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28</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66/2024</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para  AMPLA CONCORRÊNCIA e com EXCLUSIVIDADE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11</w:t>
      </w:r>
      <w:r>
        <w:rPr>
          <w:rFonts w:ascii="Arial" w:hAnsi="Arial" w:cs="Arial"/>
          <w:b w:val="0"/>
          <w:bCs/>
          <w:sz w:val="22"/>
          <w:szCs w:val="22"/>
        </w:rPr>
        <w:t xml:space="preserve"> de </w:t>
      </w:r>
      <w:r>
        <w:rPr>
          <w:rFonts w:hint="default" w:ascii="Arial" w:hAnsi="Arial" w:cs="Arial"/>
          <w:b w:val="0"/>
          <w:bCs/>
          <w:sz w:val="22"/>
          <w:szCs w:val="22"/>
          <w:lang w:val="pt-BR"/>
        </w:rPr>
        <w:t>setembro</w:t>
      </w:r>
      <w:r>
        <w:rPr>
          <w:rFonts w:ascii="Arial" w:hAnsi="Arial" w:cs="Arial"/>
          <w:b w:val="0"/>
          <w:bCs/>
          <w:sz w:val="22"/>
          <w:szCs w:val="22"/>
        </w:rPr>
        <w:t xml:space="preserve"> de </w:t>
      </w:r>
      <w:r>
        <w:rPr>
          <w:rFonts w:ascii="Arial" w:hAnsi="Arial" w:cs="Arial"/>
          <w:b w:val="0"/>
          <w:bCs/>
          <w:sz w:val="22"/>
          <w:szCs w:val="22"/>
          <w:lang w:val="pt-BR"/>
        </w:rPr>
        <w:t>2024</w:t>
      </w:r>
      <w:r>
        <w:rPr>
          <w:rFonts w:ascii="Arial" w:hAnsi="Arial" w:cs="Arial"/>
          <w:b w:val="0"/>
          <w:bCs/>
          <w:sz w:val="22"/>
          <w:szCs w:val="22"/>
        </w:rPr>
        <w:t xml:space="preserve">, para </w:t>
      </w:r>
      <w:r>
        <w:rPr>
          <w:rFonts w:hint="default" w:ascii="Arial" w:hAnsi="Arial" w:cs="Arial"/>
          <w:b w:val="0"/>
          <w:bCs/>
          <w:sz w:val="22"/>
          <w:szCs w:val="22"/>
          <w:lang w:val="pt-BR"/>
        </w:rPr>
        <w:t>Aquisição de mobiliário escolar para atender as unidades educativas de Educação Infantil e Ensino Fundamental da rede municipal de Sinop/MT, a fim de atender às necessidades da Secretaria Municipal de Educação</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val="0"/>
          <w:sz w:val="22"/>
          <w:szCs w:val="22"/>
          <w:lang w:val="pt-BR"/>
        </w:rPr>
        <w:t>Aquisição de mobiliário escolar para atender as unidades educativas de Educação Infantil e Ensino Fundamental da rede municipal de Sinop/MT, a fim de atender às necessidades da Secretaria Municipal de Educação</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do dia</w:t>
      </w:r>
      <w:r>
        <w:rPr>
          <w:rFonts w:hint="default" w:ascii="Arial" w:hAnsi="Arial" w:cs="Arial"/>
          <w:b w:val="0"/>
          <w:bCs/>
          <w:color w:val="000000"/>
          <w:sz w:val="22"/>
          <w:szCs w:val="22"/>
          <w:lang w:val="pt-BR"/>
        </w:rPr>
        <w:t xml:space="preserve"> </w:t>
      </w:r>
      <w:r>
        <w:rPr>
          <w:rFonts w:hint="default" w:ascii="Arial" w:hAnsi="Arial" w:cs="Arial"/>
          <w:b/>
          <w:bCs w:val="0"/>
          <w:color w:val="000000"/>
          <w:sz w:val="22"/>
          <w:szCs w:val="22"/>
          <w:lang w:val="pt-BR"/>
        </w:rPr>
        <w:t>11</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setembro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7DDA56B">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02, 03, 13, 15 e 16,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 xml:space="preserve"> Em relação aos itens 01, 04, 05, 06, 07, 08, 09, 10, 11, 12, 14, 17 e 18,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r>
        <w:rPr>
          <w:rFonts w:hint="default" w:ascii="Arial" w:hAnsi="Arial" w:cs="Arial"/>
          <w:sz w:val="22"/>
          <w:szCs w:val="22"/>
          <w:u w:val="none"/>
          <w:lang w:val="pt-BR"/>
        </w:rPr>
        <w:t xml:space="preserve"> </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 xml:space="preserve">29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11</w:t>
      </w:r>
      <w:r>
        <w:rPr>
          <w:rFonts w:ascii="Arial" w:hAnsi="Arial" w:cs="Arial"/>
          <w:b/>
          <w:bCs/>
          <w:color w:val="000000"/>
          <w:sz w:val="22"/>
          <w:szCs w:val="22"/>
        </w:rPr>
        <w:t xml:space="preserve"> de </w:t>
      </w:r>
      <w:r>
        <w:rPr>
          <w:rFonts w:hint="default" w:ascii="Arial" w:hAnsi="Arial" w:cs="Arial"/>
          <w:b/>
          <w:bCs/>
          <w:color w:val="000000"/>
          <w:sz w:val="22"/>
          <w:szCs w:val="22"/>
          <w:lang w:val="pt-BR"/>
        </w:rPr>
        <w:t>setembro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5E9F6ACA">
      <w:pPr>
        <w:pStyle w:val="20"/>
        <w:keepNext w:val="0"/>
        <w:keepLines w:val="0"/>
        <w:pageBreakBefore w:val="0"/>
        <w:widowControl/>
        <w:suppressLineNumbers w:val="0"/>
        <w:kinsoku/>
        <w:wordWrap/>
        <w:overflowPunct/>
        <w:topLinePunct w:val="0"/>
        <w:autoSpaceDE w:val="0"/>
        <w:autoSpaceDN w:val="0"/>
        <w:bidi w:val="0"/>
        <w:adjustRightInd/>
        <w:snapToGrid/>
        <w:spacing w:before="181" w:beforeLines="50" w:beforeAutospacing="0" w:after="181" w:afterLines="50" w:afterAutospacing="0" w:line="360" w:lineRule="auto"/>
        <w:ind w:right="0"/>
        <w:jc w:val="both"/>
        <w:textAlignment w:val="auto"/>
        <w:rPr>
          <w:rFonts w:hint="default" w:ascii="Arial" w:hAnsi="Arial" w:cs="Arial"/>
          <w:sz w:val="22"/>
          <w:szCs w:val="22"/>
          <w:u w:val="single"/>
          <w:lang w:val="pt-BR"/>
        </w:rPr>
      </w:pPr>
      <w:r>
        <w:rPr>
          <w:rFonts w:hint="default" w:ascii="Arial" w:hAnsi="Arial" w:cs="Arial"/>
          <w:b/>
          <w:bCs/>
          <w:color w:val="auto"/>
          <w:sz w:val="22"/>
          <w:szCs w:val="22"/>
          <w:highlight w:val="none"/>
          <w:u w:val="single"/>
          <w:shd w:val="clear" w:fill="FFFFFF" w:themeFill="background1"/>
          <w:lang w:val="pt-BR"/>
        </w:rPr>
        <w:t xml:space="preserve">8.13. </w:t>
      </w:r>
      <w:r>
        <w:rPr>
          <w:rFonts w:hint="default" w:ascii="Arial" w:hAnsi="Arial" w:cs="Arial"/>
          <w:color w:val="auto"/>
          <w:sz w:val="22"/>
          <w:szCs w:val="22"/>
          <w:highlight w:val="none"/>
          <w:u w:val="single"/>
          <w:shd w:val="clear" w:fill="FFFFFF" w:themeFill="background1"/>
          <w:lang w:val="pt-BR"/>
        </w:rPr>
        <w:t xml:space="preserve">Juntamente com a Proposta de Preços Readequada, as empresas licitantes deverão apresentar os catálogos técnicos originais do fabricante, </w:t>
      </w:r>
      <w:r>
        <w:rPr>
          <w:rFonts w:hint="default" w:ascii="Arial" w:hAnsi="Arial" w:cs="Arial"/>
          <w:color w:val="auto"/>
          <w:sz w:val="22"/>
          <w:szCs w:val="22"/>
          <w:highlight w:val="none"/>
          <w:u w:val="single"/>
          <w:lang w:val="pt-BR"/>
        </w:rPr>
        <w:t xml:space="preserve">devendo estar em consonância com a </w:t>
      </w:r>
      <w:r>
        <w:rPr>
          <w:rFonts w:hint="default" w:ascii="Arial" w:hAnsi="Arial" w:eastAsia="SimSun" w:cs="Arial"/>
          <w:sz w:val="22"/>
          <w:szCs w:val="22"/>
          <w:u w:val="single"/>
        </w:rPr>
        <w:t>descrição</w:t>
      </w:r>
      <w:r>
        <w:rPr>
          <w:rFonts w:hint="default" w:ascii="Arial" w:hAnsi="Arial" w:cs="Arial"/>
          <w:sz w:val="22"/>
          <w:szCs w:val="22"/>
          <w:u w:val="single"/>
          <w:lang w:val="pt-BR"/>
        </w:rPr>
        <w:t xml:space="preserve"> </w:t>
      </w:r>
      <w:r>
        <w:rPr>
          <w:rFonts w:hint="default" w:ascii="Arial" w:hAnsi="Arial" w:eastAsia="SimSun" w:cs="Arial"/>
          <w:sz w:val="22"/>
          <w:szCs w:val="22"/>
          <w:u w:val="single"/>
        </w:rPr>
        <w:t>completa e detalhada</w:t>
      </w:r>
      <w:r>
        <w:rPr>
          <w:rFonts w:hint="default" w:ascii="Arial" w:hAnsi="Arial" w:cs="Arial"/>
          <w:sz w:val="22"/>
          <w:szCs w:val="22"/>
          <w:u w:val="single"/>
          <w:lang w:val="pt-BR"/>
        </w:rPr>
        <w:t xml:space="preserve"> conforme item </w:t>
      </w:r>
      <w:r>
        <w:rPr>
          <w:rFonts w:hint="default" w:ascii="Arial" w:hAnsi="Arial" w:cs="Arial"/>
          <w:b w:val="0"/>
          <w:bCs w:val="0"/>
          <w:i w:val="0"/>
          <w:iCs w:val="0"/>
          <w:color w:val="auto"/>
          <w:sz w:val="22"/>
          <w:szCs w:val="22"/>
          <w:u w:val="single"/>
          <w:lang w:val="pt-BR" w:eastAsia="zh-CN"/>
        </w:rPr>
        <w:t>2.2. do Termo de Referência</w:t>
      </w:r>
      <w:r>
        <w:rPr>
          <w:rFonts w:hint="default" w:ascii="Arial" w:hAnsi="Arial" w:eastAsia="SimSun" w:cs="Arial"/>
          <w:b/>
          <w:bCs/>
          <w:sz w:val="22"/>
          <w:szCs w:val="22"/>
          <w:u w:val="single"/>
        </w:rPr>
        <w:t>,</w:t>
      </w:r>
      <w:r>
        <w:rPr>
          <w:rFonts w:hint="default" w:ascii="Arial" w:hAnsi="Arial" w:eastAsia="SimSun" w:cs="Arial"/>
          <w:sz w:val="22"/>
          <w:szCs w:val="22"/>
          <w:u w:val="single"/>
        </w:rPr>
        <w:t xml:space="preserve"> acompanhados dos dados da empresa </w:t>
      </w:r>
      <w:r>
        <w:rPr>
          <w:rFonts w:hint="default" w:ascii="Arial" w:hAnsi="Arial" w:cs="Arial"/>
          <w:sz w:val="22"/>
          <w:szCs w:val="22"/>
          <w:u w:val="single"/>
          <w:lang w:val="pt-BR"/>
        </w:rPr>
        <w:t>l</w:t>
      </w:r>
      <w:r>
        <w:rPr>
          <w:rFonts w:hint="default" w:ascii="Arial" w:hAnsi="Arial" w:eastAsia="SimSun" w:cs="Arial"/>
          <w:sz w:val="22"/>
          <w:szCs w:val="22"/>
          <w:u w:val="single"/>
        </w:rPr>
        <w:t>icitante (razão</w:t>
      </w:r>
      <w:r>
        <w:rPr>
          <w:rFonts w:hint="default" w:ascii="Arial" w:hAnsi="Arial" w:cs="Arial"/>
          <w:sz w:val="22"/>
          <w:szCs w:val="22"/>
          <w:u w:val="single"/>
          <w:lang w:val="pt-BR"/>
        </w:rPr>
        <w:t xml:space="preserve"> </w:t>
      </w:r>
      <w:r>
        <w:rPr>
          <w:rFonts w:hint="default" w:ascii="Arial" w:hAnsi="Arial" w:eastAsia="SimSun" w:cs="Arial"/>
          <w:sz w:val="22"/>
          <w:szCs w:val="22"/>
          <w:u w:val="single"/>
        </w:rPr>
        <w:t>social da</w:t>
      </w:r>
      <w:r>
        <w:rPr>
          <w:rFonts w:hint="default" w:ascii="Arial" w:hAnsi="Arial" w:cs="Arial"/>
          <w:sz w:val="22"/>
          <w:szCs w:val="22"/>
          <w:u w:val="single"/>
          <w:lang w:val="pt-BR"/>
        </w:rPr>
        <w:t xml:space="preserve"> </w:t>
      </w:r>
      <w:r>
        <w:rPr>
          <w:rFonts w:hint="default" w:ascii="Arial" w:hAnsi="Arial" w:eastAsia="SimSun" w:cs="Arial"/>
          <w:sz w:val="22"/>
          <w:szCs w:val="22"/>
          <w:u w:val="single"/>
        </w:rPr>
        <w:t>empresa, número do processo licitatório e número do item)</w:t>
      </w:r>
      <w:r>
        <w:rPr>
          <w:rFonts w:hint="default" w:ascii="Arial" w:hAnsi="Arial" w:cs="Arial"/>
          <w:sz w:val="22"/>
          <w:szCs w:val="22"/>
          <w:u w:val="single"/>
          <w:lang w:val="pt-BR"/>
        </w:rPr>
        <w:t xml:space="preserve">. </w:t>
      </w:r>
    </w:p>
    <w:p w14:paraId="5D3E6FD5">
      <w:pPr>
        <w:pStyle w:val="20"/>
        <w:keepNext w:val="0"/>
        <w:keepLines w:val="0"/>
        <w:pageBreakBefore w:val="0"/>
        <w:widowControl/>
        <w:suppressLineNumbers w:val="0"/>
        <w:kinsoku/>
        <w:wordWrap/>
        <w:overflowPunct/>
        <w:topLinePunct w:val="0"/>
        <w:autoSpaceDE w:val="0"/>
        <w:autoSpaceDN w:val="0"/>
        <w:bidi w:val="0"/>
        <w:adjustRightInd/>
        <w:snapToGrid/>
        <w:spacing w:before="181" w:beforeLines="50" w:beforeAutospacing="0" w:after="181" w:afterLines="50" w:afterAutospacing="0" w:line="360" w:lineRule="auto"/>
        <w:ind w:left="0" w:leftChars="0" w:right="0" w:firstLine="442" w:firstLineChars="200"/>
        <w:jc w:val="both"/>
        <w:textAlignment w:val="auto"/>
        <w:rPr>
          <w:rFonts w:hint="default" w:ascii="Arial" w:hAnsi="Arial" w:cs="Arial"/>
          <w:color w:val="auto"/>
          <w:sz w:val="22"/>
          <w:szCs w:val="22"/>
          <w:highlight w:val="none"/>
          <w:u w:val="single"/>
        </w:rPr>
      </w:pPr>
      <w:r>
        <w:rPr>
          <w:rFonts w:hint="default" w:ascii="Arial" w:hAnsi="Arial" w:cs="Arial"/>
          <w:b/>
          <w:bCs/>
          <w:color w:val="auto"/>
          <w:sz w:val="22"/>
          <w:szCs w:val="22"/>
          <w:highlight w:val="none"/>
          <w:u w:val="single"/>
          <w:lang w:val="pt-BR"/>
        </w:rPr>
        <w:t xml:space="preserve">8.13.1. </w:t>
      </w:r>
      <w:r>
        <w:rPr>
          <w:rFonts w:hint="default" w:ascii="Arial" w:hAnsi="Arial" w:cs="Arial"/>
          <w:color w:val="auto"/>
          <w:sz w:val="22"/>
          <w:szCs w:val="22"/>
          <w:highlight w:val="none"/>
          <w:u w:val="single"/>
          <w:lang w:val="pt-BR"/>
        </w:rPr>
        <w:t>Os catálogos serão analisados de acordo com a ordem de classificação de vencedores.</w:t>
      </w:r>
      <w:r>
        <w:rPr>
          <w:rFonts w:hint="default" w:ascii="Arial" w:hAnsi="Arial" w:cs="Arial"/>
          <w:color w:val="auto"/>
          <w:sz w:val="22"/>
          <w:szCs w:val="22"/>
          <w:highlight w:val="none"/>
          <w:u w:val="single"/>
        </w:rPr>
        <w:t xml:space="preserve"> </w:t>
      </w:r>
    </w:p>
    <w:p w14:paraId="050F309F">
      <w:pPr>
        <w:pStyle w:val="20"/>
        <w:keepNext w:val="0"/>
        <w:keepLines w:val="0"/>
        <w:pageBreakBefore w:val="0"/>
        <w:widowControl/>
        <w:suppressLineNumbers w:val="0"/>
        <w:kinsoku/>
        <w:wordWrap/>
        <w:overflowPunct/>
        <w:topLinePunct w:val="0"/>
        <w:autoSpaceDE w:val="0"/>
        <w:autoSpaceDN w:val="0"/>
        <w:bidi w:val="0"/>
        <w:adjustRightInd/>
        <w:snapToGrid/>
        <w:spacing w:before="181" w:beforeLines="50" w:beforeAutospacing="0" w:after="181" w:afterLines="50" w:afterAutospacing="0" w:line="360" w:lineRule="auto"/>
        <w:ind w:left="0" w:leftChars="0" w:right="0" w:firstLine="442" w:firstLineChars="200"/>
        <w:jc w:val="both"/>
        <w:textAlignment w:val="auto"/>
        <w:rPr>
          <w:rFonts w:hint="default" w:ascii="Arial" w:hAnsi="Arial" w:cs="Arial"/>
          <w:color w:val="auto"/>
          <w:sz w:val="22"/>
          <w:szCs w:val="22"/>
          <w:highlight w:val="yellow"/>
          <w:u w:val="single"/>
          <w:lang w:val="pt-BR"/>
        </w:rPr>
      </w:pPr>
      <w:r>
        <w:rPr>
          <w:rFonts w:hint="default" w:ascii="Arial" w:hAnsi="Arial" w:cs="Arial"/>
          <w:b/>
          <w:bCs/>
          <w:color w:val="auto"/>
          <w:sz w:val="22"/>
          <w:szCs w:val="22"/>
          <w:highlight w:val="none"/>
          <w:u w:val="single"/>
          <w:lang w:val="pt-BR"/>
        </w:rPr>
        <w:t>8.13.2.</w:t>
      </w:r>
      <w:r>
        <w:rPr>
          <w:rFonts w:hint="default" w:ascii="Arial" w:hAnsi="Arial" w:cs="Arial"/>
          <w:color w:val="auto"/>
          <w:sz w:val="22"/>
          <w:szCs w:val="22"/>
          <w:highlight w:val="none"/>
          <w:u w:val="single"/>
          <w:lang w:val="pt-BR"/>
        </w:rPr>
        <w:t xml:space="preserve"> O</w:t>
      </w:r>
      <w:r>
        <w:rPr>
          <w:rFonts w:hint="default" w:ascii="Arial" w:hAnsi="Arial" w:cs="Arial"/>
          <w:color w:val="auto"/>
          <w:sz w:val="22"/>
          <w:szCs w:val="22"/>
          <w:highlight w:val="none"/>
          <w:u w:val="single"/>
        </w:rPr>
        <w:t xml:space="preserve"> prazo limite de </w:t>
      </w:r>
      <w:r>
        <w:rPr>
          <w:rFonts w:hint="default" w:ascii="Arial" w:hAnsi="Arial" w:cs="Arial"/>
          <w:color w:val="auto"/>
          <w:sz w:val="22"/>
          <w:szCs w:val="22"/>
          <w:highlight w:val="none"/>
          <w:u w:val="single"/>
          <w:lang w:val="pt-BR"/>
        </w:rPr>
        <w:t>para análise dos catálogos técnico original do fabricante será feita pela equipe da Secretaria Municipal de Educação em até 05 dias úteis.</w:t>
      </w:r>
    </w:p>
    <w:p w14:paraId="629D8606">
      <w:pPr>
        <w:pStyle w:val="137"/>
        <w:keepNext w:val="0"/>
        <w:keepLines w:val="0"/>
        <w:pageBreakBefore w:val="0"/>
        <w:widowControl/>
        <w:numPr>
          <w:ilvl w:val="0"/>
          <w:numId w:val="0"/>
        </w:numPr>
        <w:kinsoku/>
        <w:wordWrap/>
        <w:overflowPunct/>
        <w:topLinePunct w:val="0"/>
        <w:bidi w:val="0"/>
        <w:adjustRightInd/>
        <w:snapToGrid/>
        <w:spacing w:before="181" w:beforeLines="50" w:after="181" w:afterLines="50" w:line="360" w:lineRule="auto"/>
        <w:ind w:firstLine="442" w:firstLineChars="200"/>
        <w:textAlignment w:val="auto"/>
        <w:rPr>
          <w:rFonts w:hint="default" w:ascii="Arial" w:hAnsi="Arial" w:cs="Arial"/>
          <w:i w:val="0"/>
          <w:iCs w:val="0"/>
          <w:color w:val="auto"/>
          <w:sz w:val="22"/>
          <w:szCs w:val="22"/>
          <w:u w:val="single"/>
        </w:rPr>
      </w:pPr>
      <w:r>
        <w:rPr>
          <w:rFonts w:hint="default" w:cs="Arial"/>
          <w:b/>
          <w:bCs/>
          <w:i w:val="0"/>
          <w:iCs w:val="0"/>
          <w:color w:val="auto"/>
          <w:sz w:val="22"/>
          <w:szCs w:val="22"/>
          <w:u w:val="single"/>
          <w:lang w:val="pt-BR"/>
        </w:rPr>
        <w:t>8.13.3.</w:t>
      </w:r>
      <w:r>
        <w:rPr>
          <w:rFonts w:hint="default" w:cs="Arial"/>
          <w:i w:val="0"/>
          <w:iCs w:val="0"/>
          <w:color w:val="auto"/>
          <w:sz w:val="22"/>
          <w:szCs w:val="22"/>
          <w:u w:val="single"/>
          <w:lang w:val="pt-BR"/>
        </w:rPr>
        <w:t xml:space="preserve"> </w:t>
      </w:r>
      <w:r>
        <w:rPr>
          <w:rFonts w:hint="default" w:ascii="Arial" w:hAnsi="Arial" w:cs="Arial"/>
          <w:i w:val="0"/>
          <w:iCs w:val="0"/>
          <w:color w:val="auto"/>
          <w:sz w:val="22"/>
          <w:szCs w:val="22"/>
          <w:u w:val="single"/>
        </w:rPr>
        <w:t>Os resultados das avaliações serão divulgados por meio de mensagem no sistema.</w:t>
      </w:r>
    </w:p>
    <w:p w14:paraId="6787086B">
      <w:pPr>
        <w:pStyle w:val="135"/>
        <w:keepNext w:val="0"/>
        <w:keepLines w:val="0"/>
        <w:pageBreakBefore w:val="0"/>
        <w:widowControl/>
        <w:numPr>
          <w:ilvl w:val="0"/>
          <w:numId w:val="0"/>
        </w:numPr>
        <w:kinsoku/>
        <w:wordWrap/>
        <w:overflowPunct/>
        <w:topLinePunct w:val="0"/>
        <w:bidi w:val="0"/>
        <w:adjustRightInd/>
        <w:snapToGrid/>
        <w:spacing w:before="181" w:beforeLines="50" w:after="181" w:afterLines="50" w:line="360" w:lineRule="auto"/>
        <w:ind w:left="0" w:leftChars="0" w:firstLine="442" w:firstLineChars="200"/>
        <w:textAlignment w:val="auto"/>
        <w:rPr>
          <w:rFonts w:hint="default" w:ascii="Arial" w:hAnsi="Arial" w:cs="Arial"/>
          <w:i w:val="0"/>
          <w:iCs w:val="0"/>
          <w:color w:val="auto"/>
          <w:sz w:val="22"/>
          <w:szCs w:val="22"/>
          <w:u w:val="single"/>
        </w:rPr>
      </w:pPr>
      <w:r>
        <w:rPr>
          <w:rFonts w:hint="default" w:cs="Arial"/>
          <w:b/>
          <w:bCs/>
          <w:i w:val="0"/>
          <w:iCs w:val="0"/>
          <w:color w:val="auto"/>
          <w:sz w:val="22"/>
          <w:szCs w:val="22"/>
          <w:highlight w:val="none"/>
          <w:u w:val="single"/>
          <w:lang w:val="pt-BR"/>
        </w:rPr>
        <w:t>8.13.4.</w:t>
      </w:r>
      <w:r>
        <w:rPr>
          <w:rFonts w:hint="default" w:cs="Arial"/>
          <w:i w:val="0"/>
          <w:iCs w:val="0"/>
          <w:color w:val="auto"/>
          <w:sz w:val="22"/>
          <w:szCs w:val="22"/>
          <w:highlight w:val="none"/>
          <w:u w:val="single"/>
          <w:lang w:val="pt-BR"/>
        </w:rPr>
        <w:t xml:space="preserve"> </w:t>
      </w:r>
      <w:r>
        <w:rPr>
          <w:rFonts w:hint="default" w:ascii="Arial" w:hAnsi="Arial" w:cs="Arial"/>
          <w:i w:val="0"/>
          <w:iCs w:val="0"/>
          <w:color w:val="auto"/>
          <w:sz w:val="22"/>
          <w:szCs w:val="22"/>
          <w:highlight w:val="none"/>
          <w:u w:val="single"/>
        </w:rPr>
        <w:t>No caso de não haver entrega d</w:t>
      </w:r>
      <w:r>
        <w:rPr>
          <w:rFonts w:hint="default" w:ascii="Arial" w:hAnsi="Arial" w:cs="Arial"/>
          <w:i w:val="0"/>
          <w:iCs w:val="0"/>
          <w:color w:val="auto"/>
          <w:sz w:val="22"/>
          <w:szCs w:val="22"/>
          <w:highlight w:val="none"/>
          <w:u w:val="single"/>
          <w:lang w:val="pt-BR"/>
        </w:rPr>
        <w:t>os</w:t>
      </w:r>
      <w:r>
        <w:rPr>
          <w:rFonts w:hint="default" w:ascii="Arial" w:hAnsi="Arial" w:cs="Arial"/>
          <w:i w:val="0"/>
          <w:iCs w:val="0"/>
          <w:color w:val="auto"/>
          <w:sz w:val="22"/>
          <w:szCs w:val="22"/>
          <w:highlight w:val="none"/>
          <w:u w:val="single"/>
        </w:rPr>
        <w:t xml:space="preserve"> </w:t>
      </w:r>
      <w:r>
        <w:rPr>
          <w:rFonts w:hint="default" w:ascii="Arial" w:hAnsi="Arial" w:cs="Arial"/>
          <w:i w:val="0"/>
          <w:iCs w:val="0"/>
          <w:color w:val="auto"/>
          <w:sz w:val="22"/>
          <w:szCs w:val="22"/>
          <w:highlight w:val="none"/>
          <w:u w:val="single"/>
          <w:lang w:val="pt-BR"/>
        </w:rPr>
        <w:t xml:space="preserve">catálogos técnico original do fabricante </w:t>
      </w:r>
      <w:r>
        <w:rPr>
          <w:rFonts w:hint="default" w:ascii="Arial" w:hAnsi="Arial" w:cs="Arial"/>
          <w:i w:val="0"/>
          <w:iCs w:val="0"/>
          <w:color w:val="auto"/>
          <w:sz w:val="22"/>
          <w:szCs w:val="22"/>
          <w:highlight w:val="none"/>
          <w:u w:val="single"/>
        </w:rPr>
        <w:t xml:space="preserve"> ou ocorrer atraso na</w:t>
      </w:r>
      <w:r>
        <w:rPr>
          <w:rFonts w:hint="default" w:ascii="Arial" w:hAnsi="Arial" w:cs="Arial"/>
          <w:i w:val="0"/>
          <w:iCs w:val="0"/>
          <w:color w:val="auto"/>
          <w:sz w:val="22"/>
          <w:szCs w:val="22"/>
          <w:u w:val="single"/>
        </w:rPr>
        <w:t xml:space="preserve"> entrega, sem justificativa aceita, ou havendo </w:t>
      </w:r>
      <w:r>
        <w:rPr>
          <w:rFonts w:hint="default" w:ascii="Arial" w:hAnsi="Arial" w:cs="Arial"/>
          <w:i w:val="0"/>
          <w:iCs w:val="0"/>
          <w:color w:val="auto"/>
          <w:sz w:val="22"/>
          <w:szCs w:val="22"/>
          <w:highlight w:val="none"/>
          <w:u w:val="single"/>
        </w:rPr>
        <w:t>entrega d</w:t>
      </w:r>
      <w:r>
        <w:rPr>
          <w:rFonts w:hint="default" w:ascii="Arial" w:hAnsi="Arial" w:cs="Arial"/>
          <w:i w:val="0"/>
          <w:iCs w:val="0"/>
          <w:color w:val="auto"/>
          <w:sz w:val="22"/>
          <w:szCs w:val="22"/>
          <w:highlight w:val="none"/>
          <w:u w:val="single"/>
          <w:lang w:val="pt-BR"/>
        </w:rPr>
        <w:t>os</w:t>
      </w:r>
      <w:r>
        <w:rPr>
          <w:rFonts w:hint="default" w:ascii="Arial" w:hAnsi="Arial" w:cs="Arial"/>
          <w:i w:val="0"/>
          <w:iCs w:val="0"/>
          <w:color w:val="auto"/>
          <w:sz w:val="22"/>
          <w:szCs w:val="22"/>
          <w:highlight w:val="none"/>
          <w:u w:val="single"/>
        </w:rPr>
        <w:t xml:space="preserve"> </w:t>
      </w:r>
      <w:r>
        <w:rPr>
          <w:rFonts w:hint="default" w:ascii="Arial" w:hAnsi="Arial" w:cs="Arial"/>
          <w:i w:val="0"/>
          <w:iCs w:val="0"/>
          <w:color w:val="auto"/>
          <w:sz w:val="22"/>
          <w:szCs w:val="22"/>
          <w:highlight w:val="none"/>
          <w:u w:val="single"/>
          <w:lang w:val="pt-BR"/>
        </w:rPr>
        <w:t>catálogos</w:t>
      </w:r>
      <w:r>
        <w:rPr>
          <w:rFonts w:hint="default" w:ascii="Arial" w:hAnsi="Arial" w:cs="Arial"/>
          <w:i w:val="0"/>
          <w:iCs w:val="0"/>
          <w:color w:val="auto"/>
          <w:sz w:val="22"/>
          <w:szCs w:val="22"/>
          <w:u w:val="single"/>
        </w:rPr>
        <w:t xml:space="preserve"> fora das especificações previstas, a proposta será recusada.</w:t>
      </w:r>
    </w:p>
    <w:p w14:paraId="19FB4BC1">
      <w:pPr>
        <w:pStyle w:val="135"/>
        <w:keepNext w:val="0"/>
        <w:keepLines w:val="0"/>
        <w:pageBreakBefore w:val="0"/>
        <w:widowControl/>
        <w:numPr>
          <w:ilvl w:val="0"/>
          <w:numId w:val="0"/>
        </w:numPr>
        <w:kinsoku/>
        <w:wordWrap/>
        <w:overflowPunct/>
        <w:topLinePunct w:val="0"/>
        <w:bidi w:val="0"/>
        <w:adjustRightInd/>
        <w:snapToGrid/>
        <w:spacing w:before="181" w:beforeLines="50" w:after="181" w:afterLines="50" w:line="360" w:lineRule="auto"/>
        <w:ind w:left="0" w:leftChars="0" w:firstLine="442" w:firstLineChars="200"/>
        <w:textAlignment w:val="auto"/>
        <w:rPr>
          <w:rFonts w:hint="default" w:ascii="Arial" w:hAnsi="Arial" w:cs="Arial"/>
          <w:i w:val="0"/>
          <w:iCs w:val="0"/>
          <w:color w:val="auto"/>
          <w:sz w:val="22"/>
          <w:szCs w:val="22"/>
          <w:u w:val="single"/>
        </w:rPr>
      </w:pPr>
      <w:r>
        <w:rPr>
          <w:rFonts w:hint="default" w:cs="Arial"/>
          <w:b/>
          <w:bCs/>
          <w:i w:val="0"/>
          <w:iCs w:val="0"/>
          <w:color w:val="auto"/>
          <w:sz w:val="22"/>
          <w:szCs w:val="22"/>
          <w:u w:val="single"/>
          <w:lang w:val="pt-BR"/>
        </w:rPr>
        <w:t xml:space="preserve">8.13.5. </w:t>
      </w:r>
      <w:r>
        <w:rPr>
          <w:rFonts w:hint="default" w:ascii="Arial" w:hAnsi="Arial" w:cs="Arial"/>
          <w:i w:val="0"/>
          <w:iCs w:val="0"/>
          <w:color w:val="auto"/>
          <w:sz w:val="22"/>
          <w:szCs w:val="22"/>
          <w:u w:val="single"/>
        </w:rPr>
        <w:t xml:space="preserve">Se </w:t>
      </w:r>
      <w:r>
        <w:rPr>
          <w:rFonts w:hint="default" w:ascii="Arial" w:hAnsi="Arial" w:cs="Arial"/>
          <w:i w:val="0"/>
          <w:iCs w:val="0"/>
          <w:color w:val="auto"/>
          <w:sz w:val="22"/>
          <w:szCs w:val="22"/>
          <w:u w:val="single"/>
          <w:lang w:val="pt-BR"/>
        </w:rPr>
        <w:t>o</w:t>
      </w:r>
      <w:r>
        <w:rPr>
          <w:rFonts w:hint="default" w:cs="Arial"/>
          <w:i w:val="0"/>
          <w:iCs w:val="0"/>
          <w:color w:val="auto"/>
          <w:sz w:val="22"/>
          <w:szCs w:val="22"/>
          <w:u w:val="single"/>
          <w:lang w:val="pt-BR"/>
        </w:rPr>
        <w:t>s</w:t>
      </w:r>
      <w:r>
        <w:rPr>
          <w:rFonts w:hint="default" w:ascii="Arial" w:hAnsi="Arial" w:cs="Arial"/>
          <w:i w:val="0"/>
          <w:iCs w:val="0"/>
          <w:color w:val="auto"/>
          <w:sz w:val="22"/>
          <w:szCs w:val="22"/>
          <w:u w:val="single"/>
        </w:rPr>
        <w:t xml:space="preserve"> </w:t>
      </w:r>
      <w:r>
        <w:rPr>
          <w:rFonts w:hint="default" w:ascii="Arial" w:hAnsi="Arial" w:cs="Arial"/>
          <w:i w:val="0"/>
          <w:iCs w:val="0"/>
          <w:color w:val="auto"/>
          <w:sz w:val="22"/>
          <w:szCs w:val="22"/>
          <w:highlight w:val="none"/>
          <w:u w:val="single"/>
          <w:lang w:val="pt-BR"/>
        </w:rPr>
        <w:t>catálogos técnico</w:t>
      </w:r>
      <w:r>
        <w:rPr>
          <w:rFonts w:hint="default" w:cs="Arial"/>
          <w:i w:val="0"/>
          <w:iCs w:val="0"/>
          <w:color w:val="auto"/>
          <w:sz w:val="22"/>
          <w:szCs w:val="22"/>
          <w:highlight w:val="none"/>
          <w:u w:val="single"/>
          <w:lang w:val="pt-BR"/>
        </w:rPr>
        <w:t>s</w:t>
      </w:r>
      <w:r>
        <w:rPr>
          <w:rFonts w:hint="default" w:ascii="Arial" w:hAnsi="Arial" w:cs="Arial"/>
          <w:i w:val="0"/>
          <w:iCs w:val="0"/>
          <w:color w:val="auto"/>
          <w:sz w:val="22"/>
          <w:szCs w:val="22"/>
          <w:highlight w:val="none"/>
          <w:u w:val="single"/>
          <w:lang w:val="pt-BR"/>
        </w:rPr>
        <w:t xml:space="preserve"> origina</w:t>
      </w:r>
      <w:r>
        <w:rPr>
          <w:rFonts w:hint="default" w:cs="Arial"/>
          <w:i w:val="0"/>
          <w:iCs w:val="0"/>
          <w:color w:val="auto"/>
          <w:sz w:val="22"/>
          <w:szCs w:val="22"/>
          <w:highlight w:val="none"/>
          <w:u w:val="single"/>
          <w:lang w:val="pt-BR"/>
        </w:rPr>
        <w:t>is</w:t>
      </w:r>
      <w:r>
        <w:rPr>
          <w:rFonts w:hint="default" w:ascii="Arial" w:hAnsi="Arial" w:cs="Arial"/>
          <w:i w:val="0"/>
          <w:iCs w:val="0"/>
          <w:color w:val="auto"/>
          <w:sz w:val="22"/>
          <w:szCs w:val="22"/>
          <w:highlight w:val="none"/>
          <w:u w:val="single"/>
          <w:lang w:val="pt-BR"/>
        </w:rPr>
        <w:t xml:space="preserve"> do fabricante</w:t>
      </w:r>
      <w:r>
        <w:rPr>
          <w:rFonts w:hint="default" w:ascii="Arial" w:hAnsi="Arial" w:cs="Arial"/>
          <w:i w:val="0"/>
          <w:iCs w:val="0"/>
          <w:color w:val="auto"/>
          <w:sz w:val="22"/>
          <w:szCs w:val="22"/>
          <w:u w:val="single"/>
        </w:rPr>
        <w:t xml:space="preserve"> apresentad</w:t>
      </w:r>
      <w:r>
        <w:rPr>
          <w:rFonts w:hint="default" w:ascii="Arial" w:hAnsi="Arial" w:cs="Arial"/>
          <w:i w:val="0"/>
          <w:iCs w:val="0"/>
          <w:color w:val="auto"/>
          <w:sz w:val="22"/>
          <w:szCs w:val="22"/>
          <w:u w:val="single"/>
          <w:lang w:val="pt-BR"/>
        </w:rPr>
        <w:t>o</w:t>
      </w:r>
      <w:r>
        <w:rPr>
          <w:rFonts w:hint="default" w:ascii="Arial" w:hAnsi="Arial" w:cs="Arial"/>
          <w:i w:val="0"/>
          <w:iCs w:val="0"/>
          <w:color w:val="auto"/>
          <w:sz w:val="22"/>
          <w:szCs w:val="22"/>
          <w:u w:val="single"/>
        </w:rPr>
        <w:t xml:space="preserve"> pelo primeiro classificado não for</w:t>
      </w:r>
      <w:r>
        <w:rPr>
          <w:rFonts w:hint="default" w:cs="Arial"/>
          <w:i w:val="0"/>
          <w:iCs w:val="0"/>
          <w:color w:val="auto"/>
          <w:sz w:val="22"/>
          <w:szCs w:val="22"/>
          <w:u w:val="single"/>
          <w:lang w:val="pt-BR"/>
        </w:rPr>
        <w:t>em</w:t>
      </w:r>
      <w:r>
        <w:rPr>
          <w:rFonts w:hint="default" w:ascii="Arial" w:hAnsi="Arial" w:cs="Arial"/>
          <w:i w:val="0"/>
          <w:iCs w:val="0"/>
          <w:color w:val="auto"/>
          <w:sz w:val="22"/>
          <w:szCs w:val="22"/>
          <w:u w:val="single"/>
        </w:rPr>
        <w:t xml:space="preserve"> aceit</w:t>
      </w:r>
      <w:r>
        <w:rPr>
          <w:rFonts w:hint="default" w:cs="Arial"/>
          <w:i w:val="0"/>
          <w:iCs w:val="0"/>
          <w:color w:val="auto"/>
          <w:sz w:val="22"/>
          <w:szCs w:val="22"/>
          <w:u w:val="single"/>
          <w:lang w:val="pt-BR"/>
        </w:rPr>
        <w:t>os</w:t>
      </w:r>
      <w:r>
        <w:rPr>
          <w:rFonts w:hint="default" w:ascii="Arial" w:hAnsi="Arial" w:cs="Arial"/>
          <w:i w:val="0"/>
          <w:iCs w:val="0"/>
          <w:color w:val="auto"/>
          <w:sz w:val="22"/>
          <w:szCs w:val="22"/>
          <w:u w:val="single"/>
        </w:rPr>
        <w:t xml:space="preserve">, será analisada a aceitabilidade da proposta ou lance ofertado pelo segundo classificado. Seguir-se-á com a verificação das </w:t>
      </w:r>
      <w:r>
        <w:rPr>
          <w:rFonts w:hint="default" w:cs="Arial"/>
          <w:i w:val="0"/>
          <w:iCs w:val="0"/>
          <w:color w:val="auto"/>
          <w:sz w:val="22"/>
          <w:szCs w:val="22"/>
          <w:u w:val="single"/>
          <w:lang w:val="pt-BR"/>
        </w:rPr>
        <w:t>propostas</w:t>
      </w:r>
      <w:r>
        <w:rPr>
          <w:rFonts w:hint="default" w:ascii="Arial" w:hAnsi="Arial" w:cs="Arial"/>
          <w:i w:val="0"/>
          <w:iCs w:val="0"/>
          <w:color w:val="auto"/>
          <w:sz w:val="22"/>
          <w:szCs w:val="22"/>
          <w:u w:val="single"/>
        </w:rPr>
        <w:t xml:space="preserve"> e, assim, sucessivamente, até a verificação de uma que atenda às especificações constantes n</w:t>
      </w:r>
      <w:r>
        <w:rPr>
          <w:rFonts w:hint="default" w:ascii="Arial" w:hAnsi="Arial" w:cs="Arial"/>
          <w:i w:val="0"/>
          <w:iCs w:val="0"/>
          <w:color w:val="auto"/>
          <w:sz w:val="22"/>
          <w:szCs w:val="22"/>
          <w:u w:val="single"/>
          <w:lang w:val="pt-BR"/>
        </w:rPr>
        <w:t>o</w:t>
      </w:r>
      <w:r>
        <w:rPr>
          <w:rFonts w:hint="default" w:ascii="Arial" w:hAnsi="Arial" w:cs="Arial"/>
          <w:i w:val="0"/>
          <w:iCs w:val="0"/>
          <w:color w:val="auto"/>
          <w:sz w:val="22"/>
          <w:szCs w:val="22"/>
          <w:u w:val="single"/>
        </w:rPr>
        <w:t xml:space="preserve"> Termo de Referência.</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B166ABC">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100B9DD1">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E3168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2D7DFD33">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67F4D7F0">
      <w:pPr>
        <w:numPr>
          <w:ilvl w:val="2"/>
          <w:numId w:val="10"/>
        </w:numPr>
        <w:tabs>
          <w:tab w:val="left" w:pos="1276"/>
          <w:tab w:val="left" w:pos="1418"/>
        </w:tabs>
        <w:spacing w:before="120" w:after="120" w:line="360" w:lineRule="auto"/>
        <w:ind w:left="0" w:right="-284" w:firstLine="567"/>
        <w:jc w:val="both"/>
        <w:rPr>
          <w:rFonts w:ascii="Arial" w:hAnsi="Arial" w:cs="Arial"/>
          <w:color w:val="000000"/>
          <w:sz w:val="22"/>
          <w:szCs w:val="22"/>
        </w:rPr>
      </w:pPr>
      <w:r>
        <w:rPr>
          <w:rFonts w:ascii="Arial" w:hAnsi="Arial" w:cs="Arial"/>
          <w:color w:val="000000"/>
          <w:sz w:val="22"/>
          <w:szCs w:val="22"/>
        </w:rPr>
        <w:t>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w:t>
      </w:r>
      <w:r>
        <w:rPr>
          <w:rFonts w:hint="default" w:ascii="Arial" w:hAnsi="Arial" w:cs="Arial"/>
          <w:color w:val="000000"/>
          <w:sz w:val="22"/>
          <w:szCs w:val="22"/>
          <w:lang w:val="pt-BR"/>
        </w:rPr>
        <w:t>, observadas as previsões do art. 67 da Lei Federal nº 14.133/2021</w:t>
      </w:r>
      <w:r>
        <w:rPr>
          <w:rFonts w:ascii="Arial" w:hAnsi="Arial" w:cs="Arial"/>
          <w:color w:val="000000"/>
          <w:sz w:val="22"/>
          <w:szCs w:val="22"/>
        </w:rPr>
        <w:t>.</w:t>
      </w:r>
    </w:p>
    <w:p w14:paraId="26E5C5D4">
      <w:pPr>
        <w:numPr>
          <w:ilvl w:val="3"/>
          <w:numId w:val="10"/>
        </w:numPr>
        <w:tabs>
          <w:tab w:val="left" w:pos="709"/>
          <w:tab w:val="left" w:pos="1276"/>
          <w:tab w:val="left" w:pos="1701"/>
        </w:tabs>
        <w:spacing w:before="120" w:after="120" w:line="360" w:lineRule="auto"/>
        <w:ind w:left="0" w:right="-284" w:firstLine="851"/>
        <w:jc w:val="both"/>
        <w:rPr>
          <w:rFonts w:ascii="Arial" w:hAnsi="Arial" w:cs="Arial"/>
          <w:b/>
          <w:bCs/>
          <w:color w:val="000000"/>
          <w:sz w:val="22"/>
          <w:szCs w:val="22"/>
        </w:rPr>
      </w:pP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78740215">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48856E8B">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Relatório dos bens fornecidos e/ou serviços realizados;</w:t>
      </w:r>
    </w:p>
    <w:p w14:paraId="3D0FA021">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r>
        <w:rPr>
          <w:rFonts w:hint="default" w:ascii="Arial" w:hAnsi="Arial" w:cs="Arial"/>
          <w:color w:val="000000"/>
          <w:sz w:val="22"/>
          <w:szCs w:val="22"/>
          <w:lang w:val="pt-BR"/>
        </w:rPr>
        <w:t>;</w:t>
      </w:r>
    </w:p>
    <w:p w14:paraId="4AE58D34">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r>
        <w:rPr>
          <w:rFonts w:hint="default" w:ascii="Arial" w:hAnsi="Arial" w:cs="Arial"/>
          <w:color w:val="000000"/>
          <w:sz w:val="22"/>
          <w:szCs w:val="22"/>
          <w:lang w:val="pt-BR"/>
        </w:rPr>
        <w:t>;</w:t>
      </w:r>
    </w:p>
    <w:p w14:paraId="083E0593">
      <w:pPr>
        <w:numPr>
          <w:ilvl w:val="0"/>
          <w:numId w:val="11"/>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hint="default" w:ascii="Arial" w:hAnsi="Arial" w:cs="Arial"/>
          <w:color w:val="000000"/>
          <w:sz w:val="22"/>
          <w:szCs w:val="22"/>
          <w:lang w:val="pt-BR"/>
        </w:rPr>
        <w:t xml:space="preserve">Comprovante da execução do contrato de 20% (vinte por cento) do quantitativo do objeto a ser licitado </w:t>
      </w:r>
      <w:r>
        <w:rPr>
          <w:rFonts w:hint="default" w:ascii="Arial" w:hAnsi="Arial" w:cs="Arial"/>
          <w:sz w:val="22"/>
          <w:szCs w:val="22"/>
          <w:lang w:val="pt-BR"/>
        </w:rPr>
        <w:t xml:space="preserve">apenas dos itens </w:t>
      </w:r>
      <w:r>
        <w:rPr>
          <w:rFonts w:hint="default" w:ascii="Arial" w:hAnsi="Arial" w:cs="Arial"/>
          <w:b w:val="0"/>
          <w:bCs w:val="0"/>
          <w:sz w:val="22"/>
          <w:szCs w:val="22"/>
          <w:lang w:val="pt-BR"/>
        </w:rPr>
        <w:t>04, 05, 06, 07, 08, 09, 10 e 14.</w:t>
      </w:r>
    </w:p>
    <w:p w14:paraId="065E02AC">
      <w:pPr>
        <w:numPr>
          <w:ilvl w:val="3"/>
          <w:numId w:val="10"/>
        </w:numPr>
        <w:tabs>
          <w:tab w:val="left" w:pos="1276"/>
          <w:tab w:val="left" w:pos="1701"/>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2336F21F">
      <w:pPr>
        <w:numPr>
          <w:ilvl w:val="3"/>
          <w:numId w:val="10"/>
        </w:numPr>
        <w:tabs>
          <w:tab w:val="left" w:pos="1134"/>
          <w:tab w:val="left" w:pos="1418"/>
          <w:tab w:val="left" w:pos="1701"/>
        </w:tabs>
        <w:spacing w:before="120" w:after="120" w:line="360" w:lineRule="auto"/>
        <w:ind w:left="0" w:right="-284" w:firstLine="851"/>
        <w:jc w:val="both"/>
        <w:rPr>
          <w:rFonts w:ascii="Arial" w:hAnsi="Arial" w:cs="Arial"/>
          <w:color w:val="000000"/>
          <w:sz w:val="22"/>
          <w:szCs w:val="22"/>
        </w:rPr>
      </w:pP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1FBB4256">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6165C16C">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4ABA6E0D">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28EF1E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47C6839A">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A8AAC94">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49E74491">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6420D539">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32E68880">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4F4D2AA3">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70ABB74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21AF69D2">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6D9FD6D1">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3819CC47">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D420CB7">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7EDF6989">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3007D94F">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71ECAA5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012689A9">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42D762D">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24DA7269">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033005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2989F00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0C84399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411D96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7741093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98D467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12659709">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1BB566F3">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AAA54CF">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5C72C0EC">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591A031">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6C1820E">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42C6CD4">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5"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5"/>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E9F871D">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6"/>
      </w:tblGrid>
      <w:tr w14:paraId="2DAA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6" w:type="dxa"/>
            <w:shd w:val="clear" w:color="auto" w:fill="D7D7D7" w:themeFill="background1" w:themeFillShade="D8"/>
          </w:tcPr>
          <w:p w14:paraId="15B61589">
            <w:pPr>
              <w:spacing w:before="0" w:line="274" w:lineRule="exact"/>
              <w:ind w:left="103" w:right="0" w:firstLine="0"/>
              <w:jc w:val="center"/>
              <w:rPr>
                <w:rFonts w:hint="default" w:ascii="Arial" w:hAnsi="Arial" w:cs="Arial"/>
                <w:b/>
                <w:sz w:val="24"/>
                <w:szCs w:val="24"/>
                <w:vertAlign w:val="baseline"/>
                <w:lang w:val="pt-BR"/>
              </w:rPr>
            </w:pPr>
            <w:r>
              <w:rPr>
                <w:rFonts w:hint="default" w:ascii="Arial" w:hAnsi="Arial" w:cs="Arial"/>
                <w:b/>
                <w:sz w:val="22"/>
                <w:szCs w:val="22"/>
              </w:rPr>
              <w:t>DOTAÇ</w:t>
            </w:r>
            <w:r>
              <w:rPr>
                <w:rFonts w:hint="default" w:ascii="Arial" w:hAnsi="Arial" w:cs="Arial"/>
                <w:b/>
                <w:sz w:val="22"/>
                <w:szCs w:val="22"/>
                <w:lang w:val="pt-BR"/>
              </w:rPr>
              <w:t>ÕES</w:t>
            </w:r>
            <w:r>
              <w:rPr>
                <w:rFonts w:hint="default" w:ascii="Arial" w:hAnsi="Arial" w:cs="Arial"/>
                <w:b/>
                <w:spacing w:val="-2"/>
                <w:sz w:val="22"/>
                <w:szCs w:val="22"/>
              </w:rPr>
              <w:t xml:space="preserve"> </w:t>
            </w:r>
            <w:r>
              <w:rPr>
                <w:rFonts w:hint="default" w:ascii="Arial" w:hAnsi="Arial" w:cs="Arial"/>
                <w:b/>
                <w:spacing w:val="-2"/>
                <w:sz w:val="22"/>
                <w:szCs w:val="22"/>
                <w:lang w:val="pt-BR"/>
              </w:rPr>
              <w:t>ORÇAMENTÁRIAS</w:t>
            </w:r>
          </w:p>
        </w:tc>
      </w:tr>
      <w:tr w14:paraId="4749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7" w:hRule="atLeast"/>
        </w:trPr>
        <w:tc>
          <w:tcPr>
            <w:tcW w:w="9406" w:type="dxa"/>
          </w:tcPr>
          <w:p w14:paraId="615C86EF">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bookmarkStart w:id="46" w:name="_Hlk118711019"/>
            <w:r>
              <w:rPr>
                <w:rFonts w:hint="default" w:ascii="Arial" w:hAnsi="Arial" w:cs="Arial"/>
                <w:color w:val="000000" w:themeColor="text1"/>
                <w:sz w:val="21"/>
                <w:szCs w:val="21"/>
                <w14:textFill>
                  <w14:solidFill>
                    <w14:schemeClr w14:val="tx1"/>
                  </w14:solidFill>
                </w14:textFill>
              </w:rPr>
              <w:t>2033.44.90.52.00.00.15001001000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 </w:t>
            </w:r>
            <w:r>
              <w:rPr>
                <w:rFonts w:hint="default" w:ascii="Arial" w:hAnsi="Arial" w:cs="Arial"/>
                <w:color w:val="000000" w:themeColor="text1"/>
                <w:sz w:val="21"/>
                <w:szCs w:val="21"/>
                <w14:textFill>
                  <w14:solidFill>
                    <w14:schemeClr w14:val="tx1"/>
                  </w14:solidFill>
                </w14:textFill>
              </w:rPr>
              <w:t>RECURSO PRÓPRIO - FME</w:t>
            </w:r>
          </w:p>
          <w:p w14:paraId="6BFDAEA4">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2036.44.90.52.00.00.15001001000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FORMAÇÃO CONTINUADA -</w:t>
            </w:r>
            <w:r>
              <w:rPr>
                <w:rFonts w:hint="default" w:ascii="Arial" w:hAnsi="Arial" w:cs="Arial"/>
                <w:color w:val="000000" w:themeColor="text1"/>
                <w:sz w:val="21"/>
                <w:szCs w:val="21"/>
                <w14:textFill>
                  <w14:solidFill>
                    <w14:schemeClr w14:val="tx1"/>
                  </w14:solidFill>
                </w14:textFill>
              </w:rPr>
              <w:t>RECURSO PRÓPRIO - FME</w:t>
            </w:r>
          </w:p>
          <w:bookmarkEnd w:id="46"/>
          <w:p w14:paraId="34C2822D">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2039.44.90.52.00.00.15001001000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ENSINO FUNDAMENTAL - </w:t>
            </w:r>
            <w:r>
              <w:rPr>
                <w:rFonts w:hint="default" w:ascii="Arial" w:hAnsi="Arial" w:cs="Arial"/>
                <w:color w:val="000000" w:themeColor="text1"/>
                <w:sz w:val="21"/>
                <w:szCs w:val="21"/>
                <w14:textFill>
                  <w14:solidFill>
                    <w14:schemeClr w14:val="tx1"/>
                  </w14:solidFill>
                </w14:textFill>
              </w:rPr>
              <w:t>RECURSO PRÓPRIO - FME</w:t>
            </w:r>
          </w:p>
          <w:p w14:paraId="60C0824F">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2041.44.90.52.00.00.15001001000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EMEI - PRÉ ESCOLA - </w:t>
            </w:r>
            <w:r>
              <w:rPr>
                <w:rFonts w:hint="default" w:ascii="Arial" w:hAnsi="Arial" w:cs="Arial"/>
                <w:color w:val="000000" w:themeColor="text1"/>
                <w:sz w:val="21"/>
                <w:szCs w:val="21"/>
                <w14:textFill>
                  <w14:solidFill>
                    <w14:schemeClr w14:val="tx1"/>
                  </w14:solidFill>
                </w14:textFill>
              </w:rPr>
              <w:t>RECURSO PRÓPRIO - FME</w:t>
            </w:r>
          </w:p>
          <w:p w14:paraId="047F7854">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2042.44.90.52.00.00.15001001000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EMEI - CRECHE - </w:t>
            </w:r>
            <w:r>
              <w:rPr>
                <w:rFonts w:hint="default" w:ascii="Arial" w:hAnsi="Arial" w:cs="Arial"/>
                <w:color w:val="000000" w:themeColor="text1"/>
                <w:sz w:val="21"/>
                <w:szCs w:val="21"/>
                <w14:textFill>
                  <w14:solidFill>
                    <w14:schemeClr w14:val="tx1"/>
                  </w14:solidFill>
                </w14:textFill>
              </w:rPr>
              <w:t>RECURSO PRÓPRIO - FME</w:t>
            </w:r>
          </w:p>
          <w:p w14:paraId="0F0BF04E">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b/>
                <w:sz w:val="24"/>
                <w:szCs w:val="24"/>
                <w:vertAlign w:val="baseline"/>
                <w:lang w:val="pt-BR"/>
              </w:rPr>
            </w:pPr>
            <w:r>
              <w:rPr>
                <w:rFonts w:hint="default" w:ascii="Arial" w:hAnsi="Arial" w:cs="Arial"/>
                <w:color w:val="000000" w:themeColor="text1"/>
                <w:sz w:val="21"/>
                <w:szCs w:val="21"/>
                <w14:textFill>
                  <w14:solidFill>
                    <w14:schemeClr w14:val="tx1"/>
                  </w14:solidFill>
                </w14:textFill>
              </w:rPr>
              <w:t>2034.44.90.52.00.00.15001001000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CME - </w:t>
            </w:r>
            <w:r>
              <w:rPr>
                <w:rFonts w:hint="default" w:ascii="Arial" w:hAnsi="Arial" w:cs="Arial"/>
                <w:color w:val="000000" w:themeColor="text1"/>
                <w:sz w:val="21"/>
                <w:szCs w:val="21"/>
                <w14:textFill>
                  <w14:solidFill>
                    <w14:schemeClr w14:val="tx1"/>
                  </w14:solidFill>
                </w14:textFill>
              </w:rPr>
              <w:t>RECURSO PRÓPRIO - FME</w:t>
            </w:r>
          </w:p>
        </w:tc>
      </w:tr>
    </w:tbl>
    <w:p w14:paraId="616E9B7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7" w:name="reducao_preco_mercado_negociacao_frustra"/>
      <w:bookmarkEnd w:id="47"/>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8" w:name="hipotese_preco_mercado_maior"/>
      <w:bookmarkEnd w:id="48"/>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49" w:name="prova_preco_mercado_maior"/>
      <w:bookmarkEnd w:id="49"/>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0" w:name="nao_comprovacao_majoracao_mercado"/>
      <w:bookmarkEnd w:id="50"/>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1" w:name="majora_preco_mercado_negociacao_frustra"/>
      <w:bookmarkEnd w:id="51"/>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 Secretaria</w:t>
      </w:r>
      <w:r>
        <w:rPr>
          <w:rFonts w:hint="default" w:ascii="Arial" w:hAnsi="Arial" w:cs="Arial"/>
          <w:sz w:val="22"/>
          <w:szCs w:val="22"/>
          <w:lang w:val="pt-BR"/>
        </w:rPr>
        <w:t xml:space="preserve"> </w:t>
      </w:r>
      <w:r>
        <w:rPr>
          <w:rFonts w:ascii="Arial" w:hAnsi="Arial" w:cs="Arial"/>
          <w:sz w:val="22"/>
          <w:szCs w:val="22"/>
        </w:rPr>
        <w:t>Municipa</w:t>
      </w:r>
      <w:r>
        <w:rPr>
          <w:rFonts w:hint="default" w:ascii="Arial" w:hAnsi="Arial" w:cs="Arial"/>
          <w:sz w:val="22"/>
          <w:szCs w:val="22"/>
          <w:lang w:val="pt-BR"/>
        </w:rPr>
        <w:t>l de Educação</w:t>
      </w:r>
      <w:r>
        <w:rPr>
          <w:rFonts w:ascii="Arial" w:hAnsi="Arial" w:cs="Arial"/>
          <w:sz w:val="22"/>
          <w:szCs w:val="22"/>
        </w:rPr>
        <w:t>, a partir da data da assinatura da Ata de Registro de Preços.</w:t>
      </w:r>
    </w:p>
    <w:p w14:paraId="0C57A72F">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2"/>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2 (dois)</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2" w:name="art155ii"/>
      <w:bookmarkEnd w:id="52"/>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3" w:name="art155iii"/>
      <w:bookmarkEnd w:id="53"/>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4"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4"/>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5"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5"/>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6"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6"/>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7" w:name="_Ref114668249"/>
      <w:bookmarkStart w:id="58"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7"/>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59"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9"/>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0"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0"/>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1"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1"/>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2"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2"/>
    </w:p>
    <w:bookmarkEnd w:id="58"/>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3"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3"/>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27</w:t>
      </w:r>
      <w:r>
        <w:rPr>
          <w:rFonts w:ascii="Arial" w:hAnsi="Arial" w:cs="Arial"/>
          <w:color w:val="000000"/>
          <w:sz w:val="22"/>
          <w:szCs w:val="22"/>
        </w:rPr>
        <w:t xml:space="preserve"> de </w:t>
      </w:r>
      <w:r>
        <w:rPr>
          <w:rFonts w:hint="default" w:ascii="Arial" w:hAnsi="Arial" w:cs="Arial"/>
          <w:color w:val="000000"/>
          <w:sz w:val="22"/>
          <w:szCs w:val="22"/>
          <w:lang w:val="pt-BR"/>
        </w:rPr>
        <w:t>agosto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0AFAF01C">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CARLA SPRIZÃO PONCE </w:t>
      </w:r>
    </w:p>
    <w:p w14:paraId="03F2740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Educação</w:t>
      </w:r>
      <w:r>
        <w:rPr>
          <w:rFonts w:ascii="Arial" w:hAnsi="Arial" w:cs="Arial"/>
          <w:b/>
          <w:color w:val="000000"/>
          <w:sz w:val="22"/>
          <w:szCs w:val="22"/>
        </w:rPr>
        <w:t xml:space="preserve"> </w:t>
      </w:r>
    </w:p>
    <w:p w14:paraId="73F1CA35">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28</w:t>
      </w:r>
      <w:r>
        <w:rPr>
          <w:rFonts w:hint="default" w:ascii="Arial" w:hAnsi="Arial" w:cs="Arial"/>
          <w:color w:val="auto"/>
          <w:sz w:val="22"/>
          <w:szCs w:val="22"/>
          <w:u w:val="none"/>
        </w:rPr>
        <w:t>/</w:t>
      </w:r>
      <w:r>
        <w:rPr>
          <w:rFonts w:hint="default" w:ascii="Arial" w:hAnsi="Arial" w:cs="Arial"/>
          <w:color w:val="auto"/>
          <w:sz w:val="22"/>
          <w:szCs w:val="22"/>
          <w:u w:val="none"/>
          <w:lang w:val="pt-BR"/>
        </w:rPr>
        <w:t>2024</w:t>
      </w:r>
      <w:r>
        <w:rPr>
          <w:rFonts w:hint="default" w:ascii="Arial" w:hAnsi="Arial" w:cs="Arial"/>
          <w:color w:val="auto"/>
          <w:sz w:val="22"/>
          <w:szCs w:val="22"/>
          <w:u w:val="none"/>
        </w:rPr>
        <w:t xml:space="preserve"> </w:t>
      </w:r>
      <w:bookmarkStart w:id="64" w:name="SIGILO:(    ) SIM(X) NÃO"/>
      <w:bookmarkEnd w:id="64"/>
      <w:bookmarkStart w:id="65" w:name="PREVISÃO NO PLANO DE CONTRATAÇÃO ANUAL:("/>
      <w:bookmarkEnd w:id="65"/>
    </w:p>
    <w:p w14:paraId="58FDBDB5">
      <w:pPr>
        <w:spacing w:line="360" w:lineRule="auto"/>
        <w:ind w:left="0" w:leftChars="0" w:firstLine="0" w:firstLineChars="0"/>
        <w:jc w:val="center"/>
        <w:rPr>
          <w:rFonts w:hint="default" w:ascii="Arial" w:hAnsi="Arial" w:cs="Arial"/>
          <w:b/>
          <w:color w:val="FF0000"/>
          <w:sz w:val="22"/>
          <w:szCs w:val="22"/>
        </w:rPr>
      </w:pPr>
    </w:p>
    <w:p w14:paraId="6C5B0769">
      <w:pPr>
        <w:tabs>
          <w:tab w:val="left" w:pos="1732"/>
          <w:tab w:val="left" w:pos="2054"/>
          <w:tab w:val="left" w:pos="3127"/>
          <w:tab w:val="left" w:pos="3446"/>
          <w:tab w:val="left" w:pos="3640"/>
          <w:tab w:val="left" w:pos="4912"/>
          <w:tab w:val="left" w:pos="5234"/>
          <w:tab w:val="left" w:pos="6220"/>
          <w:tab w:val="left" w:pos="8360"/>
        </w:tabs>
        <w:spacing w:before="0" w:line="360" w:lineRule="auto"/>
        <w:ind w:left="0" w:leftChars="0" w:right="56" w:rightChars="0" w:firstLine="0" w:firstLineChars="0"/>
        <w:jc w:val="left"/>
        <w:rPr>
          <w:rFonts w:hint="default" w:ascii="Arial" w:hAnsi="Arial" w:cs="Arial"/>
          <w:b/>
          <w:sz w:val="22"/>
          <w:szCs w:val="22"/>
        </w:rPr>
      </w:pPr>
      <w:r>
        <w:rPr>
          <w:rFonts w:hint="default" w:ascii="Arial" w:hAnsi="Arial" w:cs="Arial"/>
          <w:b/>
          <w:sz w:val="22"/>
          <w:szCs w:val="22"/>
        </w:rPr>
        <w:t>SIGILO:</w:t>
      </w:r>
      <w:r>
        <w:rPr>
          <w:rFonts w:hint="default" w:ascii="Arial" w:hAnsi="Arial" w:cs="Arial"/>
          <w:b/>
          <w:sz w:val="22"/>
          <w:szCs w:val="22"/>
        </w:rPr>
        <w:tab/>
      </w:r>
      <w:r>
        <w:rPr>
          <w:rFonts w:hint="default" w:ascii="Arial" w:hAnsi="Arial" w:cs="Arial"/>
          <w:b/>
          <w:sz w:val="22"/>
          <w:szCs w:val="22"/>
        </w:rPr>
        <w:t>(</w:t>
      </w:r>
      <w:r>
        <w:rPr>
          <w:rFonts w:hint="default" w:ascii="Arial" w:hAnsi="Arial" w:cs="Arial"/>
          <w:b/>
          <w:sz w:val="22"/>
          <w:szCs w:val="22"/>
        </w:rPr>
        <w:tab/>
      </w: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b/>
          <w:sz w:val="22"/>
          <w:szCs w:val="22"/>
        </w:rPr>
        <w:t>SIM</w:t>
      </w:r>
      <w:r>
        <w:rPr>
          <w:rFonts w:hint="default" w:ascii="Arial" w:hAnsi="Arial" w:cs="Arial"/>
          <w:b/>
          <w:sz w:val="22"/>
          <w:szCs w:val="22"/>
        </w:rPr>
        <w:tab/>
      </w:r>
      <w:r>
        <w:rPr>
          <w:rFonts w:hint="default" w:ascii="Arial" w:hAnsi="Arial" w:cs="Arial"/>
          <w:b/>
          <w:sz w:val="22"/>
          <w:szCs w:val="22"/>
        </w:rPr>
        <w:t>(</w:t>
      </w:r>
      <w:r>
        <w:rPr>
          <w:rFonts w:hint="default" w:ascii="Arial" w:hAnsi="Arial" w:cs="Arial"/>
          <w:b/>
          <w:sz w:val="22"/>
          <w:szCs w:val="22"/>
          <w:lang w:val="pt-BR"/>
        </w:rPr>
        <w:t xml:space="preserve"> X </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07495A07">
      <w:pPr>
        <w:tabs>
          <w:tab w:val="left" w:pos="1732"/>
          <w:tab w:val="left" w:pos="2054"/>
          <w:tab w:val="left" w:pos="3127"/>
          <w:tab w:val="left" w:pos="3446"/>
          <w:tab w:val="left" w:pos="3640"/>
          <w:tab w:val="left" w:pos="4912"/>
          <w:tab w:val="left" w:pos="5234"/>
          <w:tab w:val="left" w:pos="6220"/>
        </w:tabs>
        <w:spacing w:before="0" w:line="360" w:lineRule="auto"/>
        <w:ind w:left="0" w:leftChars="0" w:right="70" w:rightChars="0" w:firstLine="0" w:firstLineChars="0"/>
        <w:jc w:val="left"/>
        <w:rPr>
          <w:rFonts w:hint="default" w:ascii="Arial" w:hAnsi="Arial" w:cs="Arial"/>
          <w:b/>
          <w:sz w:val="22"/>
          <w:szCs w:val="22"/>
        </w:rPr>
      </w:pPr>
      <w:r>
        <w:rPr>
          <w:rFonts w:hint="default" w:ascii="Arial" w:hAnsi="Arial" w:cs="Arial"/>
          <w:b/>
          <w:sz w:val="22"/>
          <w:szCs w:val="22"/>
        </w:rPr>
        <w:t>PREVISÃO NO PLANO DE</w:t>
      </w:r>
      <w:r>
        <w:rPr>
          <w:rFonts w:hint="default" w:ascii="Arial" w:hAnsi="Arial" w:cs="Arial"/>
          <w:b/>
          <w:spacing w:val="-57"/>
          <w:sz w:val="22"/>
          <w:szCs w:val="22"/>
        </w:rPr>
        <w:t xml:space="preserve"> </w:t>
      </w:r>
      <w:r>
        <w:rPr>
          <w:rFonts w:hint="default" w:ascii="Arial" w:hAnsi="Arial" w:cs="Arial"/>
          <w:b/>
          <w:spacing w:val="-57"/>
          <w:sz w:val="22"/>
          <w:szCs w:val="22"/>
          <w:lang w:val="pt-BR"/>
        </w:rPr>
        <w:t xml:space="preserve">                          </w:t>
      </w:r>
      <w:r>
        <w:rPr>
          <w:rFonts w:hint="default" w:ascii="Arial" w:hAnsi="Arial" w:cs="Arial"/>
          <w:b/>
          <w:sz w:val="22"/>
          <w:szCs w:val="22"/>
        </w:rPr>
        <w:t>CONTRATAÇÃO</w:t>
      </w:r>
      <w:r>
        <w:rPr>
          <w:rFonts w:hint="default" w:ascii="Arial" w:hAnsi="Arial" w:cs="Arial"/>
          <w:b/>
          <w:spacing w:val="-6"/>
          <w:sz w:val="22"/>
          <w:szCs w:val="22"/>
        </w:rPr>
        <w:t xml:space="preserve"> </w:t>
      </w:r>
      <w:r>
        <w:rPr>
          <w:rFonts w:hint="default" w:ascii="Arial" w:hAnsi="Arial" w:cs="Arial"/>
          <w:b/>
          <w:sz w:val="22"/>
          <w:szCs w:val="22"/>
        </w:rPr>
        <w:t>ANUAL:</w:t>
      </w:r>
      <w:r>
        <w:rPr>
          <w:rFonts w:hint="default" w:ascii="Arial" w:hAnsi="Arial" w:cs="Arial"/>
          <w:b/>
          <w:sz w:val="22"/>
          <w:szCs w:val="22"/>
        </w:rPr>
        <w:tab/>
      </w:r>
      <w:r>
        <w:rPr>
          <w:rFonts w:hint="default" w:ascii="Arial" w:hAnsi="Arial" w:cs="Arial"/>
          <w:b/>
          <w:sz w:val="22"/>
          <w:szCs w:val="22"/>
        </w:rPr>
        <w:t>(</w:t>
      </w:r>
      <w:r>
        <w:rPr>
          <w:rFonts w:hint="default" w:ascii="Arial" w:hAnsi="Arial" w:cs="Arial"/>
          <w:b/>
          <w:sz w:val="22"/>
          <w:szCs w:val="22"/>
          <w:lang w:val="pt-BR"/>
        </w:rPr>
        <w:t>X</w:t>
      </w: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b/>
          <w:sz w:val="22"/>
          <w:szCs w:val="22"/>
        </w:rPr>
        <w:t>SIM</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b/>
          <w:sz w:val="22"/>
          <w:szCs w:val="22"/>
        </w:rPr>
        <w:t>NÃO</w:t>
      </w:r>
    </w:p>
    <w:p w14:paraId="2EC52EA3">
      <w:pPr>
        <w:pStyle w:val="16"/>
        <w:spacing w:line="240" w:lineRule="auto"/>
        <w:rPr>
          <w:rFonts w:hint="default" w:ascii="Arial" w:hAnsi="Arial" w:cs="Arial"/>
          <w:b/>
          <w:sz w:val="22"/>
          <w:szCs w:val="22"/>
        </w:rPr>
      </w:pPr>
    </w:p>
    <w:tbl>
      <w:tblPr>
        <w:tblStyle w:val="10"/>
        <w:tblW w:w="9151"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14"/>
        <w:gridCol w:w="3937"/>
      </w:tblGrid>
      <w:tr w14:paraId="09C57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151" w:type="dxa"/>
            <w:gridSpan w:val="2"/>
            <w:shd w:val="clear" w:color="auto" w:fill="D9D9D9"/>
          </w:tcPr>
          <w:p w14:paraId="2CD8461E">
            <w:pPr>
              <w:pStyle w:val="154"/>
              <w:spacing w:line="256" w:lineRule="exact"/>
              <w:ind w:left="108"/>
              <w:rPr>
                <w:rFonts w:hint="default" w:ascii="Arial" w:hAnsi="Arial" w:cs="Arial"/>
                <w:b/>
                <w:sz w:val="22"/>
                <w:szCs w:val="22"/>
              </w:rPr>
            </w:pPr>
            <w:r>
              <w:rPr>
                <w:rFonts w:hint="default" w:ascii="Arial" w:hAnsi="Arial" w:cs="Arial"/>
                <w:b/>
                <w:sz w:val="22"/>
                <w:szCs w:val="22"/>
              </w:rPr>
              <w:t>1</w:t>
            </w:r>
            <w:r>
              <w:rPr>
                <w:rFonts w:hint="default" w:ascii="Arial" w:hAnsi="Arial" w:cs="Arial"/>
                <w:b/>
                <w:spacing w:val="-2"/>
                <w:sz w:val="22"/>
                <w:szCs w:val="22"/>
              </w:rPr>
              <w:t xml:space="preserve"> </w:t>
            </w:r>
            <w:r>
              <w:rPr>
                <w:rFonts w:hint="default" w:ascii="Arial" w:hAnsi="Arial" w:cs="Arial"/>
                <w:b/>
                <w:sz w:val="22"/>
                <w:szCs w:val="22"/>
              </w:rPr>
              <w:t>-</w:t>
            </w:r>
            <w:r>
              <w:rPr>
                <w:rFonts w:hint="default" w:ascii="Arial" w:hAnsi="Arial" w:cs="Arial"/>
                <w:b/>
                <w:spacing w:val="-3"/>
                <w:sz w:val="22"/>
                <w:szCs w:val="22"/>
              </w:rPr>
              <w:t xml:space="preserve"> </w:t>
            </w:r>
            <w:r>
              <w:rPr>
                <w:rFonts w:hint="default" w:ascii="Arial" w:hAnsi="Arial" w:cs="Arial"/>
                <w:b/>
                <w:sz w:val="22"/>
                <w:szCs w:val="22"/>
              </w:rPr>
              <w:t>ÁREA</w:t>
            </w:r>
            <w:r>
              <w:rPr>
                <w:rFonts w:hint="default" w:ascii="Arial" w:hAnsi="Arial" w:cs="Arial"/>
                <w:b/>
                <w:spacing w:val="-2"/>
                <w:sz w:val="22"/>
                <w:szCs w:val="22"/>
              </w:rPr>
              <w:t xml:space="preserve"> </w:t>
            </w:r>
            <w:r>
              <w:rPr>
                <w:rFonts w:hint="default" w:ascii="Arial" w:hAnsi="Arial" w:cs="Arial"/>
                <w:b/>
                <w:sz w:val="22"/>
                <w:szCs w:val="22"/>
              </w:rPr>
              <w:t>DEMANDANTE</w:t>
            </w:r>
          </w:p>
        </w:tc>
      </w:tr>
      <w:tr w14:paraId="1754B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151" w:type="dxa"/>
            <w:gridSpan w:val="2"/>
            <w:vAlign w:val="top"/>
          </w:tcPr>
          <w:p w14:paraId="0FF5661D">
            <w:pPr>
              <w:pStyle w:val="154"/>
              <w:keepNext w:val="0"/>
              <w:keepLines w:val="0"/>
              <w:pageBreakBefore w:val="0"/>
              <w:widowControl w:val="0"/>
              <w:kinsoku/>
              <w:wordWrap/>
              <w:overflowPunct/>
              <w:topLinePunct w:val="0"/>
              <w:autoSpaceDE w:val="0"/>
              <w:autoSpaceDN w:val="0"/>
              <w:bidi w:val="0"/>
              <w:adjustRightInd/>
              <w:snapToGrid/>
              <w:spacing w:before="0" w:beforeLines="50" w:line="274" w:lineRule="exact"/>
              <w:ind w:left="0" w:leftChars="0" w:right="0" w:rightChars="0" w:firstLine="200" w:firstLineChars="91"/>
              <w:jc w:val="left"/>
              <w:textAlignment w:val="auto"/>
              <w:rPr>
                <w:rFonts w:hint="default" w:ascii="Arial" w:hAnsi="Arial" w:cs="Arial"/>
                <w:b/>
                <w:sz w:val="22"/>
                <w:szCs w:val="22"/>
              </w:rPr>
            </w:pPr>
            <w:r>
              <w:rPr>
                <w:rFonts w:hint="default" w:ascii="Arial" w:hAnsi="Arial" w:cs="Arial"/>
                <w:b/>
                <w:sz w:val="22"/>
                <w:szCs w:val="22"/>
              </w:rPr>
              <w:t>Secretaria</w:t>
            </w:r>
            <w:r>
              <w:rPr>
                <w:rFonts w:hint="default" w:ascii="Arial" w:hAnsi="Arial" w:cs="Arial"/>
                <w:b/>
                <w:spacing w:val="-4"/>
                <w:sz w:val="22"/>
                <w:szCs w:val="22"/>
              </w:rPr>
              <w:t xml:space="preserve"> </w:t>
            </w:r>
            <w:r>
              <w:rPr>
                <w:rFonts w:hint="default" w:ascii="Arial" w:hAnsi="Arial" w:cs="Arial"/>
                <w:b/>
                <w:sz w:val="22"/>
                <w:szCs w:val="22"/>
              </w:rPr>
              <w:t>Demandante:</w:t>
            </w:r>
            <w:r>
              <w:rPr>
                <w:rFonts w:hint="default" w:ascii="Arial" w:hAnsi="Arial" w:cs="Arial"/>
                <w:b/>
                <w:sz w:val="22"/>
                <w:szCs w:val="22"/>
                <w:lang w:val="pt-BR"/>
              </w:rPr>
              <w:t xml:space="preserve"> </w:t>
            </w:r>
            <w:r>
              <w:rPr>
                <w:rFonts w:hint="default" w:ascii="Arial" w:hAnsi="Arial" w:cs="Arial"/>
                <w:b/>
                <w:bCs w:val="0"/>
                <w:sz w:val="22"/>
                <w:szCs w:val="22"/>
              </w:rPr>
              <w:t>Secretaria Municipal de Educação</w:t>
            </w:r>
          </w:p>
        </w:tc>
      </w:tr>
      <w:tr w14:paraId="74643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151" w:type="dxa"/>
            <w:gridSpan w:val="2"/>
            <w:vAlign w:val="top"/>
          </w:tcPr>
          <w:p w14:paraId="5EC5802C">
            <w:pPr>
              <w:pStyle w:val="154"/>
              <w:ind w:left="240" w:leftChars="100" w:right="132" w:rightChars="55" w:firstLine="0" w:firstLineChars="0"/>
              <w:rPr>
                <w:rFonts w:hint="default" w:ascii="Arial" w:hAnsi="Arial" w:cs="Arial"/>
                <w:b/>
                <w:sz w:val="22"/>
                <w:szCs w:val="22"/>
                <w:lang w:val="pt-BR"/>
              </w:rPr>
            </w:pPr>
            <w:r>
              <w:rPr>
                <w:rFonts w:hint="default" w:ascii="Arial" w:hAnsi="Arial" w:cs="Arial"/>
                <w:b/>
                <w:sz w:val="22"/>
                <w:szCs w:val="22"/>
              </w:rPr>
              <w:t>Secretário:</w:t>
            </w:r>
            <w:r>
              <w:rPr>
                <w:rFonts w:hint="default" w:ascii="Arial" w:hAnsi="Arial" w:cs="Arial"/>
                <w:b/>
                <w:sz w:val="22"/>
                <w:szCs w:val="22"/>
                <w:lang w:val="pt-BR"/>
              </w:rPr>
              <w:t xml:space="preserve"> Carla Sprizão Ponce</w:t>
            </w:r>
          </w:p>
        </w:tc>
      </w:tr>
      <w:tr w14:paraId="64C18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5214" w:type="dxa"/>
            <w:vAlign w:val="top"/>
          </w:tcPr>
          <w:p w14:paraId="51841D96">
            <w:pPr>
              <w:pStyle w:val="154"/>
              <w:spacing w:line="276" w:lineRule="exact"/>
              <w:ind w:left="240" w:leftChars="100" w:right="0" w:rightChars="0" w:firstLine="0" w:firstLineChars="0"/>
              <w:rPr>
                <w:rFonts w:hint="default" w:ascii="Arial" w:hAnsi="Arial" w:cs="Arial"/>
                <w:b/>
                <w:sz w:val="22"/>
                <w:szCs w:val="22"/>
              </w:rPr>
            </w:pPr>
            <w:r>
              <w:rPr>
                <w:rFonts w:hint="default" w:ascii="Arial" w:hAnsi="Arial" w:cs="Arial"/>
                <w:b/>
                <w:sz w:val="22"/>
                <w:szCs w:val="22"/>
              </w:rPr>
              <w:t>Email</w:t>
            </w:r>
            <w:r>
              <w:rPr>
                <w:rFonts w:hint="default" w:ascii="Arial" w:hAnsi="Arial" w:cs="Arial"/>
                <w:b/>
                <w:spacing w:val="-4"/>
                <w:sz w:val="22"/>
                <w:szCs w:val="22"/>
              </w:rPr>
              <w:t xml:space="preserve"> </w:t>
            </w:r>
            <w:r>
              <w:rPr>
                <w:rFonts w:hint="default" w:ascii="Arial" w:hAnsi="Arial" w:cs="Arial"/>
                <w:b/>
                <w:spacing w:val="-4"/>
                <w:sz w:val="22"/>
                <w:szCs w:val="22"/>
                <w:lang w:val="pt-BR"/>
              </w:rPr>
              <w:t>(</w:t>
            </w:r>
            <w:r>
              <w:rPr>
                <w:rFonts w:hint="default" w:ascii="Arial" w:hAnsi="Arial" w:cs="Arial"/>
                <w:b/>
                <w:sz w:val="22"/>
                <w:szCs w:val="22"/>
              </w:rPr>
              <w:t>institucional):</w:t>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"mailto:gab.smeec@sinop.mt.gov.br" </w:instrText>
            </w:r>
            <w:r>
              <w:rPr>
                <w:rFonts w:hint="default" w:ascii="Arial" w:hAnsi="Arial" w:cs="Arial"/>
                <w:b w:val="0"/>
                <w:bCs w:val="0"/>
                <w:sz w:val="22"/>
                <w:szCs w:val="22"/>
              </w:rPr>
              <w:fldChar w:fldCharType="separate"/>
            </w:r>
            <w:r>
              <w:rPr>
                <w:rStyle w:val="14"/>
                <w:rFonts w:hint="default" w:ascii="Arial" w:hAnsi="Arial" w:cs="Arial"/>
                <w:b w:val="0"/>
                <w:bCs w:val="0"/>
                <w:sz w:val="22"/>
                <w:szCs w:val="22"/>
              </w:rPr>
              <w:t>gab.smeec@sinop.mt.gov.br</w:t>
            </w:r>
            <w:r>
              <w:rPr>
                <w:rFonts w:hint="default" w:ascii="Arial" w:hAnsi="Arial" w:cs="Arial"/>
                <w:b w:val="0"/>
                <w:bCs w:val="0"/>
                <w:sz w:val="22"/>
                <w:szCs w:val="22"/>
              </w:rPr>
              <w:fldChar w:fldCharType="end"/>
            </w:r>
            <w:r>
              <w:rPr>
                <w:rFonts w:hint="default" w:ascii="Arial" w:hAnsi="Arial" w:cs="Arial"/>
                <w:b w:val="0"/>
                <w:bCs w:val="0"/>
                <w:sz w:val="22"/>
                <w:szCs w:val="22"/>
                <w:lang w:val="pt-BR"/>
              </w:rPr>
              <w:t xml:space="preserve"> </w:t>
            </w:r>
          </w:p>
        </w:tc>
        <w:tc>
          <w:tcPr>
            <w:tcW w:w="3937" w:type="dxa"/>
            <w:vAlign w:val="top"/>
          </w:tcPr>
          <w:p w14:paraId="1FD9A058">
            <w:pPr>
              <w:pStyle w:val="154"/>
              <w:spacing w:line="276" w:lineRule="exact"/>
              <w:ind w:right="0" w:rightChars="0"/>
              <w:rPr>
                <w:rFonts w:hint="default" w:ascii="Arial" w:hAnsi="Arial" w:cs="Arial"/>
                <w:b/>
                <w:sz w:val="22"/>
                <w:szCs w:val="22"/>
              </w:rPr>
            </w:pPr>
            <w:r>
              <w:rPr>
                <w:rFonts w:hint="default" w:ascii="Arial" w:hAnsi="Arial" w:cs="Arial"/>
                <w:b/>
                <w:sz w:val="22"/>
                <w:szCs w:val="22"/>
              </w:rPr>
              <w:t>Telefone</w:t>
            </w:r>
            <w:r>
              <w:rPr>
                <w:rFonts w:hint="default" w:ascii="Arial" w:hAnsi="Arial" w:cs="Arial"/>
                <w:b/>
                <w:spacing w:val="-5"/>
                <w:sz w:val="22"/>
                <w:szCs w:val="22"/>
              </w:rPr>
              <w:t xml:space="preserve"> </w:t>
            </w:r>
            <w:r>
              <w:rPr>
                <w:rFonts w:hint="default" w:ascii="Arial" w:hAnsi="Arial" w:cs="Arial"/>
                <w:b/>
                <w:sz w:val="22"/>
                <w:szCs w:val="22"/>
              </w:rPr>
              <w:t>(Institucional):</w:t>
            </w:r>
            <w:r>
              <w:rPr>
                <w:rFonts w:hint="default" w:ascii="Arial" w:hAnsi="Arial" w:cs="Arial"/>
                <w:b/>
                <w:sz w:val="22"/>
                <w:szCs w:val="22"/>
                <w:lang w:val="pt-BR"/>
              </w:rPr>
              <w:t xml:space="preserve"> </w:t>
            </w:r>
            <w:r>
              <w:rPr>
                <w:rFonts w:hint="default" w:ascii="Arial" w:hAnsi="Arial" w:cs="Arial"/>
                <w:b w:val="0"/>
                <w:bCs/>
                <w:sz w:val="22"/>
                <w:szCs w:val="22"/>
                <w:lang w:val="pt-BR"/>
              </w:rPr>
              <w:t xml:space="preserve">66 </w:t>
            </w:r>
            <w:r>
              <w:rPr>
                <w:rFonts w:hint="default" w:ascii="Arial" w:hAnsi="Arial" w:cs="Arial"/>
                <w:b w:val="0"/>
                <w:bCs/>
                <w:sz w:val="22"/>
                <w:szCs w:val="22"/>
              </w:rPr>
              <w:t>3511-3700</w:t>
            </w:r>
          </w:p>
        </w:tc>
      </w:tr>
    </w:tbl>
    <w:p w14:paraId="036587A1">
      <w:pPr>
        <w:pStyle w:val="16"/>
        <w:spacing w:line="360" w:lineRule="auto"/>
        <w:rPr>
          <w:rFonts w:hint="default" w:ascii="Arial" w:hAnsi="Arial" w:cs="Arial"/>
          <w:b/>
          <w:sz w:val="22"/>
          <w:szCs w:val="22"/>
        </w:rPr>
      </w:pPr>
    </w:p>
    <w:tbl>
      <w:tblPr>
        <w:tblStyle w:val="10"/>
        <w:tblW w:w="9120"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20"/>
      </w:tblGrid>
      <w:tr w14:paraId="3D6B6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 w:hRule="atLeast"/>
        </w:trPr>
        <w:tc>
          <w:tcPr>
            <w:tcW w:w="9120" w:type="dxa"/>
            <w:tcBorders>
              <w:bottom w:val="nil"/>
            </w:tcBorders>
            <w:shd w:val="clear" w:color="auto" w:fill="D9D9D9"/>
          </w:tcPr>
          <w:p w14:paraId="7394AD5E">
            <w:pPr>
              <w:pStyle w:val="154"/>
              <w:spacing w:line="256" w:lineRule="exact"/>
              <w:ind w:left="108"/>
              <w:rPr>
                <w:rFonts w:hint="default" w:ascii="Arial" w:hAnsi="Arial" w:cs="Arial"/>
                <w:b/>
                <w:sz w:val="22"/>
                <w:szCs w:val="22"/>
              </w:rPr>
            </w:pPr>
            <w:r>
              <w:rPr>
                <w:rFonts w:hint="default" w:ascii="Arial" w:hAnsi="Arial" w:cs="Arial"/>
                <w:b/>
                <w:sz w:val="22"/>
                <w:szCs w:val="22"/>
                <w:shd w:val="clear"/>
              </w:rPr>
              <w:t>2</w:t>
            </w:r>
            <w:r>
              <w:rPr>
                <w:rFonts w:hint="default" w:ascii="Arial" w:hAnsi="Arial" w:cs="Arial"/>
                <w:b/>
                <w:spacing w:val="-1"/>
                <w:sz w:val="22"/>
                <w:szCs w:val="22"/>
                <w:shd w:val="clear"/>
              </w:rPr>
              <w:t xml:space="preserve"> </w:t>
            </w:r>
            <w:r>
              <w:rPr>
                <w:rFonts w:hint="default" w:ascii="Arial" w:hAnsi="Arial" w:cs="Arial"/>
                <w:b/>
                <w:sz w:val="22"/>
                <w:szCs w:val="22"/>
                <w:shd w:val="clear"/>
              </w:rPr>
              <w:t>–</w:t>
            </w:r>
            <w:r>
              <w:rPr>
                <w:rFonts w:hint="default" w:ascii="Arial" w:hAnsi="Arial" w:cs="Arial"/>
                <w:b/>
                <w:spacing w:val="-1"/>
                <w:sz w:val="22"/>
                <w:szCs w:val="22"/>
                <w:shd w:val="clear"/>
              </w:rPr>
              <w:t xml:space="preserve"> </w:t>
            </w:r>
            <w:r>
              <w:rPr>
                <w:rFonts w:hint="default" w:ascii="Arial" w:hAnsi="Arial" w:cs="Arial"/>
                <w:b/>
                <w:sz w:val="22"/>
                <w:szCs w:val="22"/>
                <w:shd w:val="clear"/>
              </w:rPr>
              <w:t>OBJETO</w:t>
            </w:r>
          </w:p>
        </w:tc>
      </w:tr>
    </w:tbl>
    <w:tbl>
      <w:tblPr>
        <w:tblStyle w:val="28"/>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2"/>
      </w:tblGrid>
      <w:tr w14:paraId="2C17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2" w:type="dxa"/>
          </w:tcPr>
          <w:p w14:paraId="12D4E21F">
            <w:pPr>
              <w:pStyle w:val="154"/>
              <w:keepNext w:val="0"/>
              <w:keepLines w:val="0"/>
              <w:pageBreakBefore w:val="0"/>
              <w:widowControl w:val="0"/>
              <w:tabs>
                <w:tab w:val="left" w:pos="0"/>
              </w:tabs>
              <w:kinsoku/>
              <w:wordWrap/>
              <w:overflowPunct/>
              <w:topLinePunct w:val="0"/>
              <w:autoSpaceDE w:val="0"/>
              <w:autoSpaceDN w:val="0"/>
              <w:bidi w:val="0"/>
              <w:adjustRightInd/>
              <w:snapToGrid/>
              <w:spacing w:before="0" w:beforeLines="50" w:after="0" w:line="360" w:lineRule="auto"/>
              <w:ind w:left="6" w:leftChars="0" w:hanging="6" w:firstLineChars="0"/>
              <w:jc w:val="both"/>
              <w:textAlignment w:val="auto"/>
              <w:rPr>
                <w:rFonts w:hint="default" w:ascii="Arial" w:hAnsi="Arial" w:cs="Arial"/>
                <w:b w:val="0"/>
                <w:bCs/>
                <w:sz w:val="22"/>
                <w:szCs w:val="22"/>
                <w:lang w:val="pt-BR"/>
              </w:rPr>
            </w:pPr>
            <w:r>
              <w:rPr>
                <w:rFonts w:hint="default" w:ascii="Arial" w:hAnsi="Arial" w:cs="Arial"/>
                <w:b/>
                <w:sz w:val="22"/>
                <w:szCs w:val="22"/>
              </w:rPr>
              <w:t>2.1</w:t>
            </w:r>
            <w:r>
              <w:rPr>
                <w:rFonts w:hint="default" w:ascii="Arial" w:hAnsi="Arial" w:cs="Arial"/>
                <w:b/>
                <w:i w:val="0"/>
                <w:iCs w:val="0"/>
                <w:spacing w:val="-2"/>
                <w:sz w:val="22"/>
                <w:szCs w:val="22"/>
              </w:rPr>
              <w:t xml:space="preserve"> </w:t>
            </w:r>
            <w:r>
              <w:rPr>
                <w:rFonts w:hint="default" w:ascii="Arial" w:hAnsi="Arial" w:cs="Arial"/>
                <w:b/>
                <w:i w:val="0"/>
                <w:iCs w:val="0"/>
                <w:sz w:val="22"/>
                <w:szCs w:val="22"/>
              </w:rPr>
              <w:t>Especificação</w:t>
            </w:r>
            <w:r>
              <w:rPr>
                <w:rFonts w:hint="default" w:ascii="Arial" w:hAnsi="Arial" w:cs="Arial"/>
                <w:b/>
                <w:i w:val="0"/>
                <w:iCs w:val="0"/>
                <w:spacing w:val="-2"/>
                <w:sz w:val="22"/>
                <w:szCs w:val="22"/>
              </w:rPr>
              <w:t xml:space="preserve"> </w:t>
            </w:r>
            <w:r>
              <w:rPr>
                <w:rFonts w:hint="default" w:ascii="Arial" w:hAnsi="Arial" w:cs="Arial"/>
                <w:b/>
                <w:i w:val="0"/>
                <w:iCs w:val="0"/>
                <w:sz w:val="22"/>
                <w:szCs w:val="22"/>
              </w:rPr>
              <w:t>do</w:t>
            </w:r>
            <w:r>
              <w:rPr>
                <w:rFonts w:hint="default" w:ascii="Arial" w:hAnsi="Arial" w:cs="Arial"/>
                <w:b/>
                <w:i w:val="0"/>
                <w:iCs w:val="0"/>
                <w:spacing w:val="-2"/>
                <w:sz w:val="22"/>
                <w:szCs w:val="22"/>
              </w:rPr>
              <w:t xml:space="preserve"> </w:t>
            </w:r>
            <w:r>
              <w:rPr>
                <w:rFonts w:hint="default" w:ascii="Arial" w:hAnsi="Arial" w:cs="Arial"/>
                <w:b/>
                <w:i w:val="0"/>
                <w:iCs w:val="0"/>
                <w:sz w:val="22"/>
                <w:szCs w:val="22"/>
              </w:rPr>
              <w:t>objeto:</w:t>
            </w:r>
            <w:r>
              <w:rPr>
                <w:rFonts w:hint="default" w:ascii="Arial" w:hAnsi="Arial" w:cs="Arial"/>
                <w:b/>
                <w:i w:val="0"/>
                <w:iCs w:val="0"/>
                <w:sz w:val="22"/>
                <w:szCs w:val="22"/>
                <w:lang w:val="pt-BR"/>
              </w:rPr>
              <w:t xml:space="preserve"> </w:t>
            </w:r>
            <w:r>
              <w:rPr>
                <w:rFonts w:hint="default" w:ascii="Arial" w:hAnsi="Arial" w:cs="Arial"/>
                <w:sz w:val="22"/>
                <w:szCs w:val="22"/>
              </w:rPr>
              <w:t>A presente licitação tem por objetivo a seleção das propostas mais vantajosas para a Administração, visando</w:t>
            </w:r>
            <w:r>
              <w:rPr>
                <w:rFonts w:hint="default" w:ascii="Arial" w:hAnsi="Arial" w:eastAsia="Times New Roman" w:cs="Arial"/>
                <w:b w:val="0"/>
                <w:bCs/>
                <w:i w:val="0"/>
                <w:iCs w:val="0"/>
                <w:color w:val="auto"/>
                <w:spacing w:val="-2"/>
                <w:sz w:val="22"/>
                <w:szCs w:val="22"/>
                <w:lang w:val="pt-BR" w:eastAsia="en-US" w:bidi="ar-SA"/>
              </w:rPr>
              <w:t xml:space="preserve"> </w:t>
            </w:r>
            <w:r>
              <w:rPr>
                <w:rFonts w:hint="default" w:ascii="Arial" w:hAnsi="Arial" w:cs="Arial"/>
                <w:b/>
                <w:i/>
                <w:iCs/>
                <w:color w:val="auto"/>
                <w:sz w:val="22"/>
                <w:szCs w:val="22"/>
              </w:rPr>
              <w:t>“</w:t>
            </w:r>
            <w:r>
              <w:rPr>
                <w:rFonts w:hint="default" w:ascii="Arial" w:hAnsi="Arial" w:cs="Arial"/>
                <w:b/>
                <w:color w:val="auto"/>
                <w:sz w:val="22"/>
                <w:szCs w:val="22"/>
              </w:rPr>
              <w:t>AQUISIÇÃO</w:t>
            </w:r>
            <w:r>
              <w:rPr>
                <w:rFonts w:hint="default" w:ascii="Arial" w:hAnsi="Arial" w:cs="Arial"/>
                <w:b/>
                <w:color w:val="auto"/>
                <w:sz w:val="22"/>
                <w:szCs w:val="22"/>
                <w:lang w:val="pt-BR"/>
              </w:rPr>
              <w:t xml:space="preserve"> DE MOBILIÁRIO ESCOLAR </w:t>
            </w:r>
            <w:r>
              <w:rPr>
                <w:rFonts w:hint="default" w:ascii="Arial" w:hAnsi="Arial" w:eastAsia="Helvetica" w:cs="Arial"/>
                <w:b/>
                <w:bCs/>
                <w:color w:val="000000"/>
                <w:kern w:val="0"/>
                <w:sz w:val="22"/>
                <w:szCs w:val="22"/>
                <w:lang w:val="pt-BR" w:eastAsia="zh-CN" w:bidi="ar"/>
              </w:rPr>
              <w:t>PARA ATENDER AS UNIDADES EDUCATIVAS DA EDUCAÇÃO INFANTIL E ENSINO FUNDAMENTAL</w:t>
            </w:r>
            <w:r>
              <w:rPr>
                <w:rFonts w:hint="default" w:ascii="Arial" w:hAnsi="Arial" w:eastAsia="Times New Roman" w:cs="Arial"/>
                <w:b/>
                <w:bCs/>
                <w:strike w:val="0"/>
                <w:dstrike w:val="0"/>
                <w:color w:val="auto"/>
                <w:sz w:val="22"/>
                <w:szCs w:val="22"/>
                <w:u w:val="none"/>
                <w:lang w:val="pt-BR"/>
              </w:rPr>
              <w:t xml:space="preserve"> </w:t>
            </w:r>
            <w:r>
              <w:rPr>
                <w:rFonts w:hint="default" w:ascii="Arial" w:hAnsi="Arial" w:cs="Arial"/>
                <w:b/>
                <w:bCs/>
                <w:strike w:val="0"/>
                <w:dstrike w:val="0"/>
                <w:color w:val="auto"/>
                <w:sz w:val="22"/>
                <w:szCs w:val="22"/>
                <w:u w:val="none"/>
                <w:lang w:val="pt-BR"/>
              </w:rPr>
              <w:t>DA</w:t>
            </w:r>
            <w:r>
              <w:rPr>
                <w:rFonts w:hint="default" w:ascii="Arial" w:hAnsi="Arial" w:cs="Arial"/>
                <w:b/>
                <w:bCs/>
                <w:strike w:val="0"/>
                <w:color w:val="auto"/>
                <w:sz w:val="22"/>
                <w:szCs w:val="22"/>
                <w:u w:val="none"/>
              </w:rPr>
              <w:t xml:space="preserve"> </w:t>
            </w:r>
            <w:r>
              <w:rPr>
                <w:rFonts w:hint="default" w:ascii="Arial" w:hAnsi="Arial" w:cs="Arial"/>
                <w:b/>
                <w:bCs/>
                <w:strike w:val="0"/>
                <w:color w:val="auto"/>
                <w:sz w:val="22"/>
                <w:szCs w:val="22"/>
                <w:u w:val="none"/>
                <w:lang w:val="pt-BR"/>
              </w:rPr>
              <w:t>R</w:t>
            </w:r>
            <w:r>
              <w:rPr>
                <w:rFonts w:hint="default" w:ascii="Arial" w:hAnsi="Arial" w:cs="Arial"/>
                <w:b/>
                <w:bCs/>
                <w:strike w:val="0"/>
                <w:color w:val="auto"/>
                <w:sz w:val="22"/>
                <w:szCs w:val="22"/>
                <w:u w:val="none"/>
              </w:rPr>
              <w:t xml:space="preserve">EDE </w:t>
            </w:r>
            <w:r>
              <w:rPr>
                <w:rFonts w:hint="default" w:ascii="Arial" w:hAnsi="Arial" w:cs="Arial"/>
                <w:b/>
                <w:bCs/>
                <w:strike w:val="0"/>
                <w:color w:val="auto"/>
                <w:sz w:val="22"/>
                <w:szCs w:val="22"/>
                <w:u w:val="none"/>
                <w:lang w:val="pt-BR"/>
              </w:rPr>
              <w:t xml:space="preserve">MUNICIPAL </w:t>
            </w:r>
            <w:r>
              <w:rPr>
                <w:rFonts w:hint="default" w:ascii="Arial" w:hAnsi="Arial" w:cs="Arial"/>
                <w:b/>
                <w:bCs/>
                <w:color w:val="auto"/>
                <w:sz w:val="22"/>
                <w:szCs w:val="22"/>
              </w:rPr>
              <w:t>DE SINOP/MT</w:t>
            </w:r>
            <w:r>
              <w:rPr>
                <w:rFonts w:hint="default" w:ascii="Arial" w:hAnsi="Arial" w:cs="Arial"/>
                <w:b/>
                <w:bCs/>
                <w:color w:val="auto"/>
                <w:sz w:val="22"/>
                <w:szCs w:val="22"/>
                <w:lang w:val="pt-BR"/>
              </w:rPr>
              <w:t>”,</w:t>
            </w:r>
            <w:r>
              <w:rPr>
                <w:rFonts w:hint="default" w:ascii="Arial" w:hAnsi="Arial" w:cs="Arial"/>
                <w:b w:val="0"/>
                <w:bCs/>
                <w:sz w:val="22"/>
                <w:szCs w:val="22"/>
              </w:rPr>
              <w:t xml:space="preserve"> para atender às necessidades da Secretaria Municipa</w:t>
            </w:r>
            <w:r>
              <w:rPr>
                <w:rFonts w:hint="default" w:ascii="Arial" w:hAnsi="Arial" w:cs="Arial"/>
                <w:b w:val="0"/>
                <w:bCs/>
                <w:sz w:val="22"/>
                <w:szCs w:val="22"/>
                <w:lang w:val="pt-BR"/>
              </w:rPr>
              <w:t>l de Educação, conforme condições e exigências estabelecidas neste instrumento.</w:t>
            </w:r>
          </w:p>
          <w:p w14:paraId="33BFC222">
            <w:pPr>
              <w:pStyle w:val="16"/>
              <w:keepNext w:val="0"/>
              <w:keepLines w:val="0"/>
              <w:pageBreakBefore w:val="0"/>
              <w:widowControl w:val="0"/>
              <w:tabs>
                <w:tab w:val="left" w:pos="8800"/>
              </w:tabs>
              <w:kinsoku/>
              <w:wordWrap/>
              <w:overflowPunct/>
              <w:topLinePunct w:val="0"/>
              <w:autoSpaceDE w:val="0"/>
              <w:autoSpaceDN w:val="0"/>
              <w:bidi w:val="0"/>
              <w:adjustRightInd/>
              <w:snapToGrid/>
              <w:spacing w:before="0" w:line="360" w:lineRule="auto"/>
              <w:ind w:left="0" w:leftChars="0" w:firstLine="0" w:firstLineChars="0"/>
              <w:jc w:val="both"/>
              <w:textAlignment w:val="auto"/>
              <w:rPr>
                <w:rFonts w:hint="default" w:ascii="Arial" w:hAnsi="Arial" w:cs="Arial"/>
                <w:b/>
                <w:sz w:val="22"/>
                <w:szCs w:val="22"/>
                <w:vertAlign w:val="baseline"/>
              </w:rPr>
            </w:pPr>
            <w:r>
              <w:rPr>
                <w:rFonts w:hint="default" w:ascii="Arial" w:hAnsi="Arial" w:cs="Arial"/>
                <w:i w:val="0"/>
                <w:iCs w:val="0"/>
                <w:color w:val="auto"/>
                <w:sz w:val="22"/>
                <w:szCs w:val="22"/>
              </w:rPr>
              <w:t>Os bens</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objeto desta contratação são caracterizados como comuns, conforme justificativa constante do Estudo Técnico Preliminar</w:t>
            </w:r>
            <w:r>
              <w:rPr>
                <w:rFonts w:hint="default" w:ascii="Arial" w:hAnsi="Arial" w:cs="Arial"/>
                <w:i w:val="0"/>
                <w:iCs w:val="0"/>
                <w:color w:val="auto"/>
                <w:sz w:val="22"/>
                <w:szCs w:val="22"/>
                <w:lang w:val="pt-BR"/>
              </w:rPr>
              <w:t xml:space="preserve"> e por se enquadrarem no art. 6º, XIII, da Lei Federal nº 14.133/2021,</w:t>
            </w:r>
            <w:r>
              <w:rPr>
                <w:rFonts w:hint="default" w:ascii="Arial" w:hAnsi="Arial" w:cs="Arial"/>
                <w:b/>
                <w:bCs/>
                <w:i w:val="0"/>
                <w:iCs w:val="0"/>
                <w:color w:val="auto"/>
                <w:sz w:val="22"/>
                <w:szCs w:val="22"/>
                <w:lang w:val="pt-BR"/>
              </w:rPr>
              <w:t xml:space="preserve"> </w:t>
            </w:r>
            <w:r>
              <w:rPr>
                <w:rFonts w:hint="default" w:ascii="Arial" w:hAnsi="Arial" w:cs="Arial"/>
                <w:b w:val="0"/>
                <w:bCs w:val="0"/>
                <w:i w:val="0"/>
                <w:iCs w:val="0"/>
                <w:color w:val="auto"/>
                <w:sz w:val="22"/>
                <w:szCs w:val="22"/>
                <w:lang w:val="pt-BR"/>
              </w:rPr>
              <w:t>uma vez que</w:t>
            </w:r>
            <w:r>
              <w:rPr>
                <w:rFonts w:hint="default" w:ascii="Arial" w:hAnsi="Arial" w:cs="Arial"/>
                <w:b/>
                <w:bCs/>
                <w:i w:val="0"/>
                <w:iCs w:val="0"/>
                <w:color w:val="auto"/>
                <w:sz w:val="22"/>
                <w:szCs w:val="22"/>
                <w:lang w:val="pt-BR"/>
              </w:rPr>
              <w:t xml:space="preserve"> </w:t>
            </w:r>
            <w:r>
              <w:rPr>
                <w:rFonts w:hint="default" w:ascii="Arial" w:hAnsi="Arial" w:cs="Arial"/>
                <w:i w:val="0"/>
                <w:iCs w:val="0"/>
                <w:color w:val="auto"/>
                <w:sz w:val="22"/>
                <w:szCs w:val="22"/>
              </w:rPr>
              <w:t>bens e serviços comuns</w:t>
            </w:r>
            <w:r>
              <w:rPr>
                <w:rFonts w:hint="default" w:ascii="Arial" w:hAnsi="Arial" w:cs="Arial"/>
                <w:i w:val="0"/>
                <w:iCs w:val="0"/>
                <w:color w:val="auto"/>
                <w:sz w:val="22"/>
                <w:szCs w:val="22"/>
                <w:lang w:val="pt-BR"/>
              </w:rPr>
              <w:t xml:space="preserve"> são</w:t>
            </w:r>
            <w:r>
              <w:rPr>
                <w:rFonts w:hint="default" w:ascii="Arial" w:hAnsi="Arial" w:cs="Arial"/>
                <w:i w:val="0"/>
                <w:iCs w:val="0"/>
                <w:color w:val="auto"/>
                <w:sz w:val="22"/>
                <w:szCs w:val="22"/>
              </w:rPr>
              <w:t xml:space="preserve"> aqueles cujos padrões de desempenho e qualidade podem ser objetiv</w:t>
            </w:r>
            <w:r>
              <w:rPr>
                <w:rFonts w:hint="default" w:ascii="Arial" w:hAnsi="Arial" w:cs="Arial"/>
                <w:i w:val="0"/>
                <w:iCs w:val="0"/>
                <w:sz w:val="22"/>
                <w:szCs w:val="22"/>
              </w:rPr>
              <w:t xml:space="preserve">amente definidos pelo </w:t>
            </w:r>
            <w:r>
              <w:rPr>
                <w:rFonts w:hint="default" w:ascii="Arial" w:hAnsi="Arial" w:cs="Arial"/>
                <w:i w:val="0"/>
                <w:iCs w:val="0"/>
                <w:sz w:val="22"/>
                <w:szCs w:val="22"/>
                <w:lang w:val="pt-BR"/>
              </w:rPr>
              <w:t>E</w:t>
            </w:r>
            <w:r>
              <w:rPr>
                <w:rFonts w:hint="default" w:ascii="Arial" w:hAnsi="Arial" w:cs="Arial"/>
                <w:i w:val="0"/>
                <w:iCs w:val="0"/>
                <w:sz w:val="22"/>
                <w:szCs w:val="22"/>
              </w:rPr>
              <w:t>dital, por meio de especificações usuais de mercado.</w:t>
            </w:r>
          </w:p>
        </w:tc>
      </w:tr>
    </w:tbl>
    <w:p w14:paraId="36EA134B">
      <w:pPr>
        <w:pStyle w:val="16"/>
        <w:spacing w:before="7" w:line="360" w:lineRule="auto"/>
        <w:rPr>
          <w:rFonts w:hint="default" w:ascii="Arial" w:hAnsi="Arial" w:cs="Arial"/>
          <w:b/>
          <w:sz w:val="24"/>
          <w:szCs w:val="24"/>
        </w:rPr>
      </w:pPr>
    </w:p>
    <w:tbl>
      <w:tblPr>
        <w:tblStyle w:val="10"/>
        <w:tblW w:w="9092"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1"/>
        <w:gridCol w:w="4"/>
        <w:gridCol w:w="645"/>
        <w:gridCol w:w="33"/>
        <w:gridCol w:w="702"/>
        <w:gridCol w:w="3330"/>
        <w:gridCol w:w="863"/>
        <w:gridCol w:w="696"/>
        <w:gridCol w:w="1172"/>
        <w:gridCol w:w="1096"/>
      </w:tblGrid>
      <w:tr w14:paraId="5466A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1"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D7D7D7" w:themeFill="background1" w:themeFillShade="D8"/>
            <w:vAlign w:val="center"/>
          </w:tcPr>
          <w:p w14:paraId="3BEA2A62">
            <w:pPr>
              <w:pStyle w:val="154"/>
              <w:spacing w:line="256" w:lineRule="exact"/>
              <w:rPr>
                <w:rFonts w:hint="default" w:ascii="Arial" w:hAnsi="Arial" w:eastAsia="Times New Roman" w:cs="Arial"/>
                <w:b/>
                <w:bCs/>
                <w:i w:val="0"/>
                <w:iCs w:val="0"/>
                <w:color w:val="000000"/>
                <w:sz w:val="16"/>
                <w:szCs w:val="16"/>
                <w:u w:val="none"/>
                <w:lang w:val="pt-BR" w:eastAsia="zh-CN"/>
              </w:rPr>
            </w:pPr>
            <w:r>
              <w:rPr>
                <w:rFonts w:hint="default" w:ascii="Arial" w:hAnsi="Arial" w:cs="Arial"/>
                <w:b/>
                <w:bCs/>
                <w:i w:val="0"/>
                <w:iCs w:val="0"/>
                <w:color w:val="auto"/>
                <w:sz w:val="22"/>
                <w:szCs w:val="22"/>
                <w:u w:val="none"/>
                <w:lang w:val="pt-BR" w:eastAsia="zh-CN"/>
              </w:rPr>
              <w:t xml:space="preserve">2.2 </w:t>
            </w:r>
            <w:r>
              <w:rPr>
                <w:rFonts w:hint="default" w:ascii="Arial" w:hAnsi="Arial" w:cs="Arial"/>
                <w:b/>
                <w:bCs/>
                <w:i w:val="0"/>
                <w:iCs w:val="0"/>
                <w:color w:val="000000"/>
                <w:sz w:val="22"/>
                <w:szCs w:val="22"/>
                <w:u w:val="none"/>
                <w:lang w:val="pt-BR" w:eastAsia="zh-CN"/>
              </w:rPr>
              <w:t>Descrição e quantidades:</w:t>
            </w:r>
          </w:p>
        </w:tc>
      </w:tr>
      <w:tr w14:paraId="0CCB5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3DF4083F">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ITEM</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1F4EE7">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CÓD.</w:t>
            </w:r>
            <w:r>
              <w:rPr>
                <w:rFonts w:hint="default" w:ascii="Arial" w:hAnsi="Arial" w:eastAsia="Times New Roman" w:cs="Arial"/>
                <w:b/>
                <w:bCs/>
                <w:i w:val="0"/>
                <w:iCs w:val="0"/>
                <w:color w:val="000000"/>
                <w:sz w:val="16"/>
                <w:szCs w:val="16"/>
                <w:u w:val="none"/>
                <w:lang w:val="pt-BR" w:eastAsia="zh-CN"/>
              </w:rPr>
              <w:t xml:space="preserve"> </w:t>
            </w:r>
            <w:r>
              <w:rPr>
                <w:rFonts w:hint="default" w:ascii="Arial" w:hAnsi="Arial" w:cs="Arial"/>
                <w:b/>
                <w:bCs/>
                <w:i w:val="0"/>
                <w:iCs w:val="0"/>
                <w:color w:val="000000"/>
                <w:sz w:val="16"/>
                <w:szCs w:val="16"/>
                <w:u w:val="none"/>
                <w:lang w:val="pt-BR" w:eastAsia="zh-CN"/>
              </w:rPr>
              <w:t xml:space="preserve"> </w:t>
            </w:r>
            <w:r>
              <w:rPr>
                <w:rFonts w:hint="default" w:ascii="Arial" w:hAnsi="Arial" w:eastAsia="Times New Roman" w:cs="Arial"/>
                <w:b/>
                <w:bCs/>
                <w:i w:val="0"/>
                <w:iCs w:val="0"/>
                <w:color w:val="000000"/>
                <w:sz w:val="16"/>
                <w:szCs w:val="16"/>
                <w:u w:val="none"/>
                <w:lang w:val="en-US" w:eastAsia="zh-CN"/>
              </w:rPr>
              <w:t xml:space="preserve"> PREF.</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7902D372">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 xml:space="preserve">CÓD.  </w:t>
            </w:r>
            <w:r>
              <w:rPr>
                <w:rFonts w:hint="default" w:ascii="Arial" w:hAnsi="Arial" w:eastAsia="Times New Roman" w:cs="Arial"/>
                <w:b/>
                <w:bCs/>
                <w:i w:val="0"/>
                <w:iCs w:val="0"/>
                <w:color w:val="000000"/>
                <w:sz w:val="16"/>
                <w:szCs w:val="16"/>
                <w:u w:val="none"/>
                <w:lang w:val="pt-BR" w:eastAsia="zh-CN"/>
              </w:rPr>
              <w:t xml:space="preserve">      </w:t>
            </w:r>
            <w:r>
              <w:rPr>
                <w:rFonts w:hint="default" w:ascii="Arial" w:hAnsi="Arial" w:eastAsia="Times New Roman" w:cs="Arial"/>
                <w:b/>
                <w:bCs/>
                <w:i w:val="0"/>
                <w:iCs w:val="0"/>
                <w:color w:val="000000"/>
                <w:sz w:val="16"/>
                <w:szCs w:val="16"/>
                <w:u w:val="none"/>
                <w:lang w:val="en-US" w:eastAsia="zh-CN"/>
              </w:rPr>
              <w:t>TCE</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2AFC48">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194" w:rightChars="-81" w:firstLine="0" w:firstLineChars="0"/>
              <w:jc w:val="center"/>
              <w:textAlignment w:val="center"/>
              <w:rPr>
                <w:rFonts w:hint="default" w:ascii="Arial" w:hAnsi="Arial" w:eastAsia="Times New Roman" w:cs="Arial"/>
                <w:b/>
                <w:bCs/>
                <w:i w:val="0"/>
                <w:iCs w:val="0"/>
                <w:color w:val="000000"/>
                <w:sz w:val="16"/>
                <w:szCs w:val="16"/>
                <w:u w:val="none"/>
                <w:lang w:val="pt-BR" w:eastAsia="zh-CN"/>
              </w:rPr>
            </w:pPr>
            <w:r>
              <w:rPr>
                <w:rFonts w:hint="default" w:ascii="Arial" w:hAnsi="Arial" w:eastAsia="Times New Roman" w:cs="Arial"/>
                <w:b/>
                <w:bCs/>
                <w:i w:val="0"/>
                <w:iCs w:val="0"/>
                <w:color w:val="000000"/>
                <w:sz w:val="16"/>
                <w:szCs w:val="16"/>
                <w:u w:val="none"/>
                <w:lang w:val="en-US" w:eastAsia="zh-CN"/>
              </w:rPr>
              <w:t>DESCRIÇÃO</w:t>
            </w:r>
            <w:r>
              <w:rPr>
                <w:rFonts w:hint="default" w:ascii="Arial" w:hAnsi="Arial" w:cs="Arial"/>
                <w:b/>
                <w:bCs/>
                <w:i w:val="0"/>
                <w:iCs w:val="0"/>
                <w:color w:val="000000"/>
                <w:sz w:val="16"/>
                <w:szCs w:val="16"/>
                <w:u w:val="none"/>
                <w:lang w:val="pt-BR" w:eastAsia="zh-CN"/>
              </w:rPr>
              <w:t xml:space="preserve"> E ESPECIFICAÇÃO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82420">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CE18D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QUANT</w:t>
            </w:r>
          </w:p>
        </w:tc>
        <w:tc>
          <w:tcPr>
            <w:tcW w:w="117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3CABE">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326" w:rightChars="-136" w:firstLine="0" w:firstLineChars="0"/>
              <w:jc w:val="center"/>
              <w:textAlignment w:val="center"/>
              <w:rPr>
                <w:rFonts w:hint="default" w:ascii="Arial" w:hAnsi="Arial" w:eastAsia="Times New Roman" w:cs="Arial"/>
                <w:b/>
                <w:bCs/>
                <w:i w:val="0"/>
                <w:iCs w:val="0"/>
                <w:color w:val="000000"/>
                <w:sz w:val="16"/>
                <w:szCs w:val="16"/>
                <w:u w:val="none"/>
                <w:lang w:val="pt-BR" w:eastAsia="zh-CN"/>
              </w:rPr>
            </w:pPr>
            <w:r>
              <w:rPr>
                <w:rFonts w:hint="default" w:ascii="Arial" w:hAnsi="Arial" w:cs="Arial"/>
                <w:b/>
                <w:bCs/>
                <w:i w:val="0"/>
                <w:iCs w:val="0"/>
                <w:color w:val="000000"/>
                <w:sz w:val="16"/>
                <w:szCs w:val="16"/>
                <w:u w:val="none"/>
                <w:lang w:val="pt-BR" w:eastAsia="zh-CN"/>
              </w:rPr>
              <w:t>VALOR UNIT. ESTIMADO</w:t>
            </w:r>
          </w:p>
        </w:tc>
        <w:tc>
          <w:tcPr>
            <w:tcW w:w="10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4933A">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VALOR</w:t>
            </w:r>
            <w:r>
              <w:rPr>
                <w:rFonts w:hint="default" w:ascii="Arial" w:hAnsi="Arial" w:cs="Arial"/>
                <w:b/>
                <w:bCs/>
                <w:i w:val="0"/>
                <w:iCs w:val="0"/>
                <w:color w:val="000000"/>
                <w:sz w:val="16"/>
                <w:szCs w:val="16"/>
                <w:u w:val="none"/>
                <w:lang w:val="pt-BR" w:eastAsia="zh-CN"/>
              </w:rPr>
              <w:t xml:space="preserve"> TOTAL ESTIMADO</w:t>
            </w:r>
            <w:r>
              <w:rPr>
                <w:rFonts w:hint="default" w:ascii="Arial" w:hAnsi="Arial" w:eastAsia="Times New Roman" w:cs="Arial"/>
                <w:b/>
                <w:bCs/>
                <w:i w:val="0"/>
                <w:iCs w:val="0"/>
                <w:color w:val="000000"/>
                <w:sz w:val="16"/>
                <w:szCs w:val="16"/>
                <w:u w:val="none"/>
                <w:lang w:val="en-US" w:eastAsia="zh-CN"/>
              </w:rPr>
              <w:t xml:space="preserve"> TOTAL</w:t>
            </w:r>
          </w:p>
        </w:tc>
      </w:tr>
      <w:tr w14:paraId="7CBBC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515F69FD">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44258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6BBF35F4">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1</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21322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401250</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74F69229">
            <w:pPr>
              <w:keepNext w:val="0"/>
              <w:keepLines w:val="0"/>
              <w:widowControl/>
              <w:suppressLineNumbers w:val="0"/>
              <w:ind w:left="-240" w:leftChars="-100" w:right="-238" w:rightChars="-99"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387491-5</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51D0B2">
            <w:pPr>
              <w:keepNext w:val="0"/>
              <w:keepLines w:val="0"/>
              <w:pageBreakBefore w:val="0"/>
              <w:widowControl/>
              <w:suppressLineNumbers w:val="0"/>
              <w:kinsoku/>
              <w:wordWrap/>
              <w:overflowPunct/>
              <w:topLinePunct w:val="0"/>
              <w:autoSpaceDE w:val="0"/>
              <w:autoSpaceDN w:val="0"/>
              <w:bidi w:val="0"/>
              <w:adjustRightInd/>
              <w:snapToGrid/>
              <w:spacing w:before="0" w:before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ARMÁRIO ALTO EM ACO, 2 PORTAS E 4 PRATELEIRAS</w:t>
            </w:r>
            <w:r>
              <w:rPr>
                <w:rStyle w:val="159"/>
                <w:rFonts w:hint="default" w:ascii="Arial" w:hAnsi="Arial" w:eastAsia="SimSun" w:cs="Arial"/>
                <w:sz w:val="16"/>
                <w:szCs w:val="16"/>
                <w:lang w:val="en-US" w:eastAsia="zh-CN" w:bidi="ar"/>
              </w:rPr>
              <w:t xml:space="preserve"> - COM CHAVE, TODO EM CHAPA MINIMO 26, COM 02 PORTAS DE ABRIR COM REFORCOS INTERNOS TIPO OMEGA E PUXADORES ESTAMPADOS NAS PORTAS NO SENTIDO VERTICAL, COM ACABAMENTO EM PVC, CONTENDO 04 PRATELEIRAS, SENDO 01 FIXA E 03 COM REGULAGEM DE ALTURA DO TIPO CREMALHEIRA, COM FECHADURA CILINDRICA E PINTURA ELETROSTATICA A PO. DIMENSOES APROXIMADAS: ALTURA:198CM; LARGURA:90CM; PROFUNDIDADE: 40CM. COR: CINZA. GARANTIA MINIMA DE 01 ANO PARA DEFEITOS DE FABRICACAO.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45541">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CB29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210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9D4CB4">
            <w:pPr>
              <w:keepNext w:val="0"/>
              <w:keepLines w:val="0"/>
              <w:widowControl/>
              <w:suppressLineNumbers w:val="0"/>
              <w:ind w:left="-240" w:leftChars="-100" w:right="-266" w:rightChars="-111"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 1.248,25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78E8DE">
            <w:pPr>
              <w:keepNext w:val="0"/>
              <w:keepLines w:val="0"/>
              <w:widowControl/>
              <w:suppressLineNumbers w:val="0"/>
              <w:ind w:left="-240" w:leftChars="-100" w:right="-266" w:rightChars="-111"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 262.132,50 </w:t>
            </w:r>
          </w:p>
        </w:tc>
      </w:tr>
      <w:tr w14:paraId="45F3B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0F5BF81C">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cs="Arial"/>
                <w:b/>
                <w:sz w:val="16"/>
                <w:szCs w:val="16"/>
                <w:shd w:val="clear" w:fill="FFFFFF" w:themeFill="background1"/>
                <w:lang w:val="pt-BR"/>
              </w:rPr>
              <w:t>EXCLUSIVO PARA ME E EPP</w:t>
            </w:r>
          </w:p>
        </w:tc>
      </w:tr>
      <w:tr w14:paraId="6A3E6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2B7A1677">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2</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EC6E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401251</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2369C23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00011048</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DA2DD">
            <w:pPr>
              <w:keepNext w:val="0"/>
              <w:keepLines w:val="0"/>
              <w:pageBreakBefore w:val="0"/>
              <w:widowControl/>
              <w:suppressLineNumbers w:val="0"/>
              <w:kinsoku/>
              <w:wordWrap/>
              <w:overflowPunct/>
              <w:topLinePunct w:val="0"/>
              <w:autoSpaceDE w:val="0"/>
              <w:autoSpaceDN w:val="0"/>
              <w:bidi w:val="0"/>
              <w:adjustRightInd/>
              <w:snapToGrid/>
              <w:spacing w:before="0" w:beforeLines="50"/>
              <w:jc w:val="both"/>
              <w:textAlignment w:val="top"/>
              <w:rPr>
                <w:rFonts w:hint="default" w:ascii="Arial" w:hAnsi="Arial" w:cs="Arial"/>
                <w:b/>
                <w:bCs/>
                <w:i w:val="0"/>
                <w:iCs w:val="0"/>
                <w:color w:val="000000"/>
                <w:sz w:val="16"/>
                <w:szCs w:val="16"/>
                <w:u w:val="none"/>
                <w:lang w:val="pt-BR"/>
              </w:rPr>
            </w:pPr>
            <w:r>
              <w:rPr>
                <w:rFonts w:hint="default" w:ascii="Arial" w:hAnsi="Arial" w:eastAsia="SimSun" w:cs="Arial"/>
                <w:b/>
                <w:bCs/>
                <w:i w:val="0"/>
                <w:iCs w:val="0"/>
                <w:color w:val="000000"/>
                <w:kern w:val="0"/>
                <w:sz w:val="16"/>
                <w:szCs w:val="16"/>
                <w:u w:val="none"/>
                <w:lang w:val="en-US" w:eastAsia="zh-CN" w:bidi="ar"/>
              </w:rPr>
              <w:t>ARMÁRIO ROUPEIRO DE AÇO PARA VESTIÁRIO 12 PORTAS</w:t>
            </w:r>
            <w:r>
              <w:rPr>
                <w:rStyle w:val="159"/>
                <w:rFonts w:hint="default" w:ascii="Arial" w:hAnsi="Arial" w:eastAsia="SimSun" w:cs="Arial"/>
                <w:sz w:val="16"/>
                <w:szCs w:val="16"/>
                <w:lang w:val="en-US" w:eastAsia="zh-CN" w:bidi="ar"/>
              </w:rPr>
              <w:t xml:space="preserve"> -  PRODUZIDO EM AÇO CHAPA MÍNIMO 26/ 0,45MM AÇO TRATADA COM ANTIFERRUGINOSO POR FOSFATIZACAO E PINTURA EPOXI-PO POR PROCESSO ELETROSTÁTICO, POSSUI 12 PORTAS COM VENEZIANAS PARA VENTILAÇÃO, COMPARTIMENTOS DE TAMANHOS MEDIOS INDEPENDENTES SEM DIVISÓRIAS INTERNAS - MEDIDA DAS PORTAS/ VAOS: 046ALT X 027LARG, FECHAMENTO DAS PORTAS ATRAVÉS DE PITAO PARA CADEADO. MEDIDAS ARMARIO ROUPEIRO:  ALTURA: 198CM, LARGURA: 095CM, PROFUNDIDADE: 39,5CM. COR: CINZA. GARANTIA MINIMA DE 01 ANO PARA DEFEITOS DE FABRICACAO</w:t>
            </w:r>
            <w:r>
              <w:rPr>
                <w:rStyle w:val="159"/>
                <w:rFonts w:hint="default" w:ascii="Arial" w:hAnsi="Arial" w:eastAsia="SimSun" w:cs="Arial"/>
                <w:sz w:val="16"/>
                <w:szCs w:val="16"/>
                <w:lang w:val="pt-BR" w:eastAsia="zh-CN" w:bidi="ar"/>
              </w:rPr>
              <w:t>.</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4E54F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ADF8C5">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40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B70E2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1.218,57</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F18B3F">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48.742,80</w:t>
            </w:r>
          </w:p>
        </w:tc>
      </w:tr>
      <w:tr w14:paraId="78952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5200195D">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cs="Arial"/>
                <w:b/>
                <w:sz w:val="16"/>
                <w:szCs w:val="16"/>
                <w:shd w:val="clear" w:fill="FFFFFF" w:themeFill="background1"/>
                <w:lang w:val="pt-BR"/>
              </w:rPr>
              <w:t>EXCLUSIVO PARA ME E EPP</w:t>
            </w:r>
          </w:p>
        </w:tc>
      </w:tr>
      <w:tr w14:paraId="7FA9B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3E3E3311">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3</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4B27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401252</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07C1561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157832-4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C643E6">
            <w:pPr>
              <w:keepNext w:val="0"/>
              <w:keepLines w:val="0"/>
              <w:pageBreakBefore w:val="0"/>
              <w:widowControl/>
              <w:suppressLineNumbers w:val="0"/>
              <w:kinsoku/>
              <w:wordWrap/>
              <w:overflowPunct/>
              <w:topLinePunct w:val="0"/>
              <w:autoSpaceDE w:val="0"/>
              <w:autoSpaceDN w:val="0"/>
              <w:bidi w:val="0"/>
              <w:adjustRightInd/>
              <w:snapToGrid/>
              <w:spacing w:before="0" w:before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ARQUIVO PARA PASTAS SUSPENSAS EM AÇO COM 04 GAVETAS</w:t>
            </w:r>
            <w:r>
              <w:rPr>
                <w:rStyle w:val="159"/>
                <w:rFonts w:hint="default" w:ascii="Arial" w:hAnsi="Arial" w:eastAsia="SimSun" w:cs="Arial"/>
                <w:sz w:val="16"/>
                <w:szCs w:val="16"/>
                <w:lang w:val="en-US" w:eastAsia="zh-CN" w:bidi="ar"/>
              </w:rPr>
              <w:t xml:space="preserve">  - EM CHAPA  DE AÇO MÍNIMO: #26, TRATADA COM ANTIFERRUGINOSO POR FOSFATIZACAO E PINTURA EPOXI-PO POR PROCESSO ELETROSTATICO, COM PUXADORES CROMADOS, FECHADURA COM TRAVAMENTO SIMULTANEO, CORREDIÇAS EM  NYLON.  MEDIDAS: ALTURA: 133 CM, LARGURA 47 CM E 53 CM PROFUNDIDADE. COR CINZA. GARANTIA MÍNIMA DE 01 ANO PARA DEFEITOS DE FABRICAÇÃO.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870C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546DC">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50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3C6A4E">
            <w:pPr>
              <w:keepNext w:val="0"/>
              <w:keepLines w:val="0"/>
              <w:widowControl/>
              <w:suppressLineNumbers w:val="0"/>
              <w:ind w:left="-240" w:leftChars="-100" w:right="-266" w:rightChars="-111"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 xml:space="preserve"> 1.475,00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B0BED9">
            <w:pPr>
              <w:keepNext w:val="0"/>
              <w:keepLines w:val="0"/>
              <w:widowControl/>
              <w:suppressLineNumbers w:val="0"/>
              <w:ind w:left="-240" w:leftChars="-100" w:right="-266" w:rightChars="-111"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 xml:space="preserve"> 73.750,00 </w:t>
            </w:r>
          </w:p>
        </w:tc>
      </w:tr>
      <w:tr w14:paraId="349B8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287D20A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AMPLA </w:t>
            </w:r>
            <w:r>
              <w:rPr>
                <w:rFonts w:hint="default" w:ascii="Arial" w:hAnsi="Arial" w:eastAsia="Times New Roman" w:cs="Arial"/>
                <w:b/>
                <w:sz w:val="16"/>
                <w:szCs w:val="16"/>
                <w:lang w:val="pt-BR" w:eastAsia="en-US"/>
              </w:rPr>
              <w:t>CONCORRÊNCIA</w:t>
            </w:r>
          </w:p>
        </w:tc>
      </w:tr>
      <w:tr w14:paraId="02A5E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198E092F">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4</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7D9AF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401257</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522E6C3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00027137</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1C3D88">
            <w:pPr>
              <w:keepNext w:val="0"/>
              <w:keepLines w:val="0"/>
              <w:pageBreakBefore w:val="0"/>
              <w:widowControl/>
              <w:suppressLineNumbers w:val="0"/>
              <w:kinsoku/>
              <w:wordWrap/>
              <w:overflowPunct/>
              <w:topLinePunct w:val="0"/>
              <w:autoSpaceDE w:val="0"/>
              <w:autoSpaceDN w:val="0"/>
              <w:bidi w:val="0"/>
              <w:adjustRightInd/>
              <w:snapToGrid/>
              <w:spacing w:before="0" w:before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CONJUNTO DE CARTEIRA E CADEIRA ESCOLAR 4 VERMELHO</w:t>
            </w:r>
            <w:r>
              <w:rPr>
                <w:rStyle w:val="159"/>
                <w:rFonts w:hint="default" w:ascii="Arial" w:hAnsi="Arial" w:eastAsia="SimSun" w:cs="Arial"/>
                <w:sz w:val="16"/>
                <w:szCs w:val="16"/>
                <w:lang w:val="en-US" w:eastAsia="zh-CN" w:bidi="ar"/>
              </w:rPr>
              <w:t xml:space="preserve"> - ALTURA DO ALUNO: DE 1,33M A 1,59M:  CONJUNTO COMPOSTO POR (1) UMA MESA E (1) UMA CADEIRA. PRODUTO CERTIFICADO DE ACORDO COM ABNT 14006:2008 ATENDENDO AOS REQUISITOS DA PORTARIA 105. DIMENSÕES: MESA/TAMPO LARGURA: 677 MM (+/-3MM); PROFUNDIDADE: 462 MM (+/-3MM); ALTURA: 35 MM (+/-2MM); ALTURA TAMPO ATÉ O CHÃO: 640 MM (+/-10); CADEIRA ALTURA DO ASSENTO ATÉ O CHÃO: 380 MM (+/-10); ASSENTO LARGURA: 400MM (+/-2MM); PROFUNDIDADE: 310 (+/-5MM) ENCOSTO; LARGURA: 397MM (+/-2MM); ALTURA: 215 MM (+/-3MM).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 X 40 X 1,5MM (CH.16), NAS COLUNAS E TRAVESSA INFERIOR, TUBO EM AÇO CARBONO OBLONGO 29X58 MM PARA TRAVESSA PORTA LIVROS; E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VERMELHO (REFERÊNCIA PANTONE (*) 193 C;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DO PRODUTO, JUNTAMENTE COM A DECLARAÇÃO DE MANUTENÇÃO DA CERTIFICAÇÃO SE HOUVER, EMITIDO PELO ORGANISMO DE CERTIFICAÇÃO DE PRODUTO - OCP, ACREDITADO PELO CGCRE-INMETRO PARA ABNT NBR 14006:2008 -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DECLARAÇÃO EMITIDA PELO ORG</w:t>
            </w:r>
            <w:r>
              <w:rPr>
                <w:rStyle w:val="159"/>
                <w:rFonts w:hint="default" w:ascii="Arial" w:hAnsi="Arial" w:eastAsia="SimSun" w:cs="Arial"/>
                <w:sz w:val="16"/>
                <w:szCs w:val="16"/>
                <w:lang w:val="en-US" w:eastAsia="zh-CN" w:bidi="ar"/>
              </w:rPr>
              <w:t xml:space="preserve">ANISMO DE CERTIFICAÇÃO DE PRODUTO-OCP, COMPROVANDO A CORRESPONDÊNCIA DO CERTIFICADO DE CONFORMIDADE INMETRO COM O DESCRITIVO; </w:t>
            </w:r>
            <w:r>
              <w:rPr>
                <w:rStyle w:val="159"/>
                <w:rFonts w:hint="default" w:ascii="Arial" w:hAnsi="Arial" w:eastAsia="SimSun" w:cs="Arial"/>
                <w:sz w:val="16"/>
                <w:szCs w:val="16"/>
                <w:highlight w:val="none"/>
                <w:lang w:val="en-US" w:eastAsia="zh-CN" w:bidi="ar"/>
              </w:rPr>
              <w:t>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 ABNT NBR 8096:1983 – ENSAIO PARA DETERMINAÇÃO DA MASSA DE FOSFATIZAÇÃO ABNT NBR 9209; DETERMINAÇÃO DA VERIFICAÇÃO DA ESPESSURA DA CAMADA ABNT NBR 10443;</w:t>
            </w:r>
            <w:r>
              <w:rPr>
                <w:rStyle w:val="159"/>
                <w:rFonts w:hint="default" w:ascii="Arial" w:hAnsi="Arial" w:eastAsia="SimSun" w:cs="Arial"/>
                <w:sz w:val="16"/>
                <w:szCs w:val="16"/>
                <w:lang w:val="en-US" w:eastAsia="zh-CN" w:bidi="ar"/>
              </w:rPr>
              <w:t xml:space="preserve"> GARANTIA MÍNIMA DE 01 ANO PARA OS DEFEITOS DE FABRICAÇÃO.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EFB7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A0B21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2600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78B5A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816,50</w:t>
            </w:r>
            <w:r>
              <w:rPr>
                <w:rFonts w:hint="default" w:ascii="Arial" w:hAnsi="Arial" w:eastAsia="SimSun" w:cs="Arial"/>
                <w:b w:val="0"/>
                <w:bCs w:val="0"/>
                <w:i w:val="0"/>
                <w:iCs w:val="0"/>
                <w:color w:val="000000"/>
                <w:kern w:val="0"/>
                <w:sz w:val="16"/>
                <w:szCs w:val="16"/>
                <w:u w:val="none"/>
                <w:lang w:val="en-US" w:eastAsia="zh-CN" w:bidi="ar"/>
              </w:rPr>
              <w:t xml:space="preserve">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79C3A5">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2.122.900,00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6FC7C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62C5BFD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739C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2"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3BC51C34">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C3961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401258</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5E4218C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00027138</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FD817D">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DE CARTEIRA E CADEIRA ESCOLAR  6 AZUL</w:t>
            </w:r>
            <w:r>
              <w:rPr>
                <w:rStyle w:val="159"/>
                <w:rFonts w:hint="default" w:ascii="Arial" w:hAnsi="Arial" w:eastAsia="SimSun" w:cs="Arial"/>
                <w:sz w:val="16"/>
                <w:szCs w:val="16"/>
                <w:lang w:val="en-US" w:eastAsia="zh-CN" w:bidi="ar"/>
              </w:rPr>
              <w:t>- ALTURA DO ALUNO: DE 1,59M A 1,88M:  CONJUNTO COMPOSTO POR (1) UMA MESA E (1) UMA CADEIRA. PRODUTO CERTIFICADO DE ACORDO COM ABNT 14006:2008 ATENDENDO AOS REQUISITOS DA PORTARIA 105. DIMENSÕES: MESA/TAMPO LARGURA: 677 MM (+/-3MM); PROFUNDIDADE: 462 MM (+/-3MM); ALTURA: 35 MM (+/-2MM); ALTURA TAMPO ATÉ O CHÃO: 760 MM (+/-10); CADEIRA ALTURA DO ASSENTO ATÉ O CHÃO: 450 MM (+/-10); ASSENTO LARGURA: 400MM (+/-2MM); PROFUNDIDADE: 392 (+/-5MM) ENCOSTO; LARGURA: 397MM (+/-2MM); ALTURA: 215 MM (+/-3MM).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 X 40 X 1,5MM (CH.16), NAS COLUNAS E TRAVESSA INFERIOR, TUBO EM AÇO CARBONO OBLONGO 29X58 MM PARA TRAVESSA PORTA LIVROS;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AZUL (REFERÊNCIA PANTONE (*) 287 C;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CERTIFICADO DE CONFORMIDADE DO PRODUTO, JUNTAMENTE COM A DECLARAÇÃO DE MANUTENÇÃO DA CERTIFICAÇÃO SE HOUVER, EMITIDO PELO ORGANISMO DE CERTIFICAÇÃO DE PRODUTO - OCP, ACREDITADO PELO CGCRE-INMETRO PARA ABNT NBR 14006:2008 -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DECLARAÇÃO EMITIDA PELO ORGANISMO DE CERTIFICAÇÃO DE PRODUTO-OCP, COMPROVANDO A CORRESPONDÊNCIA DO CERTIFICADO DE CONFORMIDADE INMETRO COM O DESCRITIVO; CERTIFICAÇÃO DO PROCESSO DE PREPARAÇÃO E PINTURA EM SUPERF</w:t>
            </w:r>
            <w:r>
              <w:rPr>
                <w:rStyle w:val="159"/>
                <w:rFonts w:hint="default" w:ascii="Arial" w:hAnsi="Arial" w:eastAsia="SimSun" w:cs="Arial"/>
                <w:sz w:val="16"/>
                <w:szCs w:val="16"/>
                <w:lang w:val="en-US" w:eastAsia="zh-CN" w:bidi="ar"/>
              </w:rPr>
              <w:t>ÍCIES METÁLICAS ACOMPANHADO DOS SEGUINTES ENSAIOS: RESISTENCIA A CORROSÃO POR EXPOSIÇÃO À NÉVOA SALINA - ABNT NBR 8094:1983 – RESISTENCIA A CORROSÃO POR EXPOSIÇÃO ATMOSFERA ÚMIDA SATURADA - ABNT NBR 8095:2015 – RESISTENCIA À CORROSÃO POR EXPOSIÇÃO AO DIÓXIDO DE ENXOFRE – ABNT NBR 8096:1983 – ENSAIO PARA DETERMINAÇÃO DA MASSA DE FOSFATIZAÇÃO ABNT NBR 9209; DETERMINAÇÃO DA VERIFICAÇÃO DA ESPESSURA DA CAMADA ABNT NBR 10443; GARANTIA MÍNIMA DE 01 ANO PARA OS DEFEITOS DE FABRICAÇÃO.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4DD4C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81CA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2200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71741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 xml:space="preserve"> 878,00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09BC5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 xml:space="preserve"> 1.931.600,00 </w:t>
            </w:r>
          </w:p>
        </w:tc>
      </w:tr>
      <w:tr w14:paraId="7D86D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40A9FA4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47FCB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62823EBE">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2494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401259</w:t>
            </w:r>
          </w:p>
        </w:tc>
        <w:tc>
          <w:tcPr>
            <w:tcW w:w="73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322A2B4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00020795</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70BC5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COLETIVO INFANTIL CJC -  COMPOSTO DE MESA E 4 CADEIRAS</w:t>
            </w:r>
            <w:r>
              <w:rPr>
                <w:rStyle w:val="159"/>
                <w:rFonts w:hint="default" w:ascii="Arial" w:hAnsi="Arial" w:eastAsia="SimSun" w:cs="Arial"/>
                <w:sz w:val="16"/>
                <w:szCs w:val="16"/>
                <w:lang w:val="en-US" w:eastAsia="zh-CN" w:bidi="ar"/>
              </w:rPr>
              <w:t xml:space="preserve"> – ALTURA  MESA APROXIMADA DE: 594 MM. MESA COM TAMPO LISO, COR AMARELA (PANTONE 1235 C) CONFECCIONADO EM RESINA TERMOPLÁSTICA, MESA COM TAMPO, LISO, CONFECCIONADO EM RESINA ABS, DIMENSOES APROXIMADAS: 800X800MM, PARA USO COLETIVO E NAO INDIVIDUAL, ALTURA TAMPO/CHAO 594MM. BASE DA MESA FORMADA POR TUBOS MEDINDO 20MM X 20MM POSICIONADOS SOB O TAMPO, E UMA BARRA DE SUSTENTACAO HORIZONTAL CONFECCIONADA EM TUBO 20MM X 20MM, 4 PES EEM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 PROTEGIDOS POR SAPADAS ARREDONDADAS EVITANDO O ATRITO COM O CHAO. CADEIRA INDIVIDUAL EMPILHAVEL COM ASSENTO E ENCOSTO EM POLIPROPILENO INJETADO MONTADO SOBRE ESTRUTURA TUBULAR DE ACO, COM AS SEGUINTES ESPECIFICACOES: ASSENTO E ENCOSTO EM POLIPROPILENO COPOLIMERO VIRGEM E SEM CARGAS, INJETADOS, MOLDADOS ANTOMICAMENTE, PIGMENTADOS NA COR AMARELA (PANTONE 1235 C) COM ACABAMENTO LISO, BRILHANTE. NOS MOLDES DO ASSENTO E DO ENCOSTO DEVE SER GRAFADO O SIMBOLO INTERNACIONAL DE RECICLAGEM, APRESENTANDO O NUMERO IDENTIFICADOR DO POLIMERO E O NOME DA EMPRESA FABRICANTE DO COMPONENTE INJETADO. ESTRUTURA EM TUBO DE ACO CARBONO LAMINADO A FRIO, COM COSTURA, O 20,7MM, EM CHAPA  14  (1,9MM). FIXACAO  DO  ASSENTO  E  ENCOSTO  A ESTRUTURA ATRAVES DE REBITES DE “REPUXO”, O 4,8MM, COMPRIMENTO 12MM. PONTEIRAS, SAPATAS E ESPACADORES DO ASSENTO, EM POLIPROPILENO COPOLIMERO VIRGEM E SEM CARGAS, INJETADAS NA COR AMARELA (PANTONE 1235 C), FIXADAS A ESTRUTURA ATRAVES DE ENCAIXE E PINO EXPANSOR. NOS MOLDES DAS PONTEIRAS E SAPATAS DEVE SER GRAFADO O SIMBOLO INTERNACIONAL DE RECICLAGEM, APRESENTANDO O NUMERO IDENTIFICADOR DO POLIMERO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8094:83), RELATORIO DE ENSAIO DE RESISTENCIA A CORROSAO POR EXPOSICAO A ATMOSFERA UMIDA SATURADA (NBR 8095:15), RELATORIO DE ENSAIO DA TINTA EPOXI-PO APLICADA EM SUBSTRATO DE BASE FERROSA COM MEDIDA DE CAMADA DE NO MINIMO 240 MICRONS (NBR 10443:08), LAUDO/ENSAIO DE DETERMINACAO ADERENCIA EM CONFORMIDADE A NBR 11003:2009, COM RESULTADO IGUAL A Y0/X0, ELABORADO POR LABORATORIO ACREDITADO PELO INMETRO</w:t>
            </w:r>
            <w:r>
              <w:rPr>
                <w:rStyle w:val="159"/>
                <w:rFonts w:hint="default" w:ascii="Arial" w:hAnsi="Arial" w:cs="Arial"/>
                <w:sz w:val="16"/>
                <w:szCs w:val="16"/>
                <w:lang w:val="pt-BR" w:eastAsia="zh-CN" w:bidi="ar"/>
              </w:rPr>
              <w:t xml:space="preserve">. </w:t>
            </w:r>
            <w:r>
              <w:rPr>
                <w:rStyle w:val="159"/>
                <w:rFonts w:hint="default" w:ascii="Arial" w:hAnsi="Arial" w:eastAsia="SimSun" w:cs="Arial"/>
                <w:sz w:val="16"/>
                <w:szCs w:val="16"/>
                <w:lang w:val="en-US" w:eastAsia="zh-CN" w:bidi="ar"/>
              </w:rPr>
              <w:t>GARANTIA MINIMA DE 01 ANO PARA DEFEITOS DE FABRICACAO.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D9854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AEA5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600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41FCD8">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2.150,00</w:t>
            </w:r>
            <w:r>
              <w:rPr>
                <w:rFonts w:hint="default" w:ascii="Arial" w:hAnsi="Arial" w:eastAsia="SimSun" w:cs="Arial"/>
                <w:b w:val="0"/>
                <w:bCs w:val="0"/>
                <w:i w:val="0"/>
                <w:iCs w:val="0"/>
                <w:color w:val="000000"/>
                <w:kern w:val="0"/>
                <w:sz w:val="16"/>
                <w:szCs w:val="16"/>
                <w:u w:val="none"/>
                <w:lang w:val="en-US" w:eastAsia="zh-CN" w:bidi="ar"/>
              </w:rPr>
              <w:t xml:space="preserve">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F372F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 xml:space="preserve"> </w:t>
            </w:r>
            <w:r>
              <w:rPr>
                <w:rFonts w:hint="default" w:ascii="Arial" w:hAnsi="Arial" w:eastAsia="SimSun" w:cs="Arial"/>
                <w:b w:val="0"/>
                <w:bCs w:val="0"/>
                <w:i w:val="0"/>
                <w:iCs w:val="0"/>
                <w:color w:val="000000"/>
                <w:kern w:val="0"/>
                <w:sz w:val="16"/>
                <w:szCs w:val="16"/>
                <w:u w:val="none"/>
                <w:lang w:val="pt-BR" w:eastAsia="zh-CN" w:bidi="ar"/>
              </w:rPr>
              <w:t>1.290.000,00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5670F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0E7F9C5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AMPLA </w:t>
            </w:r>
            <w:r>
              <w:rPr>
                <w:rFonts w:hint="default" w:ascii="Arial" w:hAnsi="Arial" w:eastAsia="Times New Roman" w:cs="Arial"/>
                <w:b/>
                <w:sz w:val="16"/>
                <w:szCs w:val="16"/>
                <w:lang w:val="pt-BR" w:eastAsia="en-US"/>
              </w:rPr>
              <w:t>CONCORRÊNCIA</w:t>
            </w:r>
          </w:p>
        </w:tc>
      </w:tr>
      <w:tr w14:paraId="477BA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55" w:type="dxa"/>
            <w:gridSpan w:val="2"/>
            <w:tcBorders>
              <w:top w:val="single" w:color="000000" w:sz="2" w:space="0"/>
              <w:left w:val="single" w:color="000000" w:sz="2" w:space="0"/>
              <w:bottom w:val="single" w:color="auto" w:sz="4" w:space="0"/>
              <w:right w:val="single" w:color="000000" w:sz="2" w:space="0"/>
            </w:tcBorders>
            <w:shd w:val="clear" w:color="auto" w:fill="auto"/>
            <w:vAlign w:val="center"/>
          </w:tcPr>
          <w:p w14:paraId="7E049BAC">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7</w:t>
            </w:r>
          </w:p>
        </w:tc>
        <w:tc>
          <w:tcPr>
            <w:tcW w:w="645" w:type="dxa"/>
            <w:tcBorders>
              <w:top w:val="single" w:color="000000" w:sz="2" w:space="0"/>
              <w:left w:val="single" w:color="000000" w:sz="2" w:space="0"/>
              <w:bottom w:val="single" w:color="auto" w:sz="4" w:space="0"/>
              <w:right w:val="single" w:color="000000" w:sz="2" w:space="0"/>
            </w:tcBorders>
            <w:shd w:val="clear" w:color="auto" w:fill="auto"/>
            <w:vAlign w:val="center"/>
          </w:tcPr>
          <w:p w14:paraId="4FB84B2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401260</w:t>
            </w:r>
          </w:p>
        </w:tc>
        <w:tc>
          <w:tcPr>
            <w:tcW w:w="735" w:type="dxa"/>
            <w:gridSpan w:val="2"/>
            <w:tcBorders>
              <w:top w:val="single" w:color="000000" w:sz="2" w:space="0"/>
              <w:left w:val="single" w:color="000000" w:sz="2" w:space="0"/>
              <w:bottom w:val="single" w:color="auto" w:sz="4" w:space="0"/>
              <w:right w:val="single" w:color="000000" w:sz="2" w:space="0"/>
            </w:tcBorders>
            <w:shd w:val="clear" w:color="auto" w:fill="auto"/>
            <w:vAlign w:val="center"/>
          </w:tcPr>
          <w:p w14:paraId="530DD10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00020795</w:t>
            </w:r>
          </w:p>
        </w:tc>
        <w:tc>
          <w:tcPr>
            <w:tcW w:w="3330" w:type="dxa"/>
            <w:tcBorders>
              <w:top w:val="single" w:color="000000" w:sz="2" w:space="0"/>
              <w:left w:val="single" w:color="000000" w:sz="2" w:space="0"/>
              <w:bottom w:val="single" w:color="auto" w:sz="4" w:space="0"/>
              <w:right w:val="single" w:color="000000" w:sz="2" w:space="0"/>
            </w:tcBorders>
            <w:shd w:val="clear" w:color="auto" w:fill="auto"/>
            <w:vAlign w:val="center"/>
          </w:tcPr>
          <w:p w14:paraId="7FDF4696">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COLETIVO INFANTIL CJC - COMPOSTO DE MESA E 4 CADEIRAS</w:t>
            </w:r>
            <w:r>
              <w:rPr>
                <w:rStyle w:val="159"/>
                <w:rFonts w:hint="default" w:ascii="Arial" w:hAnsi="Arial" w:eastAsia="SimSun" w:cs="Arial"/>
                <w:sz w:val="16"/>
                <w:szCs w:val="16"/>
                <w:lang w:val="en-US" w:eastAsia="zh-CN" w:bidi="ar"/>
              </w:rPr>
              <w:t xml:space="preserve"> – ALTURA  MESA APROXIMADA DE: 460 MM. MESA COM TAMPO LISO, COR LARANJA (PANTONE 151C) CONFECCIONADO EM MESA COM TAMPO, LISO, CONFECCIONADO EM RESINA ABS, DIMENSOES APROXIMADAS MEDINDO 800MMX800MM, PARA USO COLETIVO E NAO INDIVIDUAL, ALTURA TAMPO/CHAO 460MM. BASE DA MESA FORMADA POR TUBOS MEDINDO 20MM X 20MM POSICIONADOS SOB O TAMPO, E UMA BARRA DE SUSTENTACAO HORIZONTAL CONFECCIONADA EM TUBO 20MM X 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CADEIRAS:  ASSENTO E ENCOSTO EM POLIPROPILENO COPOLIMERO VIRGEM E SEM CARGAS, INJETADOS, MOLDADOS ANATOMICAMENTE, PIGMENTADOS NA COR LARANJA (PANTONE 151C). DIMENSOES, DESIGN E ACABAMENTO CONFORME PROJETO. NOS MOLDES DE ASSENTO E ENCOSTO, DEVE SER GRAFADO O SIMBOLO INTERNACIONAL DE RECICLAGEM, APRESENTANDO O NUMERO IDENTIFICADOR DO POLIMERO, DATADOR DE LOTES INDICANDO MES E ANO, A IDENTIFICACAO DO “MODELO FDE-FNDE” (CONFORME INDICADO NO PROJETO) E O NOME DA EMPRESA FABRICANTE DO COMPONENTE INJETADO. ESTRUTURA EM TUBO DE ACO CARBONO LAMINADO A FRIO, COM COSTURA, DIAMETRO DE 20,7MM, EM CHAPA 14 (1,9MM). FIXACAO DO ASSENTO E ENCOSTO EM POLIPROPILENO COPOLIMERO A ESTRUTURA ATRAVES DE REBITES DE “REPUXO”, DIAMETRO DE 4,8 MM, COMPRIMENTO 12 MM. PONTEIRAS E SAPATAS, EM POLIPROPILENO COPOLIMERO VIRGEM E SEM CARGAS, INJETADAS NA COR LARANJA (PANTONE 151C), FIXADAS A ESTRUTURA ATRAVES DE ENCAIXE E PINO EXPANSOR. DIMENSOES E DESIGN CONFORME PROJETO. NOS MOLDES DAS PONTEIRAS E SAPATAS DEVE SER GRAFADO O SIMBOLO INTERNACIONAL DE RECICLAGEM, APRESENTANDO O NUMERO IDENTIFICADOR DO POLIMERO, A IDENTIFICACAO DO MODELO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8094:83), RELATORIO DE ENSAIO DE RESISTENCIA A CORROSAO POR EXPOSICAO A ATMOSFERA UMIDA SATURADA (NBR 8095:15), RELATORIO DE ENSAIO DA TINTA EPOXI-PO APLICADA EM SUBSTRATO DE BASE FERROSA COM MEDIDA DE CAMADA DE NO MINIMO 240 MICRONS (NBR 10443:08), LAUDO/ENSAIO DE DETERMINACAO ADERENCIA EM CONFORMIDADE A NBR 11003:2009, COM RESULTADO IGUAL A Y0/X0, ELABORADO POR LABORATORIO ACREDITADO PELO INMETRO, GARANTIA MINIMA DE 01 ANO PARA DEFEITOS DE FABRICACAO.</w:t>
            </w:r>
          </w:p>
        </w:tc>
        <w:tc>
          <w:tcPr>
            <w:tcW w:w="863" w:type="dxa"/>
            <w:tcBorders>
              <w:top w:val="single" w:color="000000" w:sz="2" w:space="0"/>
              <w:left w:val="single" w:color="000000" w:sz="2" w:space="0"/>
              <w:bottom w:val="single" w:color="auto" w:sz="4" w:space="0"/>
              <w:right w:val="single" w:color="000000" w:sz="2" w:space="0"/>
            </w:tcBorders>
            <w:shd w:val="clear" w:color="auto" w:fill="auto"/>
            <w:vAlign w:val="center"/>
          </w:tcPr>
          <w:p w14:paraId="272DA6D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auto" w:sz="4" w:space="0"/>
              <w:right w:val="single" w:color="000000" w:sz="2" w:space="0"/>
            </w:tcBorders>
            <w:shd w:val="clear" w:color="auto" w:fill="auto"/>
            <w:vAlign w:val="center"/>
          </w:tcPr>
          <w:p w14:paraId="5BA5B505">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250</w:t>
            </w:r>
          </w:p>
        </w:tc>
        <w:tc>
          <w:tcPr>
            <w:tcW w:w="1172"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2CD8075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2.075,00</w:t>
            </w:r>
            <w:r>
              <w:rPr>
                <w:rFonts w:hint="default" w:ascii="Arial" w:hAnsi="Arial" w:eastAsia="SimSun" w:cs="Arial"/>
                <w:b w:val="0"/>
                <w:bCs w:val="0"/>
                <w:i w:val="0"/>
                <w:iCs w:val="0"/>
                <w:color w:val="000000"/>
                <w:kern w:val="0"/>
                <w:sz w:val="16"/>
                <w:szCs w:val="16"/>
                <w:u w:val="none"/>
                <w:lang w:val="en-US" w:eastAsia="zh-CN" w:bidi="ar"/>
              </w:rPr>
              <w:t xml:space="preserve"> </w:t>
            </w:r>
          </w:p>
        </w:tc>
        <w:tc>
          <w:tcPr>
            <w:tcW w:w="1096"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54CDD65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 xml:space="preserve"> </w:t>
            </w:r>
            <w:r>
              <w:rPr>
                <w:rFonts w:hint="default" w:ascii="Arial" w:hAnsi="Arial" w:eastAsia="SimSun" w:cs="Arial"/>
                <w:b w:val="0"/>
                <w:bCs w:val="0"/>
                <w:i w:val="0"/>
                <w:iCs w:val="0"/>
                <w:color w:val="000000"/>
                <w:kern w:val="0"/>
                <w:sz w:val="16"/>
                <w:szCs w:val="16"/>
                <w:u w:val="none"/>
                <w:lang w:val="pt-BR" w:eastAsia="zh-CN" w:bidi="ar"/>
              </w:rPr>
              <w:t>518.750,00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7F0EF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909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728BB71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4360D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551" w:type="dxa"/>
            <w:tcBorders>
              <w:top w:val="single" w:color="auto" w:sz="4" w:space="0"/>
              <w:left w:val="single" w:color="000000" w:sz="2" w:space="0"/>
              <w:bottom w:val="single" w:color="000000" w:sz="2" w:space="0"/>
              <w:right w:val="single" w:color="000000" w:sz="2" w:space="0"/>
            </w:tcBorders>
            <w:shd w:val="clear" w:color="auto" w:fill="auto"/>
            <w:vAlign w:val="center"/>
          </w:tcPr>
          <w:p w14:paraId="5B227638">
            <w:pPr>
              <w:keepNext w:val="0"/>
              <w:keepLines w:val="0"/>
              <w:widowControl/>
              <w:suppressLineNumbers w:val="0"/>
              <w:ind w:left="0" w:leftChars="0" w:right="0" w:right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8</w:t>
            </w:r>
          </w:p>
        </w:tc>
        <w:tc>
          <w:tcPr>
            <w:tcW w:w="682" w:type="dxa"/>
            <w:gridSpan w:val="3"/>
            <w:tcBorders>
              <w:top w:val="single" w:color="auto" w:sz="4" w:space="0"/>
              <w:left w:val="single" w:color="000000" w:sz="2" w:space="0"/>
              <w:bottom w:val="single" w:color="000000" w:sz="2" w:space="0"/>
              <w:right w:val="single" w:color="000000" w:sz="2" w:space="0"/>
            </w:tcBorders>
            <w:shd w:val="clear" w:color="auto" w:fill="auto"/>
            <w:vAlign w:val="center"/>
          </w:tcPr>
          <w:p w14:paraId="0354597C">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401262</w:t>
            </w:r>
          </w:p>
        </w:tc>
        <w:tc>
          <w:tcPr>
            <w:tcW w:w="702" w:type="dxa"/>
            <w:tcBorders>
              <w:top w:val="single" w:color="auto" w:sz="4" w:space="0"/>
              <w:left w:val="single" w:color="000000" w:sz="2" w:space="0"/>
              <w:bottom w:val="single" w:color="000000" w:sz="2" w:space="0"/>
              <w:right w:val="single" w:color="000000" w:sz="2" w:space="0"/>
            </w:tcBorders>
            <w:shd w:val="clear" w:color="auto" w:fill="auto"/>
            <w:vAlign w:val="center"/>
          </w:tcPr>
          <w:p w14:paraId="22337809">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00010214</w:t>
            </w:r>
          </w:p>
        </w:tc>
        <w:tc>
          <w:tcPr>
            <w:tcW w:w="3330" w:type="dxa"/>
            <w:tcBorders>
              <w:top w:val="single" w:color="auto" w:sz="4" w:space="0"/>
              <w:left w:val="single" w:color="000000" w:sz="2" w:space="0"/>
              <w:bottom w:val="single" w:color="000000" w:sz="2" w:space="0"/>
              <w:right w:val="single" w:color="000000" w:sz="2" w:space="0"/>
            </w:tcBorders>
            <w:shd w:val="clear" w:color="auto" w:fill="auto"/>
            <w:vAlign w:val="center"/>
          </w:tcPr>
          <w:p w14:paraId="238404E4">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cs="Arial"/>
                <w:b/>
                <w:sz w:val="16"/>
                <w:szCs w:val="16"/>
                <w:lang w:val="pt-BR"/>
              </w:rPr>
            </w:pPr>
            <w:r>
              <w:rPr>
                <w:rFonts w:hint="default" w:ascii="Arial" w:hAnsi="Arial" w:eastAsia="SimSun" w:cs="Arial"/>
                <w:b/>
                <w:bCs/>
                <w:i w:val="0"/>
                <w:iCs w:val="0"/>
                <w:color w:val="000000"/>
                <w:kern w:val="0"/>
                <w:sz w:val="16"/>
                <w:szCs w:val="16"/>
                <w:u w:val="none"/>
                <w:lang w:val="en-US" w:eastAsia="zh-CN" w:bidi="ar"/>
              </w:rPr>
              <w:t>CONJUNTO REFEITÓRIO ADULTO: CONJUNTO REFEITÓRIO 01 (UMA) MESA E 08 (OITO) CADEIRAS</w:t>
            </w:r>
            <w:r>
              <w:rPr>
                <w:rStyle w:val="159"/>
                <w:rFonts w:hint="default" w:ascii="Arial" w:hAnsi="Arial" w:eastAsia="SimSun" w:cs="Arial"/>
                <w:sz w:val="16"/>
                <w:szCs w:val="16"/>
                <w:lang w:val="en-US" w:eastAsia="zh-CN" w:bidi="ar"/>
              </w:rPr>
              <w:t xml:space="preserve"> EM RESINA TERMOPLÁSTICA, MESA COM TAMPO TRIPARTIDO, LISO, CONFECCIONADO EM RESINA ABS, MEDINDO NO TOTAL 2400 ±2MM (LARGURA) 840 ±2MM (PROFUNDIDADE) 760MM ±3MM (ALTURA), DIVIDIDO EM 03 TAMPOS DE 800MM, COM ESPESSURA MÍNIMA DE 5MM, BORDAS MEDINDO 30MM SEM EMENDAS , FIXADO A ESTRUTURA POR MEIO DE PARAFUSOS NÃO VISÍVEIS, BASE DO TAMPO DA MESA FORMADA POR 01 TUBO QUADRADO MEDINDO 25MM X 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 X 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POR 10 CICLOS – ABNT NBR 8096:1983 – ENSAIO PARA DETERMINAÇÃO DA MASSA DE FOSFATIZAÇÃO ABNT NBR 9209 – DETERMINAÇÃO DA VERIFICAÇÃO DA ESPESSURA DA CAMADA ABNT NBR 10443. GARANTIA MINIMA DE 01 ANO PARA DEFEITOS DE FABRICACAO.</w:t>
            </w:r>
          </w:p>
        </w:tc>
        <w:tc>
          <w:tcPr>
            <w:tcW w:w="863" w:type="dxa"/>
            <w:tcBorders>
              <w:top w:val="single" w:color="auto" w:sz="4" w:space="0"/>
              <w:left w:val="single" w:color="000000" w:sz="2" w:space="0"/>
              <w:bottom w:val="single" w:color="000000" w:sz="2" w:space="0"/>
              <w:right w:val="single" w:color="000000" w:sz="2" w:space="0"/>
            </w:tcBorders>
            <w:shd w:val="clear" w:color="auto" w:fill="auto"/>
            <w:vAlign w:val="center"/>
          </w:tcPr>
          <w:p w14:paraId="20CB6AB4">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auto" w:sz="4" w:space="0"/>
              <w:left w:val="single" w:color="000000" w:sz="2" w:space="0"/>
              <w:bottom w:val="single" w:color="000000" w:sz="2" w:space="0"/>
              <w:right w:val="single" w:color="000000" w:sz="2" w:space="0"/>
            </w:tcBorders>
            <w:shd w:val="clear" w:color="auto" w:fill="auto"/>
            <w:vAlign w:val="center"/>
          </w:tcPr>
          <w:p w14:paraId="41BA3EC0">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180</w:t>
            </w:r>
          </w:p>
        </w:tc>
        <w:tc>
          <w:tcPr>
            <w:tcW w:w="1172" w:type="dxa"/>
            <w:tcBorders>
              <w:top w:val="single" w:color="auto" w:sz="4" w:space="0"/>
              <w:left w:val="single" w:color="000000" w:sz="2" w:space="0"/>
              <w:bottom w:val="single" w:color="000000" w:sz="2" w:space="0"/>
              <w:right w:val="single" w:color="000000" w:sz="2" w:space="0"/>
            </w:tcBorders>
            <w:shd w:val="clear" w:color="auto" w:fill="auto"/>
            <w:vAlign w:val="center"/>
          </w:tcPr>
          <w:p w14:paraId="5F55B34D">
            <w:pPr>
              <w:keepNext w:val="0"/>
              <w:keepLines w:val="0"/>
              <w:widowControl/>
              <w:suppressLineNumbers w:val="0"/>
              <w:ind w:left="-240" w:leftChars="-100" w:right="-266" w:rightChars="-111" w:firstLine="0" w:firstLineChars="0"/>
              <w:jc w:val="center"/>
              <w:textAlignment w:val="center"/>
              <w:rPr>
                <w:rFonts w:hint="default" w:ascii="Arial" w:hAnsi="Arial" w:cs="Arial"/>
                <w:b/>
                <w:sz w:val="16"/>
                <w:szCs w:val="16"/>
                <w:lang w:val="pt-BR"/>
              </w:rPr>
            </w:pPr>
            <w:r>
              <w:rPr>
                <w:rFonts w:hint="default" w:ascii="Arial" w:hAnsi="Arial" w:eastAsia="SimSun" w:cs="Arial"/>
                <w:i w:val="0"/>
                <w:iCs w:val="0"/>
                <w:color w:val="000000"/>
                <w:kern w:val="0"/>
                <w:sz w:val="16"/>
                <w:szCs w:val="16"/>
                <w:u w:val="none"/>
                <w:lang w:val="en-US" w:eastAsia="zh-CN" w:bidi="ar"/>
              </w:rPr>
              <w:t xml:space="preserve"> </w:t>
            </w:r>
            <w:r>
              <w:rPr>
                <w:rFonts w:hint="default" w:ascii="Arial" w:hAnsi="Arial" w:eastAsia="SimSun" w:cs="Arial"/>
                <w:i w:val="0"/>
                <w:iCs w:val="0"/>
                <w:color w:val="000000"/>
                <w:kern w:val="0"/>
                <w:sz w:val="16"/>
                <w:szCs w:val="16"/>
                <w:u w:val="none"/>
                <w:lang w:val="pt-BR" w:eastAsia="zh-CN" w:bidi="ar"/>
              </w:rPr>
              <w:t>5.450,00</w:t>
            </w:r>
          </w:p>
        </w:tc>
        <w:tc>
          <w:tcPr>
            <w:tcW w:w="1096" w:type="dxa"/>
            <w:tcBorders>
              <w:top w:val="single" w:color="auto" w:sz="4" w:space="0"/>
              <w:left w:val="single" w:color="000000" w:sz="2" w:space="0"/>
              <w:bottom w:val="single" w:color="000000" w:sz="2" w:space="0"/>
              <w:right w:val="single" w:color="000000" w:sz="2" w:space="0"/>
            </w:tcBorders>
            <w:shd w:val="clear" w:color="auto" w:fill="auto"/>
            <w:vAlign w:val="center"/>
          </w:tcPr>
          <w:p w14:paraId="2BEB3CA3">
            <w:pPr>
              <w:keepNext w:val="0"/>
              <w:keepLines w:val="0"/>
              <w:widowControl/>
              <w:suppressLineNumbers w:val="0"/>
              <w:ind w:left="-240" w:leftChars="-100" w:right="-266" w:rightChars="-111" w:firstLine="0" w:firstLineChars="0"/>
              <w:jc w:val="center"/>
              <w:textAlignment w:val="center"/>
              <w:rPr>
                <w:rFonts w:hint="default" w:ascii="Arial" w:hAnsi="Arial" w:cs="Arial"/>
                <w:b/>
                <w:sz w:val="16"/>
                <w:szCs w:val="16"/>
                <w:lang w:val="pt-BR"/>
              </w:rPr>
            </w:pPr>
            <w:r>
              <w:rPr>
                <w:rFonts w:hint="default" w:ascii="Arial" w:hAnsi="Arial" w:eastAsia="SimSun" w:cs="Arial"/>
                <w:i w:val="0"/>
                <w:iCs w:val="0"/>
                <w:color w:val="000000"/>
                <w:kern w:val="0"/>
                <w:sz w:val="16"/>
                <w:szCs w:val="16"/>
                <w:u w:val="none"/>
                <w:lang w:val="pt-BR" w:eastAsia="zh-CN" w:bidi="ar"/>
              </w:rPr>
              <w:t>981.000,00</w:t>
            </w:r>
            <w:r>
              <w:rPr>
                <w:rFonts w:hint="default" w:ascii="Arial" w:hAnsi="Arial" w:eastAsia="SimSun" w:cs="Arial"/>
                <w:i w:val="0"/>
                <w:iCs w:val="0"/>
                <w:color w:val="000000"/>
                <w:kern w:val="0"/>
                <w:sz w:val="16"/>
                <w:szCs w:val="16"/>
                <w:u w:val="none"/>
                <w:lang w:val="en-US" w:eastAsia="zh-CN" w:bidi="ar"/>
              </w:rPr>
              <w:t xml:space="preserve"> </w:t>
            </w:r>
          </w:p>
        </w:tc>
      </w:tr>
      <w:tr w14:paraId="1B718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52DF5A7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0298F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1"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6630E570">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9</w:t>
            </w:r>
          </w:p>
        </w:tc>
        <w:tc>
          <w:tcPr>
            <w:tcW w:w="67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088E1FB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401263</w:t>
            </w:r>
          </w:p>
        </w:tc>
        <w:tc>
          <w:tcPr>
            <w:tcW w:w="7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C068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00010214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F8570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REFEITÓRIO INFANTIL:</w:t>
            </w:r>
            <w:r>
              <w:rPr>
                <w:rStyle w:val="159"/>
                <w:rFonts w:hint="default" w:ascii="Arial" w:hAnsi="Arial" w:eastAsia="SimSun" w:cs="Arial"/>
                <w:sz w:val="16"/>
                <w:szCs w:val="16"/>
                <w:lang w:val="en-US" w:eastAsia="zh-CN" w:bidi="ar"/>
              </w:rPr>
              <w:t xml:space="preserve"> CONJUNTO REFEITÓRIO 01 (UMA) MESA E 08 (OITO) CADEIRAS EM RESINA TERMOPLÁSTICA PIGMENTADO NA COR AMARELO, MESA COM TAMPO TRIPARTIDO, LISO, CONFECCIONADO EM RESINA ABS, MEDINDO NO TOTAL 2400 ±2MM (LARGURA) 840 ±2MM (PROFUNDIDADE) 590MM ±3MM (ALTURA), DIVIDIDO EM 03 TAMPOS DE 800MM, COM ESPESSURA MÍNIMA DE 5MM, BORDAS MEDINDO 30MM SEM EMENDAS , FIXADO A CONJUNTO REFEITÓRIO INFANTIL: CONJUNTO REFEITÓRIO 01 (UMA) MESA E 08 (OITO) CADEIRAS EM RESINA TERMOPLÁSTICA PIGMENTADO NA COR AMARELO, MESA COM TAMPO TRIPARTIDO, LISO, CONFECCIONADO EM RESINA ABS, MEDINDO NO TOTAL 2400 ±2MM (LARGURA) 840 ±2MM (PROFUNDIDADE) 590MM ±3MM (ALTURA), DIVIDIDO EM 03 TAMPOS DE 800MM, COM ESPESSURA MÍNIMA DE 5MM, BORDAS MEDINDO 30MM SEM EMENDAS , FIXADO A ESTRUTURA POR MEIO DE PARAFUSOS NÃO VISÍVEIS, BASE DO TAMPO DA MESA FORMADA POR 01 TUBO QUADRADO MEDINDO 25MM X 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 X 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AMARELO;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POR 10 CICLOS – ABNT NBR 8096:1983 – ENSAIO PARA DETERMINAÇÃO DA MASSA DE FOSFATIZAÇÃO ABNT NBR 9209 – DETERMINAÇÃO DA VERIFICAÇÃO DA ESPESSURA DA CAMADA ABNT NBR 10443</w:t>
            </w:r>
            <w:r>
              <w:rPr>
                <w:rStyle w:val="159"/>
                <w:rFonts w:hint="default" w:ascii="Arial" w:hAnsi="Arial" w:cs="Arial"/>
                <w:sz w:val="16"/>
                <w:szCs w:val="16"/>
                <w:lang w:val="pt-BR" w:eastAsia="zh-CN" w:bidi="ar"/>
              </w:rPr>
              <w:t>.</w:t>
            </w:r>
            <w:r>
              <w:rPr>
                <w:rStyle w:val="159"/>
                <w:rFonts w:hint="default" w:ascii="Arial" w:hAnsi="Arial" w:eastAsia="SimSun" w:cs="Arial"/>
                <w:sz w:val="16"/>
                <w:szCs w:val="16"/>
                <w:lang w:val="en-US" w:eastAsia="zh-CN" w:bidi="ar"/>
              </w:rPr>
              <w:t xml:space="preserve"> GARANTIA MINIMA DE 01 ANO PARA DEFEITOS DE FABRICACAO.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9BE78">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7F34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180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C42C6C">
            <w:pPr>
              <w:keepNext w:val="0"/>
              <w:keepLines w:val="0"/>
              <w:widowControl/>
              <w:suppressLineNumbers w:val="0"/>
              <w:ind w:left="-240" w:leftChars="-100" w:right="-266" w:rightChars="-111"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pt-BR" w:eastAsia="zh-CN" w:bidi="ar"/>
              </w:rPr>
              <w:t>5.400,00</w:t>
            </w:r>
            <w:r>
              <w:rPr>
                <w:rFonts w:hint="default" w:ascii="Arial" w:hAnsi="Arial" w:eastAsia="SimSun" w:cs="Arial"/>
                <w:i w:val="0"/>
                <w:iCs w:val="0"/>
                <w:color w:val="000000"/>
                <w:kern w:val="0"/>
                <w:sz w:val="16"/>
                <w:szCs w:val="16"/>
                <w:u w:val="none"/>
                <w:lang w:val="en-US" w:eastAsia="zh-CN" w:bidi="ar"/>
              </w:rPr>
              <w:t xml:space="preserve">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879BF4">
            <w:pPr>
              <w:keepNext w:val="0"/>
              <w:keepLines w:val="0"/>
              <w:widowControl/>
              <w:suppressLineNumbers w:val="0"/>
              <w:ind w:left="-240" w:leftChars="-100" w:right="-266" w:rightChars="-111"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en-US" w:eastAsia="zh-CN" w:bidi="ar"/>
              </w:rPr>
              <w:t xml:space="preserve"> </w:t>
            </w:r>
            <w:r>
              <w:rPr>
                <w:rFonts w:hint="default" w:ascii="Arial" w:hAnsi="Arial" w:eastAsia="SimSun" w:cs="Arial"/>
                <w:i w:val="0"/>
                <w:iCs w:val="0"/>
                <w:color w:val="000000"/>
                <w:kern w:val="0"/>
                <w:sz w:val="16"/>
                <w:szCs w:val="16"/>
                <w:u w:val="none"/>
                <w:lang w:val="pt-BR" w:eastAsia="zh-CN" w:bidi="ar"/>
              </w:rPr>
              <w:t>972.000,00</w:t>
            </w:r>
          </w:p>
        </w:tc>
      </w:tr>
      <w:tr w14:paraId="44E21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31380EA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22083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5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F9C2A">
            <w:pPr>
              <w:keepNext w:val="0"/>
              <w:keepLines w:val="0"/>
              <w:widowControl/>
              <w:suppressLineNumbers w:val="0"/>
              <w:ind w:left="0" w:leftChars="0" w:right="0" w:right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10</w:t>
            </w:r>
          </w:p>
        </w:tc>
        <w:tc>
          <w:tcPr>
            <w:tcW w:w="682" w:type="dxa"/>
            <w:gridSpan w:val="3"/>
            <w:tcBorders>
              <w:top w:val="single" w:color="000000" w:sz="2" w:space="0"/>
              <w:left w:val="single" w:color="000000" w:sz="2" w:space="0"/>
              <w:bottom w:val="single" w:color="000000" w:sz="2" w:space="0"/>
              <w:right w:val="single" w:color="000000" w:sz="2" w:space="0"/>
            </w:tcBorders>
            <w:shd w:val="clear" w:color="auto" w:fill="auto"/>
            <w:vAlign w:val="center"/>
          </w:tcPr>
          <w:p w14:paraId="016FC816">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401261</w:t>
            </w:r>
          </w:p>
        </w:tc>
        <w:tc>
          <w:tcPr>
            <w:tcW w:w="7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97B102">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00070714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5B8196">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cs="Arial"/>
                <w:b/>
                <w:sz w:val="16"/>
                <w:szCs w:val="16"/>
                <w:lang w:val="pt-BR"/>
              </w:rPr>
            </w:pPr>
            <w:r>
              <w:rPr>
                <w:rFonts w:hint="default" w:ascii="Arial" w:hAnsi="Arial" w:eastAsia="SimSun" w:cs="Arial"/>
                <w:b/>
                <w:bCs/>
                <w:i w:val="0"/>
                <w:iCs w:val="0"/>
                <w:color w:val="000000"/>
                <w:kern w:val="0"/>
                <w:sz w:val="16"/>
                <w:szCs w:val="16"/>
                <w:u w:val="none"/>
                <w:lang w:val="en-US" w:eastAsia="zh-CN" w:bidi="ar"/>
              </w:rPr>
              <w:t>CONJUNTO PARA REFEITÓRIO ADULTO COMPOSTO DE 1 (UMA) MESA E 4 (QUATRO) CADEIRAS</w:t>
            </w:r>
            <w:r>
              <w:rPr>
                <w:rStyle w:val="159"/>
                <w:rFonts w:hint="default" w:ascii="Arial" w:hAnsi="Arial" w:eastAsia="SimSun" w:cs="Arial"/>
                <w:sz w:val="16"/>
                <w:szCs w:val="16"/>
                <w:lang w:val="en-US" w:eastAsia="zh-CN" w:bidi="ar"/>
              </w:rPr>
              <w:t>. EM RESINA TERMOPLÁSTICA PIGMENTADO NA COR AZUL, MESA COM TAMPO BIPARTIDO, LISO, CONFECCIONADO EM RESINA ABS, MEDINDO NO TOTAL 1600 ±2MM (LARGURA) 840 ±2MM (PROFUNDIDADE) 760MM ±3MM (ALTURA), DIVIDIDO EM 03 TAMPOS DE 800MM, COM ESPESSURA MÍNIMA DE 5MM, BORDAS MEDINDO 30MM SEM EMENDAS , FIXADO A ESTRUTURA POR MEIO DE PARAFUSOS NÃO VISÍVEIS, BASE DO TAMPO DA MESA FORMADA POR 01 TUBO QUADRADO MEDINDO 25MM X 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 X 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POR 10 CICLOS – ABNT NBR 8096:1983 – ENSAIO PARA DETERMINAÇÃO DA MASSA DE FOSFATIZAÇÃO ABNT NBR 9209 – DETERMINAÇÃO DA VERIFICAÇÃO DA ESPESSURA DA CAMADA ABNT NBR 10443. GARANTIA MINIMA DE 01 ANO PARA DEFEITOS DE FABRICACAO.</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538F3C">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D4E959">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150</w:t>
            </w:r>
          </w:p>
        </w:tc>
        <w:tc>
          <w:tcPr>
            <w:tcW w:w="117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BD725">
            <w:pPr>
              <w:keepNext w:val="0"/>
              <w:keepLines w:val="0"/>
              <w:widowControl/>
              <w:suppressLineNumbers w:val="0"/>
              <w:ind w:left="-240" w:leftChars="-100" w:right="-266" w:rightChars="-111" w:firstLine="0" w:firstLineChars="0"/>
              <w:jc w:val="center"/>
              <w:textAlignment w:val="center"/>
              <w:rPr>
                <w:rFonts w:hint="default" w:ascii="Arial" w:hAnsi="Arial" w:cs="Arial"/>
                <w:b/>
                <w:sz w:val="16"/>
                <w:szCs w:val="16"/>
                <w:lang w:val="pt-BR"/>
              </w:rPr>
            </w:pPr>
            <w:r>
              <w:rPr>
                <w:rFonts w:hint="default" w:ascii="Arial" w:hAnsi="Arial" w:eastAsia="SimSun" w:cs="Arial"/>
                <w:i w:val="0"/>
                <w:iCs w:val="0"/>
                <w:color w:val="000000"/>
                <w:kern w:val="0"/>
                <w:sz w:val="16"/>
                <w:szCs w:val="16"/>
                <w:u w:val="none"/>
                <w:lang w:val="pt-BR" w:eastAsia="zh-CN" w:bidi="ar"/>
              </w:rPr>
              <w:t>3.669,25</w:t>
            </w:r>
            <w:r>
              <w:rPr>
                <w:rFonts w:hint="default" w:ascii="Arial" w:hAnsi="Arial" w:eastAsia="SimSun" w:cs="Arial"/>
                <w:i w:val="0"/>
                <w:iCs w:val="0"/>
                <w:color w:val="000000"/>
                <w:kern w:val="0"/>
                <w:sz w:val="16"/>
                <w:szCs w:val="16"/>
                <w:u w:val="none"/>
                <w:lang w:val="en-US" w:eastAsia="zh-CN" w:bidi="ar"/>
              </w:rPr>
              <w:t xml:space="preserve"> </w:t>
            </w:r>
          </w:p>
        </w:tc>
        <w:tc>
          <w:tcPr>
            <w:tcW w:w="10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008A76">
            <w:pPr>
              <w:keepNext w:val="0"/>
              <w:keepLines w:val="0"/>
              <w:widowControl/>
              <w:suppressLineNumbers w:val="0"/>
              <w:ind w:left="-240" w:leftChars="-100" w:right="-266" w:rightChars="-111" w:firstLine="0" w:firstLineChars="0"/>
              <w:jc w:val="center"/>
              <w:textAlignment w:val="center"/>
              <w:rPr>
                <w:rFonts w:hint="default" w:ascii="Arial" w:hAnsi="Arial" w:cs="Arial"/>
                <w:b/>
                <w:sz w:val="16"/>
                <w:szCs w:val="16"/>
                <w:lang w:val="pt-BR"/>
              </w:rPr>
            </w:pPr>
            <w:r>
              <w:rPr>
                <w:rFonts w:hint="default" w:ascii="Arial" w:hAnsi="Arial" w:eastAsia="SimSun" w:cs="Arial"/>
                <w:i w:val="0"/>
                <w:iCs w:val="0"/>
                <w:color w:val="000000"/>
                <w:kern w:val="0"/>
                <w:sz w:val="16"/>
                <w:szCs w:val="16"/>
                <w:u w:val="none"/>
                <w:lang w:val="en-US" w:eastAsia="zh-CN" w:bidi="ar"/>
              </w:rPr>
              <w:t xml:space="preserve"> </w:t>
            </w:r>
            <w:r>
              <w:rPr>
                <w:rFonts w:hint="default" w:ascii="Arial" w:hAnsi="Arial" w:eastAsia="SimSun" w:cs="Arial"/>
                <w:i w:val="0"/>
                <w:iCs w:val="0"/>
                <w:color w:val="000000"/>
                <w:kern w:val="0"/>
                <w:sz w:val="16"/>
                <w:szCs w:val="16"/>
                <w:u w:val="none"/>
                <w:lang w:val="pt-BR" w:eastAsia="zh-CN" w:bidi="ar"/>
              </w:rPr>
              <w:t>550.387,50</w:t>
            </w:r>
            <w:r>
              <w:rPr>
                <w:rFonts w:hint="default" w:ascii="Arial" w:hAnsi="Arial" w:eastAsia="SimSun" w:cs="Arial"/>
                <w:i w:val="0"/>
                <w:iCs w:val="0"/>
                <w:color w:val="000000"/>
                <w:kern w:val="0"/>
                <w:sz w:val="16"/>
                <w:szCs w:val="16"/>
                <w:u w:val="none"/>
                <w:lang w:val="en-US" w:eastAsia="zh-CN" w:bidi="ar"/>
              </w:rPr>
              <w:t xml:space="preserve"> </w:t>
            </w:r>
          </w:p>
        </w:tc>
      </w:tr>
      <w:tr w14:paraId="2FB2F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1CEA129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6F05E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6"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4C5E9BB4">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11</w:t>
            </w:r>
          </w:p>
        </w:tc>
        <w:tc>
          <w:tcPr>
            <w:tcW w:w="67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4D4B4768">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401264</w:t>
            </w:r>
          </w:p>
        </w:tc>
        <w:tc>
          <w:tcPr>
            <w:tcW w:w="7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7DBC6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386991-1</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BBEDA9">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MESA DE REUNIAO FORMATO RETANGULAR COM MEDIDAS APROXIMADAS</w:t>
            </w:r>
            <w:r>
              <w:rPr>
                <w:rStyle w:val="161"/>
                <w:rFonts w:hint="default" w:ascii="Arial" w:hAnsi="Arial" w:eastAsia="SimSun" w:cs="Arial"/>
                <w:sz w:val="16"/>
                <w:szCs w:val="16"/>
                <w:lang w:val="en-US" w:eastAsia="zh-CN" w:bidi="ar"/>
              </w:rPr>
              <w:t>:  ALTURA ENTRE 720 MM E 750 MM. TAMPO: EM MDP OU MDF DE 25 M E ENGROSSAMENTO NAS BORDAS DE 45 MM, COM 1200 MM (LARGURA) X 2400 MM (COMPRIMENTO), REVESTIDO COM BP NAS DUAS FACES, SUPERFICIE TEXTURIZADA, COR A SER DEFINIDA; – BORDAS REVESTIDAS COM FITA DE PVC OU ABS COM RAIO MINIMO DE 2,5 MM. ESTRUTURA: – ESTRUTURA EM ACO CARBONO SAE 1010/1020, COM QUATRO APOIOS REGULAVEIS NO PISO, EM POLIPROPILENO OU NYLON INJETADO. – NAS PARTES METALICAS PREVER FUROS INTERNOS NA ESTRUTURA PARA DRENAGEM DO LIQUIDO DE TRATAMENTO. APLICAR TRATAMENTO ANTICORROSIVO QUE ASSEGURE RESISTENCIA A CORROSAO EM CAMARA DE NEVOA SALINA DE NO MINIMO 300 HORAS, EM UMA ATMOSFERA CONFORME ESPECIFICACAO DA NBR 8094 E PINTURA ELETROSTATICA A PO, TINTA HIBRIDA EPOXI/POLIESTER, POLIMERIZADA EM ESTUFA, ESPESSURA MINIMA DE 40 MICROMETROS. FIXACAO DO TAMPO E PAINEIS COM BUCHAS METALICAS E PARAFUSOS. – PECAS INJETADAS NAO DEVEM APRESENTAR REBARBAS, FALHAS DE INJECAO OU PARTES CORTANTES, DEVENDO SER UTILIZADOS MATERIAIS PUROS E PIGMENTOS ATOXICOS. – EM TODAS AS UNIOES DE PARTES METALICAS, DEVERA HAVER NO MINIMO DOIS CORDOES DE SOLDA EM LADOS OPOSTOS. SOLDAS DEVERAO TER SUPERFICIES LISAS E HOMOGENEAS, DEVENDO NAO APRESENTAR NENHUMA SUPERFICIE ASPERA, PONTOS CORTANTES OU ESCORIAS. – PAINEL CENTRAL OPCIONAL EM MDF OU MDP 18 MM, REVESTIDO BP, SUPERFICIE TEXTURIZADA, NA MESMA COR DO TAMPO. BORDAS ENCABECADAS COM FITA DE BORDO EM PVC OU ABS, NA MESMA COR DO REVESTIMENTO DO BP. COR A DEFINIR.</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2AEE5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D13C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A5532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2.390,00</w:t>
            </w:r>
            <w:r>
              <w:rPr>
                <w:rFonts w:hint="default" w:ascii="Arial" w:hAnsi="Arial" w:eastAsia="SimSun" w:cs="Arial"/>
                <w:b w:val="0"/>
                <w:bCs w:val="0"/>
                <w:i w:val="0"/>
                <w:iCs w:val="0"/>
                <w:color w:val="000000"/>
                <w:kern w:val="0"/>
                <w:sz w:val="16"/>
                <w:szCs w:val="16"/>
                <w:u w:val="none"/>
                <w:lang w:val="en-US" w:eastAsia="zh-CN" w:bidi="ar"/>
              </w:rPr>
              <w:t xml:space="preserve"> </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30DBA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119.500,00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141E2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21D9B65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5C6AF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67BE4C1C">
            <w:pPr>
              <w:keepNext w:val="0"/>
              <w:keepLines w:val="0"/>
              <w:widowControl/>
              <w:suppressLineNumbers w:val="0"/>
              <w:ind w:left="0" w:leftChars="0" w:right="0" w:right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12</w:t>
            </w:r>
          </w:p>
        </w:tc>
        <w:tc>
          <w:tcPr>
            <w:tcW w:w="67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1891F140">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401265</w:t>
            </w:r>
          </w:p>
        </w:tc>
        <w:tc>
          <w:tcPr>
            <w:tcW w:w="7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B8523">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00070526</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DD4F6">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cs="Arial"/>
                <w:b/>
                <w:sz w:val="16"/>
                <w:szCs w:val="16"/>
                <w:lang w:val="pt-BR"/>
              </w:rPr>
            </w:pPr>
            <w:r>
              <w:rPr>
                <w:rFonts w:hint="default" w:ascii="Arial" w:hAnsi="Arial" w:eastAsia="SimSun" w:cs="Arial"/>
                <w:b/>
                <w:bCs/>
                <w:i w:val="0"/>
                <w:iCs w:val="0"/>
                <w:color w:val="000000"/>
                <w:kern w:val="0"/>
                <w:sz w:val="16"/>
                <w:szCs w:val="16"/>
                <w:u w:val="none"/>
                <w:lang w:val="en-US" w:eastAsia="zh-CN" w:bidi="ar"/>
              </w:rPr>
              <w:t>MESA DE ESCRITORIO RETA COM FORMATO RETANGULAR COM MEDIDAS APROXIMADAS</w:t>
            </w:r>
            <w:r>
              <w:rPr>
                <w:rStyle w:val="161"/>
                <w:rFonts w:hint="default" w:ascii="Arial" w:hAnsi="Arial" w:eastAsia="SimSun" w:cs="Arial"/>
                <w:sz w:val="16"/>
                <w:szCs w:val="16"/>
                <w:lang w:val="en-US" w:eastAsia="zh-CN" w:bidi="ar"/>
              </w:rPr>
              <w:t>: LARGURA X ALTURA X PROFUNDIDADE 1600MM X 740MM X 600MM, EM MADEIRA MDP (PAINEIS DE PARTICULAS DE MEDIA DENSIDADE) COM ESPESSURA MINIMA DE 25MM, FORMANDO UMA PECA UNICA. REVESTIMENTO EM LAMINADO MELAMINICO DE ALTA RESISTENCIA, TEXTURIZADO COM NO MINIMO 0,3MM DE ESPESSURA NA PARTE SUPERIOR E INFERIOR DA SUPERFICIE, NA COR A DEFINIR; BORDAS RETAS, EM TODO SEU PERIMETRO, COM PERFIL DE ACABAMENTO EM FITA DE POLIESTIRENO SEMIRIGIDO, COM 3,0MM DE ESPESSURA NO MINIMO (NA MESMA COR DA SUPERFICIE), CONTENDO RAIO DA BORDA DE CONTATO COM O USUARIO COM NO MINIMO 2,5MM, CONFORME NBR 13966, COLADAS PELO PROCESSO HOLT-MELT (A QUENTE); PAINEL FRONTAL: EM MADEIRA MPD (PAINEIS DE PARTICULAS DE MEDIA DENSIDADE) COM 18,0MM DE ESPESSURA NO MINIMO. REVESTIMENTO EM LAMINADO MELAMINICO DE BAIXA PRESSAO NAS DUAS FACES, NA MESMA COR DA SUPERFICIE DE TRABALHO; AS BORDAS DEVERAO SER RETAS E RECEBEM PROTECAO DE FITA DE POLIESTIRENO SEMIRRIGIDO COM 1,0MM DE ESPESSURA, NO MINIMO, NA MESMA COR DO LAMINADO, COLADAS PELO PROCESSO HOLT-MELT. PES LATERAIS: AS ESTRUTURAS LATERAIS EM FORMA DE UM “L”, COM MEDIDAS TOTAIS DE 44X520X700 (LXPXH); A ESTRUTURA VERTICAL DE LIGACAO, DA BASE INFERIOR COM A SUPERIOR, DEVERA SER POR MEIO DE DUAS COLUNAS PARALELAS CONFECCIONADAS EM TUBOS DE ACO COM O44MM E ESPACAMENTO MINIMO ENTRE ELAS DE 100MM, FORMANDO UM PORTICO. SAPATAS NIVELADORAS EM POLIURETANO COM FIBRA DE VIDRO DE 2.1/2, COM DIAMETRO MINIMO DE 60MM, POSSUI FORMATO CONICO NA PARTE SUPERIOR E RETO NA INFERIOR. REGULAGEM MINIMA DE 15MM. CALHAS METALICAS: ESTRUTURAL CONFECCIONADA EM CHAPA DE ACO #18 (NO MINIMO), DOBRADA, COM FORMATO “J” MEDINDO 102X60MM; POSSUI DOBRAS NA PARTE SUPERIOR, DE 20MM PERPENDICULAR AO LADO DE 102MM E DE 10MM PERPENDICULAR A DOBRA DE 20MM. TODAS AS PECAS METALICAS DEVERAO RECEBER PINTURA EPOXI-PO, FIXADA POR MEIO DE CARGA ELETRICA OPOSTA, CURADA EM ESTUFA DE ALTA TEMPERATURA, NA COR A DEFINIR.COR A DEFINIR .</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AB6133">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B83BF7">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en-US" w:eastAsia="zh-CN" w:bidi="ar"/>
              </w:rPr>
              <w:t>300</w:t>
            </w:r>
          </w:p>
        </w:tc>
        <w:tc>
          <w:tcPr>
            <w:tcW w:w="117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BE4DC">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pt-BR" w:eastAsia="zh-CN" w:bidi="ar"/>
              </w:rPr>
              <w:t>1.175,00</w:t>
            </w:r>
          </w:p>
        </w:tc>
        <w:tc>
          <w:tcPr>
            <w:tcW w:w="10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F4DEFD">
            <w:pPr>
              <w:keepNext w:val="0"/>
              <w:keepLines w:val="0"/>
              <w:widowControl/>
              <w:suppressLineNumbers w:val="0"/>
              <w:ind w:left="-240" w:leftChars="-100" w:right="-298" w:rightChars="-124" w:firstLine="0" w:firstLineChars="0"/>
              <w:jc w:val="center"/>
              <w:textAlignment w:val="center"/>
              <w:rPr>
                <w:rFonts w:hint="default" w:ascii="Arial" w:hAnsi="Arial" w:cs="Arial"/>
                <w:b/>
                <w:sz w:val="16"/>
                <w:szCs w:val="16"/>
                <w:lang w:val="pt-BR"/>
              </w:rPr>
            </w:pPr>
            <w:r>
              <w:rPr>
                <w:rFonts w:hint="default" w:ascii="Arial" w:hAnsi="Arial" w:eastAsia="SimSun" w:cs="Arial"/>
                <w:b w:val="0"/>
                <w:bCs w:val="0"/>
                <w:i w:val="0"/>
                <w:iCs w:val="0"/>
                <w:color w:val="000000"/>
                <w:kern w:val="0"/>
                <w:sz w:val="16"/>
                <w:szCs w:val="16"/>
                <w:u w:val="none"/>
                <w:lang w:val="pt-BR" w:eastAsia="zh-CN" w:bidi="ar"/>
              </w:rPr>
              <w:t>352.500,00</w:t>
            </w:r>
          </w:p>
        </w:tc>
      </w:tr>
      <w:tr w14:paraId="66A9D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9092" w:type="dxa"/>
            <w:gridSpan w:val="10"/>
            <w:tcBorders>
              <w:top w:val="single" w:color="000000" w:sz="2" w:space="0"/>
              <w:left w:val="single" w:color="000000" w:sz="2" w:space="0"/>
              <w:bottom w:val="single" w:color="000000" w:sz="2" w:space="0"/>
              <w:right w:val="single" w:color="000000" w:sz="2" w:space="0"/>
            </w:tcBorders>
            <w:shd w:val="clear" w:color="auto" w:fill="auto"/>
            <w:vAlign w:val="center"/>
          </w:tcPr>
          <w:p w14:paraId="7082090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shd w:val="clear" w:fill="FFFFFF" w:themeFill="background1"/>
                <w:lang w:val="pt-BR"/>
              </w:rPr>
              <w:t>EXCLUSIVO PARA ME E EPP</w:t>
            </w:r>
          </w:p>
        </w:tc>
      </w:tr>
      <w:tr w14:paraId="5C858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5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5F4AEF28">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13</w:t>
            </w:r>
          </w:p>
        </w:tc>
        <w:tc>
          <w:tcPr>
            <w:tcW w:w="67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6BFB654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401266</w:t>
            </w:r>
          </w:p>
        </w:tc>
        <w:tc>
          <w:tcPr>
            <w:tcW w:w="7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96DE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209510-7</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25C16">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MESA DE ESCRITORIO EM FORMATO “L</w:t>
            </w:r>
            <w:r>
              <w:rPr>
                <w:rStyle w:val="161"/>
                <w:rFonts w:hint="default" w:ascii="Arial" w:hAnsi="Arial" w:eastAsia="SimSun" w:cs="Arial"/>
                <w:sz w:val="16"/>
                <w:szCs w:val="16"/>
                <w:lang w:val="en-US" w:eastAsia="zh-CN" w:bidi="ar"/>
              </w:rPr>
              <w:t>” - SUPERFICIE DE TRABALHO COM FORMATO EM “L”, MEDIDAS APROXIMADAS: 1400 X 1400 X 600 X 600 X 740MM, EM MADEIRA MDP (PAINEIS DE PARTICULAS DE MEDIA DENSIDADE) COM ESPESSURA MINIMA DE 25MM, FORMANDO UMA PECA UNICA; REVESTIMENTO EM LAMINADO MELAMINICO DE ALTA RESISTENCIA, TEXTURIZADO COM NO MINIMO 0,3MM DE ESPESSURA NA PARTE SUPERIOR E INFERIOR DA SUPERFICIE, NA COR A DEFINIR; BORDAS RETAS, EM TODO SEU PERIMETRO, COM PERFIL DE ACABAMENTO EM FITA DE POLIESTIRENO SEMIRRIGIDO, COM 3,0MM DE ESPESSURA NO MINIMO, CONTENDO RAIO DA BORDA DE CONTATO COM O USUARIO COM NO MINIMO 2,5MM, CONFORME NBR 13966, COLADAS PELO PROCESSO HOLT-MELT (A QUENTE); A ESTRUTURA CENTRAL DEVERA SER EM CHAPA #18 NO MINIMO, DOBRADA COM FORMATO RETANGULAR, SENDO DOIS LADOS DE 120MM E OS OUTROS DOIS COM 40MM, FICANDO UM ABERTURA FRONTAL DE 110MM, FORMANDO UM CANAL PARA PASSAGEM DA FIACAO. SAPATA NIVELADORA EM POLIURETANO INJETADO DE ALTA RESISTENCIA E CURSO DE REGULAGEM DE NO MINIMO 15MM, SOLDADA PELO PROCESSO MIG. PES LATERAIS: AS ESTRUTURAS LATERAIS EM FORMA DE UM “L”, COM MEDIDAS TOTAIS DE 44X520X700 (LXPXH); A ESTRUTURA VERTICAL DE LIGACAO, DA BASE INFERIOR COM A SUPERIOR, DEVERA SER POR MEIO DE DUAS COLUNAS PARALELAS CONFECCIONADAS EM TUBOS DE ACO COM O44MM E ESPACAMENTO MINIMO ENTRE ELAS DE 100MM, FORMANDO UM PORTICO. UMA COLUNA DEVERA CONTER 04 FUROS PARA FIXACAO DO PAINEL FRONTAL E CALHA ESTRUTURAL POR MEIO DE REBITES REPUXO; AS COLUNAS DEVERAO POSSUIR SISTEMA DE TRAVAMENTO INFERIOR POR MEIO DE BARRA DE ACO, MEDINDO 3/16”X3/8”, COM DIMENSAO LONGITUDINAL DE 100MM, SOLDADO POR MEIO DE PROCESSO MIG; A FIXACAO DA ESTRUTURA AOS TAMPOS E FEITA ATRAVES DE BUCHAS METALICAS, CRAVADAS ABAIXO DOS TAMPOS E PARAFUSOS COM ROSCA MILIMETRICA E ARRUELAS DE PRESSAO; TODAS AS PECAS METALICAS UTILIZADAS DEVERAO RECEBER PRE-TRATAMENTO EM 9 BANHOS SENDO 5 POR IMERSAO E 4 POR MEIO DE LAVAGEM: DESENGRAXE ALCALINO, DECAPAGEM ACIDA, REFINADOR DE SAIS DE TITANIO, FOSFATIZACAO, PASSIVACAO E SECAGEM, SENDO A ULTIMA COM AGUA DEIONIZADA SEGUIDO DE SECAGEM, PREPARANDO A SUPERFICIE PARA RECEBER A PINTURA; TODAS AS PECAS METALICAS DEVERAO RECEBER PINTURA EPOXI-PO, FIXADA POR MEIO DE CARGA ELETRICA OPOSTA, CURADA EM ESTUFA DE ALTA TEMPERATURA, COR A DEFINIR .</w:t>
            </w:r>
          </w:p>
        </w:tc>
        <w:tc>
          <w:tcPr>
            <w:tcW w:w="8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F092E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9BB0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50</w:t>
            </w:r>
          </w:p>
        </w:tc>
        <w:tc>
          <w:tcPr>
            <w:tcW w:w="117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D44D5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1.361,05</w:t>
            </w:r>
          </w:p>
        </w:tc>
        <w:tc>
          <w:tcPr>
            <w:tcW w:w="109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2E61C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68.052,50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636F7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9092" w:type="dxa"/>
            <w:gridSpan w:val="10"/>
            <w:tcBorders>
              <w:top w:val="single" w:color="000000" w:sz="2" w:space="0"/>
              <w:left w:val="single" w:color="000000" w:sz="2" w:space="0"/>
              <w:bottom w:val="single" w:color="auto" w:sz="4" w:space="0"/>
              <w:right w:val="single" w:color="000000" w:sz="2" w:space="0"/>
            </w:tcBorders>
            <w:shd w:val="clear" w:color="auto" w:fill="auto"/>
            <w:vAlign w:val="center"/>
          </w:tcPr>
          <w:p w14:paraId="2436CE6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58C4C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5" w:hRule="atLeast"/>
        </w:trPr>
        <w:tc>
          <w:tcPr>
            <w:tcW w:w="555" w:type="dxa"/>
            <w:gridSpan w:val="2"/>
            <w:tcBorders>
              <w:top w:val="single" w:color="000000" w:sz="2" w:space="0"/>
              <w:left w:val="single" w:color="000000" w:sz="2" w:space="0"/>
              <w:bottom w:val="single" w:color="auto" w:sz="4" w:space="0"/>
              <w:right w:val="single" w:color="000000" w:sz="2" w:space="0"/>
            </w:tcBorders>
            <w:shd w:val="clear" w:color="auto" w:fill="auto"/>
            <w:vAlign w:val="center"/>
          </w:tcPr>
          <w:p w14:paraId="31AF6CAD">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14</w:t>
            </w:r>
          </w:p>
        </w:tc>
        <w:tc>
          <w:tcPr>
            <w:tcW w:w="678" w:type="dxa"/>
            <w:gridSpan w:val="2"/>
            <w:tcBorders>
              <w:top w:val="single" w:color="000000" w:sz="2" w:space="0"/>
              <w:left w:val="single" w:color="000000" w:sz="2" w:space="0"/>
              <w:bottom w:val="single" w:color="auto" w:sz="4" w:space="0"/>
              <w:right w:val="single" w:color="000000" w:sz="2" w:space="0"/>
            </w:tcBorders>
            <w:shd w:val="clear" w:color="auto" w:fill="auto"/>
            <w:vAlign w:val="center"/>
          </w:tcPr>
          <w:p w14:paraId="4FF795C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401341</w:t>
            </w:r>
          </w:p>
        </w:tc>
        <w:tc>
          <w:tcPr>
            <w:tcW w:w="702" w:type="dxa"/>
            <w:tcBorders>
              <w:top w:val="single" w:color="000000" w:sz="2" w:space="0"/>
              <w:left w:val="single" w:color="000000" w:sz="2" w:space="0"/>
              <w:bottom w:val="single" w:color="auto" w:sz="4" w:space="0"/>
              <w:right w:val="single" w:color="000000" w:sz="2" w:space="0"/>
            </w:tcBorders>
            <w:shd w:val="clear" w:color="auto" w:fill="auto"/>
            <w:vAlign w:val="center"/>
          </w:tcPr>
          <w:p w14:paraId="59DCE3A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406664-2</w:t>
            </w:r>
          </w:p>
        </w:tc>
        <w:tc>
          <w:tcPr>
            <w:tcW w:w="3330" w:type="dxa"/>
            <w:tcBorders>
              <w:top w:val="single" w:color="000000" w:sz="2" w:space="0"/>
              <w:left w:val="single" w:color="000000" w:sz="2" w:space="0"/>
              <w:bottom w:val="single" w:color="auto" w:sz="4" w:space="0"/>
              <w:right w:val="single" w:color="000000" w:sz="2" w:space="0"/>
            </w:tcBorders>
            <w:shd w:val="clear" w:color="auto" w:fill="auto"/>
            <w:vAlign w:val="center"/>
          </w:tcPr>
          <w:p w14:paraId="0DA76C65">
            <w:pPr>
              <w:keepNext w:val="0"/>
              <w:keepLines w:val="0"/>
              <w:widowControl/>
              <w:suppressLineNumbers w:val="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CADEIRA EXECUTIVA FIXA ESTOFADA SEM BRACOS LISA</w:t>
            </w:r>
            <w:r>
              <w:rPr>
                <w:rStyle w:val="161"/>
                <w:rFonts w:hint="default" w:ascii="Arial" w:hAnsi="Arial" w:eastAsia="SimSun" w:cs="Arial"/>
                <w:sz w:val="16"/>
                <w:szCs w:val="16"/>
                <w:lang w:val="en-US" w:eastAsia="zh-CN" w:bidi="ar"/>
              </w:rPr>
              <w:t xml:space="preserve"> - MONTADA SOBRE ARMACAO TUBULAR DE ACO, BASE FIXA, COM 04 PES - CARACTERISTICAS ASSENTO E ENCOSTO CONFECCIONADOS EM COMPENSADO ANATOMICO DE ESPUMA ANATOMICA INJETADA COM ESPESSURA MINIMA 45 MM NO ASSENTO E ENCOSTO. ACABAMENTO DAS PARTES METALICAS EM PINTURA EM PO. REVESTIMENTO DO ASSENTO E ENCOSTO EM TECIDO. COR PRETO. DIMENSOES APROXIMADAS: MEDIDAS APROXIMADA: LARGURA DO ASSENTO: 46 CM, PROFUNDIDADE DO ASSENTO: 44 CM, LARGURA DO ENCOSTO: 41 CM, ALTURA DO ENCOSTO: 41 CM. PESO RECOMENDADO 120 KG. GARANTIA MINIMA DE 01 ANO PARA DEFEITOS DE FABRICACAO</w:t>
            </w:r>
          </w:p>
        </w:tc>
        <w:tc>
          <w:tcPr>
            <w:tcW w:w="863" w:type="dxa"/>
            <w:tcBorders>
              <w:top w:val="single" w:color="000000" w:sz="2" w:space="0"/>
              <w:left w:val="single" w:color="000000" w:sz="2" w:space="0"/>
              <w:bottom w:val="single" w:color="auto" w:sz="4" w:space="0"/>
              <w:right w:val="single" w:color="000000" w:sz="2" w:space="0"/>
            </w:tcBorders>
            <w:shd w:val="clear" w:color="auto" w:fill="auto"/>
            <w:vAlign w:val="center"/>
          </w:tcPr>
          <w:p w14:paraId="162F4D55">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000000" w:sz="2" w:space="0"/>
              <w:left w:val="single" w:color="000000" w:sz="2" w:space="0"/>
              <w:bottom w:val="single" w:color="auto" w:sz="4" w:space="0"/>
              <w:right w:val="single" w:color="000000" w:sz="2" w:space="0"/>
            </w:tcBorders>
            <w:shd w:val="clear" w:color="auto" w:fill="auto"/>
            <w:vAlign w:val="center"/>
          </w:tcPr>
          <w:p w14:paraId="456E681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690</w:t>
            </w:r>
          </w:p>
        </w:tc>
        <w:tc>
          <w:tcPr>
            <w:tcW w:w="1172"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7033038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594,00</w:t>
            </w:r>
          </w:p>
        </w:tc>
        <w:tc>
          <w:tcPr>
            <w:tcW w:w="1096"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2418934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409.860,00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0656C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909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B05632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shd w:val="clear" w:fill="FFFFFF" w:themeFill="background1"/>
                <w:lang w:val="pt-BR"/>
              </w:rPr>
              <w:t>EXCLUSIVO PARA ME E EP</w:t>
            </w:r>
          </w:p>
        </w:tc>
      </w:tr>
      <w:tr w14:paraId="793FE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CEB580">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w:t>
            </w:r>
          </w:p>
        </w:tc>
        <w:tc>
          <w:tcPr>
            <w:tcW w:w="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19027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401253</w:t>
            </w:r>
          </w:p>
        </w:tc>
        <w:tc>
          <w:tcPr>
            <w:tcW w:w="702" w:type="dxa"/>
            <w:tcBorders>
              <w:top w:val="single" w:color="auto" w:sz="4" w:space="0"/>
              <w:left w:val="single" w:color="auto" w:sz="4" w:space="0"/>
              <w:bottom w:val="single" w:color="auto" w:sz="4" w:space="0"/>
              <w:right w:val="single" w:color="auto" w:sz="4" w:space="0"/>
            </w:tcBorders>
            <w:shd w:val="clear" w:color="auto" w:fill="auto"/>
            <w:vAlign w:val="center"/>
          </w:tcPr>
          <w:p w14:paraId="7228BDF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427020-7</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33446C1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BEBEDOURO ELETRICO DE COLUNA PARA BOMBONA DE 20 LITROS;</w:t>
            </w:r>
            <w:r>
              <w:rPr>
                <w:rStyle w:val="161"/>
                <w:rFonts w:hint="default" w:ascii="Arial" w:hAnsi="Arial" w:eastAsia="SimSun" w:cs="Arial"/>
                <w:sz w:val="16"/>
                <w:szCs w:val="16"/>
                <w:lang w:val="en-US" w:eastAsia="zh-CN" w:bidi="ar"/>
              </w:rPr>
              <w:t xml:space="preserve"> COM DUAS TORNEIRAS, SENDO UMA PARA AGUA GELADA E OUTRA PARA AGUA NA TEMPERATURA AMBIENTE; GABINETE EM ACO CARBONO, COM PINTURA EPOXI A PO; TAMPOS SUPERIOR E FRONTAL EM POLIESTIRENO DE ALTO IMPACTO OU EM ACO CARBONO PINTADO; RESERVATORIO DE AGUA COM SERPENTINA EXTERNA; COM COMPRESSOR QUE UTILIZE GAS REFRIGERANTE ECOLOGICO LIVRE DE CFC; TERMOSTATO REGULAVEL; CERTIFICADO PELO INMETRO; CONTER DUAS (02) TORNEIRAS EM PLASTICO DE ALTA RESISTENCIA E QUALIDADE, SENDO UMA PARA AGUA GELADA E A OUTRA PARA AGUA NATURAL. COR PREDOMINANTE BRANCO;. DIMENSOES APROXIMADAS: LARGURA: 31CM ALTURA: 97CM E PROFUNDIDADE: 32 CM. TENSAO 110V GARANTIA DO FABRICANTE: CERTIFICADO PELO INMETRO. GARANTIA DO FABRICANTE: 12 MESES PELO FABRICANTE.</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24428E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1B3231A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795BEA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1.280,00</w:t>
            </w:r>
          </w:p>
        </w:tc>
        <w:tc>
          <w:tcPr>
            <w:tcW w:w="10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6FA8F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19.200,00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4760F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909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551DD58">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shd w:val="clear" w:fill="FFFFFF" w:themeFill="background1"/>
                <w:lang w:val="pt-BR"/>
              </w:rPr>
              <w:t>EXCLUSIVO PARA ME E EP</w:t>
            </w:r>
          </w:p>
        </w:tc>
      </w:tr>
      <w:tr w14:paraId="7F2BE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0" w:hRule="atLeast"/>
        </w:trPr>
        <w:tc>
          <w:tcPr>
            <w:tcW w:w="5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2564F7">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16</w:t>
            </w:r>
          </w:p>
        </w:tc>
        <w:tc>
          <w:tcPr>
            <w:tcW w:w="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E1C73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401254</w:t>
            </w:r>
          </w:p>
        </w:tc>
        <w:tc>
          <w:tcPr>
            <w:tcW w:w="702" w:type="dxa"/>
            <w:tcBorders>
              <w:top w:val="single" w:color="auto" w:sz="4" w:space="0"/>
              <w:left w:val="single" w:color="auto" w:sz="4" w:space="0"/>
              <w:bottom w:val="single" w:color="auto" w:sz="4" w:space="0"/>
              <w:right w:val="single" w:color="auto" w:sz="4" w:space="0"/>
            </w:tcBorders>
            <w:shd w:val="clear" w:color="auto" w:fill="auto"/>
            <w:vAlign w:val="center"/>
          </w:tcPr>
          <w:p w14:paraId="4901840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00029973</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3ADC3D5F">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BEBEDOURO INDUSTRIAL INOX 50 LITROS</w:t>
            </w:r>
            <w:r>
              <w:rPr>
                <w:rStyle w:val="161"/>
                <w:rFonts w:hint="default" w:ascii="Arial" w:hAnsi="Arial" w:eastAsia="SimSun" w:cs="Arial"/>
                <w:sz w:val="16"/>
                <w:szCs w:val="16"/>
                <w:lang w:val="en-US" w:eastAsia="zh-CN" w:bidi="ar"/>
              </w:rPr>
              <w:t xml:space="preserve"> - REVESTIMENTO EXTERNO E APARADOR DE AGUA FRONTAL EM ACO INOX; BEBEDOURO DE AGUA REFRIGERADO FIXO, CAPACIDADE 50 LITROS, 2 TORNEIRAS TIPO ROSCA. AS TORNEIRAS FORNECEM AGUA GELADA, SISTEMA DE REFRIGERACAO EMBUTIDO; RESERVATORIO EM PP ISOLADO TERMICAMENTE EM EPS; SERPENTINA EM ACO INOX (INTERNA); COM FILTRO CARVAO ATIVADO. DIMENSOES APROXIMADAS: ALTURA:132 CM; PROFUNDIDADE: 51 CM;  LARGURA: 56 CM; PESO: 19KG TENSAO: 220 V. CERTIFICADO PELO INMETRO. GARANTIA DO FABRICANTE: 12 MESES PELO FABRICANTE.</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CD838F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7461CB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10</w:t>
            </w:r>
          </w:p>
        </w:tc>
        <w:tc>
          <w:tcPr>
            <w:tcW w:w="11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3E0AB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 xml:space="preserve"> </w:t>
            </w:r>
            <w:r>
              <w:rPr>
                <w:rFonts w:hint="default" w:ascii="Arial" w:hAnsi="Arial" w:eastAsia="SimSun" w:cs="Arial"/>
                <w:b w:val="0"/>
                <w:bCs w:val="0"/>
                <w:i w:val="0"/>
                <w:iCs w:val="0"/>
                <w:color w:val="000000"/>
                <w:kern w:val="0"/>
                <w:sz w:val="16"/>
                <w:szCs w:val="16"/>
                <w:u w:val="none"/>
                <w:lang w:val="pt-BR" w:eastAsia="zh-CN" w:bidi="ar"/>
              </w:rPr>
              <w:t>2.029,50</w:t>
            </w:r>
            <w:r>
              <w:rPr>
                <w:rFonts w:hint="default" w:ascii="Arial" w:hAnsi="Arial" w:eastAsia="SimSun" w:cs="Arial"/>
                <w:b w:val="0"/>
                <w:bCs w:val="0"/>
                <w:i w:val="0"/>
                <w:iCs w:val="0"/>
                <w:color w:val="000000"/>
                <w:kern w:val="0"/>
                <w:sz w:val="16"/>
                <w:szCs w:val="16"/>
                <w:u w:val="none"/>
                <w:lang w:val="en-US" w:eastAsia="zh-CN" w:bidi="ar"/>
              </w:rPr>
              <w:t xml:space="preserve"> </w:t>
            </w:r>
          </w:p>
        </w:tc>
        <w:tc>
          <w:tcPr>
            <w:tcW w:w="10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CFE1C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 xml:space="preserve"> </w:t>
            </w:r>
            <w:r>
              <w:rPr>
                <w:rFonts w:hint="default" w:ascii="Arial" w:hAnsi="Arial" w:eastAsia="SimSun" w:cs="Arial"/>
                <w:b w:val="0"/>
                <w:bCs w:val="0"/>
                <w:i w:val="0"/>
                <w:iCs w:val="0"/>
                <w:color w:val="000000"/>
                <w:kern w:val="0"/>
                <w:sz w:val="16"/>
                <w:szCs w:val="16"/>
                <w:u w:val="none"/>
                <w:lang w:val="pt-BR" w:eastAsia="zh-CN" w:bidi="ar"/>
              </w:rPr>
              <w:t>20.295,00</w:t>
            </w:r>
            <w:r>
              <w:rPr>
                <w:rFonts w:hint="default" w:ascii="Arial" w:hAnsi="Arial" w:eastAsia="SimSun" w:cs="Arial"/>
                <w:b w:val="0"/>
                <w:bCs w:val="0"/>
                <w:i w:val="0"/>
                <w:iCs w:val="0"/>
                <w:color w:val="000000"/>
                <w:kern w:val="0"/>
                <w:sz w:val="16"/>
                <w:szCs w:val="16"/>
                <w:u w:val="none"/>
                <w:lang w:val="en-US" w:eastAsia="zh-CN" w:bidi="ar"/>
              </w:rPr>
              <w:t xml:space="preserve"> </w:t>
            </w:r>
          </w:p>
        </w:tc>
      </w:tr>
      <w:tr w14:paraId="4B166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trPr>
        <w:tc>
          <w:tcPr>
            <w:tcW w:w="909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7700992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1637E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7" w:hRule="atLeast"/>
        </w:trPr>
        <w:tc>
          <w:tcPr>
            <w:tcW w:w="5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8C4F69">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17</w:t>
            </w:r>
          </w:p>
        </w:tc>
        <w:tc>
          <w:tcPr>
            <w:tcW w:w="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37C93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401255</w:t>
            </w:r>
          </w:p>
        </w:tc>
        <w:tc>
          <w:tcPr>
            <w:tcW w:w="702" w:type="dxa"/>
            <w:tcBorders>
              <w:top w:val="single" w:color="auto" w:sz="4" w:space="0"/>
              <w:left w:val="single" w:color="auto" w:sz="4" w:space="0"/>
              <w:bottom w:val="single" w:color="auto" w:sz="4" w:space="0"/>
              <w:right w:val="single" w:color="auto" w:sz="4" w:space="0"/>
            </w:tcBorders>
            <w:shd w:val="clear" w:color="auto" w:fill="auto"/>
            <w:vAlign w:val="center"/>
          </w:tcPr>
          <w:p w14:paraId="7CB5F36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00030945</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4F9518CD">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BEBEDOURO INDUSTRIAL - 100 LITROS</w:t>
            </w:r>
            <w:r>
              <w:rPr>
                <w:rStyle w:val="161"/>
                <w:rFonts w:hint="default" w:ascii="Arial" w:hAnsi="Arial" w:eastAsia="SimSun" w:cs="Arial"/>
                <w:sz w:val="16"/>
                <w:szCs w:val="16"/>
                <w:lang w:val="en-US" w:eastAsia="zh-CN" w:bidi="ar"/>
              </w:rPr>
              <w:t xml:space="preserve">  - REVESTIMENTO FRENTE E LATERAIS EM CHAPA DE ACO INOX, APARADOR DE AGUA FRONTAL EM ACO INOX COM DRENO, COM FILTRO EXTERNO COM CARVAO ATIVADO, TANQUE E TUBULACAO EM INOX, POLIURETANO INJETADO, RESERVATORIO EM PP ISOLADO TERMICAMENTE EM EPS, SERPENTINA EM ACO INOX, 03 TORNEIRAS EM INOX, FORNECER AGUA GELADA. COMPRESSOR 1/5 RACIONAL COM GAS ECOLOGICO. DIMENSOES APROXIMADAS: ALTURA:133 CM E PROFUNDIDADE: 75 CM E COMPRIMENTO: 72CM. TENSAO 220V. CERTIFICADO PELO INMETRO. GARANTIA DO FABRICANTE: 12 MESES PELO FABRICANTE.</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29A14B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68A930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55</w:t>
            </w:r>
          </w:p>
        </w:tc>
        <w:tc>
          <w:tcPr>
            <w:tcW w:w="11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59751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pt-BR" w:eastAsia="zh-CN" w:bidi="ar"/>
              </w:rPr>
              <w:t>2.493,50</w:t>
            </w:r>
            <w:r>
              <w:rPr>
                <w:rFonts w:hint="default" w:ascii="Arial" w:hAnsi="Arial" w:eastAsia="SimSun" w:cs="Arial"/>
                <w:b w:val="0"/>
                <w:bCs w:val="0"/>
                <w:i w:val="0"/>
                <w:iCs w:val="0"/>
                <w:color w:val="000000"/>
                <w:kern w:val="0"/>
                <w:sz w:val="16"/>
                <w:szCs w:val="16"/>
                <w:u w:val="none"/>
                <w:lang w:val="en-US" w:eastAsia="zh-CN" w:bidi="ar"/>
              </w:rPr>
              <w:t xml:space="preserve"> </w:t>
            </w:r>
          </w:p>
        </w:tc>
        <w:tc>
          <w:tcPr>
            <w:tcW w:w="10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651FE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en-US" w:eastAsia="zh-CN" w:bidi="ar"/>
              </w:rPr>
              <w:t xml:space="preserve"> </w:t>
            </w:r>
            <w:r>
              <w:rPr>
                <w:rFonts w:hint="default" w:ascii="Arial" w:hAnsi="Arial" w:eastAsia="SimSun" w:cs="Arial"/>
                <w:b w:val="0"/>
                <w:bCs w:val="0"/>
                <w:i w:val="0"/>
                <w:iCs w:val="0"/>
                <w:color w:val="000000"/>
                <w:kern w:val="0"/>
                <w:sz w:val="16"/>
                <w:szCs w:val="16"/>
                <w:u w:val="none"/>
                <w:lang w:val="pt-BR" w:eastAsia="zh-CN" w:bidi="ar"/>
              </w:rPr>
              <w:t>137.142,50</w:t>
            </w:r>
          </w:p>
        </w:tc>
      </w:tr>
      <w:tr w14:paraId="5ECC0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909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7EE75F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cs="Arial"/>
                <w:b/>
                <w:sz w:val="16"/>
                <w:szCs w:val="16"/>
                <w:lang w:val="pt-BR"/>
              </w:rPr>
              <w:t xml:space="preserve"> AMPLA </w:t>
            </w:r>
            <w:r>
              <w:rPr>
                <w:rFonts w:hint="default" w:ascii="Arial" w:hAnsi="Arial" w:eastAsia="Times New Roman" w:cs="Arial"/>
                <w:b/>
                <w:sz w:val="16"/>
                <w:szCs w:val="16"/>
                <w:lang w:val="pt-BR" w:eastAsia="en-US"/>
              </w:rPr>
              <w:t>CONCORRÊNCIA</w:t>
            </w:r>
          </w:p>
        </w:tc>
      </w:tr>
      <w:tr w14:paraId="75ED0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5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08DA6C">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18</w:t>
            </w:r>
          </w:p>
        </w:tc>
        <w:tc>
          <w:tcPr>
            <w:tcW w:w="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189F48">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401267</w:t>
            </w:r>
          </w:p>
        </w:tc>
        <w:tc>
          <w:tcPr>
            <w:tcW w:w="702" w:type="dxa"/>
            <w:tcBorders>
              <w:top w:val="single" w:color="auto" w:sz="4" w:space="0"/>
              <w:left w:val="single" w:color="auto" w:sz="4" w:space="0"/>
              <w:bottom w:val="single" w:color="auto" w:sz="4" w:space="0"/>
              <w:right w:val="single" w:color="auto" w:sz="4" w:space="0"/>
            </w:tcBorders>
            <w:shd w:val="clear" w:color="auto" w:fill="auto"/>
            <w:vAlign w:val="center"/>
          </w:tcPr>
          <w:p w14:paraId="3BBD04D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00034263</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7DF9FA3D">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QUADRO BRANCO</w:t>
            </w:r>
            <w:r>
              <w:rPr>
                <w:rStyle w:val="161"/>
                <w:rFonts w:hint="default" w:ascii="Arial" w:hAnsi="Arial" w:eastAsia="SimSun" w:cs="Arial"/>
                <w:sz w:val="16"/>
                <w:szCs w:val="16"/>
                <w:lang w:val="en-US" w:eastAsia="zh-CN" w:bidi="ar"/>
              </w:rPr>
              <w:t xml:space="preserve"> PARA ESCRITA COM MARCADOR - COM MOLDURA DE ALUMINIO NATURAL, FORMICA MELAMINICO REVESTIDA EM PINTURA BRANCA VITRIFICADA BRILHANTE - CHAPA MDF. MEDIDA MÍNIMA: 2,5X 1,20 M,. SUPORTE DE APAGADOR E PINCEL.</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4951795">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51C4B6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100</w:t>
            </w:r>
          </w:p>
        </w:tc>
        <w:tc>
          <w:tcPr>
            <w:tcW w:w="11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E19430">
            <w:pPr>
              <w:keepNext w:val="0"/>
              <w:keepLines w:val="0"/>
              <w:widowControl/>
              <w:suppressLineNumbers w:val="0"/>
              <w:ind w:left="-240" w:leftChars="-100" w:right="-266" w:rightChars="-111"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1.115,00</w:t>
            </w:r>
          </w:p>
        </w:tc>
        <w:tc>
          <w:tcPr>
            <w:tcW w:w="10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DA74A1">
            <w:pPr>
              <w:keepNext w:val="0"/>
              <w:keepLines w:val="0"/>
              <w:widowControl/>
              <w:suppressLineNumbers w:val="0"/>
              <w:ind w:left="-240" w:leftChars="-100" w:right="-266" w:rightChars="-111"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 xml:space="preserve"> </w:t>
            </w:r>
            <w:r>
              <w:rPr>
                <w:rFonts w:hint="default" w:ascii="Arial" w:hAnsi="Arial" w:eastAsia="SimSun" w:cs="Arial"/>
                <w:i w:val="0"/>
                <w:iCs w:val="0"/>
                <w:color w:val="000000"/>
                <w:kern w:val="0"/>
                <w:sz w:val="16"/>
                <w:szCs w:val="16"/>
                <w:u w:val="none"/>
                <w:lang w:val="pt-BR" w:eastAsia="zh-CN" w:bidi="ar"/>
              </w:rPr>
              <w:t>111.500,00</w:t>
            </w:r>
            <w:r>
              <w:rPr>
                <w:rFonts w:hint="default" w:ascii="Arial" w:hAnsi="Arial" w:eastAsia="SimSun" w:cs="Arial"/>
                <w:i w:val="0"/>
                <w:iCs w:val="0"/>
                <w:color w:val="000000"/>
                <w:kern w:val="0"/>
                <w:sz w:val="16"/>
                <w:szCs w:val="16"/>
                <w:u w:val="none"/>
                <w:lang w:val="en-US" w:eastAsia="zh-CN" w:bidi="ar"/>
              </w:rPr>
              <w:t xml:space="preserve"> </w:t>
            </w:r>
          </w:p>
        </w:tc>
      </w:tr>
      <w:tr w14:paraId="507D7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909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5C52689B">
            <w:pPr>
              <w:keepNext w:val="0"/>
              <w:keepLines w:val="0"/>
              <w:widowControl/>
              <w:suppressLineNumbers w:val="0"/>
              <w:ind w:left="-240" w:leftChars="-100" w:right="-266" w:rightChars="-111"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b/>
                <w:bCs/>
                <w:i w:val="0"/>
                <w:iCs w:val="0"/>
                <w:color w:val="000000"/>
                <w:kern w:val="0"/>
                <w:sz w:val="20"/>
                <w:szCs w:val="20"/>
                <w:u w:val="none"/>
                <w:lang w:val="pt-BR" w:eastAsia="zh-CN" w:bidi="ar"/>
              </w:rPr>
              <w:t>VALOR TOTAL - R$ 9.989.312,80</w:t>
            </w:r>
          </w:p>
        </w:tc>
      </w:tr>
    </w:tbl>
    <w:p w14:paraId="5E057F83">
      <w:pPr>
        <w:pStyle w:val="16"/>
        <w:spacing w:before="7"/>
        <w:rPr>
          <w:rFonts w:hint="default" w:ascii="Arial" w:hAnsi="Arial" w:cs="Arial"/>
          <w:b/>
          <w:sz w:val="16"/>
          <w:szCs w:val="16"/>
        </w:rPr>
      </w:pPr>
    </w:p>
    <w:p w14:paraId="5CABA4A2">
      <w:pPr>
        <w:pStyle w:val="16"/>
        <w:spacing w:before="7"/>
        <w:rPr>
          <w:rFonts w:hint="default" w:ascii="Arial" w:hAnsi="Arial" w:cs="Arial"/>
          <w:b/>
          <w:sz w:val="16"/>
          <w:szCs w:val="16"/>
        </w:rPr>
      </w:pPr>
    </w:p>
    <w:tbl>
      <w:tblPr>
        <w:tblStyle w:val="10"/>
        <w:tblW w:w="9165"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5"/>
        <w:gridCol w:w="645"/>
        <w:gridCol w:w="735"/>
        <w:gridCol w:w="3330"/>
        <w:gridCol w:w="645"/>
        <w:gridCol w:w="795"/>
        <w:gridCol w:w="1200"/>
        <w:gridCol w:w="1260"/>
      </w:tblGrid>
      <w:tr w14:paraId="4126D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165" w:type="dxa"/>
            <w:gridSpan w:val="8"/>
            <w:tcBorders>
              <w:top w:val="single" w:color="000000" w:sz="2" w:space="0"/>
              <w:left w:val="single" w:color="000000" w:sz="2" w:space="0"/>
              <w:bottom w:val="single" w:color="000000" w:sz="2" w:space="0"/>
              <w:right w:val="single" w:color="000000" w:sz="2" w:space="0"/>
            </w:tcBorders>
            <w:shd w:val="clear" w:color="auto" w:fill="auto"/>
            <w:vAlign w:val="center"/>
          </w:tcPr>
          <w:p w14:paraId="4DEF59A4">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283" w:rightChars="-118" w:firstLine="0" w:firstLineChars="0"/>
              <w:jc w:val="both"/>
              <w:textAlignment w:val="center"/>
              <w:rPr>
                <w:rFonts w:hint="default" w:ascii="Arial" w:hAnsi="Arial" w:eastAsia="Times New Roman" w:cs="Arial"/>
                <w:b w:val="0"/>
                <w:bCs w:val="0"/>
                <w:i w:val="0"/>
                <w:iCs w:val="0"/>
                <w:color w:val="000000"/>
                <w:sz w:val="22"/>
                <w:szCs w:val="22"/>
                <w:u w:val="none"/>
                <w:lang w:val="pt-BR" w:eastAsia="zh-CN"/>
              </w:rPr>
            </w:pPr>
            <w:r>
              <w:rPr>
                <w:rFonts w:hint="default" w:ascii="Arial" w:hAnsi="Arial" w:cs="Arial"/>
                <w:b/>
                <w:bCs/>
                <w:i w:val="0"/>
                <w:iCs w:val="0"/>
                <w:color w:val="000000"/>
                <w:sz w:val="22"/>
                <w:szCs w:val="22"/>
                <w:u w:val="none"/>
                <w:lang w:val="pt-BR" w:eastAsia="zh-CN"/>
              </w:rPr>
              <w:t>2.3. Estimativa de consumo individualizada de cada um dos órgãos participantes (</w:t>
            </w:r>
            <w:r>
              <w:rPr>
                <w:rFonts w:hint="default" w:ascii="Arial" w:hAnsi="Arial" w:cs="Arial"/>
                <w:b w:val="0"/>
                <w:bCs w:val="0"/>
                <w:i/>
                <w:iCs/>
                <w:color w:val="000000"/>
                <w:sz w:val="22"/>
                <w:szCs w:val="22"/>
                <w:u w:val="none"/>
                <w:lang w:val="pt-BR" w:eastAsia="zh-CN"/>
              </w:rPr>
              <w:t xml:space="preserve"> no caso de contratação de todos os órgãos da Administração): </w:t>
            </w:r>
            <w:r>
              <w:rPr>
                <w:rFonts w:hint="default" w:ascii="Arial" w:hAnsi="Arial" w:cs="Arial"/>
                <w:b/>
                <w:bCs/>
                <w:i w:val="0"/>
                <w:iCs w:val="0"/>
                <w:color w:val="000000"/>
                <w:sz w:val="22"/>
                <w:szCs w:val="22"/>
                <w:u w:val="none"/>
                <w:lang w:val="pt-BR" w:eastAsia="zh-CN"/>
              </w:rPr>
              <w:t>NÃO SE APLICA.</w:t>
            </w:r>
          </w:p>
        </w:tc>
      </w:tr>
      <w:tr w14:paraId="6C9D7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165" w:type="dxa"/>
            <w:gridSpan w:val="8"/>
            <w:tcBorders>
              <w:top w:val="single" w:color="000000" w:sz="2" w:space="0"/>
              <w:left w:val="single" w:color="000000" w:sz="2" w:space="0"/>
              <w:bottom w:val="single" w:color="000000" w:sz="2" w:space="0"/>
              <w:right w:val="single" w:color="000000" w:sz="2" w:space="0"/>
            </w:tcBorders>
            <w:shd w:val="clear" w:color="auto" w:fill="auto"/>
            <w:vAlign w:val="center"/>
          </w:tcPr>
          <w:p w14:paraId="7910BB0A">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283" w:rightChars="-118" w:firstLine="0" w:firstLineChars="0"/>
              <w:jc w:val="both"/>
              <w:textAlignment w:val="center"/>
              <w:rPr>
                <w:rFonts w:hint="default" w:ascii="Arial" w:hAnsi="Arial" w:cs="Arial"/>
                <w:b/>
                <w:bCs/>
                <w:i w:val="0"/>
                <w:iCs w:val="0"/>
                <w:color w:val="000000"/>
                <w:sz w:val="22"/>
                <w:szCs w:val="22"/>
                <w:u w:val="none"/>
                <w:lang w:val="pt-BR" w:eastAsia="zh-CN"/>
              </w:rPr>
            </w:pPr>
            <w:r>
              <w:rPr>
                <w:rFonts w:hint="default" w:ascii="Arial" w:hAnsi="Arial" w:cs="Arial"/>
                <w:b/>
                <w:bCs/>
                <w:i w:val="0"/>
                <w:iCs w:val="0"/>
                <w:color w:val="000000"/>
                <w:sz w:val="22"/>
                <w:szCs w:val="22"/>
                <w:u w:val="none"/>
                <w:lang w:val="pt-BR" w:eastAsia="zh-CN"/>
              </w:rPr>
              <w:t>2.3.1 Secretaria Municipal de Educação.</w:t>
            </w:r>
          </w:p>
        </w:tc>
      </w:tr>
      <w:tr w14:paraId="79DFC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661CA">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ITEM</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450A0">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CÓD.</w:t>
            </w:r>
            <w:r>
              <w:rPr>
                <w:rFonts w:hint="default" w:ascii="Arial" w:hAnsi="Arial" w:eastAsia="Times New Roman" w:cs="Arial"/>
                <w:b/>
                <w:bCs/>
                <w:i w:val="0"/>
                <w:iCs w:val="0"/>
                <w:color w:val="000000"/>
                <w:sz w:val="16"/>
                <w:szCs w:val="16"/>
                <w:u w:val="none"/>
                <w:lang w:val="pt-BR" w:eastAsia="zh-CN"/>
              </w:rPr>
              <w:t xml:space="preserve"> </w:t>
            </w:r>
            <w:r>
              <w:rPr>
                <w:rFonts w:hint="default" w:ascii="Arial" w:hAnsi="Arial" w:cs="Arial"/>
                <w:b/>
                <w:bCs/>
                <w:i w:val="0"/>
                <w:iCs w:val="0"/>
                <w:color w:val="000000"/>
                <w:sz w:val="16"/>
                <w:szCs w:val="16"/>
                <w:u w:val="none"/>
                <w:lang w:val="pt-BR" w:eastAsia="zh-CN"/>
              </w:rPr>
              <w:t xml:space="preserve"> </w:t>
            </w:r>
            <w:r>
              <w:rPr>
                <w:rFonts w:hint="default" w:ascii="Arial" w:hAnsi="Arial" w:eastAsia="Times New Roman" w:cs="Arial"/>
                <w:b/>
                <w:bCs/>
                <w:i w:val="0"/>
                <w:iCs w:val="0"/>
                <w:color w:val="000000"/>
                <w:sz w:val="16"/>
                <w:szCs w:val="16"/>
                <w:u w:val="none"/>
                <w:lang w:val="en-US" w:eastAsia="zh-CN"/>
              </w:rPr>
              <w:t xml:space="preserve"> PREF.</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7DB004">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 xml:space="preserve">CÓD.  </w:t>
            </w:r>
            <w:r>
              <w:rPr>
                <w:rFonts w:hint="default" w:ascii="Arial" w:hAnsi="Arial" w:eastAsia="Times New Roman" w:cs="Arial"/>
                <w:b/>
                <w:bCs/>
                <w:i w:val="0"/>
                <w:iCs w:val="0"/>
                <w:color w:val="000000"/>
                <w:sz w:val="16"/>
                <w:szCs w:val="16"/>
                <w:u w:val="none"/>
                <w:lang w:val="pt-BR" w:eastAsia="zh-CN"/>
              </w:rPr>
              <w:t xml:space="preserve">      </w:t>
            </w:r>
            <w:r>
              <w:rPr>
                <w:rFonts w:hint="default" w:ascii="Arial" w:hAnsi="Arial" w:eastAsia="Times New Roman" w:cs="Arial"/>
                <w:b/>
                <w:bCs/>
                <w:i w:val="0"/>
                <w:iCs w:val="0"/>
                <w:color w:val="000000"/>
                <w:sz w:val="16"/>
                <w:szCs w:val="16"/>
                <w:u w:val="none"/>
                <w:lang w:val="en-US" w:eastAsia="zh-CN"/>
              </w:rPr>
              <w:t>TCE</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999614">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194" w:rightChars="-81" w:firstLine="0" w:firstLineChars="0"/>
              <w:jc w:val="center"/>
              <w:textAlignment w:val="center"/>
              <w:rPr>
                <w:rFonts w:hint="default" w:ascii="Arial" w:hAnsi="Arial" w:eastAsia="Times New Roman" w:cs="Arial"/>
                <w:b/>
                <w:bCs/>
                <w:i w:val="0"/>
                <w:iCs w:val="0"/>
                <w:color w:val="000000"/>
                <w:sz w:val="16"/>
                <w:szCs w:val="16"/>
                <w:u w:val="none"/>
                <w:lang w:val="pt-BR" w:eastAsia="zh-CN"/>
              </w:rPr>
            </w:pPr>
            <w:r>
              <w:rPr>
                <w:rFonts w:hint="default" w:ascii="Arial" w:hAnsi="Arial" w:eastAsia="Times New Roman" w:cs="Arial"/>
                <w:b/>
                <w:bCs/>
                <w:i w:val="0"/>
                <w:iCs w:val="0"/>
                <w:color w:val="000000"/>
                <w:sz w:val="16"/>
                <w:szCs w:val="16"/>
                <w:u w:val="none"/>
                <w:lang w:val="en-US" w:eastAsia="zh-CN"/>
              </w:rPr>
              <w:t>DESCRIÇÃO</w:t>
            </w:r>
            <w:r>
              <w:rPr>
                <w:rFonts w:hint="default" w:ascii="Arial" w:hAnsi="Arial" w:cs="Arial"/>
                <w:b/>
                <w:bCs/>
                <w:i w:val="0"/>
                <w:iCs w:val="0"/>
                <w:color w:val="000000"/>
                <w:sz w:val="16"/>
                <w:szCs w:val="16"/>
                <w:u w:val="none"/>
                <w:lang w:val="pt-BR" w:eastAsia="zh-CN"/>
              </w:rPr>
              <w:t xml:space="preserve"> E ESPECIFICAÇÃO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71D87">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ED5A6">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en-US" w:eastAsia="zh-CN"/>
              </w:rPr>
            </w:pPr>
            <w:r>
              <w:rPr>
                <w:rFonts w:hint="default" w:ascii="Arial" w:hAnsi="Arial" w:eastAsia="Times New Roman" w:cs="Arial"/>
                <w:b/>
                <w:bCs/>
                <w:i w:val="0"/>
                <w:iCs w:val="0"/>
                <w:color w:val="000000"/>
                <w:sz w:val="16"/>
                <w:szCs w:val="16"/>
                <w:u w:val="none"/>
                <w:lang w:val="en-US" w:eastAsia="zh-CN"/>
              </w:rPr>
              <w:t>QUANT</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0D8F50">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pt-BR" w:eastAsia="zh-CN"/>
              </w:rPr>
            </w:pPr>
            <w:r>
              <w:rPr>
                <w:rFonts w:hint="default" w:ascii="Arial" w:hAnsi="Arial" w:eastAsia="Times New Roman" w:cs="Arial"/>
                <w:b/>
                <w:bCs/>
                <w:i w:val="0"/>
                <w:iCs w:val="0"/>
                <w:color w:val="000000"/>
                <w:sz w:val="16"/>
                <w:szCs w:val="16"/>
                <w:u w:val="none"/>
                <w:lang w:val="en-US" w:eastAsia="zh-CN"/>
              </w:rPr>
              <w:t>SOL</w:t>
            </w:r>
            <w:r>
              <w:rPr>
                <w:rFonts w:hint="default" w:ascii="Arial" w:hAnsi="Arial" w:cs="Arial"/>
                <w:b/>
                <w:bCs/>
                <w:i w:val="0"/>
                <w:iCs w:val="0"/>
                <w:color w:val="000000"/>
                <w:sz w:val="16"/>
                <w:szCs w:val="16"/>
                <w:u w:val="none"/>
                <w:lang w:val="pt-BR" w:eastAsia="zh-CN"/>
              </w:rPr>
              <w:t>ICITAÇÃO</w:t>
            </w:r>
            <w:r>
              <w:rPr>
                <w:rFonts w:hint="default" w:ascii="Arial" w:hAnsi="Arial" w:eastAsia="Times New Roman" w:cs="Arial"/>
                <w:b/>
                <w:bCs/>
                <w:i w:val="0"/>
                <w:iCs w:val="0"/>
                <w:color w:val="000000"/>
                <w:sz w:val="16"/>
                <w:szCs w:val="16"/>
                <w:u w:val="none"/>
                <w:lang w:val="pt-BR" w:eastAsia="zh-CN"/>
              </w:rPr>
              <w:t xml:space="preserve">    </w:t>
            </w:r>
            <w:r>
              <w:rPr>
                <w:rFonts w:hint="default" w:ascii="Arial" w:hAnsi="Arial" w:eastAsia="Times New Roman" w:cs="Arial"/>
                <w:b/>
                <w:bCs/>
                <w:i w:val="0"/>
                <w:iCs w:val="0"/>
                <w:color w:val="000000"/>
                <w:sz w:val="16"/>
                <w:szCs w:val="16"/>
                <w:u w:val="none"/>
                <w:lang w:val="en-US" w:eastAsia="zh-CN"/>
              </w:rPr>
              <w:t xml:space="preserve"> </w:t>
            </w:r>
            <w:r>
              <w:rPr>
                <w:rFonts w:hint="default" w:ascii="Arial" w:hAnsi="Arial" w:cs="Arial"/>
                <w:b/>
                <w:bCs/>
                <w:i w:val="0"/>
                <w:iCs w:val="0"/>
                <w:color w:val="000000"/>
                <w:sz w:val="16"/>
                <w:szCs w:val="16"/>
                <w:u w:val="none"/>
                <w:lang w:val="pt-BR" w:eastAsia="zh-CN"/>
              </w:rPr>
              <w:t>MÍNIMA</w:t>
            </w:r>
          </w:p>
        </w:tc>
        <w:tc>
          <w:tcPr>
            <w:tcW w:w="12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AF2B2">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240" w:leftChars="-100" w:right="-283" w:rightChars="-118" w:firstLine="0" w:firstLineChars="0"/>
              <w:jc w:val="center"/>
              <w:textAlignment w:val="center"/>
              <w:rPr>
                <w:rFonts w:hint="default" w:ascii="Arial" w:hAnsi="Arial" w:eastAsia="Times New Roman" w:cs="Arial"/>
                <w:b/>
                <w:bCs/>
                <w:i w:val="0"/>
                <w:iCs w:val="0"/>
                <w:color w:val="000000"/>
                <w:sz w:val="16"/>
                <w:szCs w:val="16"/>
                <w:u w:val="none"/>
                <w:lang w:val="pt-BR" w:eastAsia="zh-CN"/>
              </w:rPr>
            </w:pPr>
            <w:r>
              <w:rPr>
                <w:rFonts w:hint="default" w:ascii="Arial" w:hAnsi="Arial" w:eastAsia="Times New Roman" w:cs="Arial"/>
                <w:b/>
                <w:bCs/>
                <w:i w:val="0"/>
                <w:iCs w:val="0"/>
                <w:color w:val="000000"/>
                <w:sz w:val="16"/>
                <w:szCs w:val="16"/>
                <w:u w:val="none"/>
                <w:lang w:val="en-US" w:eastAsia="zh-CN"/>
              </w:rPr>
              <w:t>SOL</w:t>
            </w:r>
            <w:r>
              <w:rPr>
                <w:rFonts w:hint="default" w:ascii="Arial" w:hAnsi="Arial" w:cs="Arial"/>
                <w:b/>
                <w:bCs/>
                <w:i w:val="0"/>
                <w:iCs w:val="0"/>
                <w:color w:val="000000"/>
                <w:sz w:val="16"/>
                <w:szCs w:val="16"/>
                <w:u w:val="none"/>
                <w:lang w:val="pt-BR" w:eastAsia="zh-CN"/>
              </w:rPr>
              <w:t xml:space="preserve">ICITAÇÃO </w:t>
            </w:r>
            <w:r>
              <w:rPr>
                <w:rFonts w:hint="default" w:ascii="Arial" w:hAnsi="Arial" w:eastAsia="Times New Roman" w:cs="Arial"/>
                <w:b/>
                <w:bCs/>
                <w:i w:val="0"/>
                <w:iCs w:val="0"/>
                <w:color w:val="000000"/>
                <w:sz w:val="16"/>
                <w:szCs w:val="16"/>
                <w:u w:val="none"/>
                <w:lang w:val="pt-BR" w:eastAsia="zh-CN"/>
              </w:rPr>
              <w:t xml:space="preserve">            MÁX</w:t>
            </w:r>
            <w:r>
              <w:rPr>
                <w:rFonts w:hint="default" w:ascii="Arial" w:hAnsi="Arial" w:cs="Arial"/>
                <w:b/>
                <w:bCs/>
                <w:i w:val="0"/>
                <w:iCs w:val="0"/>
                <w:color w:val="000000"/>
                <w:sz w:val="16"/>
                <w:szCs w:val="16"/>
                <w:u w:val="none"/>
                <w:lang w:val="pt-BR" w:eastAsia="zh-CN"/>
              </w:rPr>
              <w:t>IMA</w:t>
            </w:r>
            <w:r>
              <w:rPr>
                <w:rFonts w:hint="default" w:ascii="Arial" w:hAnsi="Arial" w:eastAsia="Times New Roman" w:cs="Arial"/>
                <w:b/>
                <w:bCs/>
                <w:i w:val="0"/>
                <w:iCs w:val="0"/>
                <w:color w:val="000000"/>
                <w:sz w:val="16"/>
                <w:szCs w:val="16"/>
                <w:u w:val="none"/>
                <w:lang w:val="pt-BR" w:eastAsia="zh-CN"/>
              </w:rPr>
              <w:t xml:space="preserve">  </w:t>
            </w:r>
          </w:p>
        </w:tc>
      </w:tr>
      <w:tr w14:paraId="6F888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E891F3">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1</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156AA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401250</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80C2BF">
            <w:pPr>
              <w:keepNext w:val="0"/>
              <w:keepLines w:val="0"/>
              <w:widowControl/>
              <w:suppressLineNumbers w:val="0"/>
              <w:ind w:left="-240" w:leftChars="-100" w:right="-238" w:rightChars="-99"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387491-5</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C5B1F">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ARMÁRIO ALTO EM ACO, 2 PORTAS E 4 PRATELEIRAS</w:t>
            </w:r>
            <w:r>
              <w:rPr>
                <w:rStyle w:val="159"/>
                <w:rFonts w:hint="default" w:ascii="Arial" w:hAnsi="Arial" w:eastAsia="SimSun" w:cs="Arial"/>
                <w:sz w:val="16"/>
                <w:szCs w:val="16"/>
                <w:lang w:val="en-US" w:eastAsia="zh-CN" w:bidi="ar"/>
              </w:rPr>
              <w:t xml:space="preserve"> - COM CHAVE, TODO EM CHAPA MINIMO 26, COM 02 PORTAS DE ABRIR COM REFORCOS INTERNOS TIPO OMEGA E PUXADORES ESTAMPADOS NAS PORTAS NO SENTIDO VERTICAL, COM ACABAMENTO EM PVC, CONTENDO 04 PRATELEIRAS, SENDO 01 FIXA E 03 COM REGULAGEM DE ALTURA DO TIPO CREMALHEIRA, COM FECHADURA CILINDRICA E PINTURA ELETROSTATICA A PO. DIMENSOES APROXIMADAS: ALTURA:198CM; LARGURA:90CM; PROFUNDIDADE: 40CM. COR: CINZA. GARANTIA MINIMA DE 01 ANO PARA DEFEITOS DE FABRICACAO.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2E049">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BF85B">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210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1A8EE6">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10</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BDEDDE">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30</w:t>
            </w:r>
          </w:p>
        </w:tc>
      </w:tr>
      <w:tr w14:paraId="6F09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662D63">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2</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CC41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401251</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2B2E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00011048</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85FEB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jc w:val="both"/>
              <w:textAlignment w:val="top"/>
              <w:rPr>
                <w:rFonts w:hint="default" w:ascii="Arial" w:hAnsi="Arial" w:cs="Arial"/>
                <w:b/>
                <w:bCs/>
                <w:i w:val="0"/>
                <w:iCs w:val="0"/>
                <w:color w:val="000000"/>
                <w:sz w:val="16"/>
                <w:szCs w:val="16"/>
                <w:u w:val="none"/>
                <w:lang w:val="pt-BR"/>
              </w:rPr>
            </w:pPr>
            <w:r>
              <w:rPr>
                <w:rFonts w:hint="default" w:ascii="Arial" w:hAnsi="Arial" w:eastAsia="SimSun" w:cs="Arial"/>
                <w:b/>
                <w:bCs/>
                <w:i w:val="0"/>
                <w:iCs w:val="0"/>
                <w:color w:val="000000"/>
                <w:kern w:val="0"/>
                <w:sz w:val="16"/>
                <w:szCs w:val="16"/>
                <w:u w:val="none"/>
                <w:lang w:val="en-US" w:eastAsia="zh-CN" w:bidi="ar"/>
              </w:rPr>
              <w:t>ARMÁRIO ROUPEIRO DE AÇO PARA VESTIÁRIO 12 PORTAS</w:t>
            </w:r>
            <w:r>
              <w:rPr>
                <w:rStyle w:val="159"/>
                <w:rFonts w:hint="default" w:ascii="Arial" w:hAnsi="Arial" w:eastAsia="SimSun" w:cs="Arial"/>
                <w:sz w:val="16"/>
                <w:szCs w:val="16"/>
                <w:lang w:val="en-US" w:eastAsia="zh-CN" w:bidi="ar"/>
              </w:rPr>
              <w:t xml:space="preserve"> -  PRODUZIDO EM AÇO CHAPA MÍNIMO 26/ 0,45MM AÇO TRATADA COM ANTIFERRUGINOSO POR FOSFATIZACAO E PINTURA EPOXI-PO POR PROCESSO ELETROSTÁTICO, POSSUI 12 PORTAS COM VENEZIANAS PARA VENTILAÇÃO, COMPARTIMENTOS DE TAMANHOS MEDIOS INDEPENDENTES SEM DIVISÓRIAS INTERNAS - MEDIDA DAS PORTAS/ VAOS: 046ALT X 027LARG, FECHAMENTO DAS PORTAS ATRAVÉS DE PITAO PARA CADEADO. MEDIDAS ARMARIO ROUPEIRO:  ALTURA: 198CM, LARGURA: 095CM, PROFUNDIDADE: 39,5CM. COR: CINZA. GARANTIA MINIMA DE 01 ANO PARA DEFEITOS DE FABRICACAO</w:t>
            </w:r>
            <w:r>
              <w:rPr>
                <w:rStyle w:val="159"/>
                <w:rFonts w:hint="default" w:ascii="Arial" w:hAnsi="Arial" w:eastAsia="SimSun" w:cs="Arial"/>
                <w:sz w:val="16"/>
                <w:szCs w:val="16"/>
                <w:lang w:val="pt-BR" w:eastAsia="zh-CN" w:bidi="ar"/>
              </w:rPr>
              <w:t>.</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33737">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BE43D0">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40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815D8B">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2</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75C5BC">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w:t>
            </w:r>
          </w:p>
        </w:tc>
      </w:tr>
      <w:tr w14:paraId="199B0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77C027">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3</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FF2DB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401252</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18F9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157832-4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45C1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ARQUIVO PARA PASTAS SUSPENSAS EM AÇO COM 04 GAVETAS</w:t>
            </w:r>
            <w:r>
              <w:rPr>
                <w:rStyle w:val="159"/>
                <w:rFonts w:hint="default" w:ascii="Arial" w:hAnsi="Arial" w:eastAsia="SimSun" w:cs="Arial"/>
                <w:sz w:val="16"/>
                <w:szCs w:val="16"/>
                <w:lang w:val="en-US" w:eastAsia="zh-CN" w:bidi="ar"/>
              </w:rPr>
              <w:t xml:space="preserve">  - EM CHAPA  DE AÇO MÍNIMO: #26, TRATADA COM ANTIFERRUGINOSO POR FOSFATIZACAO E PINTURA EPOXI-PO POR PROCESSO ELETROSTATICO, COM PUXADORES CROMADOS, FECHADURA COM TRAVAMENTO SIMULTANEO, CORREDIÇAS EM  NYLON.  MEDIDAS: ALTURA: 133 CM, LARGURA 47 CM E 53 CM PROFUNDIDADE. COR CINZA. GARANTIA MÍNIMA DE 01 ANO PARA DEFEITOS DE FABRICAÇÃO.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14208">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1614E">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en-US" w:eastAsia="zh-CN" w:bidi="ar"/>
              </w:rPr>
            </w:pPr>
            <w:r>
              <w:rPr>
                <w:rFonts w:hint="default" w:ascii="Arial" w:hAnsi="Arial" w:eastAsia="SimSun" w:cs="Arial"/>
                <w:i w:val="0"/>
                <w:iCs w:val="0"/>
                <w:color w:val="000000"/>
                <w:kern w:val="0"/>
                <w:sz w:val="16"/>
                <w:szCs w:val="16"/>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26F24D">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4</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472BE2">
            <w:pPr>
              <w:keepNext w:val="0"/>
              <w:keepLines w:val="0"/>
              <w:widowControl/>
              <w:suppressLineNumbers w:val="0"/>
              <w:ind w:left="-240" w:leftChars="-100" w:right="-310" w:rightChars="-129" w:firstLine="0" w:firstLineChars="0"/>
              <w:jc w:val="center"/>
              <w:textAlignment w:val="center"/>
              <w:rPr>
                <w:rFonts w:hint="default" w:ascii="Arial" w:hAnsi="Arial" w:eastAsia="SimSun" w:cs="Arial"/>
                <w:i w:val="0"/>
                <w:iCs w:val="0"/>
                <w:color w:val="000000"/>
                <w:kern w:val="0"/>
                <w:sz w:val="16"/>
                <w:szCs w:val="16"/>
                <w:u w:val="none"/>
                <w:lang w:val="pt-BR" w:eastAsia="zh-CN" w:bidi="ar"/>
              </w:rPr>
            </w:pPr>
            <w:r>
              <w:rPr>
                <w:rFonts w:hint="default" w:ascii="Arial" w:hAnsi="Arial" w:eastAsia="SimSun" w:cs="Arial"/>
                <w:i w:val="0"/>
                <w:iCs w:val="0"/>
                <w:color w:val="000000"/>
                <w:kern w:val="0"/>
                <w:sz w:val="16"/>
                <w:szCs w:val="16"/>
                <w:u w:val="none"/>
                <w:lang w:val="pt-BR" w:eastAsia="zh-CN" w:bidi="ar"/>
              </w:rPr>
              <w:t>7</w:t>
            </w:r>
          </w:p>
        </w:tc>
      </w:tr>
      <w:tr w14:paraId="01F0D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728B4">
            <w:pPr>
              <w:keepNext w:val="0"/>
              <w:keepLines w:val="0"/>
              <w:widowControl/>
              <w:suppressLineNumbers w:val="0"/>
              <w:jc w:val="center"/>
              <w:textAlignment w:val="center"/>
              <w:rPr>
                <w:rFonts w:hint="default" w:ascii="Arial" w:hAnsi="Arial" w:cs="Arial"/>
                <w:b w:val="0"/>
                <w:bCs w:val="0"/>
                <w:i w:val="0"/>
                <w:iCs w:val="0"/>
                <w:color w:val="000000"/>
                <w:sz w:val="16"/>
                <w:szCs w:val="16"/>
                <w:u w:val="none"/>
              </w:rPr>
            </w:pPr>
            <w:r>
              <w:rPr>
                <w:rFonts w:hint="default" w:ascii="Arial" w:hAnsi="Arial" w:eastAsia="SimSun" w:cs="Arial"/>
                <w:b w:val="0"/>
                <w:bCs w:val="0"/>
                <w:i w:val="0"/>
                <w:iCs w:val="0"/>
                <w:color w:val="000000"/>
                <w:kern w:val="0"/>
                <w:sz w:val="16"/>
                <w:szCs w:val="16"/>
                <w:u w:val="none"/>
                <w:lang w:val="en-US" w:eastAsia="zh-CN" w:bidi="ar"/>
              </w:rPr>
              <w:t>4</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0783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401257</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8B091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00027137</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EB91D4">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jc w:val="both"/>
              <w:textAlignment w:val="top"/>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CONJUNTO DE CARTEIRA E CADEIRA ESCOLAR 4 VERMELHO</w:t>
            </w:r>
            <w:r>
              <w:rPr>
                <w:rStyle w:val="159"/>
                <w:rFonts w:hint="default" w:ascii="Arial" w:hAnsi="Arial" w:eastAsia="SimSun" w:cs="Arial"/>
                <w:sz w:val="16"/>
                <w:szCs w:val="16"/>
                <w:lang w:val="en-US" w:eastAsia="zh-CN" w:bidi="ar"/>
              </w:rPr>
              <w:t xml:space="preserve"> - ALTURA DO ALUNO: DE 1,33M A 1,59M:  CONJUNTO COMPOSTO POR (1) UMA MESA E (1) UMA CADEIRA. PRODUTO CERTIFICADO DE ACORDO COM ABNT 14006:2008 ATENDENDO AOS REQUISITOS DA PORTARIA 105. DIMENSÕES: MESA/TAMPO LARGURA: 677 MM (+/-3MM); PROFUNDIDADE: 462 MM (+/-3MM); ALTURA: 35 MM (+/-2MM); ALTURA TAMPO ATÉ O CHÃO: 640 MM (+/-10); CADEIRA ALTURA DO ASSENTO ATÉ O CHÃO: 380 MM (+/-10); ASSENTO LARGURA: 400MM (+/-2MM); PROFUNDIDADE: 310 (+/-5MM) ENCOSTO; LARGURA: 397MM (+/-2MM); ALTURA: 215 MM (+/-3MM).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 X 40 X 1,5MM (CH.16), NAS COLUNAS E TRAVESSA INFERIOR, TUBO EM AÇO CARBONO OBLONGO 29X58 MM PARA TRAVESSA PORTA LIVROS; E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VERMELHO (REFERÊNCIA PANTONE (*) 193 C;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DO PRODUTO, JUNTAMENTE COM A DECLARAÇÃO DE MANUTENÇÃO DA CERTIFICAÇÃO SE HOUVER, EMITIDO PELO ORGANISMO DE CERTIFICAÇÃO DE PRODUTO - OCP, ACREDITADO PELO CGCRE-INMETRO PARA ABNT NBR 14006:2008 -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DECLARAÇÃO EMITIDA PELO ORG</w:t>
            </w:r>
            <w:r>
              <w:rPr>
                <w:rStyle w:val="159"/>
                <w:rFonts w:hint="default" w:ascii="Arial" w:hAnsi="Arial" w:eastAsia="SimSun" w:cs="Arial"/>
                <w:sz w:val="16"/>
                <w:szCs w:val="16"/>
                <w:lang w:val="en-US" w:eastAsia="zh-CN" w:bidi="ar"/>
              </w:rPr>
              <w:t>ANISMO DE CERTIFICAÇÃO DE PRODUTO-OCP, COMPROVANDO A CORRESPONDÊNCIA DO CERTIFICADO DE CONFORMIDADE INMETRO COM O DESCRITIVO;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 ABNT NBR 8096:1983 – ENSAIO PARA DETERMINAÇÃO DA MASSA DE FOSFATIZAÇÃO ABNT NBR 9209; DETERMINAÇÃO DA VERIFICAÇÃO DA ESPESSURA DA CAMADA ABNT NBR 10443; GARANTIA MÍNIMA DE 01 ANO PARA OS DEFEITOS DE FABRICAÇÃO.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9318D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641F6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2600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A5638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120</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9CAA6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350</w:t>
            </w:r>
          </w:p>
        </w:tc>
      </w:tr>
      <w:tr w14:paraId="773DA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E995A">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5B4C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401258</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2B497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00027138</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3D84D">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DE CARTEIRA E CADEIRA ESCOLAR  6 AZUL</w:t>
            </w:r>
            <w:r>
              <w:rPr>
                <w:rStyle w:val="159"/>
                <w:rFonts w:hint="default" w:ascii="Arial" w:hAnsi="Arial" w:eastAsia="SimSun" w:cs="Arial"/>
                <w:sz w:val="16"/>
                <w:szCs w:val="16"/>
                <w:lang w:val="en-US" w:eastAsia="zh-CN" w:bidi="ar"/>
              </w:rPr>
              <w:t>- ALTURA DO ALUNO: DE 1,59M A 1,88M:  CONJUNTO COMPOSTO POR (1) UMA MESA E (1) UMA CADEIRA. PRODUTO CERTIFICADO DE ACORDO COM ABNT 14006:2008 ATENDENDO AOS REQUISITOS DA PORTARIA 105. DIMENSÕES: MESA/TAMPO LARGURA: 677 MM (+/-3MM); PROFUNDIDADE: 462 MM (+/-3MM); ALTURA: 35 MM (+/-2MM); ALTURA TAMPO ATÉ O CHÃO: 760 MM (+/-10); CADEIRA ALTURA DO ASSENTO ATÉ O CHÃO: 450 MM (+/-10); ASSENTO LARGURA: 400MM (+/-2MM); PROFUNDIDADE: 392 (+/-5MM) ENCOSTO; LARGURA: 397MM (+/-2MM); ALTURA: 215 MM (+/-3MM). DESCRITIVO: MESA INDIVIDUAL COM ESTRUTURA TUBULAR EM AÇO E TAMPO EM ABS. TAMPO CONFECCIONADO POR PROCESSO DE INJEÇÃO DE ALTA PRESSÃO, EM RESINA COMPOSTA DE ACRILONITRILA-BUTADIENO-ESTIRENO (MATERIAL TERMOPLÁSTICO DE ENGENHARIA) COM SUPERFÍCIE SUPERIOR TEXTURIZADA E BORDOS LISOS E POLIDOS, E NA FACE INFERIOR COM BUCHAS PARA ENCAIXE COM 17,50 MM (+/-1MM); COM ACABAMENTO NA COR CINZA CLARO. PORTA LÁPIS NAS LATERAIS DIRETA E ESQUERDA EM PERPENDICULAR AO USUÁRIO COM FORMATO OBLONGO POSICIONADO NAS ARESTAS COM 345 MM DE COMPRIMENTO, ABAIXO DO NÍVEL DA SUPERFÍCIE DE UTILIZAÇÃO SEM PREJUDICAR A ÁREA DE TRABALHO. CANTOS COM RAIO DE 30 MM E BORDOS COM RAIO DE 20MM. PORTA-LIVROS EM POLIPROPILENO COPOLÍMERO ISENTO DE CARGAS MINERAIS, COM 503MM X 306 MM (+/-4MM), COM ACABAMENTO NA COR CINZA. ESTRUTURA TUBULAR EM AÇO SAE 1010/1020, LAMINADO A FRIO, SECÇÃO RETANGULAR COM DIMENSÕES DE 20 X 40 X 1,5MM (CH.16), NAS COLUNAS E TRAVESSA INFERIOR, TUBO EM AÇO CARBONO OBLONGO 29X58 MM PARA TRAVESSA PORTA LIVROS; REQUADRO SUPERIOR EM TUBO RETANGULAR 40X20MM COM 1,50 MM DE ESPESSURA. FIXAÇÃO DO TAMPO É ATRAVÉS DO ENCAIXE DAS BUCHAS QUE SE ALOJAM NA ESTRUTURA E SÃO PARAFUSADAS POR MEIO DE PARAFUSOS PRÓPRIO PARA PLÁSTICOS. ACABAMENTO ATRAVÉS DE PINTURA ELETROSTÁTICA APLICADA NA FORMA DE PÓ POLIMÉRICO HÍBRIDO (EPÓXI/POLIÉSTER), SOBRE A SUPERFÍCIE METÁLICA PRÉ-TRATADA POR FOSFATIZAÇÃO ORGÂNICA, COM ACABAMENTO LISO E BRILHANTE NA COR CINZA – REFERÊNCIA RAL (**) 7040. ESPESSURA MÍNIMA DE 40 MÍCRONS. FECHAMENTO DOS TOPOS ATRAVÉS DE PONTEIRAS EM POLIPROPILENO COPOLÍMERO NA COR CINZA E TONALIDADE PRÓXIMA À DA ESTRUTURA. CADEIRA INDIVIDUAL PARA ALUNO COM ESTRUTURA TUBULAR DE AÇO E ASSENTO E ENCOSTO EM POLIPROPILENO INJETADO. ASSENTO E ENCOSTO EM POLIPROPILENO 100% ISENTO DE CARGAS, MOLDADOS ANATOMICAMENTE, COM ESPESSURA MÍNIMA DE 4MM, PIGMENTADO NA COR AZUL (REFERÊNCIA PANTONE (*) 287 C;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CERTIFICADO DE CONFORMIDADE DO PRODUTO, JUNTAMENTE COM A DECLARAÇÃO DE MANUTENÇÃO DA CERTIFICAÇÃO SE HOUVER, EMITIDO PELO ORGANISMO DE CERTIFICAÇÃO DE PRODUTO - OCP, ACREDITADO PELO CGCRE-INMETRO PARA ABNT NBR 14006:2008 - MÓVEIS ESCOLARES – CADEIRAS E MESAS PARA CONJUNTO ALUNO INDIVIDUAL. OBS. 1: A(S) DECLARAÇÃO(ÕES) DE MANUTENÇÃO DA CERTIFICAÇÃO DEVE(M) ESTAR DE ACORDO COM OS PRAZOS ESTABELECIDOS NOS REQUISITOS DE AVALIAÇÃO DA CONFORMIDADE, COM BASE NA DATA INICIAL DA OBTENÇÃO DA 1ª CERTIFICAÇÃO DO PRODUTO. DECLARAÇÃO EMITIDA PELO ORGANISMO DE CERTIFICAÇÃO DE PRODUTO-OCP, COMPROVANDO A CORRESPONDÊNCIA DO CERTIFICADO DE CONFORMIDADE INMETRO COM O DESCRITIVO; CERTIFICAÇÃO DO PROCESSO DE PREPARAÇÃO E PINTURA EM SUPERF</w:t>
            </w:r>
            <w:r>
              <w:rPr>
                <w:rStyle w:val="159"/>
                <w:rFonts w:hint="default" w:ascii="Arial" w:hAnsi="Arial" w:eastAsia="SimSun" w:cs="Arial"/>
                <w:sz w:val="16"/>
                <w:szCs w:val="16"/>
                <w:lang w:val="en-US" w:eastAsia="zh-CN" w:bidi="ar"/>
              </w:rPr>
              <w:t>ÍCIES METÁLICAS ACOMPANHADO DOS SEGUINTES ENSAIOS: RESISTENCIA A CORROSÃO POR EXPOSIÇÃO À NÉVOA SALINA - ABNT NBR 8094:1983 – RESISTENCIA A CORROSÃO POR EXPOSIÇÃO ATMOSFERA ÚMIDA SATURADA - ABNT NBR 8095:2015 – RESISTENCIA À CORROSÃO POR EXPOSIÇÃO AO DIÓXIDO DE ENXOFRE – ABNT NBR 8096:1983 – ENSAIO PARA DETERMINAÇÃO DA MASSA DE FOSFATIZAÇÃO ABNT NBR 9209; DETERMINAÇÃO DA VERIFICAÇÃO DA ESPESSURA DA CAMADA ABNT NBR 10443. GARANTIA MÍNIMA DE 01 ANO PARA OS DEFEITOS DE FABRICAÇÃO.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4793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443E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F001F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120</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C431D5">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250</w:t>
            </w:r>
          </w:p>
        </w:tc>
      </w:tr>
      <w:tr w14:paraId="508C4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17AAD">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E6F3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401259</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E18A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00020795</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15A97">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COLETIVO INFANTIL CJC -  COMPOSTO DE MESA E 4 CADEIRAS</w:t>
            </w:r>
            <w:r>
              <w:rPr>
                <w:rStyle w:val="159"/>
                <w:rFonts w:hint="default" w:ascii="Arial" w:hAnsi="Arial" w:eastAsia="SimSun" w:cs="Arial"/>
                <w:sz w:val="16"/>
                <w:szCs w:val="16"/>
                <w:lang w:val="en-US" w:eastAsia="zh-CN" w:bidi="ar"/>
              </w:rPr>
              <w:t xml:space="preserve"> – ALTURA  MESA APROXIMADA DE: 594 MM. MESA COM TAMPO LISO, COR AMARELA (PANTONE 1235 C) CONFECCIONADO EM RESINA TERMOPLÁSTICA, MESA COM TAMPO, LISO, CONFECCIONADO EM RESINA ABS, DIMENSOES APROXIMADAS: 800X800MM, PARA USO COLETIVO E NAO INDIVIDUAL, ALTURA TAMPO/CHAO 594MM. BASE DA MESA FORMADA POR TUBOS MEDINDO 20MM X 20MM POSICIONADOS SOB O TAMPO, E UMA BARRA DE SUSTENTACAO HORIZONTAL CONFECCIONADA EM TUBO 20MM X 20MM, 4 PES EEM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 PROTEGIDOS POR SAPADAS ARREDONDADAS EVITANDO O ATRITO COM O CHAO. CADEIRA INDIVIDUAL EMPILHAVEL COM ASSENTO E ENCOSTO EM POLIPROPILENO INJETADO MONTADO SOBRE ESTRUTURA TUBULAR DE ACO, COM AS SEGUINTES ESPECIFICACOES: ASSENTO E ENCOSTO EM POLIPROPILENO COPOLIMERO VIRGEM E SEM CARGAS, INJETADOS, MOLDADOS ANTOMICAMENTE, PIGMENTADOS NA COR AMARELA (PANTONE 1235 C) COM ACABAMENTO LISO, BRILHANTE. NOS MOLDES DO ASSENTO E DO ENCOSTO DEVE SER GRAFADO O SIMBOLO INTERNACIONAL DE RECICLAGEM, APRESENTANDO O NUMERO IDENTIFICADOR DO POLIMERO E O NOME DA EMPRESA FABRICANTE DO COMPONENTE INJETADO. ESTRUTURA EM TUBO DE ACO CARBONO LAMINADO A FRIO, COM COSTURA, O 20,7MM, EM CHAPA  14  (1,9MM). FIXACAO  DO  ASSENTO  E  ENCOSTO  A ESTRUTURA ATRAVES DE REBITES DE “REPUXO”, O 4,8MM, COMPRIMENTO 12MM. PONTEIRAS, SAPATAS E ESPACADORES DO ASSENTO, EM POLIPROPILENO COPOLIMERO VIRGEM E SEM CARGAS, INJETADAS NA COR AMARELA (PANTONE 1235 C), FIXADAS A ESTRUTURA ATRAVES DE ENCAIXE E PINO EXPANSOR. NOS MOLDES DAS PONTEIRAS E SAPATAS DEVE SER GRAFADO O SIMBOLO INTERNACIONAL DE RECICLAGEM, APRESENTANDO O NUMERO IDENTIFICADOR DO POLIMERO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8094:83), RELATORIO DE ENSAIO DE RESISTENCIA A CORROSAO POR EXPOSICAO A ATMOSFERA UMIDA SATURADA (NBR 8095:15), RELATORIO DE ENSAIO DA TINTA EPOXI-PO APLICADA EM SUBSTRATO DE BASE FERROSA COM MEDIDA DE CAMADA DE NO MINIMO 240 MICRONS (NBR 10443:08), LAUDO/ENSAIO DE DETERMINACAO ADERENCIA EM CONFORMIDADE A NBR 11003:2009, COM RESULTADO IGUAL A Y0/X0, ELABORADO POR LABORATORIO ACREDITADO PELO INMETRO. GARANTIA MINIMA DE 01 ANO PARA DEFEITOS DE FABRICACAO.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55BBC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CFEF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600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6DCB9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15</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C44B7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75</w:t>
            </w:r>
          </w:p>
        </w:tc>
      </w:tr>
      <w:tr w14:paraId="38A30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0"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F43CB">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7</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030E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401260</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D93DC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00020795</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1718D5">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COLETIVO INFANTIL CJC - COMPOSTO DE MESA E 4 CADEIRAS</w:t>
            </w:r>
            <w:r>
              <w:rPr>
                <w:rStyle w:val="159"/>
                <w:rFonts w:hint="default" w:ascii="Arial" w:hAnsi="Arial" w:eastAsia="SimSun" w:cs="Arial"/>
                <w:sz w:val="16"/>
                <w:szCs w:val="16"/>
                <w:lang w:val="en-US" w:eastAsia="zh-CN" w:bidi="ar"/>
              </w:rPr>
              <w:t xml:space="preserve"> – ALTURA  MESA APROXIMADA DE: 460 MM. MESA COM TAMPO LISO, COR LARANJA (PANTONE 151C) CONFECCIONADO EM MESA COM TAMPO, LISO, CONFECCIONADO EM RESINA ABS, DIMENSOES APROXIMADAS MEDINDO 800MMX800MM, PARA USO COLETIVO E NAO INDIVIDUAL, ALTURA TAMPO/CHAO 460MM. BASE DA MESA FORMADA POR TUBOS MEDINDO 20MM X 20MM POSICIONADOS SOB O TAMPO, E UMA BARRA DE SUSTENTACAO HORIZONTAL CONFECCIONADA EM TUBO 20MM X 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CADEIRAS:  ASSENTO E ENCOSTO EM POLIPROPILENO COPOLIMERO VIRGEM E SEM CARGAS, INJETADOS, MOLDADOS ANATOMICAMENTE, PIGMENTADOS NA COR LARANJA (PANTONE 151C). DIMENSOES, DESIGN E ACABAMENTO CONFORME PROJETO. NOS MOLDES DE ASSENTO E ENCOSTO, DEVE SER GRAFADO O SIMBOLO INTERNACIONAL DE RECICLAGEM, APRESENTANDO O NUMERO IDENTIFICADOR DO POLIMERO, DATADOR DE LOTES INDICANDO MES E ANO, A IDENTIFICACAO DO “MODELO FDE-FNDE” (CONFORME INDICADO NO PROJETO) E O NOME DA EMPRESA FABRICANTE DO COMPONENTE INJETADO. ESTRUTURA EM TUBO DE ACO CARBONO LAMINADO A FRIO, COM COSTURA, DIAMETRO DE 20,7MM, EM CHAPA 14 (1,9MM). FIXACAO DO ASSENTO E ENCOSTO EM POLIPROPILENO COPOLIMERO A ESTRUTURA ATRAVES DE REBITES DE “REPUXO”, DIAMETRO DE 4,8 MM, COMPRIMENTO 12 MM. PONTEIRAS E SAPATAS, EM POLIPROPILENO COPOLIMERO VIRGEM E SEM CARGAS, INJETADAS NA COR LARANJA (PANTONE 151C), FIXADAS A ESTRUTURA ATRAVES DE ENCAIXE E PINO EXPANSOR. DIMENSOES E DESIGN CONFORME PROJETO. NOS MOLDES DAS PONTEIRAS E SAPATAS DEVE SER GRAFADO O SIMBOLO INTERNACIONAL DE RECICLAGEM, APRESENTANDO O NUMERO IDENTIFICADOR DO POLIMERO, A IDENTIFICACAO DO MODELO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8094:83), RELATORIO DE ENSAIO DE RESISTENCIA A CORROSAO POR EXPOSICAO A ATMOSFERA UMIDA SATURADA (NBR 8095:15), RELATORIO DE ENSAIO DA TINTA EPOXI-PO APLICADA EM SUBSTRATO DE BASE FERROSA COM MEDIDA DE CAMADA DE NO MINIMO 240 MICRONS (NBR 10443:08), LAUDO/ENSAIO DE DETERMINACAO ADERENCIA EM CONFORMIDADE A NBR 11003:2009, COM RESULTADO IGUAL A Y0/X0, ELABORADO POR LABORATORIO ACREDITADO PELO INMETRO</w:t>
            </w:r>
            <w:r>
              <w:rPr>
                <w:rStyle w:val="159"/>
                <w:rFonts w:hint="default" w:ascii="Arial" w:hAnsi="Arial" w:cs="Arial"/>
                <w:sz w:val="16"/>
                <w:szCs w:val="16"/>
                <w:lang w:val="pt-BR" w:eastAsia="zh-CN" w:bidi="ar"/>
              </w:rPr>
              <w:t>.</w:t>
            </w:r>
            <w:r>
              <w:rPr>
                <w:rStyle w:val="159"/>
                <w:rFonts w:hint="default" w:ascii="Arial" w:hAnsi="Arial" w:eastAsia="SimSun" w:cs="Arial"/>
                <w:sz w:val="16"/>
                <w:szCs w:val="16"/>
                <w:lang w:val="en-US" w:eastAsia="zh-CN" w:bidi="ar"/>
              </w:rPr>
              <w:t xml:space="preserve"> GARANTIA MINIMA DE 01 ANO PARA DEFEITOS DE FABRICACAO.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B666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9977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6817F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15</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16E21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30</w:t>
            </w:r>
          </w:p>
        </w:tc>
      </w:tr>
      <w:tr w14:paraId="2BDEB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F404B">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8</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6AA23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401262</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1828A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00010214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DCDA8">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REFEITÓRIO ADULTO: CONJUNTO REFEITÓRIO 01 (UMA) MESA E 08 (OITO) CADEIRAS</w:t>
            </w:r>
            <w:r>
              <w:rPr>
                <w:rStyle w:val="159"/>
                <w:rFonts w:hint="default" w:ascii="Arial" w:hAnsi="Arial" w:eastAsia="SimSun" w:cs="Arial"/>
                <w:sz w:val="16"/>
                <w:szCs w:val="16"/>
                <w:lang w:val="en-US" w:eastAsia="zh-CN" w:bidi="ar"/>
              </w:rPr>
              <w:t xml:space="preserve"> EM RESINA TERMOPLÁSTICA, MESA COM TAMPO TRIPARTIDO, LISO, CONFECCIONADO EM RESINA ABS, MEDINDO NO TOTAL 2400 ±2MM (LARGURA) 840 ±2MM (PROFUNDIDADE) 760MM ±3MM (ALTURA), DIVIDIDO EM 03 TAMPOS DE 800MM, COM ESPESSURA MÍNIMA DE 5MM, BORDAS MEDINDO 30MM SEM EMENDAS , FIXADO A ESTRUTURA POR MEIO DE PARAFUSOS NÃO VISÍVEIS, BASE DO TAMPO DA MESA FORMADA POR 01 TUBO QUADRADO MEDINDO 25MM X 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 X 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POR 10 CICLOS – ABNT NBR 8096:1983 – ENSAIO PARA DETERMINAÇÃO DA MASSA DE FOSFATIZAÇÃO ABNT NBR 9209 – DETERMINAÇÃO DA VERIFICAÇÃO DA ESPESSURA DA CAMADA ABNT NBR 10443. GARANTIA MINIMA DE 01 ANO PARA DEFEITOS DE FABRICACAO.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FEB92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FB713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180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C03B4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15</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02A81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23</w:t>
            </w:r>
          </w:p>
        </w:tc>
      </w:tr>
      <w:tr w14:paraId="0CEFE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16141">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9</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B4C8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401263</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7F7F5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00010214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D9615">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REFEITÓRIO INFANTIL:</w:t>
            </w:r>
            <w:r>
              <w:rPr>
                <w:rStyle w:val="159"/>
                <w:rFonts w:hint="default" w:ascii="Arial" w:hAnsi="Arial" w:eastAsia="SimSun" w:cs="Arial"/>
                <w:sz w:val="16"/>
                <w:szCs w:val="16"/>
                <w:lang w:val="en-US" w:eastAsia="zh-CN" w:bidi="ar"/>
              </w:rPr>
              <w:t xml:space="preserve"> CONJUNTO REFEITÓRIO 01 (UMA) MESA E 08 (OITO) CADEIRAS EM RESINA TERMOPLÁSTICA PIGMENTADO NA COR AMARELO, MESA COM TAMPO TRIPARTIDO, LISO, CONFECCIONADO EM RESINA ABS, MEDINDO NO TOTAL 2400 ±2MM (LARGURA) 840 ±2MM (PROFUNDIDADE) 590MM ±3MM (ALTURA), DIVIDIDO EM 03 TAMPOS DE 800MM, COM ESPESSURA MÍNIMA DE 5MM, BORDAS MEDINDO 30MM SEM EMENDAS , FIXADO A CONJUNTO REFEITÓRIO INFANTIL: CONJUNTO REFEITÓRIO 01 (UMA) MESA E 08 (OITO) CADEIRAS EM RESINA TERMOPLÁSTICA PIGMENTADO NA COR AMARELO, MESA COM TAMPO TRIPARTIDO, LISO, CONFECCIONADO EM RESINA ABS, MEDINDO NO TOTAL 2400 ±2MM (LARGURA) 840 ±2MM (PROFUNDIDADE) 590MM ±3MM (ALTURA), DIVIDIDO EM 03 TAMPOS DE 800MM, COM ESPESSURA MÍNIMA DE 5MM, BORDAS MEDINDO 30MM SEM EMENDAS , FIXADO A ESTRUTURA POR MEIO DE PARAFUSOS NÃO VISÍVEIS, BASE DO TAMPO DA MESA FORMADA POR 01 TUBO QUADRADO MEDINDO 25MM X 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 X 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AMARELO;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POR 10 CICLOS – ABNT NBR 8096:1983 – ENSAIO PARA DETERMINAÇÃO DA MASSA DE FOSFATIZAÇÃO ABNT NBR 9209 – DETERMINAÇÃO DA VERIFICAÇÃO DA ESPESSURA DA CAMADA ABNT NBR 10443. GARANTIA MINIMA DE 01 ANO PARA DEFEITOS DE FABRICACAO.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9F08C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6050C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180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7D28B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15</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D7433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23</w:t>
            </w:r>
          </w:p>
        </w:tc>
      </w:tr>
      <w:tr w14:paraId="7FCA2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57572B">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10</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30DA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401261</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6ABB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00070714</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B0D530">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CONJUNTO PARA REFEITÓRIO ADULTO COMPOSTO DE 1 (UMA) MESA E 4 (QUATRO) CADEIRAS</w:t>
            </w:r>
            <w:r>
              <w:rPr>
                <w:rStyle w:val="159"/>
                <w:rFonts w:hint="default" w:ascii="Arial" w:hAnsi="Arial" w:eastAsia="SimSun" w:cs="Arial"/>
                <w:sz w:val="16"/>
                <w:szCs w:val="16"/>
                <w:lang w:val="en-US" w:eastAsia="zh-CN" w:bidi="ar"/>
              </w:rPr>
              <w:t>. EM RESINA TERMOPLÁSTICA PIGMENTADO NA COR AZUL, MESA COM TAMPO BIPARTIDO, LISO, CONFECCIONADO EM RESINA ABS, MEDINDO NO TOTAL 1600 ±2MM (LARGURA) 840 ±2MM (PROFUNDIDADE) 760MM ±3MM (ALTURA), DIVIDIDO EM 03 TAMPOS DE 800MM, COM ESPESSURA MÍNIMA DE 5MM, BORDAS MEDINDO 30MM SEM EMENDAS , FIXADO A ESTRUTURA POR MEIO DE PARAFUSOS NÃO VISÍVEIS, BASE DO TAMPO DA MESA FORMADA POR 01 TUBO QUADRADO MEDINDO 25MM X 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 X 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ACABAMENTO LISO E BRILHANTE, ISENTO DE REBARBAS OU FALHAS DE INJEÇÃO COM RAIOS QUE ENVOLVAM O TUBO. O POLÍMERO DEVE SER VIRGEM E OS PIGMENTOS ISENTOS DE METAIS PESADOS (CONFORME NBR NM 300),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 ABNT NBR 8094:1983 – RESISTENCIA A CORROSÃO POR EXPOSIÇÃO ATMOSFERA ÚMIDA SATURADA – ABNT NBR 8095:2015 – RESISTENCIA À CORROSÃO POR EXPOSIÇÃO AO DIÓXIDO DE ENXOFRE POR 10 CICLOS – ABNT NBR 8096:1983 – ENSAIO PARA DETERMINAÇÃO DA MASSA DE FOSFATIZAÇÃO ABNT NBR 9209 – DETERMINAÇÃO DA VERIFICAÇÃO DA ESPESSURA DA CAMADA ABNT NBR 10443. GARANTIA MINIMA DE 01 ANO PARA DEFEITOS DE FABRICACAO.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6C419B">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B08CF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7AF64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10</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8F509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20</w:t>
            </w:r>
          </w:p>
        </w:tc>
      </w:tr>
      <w:tr w14:paraId="076D3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6"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C564E">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11</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DFAE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401264</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0A84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386991-1</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1D8F6">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MESA DE REUNIAO FORMATO RETANGULAR COM MEDIDAS APROXIMADAS</w:t>
            </w:r>
            <w:r>
              <w:rPr>
                <w:rStyle w:val="161"/>
                <w:rFonts w:hint="default" w:ascii="Arial" w:hAnsi="Arial" w:eastAsia="SimSun" w:cs="Arial"/>
                <w:sz w:val="16"/>
                <w:szCs w:val="16"/>
                <w:lang w:val="en-US" w:eastAsia="zh-CN" w:bidi="ar"/>
              </w:rPr>
              <w:t>:  ALTURA ENTRE 720 MM E 750 MM. TAMPO: EM MDP OU MDF DE 25 M E ENGROSSAMENTO NAS BORDAS DE 45 MM, COM 1200 MM (LARGURA) X 2400 MM (COMPRIMENTO), REVESTIDO COM BP NAS DUAS FACES, SUPERFICIE TEXTURIZADA, COR A SER DEFINIDA; – BORDAS REVESTIDAS COM FITA DE PVC OU ABS COM RAIO MINIMO DE 2,5 MM. ESTRUTURA: – ESTRUTURA EM ACO CARBONO SAE 1010/1020, COM QUATRO APOIOS REGULAVEIS NO PISO, EM POLIPROPILENO OU NYLON INJETADO. – NAS PARTES METALICAS PREVER FUROS INTERNOS NA ESTRUTURA PARA DRENAGEM DO LIQUIDO DE TRATAMENTO. APLICAR TRATAMENTO ANTICORROSIVO QUE ASSEGURE RESISTENCIA A CORROSAO EM CAMARA DE NEVOA SALINA DE NO MINIMO 300 HORAS, EM UMA ATMOSFERA CONFORME ESPECIFICACAO DA NBR 8094 E PINTURA ELETROSTATICA A PO, TINTA HIBRIDA EPOXI/POLIESTER, POLIMERIZADA EM ESTUFA, ESPESSURA MINIMA DE 40 MICROMETROS. FIXACAO DO TAMPO E PAINEIS COM BUCHAS METALICAS E PARAFUSOS. – PECAS INJETADAS NAO DEVEM APRESENTAR REBARBAS, FALHAS DE INJECAO OU PARTES CORTANTES, DEVENDO SER UTILIZADOS MATERIAIS PUROS E PIGMENTOS ATOXICOS. – EM TODAS AS UNIOES DE PARTES METALICAS, DEVERA HAVER NO MINIMO DOIS CORDOES DE SOLDA EM LADOS OPOSTOS. SOLDAS DEVERAO TER SUPERFICIES LISAS E HOMOGENEAS, DEVENDO NAO APRESENTAR NENHUMA SUPERFICIE ASPERA, PONTOS CORTANTES OU ESCORIAS. – PAINEL CENTRAL OPCIONAL EM MDF OU MDP 18 MM, REVESTIDO BP, SUPERFICIE TEXTURIZADA, NA MESMA COR DO TAMPO. BORDAS ENCABECADAS COM FITA DE BORDO EM PVC OU ABS, NA MESMA COR DO REVESTIMENTO DO BP. COR A DEFINIR.</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7BA8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F46FB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AD7C17">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05</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16C16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15</w:t>
            </w:r>
          </w:p>
        </w:tc>
      </w:tr>
      <w:tr w14:paraId="1F735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3A585">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12</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A5F9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401265</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7608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00070526</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5399D5">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MESA DE ESCRITORIO RETA COM FORMATO RETANGULAR COM MEDIDAS APROXIMADAS</w:t>
            </w:r>
            <w:r>
              <w:rPr>
                <w:rStyle w:val="161"/>
                <w:rFonts w:hint="default" w:ascii="Arial" w:hAnsi="Arial" w:eastAsia="SimSun" w:cs="Arial"/>
                <w:sz w:val="16"/>
                <w:szCs w:val="16"/>
                <w:lang w:val="en-US" w:eastAsia="zh-CN" w:bidi="ar"/>
              </w:rPr>
              <w:t>: LARGURA X ALTURA X PROFUNDIDADE 1600MM X 740MM X 600MM, EM MADEIRA MDP (PAINEIS DE PARTICULAS DE MEDIA DENSIDADE) COM ESPESSURA MINIMA DE 25MM, FORMANDO UMA PECA UNICA. REVESTIMENTO EM LAMINADO MELAMINICO DE ALTA RESISTENCIA, TEXTURIZADO COM NO MINIMO 0,3MM DE ESPESSURA NA PARTE SUPERIOR E INFERIOR DA SUPERFICIE, NA COR A DEFINIR; BORDAS RETAS, EM TODO SEU PERIMETRO, COM PERFIL DE ACABAMENTO EM FITA DE POLIESTIRENO SEMIRIGIDO, COM 3,0MM DE ESPESSURA NO MINIMO (NA MESMA COR DA SUPERFICIE), CONTENDO RAIO DA BORDA DE CONTATO COM O USUARIO COM NO MINIMO 2,5MM, CONFORME NBR 13966, COLADAS PELO PROCESSO HOLT-MELT (A QUENTE); PAINEL FRONTAL: EM MADEIRA MPD (PAINEIS DE PARTICULAS DE MEDIA DENSIDADE) COM 18,0MM DE ESPESSURA NO MINIMO. REVESTIMENTO EM LAMINADO MELAMINICO DE BAIXA PRESSAO NAS DUAS FACES, NA MESMA COR DA SUPERFICIE DE TRABALHO; AS BORDAS DEVERAO SER RETAS E RECEBEM PROTECAO DE FITA DE POLIESTIRENO SEMIRRIGIDO COM 1,0MM DE ESPESSURA, NO MINIMO, NA MESMA COR DO LAMINADO, COLADAS PELO PROCESSO HOLT-MELT. PES LATERAIS: AS ESTRUTURAS LATERAIS EM FORMA DE UM “L”, COM MEDIDAS TOTAIS DE 44X520X700 (LXPXH); A ESTRUTURA VERTICAL DE LIGACAO, DA BASE INFERIOR COM A SUPERIOR, DEVERA SER POR MEIO DE DUAS COLUNAS PARALELAS CONFECCIONADAS EM TUBOS DE ACO COM O44MM E ESPACAMENTO MINIMO ENTRE ELAS DE 100MM, FORMANDO UM PORTICO. SAPATAS NIVELADORAS EM POLIURETANO COM FIBRA DE VIDRO DE 2.1/2, COM DIAMETRO MINIMO DE 60MM, POSSUI FORMATO CONICO NA PARTE SUPERIOR E RETO NA INFERIOR. REGULAGEM MINIMA DE 15MM. CALHAS METALICAS: ESTRUTURAL CONFECCIONADA EM CHAPA DE ACO #18 (NO MINIMO), DOBRADA, COM FORMATO “J” MEDINDO 102X60MM; POSSUI DOBRAS NA PARTE SUPERIOR, DE 20MM PERPENDICULAR AO LADO DE 102MM E DE 10MM PERPENDICULAR A DOBRA DE 20MM. TODAS AS PECAS METALICAS DEVERAO RECEBER PINTURA EPOXI-PO, FIXADA POR MEIO DE CARGA ELETRICA OPOSTA, CURADA EM ESTUFA DE ALTA TEMPERATURA, NA COR A DEFINIR.COR A DEFINIR .</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37D31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F87E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300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074C9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20</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A6E35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40</w:t>
            </w:r>
          </w:p>
        </w:tc>
      </w:tr>
      <w:tr w14:paraId="344CE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5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91B4BB">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13</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623F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401266</w:t>
            </w:r>
          </w:p>
        </w:tc>
        <w:tc>
          <w:tcPr>
            <w:tcW w:w="7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56D258">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209510-7</w:t>
            </w:r>
          </w:p>
        </w:tc>
        <w:tc>
          <w:tcPr>
            <w:tcW w:w="33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A88ED5">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MESA DE ESCRITORIO EM FORMATO “L</w:t>
            </w:r>
            <w:r>
              <w:rPr>
                <w:rStyle w:val="161"/>
                <w:rFonts w:hint="default" w:ascii="Arial" w:hAnsi="Arial" w:eastAsia="SimSun" w:cs="Arial"/>
                <w:sz w:val="16"/>
                <w:szCs w:val="16"/>
                <w:lang w:val="en-US" w:eastAsia="zh-CN" w:bidi="ar"/>
              </w:rPr>
              <w:t>” - SUPERFICIE DE TRABALHO COM FORMATO EM “L”, MEDIDAS APROXIMADAS: 1400 X 1400 X 600 X 600 X 740MM, EM MADEIRA MDP (PAINEIS DE PARTICULAS DE MEDIA DENSIDADE) COM ESPESSURA MINIMA DE 25MM, FORMANDO UMA PECA UNICA; REVESTIMENTO EM LAMINADO MELAMINICO DE ALTA RESISTENCIA, TEXTURIZADO COM NO MINIMO 0,3MM DE ESPESSURA NA PARTE SUPERIOR E INFERIOR DA SUPERFICIE, NA COR A DEFINIR; BORDAS RETAS, EM TODO SEU PERIMETRO, COM PERFIL DE ACABAMENTO EM FITA DE POLIESTIRENO SEMIRRIGIDO, COM 3,0MM DE ESPESSURA NO MINIMO, CONTENDO RAIO DA BORDA DE CONTATO COM O USUARIO COM NO MINIMO 2,5MM, CONFORME NBR 13966, COLADAS PELO PROCESSO HOLT-MELT (A QUENTE); A ESTRUTURA CENTRAL DEVERA SER EM CHAPA #18 NO MINIMO, DOBRADA COM FORMATO RETANGULAR, SENDO DOIS LADOS DE 120MM E OS OUTROS DOIS COM 40MM, FICANDO UM ABERTURA FRONTAL DE 110MM, FORMANDO UM CANAL PARA PASSAGEM DA FIACAO. SAPATA NIVELADORA EM POLIURETANO INJETADO DE ALTA RESISTENCIA E CURSO DE REGULAGEM DE NO MINIMO 15MM, SOLDADA PELO PROCESSO MIG. PES LATERAIS: AS ESTRUTURAS LATERAIS EM FORMA DE UM “L”, COM MEDIDAS TOTAIS DE 44X520X700 (LXPXH); A ESTRUTURA VERTICAL DE LIGACAO, DA BASE INFERIOR COM A SUPERIOR, DEVERA SER POR MEIO DE DUAS COLUNAS PARALELAS CONFECCIONADAS EM TUBOS DE ACO COM O44MM E ESPACAMENTO MINIMO ENTRE ELAS DE 100MM, FORMANDO UM PORTICO. UMA COLUNA DEVERA CONTER 04 FUROS PARA FIXACAO DO PAINEL FRONTAL E CALHA ESTRUTURAL POR MEIO DE REBITES REPUXO; AS COLUNAS DEVERAO POSSUIR SISTEMA DE TRAVAMENTO INFERIOR POR MEIO DE BARRA DE ACO, MEDINDO 3/16”X3/8”, COM DIMENSAO LONGITUDINAL DE 100MM, SOLDADO POR MEIO DE PROCESSO MIG; A FIXACAO DA ESTRUTURA AOS TAMPOS E FEITA ATRAVES DE BUCHAS METALICAS, CRAVADAS ABAIXO DOS TAMPOS E PARAFUSOS COM ROSCA MILIMETRICA E ARRUELAS DE PRESSAO; TODAS AS PECAS METALICAS UTILIZADAS DEVERAO RECEBER PRE-TRATAMENTO EM 9 BANHOS SENDO 5 POR IMERSAO E 4 POR MEIO DE LAVAGEM: DESENGRAXE ALCALINO, DECAPAGEM ACIDA, REFINADOR DE SAIS DE TITANIO, FOSFATIZACAO, PASSIVACAO E SECAGEM, SENDO A ULTIMA COM AGUA DEIONIZADA SEGUIDO DE SECAGEM, PREPARANDO A SUPERFICIE PARA RECEBER A PINTURA; TODAS AS PECAS METALICAS DEVERAO RECEBER PINTURA EPOXI-PO, FIXADA POR MEIO DE CARGA ELETRICA OPOSTA, CURADA EM ESTUFA DE ALTA TEMPERATURA, COR A DEFINIR .</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E6297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8A13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B04DD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05</w:t>
            </w:r>
          </w:p>
        </w:tc>
        <w:tc>
          <w:tcPr>
            <w:tcW w:w="12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268F8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07</w:t>
            </w:r>
          </w:p>
        </w:tc>
      </w:tr>
      <w:tr w14:paraId="61EE1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555" w:type="dxa"/>
            <w:tcBorders>
              <w:top w:val="single" w:color="000000" w:sz="2" w:space="0"/>
              <w:left w:val="single" w:color="000000" w:sz="2" w:space="0"/>
              <w:bottom w:val="single" w:color="auto" w:sz="4" w:space="0"/>
              <w:right w:val="single" w:color="000000" w:sz="2" w:space="0"/>
            </w:tcBorders>
            <w:shd w:val="clear" w:color="auto" w:fill="auto"/>
            <w:vAlign w:val="center"/>
          </w:tcPr>
          <w:p w14:paraId="0FA71D84">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14</w:t>
            </w:r>
          </w:p>
        </w:tc>
        <w:tc>
          <w:tcPr>
            <w:tcW w:w="645" w:type="dxa"/>
            <w:tcBorders>
              <w:top w:val="single" w:color="000000" w:sz="2" w:space="0"/>
              <w:left w:val="single" w:color="000000" w:sz="2" w:space="0"/>
              <w:bottom w:val="single" w:color="auto" w:sz="4" w:space="0"/>
              <w:right w:val="single" w:color="000000" w:sz="2" w:space="0"/>
            </w:tcBorders>
            <w:shd w:val="clear" w:color="auto" w:fill="auto"/>
            <w:vAlign w:val="center"/>
          </w:tcPr>
          <w:p w14:paraId="1B65E7C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401341</w:t>
            </w:r>
          </w:p>
        </w:tc>
        <w:tc>
          <w:tcPr>
            <w:tcW w:w="735" w:type="dxa"/>
            <w:tcBorders>
              <w:top w:val="single" w:color="000000" w:sz="2" w:space="0"/>
              <w:left w:val="single" w:color="000000" w:sz="2" w:space="0"/>
              <w:bottom w:val="single" w:color="auto" w:sz="4" w:space="0"/>
              <w:right w:val="single" w:color="000000" w:sz="2" w:space="0"/>
            </w:tcBorders>
            <w:shd w:val="clear" w:color="auto" w:fill="auto"/>
            <w:vAlign w:val="center"/>
          </w:tcPr>
          <w:p w14:paraId="648243F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406664-2</w:t>
            </w:r>
          </w:p>
        </w:tc>
        <w:tc>
          <w:tcPr>
            <w:tcW w:w="3330" w:type="dxa"/>
            <w:tcBorders>
              <w:top w:val="single" w:color="000000" w:sz="2" w:space="0"/>
              <w:left w:val="single" w:color="000000" w:sz="2" w:space="0"/>
              <w:bottom w:val="single" w:color="auto" w:sz="4" w:space="0"/>
              <w:right w:val="single" w:color="000000" w:sz="2" w:space="0"/>
            </w:tcBorders>
            <w:shd w:val="clear" w:color="auto" w:fill="auto"/>
            <w:vAlign w:val="center"/>
          </w:tcPr>
          <w:p w14:paraId="11841DE5">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CADEIRA EXECUTIVA FIXA ESTOFADA SEM BRACOS LISA</w:t>
            </w:r>
            <w:r>
              <w:rPr>
                <w:rStyle w:val="161"/>
                <w:rFonts w:hint="default" w:ascii="Arial" w:hAnsi="Arial" w:eastAsia="SimSun" w:cs="Arial"/>
                <w:sz w:val="16"/>
                <w:szCs w:val="16"/>
                <w:lang w:val="en-US" w:eastAsia="zh-CN" w:bidi="ar"/>
              </w:rPr>
              <w:t xml:space="preserve"> - MONTADA SOBRE ARMACAO TUBULAR DE ACO, BASE FIXA, COM 04 PES - CARACTERISTICAS ASSENTO E ENCOSTO CONFECCIONADOS EM COMPENSADO ANATOMICO DE ESPUMA ANATOMICA INJETADA COM ESPESSURA MINIMA 45 MM NO ASSENTO E ENCOSTO. ACABAMENTO DAS PARTES METALICAS EM PINTURA EM PO. REVESTIMENTO DO ASSENTO E ENCOSTO EM TECIDO. COR PRETO. DIMENSOES APROXIMADAS: MEDIDAS APROXIMADA: LARGURA DO ASSENTO: 46 CM, PROFUNDIDADE DO ASSENTO: 44 CM, LARGURA DO ENCOSTO: 41 CM, ALTURA DO ENCOSTO: 41 CM. PESO RECOMENDADO 120 KG. GARANTIA MINIMA DE 01 ANO PARA DEFEITOS DE FABRICACAO</w:t>
            </w:r>
          </w:p>
        </w:tc>
        <w:tc>
          <w:tcPr>
            <w:tcW w:w="645" w:type="dxa"/>
            <w:tcBorders>
              <w:top w:val="single" w:color="000000" w:sz="2" w:space="0"/>
              <w:left w:val="single" w:color="000000" w:sz="2" w:space="0"/>
              <w:bottom w:val="single" w:color="auto" w:sz="4" w:space="0"/>
              <w:right w:val="single" w:color="000000" w:sz="2" w:space="0"/>
            </w:tcBorders>
            <w:shd w:val="clear" w:color="auto" w:fill="auto"/>
            <w:vAlign w:val="center"/>
          </w:tcPr>
          <w:p w14:paraId="2443412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000000" w:sz="2" w:space="0"/>
              <w:left w:val="single" w:color="000000" w:sz="2" w:space="0"/>
              <w:bottom w:val="single" w:color="auto" w:sz="4" w:space="0"/>
              <w:right w:val="single" w:color="000000" w:sz="2" w:space="0"/>
            </w:tcBorders>
            <w:shd w:val="clear" w:color="auto" w:fill="auto"/>
            <w:vAlign w:val="center"/>
          </w:tcPr>
          <w:p w14:paraId="23B0C91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690</w:t>
            </w:r>
          </w:p>
        </w:tc>
        <w:tc>
          <w:tcPr>
            <w:tcW w:w="1200"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31829F8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50</w:t>
            </w:r>
          </w:p>
        </w:tc>
        <w:tc>
          <w:tcPr>
            <w:tcW w:w="1260"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3C76C65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90</w:t>
            </w:r>
          </w:p>
        </w:tc>
      </w:tr>
      <w:tr w14:paraId="58027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14:paraId="6C0CC1DD">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79A3C535">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401253</w:t>
            </w: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48462C5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427020-7</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15500B2D">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BEBEDOURO ELETRICO DE COLUNA PARA BOMBONA DE 20 LITROS;</w:t>
            </w:r>
            <w:r>
              <w:rPr>
                <w:rStyle w:val="161"/>
                <w:rFonts w:hint="default" w:ascii="Arial" w:hAnsi="Arial" w:eastAsia="SimSun" w:cs="Arial"/>
                <w:sz w:val="16"/>
                <w:szCs w:val="16"/>
                <w:lang w:val="en-US" w:eastAsia="zh-CN" w:bidi="ar"/>
              </w:rPr>
              <w:t xml:space="preserve"> COM DUAS TORNEIRAS, SENDO UMA PARA AGUA GELADA E OUTRA PARA AGUA NA TEMPERATURA AMBIENTE; GABINETE EM ACO CARBONO, COM PINTURA EPOXI A PO; TAMPOS SUPERIOR E FRONTAL EM POLIESTIRENO DE ALTO IMPACTO OU EM ACO CARBONO PINTADO; RESERVATORIO DE AGUA COM SERPENTINA EXTERNA; COM COMPRESSOR QUE UTILIZE GAS REFRIGERANTE ECOLOGICO LIVRE DE CFC; TERMOSTATO REGULAVEL; CERTIFICADO PELO INMETRO; CONTER DUAS (02) TORNEIRAS EM PLASTICO DE ALTA RESISTENCIA E QUALIDADE, SENDO UMA PARA AGUA GELADA E A OUTRA PARA AGUA NATURAL. COR PREDOMINANTE BRANCO;. DIMENSOES APROXIMADAS: LARGURA: 31CM ALTURA: 97CM E PROFUNDIDADE: 32 CM. TENSAO 110V GARANTIA DO FABRICANTE: CERTIFICADO PELO INMETRO. GARANTIA DO FABRICANTE: 12 MESES PELO FABRICANTE.</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17E468CE">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auto" w:sz="4" w:space="0"/>
              <w:left w:val="single" w:color="auto" w:sz="4" w:space="0"/>
              <w:bottom w:val="single" w:color="auto" w:sz="4" w:space="0"/>
              <w:right w:val="single" w:color="auto" w:sz="4" w:space="0"/>
            </w:tcBorders>
            <w:shd w:val="clear" w:color="auto" w:fill="auto"/>
            <w:vAlign w:val="center"/>
          </w:tcPr>
          <w:p w14:paraId="3BD28F9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15</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B62953">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05</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3FEC9C">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08</w:t>
            </w:r>
          </w:p>
        </w:tc>
      </w:tr>
      <w:tr w14:paraId="02D48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14:paraId="65DB2167">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16</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B9BC5E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401254</w:t>
            </w: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42E88D1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00029973</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4D263207">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BEBEDOURO INDUSTRIAL INOX 50 LITROS</w:t>
            </w:r>
            <w:r>
              <w:rPr>
                <w:rStyle w:val="161"/>
                <w:rFonts w:hint="default" w:ascii="Arial" w:hAnsi="Arial" w:eastAsia="SimSun" w:cs="Arial"/>
                <w:sz w:val="16"/>
                <w:szCs w:val="16"/>
                <w:lang w:val="en-US" w:eastAsia="zh-CN" w:bidi="ar"/>
              </w:rPr>
              <w:t xml:space="preserve"> - REVESTIMENTO EXTERNO E APARADOR DE AGUA FRONTAL EM ACO INOX; BEBEDOURO DE AGUA REFRIGERADO FIXO, CAPACIDADE 50 LITROS, 2 TORNEIRAS TIPO ROSCA. AS TORNEIRAS FORNECEM AGUA GELADA, SISTEMA DE REFRIGERACAO EMBUTIDO; RESERVATORIO EM PP ISOLADO TERMICAMENTE EM EPS; SERPENTINA EM ACO INOX (INTERNA); COM FILTRO CARVAO ATIVADO. DIMENSOES APROXIMADAS: ALTURA:132 CM; PROFUNDIDADE: 51 CM;  LARGURA: 56 CM; PESO: 19KG TENSAO: 220 V. CERTIFICADO PELO INMETRO. GARANTIA DO FABRICANTE: 12 MESES PELO FABRICANTE.</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6FAFB24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auto" w:sz="4" w:space="0"/>
              <w:left w:val="single" w:color="auto" w:sz="4" w:space="0"/>
              <w:bottom w:val="single" w:color="auto" w:sz="4" w:space="0"/>
              <w:right w:val="single" w:color="auto" w:sz="4" w:space="0"/>
            </w:tcBorders>
            <w:shd w:val="clear" w:color="auto" w:fill="auto"/>
            <w:vAlign w:val="center"/>
          </w:tcPr>
          <w:p w14:paraId="0CD37AA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77B9ED">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20EA7F">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05</w:t>
            </w:r>
          </w:p>
        </w:tc>
      </w:tr>
      <w:tr w14:paraId="764A2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14:paraId="694902FB">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17</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836532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401255</w:t>
            </w: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6745F0F4">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00030945</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668BFAC1">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BEBEDOURO INDUSTRIAL - 100 LITROS</w:t>
            </w:r>
            <w:r>
              <w:rPr>
                <w:rStyle w:val="161"/>
                <w:rFonts w:hint="default" w:ascii="Arial" w:hAnsi="Arial" w:eastAsia="SimSun" w:cs="Arial"/>
                <w:sz w:val="16"/>
                <w:szCs w:val="16"/>
                <w:lang w:val="en-US" w:eastAsia="zh-CN" w:bidi="ar"/>
              </w:rPr>
              <w:t xml:space="preserve">  - REVESTIMENTO FRENTE E LATERAIS EM CHAPA DE ACO INOX, APARADOR DE AGUA FRONTAL EM ACO INOX COM DRENO, COM FILTRO EXTERNO COM CARVAO ATIVADO, TANQUE E TUBULACAO EM INOX, POLIURETANO INJETADO, RESERVATORIO EM PP ISOLADO TERMICAMENTE EM EPS, SERPENTINA EM ACO INOX, 03 TORNEIRAS EM INOX, FORNECER AGUA GELADA. COMPRESSOR 1/5 RACIONAL COM GAS ECOLOGICO. DIMENSOES APROXIMADAS: ALTURA:133 CM E PROFUNDIDADE: 75 CM E COMPRIMENTO: 72CM. TENSAO 220V. CERTIFICADO PELO INMETRO. GARANTIA DO FABRICANTE: 12 MESES PELO FABRICANTE.</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2FBE5669">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auto" w:sz="4" w:space="0"/>
              <w:left w:val="single" w:color="auto" w:sz="4" w:space="0"/>
              <w:bottom w:val="single" w:color="auto" w:sz="4" w:space="0"/>
              <w:right w:val="single" w:color="auto" w:sz="4" w:space="0"/>
            </w:tcBorders>
            <w:shd w:val="clear" w:color="auto" w:fill="auto"/>
            <w:vAlign w:val="center"/>
          </w:tcPr>
          <w:p w14:paraId="22AFE10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55</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A7F4C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05</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EAEE61">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10</w:t>
            </w:r>
          </w:p>
        </w:tc>
      </w:tr>
      <w:tr w14:paraId="08780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14:paraId="085CEF14">
            <w:pPr>
              <w:keepNext w:val="0"/>
              <w:keepLines w:val="0"/>
              <w:widowControl/>
              <w:suppressLineNumbers w:val="0"/>
              <w:ind w:left="0" w:leftChars="0" w:right="0" w:right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18</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7BACB28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401267</w:t>
            </w: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158565A2">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00034263</w:t>
            </w:r>
          </w:p>
        </w:tc>
        <w:tc>
          <w:tcPr>
            <w:tcW w:w="3330" w:type="dxa"/>
            <w:tcBorders>
              <w:top w:val="single" w:color="auto" w:sz="4" w:space="0"/>
              <w:left w:val="single" w:color="auto" w:sz="4" w:space="0"/>
              <w:bottom w:val="single" w:color="auto" w:sz="4" w:space="0"/>
              <w:right w:val="single" w:color="auto" w:sz="4" w:space="0"/>
            </w:tcBorders>
            <w:shd w:val="clear" w:color="auto" w:fill="auto"/>
            <w:vAlign w:val="center"/>
          </w:tcPr>
          <w:p w14:paraId="71C90E3E">
            <w:pPr>
              <w:keepNext w:val="0"/>
              <w:keepLines w:val="0"/>
              <w:pageBreakBefore w:val="0"/>
              <w:widowControl/>
              <w:suppressLineNumbers w:val="0"/>
              <w:kinsoku/>
              <w:wordWrap/>
              <w:overflowPunct/>
              <w:topLinePunct w:val="0"/>
              <w:autoSpaceDE w:val="0"/>
              <w:autoSpaceDN w:val="0"/>
              <w:bidi w:val="0"/>
              <w:adjustRightInd/>
              <w:snapToGrid/>
              <w:spacing w:before="0" w:beforeLines="50" w:after="0" w:afterLines="50"/>
              <w:ind w:left="0" w:leftChars="0" w:right="0" w:rightChars="0"/>
              <w:jc w:val="both"/>
              <w:textAlignment w:val="top"/>
              <w:rPr>
                <w:rFonts w:hint="default" w:ascii="Arial" w:hAnsi="Arial" w:eastAsia="SimSun" w:cs="Arial"/>
                <w:b/>
                <w:bCs/>
                <w:i w:val="0"/>
                <w:iCs w:val="0"/>
                <w:color w:val="000000"/>
                <w:kern w:val="0"/>
                <w:sz w:val="16"/>
                <w:szCs w:val="16"/>
                <w:u w:val="none"/>
                <w:lang w:val="en-US" w:eastAsia="zh-CN" w:bidi="ar"/>
              </w:rPr>
            </w:pPr>
            <w:r>
              <w:rPr>
                <w:rFonts w:hint="default" w:ascii="Arial" w:hAnsi="Arial" w:eastAsia="SimSun" w:cs="Arial"/>
                <w:b/>
                <w:bCs/>
                <w:i w:val="0"/>
                <w:iCs w:val="0"/>
                <w:color w:val="000000"/>
                <w:kern w:val="0"/>
                <w:sz w:val="16"/>
                <w:szCs w:val="16"/>
                <w:u w:val="none"/>
                <w:lang w:val="en-US" w:eastAsia="zh-CN" w:bidi="ar"/>
              </w:rPr>
              <w:t>QUADRO BRANCO</w:t>
            </w:r>
            <w:r>
              <w:rPr>
                <w:rStyle w:val="161"/>
                <w:rFonts w:hint="default" w:ascii="Arial" w:hAnsi="Arial" w:eastAsia="SimSun" w:cs="Arial"/>
                <w:sz w:val="16"/>
                <w:szCs w:val="16"/>
                <w:lang w:val="en-US" w:eastAsia="zh-CN" w:bidi="ar"/>
              </w:rPr>
              <w:t xml:space="preserve"> PARA ESCRITA COM MARCADOR - COM MOLDURA DE ALUMINIO NATURAL, FORMICA MELAMINICO REVESTIDA EM PINTURA BRANCA VITRIFICADA BRILHANTE - CHAPA MDF. MEDIDA MÍNIMA: 2,5X 1,20 M,. SUPORTE DE APAGADOR E PINCEL.</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C4E6A4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UNID</w:t>
            </w:r>
          </w:p>
        </w:tc>
        <w:tc>
          <w:tcPr>
            <w:tcW w:w="795" w:type="dxa"/>
            <w:tcBorders>
              <w:top w:val="single" w:color="auto" w:sz="4" w:space="0"/>
              <w:left w:val="single" w:color="auto" w:sz="4" w:space="0"/>
              <w:bottom w:val="single" w:color="auto" w:sz="4" w:space="0"/>
              <w:right w:val="single" w:color="auto" w:sz="4" w:space="0"/>
            </w:tcBorders>
            <w:shd w:val="clear" w:color="auto" w:fill="auto"/>
            <w:vAlign w:val="center"/>
          </w:tcPr>
          <w:p w14:paraId="1EBBCE86">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en-US" w:eastAsia="zh-CN" w:bidi="ar"/>
              </w:rPr>
            </w:pPr>
            <w:r>
              <w:rPr>
                <w:rFonts w:hint="default" w:ascii="Arial" w:hAnsi="Arial" w:eastAsia="SimSun" w:cs="Arial"/>
                <w:b w:val="0"/>
                <w:bCs w:val="0"/>
                <w:i w:val="0"/>
                <w:iCs w:val="0"/>
                <w:color w:val="000000"/>
                <w:kern w:val="0"/>
                <w:sz w:val="16"/>
                <w:szCs w:val="16"/>
                <w:u w:val="none"/>
                <w:lang w:val="en-US" w:eastAsia="zh-CN" w:bidi="ar"/>
              </w:rPr>
              <w:t>100</w:t>
            </w:r>
          </w:p>
        </w:tc>
        <w:tc>
          <w:tcPr>
            <w:tcW w:w="12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7CEC60">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36</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5015BA">
            <w:pPr>
              <w:keepNext w:val="0"/>
              <w:keepLines w:val="0"/>
              <w:widowControl/>
              <w:suppressLineNumbers w:val="0"/>
              <w:ind w:left="-240" w:leftChars="-100" w:right="-298" w:rightChars="-124" w:firstLine="0" w:firstLineChars="0"/>
              <w:jc w:val="center"/>
              <w:textAlignment w:val="center"/>
              <w:rPr>
                <w:rFonts w:hint="default" w:ascii="Arial" w:hAnsi="Arial" w:eastAsia="SimSun" w:cs="Arial"/>
                <w:b w:val="0"/>
                <w:bCs w:val="0"/>
                <w:i w:val="0"/>
                <w:iCs w:val="0"/>
                <w:color w:val="000000"/>
                <w:kern w:val="0"/>
                <w:sz w:val="16"/>
                <w:szCs w:val="16"/>
                <w:u w:val="none"/>
                <w:lang w:val="pt-BR" w:eastAsia="zh-CN" w:bidi="ar"/>
              </w:rPr>
            </w:pPr>
            <w:r>
              <w:rPr>
                <w:rFonts w:hint="default" w:ascii="Arial" w:hAnsi="Arial" w:eastAsia="SimSun" w:cs="Arial"/>
                <w:b w:val="0"/>
                <w:bCs w:val="0"/>
                <w:i w:val="0"/>
                <w:iCs w:val="0"/>
                <w:color w:val="000000"/>
                <w:kern w:val="0"/>
                <w:sz w:val="16"/>
                <w:szCs w:val="16"/>
                <w:u w:val="none"/>
                <w:lang w:val="pt-BR" w:eastAsia="zh-CN" w:bidi="ar"/>
              </w:rPr>
              <w:t>50</w:t>
            </w:r>
          </w:p>
        </w:tc>
      </w:tr>
    </w:tbl>
    <w:p w14:paraId="3F9C0413">
      <w:pPr>
        <w:pStyle w:val="16"/>
        <w:spacing w:before="7" w:line="360" w:lineRule="auto"/>
        <w:rPr>
          <w:rFonts w:hint="default" w:ascii="Arial" w:hAnsi="Arial" w:cs="Arial"/>
          <w:b/>
          <w:sz w:val="24"/>
          <w:szCs w:val="24"/>
        </w:rPr>
      </w:pPr>
    </w:p>
    <w:tbl>
      <w:tblPr>
        <w:tblStyle w:val="28"/>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3"/>
      </w:tblGrid>
      <w:tr w14:paraId="1392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3" w:type="dxa"/>
            <w:shd w:val="clear" w:color="auto" w:fill="D7D7D7" w:themeFill="background1" w:themeFillShade="D8"/>
          </w:tcPr>
          <w:p w14:paraId="5D8F0369">
            <w:pPr>
              <w:pStyle w:val="154"/>
              <w:spacing w:line="256" w:lineRule="exact"/>
              <w:ind w:left="108"/>
              <w:rPr>
                <w:rFonts w:hint="default" w:ascii="Arial" w:hAnsi="Arial" w:cs="Arial"/>
                <w:b/>
                <w:sz w:val="22"/>
                <w:szCs w:val="22"/>
                <w:vertAlign w:val="baseline"/>
              </w:rPr>
            </w:pPr>
            <w:r>
              <w:rPr>
                <w:rFonts w:hint="default" w:ascii="Arial" w:hAnsi="Arial" w:cs="Arial"/>
                <w:b/>
                <w:sz w:val="22"/>
                <w:szCs w:val="22"/>
              </w:rPr>
              <w:t>3</w:t>
            </w:r>
            <w:r>
              <w:rPr>
                <w:rFonts w:hint="default" w:ascii="Arial" w:hAnsi="Arial" w:cs="Arial"/>
                <w:b/>
                <w:spacing w:val="-4"/>
                <w:sz w:val="22"/>
                <w:szCs w:val="22"/>
              </w:rPr>
              <w:t xml:space="preserve"> </w:t>
            </w:r>
            <w:r>
              <w:rPr>
                <w:rFonts w:hint="default" w:ascii="Arial" w:hAnsi="Arial" w:cs="Arial"/>
                <w:b/>
                <w:sz w:val="22"/>
                <w:szCs w:val="22"/>
              </w:rPr>
              <w:t>–</w:t>
            </w:r>
            <w:r>
              <w:rPr>
                <w:rFonts w:hint="default" w:ascii="Arial" w:hAnsi="Arial" w:cs="Arial"/>
                <w:b/>
                <w:spacing w:val="-4"/>
                <w:sz w:val="22"/>
                <w:szCs w:val="22"/>
              </w:rPr>
              <w:t xml:space="preserve"> </w:t>
            </w:r>
            <w:r>
              <w:rPr>
                <w:rFonts w:hint="default" w:ascii="Arial" w:hAnsi="Arial" w:cs="Arial"/>
                <w:b/>
                <w:sz w:val="22"/>
                <w:szCs w:val="22"/>
              </w:rPr>
              <w:t>JUSTIFICATIVA/NECESSIDADE DA</w:t>
            </w:r>
            <w:r>
              <w:rPr>
                <w:rFonts w:hint="default" w:ascii="Arial" w:hAnsi="Arial" w:cs="Arial"/>
                <w:b/>
                <w:spacing w:val="-3"/>
                <w:sz w:val="22"/>
                <w:szCs w:val="22"/>
              </w:rPr>
              <w:t xml:space="preserve"> </w:t>
            </w:r>
            <w:r>
              <w:rPr>
                <w:rFonts w:hint="default" w:ascii="Arial" w:hAnsi="Arial" w:cs="Arial"/>
                <w:b/>
                <w:sz w:val="22"/>
                <w:szCs w:val="22"/>
              </w:rPr>
              <w:t>CONTRATAÇÃO</w:t>
            </w:r>
          </w:p>
        </w:tc>
      </w:tr>
      <w:tr w14:paraId="71B3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3" w:type="dxa"/>
          </w:tcPr>
          <w:p w14:paraId="29E103DE">
            <w:pPr>
              <w:pStyle w:val="154"/>
              <w:keepNext w:val="0"/>
              <w:keepLines w:val="0"/>
              <w:pageBreakBefore w:val="0"/>
              <w:widowControl w:val="0"/>
              <w:kinsoku/>
              <w:wordWrap/>
              <w:overflowPunct/>
              <w:topLinePunct w:val="0"/>
              <w:autoSpaceDE w:val="0"/>
              <w:autoSpaceDN w:val="0"/>
              <w:bidi w:val="0"/>
              <w:adjustRightInd/>
              <w:snapToGrid/>
              <w:spacing w:before="0" w:beforeLines="50" w:after="0" w:afterLines="50" w:line="240" w:lineRule="auto"/>
              <w:jc w:val="both"/>
              <w:textAlignment w:val="auto"/>
              <w:rPr>
                <w:rFonts w:hint="default" w:ascii="Arial" w:hAnsi="Arial" w:cs="Arial"/>
                <w:sz w:val="22"/>
                <w:szCs w:val="22"/>
              </w:rPr>
            </w:pPr>
            <w:r>
              <w:rPr>
                <w:rFonts w:hint="default" w:ascii="Arial" w:hAnsi="Arial" w:cs="Arial"/>
                <w:b/>
                <w:bCs/>
                <w:sz w:val="22"/>
                <w:szCs w:val="22"/>
              </w:rPr>
              <w:t>3.1</w:t>
            </w:r>
            <w:r>
              <w:rPr>
                <w:rFonts w:hint="default" w:ascii="Arial" w:hAnsi="Arial" w:cs="Arial"/>
                <w:b/>
                <w:bCs/>
                <w:i w:val="0"/>
                <w:iCs w:val="0"/>
                <w:sz w:val="22"/>
                <w:szCs w:val="22"/>
              </w:rPr>
              <w:t xml:space="preserve"> Justificativa:</w:t>
            </w:r>
          </w:p>
          <w:p w14:paraId="70B32BB9">
            <w:pPr>
              <w:pStyle w:val="3"/>
              <w:keepNext w:val="0"/>
              <w:keepLines w:val="0"/>
              <w:pageBreakBefore w:val="0"/>
              <w:tabs>
                <w:tab w:val="left" w:pos="8800"/>
                <w:tab w:val="left" w:pos="9020"/>
              </w:tabs>
              <w:kinsoku/>
              <w:wordWrap/>
              <w:overflowPunct/>
              <w:topLinePunct w:val="0"/>
              <w:bidi w:val="0"/>
              <w:adjustRightInd/>
              <w:snapToGrid/>
              <w:spacing w:before="0" w:after="0" w:line="360" w:lineRule="auto"/>
              <w:ind w:left="0" w:leftChars="0" w:right="108" w:rightChars="45" w:firstLine="440" w:firstLineChars="200"/>
              <w:jc w:val="both"/>
              <w:textAlignment w:val="auto"/>
              <w:rPr>
                <w:rFonts w:hint="default" w:ascii="Arial" w:hAnsi="Arial" w:eastAsia="Times New Roman" w:cs="Arial"/>
                <w:b w:val="0"/>
                <w:bCs w:val="0"/>
                <w:i w:val="0"/>
                <w:iCs w:val="0"/>
                <w:color w:val="auto"/>
                <w:sz w:val="22"/>
                <w:szCs w:val="22"/>
                <w:lang w:val="pt-BR"/>
              </w:rPr>
            </w:pPr>
            <w:r>
              <w:rPr>
                <w:rFonts w:hint="default" w:ascii="Arial" w:hAnsi="Arial" w:cs="Arial"/>
                <w:b w:val="0"/>
                <w:bCs w:val="0"/>
                <w:i w:val="0"/>
                <w:iCs w:val="0"/>
                <w:color w:val="auto"/>
                <w:sz w:val="22"/>
                <w:szCs w:val="22"/>
              </w:rPr>
              <w:t xml:space="preserve">Faz-se necessária a aquisição de </w:t>
            </w:r>
            <w:r>
              <w:rPr>
                <w:rFonts w:hint="default" w:ascii="Arial" w:hAnsi="Arial" w:cs="Arial"/>
                <w:b w:val="0"/>
                <w:bCs w:val="0"/>
                <w:i w:val="0"/>
                <w:iCs w:val="0"/>
                <w:color w:val="auto"/>
                <w:sz w:val="22"/>
                <w:szCs w:val="22"/>
                <w:lang w:val="pt-BR"/>
              </w:rPr>
              <w:t>Mobiliário Escolar</w:t>
            </w:r>
            <w:r>
              <w:rPr>
                <w:rFonts w:hint="default" w:ascii="Arial" w:hAnsi="Arial" w:cs="Arial"/>
                <w:b w:val="0"/>
                <w:bCs w:val="0"/>
                <w:i w:val="0"/>
                <w:iCs w:val="0"/>
                <w:color w:val="auto"/>
                <w:sz w:val="22"/>
                <w:szCs w:val="22"/>
              </w:rPr>
              <w:t xml:space="preserve"> para dar sequência às ações que visam equipar as </w:t>
            </w:r>
            <w:r>
              <w:rPr>
                <w:rFonts w:hint="default" w:ascii="Arial" w:hAnsi="Arial" w:cs="Arial"/>
                <w:b w:val="0"/>
                <w:bCs w:val="0"/>
                <w:i w:val="0"/>
                <w:iCs w:val="0"/>
                <w:color w:val="auto"/>
                <w:sz w:val="22"/>
                <w:szCs w:val="22"/>
                <w:lang w:val="pt-BR"/>
              </w:rPr>
              <w:t>u</w:t>
            </w:r>
            <w:r>
              <w:rPr>
                <w:rFonts w:hint="default" w:ascii="Arial" w:hAnsi="Arial" w:cs="Arial"/>
                <w:b w:val="0"/>
                <w:bCs w:val="0"/>
                <w:i w:val="0"/>
                <w:iCs w:val="0"/>
                <w:color w:val="auto"/>
                <w:sz w:val="22"/>
                <w:szCs w:val="22"/>
              </w:rPr>
              <w:t>nidades</w:t>
            </w:r>
            <w:r>
              <w:rPr>
                <w:rFonts w:hint="default" w:ascii="Arial" w:hAnsi="Arial" w:cs="Arial"/>
                <w:b w:val="0"/>
                <w:bCs w:val="0"/>
                <w:i w:val="0"/>
                <w:iCs w:val="0"/>
                <w:color w:val="auto"/>
                <w:sz w:val="22"/>
                <w:szCs w:val="22"/>
                <w:lang w:val="pt-BR"/>
              </w:rPr>
              <w:t xml:space="preserve"> educativas da Educação Infantil e Ensino Fundamental, atendendo alunos professores e servidores,</w:t>
            </w:r>
            <w:r>
              <w:rPr>
                <w:rFonts w:hint="default" w:ascii="Arial" w:hAnsi="Arial" w:eastAsia="Times New Roman" w:cs="Arial"/>
                <w:b w:val="0"/>
                <w:bCs w:val="0"/>
                <w:i w:val="0"/>
                <w:iCs w:val="0"/>
                <w:color w:val="auto"/>
                <w:sz w:val="22"/>
                <w:szCs w:val="22"/>
                <w:lang w:val="pt-BR"/>
              </w:rPr>
              <w:t xml:space="preserve"> contribuindo  com o ensino da rede municipal de Sinop </w:t>
            </w:r>
            <w:r>
              <w:rPr>
                <w:rFonts w:hint="default" w:ascii="Arial" w:hAnsi="Arial" w:cs="Arial"/>
                <w:b w:val="0"/>
                <w:bCs w:val="0"/>
                <w:i w:val="0"/>
                <w:iCs w:val="0"/>
                <w:color w:val="auto"/>
                <w:sz w:val="22"/>
                <w:szCs w:val="22"/>
                <w:lang w:val="pt-BR"/>
              </w:rPr>
              <w:t>- MT.</w:t>
            </w:r>
            <w:r>
              <w:rPr>
                <w:rFonts w:hint="default" w:ascii="Arial" w:hAnsi="Arial" w:eastAsia="Times New Roman" w:cs="Arial"/>
                <w:b w:val="0"/>
                <w:bCs w:val="0"/>
                <w:i w:val="0"/>
                <w:iCs w:val="0"/>
                <w:color w:val="auto"/>
                <w:sz w:val="22"/>
                <w:szCs w:val="22"/>
                <w:lang w:val="pt-BR"/>
              </w:rPr>
              <w:t xml:space="preserve"> </w:t>
            </w:r>
          </w:p>
          <w:p w14:paraId="7E01585C">
            <w:pPr>
              <w:pStyle w:val="3"/>
              <w:keepNext w:val="0"/>
              <w:keepLines w:val="0"/>
              <w:pageBreakBefore w:val="0"/>
              <w:widowControl/>
              <w:tabs>
                <w:tab w:val="left" w:pos="8800"/>
              </w:tabs>
              <w:kinsoku/>
              <w:wordWrap/>
              <w:overflowPunct/>
              <w:topLinePunct w:val="0"/>
              <w:bidi w:val="0"/>
              <w:adjustRightInd/>
              <w:snapToGrid/>
              <w:spacing w:before="0" w:after="0" w:line="360" w:lineRule="auto"/>
              <w:ind w:left="0" w:leftChars="0" w:right="108" w:rightChars="45" w:firstLine="440" w:firstLineChars="200"/>
              <w:jc w:val="both"/>
              <w:textAlignment w:val="auto"/>
              <w:rPr>
                <w:rFonts w:hint="default" w:ascii="Arial" w:hAnsi="Arial" w:cs="Arial"/>
                <w:b w:val="0"/>
                <w:bCs w:val="0"/>
                <w:i w:val="0"/>
                <w:iCs w:val="0"/>
                <w:color w:val="000000" w:themeColor="text1"/>
                <w:sz w:val="22"/>
                <w:szCs w:val="22"/>
                <w:lang w:val="pt-BR"/>
                <w14:textFill>
                  <w14:solidFill>
                    <w14:schemeClr w14:val="tx1"/>
                  </w14:solidFill>
                </w14:textFill>
              </w:rPr>
            </w:pPr>
            <w:r>
              <w:rPr>
                <w:rFonts w:hint="default" w:ascii="Arial" w:hAnsi="Arial" w:cs="Arial"/>
                <w:b w:val="0"/>
                <w:bCs w:val="0"/>
                <w:i w:val="0"/>
                <w:iCs w:val="0"/>
                <w:color w:val="auto"/>
                <w:sz w:val="22"/>
                <w:szCs w:val="22"/>
                <w:lang w:val="pt-BR"/>
              </w:rPr>
              <w:t xml:space="preserve">Prezar pela </w:t>
            </w:r>
            <w:r>
              <w:rPr>
                <w:rFonts w:hint="default" w:ascii="Arial" w:hAnsi="Arial" w:cs="Arial"/>
                <w:b w:val="0"/>
                <w:bCs w:val="0"/>
                <w:i w:val="0"/>
                <w:iCs w:val="0"/>
                <w:color w:val="auto"/>
                <w:sz w:val="22"/>
                <w:szCs w:val="22"/>
              </w:rPr>
              <w:t>boa qualidade</w:t>
            </w:r>
            <w:r>
              <w:rPr>
                <w:rFonts w:hint="default" w:ascii="Arial" w:hAnsi="Arial" w:cs="Arial"/>
                <w:b w:val="0"/>
                <w:bCs w:val="0"/>
                <w:i w:val="0"/>
                <w:iCs w:val="0"/>
                <w:color w:val="auto"/>
                <w:sz w:val="22"/>
                <w:szCs w:val="22"/>
                <w:lang w:val="pt-BR"/>
              </w:rPr>
              <w:t xml:space="preserve">, segurança e </w:t>
            </w:r>
            <w:r>
              <w:rPr>
                <w:rFonts w:hint="default" w:ascii="Arial" w:hAnsi="Arial" w:eastAsia="SimSun" w:cs="Arial"/>
                <w:b w:val="0"/>
                <w:bCs w:val="0"/>
                <w:i w:val="0"/>
                <w:iCs w:val="0"/>
                <w:color w:val="auto"/>
                <w:sz w:val="22"/>
                <w:szCs w:val="22"/>
              </w:rPr>
              <w:t>durabilidade</w:t>
            </w:r>
            <w:r>
              <w:rPr>
                <w:rFonts w:hint="default" w:ascii="Arial" w:hAnsi="Arial" w:eastAsia="SimSun" w:cs="Arial"/>
                <w:b w:val="0"/>
                <w:bCs w:val="0"/>
                <w:i w:val="0"/>
                <w:iCs w:val="0"/>
                <w:color w:val="auto"/>
                <w:sz w:val="22"/>
                <w:szCs w:val="22"/>
                <w:lang w:val="pt-BR"/>
              </w:rPr>
              <w:t xml:space="preserve"> </w:t>
            </w:r>
            <w:r>
              <w:rPr>
                <w:rFonts w:hint="default" w:ascii="Arial" w:hAnsi="Arial" w:cs="Arial"/>
                <w:b w:val="0"/>
                <w:bCs w:val="0"/>
                <w:i w:val="0"/>
                <w:iCs w:val="0"/>
                <w:color w:val="auto"/>
                <w:sz w:val="22"/>
                <w:szCs w:val="22"/>
              </w:rPr>
              <w:t xml:space="preserve">dos móveis escolares </w:t>
            </w:r>
            <w:r>
              <w:rPr>
                <w:rFonts w:hint="default" w:ascii="Arial" w:hAnsi="Arial" w:cs="Arial"/>
                <w:b w:val="0"/>
                <w:bCs w:val="0"/>
                <w:i w:val="0"/>
                <w:iCs w:val="0"/>
                <w:color w:val="000000" w:themeColor="text1"/>
                <w:sz w:val="22"/>
                <w:szCs w:val="22"/>
                <w14:textFill>
                  <w14:solidFill>
                    <w14:schemeClr w14:val="tx1"/>
                  </w14:solidFill>
                </w14:textFill>
              </w:rPr>
              <w:t>é</w:t>
            </w:r>
            <w:r>
              <w:rPr>
                <w:rFonts w:hint="default" w:ascii="Arial" w:hAnsi="Arial" w:cs="Arial"/>
                <w:b w:val="0"/>
                <w:bCs w:val="0"/>
                <w:i w:val="0"/>
                <w:iCs w:val="0"/>
                <w:color w:val="000000" w:themeColor="text1"/>
                <w:sz w:val="22"/>
                <w:szCs w:val="22"/>
                <w:lang w:val="pt-BR"/>
                <w14:textFill>
                  <w14:solidFill>
                    <w14:schemeClr w14:val="tx1"/>
                  </w14:solidFill>
                </w14:textFill>
              </w:rPr>
              <w:t xml:space="preserve"> de </w:t>
            </w:r>
            <w:r>
              <w:rPr>
                <w:rFonts w:hint="default" w:ascii="Arial" w:hAnsi="Arial" w:cs="Arial"/>
                <w:b w:val="0"/>
                <w:bCs w:val="0"/>
                <w:i w:val="0"/>
                <w:iCs w:val="0"/>
                <w:color w:val="000000" w:themeColor="text1"/>
                <w:sz w:val="22"/>
                <w:szCs w:val="22"/>
                <w14:textFill>
                  <w14:solidFill>
                    <w14:schemeClr w14:val="tx1"/>
                  </w14:solidFill>
                </w14:textFill>
              </w:rPr>
              <w:t xml:space="preserve"> fundamental</w:t>
            </w:r>
            <w:r>
              <w:rPr>
                <w:rFonts w:hint="default" w:ascii="Arial" w:hAnsi="Arial" w:cs="Arial"/>
                <w:b w:val="0"/>
                <w:bCs w:val="0"/>
                <w:i w:val="0"/>
                <w:iCs w:val="0"/>
                <w:color w:val="000000" w:themeColor="text1"/>
                <w:sz w:val="22"/>
                <w:szCs w:val="22"/>
                <w:lang w:val="pt-BR"/>
                <w14:textFill>
                  <w14:solidFill>
                    <w14:schemeClr w14:val="tx1"/>
                  </w14:solidFill>
                </w14:textFill>
              </w:rPr>
              <w:t xml:space="preserve"> importância </w:t>
            </w:r>
            <w:r>
              <w:rPr>
                <w:rFonts w:hint="default" w:ascii="Arial" w:hAnsi="Arial" w:cs="Arial"/>
                <w:b w:val="0"/>
                <w:bCs w:val="0"/>
                <w:i w:val="0"/>
                <w:iCs w:val="0"/>
                <w:color w:val="000000" w:themeColor="text1"/>
                <w:sz w:val="22"/>
                <w:szCs w:val="22"/>
                <w14:textFill>
                  <w14:solidFill>
                    <w14:schemeClr w14:val="tx1"/>
                  </w14:solidFill>
                </w14:textFill>
              </w:rPr>
              <w:t>por se tratar de ferramentas de apoio que trazem conforto físico</w:t>
            </w:r>
            <w:r>
              <w:rPr>
                <w:rFonts w:hint="default" w:ascii="Arial" w:hAnsi="Arial" w:cs="Arial"/>
                <w:b w:val="0"/>
                <w:bCs w:val="0"/>
                <w:i w:val="0"/>
                <w:iCs w:val="0"/>
                <w:color w:val="000000" w:themeColor="text1"/>
                <w:sz w:val="22"/>
                <w:szCs w:val="22"/>
                <w:lang w:val="pt-BR"/>
                <w14:textFill>
                  <w14:solidFill>
                    <w14:schemeClr w14:val="tx1"/>
                  </w14:solidFill>
                </w14:textFill>
              </w:rPr>
              <w:t xml:space="preserve"> </w:t>
            </w:r>
            <w:r>
              <w:rPr>
                <w:rFonts w:hint="default" w:ascii="Arial" w:hAnsi="Arial" w:cs="Arial"/>
                <w:b w:val="0"/>
                <w:bCs w:val="0"/>
                <w:i w:val="0"/>
                <w:iCs w:val="0"/>
                <w:color w:val="000000" w:themeColor="text1"/>
                <w:sz w:val="22"/>
                <w:szCs w:val="22"/>
                <w14:textFill>
                  <w14:solidFill>
                    <w14:schemeClr w14:val="tx1"/>
                  </w14:solidFill>
                </w14:textFill>
              </w:rPr>
              <w:t>e</w:t>
            </w:r>
            <w:r>
              <w:rPr>
                <w:rFonts w:hint="default" w:ascii="Arial" w:hAnsi="Arial" w:cs="Arial"/>
                <w:b w:val="0"/>
                <w:bCs w:val="0"/>
                <w:i w:val="0"/>
                <w:iCs w:val="0"/>
                <w:color w:val="000000" w:themeColor="text1"/>
                <w:sz w:val="22"/>
                <w:szCs w:val="22"/>
                <w:lang w:val="pt-BR"/>
                <w14:textFill>
                  <w14:solidFill>
                    <w14:schemeClr w14:val="tx1"/>
                  </w14:solidFill>
                </w14:textFill>
              </w:rPr>
              <w:t xml:space="preserve"> </w:t>
            </w:r>
            <w:r>
              <w:rPr>
                <w:rFonts w:hint="default" w:ascii="Arial" w:hAnsi="Arial" w:cs="Arial"/>
                <w:b w:val="0"/>
                <w:bCs w:val="0"/>
                <w:i w:val="0"/>
                <w:iCs w:val="0"/>
                <w:color w:val="000000" w:themeColor="text1"/>
                <w:sz w:val="22"/>
                <w:szCs w:val="22"/>
                <w14:textFill>
                  <w14:solidFill>
                    <w14:schemeClr w14:val="tx1"/>
                  </w14:solidFill>
                </w14:textFill>
              </w:rPr>
              <w:t>influenciam</w:t>
            </w:r>
            <w:r>
              <w:rPr>
                <w:rFonts w:hint="default" w:ascii="Arial" w:hAnsi="Arial" w:cs="Arial"/>
                <w:b w:val="0"/>
                <w:bCs w:val="0"/>
                <w:i w:val="0"/>
                <w:iCs w:val="0"/>
                <w:color w:val="000000" w:themeColor="text1"/>
                <w:sz w:val="22"/>
                <w:szCs w:val="22"/>
                <w:lang w:val="pt-BR"/>
                <w14:textFill>
                  <w14:solidFill>
                    <w14:schemeClr w14:val="tx1"/>
                  </w14:solidFill>
                </w14:textFill>
              </w:rPr>
              <w:t xml:space="preserve"> na</w:t>
            </w:r>
            <w:r>
              <w:rPr>
                <w:rFonts w:hint="default" w:ascii="Arial" w:hAnsi="Arial" w:cs="Arial"/>
                <w:b w:val="0"/>
                <w:bCs w:val="0"/>
                <w:i w:val="0"/>
                <w:iCs w:val="0"/>
                <w:color w:val="000000" w:themeColor="text1"/>
                <w:sz w:val="22"/>
                <w:szCs w:val="22"/>
                <w14:textFill>
                  <w14:solidFill>
                    <w14:schemeClr w14:val="tx1"/>
                  </w14:solidFill>
                </w14:textFill>
              </w:rPr>
              <w:t xml:space="preserve"> melhoria do ambiente escolar</w:t>
            </w:r>
            <w:r>
              <w:rPr>
                <w:rFonts w:hint="default" w:ascii="Arial" w:hAnsi="Arial" w:cs="Arial"/>
                <w:b w:val="0"/>
                <w:bCs w:val="0"/>
                <w:i w:val="0"/>
                <w:iCs w:val="0"/>
                <w:color w:val="000000" w:themeColor="text1"/>
                <w:sz w:val="22"/>
                <w:szCs w:val="22"/>
                <w:lang w:val="pt-BR"/>
                <w14:textFill>
                  <w14:solidFill>
                    <w14:schemeClr w14:val="tx1"/>
                  </w14:solidFill>
                </w14:textFill>
              </w:rPr>
              <w:t>, e consequentemente no</w:t>
            </w:r>
            <w:r>
              <w:rPr>
                <w:rFonts w:hint="default" w:ascii="Arial" w:hAnsi="Arial" w:cs="Arial"/>
                <w:b w:val="0"/>
                <w:bCs w:val="0"/>
                <w:i w:val="0"/>
                <w:iCs w:val="0"/>
                <w:color w:val="000000" w:themeColor="text1"/>
                <w:sz w:val="22"/>
                <w:szCs w:val="22"/>
                <w14:textFill>
                  <w14:solidFill>
                    <w14:schemeClr w14:val="tx1"/>
                  </w14:solidFill>
                </w14:textFill>
              </w:rPr>
              <w:t xml:space="preserve"> desenvolvimento  educacional  dos alunos</w:t>
            </w:r>
            <w:r>
              <w:rPr>
                <w:rFonts w:hint="default" w:ascii="Arial" w:hAnsi="Arial" w:cs="Arial"/>
                <w:b w:val="0"/>
                <w:bCs w:val="0"/>
                <w:i w:val="0"/>
                <w:iCs w:val="0"/>
                <w:color w:val="000000" w:themeColor="text1"/>
                <w:sz w:val="22"/>
                <w:szCs w:val="22"/>
                <w:lang w:val="pt-BR"/>
                <w14:textFill>
                  <w14:solidFill>
                    <w14:schemeClr w14:val="tx1"/>
                  </w14:solidFill>
                </w14:textFill>
              </w:rPr>
              <w:t xml:space="preserve"> e </w:t>
            </w:r>
            <w:r>
              <w:rPr>
                <w:rFonts w:hint="default" w:ascii="Arial" w:hAnsi="Arial" w:cs="Arial"/>
                <w:b w:val="0"/>
                <w:bCs w:val="0"/>
                <w:i w:val="0"/>
                <w:iCs w:val="0"/>
                <w:color w:val="000000" w:themeColor="text1"/>
                <w:sz w:val="22"/>
                <w:szCs w:val="22"/>
                <w14:textFill>
                  <w14:solidFill>
                    <w14:schemeClr w14:val="tx1"/>
                  </w14:solidFill>
                </w14:textFill>
              </w:rPr>
              <w:t xml:space="preserve"> </w:t>
            </w:r>
            <w:r>
              <w:rPr>
                <w:rFonts w:hint="default" w:ascii="Arial" w:hAnsi="Arial" w:cs="Arial"/>
                <w:b w:val="0"/>
                <w:bCs w:val="0"/>
                <w:i w:val="0"/>
                <w:iCs w:val="0"/>
                <w:color w:val="000000" w:themeColor="text1"/>
                <w:sz w:val="22"/>
                <w:szCs w:val="22"/>
                <w:lang w:val="pt-BR"/>
                <w14:textFill>
                  <w14:solidFill>
                    <w14:schemeClr w14:val="tx1"/>
                  </w14:solidFill>
                </w14:textFill>
              </w:rPr>
              <w:t>na</w:t>
            </w:r>
            <w:r>
              <w:rPr>
                <w:rFonts w:hint="default" w:ascii="Arial" w:hAnsi="Arial" w:cs="Arial"/>
                <w:b w:val="0"/>
                <w:bCs w:val="0"/>
                <w:i w:val="0"/>
                <w:iCs w:val="0"/>
                <w:color w:val="000000" w:themeColor="text1"/>
                <w:sz w:val="22"/>
                <w:szCs w:val="22"/>
                <w14:textFill>
                  <w14:solidFill>
                    <w14:schemeClr w14:val="tx1"/>
                  </w14:solidFill>
                </w14:textFill>
              </w:rPr>
              <w:t xml:space="preserve"> qualidade d</w:t>
            </w:r>
            <w:r>
              <w:rPr>
                <w:rFonts w:hint="default" w:ascii="Arial" w:hAnsi="Arial" w:cs="Arial"/>
                <w:b w:val="0"/>
                <w:bCs w:val="0"/>
                <w:i w:val="0"/>
                <w:iCs w:val="0"/>
                <w:color w:val="000000" w:themeColor="text1"/>
                <w:sz w:val="22"/>
                <w:szCs w:val="22"/>
                <w:lang w:val="pt-BR"/>
                <w14:textFill>
                  <w14:solidFill>
                    <w14:schemeClr w14:val="tx1"/>
                  </w14:solidFill>
                </w14:textFill>
              </w:rPr>
              <w:t>os trabalhos prestados.</w:t>
            </w:r>
          </w:p>
          <w:p w14:paraId="52CBB250">
            <w:pPr>
              <w:pStyle w:val="16"/>
              <w:keepNext w:val="0"/>
              <w:keepLines w:val="0"/>
              <w:pageBreakBefore w:val="0"/>
              <w:kinsoku/>
              <w:wordWrap/>
              <w:overflowPunct/>
              <w:topLinePunct w:val="0"/>
              <w:bidi w:val="0"/>
              <w:adjustRightInd/>
              <w:snapToGrid/>
              <w:spacing w:after="0" w:line="360" w:lineRule="auto"/>
              <w:ind w:firstLine="440" w:firstLineChars="200"/>
              <w:jc w:val="both"/>
              <w:textAlignment w:val="auto"/>
              <w:rPr>
                <w:rFonts w:hint="default" w:ascii="Arial" w:hAnsi="Arial" w:eastAsia="Times New Roman" w:cs="Arial"/>
                <w:color w:val="auto"/>
                <w:sz w:val="22"/>
                <w:szCs w:val="22"/>
              </w:rPr>
            </w:pPr>
            <w:r>
              <w:rPr>
                <w:rFonts w:hint="default" w:ascii="Arial" w:hAnsi="Arial" w:cs="Arial"/>
                <w:b w:val="0"/>
                <w:bCs w:val="0"/>
                <w:i w:val="0"/>
                <w:iCs w:val="0"/>
                <w:color w:val="auto"/>
                <w:sz w:val="22"/>
                <w:szCs w:val="22"/>
                <w:lang w:val="pt-BR"/>
              </w:rPr>
              <w:t>A aquisição dos  móveis</w:t>
            </w:r>
            <w:r>
              <w:rPr>
                <w:rFonts w:hint="default" w:ascii="Arial" w:hAnsi="Arial" w:eastAsia="Times New Roman" w:cs="Arial"/>
                <w:b w:val="0"/>
                <w:bCs w:val="0"/>
                <w:i w:val="0"/>
                <w:iCs w:val="0"/>
                <w:color w:val="000000"/>
                <w:sz w:val="22"/>
                <w:szCs w:val="22"/>
              </w:rPr>
              <w:t xml:space="preserve">  escolares </w:t>
            </w:r>
            <w:r>
              <w:rPr>
                <w:rFonts w:hint="default" w:ascii="Arial" w:hAnsi="Arial" w:cs="Arial"/>
                <w:b w:val="0"/>
                <w:bCs w:val="0"/>
                <w:i w:val="0"/>
                <w:iCs w:val="0"/>
                <w:color w:val="000000"/>
                <w:sz w:val="22"/>
                <w:szCs w:val="22"/>
                <w:lang w:val="pt-BR"/>
              </w:rPr>
              <w:t xml:space="preserve">é essencial para suprir a demanda de </w:t>
            </w:r>
            <w:r>
              <w:rPr>
                <w:rFonts w:hint="default" w:ascii="Arial" w:hAnsi="Arial" w:cs="Arial"/>
                <w:b w:val="0"/>
                <w:bCs w:val="0"/>
                <w:i w:val="0"/>
                <w:iCs w:val="0"/>
                <w:color w:val="auto"/>
                <w:sz w:val="22"/>
                <w:szCs w:val="22"/>
              </w:rPr>
              <w:t xml:space="preserve">abertura de </w:t>
            </w:r>
            <w:r>
              <w:rPr>
                <w:rFonts w:hint="default" w:ascii="Arial" w:hAnsi="Arial" w:cs="Arial"/>
                <w:b w:val="0"/>
                <w:bCs w:val="0"/>
                <w:i w:val="0"/>
                <w:iCs w:val="0"/>
                <w:color w:val="auto"/>
                <w:sz w:val="22"/>
                <w:szCs w:val="22"/>
                <w:lang w:val="pt-BR"/>
              </w:rPr>
              <w:t xml:space="preserve">três (03) </w:t>
            </w:r>
            <w:r>
              <w:rPr>
                <w:rFonts w:hint="default" w:ascii="Arial" w:hAnsi="Arial" w:cs="Arial"/>
                <w:b w:val="0"/>
                <w:bCs w:val="0"/>
                <w:i w:val="0"/>
                <w:iCs w:val="0"/>
                <w:color w:val="auto"/>
                <w:sz w:val="22"/>
                <w:szCs w:val="22"/>
              </w:rPr>
              <w:t>novas unidades educacionais</w:t>
            </w:r>
            <w:r>
              <w:rPr>
                <w:rFonts w:hint="default" w:ascii="Arial" w:hAnsi="Arial" w:cs="Arial"/>
                <w:b w:val="0"/>
                <w:bCs w:val="0"/>
                <w:i w:val="0"/>
                <w:iCs w:val="0"/>
                <w:color w:val="auto"/>
                <w:sz w:val="22"/>
                <w:szCs w:val="22"/>
                <w:lang w:val="pt-BR"/>
              </w:rPr>
              <w:t xml:space="preserve">, </w:t>
            </w:r>
            <w:r>
              <w:rPr>
                <w:rFonts w:hint="default" w:ascii="Arial" w:hAnsi="Arial" w:cs="Arial"/>
                <w:b w:val="0"/>
                <w:bCs w:val="0"/>
                <w:i w:val="0"/>
                <w:iCs w:val="0"/>
                <w:color w:val="auto"/>
                <w:sz w:val="22"/>
                <w:szCs w:val="22"/>
              </w:rPr>
              <w:t>reposição de equipamentos deterior</w:t>
            </w:r>
            <w:r>
              <w:rPr>
                <w:rFonts w:hint="default" w:ascii="Arial" w:hAnsi="Arial" w:cs="Arial"/>
                <w:b w:val="0"/>
                <w:bCs w:val="0"/>
                <w:i w:val="0"/>
                <w:iCs w:val="0"/>
                <w:color w:val="auto"/>
                <w:sz w:val="22"/>
                <w:szCs w:val="22"/>
                <w:lang w:val="pt-BR"/>
              </w:rPr>
              <w:t>ados em razão do</w:t>
            </w:r>
            <w:r>
              <w:rPr>
                <w:rFonts w:hint="default" w:ascii="Arial" w:hAnsi="Arial" w:cs="Arial"/>
                <w:b w:val="0"/>
                <w:bCs w:val="0"/>
                <w:i w:val="0"/>
                <w:iCs w:val="0"/>
                <w:color w:val="auto"/>
                <w:sz w:val="22"/>
                <w:szCs w:val="22"/>
              </w:rPr>
              <w:t xml:space="preserve"> tempo</w:t>
            </w:r>
            <w:r>
              <w:rPr>
                <w:rFonts w:hint="default" w:ascii="Arial" w:hAnsi="Arial" w:cs="Arial"/>
                <w:b w:val="0"/>
                <w:bCs w:val="0"/>
                <w:i w:val="0"/>
                <w:iCs w:val="0"/>
                <w:color w:val="auto"/>
                <w:sz w:val="22"/>
                <w:szCs w:val="22"/>
                <w:lang w:val="pt-BR"/>
              </w:rPr>
              <w:t xml:space="preserve"> de uso </w:t>
            </w:r>
            <w:r>
              <w:rPr>
                <w:rFonts w:hint="default" w:ascii="Arial" w:hAnsi="Arial" w:eastAsia="Times New Roman" w:cs="Arial"/>
                <w:color w:val="auto"/>
                <w:sz w:val="22"/>
                <w:szCs w:val="22"/>
              </w:rPr>
              <w:t xml:space="preserve">e </w:t>
            </w:r>
            <w:r>
              <w:rPr>
                <w:rFonts w:hint="default" w:ascii="Arial" w:hAnsi="Arial" w:cs="Arial"/>
                <w:color w:val="auto"/>
                <w:sz w:val="22"/>
                <w:szCs w:val="22"/>
                <w:lang w:val="pt-BR"/>
              </w:rPr>
              <w:t>ainda pela</w:t>
            </w:r>
            <w:r>
              <w:rPr>
                <w:rFonts w:hint="default" w:ascii="Arial" w:hAnsi="Arial" w:eastAsia="Times New Roman" w:cs="Arial"/>
                <w:color w:val="auto"/>
                <w:sz w:val="22"/>
                <w:szCs w:val="22"/>
              </w:rPr>
              <w:t xml:space="preserve"> </w:t>
            </w:r>
            <w:r>
              <w:rPr>
                <w:rFonts w:hint="default" w:ascii="Arial" w:hAnsi="Arial" w:cs="Arial"/>
                <w:color w:val="auto"/>
                <w:sz w:val="22"/>
                <w:szCs w:val="22"/>
                <w:lang w:val="pt-BR"/>
              </w:rPr>
              <w:t xml:space="preserve">necessidade de </w:t>
            </w:r>
            <w:r>
              <w:rPr>
                <w:rFonts w:hint="default" w:ascii="Arial" w:hAnsi="Arial" w:eastAsia="Times New Roman" w:cs="Arial"/>
                <w:color w:val="auto"/>
                <w:sz w:val="22"/>
                <w:szCs w:val="22"/>
              </w:rPr>
              <w:t>conside</w:t>
            </w:r>
            <w:r>
              <w:rPr>
                <w:rFonts w:hint="default" w:ascii="Arial" w:hAnsi="Arial" w:cs="Arial"/>
                <w:color w:val="auto"/>
                <w:sz w:val="22"/>
                <w:szCs w:val="22"/>
                <w:lang w:val="pt-BR"/>
              </w:rPr>
              <w:t>rar</w:t>
            </w:r>
            <w:r>
              <w:rPr>
                <w:rFonts w:hint="default" w:ascii="Arial" w:hAnsi="Arial" w:eastAsia="Times New Roman" w:cs="Arial"/>
                <w:color w:val="auto"/>
                <w:sz w:val="22"/>
                <w:szCs w:val="22"/>
              </w:rPr>
              <w:t xml:space="preserve"> </w:t>
            </w:r>
            <w:r>
              <w:rPr>
                <w:rFonts w:hint="default" w:ascii="Arial" w:hAnsi="Arial" w:cs="Arial"/>
                <w:color w:val="auto"/>
                <w:sz w:val="22"/>
                <w:szCs w:val="22"/>
                <w:lang w:val="pt-BR"/>
              </w:rPr>
              <w:t>o</w:t>
            </w:r>
            <w:r>
              <w:rPr>
                <w:rFonts w:hint="default" w:ascii="Arial" w:hAnsi="Arial" w:eastAsia="Times New Roman" w:cs="Arial"/>
                <w:color w:val="auto"/>
                <w:sz w:val="22"/>
                <w:szCs w:val="22"/>
              </w:rPr>
              <w:t xml:space="preserve"> aumento de novos alunos nas unidades já existentes. </w:t>
            </w:r>
          </w:p>
          <w:p w14:paraId="0A41DFA5">
            <w:pPr>
              <w:pStyle w:val="3"/>
              <w:keepNext w:val="0"/>
              <w:keepLines w:val="0"/>
              <w:pageBreakBefore w:val="0"/>
              <w:widowControl/>
              <w:tabs>
                <w:tab w:val="left" w:pos="7260"/>
              </w:tabs>
              <w:kinsoku/>
              <w:wordWrap/>
              <w:overflowPunct/>
              <w:topLinePunct w:val="0"/>
              <w:autoSpaceDE/>
              <w:autoSpaceDN/>
              <w:bidi w:val="0"/>
              <w:adjustRightInd/>
              <w:snapToGrid/>
              <w:spacing w:before="0" w:after="0" w:line="360" w:lineRule="auto"/>
              <w:ind w:left="0" w:leftChars="0" w:right="108" w:rightChars="45" w:firstLine="440" w:firstLineChars="200"/>
              <w:jc w:val="both"/>
              <w:textAlignment w:val="auto"/>
              <w:rPr>
                <w:rFonts w:hint="default" w:ascii="Arial" w:hAnsi="Arial" w:cs="Arial"/>
                <w:b w:val="0"/>
                <w:bCs w:val="0"/>
                <w:i w:val="0"/>
                <w:iCs w:val="0"/>
                <w:color w:val="auto"/>
                <w:sz w:val="22"/>
                <w:szCs w:val="22"/>
              </w:rPr>
            </w:pPr>
            <w:r>
              <w:rPr>
                <w:rFonts w:hint="default" w:ascii="Arial" w:hAnsi="Arial" w:cs="Arial"/>
                <w:b w:val="0"/>
                <w:bCs w:val="0"/>
                <w:i w:val="0"/>
                <w:iCs w:val="0"/>
                <w:color w:val="auto"/>
                <w:sz w:val="22"/>
                <w:szCs w:val="22"/>
                <w:lang w:val="pt-BR"/>
              </w:rPr>
              <w:t xml:space="preserve">Ressalta-se que a troca desses </w:t>
            </w:r>
            <w:r>
              <w:rPr>
                <w:rFonts w:hint="default" w:ascii="Arial" w:hAnsi="Arial" w:cs="Arial"/>
                <w:b w:val="0"/>
                <w:bCs w:val="0"/>
                <w:i w:val="0"/>
                <w:iCs w:val="0"/>
                <w:color w:val="auto"/>
                <w:sz w:val="22"/>
                <w:szCs w:val="22"/>
              </w:rPr>
              <w:t xml:space="preserve"> </w:t>
            </w:r>
            <w:r>
              <w:rPr>
                <w:rFonts w:hint="default" w:ascii="Arial" w:hAnsi="Arial" w:cs="Arial"/>
                <w:b w:val="0"/>
                <w:bCs w:val="0"/>
                <w:i w:val="0"/>
                <w:iCs w:val="0"/>
                <w:color w:val="auto"/>
                <w:sz w:val="22"/>
                <w:szCs w:val="22"/>
                <w:lang w:val="pt-BR"/>
              </w:rPr>
              <w:t>mobiliários danificados é de fundamental importância em virtude de oferecem riscos aos alunos, professores</w:t>
            </w:r>
            <w:r>
              <w:rPr>
                <w:rFonts w:hint="default" w:ascii="Arial" w:hAnsi="Arial" w:cs="Arial"/>
                <w:b w:val="0"/>
                <w:bCs w:val="0"/>
                <w:i w:val="0"/>
                <w:iCs w:val="0"/>
                <w:color w:val="FF0000"/>
                <w:sz w:val="22"/>
                <w:szCs w:val="22"/>
                <w:lang w:val="pt-BR"/>
              </w:rPr>
              <w:t xml:space="preserve"> </w:t>
            </w:r>
            <w:r>
              <w:rPr>
                <w:rFonts w:hint="default" w:ascii="Arial" w:hAnsi="Arial" w:cs="Arial"/>
                <w:b w:val="0"/>
                <w:bCs w:val="0"/>
                <w:i w:val="0"/>
                <w:iCs w:val="0"/>
                <w:color w:val="auto"/>
                <w:sz w:val="22"/>
                <w:szCs w:val="22"/>
                <w:lang w:val="pt-BR"/>
              </w:rPr>
              <w:t xml:space="preserve"> e a toda comunidade escolar</w:t>
            </w:r>
            <w:r>
              <w:rPr>
                <w:rFonts w:hint="default" w:ascii="Arial" w:hAnsi="Arial" w:cs="Arial"/>
                <w:b w:val="0"/>
                <w:bCs w:val="0"/>
                <w:i w:val="0"/>
                <w:iCs w:val="0"/>
                <w:color w:val="auto"/>
                <w:sz w:val="22"/>
                <w:szCs w:val="22"/>
              </w:rPr>
              <w:t>.</w:t>
            </w:r>
          </w:p>
          <w:p w14:paraId="6DE455AA">
            <w:pPr>
              <w:pStyle w:val="127"/>
              <w:keepNext w:val="0"/>
              <w:keepLines w:val="0"/>
              <w:pageBreakBefore w:val="0"/>
              <w:numPr>
                <w:ilvl w:val="0"/>
                <w:numId w:val="0"/>
              </w:numPr>
              <w:tabs>
                <w:tab w:val="left" w:pos="284"/>
                <w:tab w:val="left" w:pos="709"/>
              </w:tabs>
              <w:kinsoku/>
              <w:wordWrap/>
              <w:overflowPunct/>
              <w:topLinePunct w:val="0"/>
              <w:autoSpaceDE w:val="0"/>
              <w:autoSpaceDN w:val="0"/>
              <w:bidi w:val="0"/>
              <w:adjustRightInd/>
              <w:snapToGrid/>
              <w:spacing w:after="0" w:line="360" w:lineRule="auto"/>
              <w:ind w:right="-2" w:rightChars="0" w:firstLine="440" w:firstLineChars="200"/>
              <w:jc w:val="both"/>
              <w:textAlignment w:val="auto"/>
              <w:rPr>
                <w:rFonts w:hint="default" w:ascii="Arial" w:hAnsi="Arial" w:eastAsia="Batang" w:cs="Arial"/>
                <w:sz w:val="22"/>
                <w:szCs w:val="22"/>
                <w:lang w:val="pt-BR"/>
              </w:rPr>
            </w:pPr>
            <w:r>
              <w:rPr>
                <w:rFonts w:hint="default" w:ascii="Arial" w:hAnsi="Arial" w:cs="Arial"/>
                <w:sz w:val="22"/>
                <w:szCs w:val="22"/>
                <w:lang w:val="pt-BR"/>
              </w:rPr>
              <w:t>A relevância pela</w:t>
            </w:r>
            <w:r>
              <w:rPr>
                <w:rFonts w:hint="default" w:ascii="Arial" w:hAnsi="Arial" w:cs="Arial"/>
                <w:sz w:val="22"/>
                <w:szCs w:val="22"/>
              </w:rPr>
              <w:t xml:space="preserve"> padronização dos objetos nas escolas </w:t>
            </w:r>
            <w:r>
              <w:rPr>
                <w:rFonts w:hint="default" w:ascii="Arial" w:hAnsi="Arial" w:cs="Arial"/>
                <w:sz w:val="22"/>
                <w:szCs w:val="22"/>
                <w:lang w:val="pt-BR"/>
              </w:rPr>
              <w:t xml:space="preserve">se dá em razão de serem </w:t>
            </w:r>
            <w:r>
              <w:rPr>
                <w:rFonts w:hint="default" w:ascii="Arial" w:hAnsi="Arial" w:cs="Arial"/>
                <w:sz w:val="22"/>
                <w:szCs w:val="22"/>
              </w:rPr>
              <w:t xml:space="preserve">utilizados em sala de aula, desta </w:t>
            </w:r>
            <w:r>
              <w:rPr>
                <w:rFonts w:hint="default" w:ascii="Arial" w:hAnsi="Arial" w:cs="Arial"/>
                <w:sz w:val="22"/>
                <w:szCs w:val="22"/>
                <w:lang w:val="pt-BR"/>
              </w:rPr>
              <w:t>modo</w:t>
            </w:r>
            <w:r>
              <w:rPr>
                <w:rFonts w:hint="default" w:ascii="Arial" w:hAnsi="Arial" w:cs="Arial"/>
                <w:sz w:val="22"/>
                <w:szCs w:val="22"/>
              </w:rPr>
              <w:t>, a cor, forma e modelo precisam apresentar as mesmas características e qualidade, mantendo a uniformidade</w:t>
            </w:r>
            <w:r>
              <w:rPr>
                <w:rFonts w:hint="default" w:ascii="Arial" w:hAnsi="Arial" w:cs="Arial"/>
                <w:sz w:val="22"/>
                <w:szCs w:val="22"/>
                <w:lang w:val="pt-BR"/>
              </w:rPr>
              <w:t>.</w:t>
            </w:r>
          </w:p>
          <w:p w14:paraId="4C40814F">
            <w:pPr>
              <w:pStyle w:val="127"/>
              <w:keepNext w:val="0"/>
              <w:keepLines w:val="0"/>
              <w:pageBreakBefore w:val="0"/>
              <w:tabs>
                <w:tab w:val="left" w:pos="284"/>
                <w:tab w:val="left" w:pos="709"/>
                <w:tab w:val="left" w:pos="7260"/>
              </w:tabs>
              <w:kinsoku/>
              <w:wordWrap/>
              <w:overflowPunct/>
              <w:topLinePunct w:val="0"/>
              <w:autoSpaceDE w:val="0"/>
              <w:autoSpaceDN w:val="0"/>
              <w:bidi w:val="0"/>
              <w:adjustRightInd/>
              <w:snapToGrid/>
              <w:spacing w:after="0" w:line="360" w:lineRule="auto"/>
              <w:ind w:left="0" w:leftChars="0" w:right="108" w:rightChars="45" w:firstLine="440" w:firstLineChars="200"/>
              <w:jc w:val="both"/>
              <w:textAlignment w:val="auto"/>
              <w:rPr>
                <w:rFonts w:hint="default" w:ascii="Arial" w:hAnsi="Arial" w:cs="Arial"/>
                <w:b w:val="0"/>
                <w:bCs w:val="0"/>
                <w:i w:val="0"/>
                <w:iCs w:val="0"/>
                <w:sz w:val="22"/>
                <w:szCs w:val="22"/>
              </w:rPr>
            </w:pPr>
            <w:r>
              <w:rPr>
                <w:rFonts w:hint="default" w:ascii="Arial" w:hAnsi="Arial" w:cs="Arial"/>
                <w:b w:val="0"/>
                <w:bCs w:val="0"/>
                <w:i w:val="0"/>
                <w:iCs w:val="0"/>
                <w:sz w:val="22"/>
                <w:szCs w:val="22"/>
              </w:rPr>
              <w:t>A escolha do material de origem plástica</w:t>
            </w:r>
            <w:r>
              <w:rPr>
                <w:rFonts w:hint="default" w:ascii="Arial" w:hAnsi="Arial" w:cs="Arial"/>
                <w:b w:val="0"/>
                <w:bCs w:val="0"/>
                <w:i w:val="0"/>
                <w:iCs w:val="0"/>
                <w:sz w:val="22"/>
                <w:szCs w:val="22"/>
                <w:lang w:val="pt-BR"/>
              </w:rPr>
              <w:t xml:space="preserve"> para os conjuntos aluno e conjuntos coletivos</w:t>
            </w:r>
            <w:r>
              <w:rPr>
                <w:rFonts w:hint="default" w:ascii="Arial" w:hAnsi="Arial" w:cs="Arial"/>
                <w:b w:val="0"/>
                <w:bCs w:val="0"/>
                <w:i w:val="0"/>
                <w:iCs w:val="0"/>
                <w:sz w:val="22"/>
                <w:szCs w:val="22"/>
              </w:rPr>
              <w:t xml:space="preserve"> se fundamenta pela </w:t>
            </w:r>
            <w:r>
              <w:rPr>
                <w:rFonts w:hint="default" w:ascii="Arial" w:hAnsi="Arial" w:cs="Arial"/>
                <w:b w:val="0"/>
                <w:bCs w:val="0"/>
                <w:i w:val="0"/>
                <w:iCs w:val="0"/>
                <w:sz w:val="22"/>
                <w:szCs w:val="22"/>
                <w:lang w:val="pt-BR"/>
              </w:rPr>
              <w:t>maior</w:t>
            </w:r>
            <w:r>
              <w:rPr>
                <w:rFonts w:hint="default" w:ascii="Arial" w:hAnsi="Arial" w:cs="Arial"/>
                <w:b w:val="0"/>
                <w:bCs w:val="0"/>
                <w:i w:val="0"/>
                <w:iCs w:val="0"/>
                <w:sz w:val="22"/>
                <w:szCs w:val="22"/>
              </w:rPr>
              <w:t xml:space="preserve"> durabilidade dos produtos</w:t>
            </w:r>
            <w:r>
              <w:rPr>
                <w:rFonts w:hint="default" w:ascii="Arial" w:hAnsi="Arial" w:cs="Arial"/>
                <w:b w:val="0"/>
                <w:bCs w:val="0"/>
                <w:i w:val="0"/>
                <w:iCs w:val="0"/>
                <w:sz w:val="22"/>
                <w:szCs w:val="22"/>
                <w:lang w:val="pt-BR"/>
              </w:rPr>
              <w:t xml:space="preserve">, uma vez que esse mobiliário sofre danos com a </w:t>
            </w:r>
            <w:r>
              <w:rPr>
                <w:rFonts w:hint="default" w:ascii="Arial" w:hAnsi="Arial" w:cs="Arial"/>
                <w:b w:val="0"/>
                <w:bCs w:val="0"/>
                <w:i w:val="0"/>
                <w:iCs w:val="0"/>
                <w:sz w:val="22"/>
                <w:szCs w:val="22"/>
              </w:rPr>
              <w:t>utilização de mat</w:t>
            </w:r>
            <w:r>
              <w:rPr>
                <w:rFonts w:hint="default" w:ascii="Arial" w:hAnsi="Arial" w:cs="Arial"/>
                <w:b w:val="0"/>
                <w:bCs w:val="0"/>
                <w:i w:val="0"/>
                <w:iCs w:val="0"/>
                <w:sz w:val="22"/>
                <w:szCs w:val="22"/>
                <w:lang w:val="pt-BR"/>
              </w:rPr>
              <w:t>eriais</w:t>
            </w:r>
            <w:r>
              <w:rPr>
                <w:rFonts w:hint="default" w:ascii="Arial" w:hAnsi="Arial" w:cs="Arial"/>
                <w:b w:val="0"/>
                <w:bCs w:val="0"/>
                <w:i w:val="0"/>
                <w:iCs w:val="0"/>
                <w:sz w:val="22"/>
                <w:szCs w:val="22"/>
              </w:rPr>
              <w:t xml:space="preserve"> líquidos em</w:t>
            </w:r>
            <w:r>
              <w:rPr>
                <w:rFonts w:hint="default" w:ascii="Arial" w:hAnsi="Arial" w:cs="Arial"/>
                <w:b w:val="0"/>
                <w:bCs w:val="0"/>
                <w:i w:val="0"/>
                <w:iCs w:val="0"/>
                <w:sz w:val="22"/>
                <w:szCs w:val="22"/>
                <w:lang w:val="pt-BR"/>
              </w:rPr>
              <w:t xml:space="preserve"> eventuais</w:t>
            </w:r>
            <w:r>
              <w:rPr>
                <w:rFonts w:hint="default" w:ascii="Arial" w:hAnsi="Arial" w:cs="Arial"/>
                <w:b w:val="0"/>
                <w:bCs w:val="0"/>
                <w:i w:val="0"/>
                <w:iCs w:val="0"/>
                <w:sz w:val="22"/>
                <w:szCs w:val="22"/>
              </w:rPr>
              <w:t xml:space="preserve"> atividades pedagógicas e processo de limpeza</w:t>
            </w:r>
            <w:r>
              <w:rPr>
                <w:rFonts w:hint="default" w:ascii="Arial" w:hAnsi="Arial" w:cs="Arial"/>
                <w:b w:val="0"/>
                <w:bCs w:val="0"/>
                <w:i w:val="0"/>
                <w:iCs w:val="0"/>
                <w:sz w:val="22"/>
                <w:szCs w:val="22"/>
                <w:lang w:val="pt-BR"/>
              </w:rPr>
              <w:t xml:space="preserve"> diária, desta forma, o referido material tende-se</w:t>
            </w:r>
            <w:r>
              <w:rPr>
                <w:rFonts w:hint="default" w:ascii="Arial" w:hAnsi="Arial" w:cs="Arial"/>
                <w:b w:val="0"/>
                <w:bCs w:val="0"/>
                <w:i w:val="0"/>
                <w:iCs w:val="0"/>
                <w:sz w:val="22"/>
                <w:szCs w:val="22"/>
              </w:rPr>
              <w:t xml:space="preserve"> aument</w:t>
            </w:r>
            <w:r>
              <w:rPr>
                <w:rFonts w:hint="default" w:ascii="Arial" w:hAnsi="Arial" w:cs="Arial"/>
                <w:b w:val="0"/>
                <w:bCs w:val="0"/>
                <w:i w:val="0"/>
                <w:iCs w:val="0"/>
                <w:sz w:val="22"/>
                <w:szCs w:val="22"/>
                <w:lang w:val="pt-BR"/>
              </w:rPr>
              <w:t>ar a</w:t>
            </w:r>
            <w:r>
              <w:rPr>
                <w:rFonts w:hint="default" w:ascii="Arial" w:hAnsi="Arial" w:cs="Arial"/>
                <w:b w:val="0"/>
                <w:bCs w:val="0"/>
                <w:i w:val="0"/>
                <w:iCs w:val="0"/>
                <w:sz w:val="22"/>
                <w:szCs w:val="22"/>
              </w:rPr>
              <w:t xml:space="preserve"> durabilidade do bem</w:t>
            </w:r>
            <w:r>
              <w:rPr>
                <w:rFonts w:hint="default" w:ascii="Arial" w:hAnsi="Arial" w:cs="Arial"/>
                <w:b w:val="0"/>
                <w:bCs w:val="0"/>
                <w:i w:val="0"/>
                <w:iCs w:val="0"/>
                <w:sz w:val="22"/>
                <w:szCs w:val="22"/>
                <w:lang w:val="pt-BR"/>
              </w:rPr>
              <w:t>,</w:t>
            </w:r>
            <w:r>
              <w:rPr>
                <w:rFonts w:hint="default" w:ascii="Arial" w:hAnsi="Arial" w:cs="Arial"/>
                <w:b w:val="0"/>
                <w:bCs w:val="0"/>
                <w:i w:val="0"/>
                <w:iCs w:val="0"/>
                <w:sz w:val="22"/>
                <w:szCs w:val="22"/>
              </w:rPr>
              <w:t xml:space="preserve"> gerando economia e viabilidade à administração pública.</w:t>
            </w:r>
          </w:p>
          <w:p w14:paraId="76F46F15">
            <w:pPr>
              <w:pStyle w:val="127"/>
              <w:keepNext w:val="0"/>
              <w:keepLines w:val="0"/>
              <w:pageBreakBefore w:val="0"/>
              <w:tabs>
                <w:tab w:val="left" w:pos="284"/>
                <w:tab w:val="left" w:pos="709"/>
                <w:tab w:val="left" w:pos="8800"/>
              </w:tabs>
              <w:kinsoku/>
              <w:wordWrap/>
              <w:overflowPunct/>
              <w:topLinePunct w:val="0"/>
              <w:autoSpaceDE w:val="0"/>
              <w:autoSpaceDN w:val="0"/>
              <w:bidi w:val="0"/>
              <w:adjustRightInd/>
              <w:snapToGrid/>
              <w:spacing w:after="0" w:line="360" w:lineRule="auto"/>
              <w:ind w:left="0" w:leftChars="0" w:right="108" w:rightChars="45" w:firstLine="330" w:firstLineChars="150"/>
              <w:jc w:val="both"/>
              <w:textAlignment w:val="auto"/>
              <w:rPr>
                <w:rFonts w:hint="default" w:ascii="Arial" w:hAnsi="Arial" w:cs="Arial"/>
                <w:sz w:val="22"/>
                <w:szCs w:val="22"/>
              </w:rPr>
            </w:pPr>
            <w:r>
              <w:rPr>
                <w:rFonts w:hint="default" w:ascii="Arial" w:hAnsi="Arial" w:cs="Arial"/>
                <w:b w:val="0"/>
                <w:bCs w:val="0"/>
                <w:i w:val="0"/>
                <w:iCs w:val="0"/>
                <w:color w:val="auto"/>
                <w:sz w:val="22"/>
                <w:szCs w:val="22"/>
              </w:rPr>
              <w:t>Sendo assim, conclui-se que a aquisição pretendida é pautada na grande contribuição para a rede municipal de ensino e na excelência dos trabalhos prestados à sociedade.</w:t>
            </w:r>
          </w:p>
        </w:tc>
      </w:tr>
    </w:tbl>
    <w:p w14:paraId="15A4DBB3">
      <w:pPr>
        <w:pStyle w:val="16"/>
        <w:spacing w:before="7" w:line="360" w:lineRule="auto"/>
        <w:rPr>
          <w:rFonts w:hint="default" w:ascii="Arial" w:hAnsi="Arial" w:cs="Arial"/>
          <w:b/>
          <w:sz w:val="22"/>
          <w:szCs w:val="22"/>
        </w:rPr>
      </w:pPr>
    </w:p>
    <w:tbl>
      <w:tblPr>
        <w:tblStyle w:val="10"/>
        <w:tblW w:w="9040" w:type="dxa"/>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40"/>
      </w:tblGrid>
      <w:tr w14:paraId="5BE18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9040" w:type="dxa"/>
            <w:shd w:val="clear" w:color="auto" w:fill="D9D9D9"/>
          </w:tcPr>
          <w:p w14:paraId="43110C60">
            <w:pPr>
              <w:pStyle w:val="154"/>
              <w:spacing w:line="256" w:lineRule="exact"/>
              <w:ind w:left="108"/>
              <w:rPr>
                <w:rFonts w:hint="default" w:ascii="Arial" w:hAnsi="Arial" w:cs="Arial"/>
                <w:b/>
                <w:sz w:val="24"/>
                <w:szCs w:val="24"/>
              </w:rPr>
            </w:pPr>
            <w:r>
              <w:rPr>
                <w:rFonts w:hint="default" w:ascii="Arial" w:hAnsi="Arial" w:cs="Arial"/>
                <w:b/>
                <w:sz w:val="22"/>
                <w:szCs w:val="22"/>
                <w:shd w:val="clear"/>
              </w:rPr>
              <w:t>4</w:t>
            </w:r>
            <w:r>
              <w:rPr>
                <w:rFonts w:hint="default" w:ascii="Arial" w:hAnsi="Arial" w:cs="Arial"/>
                <w:b/>
                <w:spacing w:val="-3"/>
                <w:sz w:val="22"/>
                <w:szCs w:val="22"/>
                <w:shd w:val="clear"/>
              </w:rPr>
              <w:t xml:space="preserve"> </w:t>
            </w:r>
            <w:r>
              <w:rPr>
                <w:rFonts w:hint="default" w:ascii="Arial" w:hAnsi="Arial" w:cs="Arial"/>
                <w:b/>
                <w:sz w:val="22"/>
                <w:szCs w:val="22"/>
                <w:shd w:val="clear"/>
              </w:rPr>
              <w:t>–</w:t>
            </w:r>
            <w:r>
              <w:rPr>
                <w:rFonts w:hint="default" w:ascii="Arial" w:hAnsi="Arial" w:cs="Arial"/>
                <w:b/>
                <w:spacing w:val="-2"/>
                <w:sz w:val="22"/>
                <w:szCs w:val="22"/>
                <w:shd w:val="clear"/>
              </w:rPr>
              <w:t xml:space="preserve"> </w:t>
            </w:r>
            <w:r>
              <w:rPr>
                <w:rFonts w:hint="default" w:ascii="Arial" w:hAnsi="Arial" w:cs="Arial"/>
                <w:b/>
                <w:sz w:val="22"/>
                <w:szCs w:val="22"/>
                <w:shd w:val="clear"/>
              </w:rPr>
              <w:t>DESCRIÇÃO</w:t>
            </w:r>
            <w:r>
              <w:rPr>
                <w:rFonts w:hint="default" w:ascii="Arial" w:hAnsi="Arial" w:cs="Arial"/>
                <w:b/>
                <w:spacing w:val="-3"/>
                <w:sz w:val="22"/>
                <w:szCs w:val="22"/>
                <w:shd w:val="clear"/>
              </w:rPr>
              <w:t xml:space="preserve"> </w:t>
            </w:r>
            <w:r>
              <w:rPr>
                <w:rFonts w:hint="default" w:ascii="Arial" w:hAnsi="Arial" w:cs="Arial"/>
                <w:b/>
                <w:sz w:val="22"/>
                <w:szCs w:val="22"/>
                <w:shd w:val="clear"/>
              </w:rPr>
              <w:t>DA</w:t>
            </w:r>
            <w:r>
              <w:rPr>
                <w:rFonts w:hint="default" w:ascii="Arial" w:hAnsi="Arial" w:cs="Arial"/>
                <w:b/>
                <w:spacing w:val="-3"/>
                <w:sz w:val="22"/>
                <w:szCs w:val="22"/>
                <w:shd w:val="clear"/>
              </w:rPr>
              <w:t xml:space="preserve"> </w:t>
            </w:r>
            <w:r>
              <w:rPr>
                <w:rFonts w:hint="default" w:ascii="Arial" w:hAnsi="Arial" w:cs="Arial"/>
                <w:b/>
                <w:sz w:val="22"/>
                <w:szCs w:val="22"/>
                <w:shd w:val="clear"/>
              </w:rPr>
              <w:t>SOLUÇÃO</w:t>
            </w:r>
            <w:r>
              <w:rPr>
                <w:rFonts w:hint="default" w:ascii="Arial" w:hAnsi="Arial" w:cs="Arial"/>
                <w:b/>
                <w:spacing w:val="-5"/>
                <w:sz w:val="22"/>
                <w:szCs w:val="22"/>
                <w:shd w:val="clear"/>
              </w:rPr>
              <w:t xml:space="preserve"> </w:t>
            </w:r>
            <w:r>
              <w:rPr>
                <w:rFonts w:hint="default" w:ascii="Arial" w:hAnsi="Arial" w:cs="Arial"/>
                <w:b/>
                <w:sz w:val="22"/>
                <w:szCs w:val="22"/>
              </w:rPr>
              <w:t>(QUANDO APLICÁVEL)</w:t>
            </w:r>
          </w:p>
        </w:tc>
      </w:tr>
      <w:tr w14:paraId="0CE5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9040" w:type="dxa"/>
            <w:shd w:val="clear" w:color="auto" w:fill="auto"/>
          </w:tcPr>
          <w:p w14:paraId="49726C86">
            <w:pPr>
              <w:keepNext w:val="0"/>
              <w:keepLines w:val="0"/>
              <w:pageBreakBefore w:val="0"/>
              <w:widowControl w:val="0"/>
              <w:kinsoku/>
              <w:wordWrap/>
              <w:overflowPunct/>
              <w:topLinePunct w:val="0"/>
              <w:autoSpaceDE w:val="0"/>
              <w:autoSpaceDN w:val="0"/>
              <w:bidi w:val="0"/>
              <w:adjustRightInd w:val="0"/>
              <w:snapToGrid/>
              <w:spacing w:before="0" w:after="0" w:line="240" w:lineRule="auto"/>
              <w:jc w:val="both"/>
              <w:textAlignment w:val="baseline"/>
              <w:rPr>
                <w:rFonts w:hint="default" w:ascii="Arial" w:hAnsi="Arial" w:cs="Arial"/>
                <w:color w:val="00B050"/>
                <w:sz w:val="22"/>
                <w:szCs w:val="22"/>
              </w:rPr>
            </w:pPr>
            <w:r>
              <w:rPr>
                <w:rFonts w:hint="default" w:ascii="Arial" w:hAnsi="Arial" w:cs="Arial"/>
                <w:color w:val="00B050"/>
                <w:sz w:val="22"/>
                <w:szCs w:val="22"/>
              </w:rPr>
              <w:t xml:space="preserve"> </w:t>
            </w:r>
          </w:p>
          <w:p w14:paraId="1B7C661F">
            <w:pPr>
              <w:keepNext w:val="0"/>
              <w:keepLines w:val="0"/>
              <w:pageBreakBefore w:val="0"/>
              <w:widowControl w:val="0"/>
              <w:kinsoku/>
              <w:wordWrap/>
              <w:overflowPunct/>
              <w:topLinePunct w:val="0"/>
              <w:autoSpaceDE w:val="0"/>
              <w:autoSpaceDN w:val="0"/>
              <w:bidi w:val="0"/>
              <w:adjustRightInd w:val="0"/>
              <w:snapToGrid/>
              <w:spacing w:before="0" w:after="0" w:line="360" w:lineRule="auto"/>
              <w:jc w:val="both"/>
              <w:textAlignment w:val="baseline"/>
              <w:rPr>
                <w:rFonts w:hint="default" w:ascii="Arial" w:hAnsi="Arial" w:cs="Arial"/>
                <w:b w:val="0"/>
                <w:bCs w:val="0"/>
                <w:sz w:val="22"/>
                <w:szCs w:val="22"/>
                <w:lang w:val="pt-BR"/>
              </w:rPr>
            </w:pPr>
            <w:r>
              <w:rPr>
                <w:rFonts w:hint="default" w:ascii="Arial" w:hAnsi="Arial" w:cs="Arial"/>
                <w:b/>
                <w:bCs/>
                <w:color w:val="auto"/>
                <w:sz w:val="22"/>
                <w:szCs w:val="22"/>
                <w:lang w:val="pt-BR"/>
              </w:rPr>
              <w:t>4.1.</w:t>
            </w:r>
            <w:r>
              <w:rPr>
                <w:rFonts w:hint="default" w:ascii="Arial" w:hAnsi="Arial" w:cs="Arial"/>
                <w:color w:val="0000FF"/>
                <w:sz w:val="22"/>
                <w:szCs w:val="22"/>
                <w:lang w:val="pt-BR"/>
              </w:rPr>
              <w:t xml:space="preserve"> </w:t>
            </w:r>
            <w:r>
              <w:rPr>
                <w:rFonts w:hint="default" w:ascii="Arial" w:hAnsi="Arial" w:cs="Arial"/>
                <w:sz w:val="22"/>
                <w:szCs w:val="22"/>
                <w:lang w:val="pt-BR"/>
              </w:rPr>
              <w:t>J</w:t>
            </w:r>
            <w:r>
              <w:rPr>
                <w:rFonts w:hint="default" w:ascii="Arial" w:hAnsi="Arial" w:cs="Arial"/>
                <w:b w:val="0"/>
                <w:bCs w:val="0"/>
                <w:sz w:val="22"/>
                <w:szCs w:val="22"/>
                <w:lang w:val="pt-BR"/>
              </w:rPr>
              <w:t>ustifica</w:t>
            </w:r>
            <w:r>
              <w:rPr>
                <w:rFonts w:hint="default" w:ascii="Arial" w:hAnsi="Arial" w:eastAsia="Times New Roman" w:cs="Arial"/>
                <w:color w:val="auto"/>
                <w:sz w:val="22"/>
                <w:szCs w:val="22"/>
                <w:lang w:val="pt-BR" w:eastAsia="zh-CN" w:bidi="ar-SA"/>
              </w:rPr>
              <w:t>-se o processo licitatório na modalidade PREGÃO</w:t>
            </w:r>
            <w:r>
              <w:rPr>
                <w:rFonts w:hint="default" w:ascii="Arial" w:hAnsi="Arial" w:cs="Arial"/>
                <w:color w:val="auto"/>
                <w:sz w:val="22"/>
                <w:szCs w:val="22"/>
                <w:lang w:val="pt-BR" w:eastAsia="zh-CN" w:bidi="ar-SA"/>
              </w:rPr>
              <w:t xml:space="preserve"> ELETRÔNICO,</w:t>
            </w:r>
            <w:r>
              <w:rPr>
                <w:rFonts w:hint="default" w:ascii="Arial" w:hAnsi="Arial" w:eastAsia="Times New Roman" w:cs="Arial"/>
                <w:color w:val="auto"/>
                <w:sz w:val="22"/>
                <w:szCs w:val="22"/>
                <w:lang w:val="pt-BR" w:eastAsia="zh-CN" w:bidi="ar-SA"/>
              </w:rPr>
              <w:t xml:space="preserve"> para </w:t>
            </w:r>
            <w:r>
              <w:rPr>
                <w:rFonts w:hint="default" w:ascii="Arial" w:hAnsi="Arial" w:eastAsia="Times New Roman" w:cs="Arial"/>
                <w:color w:val="auto"/>
                <w:sz w:val="22"/>
                <w:szCs w:val="22"/>
                <w:lang w:val="en-US" w:eastAsia="zh-CN" w:bidi="ar-SA"/>
              </w:rPr>
              <w:t>AQUISIÇÃO DE MOBILIÁRIOS</w:t>
            </w:r>
            <w:r>
              <w:rPr>
                <w:rFonts w:hint="default" w:ascii="Arial" w:hAnsi="Arial" w:eastAsia="Times New Roman" w:cs="Arial"/>
                <w:color w:val="auto"/>
                <w:sz w:val="22"/>
                <w:szCs w:val="22"/>
                <w:lang w:val="pt-BR" w:eastAsia="zh-CN" w:bidi="ar-SA"/>
              </w:rPr>
              <w:t>,</w:t>
            </w:r>
            <w:r>
              <w:rPr>
                <w:rFonts w:hint="default" w:ascii="Arial" w:hAnsi="Arial" w:cs="Arial"/>
                <w:color w:val="auto"/>
                <w:sz w:val="22"/>
                <w:szCs w:val="22"/>
                <w:lang w:val="pt-BR" w:eastAsia="zh-CN" w:bidi="ar-SA"/>
              </w:rPr>
              <w:t xml:space="preserve"> sendo a</w:t>
            </w:r>
            <w:r>
              <w:rPr>
                <w:rFonts w:hint="default" w:ascii="Arial" w:hAnsi="Arial" w:cs="Arial"/>
                <w:color w:val="auto"/>
                <w:sz w:val="22"/>
                <w:szCs w:val="22"/>
              </w:rPr>
              <w:t xml:space="preserve"> solução melhor avaliada</w:t>
            </w:r>
            <w:r>
              <w:rPr>
                <w:rFonts w:hint="default" w:ascii="Arial" w:hAnsi="Arial" w:cs="Arial"/>
                <w:color w:val="auto"/>
                <w:sz w:val="22"/>
                <w:szCs w:val="22"/>
                <w:lang w:val="pt-BR"/>
              </w:rPr>
              <w:t>,</w:t>
            </w:r>
            <w:r>
              <w:rPr>
                <w:rFonts w:hint="default" w:ascii="Arial" w:hAnsi="Arial" w:eastAsia="Times New Roman" w:cs="Arial"/>
                <w:color w:val="auto"/>
                <w:sz w:val="22"/>
                <w:szCs w:val="22"/>
                <w:lang w:val="pt-BR" w:eastAsia="zh-CN" w:bidi="ar-SA"/>
              </w:rPr>
              <w:t xml:space="preserve"> para </w:t>
            </w:r>
            <w:r>
              <w:rPr>
                <w:rFonts w:hint="default" w:ascii="Arial" w:hAnsi="Arial" w:eastAsia="Times New Roman" w:cs="Arial"/>
                <w:color w:val="auto"/>
                <w:sz w:val="22"/>
                <w:szCs w:val="22"/>
                <w:lang w:val="en-US" w:eastAsia="zh-CN" w:bidi="ar-SA"/>
              </w:rPr>
              <w:t xml:space="preserve"> atender às </w:t>
            </w:r>
            <w:r>
              <w:rPr>
                <w:rFonts w:hint="default" w:ascii="Arial" w:hAnsi="Arial" w:eastAsia="Times New Roman" w:cs="Arial"/>
                <w:color w:val="auto"/>
                <w:sz w:val="22"/>
                <w:szCs w:val="22"/>
                <w:lang w:val="pt-BR" w:eastAsia="zh-CN" w:bidi="ar-SA"/>
              </w:rPr>
              <w:t>u</w:t>
            </w:r>
            <w:r>
              <w:rPr>
                <w:rFonts w:hint="default" w:ascii="Arial" w:hAnsi="Arial" w:eastAsia="Times New Roman" w:cs="Arial"/>
                <w:color w:val="auto"/>
                <w:sz w:val="22"/>
                <w:szCs w:val="22"/>
                <w:lang w:val="en-US" w:eastAsia="zh-CN" w:bidi="ar-SA"/>
              </w:rPr>
              <w:t xml:space="preserve">nidades de </w:t>
            </w:r>
            <w:r>
              <w:rPr>
                <w:rFonts w:hint="default" w:ascii="Arial" w:hAnsi="Arial" w:eastAsia="Times New Roman" w:cs="Arial"/>
                <w:color w:val="auto"/>
                <w:sz w:val="22"/>
                <w:szCs w:val="22"/>
                <w:lang w:val="pt-BR" w:eastAsia="zh-CN" w:bidi="ar-SA"/>
              </w:rPr>
              <w:t>e</w:t>
            </w:r>
            <w:r>
              <w:rPr>
                <w:rFonts w:hint="default" w:ascii="Arial" w:hAnsi="Arial" w:eastAsia="Times New Roman" w:cs="Arial"/>
                <w:color w:val="auto"/>
                <w:sz w:val="22"/>
                <w:szCs w:val="22"/>
                <w:lang w:val="en-US" w:eastAsia="zh-CN" w:bidi="ar-SA"/>
              </w:rPr>
              <w:t xml:space="preserve">nsino da </w:t>
            </w:r>
            <w:r>
              <w:rPr>
                <w:rFonts w:hint="default" w:ascii="Arial" w:hAnsi="Arial" w:eastAsia="Times New Roman" w:cs="Arial"/>
                <w:color w:val="auto"/>
                <w:sz w:val="22"/>
                <w:szCs w:val="22"/>
                <w:lang w:val="pt-BR" w:eastAsia="zh-CN" w:bidi="ar-SA"/>
              </w:rPr>
              <w:t>r</w:t>
            </w:r>
            <w:r>
              <w:rPr>
                <w:rFonts w:hint="default" w:ascii="Arial" w:hAnsi="Arial" w:eastAsia="Times New Roman" w:cs="Arial"/>
                <w:color w:val="auto"/>
                <w:sz w:val="22"/>
                <w:szCs w:val="22"/>
                <w:lang w:val="en-US" w:eastAsia="zh-CN" w:bidi="ar-SA"/>
              </w:rPr>
              <w:t xml:space="preserve">ede </w:t>
            </w:r>
            <w:r>
              <w:rPr>
                <w:rFonts w:hint="default" w:ascii="Arial" w:hAnsi="Arial" w:eastAsia="Times New Roman" w:cs="Arial"/>
                <w:color w:val="auto"/>
                <w:sz w:val="22"/>
                <w:szCs w:val="22"/>
                <w:lang w:val="pt-BR" w:eastAsia="zh-CN" w:bidi="ar-SA"/>
              </w:rPr>
              <w:t xml:space="preserve">municipal </w:t>
            </w:r>
            <w:r>
              <w:rPr>
                <w:rFonts w:hint="default" w:ascii="Arial" w:hAnsi="Arial" w:eastAsia="Times New Roman" w:cs="Arial"/>
                <w:color w:val="auto"/>
                <w:sz w:val="22"/>
                <w:szCs w:val="22"/>
                <w:lang w:val="en-US" w:eastAsia="zh-CN" w:bidi="ar-SA"/>
              </w:rPr>
              <w:t>de Sinop/MT</w:t>
            </w:r>
            <w:r>
              <w:rPr>
                <w:rFonts w:hint="default" w:ascii="Arial" w:hAnsi="Arial" w:eastAsia="Times New Roman" w:cs="Arial"/>
                <w:color w:val="auto"/>
                <w:sz w:val="22"/>
                <w:szCs w:val="22"/>
                <w:lang w:val="pt-BR" w:eastAsia="zh-CN" w:bidi="ar-SA"/>
              </w:rPr>
              <w:t>, pois trata-se de produtos comuns obtidos no comércio, conforme preconiza a Lei Federal 14.133/20</w:t>
            </w:r>
            <w:r>
              <w:rPr>
                <w:rFonts w:hint="default" w:ascii="Arial" w:hAnsi="Arial" w:cs="Arial"/>
                <w:b w:val="0"/>
                <w:bCs w:val="0"/>
                <w:sz w:val="22"/>
                <w:szCs w:val="22"/>
                <w:lang w:val="pt-BR"/>
              </w:rPr>
              <w:t xml:space="preserve">21. </w:t>
            </w:r>
          </w:p>
          <w:p w14:paraId="56796143">
            <w:pPr>
              <w:pStyle w:val="127"/>
              <w:keepNext w:val="0"/>
              <w:keepLines w:val="0"/>
              <w:pageBreakBefore w:val="0"/>
              <w:widowControl w:val="0"/>
              <w:numPr>
                <w:ilvl w:val="0"/>
                <w:numId w:val="0"/>
              </w:numPr>
              <w:tabs>
                <w:tab w:val="left" w:pos="220"/>
                <w:tab w:val="left" w:pos="440"/>
                <w:tab w:val="left" w:pos="567"/>
              </w:tabs>
              <w:kinsoku/>
              <w:wordWrap/>
              <w:overflowPunct/>
              <w:topLinePunct w:val="0"/>
              <w:autoSpaceDE w:val="0"/>
              <w:autoSpaceDN w:val="0"/>
              <w:bidi w:val="0"/>
              <w:adjustRightInd/>
              <w:snapToGrid/>
              <w:spacing w:before="0" w:after="0" w:line="240" w:lineRule="auto"/>
              <w:ind w:left="4320" w:leftChars="1800" w:firstLine="0" w:firstLineChars="0"/>
              <w:jc w:val="both"/>
              <w:textAlignment w:val="auto"/>
              <w:rPr>
                <w:rFonts w:hint="default" w:ascii="Arial" w:hAnsi="Arial" w:cs="Arial"/>
                <w:b w:val="0"/>
                <w:bCs w:val="0"/>
                <w:sz w:val="20"/>
                <w:szCs w:val="20"/>
                <w:lang w:val="pt-BR"/>
              </w:rPr>
            </w:pPr>
            <w:r>
              <w:rPr>
                <w:rFonts w:hint="default" w:ascii="Arial" w:hAnsi="Arial" w:cs="Arial"/>
                <w:b w:val="0"/>
                <w:bCs w:val="0"/>
                <w:sz w:val="20"/>
                <w:szCs w:val="20"/>
                <w:lang w:val="pt-BR"/>
              </w:rPr>
              <w:t>Art. 6º Para os fins desta Lei, consideram-se: (...)</w:t>
            </w:r>
          </w:p>
          <w:p w14:paraId="41542681">
            <w:pPr>
              <w:pStyle w:val="127"/>
              <w:keepNext w:val="0"/>
              <w:keepLines w:val="0"/>
              <w:pageBreakBefore w:val="0"/>
              <w:widowControl w:val="0"/>
              <w:numPr>
                <w:ilvl w:val="0"/>
                <w:numId w:val="0"/>
              </w:numPr>
              <w:tabs>
                <w:tab w:val="left" w:pos="220"/>
                <w:tab w:val="left" w:pos="440"/>
                <w:tab w:val="left" w:pos="567"/>
              </w:tabs>
              <w:kinsoku/>
              <w:wordWrap/>
              <w:overflowPunct/>
              <w:topLinePunct w:val="0"/>
              <w:autoSpaceDE w:val="0"/>
              <w:autoSpaceDN w:val="0"/>
              <w:bidi w:val="0"/>
              <w:adjustRightInd/>
              <w:snapToGrid/>
              <w:spacing w:before="0" w:after="0" w:afterLines="50" w:line="240" w:lineRule="auto"/>
              <w:ind w:left="4320" w:leftChars="1800" w:firstLine="0" w:firstLineChars="0"/>
              <w:jc w:val="both"/>
              <w:textAlignment w:val="auto"/>
              <w:rPr>
                <w:rFonts w:hint="default" w:ascii="Arial" w:hAnsi="Arial" w:cs="Arial"/>
                <w:sz w:val="20"/>
                <w:szCs w:val="20"/>
              </w:rPr>
            </w:pPr>
            <w:r>
              <w:rPr>
                <w:rFonts w:hint="default" w:ascii="Arial" w:hAnsi="Arial" w:cs="Arial"/>
                <w:b w:val="0"/>
                <w:bCs w:val="0"/>
                <w:sz w:val="20"/>
                <w:szCs w:val="20"/>
                <w:lang w:val="pt-BR"/>
              </w:rPr>
              <w:t xml:space="preserve">XIII - bens e serviços comuns: aqueles cujos padrões de desempenho e qualidade podem ser objetivamente definidos pelo edital, por meio de especificações usuais de mercado; </w:t>
            </w:r>
          </w:p>
          <w:p w14:paraId="774D7EA2">
            <w:pPr>
              <w:pStyle w:val="127"/>
              <w:keepNext w:val="0"/>
              <w:keepLines w:val="0"/>
              <w:pageBreakBefore w:val="0"/>
              <w:widowControl w:val="0"/>
              <w:numPr>
                <w:ilvl w:val="0"/>
                <w:numId w:val="0"/>
              </w:numPr>
              <w:tabs>
                <w:tab w:val="left" w:pos="220"/>
                <w:tab w:val="left" w:pos="440"/>
              </w:tabs>
              <w:kinsoku/>
              <w:wordWrap/>
              <w:overflowPunct/>
              <w:topLinePunct w:val="0"/>
              <w:autoSpaceDE w:val="0"/>
              <w:autoSpaceDN w:val="0"/>
              <w:bidi w:val="0"/>
              <w:adjustRightInd/>
              <w:snapToGrid/>
              <w:spacing w:before="0" w:after="0" w:line="360" w:lineRule="auto"/>
              <w:ind w:firstLine="480" w:firstLineChars="200"/>
              <w:jc w:val="both"/>
              <w:textAlignment w:val="auto"/>
              <w:rPr>
                <w:rFonts w:hint="default" w:ascii="Arial" w:hAnsi="Arial" w:eastAsia="Arial" w:cs="Arial"/>
                <w:i w:val="0"/>
                <w:iCs w:val="0"/>
                <w:caps w:val="0"/>
                <w:color w:val="202124"/>
                <w:spacing w:val="0"/>
                <w:sz w:val="22"/>
                <w:szCs w:val="22"/>
                <w:shd w:val="clear" w:fill="FFFFFF"/>
                <w:lang w:val="pt-BR"/>
              </w:rPr>
            </w:pPr>
            <w:r>
              <w:rPr>
                <w:rFonts w:hint="default" w:ascii="Arial" w:hAnsi="Arial" w:eastAsia="Arial" w:cs="Arial"/>
                <w:i w:val="0"/>
                <w:iCs w:val="0"/>
                <w:caps w:val="0"/>
                <w:color w:val="202124"/>
                <w:spacing w:val="0"/>
                <w:sz w:val="24"/>
                <w:szCs w:val="24"/>
                <w:shd w:val="clear" w:fill="FFFFFF"/>
                <w:lang w:val="pt-BR"/>
              </w:rPr>
              <w:t xml:space="preserve"> </w:t>
            </w:r>
            <w:r>
              <w:rPr>
                <w:rFonts w:hint="default" w:ascii="Arial" w:hAnsi="Arial" w:eastAsia="Arial" w:cs="Arial"/>
                <w:i w:val="0"/>
                <w:iCs w:val="0"/>
                <w:caps w:val="0"/>
                <w:color w:val="202124"/>
                <w:spacing w:val="0"/>
                <w:sz w:val="22"/>
                <w:szCs w:val="22"/>
                <w:shd w:val="clear" w:fill="FFFFFF"/>
                <w:lang w:val="pt-BR"/>
              </w:rPr>
              <w:t>O</w:t>
            </w:r>
            <w:r>
              <w:rPr>
                <w:rFonts w:hint="default" w:ascii="Arial" w:hAnsi="Arial" w:eastAsia="Arial" w:cs="Arial"/>
                <w:i w:val="0"/>
                <w:iCs w:val="0"/>
                <w:caps w:val="0"/>
                <w:color w:val="202124"/>
                <w:spacing w:val="0"/>
                <w:sz w:val="22"/>
                <w:szCs w:val="22"/>
                <w:shd w:val="clear" w:fill="FFFFFF"/>
              </w:rPr>
              <w:t xml:space="preserve"> pregão eletrônico efetivamente </w:t>
            </w:r>
            <w:r>
              <w:rPr>
                <w:rFonts w:hint="default" w:ascii="Arial" w:hAnsi="Arial" w:eastAsia="Arial" w:cs="Arial"/>
                <w:i w:val="0"/>
                <w:iCs w:val="0"/>
                <w:caps w:val="0"/>
                <w:color w:val="040C28"/>
                <w:spacing w:val="0"/>
                <w:sz w:val="22"/>
                <w:szCs w:val="22"/>
              </w:rPr>
              <w:t>atende aos pressupostos de economicidade, celeridade e eficiência</w:t>
            </w:r>
            <w:r>
              <w:rPr>
                <w:rFonts w:hint="default" w:ascii="Arial" w:hAnsi="Arial" w:eastAsia="Arial" w:cs="Arial"/>
                <w:i w:val="0"/>
                <w:iCs w:val="0"/>
                <w:caps w:val="0"/>
                <w:color w:val="202124"/>
                <w:spacing w:val="0"/>
                <w:sz w:val="22"/>
                <w:szCs w:val="22"/>
                <w:shd w:val="clear" w:fill="FFFFFF"/>
              </w:rPr>
              <w:t xml:space="preserve"> na aquisição de </w:t>
            </w:r>
            <w:r>
              <w:rPr>
                <w:rFonts w:hint="default" w:ascii="Arial" w:hAnsi="Arial" w:eastAsia="Arial" w:cs="Arial"/>
                <w:i w:val="0"/>
                <w:iCs w:val="0"/>
                <w:caps w:val="0"/>
                <w:color w:val="202124"/>
                <w:spacing w:val="0"/>
                <w:sz w:val="22"/>
                <w:szCs w:val="22"/>
                <w:shd w:val="clear" w:fill="FFFFFF"/>
                <w:lang w:val="pt-BR"/>
              </w:rPr>
              <w:t>mobiliários escolares.</w:t>
            </w:r>
          </w:p>
          <w:p w14:paraId="0A2ACF6B">
            <w:pPr>
              <w:pStyle w:val="154"/>
              <w:keepNext w:val="0"/>
              <w:keepLines w:val="0"/>
              <w:pageBreakBefore w:val="0"/>
              <w:widowControl w:val="0"/>
              <w:kinsoku/>
              <w:wordWrap/>
              <w:overflowPunct/>
              <w:topLinePunct w:val="0"/>
              <w:autoSpaceDE w:val="0"/>
              <w:autoSpaceDN w:val="0"/>
              <w:bidi w:val="0"/>
              <w:snapToGrid/>
              <w:spacing w:before="0" w:after="0" w:line="360" w:lineRule="auto"/>
              <w:ind w:left="108" w:firstLine="440" w:firstLineChars="200"/>
              <w:jc w:val="both"/>
              <w:rPr>
                <w:rFonts w:hint="default" w:ascii="Arial" w:hAnsi="Arial" w:cs="Arial"/>
                <w:b/>
                <w:sz w:val="24"/>
                <w:szCs w:val="24"/>
                <w:shd w:val="clear"/>
              </w:rPr>
            </w:pPr>
            <w:r>
              <w:rPr>
                <w:rFonts w:hint="default" w:ascii="Arial" w:hAnsi="Arial" w:eastAsia="Times New Roman" w:cs="Arial"/>
                <w:sz w:val="22"/>
                <w:szCs w:val="22"/>
                <w:lang w:val="pt-BR"/>
              </w:rPr>
              <w:t>A Análise de Risco nesse caso é  dispensada</w:t>
            </w:r>
            <w:r>
              <w:rPr>
                <w:rFonts w:hint="default" w:ascii="Arial" w:hAnsi="Arial" w:cs="Arial"/>
                <w:sz w:val="22"/>
                <w:szCs w:val="22"/>
                <w:lang w:val="pt-BR"/>
              </w:rPr>
              <w:t>.</w:t>
            </w:r>
            <w:r>
              <w:rPr>
                <w:rFonts w:hint="default" w:ascii="Arial" w:hAnsi="Arial" w:eastAsia="Times New Roman" w:cs="Arial"/>
                <w:sz w:val="22"/>
                <w:szCs w:val="22"/>
                <w:lang w:val="pt-BR"/>
              </w:rPr>
              <w:t xml:space="preserve"> uma vez que,  há órgãos fiscalizadores do  mobiliário geral e mobiliário escolar no Brasil</w:t>
            </w:r>
            <w:r>
              <w:rPr>
                <w:rFonts w:hint="default" w:ascii="Arial" w:hAnsi="Arial" w:cs="Arial"/>
                <w:sz w:val="22"/>
                <w:szCs w:val="22"/>
              </w:rPr>
              <w:t xml:space="preserve">, </w:t>
            </w:r>
            <w:r>
              <w:rPr>
                <w:rFonts w:hint="default" w:ascii="Arial" w:hAnsi="Arial" w:eastAsia="Times New Roman" w:cs="Arial"/>
                <w:sz w:val="22"/>
                <w:szCs w:val="22"/>
                <w:lang w:val="pt-BR"/>
              </w:rPr>
              <w:t>responsáveis, que coordena, supervisiona e controla as atividades de registro, inspeção, fiscalização e controle de riscos, sendo responsável por estabelecer normas e padrões de qualidade  e regulamentação a todos mobiliários e em especial aos de uso direto do aluno</w:t>
            </w:r>
            <w:r>
              <w:rPr>
                <w:rFonts w:hint="default" w:ascii="Arial" w:hAnsi="Arial" w:eastAsia="Times New Roman" w:cs="Arial"/>
                <w:color w:val="auto"/>
                <w:sz w:val="22"/>
                <w:szCs w:val="22"/>
                <w:lang w:val="pt-BR"/>
              </w:rPr>
              <w:t>,  p</w:t>
            </w:r>
            <w:r>
              <w:rPr>
                <w:rFonts w:hint="default" w:ascii="Arial" w:hAnsi="Arial" w:cs="Arial"/>
                <w:color w:val="auto"/>
                <w:sz w:val="22"/>
                <w:szCs w:val="22"/>
                <w:lang w:val="pt-BR"/>
              </w:rPr>
              <w:t>rezando</w:t>
            </w:r>
            <w:r>
              <w:rPr>
                <w:rFonts w:hint="default" w:ascii="Arial" w:hAnsi="Arial" w:cs="Arial"/>
                <w:sz w:val="22"/>
                <w:szCs w:val="22"/>
                <w:lang w:val="pt-BR"/>
              </w:rPr>
              <w:t>, pel</w:t>
            </w:r>
            <w:r>
              <w:rPr>
                <w:rFonts w:hint="default" w:ascii="Arial" w:hAnsi="Arial" w:cs="Arial"/>
                <w:sz w:val="22"/>
                <w:szCs w:val="22"/>
              </w:rPr>
              <w:t>a boa qualidade do produto, em consonância com os parâmetros de qualidade fixados e exigidos pelas normas técnicas pertinentes</w:t>
            </w:r>
            <w:r>
              <w:rPr>
                <w:rFonts w:hint="default" w:ascii="Arial" w:hAnsi="Arial" w:cs="Arial"/>
                <w:sz w:val="22"/>
                <w:szCs w:val="22"/>
                <w:lang w:val="pt-BR"/>
              </w:rPr>
              <w:t xml:space="preserve"> a cada item.</w:t>
            </w:r>
          </w:p>
        </w:tc>
      </w:tr>
    </w:tbl>
    <w:p w14:paraId="26B633A6">
      <w:pPr>
        <w:pStyle w:val="16"/>
        <w:spacing w:before="7" w:line="360" w:lineRule="auto"/>
        <w:rPr>
          <w:rFonts w:hint="default" w:ascii="Arial" w:hAnsi="Arial" w:cs="Arial"/>
          <w:b/>
          <w:sz w:val="24"/>
          <w:szCs w:val="24"/>
        </w:rPr>
      </w:pP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1"/>
      </w:tblGrid>
      <w:tr w14:paraId="4C6D6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091" w:type="dxa"/>
            <w:shd w:val="clear" w:color="auto" w:fill="D7D7D7" w:themeFill="background1" w:themeFillShade="D8"/>
          </w:tcPr>
          <w:p w14:paraId="523B12DB">
            <w:pPr>
              <w:spacing w:before="0" w:line="274" w:lineRule="exact"/>
              <w:ind w:left="103" w:right="0" w:firstLine="0"/>
              <w:jc w:val="left"/>
              <w:rPr>
                <w:rFonts w:hint="default" w:ascii="Arial" w:hAnsi="Arial" w:cs="Arial"/>
                <w:b/>
                <w:sz w:val="22"/>
                <w:szCs w:val="22"/>
                <w:vertAlign w:val="baseline"/>
              </w:rPr>
            </w:pPr>
            <w:r>
              <w:rPr>
                <w:rFonts w:hint="default" w:ascii="Arial" w:hAnsi="Arial" w:cs="Arial"/>
                <w:b/>
                <w:sz w:val="22"/>
                <w:szCs w:val="22"/>
              </w:rPr>
              <w:t>5</w:t>
            </w:r>
            <w:r>
              <w:rPr>
                <w:rFonts w:hint="default" w:ascii="Arial" w:hAnsi="Arial" w:cs="Arial"/>
                <w:b/>
                <w:spacing w:val="-2"/>
                <w:sz w:val="22"/>
                <w:szCs w:val="22"/>
              </w:rPr>
              <w:t xml:space="preserve"> </w:t>
            </w:r>
            <w:r>
              <w:rPr>
                <w:rFonts w:hint="default" w:ascii="Arial" w:hAnsi="Arial" w:cs="Arial"/>
                <w:b/>
                <w:sz w:val="22"/>
                <w:szCs w:val="22"/>
              </w:rPr>
              <w:t>–</w:t>
            </w:r>
            <w:r>
              <w:rPr>
                <w:rFonts w:hint="default" w:ascii="Arial" w:hAnsi="Arial" w:cs="Arial"/>
                <w:b/>
                <w:spacing w:val="-2"/>
                <w:sz w:val="22"/>
                <w:szCs w:val="22"/>
              </w:rPr>
              <w:t xml:space="preserve"> </w:t>
            </w:r>
            <w:r>
              <w:rPr>
                <w:rFonts w:hint="default" w:ascii="Arial" w:hAnsi="Arial" w:cs="Arial"/>
                <w:b/>
                <w:sz w:val="22"/>
                <w:szCs w:val="22"/>
              </w:rPr>
              <w:t>REQUISITOS</w:t>
            </w:r>
            <w:r>
              <w:rPr>
                <w:rFonts w:hint="default" w:ascii="Arial" w:hAnsi="Arial" w:cs="Arial"/>
                <w:b/>
                <w:spacing w:val="-4"/>
                <w:sz w:val="22"/>
                <w:szCs w:val="22"/>
              </w:rPr>
              <w:t xml:space="preserve"> </w:t>
            </w:r>
            <w:r>
              <w:rPr>
                <w:rFonts w:hint="default" w:ascii="Arial" w:hAnsi="Arial" w:cs="Arial"/>
                <w:b/>
                <w:sz w:val="22"/>
                <w:szCs w:val="22"/>
              </w:rPr>
              <w:t>DO</w:t>
            </w:r>
            <w:r>
              <w:rPr>
                <w:rFonts w:hint="default" w:ascii="Arial" w:hAnsi="Arial" w:cs="Arial"/>
                <w:b/>
                <w:spacing w:val="-2"/>
                <w:sz w:val="22"/>
                <w:szCs w:val="22"/>
              </w:rPr>
              <w:t xml:space="preserve"> </w:t>
            </w:r>
            <w:r>
              <w:rPr>
                <w:rFonts w:hint="default" w:ascii="Arial" w:hAnsi="Arial" w:cs="Arial"/>
                <w:b/>
                <w:sz w:val="22"/>
                <w:szCs w:val="22"/>
              </w:rPr>
              <w:t>OBJETO</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3"/>
                <w:sz w:val="22"/>
                <w:szCs w:val="22"/>
              </w:rPr>
              <w:t xml:space="preserve"> </w:t>
            </w:r>
            <w:r>
              <w:rPr>
                <w:rFonts w:hint="default" w:ascii="Arial" w:hAnsi="Arial" w:cs="Arial"/>
                <w:b/>
                <w:sz w:val="22"/>
                <w:szCs w:val="22"/>
              </w:rPr>
              <w:t>CONTRATAÇÃO</w:t>
            </w:r>
          </w:p>
        </w:tc>
      </w:tr>
      <w:tr w14:paraId="58CC6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trPr>
        <w:tc>
          <w:tcPr>
            <w:tcW w:w="9091" w:type="dxa"/>
          </w:tcPr>
          <w:p w14:paraId="672B5A22">
            <w:pPr>
              <w:pStyle w:val="20"/>
              <w:keepNext w:val="0"/>
              <w:keepLines w:val="0"/>
              <w:pageBreakBefore w:val="0"/>
              <w:widowControl/>
              <w:suppressLineNumbers w:val="0"/>
              <w:kinsoku/>
              <w:wordWrap/>
              <w:overflowPunct/>
              <w:topLinePunct w:val="0"/>
              <w:autoSpaceDE w:val="0"/>
              <w:autoSpaceDN w:val="0"/>
              <w:bidi w:val="0"/>
              <w:adjustRightInd/>
              <w:snapToGrid/>
              <w:spacing w:before="0" w:beforeLines="50" w:beforeAutospacing="0" w:after="0" w:afterAutospacing="0" w:line="360" w:lineRule="auto"/>
              <w:ind w:left="0" w:leftChars="0" w:right="0" w:firstLine="440" w:firstLineChars="200"/>
              <w:jc w:val="both"/>
              <w:textAlignment w:val="auto"/>
              <w:rPr>
                <w:rFonts w:hint="default" w:ascii="Arial" w:hAnsi="Arial" w:cs="Arial"/>
                <w:sz w:val="22"/>
                <w:szCs w:val="22"/>
                <w:lang w:val="pt-BR"/>
              </w:rPr>
            </w:pPr>
            <w:r>
              <w:rPr>
                <w:rFonts w:hint="default" w:ascii="Arial" w:hAnsi="Arial" w:cs="Arial"/>
                <w:color w:val="auto"/>
                <w:sz w:val="22"/>
                <w:szCs w:val="22"/>
                <w:highlight w:val="none"/>
                <w:shd w:val="clear" w:fill="FFFFFF" w:themeFill="background1"/>
                <w:lang w:val="pt-BR"/>
              </w:rPr>
              <w:t xml:space="preserve">As empresas licitantes deverão apresentar os catálogos técnico original do fabricante, </w:t>
            </w:r>
            <w:r>
              <w:rPr>
                <w:rFonts w:hint="default" w:ascii="Arial" w:hAnsi="Arial" w:cs="Arial"/>
                <w:color w:val="auto"/>
                <w:sz w:val="22"/>
                <w:szCs w:val="22"/>
                <w:highlight w:val="none"/>
                <w:lang w:val="pt-BR"/>
              </w:rPr>
              <w:t xml:space="preserve">juntamente com a proposta, os mesmos devem estar em consonância com a </w:t>
            </w:r>
            <w:r>
              <w:rPr>
                <w:rFonts w:hint="default" w:ascii="Arial" w:hAnsi="Arial" w:eastAsia="SimSun" w:cs="Arial"/>
                <w:sz w:val="22"/>
                <w:szCs w:val="22"/>
              </w:rPr>
              <w:t>descrição</w:t>
            </w:r>
            <w:r>
              <w:rPr>
                <w:rFonts w:hint="default" w:ascii="Arial" w:hAnsi="Arial" w:cs="Arial"/>
                <w:sz w:val="22"/>
                <w:szCs w:val="22"/>
                <w:lang w:val="pt-BR"/>
              </w:rPr>
              <w:t xml:space="preserve"> </w:t>
            </w:r>
            <w:r>
              <w:rPr>
                <w:rFonts w:hint="default" w:ascii="Arial" w:hAnsi="Arial" w:eastAsia="SimSun" w:cs="Arial"/>
                <w:sz w:val="22"/>
                <w:szCs w:val="22"/>
              </w:rPr>
              <w:t>completa e detalhada</w:t>
            </w:r>
            <w:r>
              <w:rPr>
                <w:rFonts w:hint="default" w:ascii="Arial" w:hAnsi="Arial" w:cs="Arial"/>
                <w:sz w:val="22"/>
                <w:szCs w:val="22"/>
                <w:lang w:val="pt-BR"/>
              </w:rPr>
              <w:t xml:space="preserve"> conforme item </w:t>
            </w:r>
            <w:r>
              <w:rPr>
                <w:rFonts w:hint="default" w:ascii="Arial" w:hAnsi="Arial" w:cs="Arial"/>
                <w:b w:val="0"/>
                <w:bCs w:val="0"/>
                <w:i w:val="0"/>
                <w:iCs w:val="0"/>
                <w:color w:val="auto"/>
                <w:sz w:val="22"/>
                <w:szCs w:val="22"/>
                <w:u w:val="none"/>
                <w:lang w:val="pt-BR" w:eastAsia="zh-CN"/>
              </w:rPr>
              <w:t>2.2 deste termo de referência</w:t>
            </w:r>
            <w:r>
              <w:rPr>
                <w:rFonts w:hint="default" w:ascii="Arial" w:hAnsi="Arial" w:eastAsia="SimSun" w:cs="Arial"/>
                <w:b/>
                <w:bCs/>
                <w:sz w:val="22"/>
                <w:szCs w:val="22"/>
              </w:rPr>
              <w:t>,</w:t>
            </w:r>
            <w:r>
              <w:rPr>
                <w:rFonts w:hint="default" w:ascii="Arial" w:hAnsi="Arial" w:eastAsia="SimSun" w:cs="Arial"/>
                <w:sz w:val="22"/>
                <w:szCs w:val="22"/>
              </w:rPr>
              <w:t xml:space="preserve"> acompanhados dos dados da empresa Licitante (razão</w:t>
            </w:r>
            <w:r>
              <w:rPr>
                <w:rFonts w:hint="default" w:ascii="Arial" w:hAnsi="Arial" w:cs="Arial"/>
                <w:sz w:val="22"/>
                <w:szCs w:val="22"/>
                <w:lang w:val="pt-BR"/>
              </w:rPr>
              <w:t xml:space="preserve"> </w:t>
            </w:r>
            <w:r>
              <w:rPr>
                <w:rFonts w:hint="default" w:ascii="Arial" w:hAnsi="Arial" w:eastAsia="SimSun" w:cs="Arial"/>
                <w:sz w:val="22"/>
                <w:szCs w:val="22"/>
              </w:rPr>
              <w:t>social da</w:t>
            </w:r>
            <w:r>
              <w:rPr>
                <w:rFonts w:hint="default" w:ascii="Arial" w:hAnsi="Arial" w:cs="Arial"/>
                <w:sz w:val="22"/>
                <w:szCs w:val="22"/>
                <w:lang w:val="pt-BR"/>
              </w:rPr>
              <w:t xml:space="preserve"> </w:t>
            </w:r>
            <w:r>
              <w:rPr>
                <w:rFonts w:hint="default" w:ascii="Arial" w:hAnsi="Arial" w:eastAsia="SimSun" w:cs="Arial"/>
                <w:sz w:val="22"/>
                <w:szCs w:val="22"/>
              </w:rPr>
              <w:t>empresa, número do processo licitatório e número do item)</w:t>
            </w:r>
            <w:r>
              <w:rPr>
                <w:rFonts w:hint="default" w:ascii="Arial" w:hAnsi="Arial" w:cs="Arial"/>
                <w:sz w:val="22"/>
                <w:szCs w:val="22"/>
                <w:lang w:val="pt-BR"/>
              </w:rPr>
              <w:t xml:space="preserve">. </w:t>
            </w:r>
          </w:p>
          <w:p w14:paraId="6B15CD8D">
            <w:pPr>
              <w:pStyle w:val="2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40" w:firstLineChars="200"/>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lang w:val="pt-BR"/>
              </w:rPr>
              <w:t>Os catálogos serão analisados de acordo com a ordem de classificação de vencedores.</w:t>
            </w:r>
            <w:r>
              <w:rPr>
                <w:rFonts w:hint="default" w:ascii="Arial" w:hAnsi="Arial" w:cs="Arial"/>
                <w:color w:val="auto"/>
                <w:sz w:val="22"/>
                <w:szCs w:val="22"/>
                <w:highlight w:val="none"/>
              </w:rPr>
              <w:t xml:space="preserve"> </w:t>
            </w:r>
          </w:p>
          <w:p w14:paraId="7F509092">
            <w:pPr>
              <w:pStyle w:val="2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40" w:firstLineChars="200"/>
              <w:jc w:val="both"/>
              <w:textAlignment w:val="auto"/>
              <w:rPr>
                <w:rFonts w:hint="default" w:ascii="Arial" w:hAnsi="Arial" w:cs="Arial"/>
                <w:color w:val="auto"/>
                <w:sz w:val="22"/>
                <w:szCs w:val="22"/>
                <w:highlight w:val="yellow"/>
                <w:lang w:val="pt-BR"/>
              </w:rPr>
            </w:pP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prazo limite de </w:t>
            </w:r>
            <w:r>
              <w:rPr>
                <w:rFonts w:hint="default" w:ascii="Arial" w:hAnsi="Arial" w:cs="Arial"/>
                <w:color w:val="auto"/>
                <w:sz w:val="22"/>
                <w:szCs w:val="22"/>
                <w:highlight w:val="none"/>
                <w:lang w:val="pt-BR"/>
              </w:rPr>
              <w:t>para análise dos catálogos técnico original do fabricante será feita pela equipe da Secretaria Municipal de Educação em até 05 dias úteis.</w:t>
            </w:r>
          </w:p>
          <w:p w14:paraId="27AC1CBD">
            <w:pPr>
              <w:pStyle w:val="137"/>
              <w:keepNext w:val="0"/>
              <w:keepLines w:val="0"/>
              <w:pageBreakBefore w:val="0"/>
              <w:numPr>
                <w:ilvl w:val="0"/>
                <w:numId w:val="0"/>
              </w:numPr>
              <w:kinsoku/>
              <w:wordWrap/>
              <w:overflowPunct/>
              <w:topLinePunct w:val="0"/>
              <w:bidi w:val="0"/>
              <w:adjustRightInd/>
              <w:spacing w:line="360" w:lineRule="auto"/>
              <w:ind w:firstLine="440" w:firstLineChars="200"/>
              <w:textAlignment w:val="auto"/>
              <w:rPr>
                <w:rFonts w:hint="default" w:ascii="Arial" w:hAnsi="Arial" w:cs="Arial"/>
                <w:i w:val="0"/>
                <w:iCs w:val="0"/>
                <w:color w:val="auto"/>
                <w:sz w:val="22"/>
                <w:szCs w:val="22"/>
              </w:rPr>
            </w:pPr>
            <w:r>
              <w:rPr>
                <w:rFonts w:hint="default" w:ascii="Arial" w:hAnsi="Arial" w:cs="Arial"/>
                <w:i w:val="0"/>
                <w:iCs w:val="0"/>
                <w:color w:val="auto"/>
                <w:sz w:val="22"/>
                <w:szCs w:val="22"/>
              </w:rPr>
              <w:t>Os resultados das avaliações serão divulgados por meio de mensagem no sistema.</w:t>
            </w:r>
          </w:p>
          <w:p w14:paraId="2E9BD677">
            <w:pPr>
              <w:pStyle w:val="135"/>
              <w:keepNext w:val="0"/>
              <w:keepLines w:val="0"/>
              <w:pageBreakBefore w:val="0"/>
              <w:numPr>
                <w:ilvl w:val="0"/>
                <w:numId w:val="0"/>
              </w:numPr>
              <w:kinsoku/>
              <w:wordWrap/>
              <w:overflowPunct/>
              <w:topLinePunct w:val="0"/>
              <w:bidi w:val="0"/>
              <w:adjustRightInd/>
              <w:spacing w:line="360" w:lineRule="auto"/>
              <w:ind w:left="0" w:leftChars="0" w:firstLine="440" w:firstLineChars="200"/>
              <w:textAlignment w:val="auto"/>
              <w:rPr>
                <w:rFonts w:hint="default" w:ascii="Arial" w:hAnsi="Arial" w:cs="Arial"/>
                <w:i w:val="0"/>
                <w:iCs w:val="0"/>
                <w:color w:val="auto"/>
                <w:sz w:val="22"/>
                <w:szCs w:val="22"/>
              </w:rPr>
            </w:pPr>
            <w:r>
              <w:rPr>
                <w:rFonts w:hint="default" w:ascii="Arial" w:hAnsi="Arial" w:cs="Arial"/>
                <w:i w:val="0"/>
                <w:iCs w:val="0"/>
                <w:color w:val="auto"/>
                <w:sz w:val="22"/>
                <w:szCs w:val="22"/>
                <w:highlight w:val="none"/>
              </w:rPr>
              <w:t>No caso de não haver entrega d</w:t>
            </w:r>
            <w:r>
              <w:rPr>
                <w:rFonts w:hint="default" w:ascii="Arial" w:hAnsi="Arial" w:cs="Arial"/>
                <w:i w:val="0"/>
                <w:iCs w:val="0"/>
                <w:color w:val="auto"/>
                <w:sz w:val="22"/>
                <w:szCs w:val="22"/>
                <w:highlight w:val="none"/>
                <w:lang w:val="pt-BR"/>
              </w:rPr>
              <w:t>os</w:t>
            </w:r>
            <w:r>
              <w:rPr>
                <w:rFonts w:hint="default" w:ascii="Arial" w:hAnsi="Arial" w:cs="Arial"/>
                <w:i w:val="0"/>
                <w:iCs w:val="0"/>
                <w:color w:val="auto"/>
                <w:sz w:val="22"/>
                <w:szCs w:val="22"/>
                <w:highlight w:val="none"/>
              </w:rPr>
              <w:t xml:space="preserve"> </w:t>
            </w:r>
            <w:r>
              <w:rPr>
                <w:rFonts w:hint="default" w:ascii="Arial" w:hAnsi="Arial" w:cs="Arial"/>
                <w:i w:val="0"/>
                <w:iCs w:val="0"/>
                <w:color w:val="auto"/>
                <w:sz w:val="22"/>
                <w:szCs w:val="22"/>
                <w:highlight w:val="none"/>
                <w:lang w:val="pt-BR"/>
              </w:rPr>
              <w:t xml:space="preserve">catálogos técnico original do fabricante </w:t>
            </w:r>
            <w:r>
              <w:rPr>
                <w:rFonts w:hint="default" w:ascii="Arial" w:hAnsi="Arial" w:cs="Arial"/>
                <w:i w:val="0"/>
                <w:iCs w:val="0"/>
                <w:color w:val="auto"/>
                <w:sz w:val="22"/>
                <w:szCs w:val="22"/>
                <w:highlight w:val="none"/>
              </w:rPr>
              <w:t xml:space="preserve"> ou ocorrer atraso na</w:t>
            </w:r>
            <w:r>
              <w:rPr>
                <w:rFonts w:hint="default" w:ascii="Arial" w:hAnsi="Arial" w:cs="Arial"/>
                <w:i w:val="0"/>
                <w:iCs w:val="0"/>
                <w:color w:val="auto"/>
                <w:sz w:val="22"/>
                <w:szCs w:val="22"/>
              </w:rPr>
              <w:t xml:space="preserve"> entrega, sem justificativa aceita, ou havendo </w:t>
            </w:r>
            <w:r>
              <w:rPr>
                <w:rFonts w:hint="default" w:ascii="Arial" w:hAnsi="Arial" w:cs="Arial"/>
                <w:i w:val="0"/>
                <w:iCs w:val="0"/>
                <w:color w:val="auto"/>
                <w:sz w:val="22"/>
                <w:szCs w:val="22"/>
                <w:highlight w:val="none"/>
              </w:rPr>
              <w:t>entrega d</w:t>
            </w:r>
            <w:r>
              <w:rPr>
                <w:rFonts w:hint="default" w:ascii="Arial" w:hAnsi="Arial" w:cs="Arial"/>
                <w:i w:val="0"/>
                <w:iCs w:val="0"/>
                <w:color w:val="auto"/>
                <w:sz w:val="22"/>
                <w:szCs w:val="22"/>
                <w:highlight w:val="none"/>
                <w:lang w:val="pt-BR"/>
              </w:rPr>
              <w:t>os</w:t>
            </w:r>
            <w:r>
              <w:rPr>
                <w:rFonts w:hint="default" w:ascii="Arial" w:hAnsi="Arial" w:cs="Arial"/>
                <w:i w:val="0"/>
                <w:iCs w:val="0"/>
                <w:color w:val="auto"/>
                <w:sz w:val="22"/>
                <w:szCs w:val="22"/>
                <w:highlight w:val="none"/>
              </w:rPr>
              <w:t xml:space="preserve"> </w:t>
            </w:r>
            <w:r>
              <w:rPr>
                <w:rFonts w:hint="default" w:ascii="Arial" w:hAnsi="Arial" w:cs="Arial"/>
                <w:i w:val="0"/>
                <w:iCs w:val="0"/>
                <w:color w:val="auto"/>
                <w:sz w:val="22"/>
                <w:szCs w:val="22"/>
                <w:highlight w:val="none"/>
                <w:lang w:val="pt-BR"/>
              </w:rPr>
              <w:t>catálogos</w:t>
            </w:r>
            <w:r>
              <w:rPr>
                <w:rFonts w:hint="default" w:ascii="Arial" w:hAnsi="Arial" w:cs="Arial"/>
                <w:i w:val="0"/>
                <w:iCs w:val="0"/>
                <w:color w:val="auto"/>
                <w:sz w:val="22"/>
                <w:szCs w:val="22"/>
              </w:rPr>
              <w:t xml:space="preserve"> fora das especificações previstas, a proposta será recusada.</w:t>
            </w:r>
          </w:p>
          <w:p w14:paraId="0B08AB92">
            <w:pPr>
              <w:pStyle w:val="135"/>
              <w:keepNext w:val="0"/>
              <w:keepLines w:val="0"/>
              <w:pageBreakBefore w:val="0"/>
              <w:numPr>
                <w:ilvl w:val="0"/>
                <w:numId w:val="0"/>
              </w:numPr>
              <w:kinsoku/>
              <w:wordWrap/>
              <w:overflowPunct/>
              <w:topLinePunct w:val="0"/>
              <w:bidi w:val="0"/>
              <w:adjustRightInd/>
              <w:spacing w:line="360" w:lineRule="auto"/>
              <w:ind w:left="0" w:leftChars="0" w:firstLine="440" w:firstLineChars="200"/>
              <w:textAlignment w:val="auto"/>
              <w:rPr>
                <w:rFonts w:hint="default" w:ascii="Arial" w:hAnsi="Arial" w:cs="Arial"/>
                <w:i w:val="0"/>
                <w:iCs w:val="0"/>
                <w:color w:val="auto"/>
                <w:sz w:val="22"/>
                <w:szCs w:val="22"/>
              </w:rPr>
            </w:pPr>
            <w:r>
              <w:rPr>
                <w:rFonts w:hint="default" w:ascii="Arial" w:hAnsi="Arial" w:cs="Arial"/>
                <w:i w:val="0"/>
                <w:iCs w:val="0"/>
                <w:color w:val="auto"/>
                <w:sz w:val="22"/>
                <w:szCs w:val="22"/>
              </w:rPr>
              <w:t xml:space="preserve">Se </w:t>
            </w:r>
            <w:r>
              <w:rPr>
                <w:rFonts w:hint="default" w:ascii="Arial" w:hAnsi="Arial" w:cs="Arial"/>
                <w:i w:val="0"/>
                <w:iCs w:val="0"/>
                <w:color w:val="auto"/>
                <w:sz w:val="22"/>
                <w:szCs w:val="22"/>
                <w:lang w:val="pt-BR"/>
              </w:rPr>
              <w:t>o</w:t>
            </w:r>
            <w:r>
              <w:rPr>
                <w:rFonts w:hint="default" w:ascii="Arial" w:hAnsi="Arial" w:cs="Arial"/>
                <w:i w:val="0"/>
                <w:iCs w:val="0"/>
                <w:color w:val="auto"/>
                <w:sz w:val="22"/>
                <w:szCs w:val="22"/>
              </w:rPr>
              <w:t xml:space="preserve">(s) </w:t>
            </w:r>
            <w:r>
              <w:rPr>
                <w:rFonts w:hint="default" w:ascii="Arial" w:hAnsi="Arial" w:cs="Arial"/>
                <w:i w:val="0"/>
                <w:iCs w:val="0"/>
                <w:color w:val="auto"/>
                <w:sz w:val="22"/>
                <w:szCs w:val="22"/>
                <w:highlight w:val="none"/>
              </w:rPr>
              <w:t xml:space="preserve"> </w:t>
            </w:r>
            <w:r>
              <w:rPr>
                <w:rFonts w:hint="default" w:ascii="Arial" w:hAnsi="Arial" w:cs="Arial"/>
                <w:i w:val="0"/>
                <w:iCs w:val="0"/>
                <w:color w:val="auto"/>
                <w:sz w:val="22"/>
                <w:szCs w:val="22"/>
                <w:highlight w:val="none"/>
                <w:lang w:val="pt-BR"/>
              </w:rPr>
              <w:t xml:space="preserve">catálogos técnico original do fabricante </w:t>
            </w:r>
            <w:r>
              <w:rPr>
                <w:rFonts w:hint="default" w:ascii="Arial" w:hAnsi="Arial" w:cs="Arial"/>
                <w:i w:val="0"/>
                <w:iCs w:val="0"/>
                <w:color w:val="auto"/>
                <w:sz w:val="22"/>
                <w:szCs w:val="22"/>
              </w:rPr>
              <w:t>(s) apresentad</w:t>
            </w:r>
            <w:r>
              <w:rPr>
                <w:rFonts w:hint="default" w:ascii="Arial" w:hAnsi="Arial" w:cs="Arial"/>
                <w:i w:val="0"/>
                <w:iCs w:val="0"/>
                <w:color w:val="auto"/>
                <w:sz w:val="22"/>
                <w:szCs w:val="22"/>
                <w:lang w:val="pt-BR"/>
              </w:rPr>
              <w:t>o</w:t>
            </w:r>
            <w:r>
              <w:rPr>
                <w:rFonts w:hint="default" w:ascii="Arial" w:hAnsi="Arial" w:cs="Arial"/>
                <w:i w:val="0"/>
                <w:iCs w:val="0"/>
                <w:color w:val="auto"/>
                <w:sz w:val="22"/>
                <w:szCs w:val="22"/>
              </w:rPr>
              <w:t>(s) pelo primeiro classificado não for(em) aceita(s), será analisada a aceitabilidade da proposta ou lance ofertado pelo segundo classificado. Seguir-se-á com a verificação da(s) amostra(s) e, assim, sucessivamente, até a verificação de uma que atenda às especificações constantes n</w:t>
            </w:r>
            <w:r>
              <w:rPr>
                <w:rFonts w:hint="default" w:ascii="Arial" w:hAnsi="Arial" w:cs="Arial"/>
                <w:i w:val="0"/>
                <w:iCs w:val="0"/>
                <w:color w:val="auto"/>
                <w:sz w:val="22"/>
                <w:szCs w:val="22"/>
                <w:lang w:val="pt-BR"/>
              </w:rPr>
              <w:t>o</w:t>
            </w:r>
            <w:r>
              <w:rPr>
                <w:rFonts w:hint="default" w:ascii="Arial" w:hAnsi="Arial" w:cs="Arial"/>
                <w:i w:val="0"/>
                <w:iCs w:val="0"/>
                <w:color w:val="auto"/>
                <w:sz w:val="22"/>
                <w:szCs w:val="22"/>
              </w:rPr>
              <w:t xml:space="preserve"> Termo de Referência.</w:t>
            </w:r>
          </w:p>
          <w:p w14:paraId="48A4CA0D">
            <w:pPr>
              <w:keepNext w:val="0"/>
              <w:keepLines w:val="0"/>
              <w:pageBreakBefore w:val="0"/>
              <w:widowControl/>
              <w:suppressLineNumbers w:val="0"/>
              <w:kinsoku/>
              <w:wordWrap/>
              <w:overflowPunct/>
              <w:topLinePunct w:val="0"/>
              <w:autoSpaceDE/>
              <w:autoSpaceDN/>
              <w:bidi w:val="0"/>
              <w:adjustRightInd/>
              <w:snapToGrid w:val="0"/>
              <w:spacing w:after="0" w:line="360" w:lineRule="auto"/>
              <w:ind w:left="0" w:leftChars="0" w:firstLine="440" w:firstLineChars="200"/>
              <w:jc w:val="both"/>
              <w:textAlignment w:val="auto"/>
              <w:rPr>
                <w:rFonts w:hint="default" w:ascii="Arial" w:hAnsi="Arial" w:cs="Arial"/>
                <w:color w:val="auto"/>
                <w:sz w:val="22"/>
                <w:szCs w:val="22"/>
                <w:lang w:val="pt-BR"/>
              </w:rPr>
            </w:pPr>
            <w:r>
              <w:rPr>
                <w:rFonts w:hint="default" w:ascii="Arial" w:hAnsi="Arial" w:eastAsia="SimSun" w:cs="Arial"/>
                <w:sz w:val="22"/>
                <w:szCs w:val="22"/>
              </w:rPr>
              <w:t xml:space="preserve"> </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lém dos critérios </w:t>
            </w:r>
            <w:r>
              <w:rPr>
                <w:rFonts w:hint="default" w:ascii="Arial" w:hAnsi="Arial" w:cs="Arial"/>
                <w:i w:val="0"/>
                <w:iCs w:val="0"/>
                <w:color w:val="auto"/>
                <w:sz w:val="22"/>
                <w:szCs w:val="22"/>
                <w:lang w:val="pt-BR"/>
              </w:rPr>
              <w:t xml:space="preserve">obrigatórios </w:t>
            </w:r>
            <w:r>
              <w:rPr>
                <w:rFonts w:hint="default" w:ascii="Arial" w:hAnsi="Arial" w:cs="Arial"/>
                <w:i w:val="0"/>
                <w:iCs w:val="0"/>
                <w:color w:val="auto"/>
                <w:sz w:val="22"/>
                <w:szCs w:val="22"/>
              </w:rPr>
              <w:t>de sustentabilidade eventualmente inseridos na descrição do objeto</w:t>
            </w:r>
            <w:r>
              <w:rPr>
                <w:rFonts w:hint="default" w:ascii="Arial" w:hAnsi="Arial" w:cs="Arial"/>
                <w:i w:val="0"/>
                <w:iCs w:val="0"/>
                <w:color w:val="auto"/>
                <w:sz w:val="22"/>
                <w:szCs w:val="22"/>
                <w:lang w:val="pt-BR"/>
              </w:rPr>
              <w:t xml:space="preserve"> como </w:t>
            </w:r>
            <w:r>
              <w:rPr>
                <w:rFonts w:hint="default" w:ascii="Arial" w:hAnsi="Arial" w:cs="Arial"/>
                <w:color w:val="auto"/>
                <w:sz w:val="22"/>
                <w:szCs w:val="22"/>
              </w:rPr>
              <w:t>normas técnicas e legislações aplicadas aos materiais e em conformidade as exigências feitas neste Termo de Referência</w:t>
            </w:r>
            <w:r>
              <w:rPr>
                <w:rFonts w:hint="default" w:ascii="Arial" w:hAnsi="Arial" w:cs="Arial"/>
                <w:color w:val="auto"/>
                <w:sz w:val="22"/>
                <w:szCs w:val="22"/>
                <w:lang w:val="pt-BR"/>
              </w:rPr>
              <w:t>:</w:t>
            </w:r>
          </w:p>
          <w:p w14:paraId="6583148E">
            <w:pPr>
              <w:keepNext w:val="0"/>
              <w:keepLines w:val="0"/>
              <w:pageBreakBefore w:val="0"/>
              <w:kinsoku/>
              <w:wordWrap/>
              <w:overflowPunct/>
              <w:topLinePunct w:val="0"/>
              <w:bidi w:val="0"/>
              <w:adjustRightInd/>
              <w:spacing w:line="360" w:lineRule="auto"/>
              <w:ind w:firstLine="550" w:firstLineChars="250"/>
              <w:jc w:val="both"/>
              <w:textAlignment w:val="auto"/>
              <w:rPr>
                <w:rFonts w:hint="default" w:ascii="Arial" w:hAnsi="Arial" w:cs="Arial"/>
                <w:color w:val="auto"/>
                <w:sz w:val="22"/>
                <w:szCs w:val="22"/>
              </w:rPr>
            </w:pPr>
            <w:r>
              <w:rPr>
                <w:rFonts w:hint="default" w:ascii="Arial" w:hAnsi="Arial" w:cs="Arial"/>
                <w:color w:val="auto"/>
                <w:sz w:val="22"/>
                <w:szCs w:val="22"/>
                <w:lang w:val="pt-BR"/>
              </w:rPr>
              <w:t>Os</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mobiliários devem ser </w:t>
            </w:r>
            <w:r>
              <w:rPr>
                <w:rFonts w:hint="default" w:ascii="Arial" w:hAnsi="Arial" w:cs="Arial"/>
                <w:color w:val="auto"/>
                <w:sz w:val="22"/>
                <w:szCs w:val="22"/>
              </w:rPr>
              <w:t>feitos de materiais sustentáveis, plásticos reciclados ou de baixo impacto ambiental.</w:t>
            </w:r>
          </w:p>
          <w:p w14:paraId="5974277E">
            <w:pPr>
              <w:keepNext w:val="0"/>
              <w:keepLines w:val="0"/>
              <w:pageBreakBefore w:val="0"/>
              <w:kinsoku/>
              <w:wordWrap/>
              <w:overflowPunct/>
              <w:topLinePunct w:val="0"/>
              <w:bidi w:val="0"/>
              <w:adjustRightInd/>
              <w:spacing w:line="360" w:lineRule="auto"/>
              <w:ind w:firstLine="550" w:firstLineChars="250"/>
              <w:jc w:val="both"/>
              <w:textAlignment w:val="auto"/>
              <w:rPr>
                <w:rFonts w:hint="default" w:ascii="Arial" w:hAnsi="Arial" w:cs="Arial"/>
                <w:color w:val="auto"/>
                <w:sz w:val="22"/>
                <w:szCs w:val="22"/>
              </w:rPr>
            </w:pPr>
            <w:r>
              <w:rPr>
                <w:rFonts w:hint="default" w:ascii="Arial" w:hAnsi="Arial" w:cs="Arial"/>
                <w:color w:val="auto"/>
                <w:sz w:val="22"/>
                <w:szCs w:val="22"/>
                <w:lang w:val="pt-BR"/>
              </w:rPr>
              <w:t xml:space="preserve">Mobiliários </w:t>
            </w:r>
            <w:r>
              <w:rPr>
                <w:rFonts w:hint="default" w:ascii="Arial" w:hAnsi="Arial" w:cs="Arial"/>
                <w:color w:val="auto"/>
                <w:sz w:val="22"/>
                <w:szCs w:val="22"/>
              </w:rPr>
              <w:t>que tenham  longa vida útil</w:t>
            </w:r>
            <w:r>
              <w:rPr>
                <w:rFonts w:hint="default" w:ascii="Arial" w:hAnsi="Arial" w:cs="Arial"/>
                <w:color w:val="auto"/>
                <w:sz w:val="22"/>
                <w:szCs w:val="22"/>
                <w:lang w:val="pt-BR"/>
              </w:rPr>
              <w:t>,</w:t>
            </w:r>
            <w:r>
              <w:rPr>
                <w:rFonts w:hint="default" w:ascii="Arial" w:hAnsi="Arial" w:cs="Arial"/>
                <w:color w:val="auto"/>
                <w:sz w:val="22"/>
                <w:szCs w:val="22"/>
              </w:rPr>
              <w:t xml:space="preserve"> que exijam pouca manutenção, reduzindo a necessidade de substituição frequente e o descarte prematuro.</w:t>
            </w:r>
          </w:p>
          <w:p w14:paraId="3D25AF54">
            <w:pPr>
              <w:pStyle w:val="20"/>
              <w:keepNext w:val="0"/>
              <w:keepLines w:val="0"/>
              <w:pageBreakBefore w:val="0"/>
              <w:widowControl/>
              <w:suppressLineNumbers w:val="0"/>
              <w:tabs>
                <w:tab w:val="left" w:pos="7480"/>
              </w:tabs>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         As embalagens eventualmente utilizadas, deverão ser compostas de material biodegradável/recicláveis e/ou reciclados ou de  baixo impacto ambiental.</w:t>
            </w:r>
          </w:p>
          <w:p w14:paraId="5FBC14D8">
            <w:pPr>
              <w:pStyle w:val="20"/>
              <w:keepNext w:val="0"/>
              <w:keepLines w:val="0"/>
              <w:pageBreakBefore w:val="0"/>
              <w:widowControl/>
              <w:suppressLineNumbers w:val="0"/>
              <w:tabs>
                <w:tab w:val="left" w:pos="7480"/>
              </w:tabs>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         Destinar de forma adequada, respeitando o meio ambiente, todos os materiais que forem descartados em virtude da deteriorização, obedecendo o Decreto nº 187/2021 e a Instrução Normativa nº 29/2009 do município de Sinop.</w:t>
            </w:r>
          </w:p>
          <w:p w14:paraId="305ABFA6">
            <w:pPr>
              <w:pStyle w:val="20"/>
              <w:keepNext w:val="0"/>
              <w:keepLines w:val="0"/>
              <w:pageBreakBefore w:val="0"/>
              <w:widowControl/>
              <w:suppressLineNumbers w:val="0"/>
              <w:tabs>
                <w:tab w:val="left" w:pos="7480"/>
              </w:tabs>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color w:val="auto"/>
                <w:sz w:val="22"/>
                <w:szCs w:val="22"/>
                <w:lang w:val="pt-BR"/>
              </w:rPr>
            </w:pPr>
          </w:p>
          <w:p w14:paraId="51A00C44">
            <w:pPr>
              <w:pStyle w:val="135"/>
              <w:keepNext w:val="0"/>
              <w:keepLines w:val="0"/>
              <w:pageBreakBefore w:val="0"/>
              <w:numPr>
                <w:ilvl w:val="0"/>
                <w:numId w:val="0"/>
              </w:numPr>
              <w:kinsoku/>
              <w:wordWrap/>
              <w:overflowPunct/>
              <w:topLinePunct w:val="0"/>
              <w:bidi w:val="0"/>
              <w:adjustRightInd/>
              <w:spacing w:line="240" w:lineRule="auto"/>
              <w:textAlignment w:val="auto"/>
              <w:rPr>
                <w:rFonts w:hint="default" w:ascii="Arial" w:hAnsi="Arial" w:cs="Arial"/>
                <w:b/>
                <w:bCs/>
                <w:i w:val="0"/>
                <w:iCs w:val="0"/>
                <w:color w:val="auto"/>
                <w:sz w:val="22"/>
                <w:szCs w:val="22"/>
                <w:u w:val="single"/>
                <w:lang w:val="pt-BR"/>
              </w:rPr>
            </w:pPr>
            <w:r>
              <w:rPr>
                <w:rFonts w:hint="default" w:ascii="Arial" w:hAnsi="Arial" w:cs="Arial"/>
                <w:b/>
                <w:bCs/>
                <w:i w:val="0"/>
                <w:iCs w:val="0"/>
                <w:color w:val="auto"/>
                <w:sz w:val="22"/>
                <w:szCs w:val="22"/>
                <w:u w:val="single"/>
                <w:lang w:val="pt-BR"/>
              </w:rPr>
              <w:t xml:space="preserve"> </w:t>
            </w:r>
            <w:r>
              <w:rPr>
                <w:rFonts w:hint="default" w:ascii="Arial" w:hAnsi="Arial" w:cs="Arial"/>
                <w:b/>
                <w:bCs/>
                <w:i w:val="0"/>
                <w:iCs w:val="0"/>
                <w:color w:val="auto"/>
                <w:sz w:val="22"/>
                <w:szCs w:val="22"/>
                <w:u w:val="single"/>
              </w:rPr>
              <w:t>Subcontratação</w:t>
            </w:r>
            <w:r>
              <w:rPr>
                <w:rFonts w:hint="default" w:ascii="Arial" w:hAnsi="Arial" w:cs="Arial"/>
                <w:b/>
                <w:bCs/>
                <w:i w:val="0"/>
                <w:iCs w:val="0"/>
                <w:color w:val="auto"/>
                <w:sz w:val="22"/>
                <w:szCs w:val="22"/>
                <w:u w:val="single"/>
                <w:lang w:val="pt-BR"/>
              </w:rPr>
              <w:t>:</w:t>
            </w:r>
          </w:p>
          <w:p w14:paraId="131A4DD0">
            <w:pPr>
              <w:pStyle w:val="135"/>
              <w:keepNext w:val="0"/>
              <w:keepLines w:val="0"/>
              <w:pageBreakBefore w:val="0"/>
              <w:numPr>
                <w:ilvl w:val="0"/>
                <w:numId w:val="0"/>
              </w:numPr>
              <w:kinsoku/>
              <w:wordWrap/>
              <w:overflowPunct/>
              <w:topLinePunct w:val="0"/>
              <w:bidi w:val="0"/>
              <w:adjustRightInd/>
              <w:spacing w:line="240" w:lineRule="auto"/>
              <w:textAlignment w:val="auto"/>
              <w:rPr>
                <w:rFonts w:hint="default" w:ascii="Arial" w:hAnsi="Arial" w:eastAsia="Times New Roman" w:cs="Arial"/>
                <w:b/>
                <w:bCs/>
                <w:i w:val="0"/>
                <w:iCs w:val="0"/>
                <w:color w:val="0000FF"/>
                <w:sz w:val="22"/>
                <w:szCs w:val="22"/>
                <w:lang w:val="pt-BR" w:eastAsia="zh-CN" w:bidi="ar-SA"/>
              </w:rPr>
            </w:pPr>
            <w:r>
              <w:rPr>
                <w:rFonts w:hint="default" w:ascii="Arial" w:hAnsi="Arial" w:cs="Arial"/>
                <w:b w:val="0"/>
                <w:bCs w:val="0"/>
                <w:i w:val="0"/>
                <w:iCs w:val="0"/>
                <w:color w:val="auto"/>
                <w:sz w:val="22"/>
                <w:szCs w:val="22"/>
                <w:lang w:val="pt-BR"/>
              </w:rPr>
              <w:t>N</w:t>
            </w:r>
            <w:r>
              <w:rPr>
                <w:rFonts w:hint="default" w:ascii="Arial" w:hAnsi="Arial" w:eastAsia="SimSun" w:cs="Arial"/>
                <w:b w:val="0"/>
                <w:bCs w:val="0"/>
                <w:i w:val="0"/>
                <w:iCs w:val="0"/>
                <w:color w:val="auto"/>
                <w:sz w:val="22"/>
                <w:szCs w:val="22"/>
              </w:rPr>
              <w:t>a presente Contratação NÃO</w:t>
            </w:r>
            <w:r>
              <w:rPr>
                <w:rFonts w:hint="default" w:ascii="Arial" w:hAnsi="Arial" w:eastAsia="SimSun" w:cs="Arial"/>
                <w:b w:val="0"/>
                <w:bCs w:val="0"/>
                <w:i w:val="0"/>
                <w:iCs w:val="0"/>
                <w:color w:val="auto"/>
                <w:sz w:val="22"/>
                <w:szCs w:val="22"/>
                <w:lang w:val="pt-BR"/>
              </w:rPr>
              <w:t xml:space="preserve"> será </w:t>
            </w:r>
            <w:r>
              <w:rPr>
                <w:rFonts w:hint="default" w:ascii="Arial" w:hAnsi="Arial" w:cs="Arial"/>
                <w:b w:val="0"/>
                <w:bCs w:val="0"/>
                <w:i w:val="0"/>
                <w:iCs w:val="0"/>
                <w:color w:val="auto"/>
                <w:sz w:val="22"/>
                <w:szCs w:val="22"/>
              </w:rPr>
              <w:t xml:space="preserve">admitida a subcontratação </w:t>
            </w:r>
            <w:r>
              <w:rPr>
                <w:rFonts w:hint="default" w:ascii="Arial" w:hAnsi="Arial" w:cs="Arial"/>
                <w:b w:val="0"/>
                <w:bCs w:val="0"/>
                <w:i w:val="0"/>
                <w:iCs w:val="0"/>
                <w:color w:val="auto"/>
                <w:sz w:val="22"/>
                <w:szCs w:val="22"/>
                <w:lang w:val="pt-BR"/>
              </w:rPr>
              <w:t xml:space="preserve">ou terceirização </w:t>
            </w:r>
            <w:r>
              <w:rPr>
                <w:rFonts w:hint="default" w:ascii="Arial" w:hAnsi="Arial" w:cs="Arial"/>
                <w:b w:val="0"/>
                <w:bCs w:val="0"/>
                <w:i w:val="0"/>
                <w:iCs w:val="0"/>
                <w:color w:val="auto"/>
                <w:sz w:val="22"/>
                <w:szCs w:val="22"/>
              </w:rPr>
              <w:t>do objeto.</w:t>
            </w:r>
          </w:p>
        </w:tc>
      </w:tr>
    </w:tbl>
    <w:p w14:paraId="49545D2C">
      <w:pPr>
        <w:pStyle w:val="16"/>
        <w:spacing w:before="7" w:line="360" w:lineRule="auto"/>
        <w:rPr>
          <w:rFonts w:hint="default" w:ascii="Arial" w:hAnsi="Arial" w:cs="Arial"/>
          <w:b/>
          <w:sz w:val="24"/>
          <w:szCs w:val="24"/>
        </w:rPr>
      </w:pP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5"/>
      </w:tblGrid>
      <w:tr w14:paraId="227B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95" w:type="dxa"/>
            <w:shd w:val="clear" w:color="auto" w:fill="D7D7D7" w:themeFill="background1" w:themeFillShade="D8"/>
          </w:tcPr>
          <w:p w14:paraId="5A69660C">
            <w:pPr>
              <w:spacing w:before="0" w:line="274" w:lineRule="exact"/>
              <w:ind w:left="103" w:right="0" w:firstLine="0"/>
              <w:jc w:val="left"/>
              <w:rPr>
                <w:rFonts w:hint="default" w:ascii="Arial" w:hAnsi="Arial" w:cs="Arial"/>
                <w:b/>
                <w:sz w:val="22"/>
                <w:szCs w:val="22"/>
                <w:vertAlign w:val="baseline"/>
              </w:rPr>
            </w:pPr>
            <w:r>
              <w:rPr>
                <w:rFonts w:hint="default" w:ascii="Arial" w:hAnsi="Arial" w:cs="Arial"/>
                <w:b/>
                <w:bCs w:val="0"/>
                <w:spacing w:val="-2"/>
                <w:sz w:val="22"/>
                <w:szCs w:val="22"/>
                <w:highlight w:val="none"/>
                <w:lang w:val="pt-BR"/>
              </w:rPr>
              <w:t>6</w:t>
            </w:r>
            <w:r>
              <w:rPr>
                <w:rFonts w:hint="default" w:ascii="Arial" w:hAnsi="Arial" w:cs="Arial"/>
                <w:b/>
                <w:bCs w:val="0"/>
                <w:spacing w:val="-2"/>
                <w:sz w:val="22"/>
                <w:szCs w:val="22"/>
                <w:highlight w:val="none"/>
              </w:rPr>
              <w:t xml:space="preserve"> </w:t>
            </w:r>
            <w:r>
              <w:rPr>
                <w:rFonts w:hint="default" w:ascii="Arial" w:hAnsi="Arial" w:cs="Arial"/>
                <w:b/>
                <w:bCs w:val="0"/>
                <w:sz w:val="22"/>
                <w:szCs w:val="22"/>
                <w:highlight w:val="none"/>
              </w:rPr>
              <w:t>–</w:t>
            </w:r>
            <w:r>
              <w:rPr>
                <w:rFonts w:hint="default" w:ascii="Arial" w:hAnsi="Arial" w:cs="Arial"/>
                <w:b/>
                <w:bCs w:val="0"/>
                <w:spacing w:val="-2"/>
                <w:sz w:val="22"/>
                <w:szCs w:val="22"/>
                <w:highlight w:val="none"/>
              </w:rPr>
              <w:t xml:space="preserve"> </w:t>
            </w:r>
            <w:r>
              <w:rPr>
                <w:rFonts w:hint="default" w:ascii="Arial" w:hAnsi="Arial" w:cs="Arial"/>
                <w:b/>
                <w:bCs w:val="0"/>
                <w:sz w:val="22"/>
                <w:szCs w:val="22"/>
                <w:highlight w:val="none"/>
              </w:rPr>
              <w:t>EXECUÇÃO</w:t>
            </w:r>
            <w:r>
              <w:rPr>
                <w:rFonts w:hint="default" w:ascii="Arial" w:hAnsi="Arial" w:cs="Arial"/>
                <w:b/>
                <w:bCs w:val="0"/>
                <w:spacing w:val="-2"/>
                <w:sz w:val="22"/>
                <w:szCs w:val="22"/>
                <w:highlight w:val="none"/>
              </w:rPr>
              <w:t xml:space="preserve"> </w:t>
            </w:r>
            <w:r>
              <w:rPr>
                <w:rFonts w:hint="default" w:ascii="Arial" w:hAnsi="Arial" w:cs="Arial"/>
                <w:b/>
                <w:bCs w:val="0"/>
                <w:sz w:val="22"/>
                <w:szCs w:val="22"/>
                <w:highlight w:val="none"/>
              </w:rPr>
              <w:t>DO</w:t>
            </w:r>
            <w:r>
              <w:rPr>
                <w:rFonts w:hint="default" w:ascii="Arial" w:hAnsi="Arial" w:cs="Arial"/>
                <w:b/>
                <w:bCs w:val="0"/>
                <w:spacing w:val="-2"/>
                <w:sz w:val="22"/>
                <w:szCs w:val="22"/>
                <w:highlight w:val="none"/>
              </w:rPr>
              <w:t xml:space="preserve"> </w:t>
            </w:r>
            <w:r>
              <w:rPr>
                <w:rFonts w:hint="default" w:ascii="Arial" w:hAnsi="Arial" w:cs="Arial"/>
                <w:b/>
                <w:bCs w:val="0"/>
                <w:sz w:val="22"/>
                <w:szCs w:val="22"/>
                <w:highlight w:val="none"/>
              </w:rPr>
              <w:t>OBJETO</w:t>
            </w:r>
            <w:r>
              <w:rPr>
                <w:rFonts w:hint="default" w:ascii="Arial" w:hAnsi="Arial" w:cs="Arial"/>
                <w:b/>
                <w:bCs w:val="0"/>
                <w:spacing w:val="-1"/>
                <w:sz w:val="22"/>
                <w:szCs w:val="22"/>
                <w:highlight w:val="none"/>
              </w:rPr>
              <w:t xml:space="preserve"> </w:t>
            </w:r>
            <w:r>
              <w:rPr>
                <w:rFonts w:hint="default" w:ascii="Arial" w:hAnsi="Arial" w:cs="Arial"/>
                <w:b/>
                <w:bCs w:val="0"/>
                <w:sz w:val="22"/>
                <w:szCs w:val="22"/>
                <w:highlight w:val="none"/>
              </w:rPr>
              <w:t>DO</w:t>
            </w:r>
            <w:r>
              <w:rPr>
                <w:rFonts w:hint="default" w:ascii="Arial" w:hAnsi="Arial" w:cs="Arial"/>
                <w:b/>
                <w:bCs w:val="0"/>
                <w:spacing w:val="-2"/>
                <w:sz w:val="22"/>
                <w:szCs w:val="22"/>
                <w:highlight w:val="none"/>
              </w:rPr>
              <w:t xml:space="preserve"> </w:t>
            </w:r>
            <w:r>
              <w:rPr>
                <w:rFonts w:hint="default" w:ascii="Arial" w:hAnsi="Arial" w:cs="Arial"/>
                <w:b/>
                <w:bCs w:val="0"/>
                <w:sz w:val="22"/>
                <w:szCs w:val="22"/>
                <w:highlight w:val="none"/>
              </w:rPr>
              <w:t>CONTRATO</w:t>
            </w:r>
          </w:p>
        </w:tc>
      </w:tr>
      <w:tr w14:paraId="22F4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5" w:type="dxa"/>
          </w:tcPr>
          <w:p w14:paraId="0B065C94">
            <w:pPr>
              <w:keepNext w:val="0"/>
              <w:keepLines w:val="0"/>
              <w:pageBreakBefore w:val="0"/>
              <w:widowControl/>
              <w:suppressLineNumbers w:val="0"/>
              <w:kinsoku/>
              <w:wordWrap/>
              <w:overflowPunct/>
              <w:topLinePunct w:val="0"/>
              <w:autoSpaceDE/>
              <w:autoSpaceDN/>
              <w:bidi w:val="0"/>
              <w:adjustRightInd/>
              <w:snapToGrid w:val="0"/>
              <w:spacing w:after="0" w:line="360" w:lineRule="auto"/>
              <w:ind w:firstLine="330" w:firstLineChars="150"/>
              <w:jc w:val="both"/>
              <w:textAlignment w:val="auto"/>
              <w:rPr>
                <w:rFonts w:hint="default" w:ascii="Arial" w:hAnsi="Arial" w:eastAsia="Helvetica" w:cs="Arial"/>
                <w:color w:val="auto"/>
                <w:kern w:val="0"/>
                <w:sz w:val="22"/>
                <w:szCs w:val="22"/>
                <w:lang w:val="pt-BR" w:eastAsia="zh-CN" w:bidi="ar"/>
              </w:rPr>
            </w:pPr>
          </w:p>
          <w:p w14:paraId="7204A5F6">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highlight w:val="none"/>
                <w:lang w:val="pt-BR"/>
              </w:rPr>
            </w:pPr>
            <w:r>
              <w:rPr>
                <w:rFonts w:hint="default" w:ascii="Arial" w:hAnsi="Arial" w:cs="Arial"/>
                <w:b w:val="0"/>
                <w:bCs w:val="0"/>
                <w:i w:val="0"/>
                <w:iCs w:val="0"/>
                <w:color w:val="auto"/>
                <w:sz w:val="22"/>
                <w:szCs w:val="22"/>
                <w:lang w:val="pt-BR"/>
              </w:rPr>
              <w:t>O</w:t>
            </w:r>
            <w:r>
              <w:rPr>
                <w:rFonts w:hint="default" w:ascii="Arial" w:hAnsi="Arial" w:cs="Arial"/>
                <w:b w:val="0"/>
                <w:bCs w:val="0"/>
                <w:color w:val="auto"/>
                <w:sz w:val="22"/>
                <w:szCs w:val="22"/>
              </w:rPr>
              <w:t xml:space="preserve"> </w:t>
            </w:r>
            <w:r>
              <w:rPr>
                <w:rFonts w:hint="default" w:ascii="Arial" w:hAnsi="Arial" w:cs="Arial"/>
                <w:color w:val="auto"/>
                <w:sz w:val="22"/>
                <w:szCs w:val="22"/>
              </w:rPr>
              <w:t xml:space="preserve">prazo de fornecimento </w:t>
            </w:r>
            <w:r>
              <w:rPr>
                <w:rFonts w:hint="default" w:ascii="Arial" w:hAnsi="Arial" w:cs="Arial"/>
                <w:color w:val="auto"/>
                <w:sz w:val="22"/>
                <w:szCs w:val="22"/>
                <w:lang w:val="pt-BR"/>
              </w:rPr>
              <w:t xml:space="preserve"> </w:t>
            </w:r>
            <w:r>
              <w:rPr>
                <w:rFonts w:hint="default" w:ascii="Arial" w:hAnsi="Arial" w:cs="Arial"/>
                <w:color w:val="auto"/>
                <w:sz w:val="22"/>
                <w:szCs w:val="22"/>
              </w:rPr>
              <w:t>do objeto</w:t>
            </w:r>
            <w:r>
              <w:rPr>
                <w:rFonts w:hint="default" w:ascii="Arial" w:hAnsi="Arial" w:cs="Arial"/>
                <w:color w:val="auto"/>
                <w:sz w:val="22"/>
                <w:szCs w:val="22"/>
                <w:lang w:val="pt-BR"/>
              </w:rPr>
              <w:t xml:space="preserve"> ocorrerá durante a</w:t>
            </w:r>
            <w:r>
              <w:rPr>
                <w:rFonts w:hint="default" w:ascii="Arial" w:hAnsi="Arial" w:cs="Arial"/>
                <w:color w:val="auto"/>
                <w:sz w:val="22"/>
                <w:szCs w:val="22"/>
              </w:rPr>
              <w:t xml:space="preserve"> vigência da Ata de Registro de </w:t>
            </w:r>
            <w:r>
              <w:rPr>
                <w:rFonts w:hint="default" w:ascii="Arial" w:hAnsi="Arial" w:cs="Arial"/>
                <w:color w:val="auto"/>
                <w:sz w:val="22"/>
                <w:szCs w:val="22"/>
                <w:highlight w:val="none"/>
              </w:rPr>
              <w:t>Preços</w:t>
            </w:r>
            <w:r>
              <w:rPr>
                <w:rFonts w:hint="default" w:ascii="Arial" w:hAnsi="Arial" w:cs="Arial"/>
                <w:color w:val="auto"/>
                <w:sz w:val="22"/>
                <w:szCs w:val="22"/>
                <w:highlight w:val="none"/>
                <w:lang w:val="pt-BR"/>
              </w:rPr>
              <w:t>, que</w:t>
            </w:r>
            <w:r>
              <w:rPr>
                <w:rFonts w:hint="default" w:ascii="Arial" w:hAnsi="Arial" w:cs="Arial"/>
                <w:color w:val="auto"/>
                <w:sz w:val="22"/>
                <w:szCs w:val="22"/>
                <w:highlight w:val="none"/>
              </w:rPr>
              <w:t xml:space="preserve"> será de 12 (doze) meses, porém a entrega dos produtos será no prazo de até </w:t>
            </w:r>
            <w:r>
              <w:rPr>
                <w:rFonts w:hint="default" w:ascii="Arial" w:hAnsi="Arial" w:cs="Arial"/>
                <w:b/>
                <w:bCs/>
                <w:color w:val="auto"/>
                <w:sz w:val="22"/>
                <w:szCs w:val="22"/>
                <w:highlight w:val="none"/>
              </w:rPr>
              <w:t>30 (trinta) dias corridos</w:t>
            </w:r>
            <w:r>
              <w:rPr>
                <w:rFonts w:hint="default" w:ascii="Arial" w:hAnsi="Arial" w:cs="Arial"/>
                <w:color w:val="auto"/>
                <w:sz w:val="22"/>
                <w:szCs w:val="22"/>
                <w:highlight w:val="none"/>
              </w:rPr>
              <w:t>, após</w:t>
            </w:r>
            <w:r>
              <w:rPr>
                <w:rFonts w:hint="default" w:ascii="Arial" w:hAnsi="Arial" w:cs="Arial"/>
                <w:color w:val="auto"/>
                <w:sz w:val="22"/>
                <w:szCs w:val="22"/>
              </w:rPr>
              <w:t xml:space="preserve"> emissão da ordem de fornecimento, sendo que a empresa vencedora só poderá executar a entrega após recebimento da requisição autorizando o fornecimento.</w:t>
            </w:r>
            <w:r>
              <w:rPr>
                <w:rFonts w:hint="default" w:ascii="Arial" w:hAnsi="Arial" w:cs="Arial"/>
                <w:color w:val="auto"/>
                <w:sz w:val="22"/>
                <w:szCs w:val="22"/>
                <w:lang w:val="pt-BR"/>
              </w:rPr>
              <w:t xml:space="preserve"> </w:t>
            </w:r>
            <w:r>
              <w:rPr>
                <w:rFonts w:hint="default" w:ascii="Arial" w:hAnsi="Arial" w:cs="Arial"/>
                <w:color w:val="auto"/>
                <w:sz w:val="22"/>
                <w:szCs w:val="22"/>
                <w:highlight w:val="none"/>
                <w:lang w:val="pt-BR"/>
              </w:rPr>
              <w:t xml:space="preserve">   </w:t>
            </w:r>
          </w:p>
          <w:p w14:paraId="37E732F2">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A referida aquisição enquadra-se no fornecimento não contínuo, uma vez que a necessidade do objeto deste TR exaure com um único fornecimento, já que eles não são cotidianamente requisitados para o andamento normal das atividades deste órgão.</w:t>
            </w:r>
          </w:p>
          <w:p w14:paraId="54C1003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eastAsia="Times New Roman" w:cs="Arial"/>
                <w:color w:val="auto"/>
                <w:sz w:val="22"/>
                <w:szCs w:val="22"/>
                <w:shd w:val="clear"/>
              </w:rPr>
            </w:pPr>
            <w:r>
              <w:rPr>
                <w:rFonts w:hint="default" w:ascii="Arial" w:hAnsi="Arial" w:eastAsia="Times New Roman" w:cs="Arial"/>
                <w:color w:val="auto"/>
                <w:sz w:val="22"/>
                <w:szCs w:val="22"/>
                <w:shd w:val="clear"/>
              </w:rPr>
              <w:t>As compras</w:t>
            </w:r>
            <w:r>
              <w:rPr>
                <w:rFonts w:hint="default" w:ascii="Arial" w:hAnsi="Arial" w:cs="Arial"/>
                <w:color w:val="auto"/>
                <w:sz w:val="22"/>
                <w:szCs w:val="22"/>
                <w:shd w:val="clear"/>
                <w:lang w:val="pt-BR"/>
              </w:rPr>
              <w:t xml:space="preserve"> para unidades</w:t>
            </w:r>
            <w:r>
              <w:rPr>
                <w:rFonts w:hint="default" w:ascii="Arial" w:hAnsi="Arial" w:eastAsia="Times New Roman" w:cs="Arial"/>
                <w:color w:val="auto"/>
                <w:sz w:val="22"/>
                <w:szCs w:val="22"/>
                <w:shd w:val="clear"/>
              </w:rPr>
              <w:t xml:space="preserve"> serão realizadas de forma </w:t>
            </w:r>
            <w:r>
              <w:rPr>
                <w:rFonts w:hint="default" w:ascii="Arial" w:hAnsi="Arial" w:eastAsia="Times New Roman" w:cs="Arial"/>
                <w:color w:val="auto"/>
                <w:sz w:val="22"/>
                <w:szCs w:val="22"/>
                <w:shd w:val="clear"/>
                <w:lang w:val="pt-BR"/>
              </w:rPr>
              <w:t>parcelada,</w:t>
            </w:r>
            <w:r>
              <w:rPr>
                <w:rFonts w:hint="default" w:ascii="Arial" w:hAnsi="Arial" w:cs="Arial"/>
                <w:color w:val="auto"/>
                <w:sz w:val="22"/>
                <w:szCs w:val="22"/>
                <w:shd w:val="clear"/>
                <w:lang w:val="pt-BR"/>
              </w:rPr>
              <w:t xml:space="preserve"> inicialmente com a troca dos materiais danificados, suprir o aumento do uso de mobiliário ocasionado pela presente demanda de aumento de alunos na rede e posteriormente o atendimento das   </w:t>
            </w:r>
            <w:r>
              <w:rPr>
                <w:rFonts w:hint="default" w:ascii="Arial" w:hAnsi="Arial" w:eastAsia="Times New Roman" w:cs="Arial"/>
                <w:color w:val="auto"/>
                <w:sz w:val="22"/>
                <w:szCs w:val="22"/>
                <w:shd w:val="clear"/>
              </w:rPr>
              <w:t>aberturas d</w:t>
            </w:r>
            <w:r>
              <w:rPr>
                <w:rFonts w:hint="default" w:ascii="Arial" w:hAnsi="Arial" w:cs="Arial"/>
                <w:color w:val="auto"/>
                <w:sz w:val="22"/>
                <w:szCs w:val="22"/>
                <w:shd w:val="clear"/>
                <w:lang w:val="pt-BR"/>
              </w:rPr>
              <w:t>as novas</w:t>
            </w:r>
            <w:r>
              <w:rPr>
                <w:rFonts w:hint="default" w:ascii="Arial" w:hAnsi="Arial" w:eastAsia="Times New Roman" w:cs="Arial"/>
                <w:color w:val="auto"/>
                <w:sz w:val="22"/>
                <w:szCs w:val="22"/>
                <w:shd w:val="clear"/>
              </w:rPr>
              <w:t xml:space="preserve"> unidades escolares</w:t>
            </w:r>
            <w:r>
              <w:rPr>
                <w:rFonts w:hint="default" w:ascii="Arial" w:hAnsi="Arial" w:cs="Arial"/>
                <w:color w:val="auto"/>
                <w:sz w:val="22"/>
                <w:szCs w:val="22"/>
                <w:shd w:val="clear"/>
                <w:lang w:val="pt-BR"/>
              </w:rPr>
              <w:t>, conforme forem  inauguradas</w:t>
            </w:r>
            <w:r>
              <w:rPr>
                <w:rFonts w:hint="default" w:ascii="Arial" w:hAnsi="Arial" w:eastAsia="Times New Roman" w:cs="Arial"/>
                <w:color w:val="auto"/>
                <w:sz w:val="22"/>
                <w:szCs w:val="22"/>
                <w:shd w:val="clear"/>
              </w:rPr>
              <w:t>.</w:t>
            </w:r>
          </w:p>
          <w:p w14:paraId="03048D31">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highlight w:val="none"/>
                <w:lang w:val="pt-BR"/>
              </w:rPr>
            </w:pPr>
            <w:r>
              <w:rPr>
                <w:rFonts w:hint="default" w:ascii="Arial" w:hAnsi="Arial" w:cs="Arial"/>
                <w:color w:val="auto"/>
                <w:sz w:val="22"/>
                <w:szCs w:val="22"/>
                <w:highlight w:val="none"/>
              </w:rPr>
              <w:t xml:space="preserve">Os </w:t>
            </w:r>
            <w:r>
              <w:rPr>
                <w:rFonts w:hint="default" w:ascii="Arial" w:hAnsi="Arial" w:cs="Arial"/>
                <w:color w:val="auto"/>
                <w:sz w:val="22"/>
                <w:szCs w:val="22"/>
                <w:highlight w:val="none"/>
                <w:lang w:val="pt-BR"/>
              </w:rPr>
              <w:t>produtos</w:t>
            </w:r>
            <w:r>
              <w:rPr>
                <w:rFonts w:hint="default" w:ascii="Arial" w:hAnsi="Arial" w:cs="Arial"/>
                <w:color w:val="auto"/>
                <w:sz w:val="22"/>
                <w:szCs w:val="22"/>
                <w:highlight w:val="none"/>
              </w:rPr>
              <w:t xml:space="preserve"> deverão ser entregues n</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Central de Distribuição da Secretaria Municipal de Educação,</w:t>
            </w:r>
            <w:r>
              <w:rPr>
                <w:rFonts w:hint="default" w:ascii="Arial" w:hAnsi="Arial" w:cs="Arial"/>
                <w:color w:val="auto"/>
                <w:sz w:val="22"/>
                <w:szCs w:val="22"/>
                <w:highlight w:val="none"/>
                <w:lang w:val="pt-BR"/>
              </w:rPr>
              <w:t xml:space="preserve"> s</w:t>
            </w:r>
            <w:r>
              <w:rPr>
                <w:rFonts w:hint="default" w:ascii="Arial" w:hAnsi="Arial" w:cs="Arial"/>
                <w:color w:val="auto"/>
                <w:sz w:val="22"/>
                <w:szCs w:val="22"/>
                <w:highlight w:val="none"/>
              </w:rPr>
              <w:t>ituado na rua das Samambaias nº 911, Setor Industrial Sul, ou nos locais a serem indicados pela SME</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segundo programação de solicitação feita sob demanda ou em sua totalidade, sendo normalmente </w:t>
            </w:r>
            <w:r>
              <w:rPr>
                <w:rFonts w:hint="default" w:ascii="Arial" w:hAnsi="Arial" w:cs="Arial"/>
                <w:color w:val="auto"/>
                <w:sz w:val="22"/>
                <w:szCs w:val="22"/>
                <w:highlight w:val="none"/>
                <w:lang w:val="pt-BR"/>
              </w:rPr>
              <w:t>d</w:t>
            </w:r>
            <w:r>
              <w:rPr>
                <w:rFonts w:hint="default" w:ascii="Arial" w:hAnsi="Arial" w:cs="Arial"/>
                <w:color w:val="auto"/>
                <w:sz w:val="22"/>
                <w:szCs w:val="22"/>
                <w:highlight w:val="none"/>
              </w:rPr>
              <w:t>as 07</w:t>
            </w:r>
            <w:r>
              <w:rPr>
                <w:rFonts w:hint="default" w:ascii="Arial" w:hAnsi="Arial" w:cs="Arial"/>
                <w:color w:val="auto"/>
                <w:sz w:val="22"/>
                <w:szCs w:val="22"/>
                <w:highlight w:val="none"/>
                <w:lang w:val="pt-BR"/>
              </w:rPr>
              <w:t>h</w:t>
            </w:r>
            <w:r>
              <w:rPr>
                <w:rFonts w:hint="default" w:ascii="Arial" w:hAnsi="Arial" w:cs="Arial"/>
                <w:color w:val="auto"/>
                <w:sz w:val="22"/>
                <w:szCs w:val="22"/>
                <w:highlight w:val="none"/>
              </w:rPr>
              <w:t>00</w:t>
            </w:r>
            <w:r>
              <w:rPr>
                <w:rFonts w:hint="default" w:ascii="Arial" w:hAnsi="Arial" w:cs="Arial"/>
                <w:color w:val="auto"/>
                <w:sz w:val="22"/>
                <w:szCs w:val="22"/>
                <w:highlight w:val="none"/>
                <w:lang w:val="pt-BR"/>
              </w:rPr>
              <w:t>min</w:t>
            </w:r>
            <w:r>
              <w:rPr>
                <w:rFonts w:hint="default" w:ascii="Arial" w:hAnsi="Arial" w:cs="Arial"/>
                <w:color w:val="auto"/>
                <w:sz w:val="22"/>
                <w:szCs w:val="22"/>
                <w:highlight w:val="none"/>
              </w:rPr>
              <w:t xml:space="preserve"> às 13</w:t>
            </w:r>
            <w:r>
              <w:rPr>
                <w:rFonts w:hint="default" w:ascii="Arial" w:hAnsi="Arial" w:cs="Arial"/>
                <w:color w:val="auto"/>
                <w:sz w:val="22"/>
                <w:szCs w:val="22"/>
                <w:highlight w:val="none"/>
                <w:lang w:val="pt-BR"/>
              </w:rPr>
              <w:t>h</w:t>
            </w:r>
            <w:r>
              <w:rPr>
                <w:rFonts w:hint="default" w:ascii="Arial" w:hAnsi="Arial" w:cs="Arial"/>
                <w:color w:val="auto"/>
                <w:sz w:val="22"/>
                <w:szCs w:val="22"/>
                <w:highlight w:val="none"/>
              </w:rPr>
              <w:t>00</w:t>
            </w:r>
            <w:r>
              <w:rPr>
                <w:rFonts w:hint="default" w:ascii="Arial" w:hAnsi="Arial" w:cs="Arial"/>
                <w:color w:val="auto"/>
                <w:sz w:val="22"/>
                <w:szCs w:val="22"/>
                <w:highlight w:val="none"/>
                <w:lang w:val="pt-BR"/>
              </w:rPr>
              <w:t>min,</w:t>
            </w:r>
            <w:r>
              <w:rPr>
                <w:rFonts w:hint="default" w:ascii="Arial" w:hAnsi="Arial" w:cs="Arial"/>
                <w:color w:val="auto"/>
                <w:sz w:val="22"/>
                <w:szCs w:val="22"/>
                <w:highlight w:val="none"/>
              </w:rPr>
              <w:t xml:space="preserve"> de segunda a sexta-feira, ou quando e conforme o solicitado pela</w:t>
            </w:r>
            <w:r>
              <w:rPr>
                <w:rFonts w:hint="default" w:ascii="Arial" w:hAnsi="Arial" w:cs="Arial"/>
                <w:color w:val="auto"/>
                <w:sz w:val="22"/>
                <w:szCs w:val="22"/>
                <w:highlight w:val="none"/>
                <w:lang w:val="pt-BR"/>
              </w:rPr>
              <w:t xml:space="preserve"> Secretaria Municipal de Educação</w:t>
            </w:r>
            <w:r>
              <w:rPr>
                <w:rFonts w:hint="default" w:ascii="Arial" w:hAnsi="Arial" w:cs="Arial"/>
                <w:color w:val="auto"/>
                <w:sz w:val="22"/>
                <w:szCs w:val="22"/>
                <w:highlight w:val="none"/>
              </w:rPr>
              <w:t>, de acordo com a necessidade de consumo da rede em quantidades especificadas pela ordem de fornecimento de materiais emitida</w:t>
            </w:r>
            <w:r>
              <w:rPr>
                <w:rFonts w:hint="default" w:ascii="Arial" w:hAnsi="Arial" w:cs="Arial"/>
                <w:color w:val="auto"/>
                <w:sz w:val="22"/>
                <w:szCs w:val="22"/>
                <w:highlight w:val="none"/>
                <w:lang w:val="pt-BR"/>
              </w:rPr>
              <w:t>.</w:t>
            </w:r>
          </w:p>
          <w:p w14:paraId="00F3091E">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lang w:val="pt-BR"/>
              </w:rPr>
            </w:pPr>
            <w:r>
              <w:rPr>
                <w:rFonts w:hint="default" w:ascii="Arial" w:hAnsi="Arial" w:cs="Arial"/>
                <w:color w:val="auto"/>
                <w:sz w:val="22"/>
                <w:szCs w:val="22"/>
              </w:rPr>
              <w:t>Não serão computados como recebido os materiais que estiverem em quantidades e especificações que forem considerados divergentes das especificações solicitadas no edital e anexos, sendo devolvidos ao fornecedor, para substituição imediata, sem ônus para a Municipalidade</w:t>
            </w:r>
            <w:r>
              <w:rPr>
                <w:rFonts w:hint="default" w:ascii="Arial" w:hAnsi="Arial" w:cs="Arial"/>
                <w:color w:val="auto"/>
                <w:sz w:val="22"/>
                <w:szCs w:val="22"/>
                <w:lang w:val="pt-BR"/>
              </w:rPr>
              <w:t>.</w:t>
            </w:r>
          </w:p>
          <w:p w14:paraId="5A5235E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lang w:val="pt-BR"/>
              </w:rPr>
            </w:pPr>
            <w:r>
              <w:rPr>
                <w:rFonts w:hint="default" w:ascii="Arial" w:hAnsi="Arial" w:cs="Arial"/>
                <w:color w:val="auto"/>
                <w:sz w:val="22"/>
                <w:szCs w:val="22"/>
              </w:rPr>
              <w:t xml:space="preserve">Os materiais que não estiverem em conformidade com as especificações e critérios técnicos exigidos </w:t>
            </w:r>
            <w:r>
              <w:rPr>
                <w:rFonts w:hint="default" w:ascii="Arial" w:hAnsi="Arial" w:cs="Arial"/>
                <w:color w:val="auto"/>
                <w:sz w:val="22"/>
                <w:szCs w:val="22"/>
                <w:lang w:val="pt-BR"/>
              </w:rPr>
              <w:t>em</w:t>
            </w:r>
            <w:r>
              <w:rPr>
                <w:rFonts w:hint="default" w:ascii="Arial" w:hAnsi="Arial" w:cs="Arial"/>
                <w:color w:val="auto"/>
                <w:sz w:val="22"/>
                <w:szCs w:val="22"/>
              </w:rPr>
              <w:t xml:space="preserve"> edital serão recusados devendo o fornecedor garantir a sua substituição imediata, independentemente da aplicação das sanções cabíveis</w:t>
            </w:r>
            <w:r>
              <w:rPr>
                <w:rFonts w:hint="default" w:ascii="Arial" w:hAnsi="Arial" w:cs="Arial"/>
                <w:color w:val="auto"/>
                <w:sz w:val="22"/>
                <w:szCs w:val="22"/>
                <w:lang w:val="pt-BR"/>
              </w:rPr>
              <w:t>.</w:t>
            </w:r>
          </w:p>
          <w:p w14:paraId="78E3FB9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rPr>
            </w:pPr>
            <w:r>
              <w:rPr>
                <w:rFonts w:hint="default" w:ascii="Arial" w:hAnsi="Arial" w:cs="Arial"/>
                <w:color w:val="auto"/>
                <w:sz w:val="22"/>
                <w:szCs w:val="22"/>
              </w:rPr>
              <w:t>Caberá ao fornecedor o descarregamento dos materiais no ato da entrega, devendo este possuir pessoal capacitado e em quantidade suficiente para tal serviço.</w:t>
            </w:r>
          </w:p>
          <w:p w14:paraId="5BAE32F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A(s) licitante(s) vencedora(s) se obriga(m) a entregar os </w:t>
            </w:r>
            <w:r>
              <w:rPr>
                <w:rFonts w:hint="default" w:ascii="Arial" w:hAnsi="Arial" w:cs="Arial"/>
                <w:color w:val="auto"/>
                <w:sz w:val="22"/>
                <w:szCs w:val="22"/>
                <w:highlight w:val="none"/>
                <w:lang w:val="pt-BR"/>
              </w:rPr>
              <w:t>bens</w:t>
            </w:r>
            <w:r>
              <w:rPr>
                <w:rFonts w:hint="default" w:ascii="Arial" w:hAnsi="Arial" w:cs="Arial"/>
                <w:color w:val="auto"/>
                <w:sz w:val="22"/>
                <w:szCs w:val="22"/>
                <w:highlight w:val="none"/>
              </w:rPr>
              <w:t xml:space="preserve"> objetos desta licitação, mediante a emissão de ordem de fornecimento pela</w:t>
            </w:r>
            <w:r>
              <w:rPr>
                <w:rFonts w:hint="default" w:ascii="Arial" w:hAnsi="Arial" w:cs="Arial"/>
                <w:color w:val="auto"/>
                <w:sz w:val="22"/>
                <w:szCs w:val="22"/>
                <w:highlight w:val="none"/>
                <w:lang w:val="pt-BR"/>
              </w:rPr>
              <w:t>(s)</w:t>
            </w:r>
            <w:r>
              <w:rPr>
                <w:rFonts w:hint="default" w:ascii="Arial" w:hAnsi="Arial" w:cs="Arial"/>
                <w:color w:val="auto"/>
                <w:sz w:val="22"/>
                <w:szCs w:val="22"/>
                <w:highlight w:val="none"/>
              </w:rPr>
              <w:t xml:space="preserve"> Secretaria</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s</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Municipa</w:t>
            </w:r>
            <w:r>
              <w:rPr>
                <w:rFonts w:hint="default" w:ascii="Arial" w:hAnsi="Arial" w:cs="Arial"/>
                <w:color w:val="auto"/>
                <w:sz w:val="22"/>
                <w:szCs w:val="22"/>
                <w:highlight w:val="none"/>
                <w:lang w:val="pt-BR"/>
              </w:rPr>
              <w:t>l(</w:t>
            </w:r>
            <w:r>
              <w:rPr>
                <w:rFonts w:hint="default" w:ascii="Arial" w:hAnsi="Arial" w:cs="Arial"/>
                <w:color w:val="auto"/>
                <w:sz w:val="22"/>
                <w:szCs w:val="22"/>
                <w:highlight w:val="none"/>
              </w:rPr>
              <w:t>is</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a partir da data da assinatura da Ata de Registro de Preços.</w:t>
            </w:r>
          </w:p>
          <w:p w14:paraId="4E4B2A8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rPr>
            </w:pPr>
            <w:r>
              <w:rPr>
                <w:rFonts w:hint="default" w:ascii="Arial" w:hAnsi="Arial" w:cs="Arial"/>
                <w:color w:val="auto"/>
                <w:sz w:val="22"/>
                <w:szCs w:val="22"/>
              </w:rPr>
              <w:t xml:space="preserve">Imediatamente após a entrega dos </w:t>
            </w:r>
            <w:r>
              <w:rPr>
                <w:rFonts w:hint="default" w:ascii="Arial" w:hAnsi="Arial" w:cs="Arial"/>
                <w:color w:val="auto"/>
                <w:sz w:val="22"/>
                <w:szCs w:val="22"/>
                <w:lang w:val="pt-BR"/>
              </w:rPr>
              <w:t>bens</w:t>
            </w:r>
            <w:r>
              <w:rPr>
                <w:rFonts w:hint="default" w:ascii="Arial" w:hAnsi="Arial" w:cs="Arial"/>
                <w:color w:val="auto"/>
                <w:sz w:val="22"/>
                <w:szCs w:val="22"/>
              </w:rPr>
              <w:t xml:space="preserve">, objetos desta </w:t>
            </w:r>
            <w:r>
              <w:rPr>
                <w:rFonts w:hint="default" w:ascii="Arial" w:hAnsi="Arial" w:cs="Arial"/>
                <w:color w:val="auto"/>
                <w:sz w:val="22"/>
                <w:szCs w:val="22"/>
                <w:lang w:val="pt-BR"/>
              </w:rPr>
              <w:t>l</w:t>
            </w:r>
            <w:r>
              <w:rPr>
                <w:rFonts w:hint="default" w:ascii="Arial" w:hAnsi="Arial" w:cs="Arial"/>
                <w:color w:val="auto"/>
                <w:sz w:val="22"/>
                <w:szCs w:val="22"/>
              </w:rPr>
              <w:t>icitação, os mesmos serão devidamente inspecionados pelo setor responsável. No caso de se constatar qualquer irregularidade ou incompatibilidade nos itens fornecidos</w:t>
            </w:r>
            <w:r>
              <w:rPr>
                <w:rFonts w:hint="default" w:ascii="Arial" w:hAnsi="Arial" w:cs="Arial"/>
                <w:color w:val="auto"/>
                <w:sz w:val="22"/>
                <w:szCs w:val="22"/>
                <w:lang w:val="pt-BR"/>
              </w:rPr>
              <w:t xml:space="preserve"> </w:t>
            </w:r>
            <w:r>
              <w:rPr>
                <w:rFonts w:hint="default" w:ascii="Arial" w:hAnsi="Arial" w:cs="Arial"/>
                <w:color w:val="auto"/>
                <w:sz w:val="22"/>
                <w:szCs w:val="22"/>
              </w:rPr>
              <w:t>em relação à proposta comercial da Contratada ou em relação às condições expressa n</w:t>
            </w:r>
            <w:r>
              <w:rPr>
                <w:rFonts w:hint="default" w:ascii="Arial" w:hAnsi="Arial" w:cs="Arial"/>
                <w:color w:val="auto"/>
                <w:sz w:val="22"/>
                <w:szCs w:val="22"/>
                <w:lang w:val="pt-BR"/>
              </w:rPr>
              <w:t>o</w:t>
            </w:r>
            <w:r>
              <w:rPr>
                <w:rFonts w:hint="default" w:ascii="Arial" w:hAnsi="Arial" w:cs="Arial"/>
                <w:color w:val="auto"/>
                <w:sz w:val="22"/>
                <w:szCs w:val="22"/>
              </w:rPr>
              <w:t xml:space="preserve"> </w:t>
            </w:r>
            <w:r>
              <w:rPr>
                <w:rFonts w:hint="default" w:ascii="Arial" w:hAnsi="Arial" w:cs="Arial"/>
                <w:color w:val="auto"/>
                <w:sz w:val="22"/>
                <w:szCs w:val="22"/>
                <w:lang w:val="pt-BR"/>
              </w:rPr>
              <w:t>E</w:t>
            </w:r>
            <w:r>
              <w:rPr>
                <w:rFonts w:hint="default" w:ascii="Arial" w:hAnsi="Arial" w:cs="Arial"/>
                <w:color w:val="auto"/>
                <w:sz w:val="22"/>
                <w:szCs w:val="22"/>
              </w:rPr>
              <w:t>dital, os mesmos serão sumariamente rejeitados, sujeitando-se a Contratada às penalidades.</w:t>
            </w:r>
          </w:p>
          <w:p w14:paraId="272C3985">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lang w:eastAsia="en-US"/>
              </w:rPr>
            </w:pPr>
            <w:r>
              <w:rPr>
                <w:rFonts w:hint="default" w:ascii="Arial" w:hAnsi="Arial" w:cs="Arial"/>
                <w:color w:val="auto"/>
                <w:sz w:val="22"/>
                <w:szCs w:val="22"/>
                <w:lang w:eastAsia="en-US"/>
              </w:rPr>
              <w:t xml:space="preserve">Os bens serão recebidos provisoriamente, de forma sumária, no ato da entrega, juntamente com a </w:t>
            </w:r>
            <w:r>
              <w:rPr>
                <w:rFonts w:hint="default" w:ascii="Arial" w:hAnsi="Arial" w:eastAsia="Calibri" w:cs="Arial"/>
                <w:color w:val="auto"/>
                <w:sz w:val="22"/>
                <w:szCs w:val="22"/>
                <w:lang w:eastAsia="en-US"/>
              </w:rPr>
              <w:t>nota</w:t>
            </w:r>
            <w:r>
              <w:rPr>
                <w:rFonts w:hint="default" w:ascii="Arial" w:hAnsi="Arial" w:cs="Arial"/>
                <w:color w:val="auto"/>
                <w:sz w:val="22"/>
                <w:szCs w:val="22"/>
                <w:lang w:eastAsia="en-US"/>
              </w:rPr>
              <w:t xml:space="preserve"> fiscal ou instrumento de cobrança equivalente, pelo(a) responsável pelo acompanhamento e fiscalização d</w:t>
            </w:r>
            <w:r>
              <w:rPr>
                <w:rFonts w:hint="default" w:ascii="Arial" w:hAnsi="Arial" w:cs="Arial"/>
                <w:color w:val="auto"/>
                <w:sz w:val="22"/>
                <w:szCs w:val="22"/>
                <w:lang w:val="pt-BR" w:eastAsia="en-US"/>
              </w:rPr>
              <w:t>a Ata de Registro de Preços</w:t>
            </w:r>
            <w:r>
              <w:rPr>
                <w:rFonts w:hint="default" w:ascii="Arial" w:hAnsi="Arial" w:cs="Arial"/>
                <w:color w:val="auto"/>
                <w:sz w:val="22"/>
                <w:szCs w:val="22"/>
                <w:lang w:eastAsia="en-US"/>
              </w:rPr>
              <w:t>, para efeito de posterior verificação de sua conformidade com as especificações constantes no Termo de Referência e na proposta.</w:t>
            </w:r>
          </w:p>
          <w:p w14:paraId="0D72A179">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Chars="0" w:firstLine="440" w:firstLineChars="200"/>
              <w:jc w:val="both"/>
              <w:textAlignment w:val="auto"/>
              <w:rPr>
                <w:rFonts w:hint="default" w:ascii="Arial" w:hAnsi="Arial" w:cs="Arial"/>
                <w:color w:val="auto"/>
                <w:sz w:val="22"/>
                <w:szCs w:val="22"/>
                <w:lang w:eastAsia="en-US"/>
              </w:rPr>
            </w:pPr>
            <w:r>
              <w:rPr>
                <w:rFonts w:hint="default" w:ascii="Arial" w:hAnsi="Arial" w:cs="Arial"/>
                <w:color w:val="auto"/>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w:t>
            </w:r>
            <w:r>
              <w:rPr>
                <w:rFonts w:hint="default" w:ascii="Arial" w:hAnsi="Arial" w:cs="Arial"/>
                <w:color w:val="auto"/>
                <w:sz w:val="22"/>
                <w:szCs w:val="22"/>
                <w:highlight w:val="none"/>
                <w:lang w:eastAsia="en-US"/>
              </w:rPr>
              <w:t>de</w:t>
            </w:r>
            <w:r>
              <w:rPr>
                <w:rFonts w:hint="default" w:ascii="Arial" w:hAnsi="Arial" w:cs="Arial"/>
                <w:color w:val="auto"/>
                <w:sz w:val="22"/>
                <w:szCs w:val="22"/>
                <w:highlight w:val="none"/>
                <w:lang w:val="pt-BR" w:eastAsia="en-US"/>
              </w:rPr>
              <w:t xml:space="preserve"> 10 (dez)</w:t>
            </w:r>
            <w:r>
              <w:rPr>
                <w:rFonts w:hint="default" w:ascii="Arial" w:hAnsi="Arial" w:cs="Arial"/>
                <w:color w:val="auto"/>
                <w:sz w:val="22"/>
                <w:szCs w:val="22"/>
                <w:highlight w:val="none"/>
                <w:lang w:eastAsia="en-US"/>
              </w:rPr>
              <w:t xml:space="preserve"> dias, a co</w:t>
            </w:r>
            <w:r>
              <w:rPr>
                <w:rFonts w:hint="default" w:ascii="Arial" w:hAnsi="Arial" w:cs="Arial"/>
                <w:color w:val="auto"/>
                <w:sz w:val="22"/>
                <w:szCs w:val="22"/>
                <w:lang w:eastAsia="en-US"/>
              </w:rPr>
              <w:t xml:space="preserve">ntar da notificação da </w:t>
            </w:r>
            <w:r>
              <w:rPr>
                <w:rFonts w:hint="default" w:ascii="Arial" w:hAnsi="Arial" w:cs="Arial"/>
                <w:color w:val="auto"/>
                <w:sz w:val="22"/>
                <w:szCs w:val="22"/>
                <w:lang w:val="pt-BR" w:eastAsia="en-US"/>
              </w:rPr>
              <w:t>C</w:t>
            </w:r>
            <w:r>
              <w:rPr>
                <w:rFonts w:hint="default" w:ascii="Arial" w:hAnsi="Arial" w:cs="Arial"/>
                <w:color w:val="auto"/>
                <w:sz w:val="22"/>
                <w:szCs w:val="22"/>
                <w:lang w:eastAsia="en-US"/>
              </w:rPr>
              <w:t>ontratada, às suas custas, sem prejuízo da aplicação das penalidades.</w:t>
            </w:r>
          </w:p>
          <w:p w14:paraId="2133261A">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lang w:eastAsia="en-US"/>
              </w:rPr>
            </w:pPr>
            <w:r>
              <w:rPr>
                <w:rFonts w:hint="default" w:ascii="Arial" w:hAnsi="Arial" w:cs="Arial"/>
                <w:color w:val="auto"/>
                <w:sz w:val="22"/>
                <w:szCs w:val="22"/>
                <w:lang w:eastAsia="en-US"/>
              </w:rPr>
              <w:t>O recebimento definitivo ocorrer</w:t>
            </w:r>
            <w:r>
              <w:rPr>
                <w:rFonts w:hint="default" w:ascii="Arial" w:hAnsi="Arial" w:cs="Arial"/>
                <w:color w:val="auto"/>
                <w:sz w:val="22"/>
                <w:szCs w:val="22"/>
                <w:highlight w:val="none"/>
                <w:lang w:eastAsia="en-US"/>
              </w:rPr>
              <w:t xml:space="preserve">á no prazo </w:t>
            </w:r>
            <w:r>
              <w:rPr>
                <w:rFonts w:hint="default" w:ascii="Arial" w:hAnsi="Arial" w:cs="Arial"/>
                <w:color w:val="auto"/>
                <w:sz w:val="22"/>
                <w:szCs w:val="22"/>
                <w:highlight w:val="none"/>
                <w:lang w:val="pt-BR" w:eastAsia="en-US"/>
              </w:rPr>
              <w:t>constante no Termo de Referência,</w:t>
            </w:r>
            <w:r>
              <w:rPr>
                <w:rFonts w:hint="default" w:ascii="Arial" w:hAnsi="Arial" w:cs="Arial"/>
                <w:color w:val="auto"/>
                <w:sz w:val="22"/>
                <w:szCs w:val="22"/>
                <w:highlight w:val="none"/>
                <w:lang w:eastAsia="en-US"/>
              </w:rPr>
              <w:t xml:space="preserve"> a </w:t>
            </w:r>
            <w:r>
              <w:rPr>
                <w:rFonts w:hint="default" w:ascii="Arial" w:hAnsi="Arial" w:cs="Arial"/>
                <w:color w:val="auto"/>
                <w:sz w:val="22"/>
                <w:szCs w:val="22"/>
                <w:lang w:eastAsia="en-US"/>
              </w:rPr>
              <w:t>contar do recebimento da nota fiscal ou instrumento de cobrança equivalente pela Administração, após a verificação da qualidade e quantidade do material e consequente aceitação mediante termo detalhado.</w:t>
            </w:r>
          </w:p>
          <w:p w14:paraId="1A6D2793">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lang w:eastAsia="en-US"/>
              </w:rPr>
            </w:pPr>
            <w:r>
              <w:rPr>
                <w:rFonts w:hint="default" w:ascii="Arial" w:hAnsi="Arial" w:cs="Arial"/>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35B50F75">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lang w:eastAsia="en-US"/>
              </w:rPr>
            </w:pPr>
            <w:r>
              <w:rPr>
                <w:rFonts w:hint="default" w:ascii="Arial" w:hAnsi="Arial" w:cs="Arial"/>
                <w:color w:val="auto"/>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ascii="Arial" w:hAnsi="Arial"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ascii="Arial" w:hAnsi="Arial"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lang w:eastAsia="en-US"/>
              </w:rPr>
              <w:t>, comunicando-se à empresa para emissão de nota fiscal no que pertine à parcela incontroversa da execução do objeto, para efeito de liquidação e pagamento.</w:t>
            </w:r>
          </w:p>
          <w:p w14:paraId="0BC39F3B">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lang w:eastAsia="en-US"/>
              </w:rPr>
            </w:pPr>
            <w:r>
              <w:rPr>
                <w:rFonts w:hint="default" w:ascii="Arial" w:hAnsi="Arial" w:cs="Arial"/>
                <w:color w:val="auto"/>
                <w:sz w:val="22"/>
                <w:szCs w:val="22"/>
                <w:lang w:eastAsia="en-US"/>
              </w:rPr>
              <w:t>O prazo para a solução, pel</w:t>
            </w:r>
            <w:r>
              <w:rPr>
                <w:rFonts w:hint="default" w:ascii="Arial" w:hAnsi="Arial" w:cs="Arial"/>
                <w:color w:val="auto"/>
                <w:sz w:val="22"/>
                <w:szCs w:val="22"/>
                <w:lang w:val="pt-BR" w:eastAsia="en-US"/>
              </w:rPr>
              <w:t>a</w:t>
            </w:r>
            <w:r>
              <w:rPr>
                <w:rFonts w:hint="default" w:ascii="Arial" w:hAnsi="Arial" w:cs="Arial"/>
                <w:color w:val="auto"/>
                <w:sz w:val="22"/>
                <w:szCs w:val="22"/>
                <w:lang w:eastAsia="en-US"/>
              </w:rPr>
              <w:t xml:space="preserve"> </w:t>
            </w:r>
            <w:r>
              <w:rPr>
                <w:rFonts w:hint="default" w:ascii="Arial" w:hAnsi="Arial" w:cs="Arial"/>
                <w:color w:val="auto"/>
                <w:sz w:val="22"/>
                <w:szCs w:val="22"/>
                <w:lang w:val="pt-BR" w:eastAsia="en-US"/>
              </w:rPr>
              <w:t>C</w:t>
            </w:r>
            <w:r>
              <w:rPr>
                <w:rFonts w:hint="default" w:ascii="Arial" w:hAnsi="Arial" w:cs="Arial"/>
                <w:color w:val="auto"/>
                <w:sz w:val="22"/>
                <w:szCs w:val="22"/>
                <w:lang w:eastAsia="en-US"/>
              </w:rPr>
              <w:t>ontratad</w:t>
            </w:r>
            <w:r>
              <w:rPr>
                <w:rFonts w:hint="default" w:ascii="Arial" w:hAnsi="Arial" w:cs="Arial"/>
                <w:color w:val="auto"/>
                <w:sz w:val="22"/>
                <w:szCs w:val="22"/>
                <w:lang w:val="pt-BR" w:eastAsia="en-US"/>
              </w:rPr>
              <w:t>a</w:t>
            </w:r>
            <w:r>
              <w:rPr>
                <w:rFonts w:hint="default" w:ascii="Arial" w:hAnsi="Arial" w:cs="Arial"/>
                <w:color w:val="auto"/>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C16545">
            <w:pPr>
              <w:pStyle w:val="127"/>
              <w:keepNext w:val="0"/>
              <w:keepLines w:val="0"/>
              <w:pageBreakBefore w:val="0"/>
              <w:widowControl w:val="0"/>
              <w:numPr>
                <w:ilvl w:val="0"/>
                <w:numId w:val="0"/>
              </w:numPr>
              <w:tabs>
                <w:tab w:val="left" w:pos="567"/>
              </w:tabs>
              <w:kinsoku/>
              <w:wordWrap/>
              <w:overflowPunct/>
              <w:topLinePunct w:val="0"/>
              <w:autoSpaceDE w:val="0"/>
              <w:autoSpaceDN w:val="0"/>
              <w:bidi w:val="0"/>
              <w:snapToGrid/>
              <w:spacing w:before="0" w:after="0" w:line="360" w:lineRule="auto"/>
              <w:ind w:leftChars="0" w:firstLine="440" w:firstLineChars="200"/>
              <w:jc w:val="both"/>
              <w:rPr>
                <w:rFonts w:hint="default" w:ascii="Arial" w:hAnsi="Arial" w:cs="Arial"/>
                <w:color w:val="auto"/>
                <w:sz w:val="22"/>
                <w:szCs w:val="22"/>
                <w:lang w:val="pt-BR"/>
              </w:rPr>
            </w:pPr>
            <w:r>
              <w:rPr>
                <w:rFonts w:hint="default" w:ascii="Arial" w:hAnsi="Arial" w:cs="Arial"/>
                <w:color w:val="auto"/>
                <w:sz w:val="22"/>
                <w:szCs w:val="22"/>
                <w:lang w:eastAsia="en-US"/>
              </w:rPr>
              <w:t>O recebimento provisório ou definitivo não excluirá a responsabilidade civil pela solidez e pela segurança dos bens nem a responsabilidade ético-profissional pela perfeita execução d</w:t>
            </w:r>
            <w:r>
              <w:rPr>
                <w:rFonts w:hint="default" w:ascii="Arial" w:hAnsi="Arial" w:cs="Arial"/>
                <w:color w:val="auto"/>
                <w:sz w:val="22"/>
                <w:szCs w:val="22"/>
                <w:lang w:val="pt-BR" w:eastAsia="en-US"/>
              </w:rPr>
              <w:t>a</w:t>
            </w:r>
            <w:r>
              <w:rPr>
                <w:rFonts w:hint="default" w:ascii="Arial" w:hAnsi="Arial" w:cs="Arial"/>
                <w:color w:val="auto"/>
                <w:sz w:val="22"/>
                <w:szCs w:val="22"/>
                <w:lang w:eastAsia="en-US"/>
              </w:rPr>
              <w:t xml:space="preserve"> </w:t>
            </w:r>
            <w:r>
              <w:rPr>
                <w:rFonts w:hint="default" w:ascii="Arial" w:hAnsi="Arial" w:cs="Arial"/>
                <w:color w:val="auto"/>
                <w:sz w:val="22"/>
                <w:szCs w:val="22"/>
                <w:lang w:val="pt-BR" w:eastAsia="en-US"/>
              </w:rPr>
              <w:t>Ata de Registro de Preços</w:t>
            </w:r>
            <w:r>
              <w:rPr>
                <w:rFonts w:hint="default" w:ascii="Arial" w:hAnsi="Arial" w:cs="Arial"/>
                <w:color w:val="auto"/>
                <w:sz w:val="22"/>
                <w:szCs w:val="22"/>
                <w:lang w:eastAsia="en-US"/>
              </w:rPr>
              <w:t>.</w:t>
            </w:r>
          </w:p>
        </w:tc>
      </w:tr>
    </w:tbl>
    <w:p w14:paraId="77556C91">
      <w:pPr>
        <w:pStyle w:val="16"/>
        <w:spacing w:before="7" w:line="360" w:lineRule="auto"/>
        <w:rPr>
          <w:rFonts w:hint="default" w:ascii="Arial" w:hAnsi="Arial" w:cs="Arial"/>
          <w:b/>
          <w:color w:val="auto"/>
          <w:sz w:val="24"/>
          <w:szCs w:val="24"/>
        </w:rPr>
      </w:pP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5"/>
      </w:tblGrid>
      <w:tr w14:paraId="7FEF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5" w:type="dxa"/>
            <w:shd w:val="clear" w:color="auto" w:fill="D7D7D7" w:themeFill="background1" w:themeFillShade="D8"/>
          </w:tcPr>
          <w:p w14:paraId="14605F15">
            <w:pPr>
              <w:spacing w:before="0" w:line="274" w:lineRule="exact"/>
              <w:ind w:left="103" w:right="0" w:firstLine="0"/>
              <w:jc w:val="left"/>
              <w:rPr>
                <w:rFonts w:hint="default" w:ascii="Arial" w:hAnsi="Arial" w:cs="Arial"/>
                <w:b/>
                <w:color w:val="auto"/>
                <w:sz w:val="22"/>
                <w:szCs w:val="22"/>
                <w:vertAlign w:val="baseline"/>
                <w:lang w:val="pt-BR"/>
              </w:rPr>
            </w:pPr>
            <w:r>
              <w:rPr>
                <w:rFonts w:hint="default" w:ascii="Arial" w:hAnsi="Arial" w:cs="Arial"/>
                <w:b/>
                <w:bCs w:val="0"/>
                <w:color w:val="auto"/>
                <w:spacing w:val="-2"/>
                <w:sz w:val="22"/>
                <w:szCs w:val="22"/>
                <w:lang w:val="pt-BR"/>
              </w:rPr>
              <w:t>7</w:t>
            </w:r>
            <w:r>
              <w:rPr>
                <w:rFonts w:hint="default" w:ascii="Arial" w:hAnsi="Arial" w:cs="Arial"/>
                <w:b/>
                <w:bCs w:val="0"/>
                <w:color w:val="auto"/>
                <w:spacing w:val="-2"/>
                <w:sz w:val="22"/>
                <w:szCs w:val="22"/>
              </w:rPr>
              <w:t xml:space="preserve"> </w:t>
            </w:r>
            <w:r>
              <w:rPr>
                <w:rFonts w:hint="default" w:ascii="Arial" w:hAnsi="Arial" w:cs="Arial"/>
                <w:b/>
                <w:bCs w:val="0"/>
                <w:color w:val="auto"/>
                <w:sz w:val="22"/>
                <w:szCs w:val="22"/>
              </w:rPr>
              <w:t>–</w:t>
            </w:r>
            <w:r>
              <w:rPr>
                <w:rFonts w:hint="default" w:ascii="Arial" w:hAnsi="Arial" w:cs="Arial"/>
                <w:b/>
                <w:bCs w:val="0"/>
                <w:color w:val="auto"/>
                <w:spacing w:val="-2"/>
                <w:sz w:val="22"/>
                <w:szCs w:val="22"/>
              </w:rPr>
              <w:t xml:space="preserve"> </w:t>
            </w:r>
            <w:r>
              <w:rPr>
                <w:rFonts w:hint="default" w:ascii="Arial" w:hAnsi="Arial" w:cs="Arial"/>
                <w:b/>
                <w:color w:val="auto"/>
                <w:sz w:val="22"/>
                <w:szCs w:val="22"/>
                <w:lang w:val="pt-BR"/>
              </w:rPr>
              <w:t>GESTÃO DO CONTRATO:</w:t>
            </w:r>
          </w:p>
        </w:tc>
      </w:tr>
      <w:tr w14:paraId="5FE32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5" w:type="dxa"/>
          </w:tcPr>
          <w:p w14:paraId="7ACD64D1">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line="360" w:lineRule="auto"/>
              <w:ind w:firstLine="440" w:firstLineChars="200"/>
              <w:textAlignment w:val="auto"/>
              <w:rPr>
                <w:rFonts w:hint="default" w:ascii="Arial" w:hAnsi="Arial" w:cs="Arial"/>
                <w:b w:val="0"/>
                <w:bCs w:val="0"/>
                <w:sz w:val="22"/>
                <w:szCs w:val="22"/>
                <w:lang w:val="pt-BR"/>
              </w:rPr>
            </w:pPr>
            <w:r>
              <w:rPr>
                <w:rFonts w:hint="default" w:ascii="Arial" w:hAnsi="Arial" w:cs="Arial"/>
                <w:b w:val="0"/>
                <w:bCs w:val="0"/>
                <w:sz w:val="22"/>
                <w:szCs w:val="22"/>
                <w:lang w:val="pt-BR"/>
              </w:rPr>
              <w:t>O prazo de vigência da Ata de Registro de Preços será de 12 (doze) meses, contado a partir da data de assinatura, e poderá ser prorrogado, por igual período, desde que comprovado o preço vantajoso, nos termo do art. 84 da Lei Federal nº 14.133/2021.</w:t>
            </w:r>
          </w:p>
          <w:p w14:paraId="67E66576">
            <w:pPr>
              <w:pStyle w:val="20"/>
              <w:keepNext w:val="0"/>
              <w:keepLines w:val="0"/>
              <w:pageBreakBefore w:val="0"/>
              <w:widowControl/>
              <w:numPr>
                <w:ilvl w:val="0"/>
                <w:numId w:val="0"/>
              </w:numPr>
              <w:suppressLineNumbers w:val="0"/>
              <w:tabs>
                <w:tab w:val="left" w:pos="240"/>
                <w:tab w:val="left" w:pos="480"/>
              </w:tabs>
              <w:kinsoku/>
              <w:wordWrap/>
              <w:overflowPunct/>
              <w:topLinePunct w:val="0"/>
              <w:autoSpaceDE w:val="0"/>
              <w:autoSpaceDN w:val="0"/>
              <w:bidi w:val="0"/>
              <w:adjustRightInd/>
              <w:snapToGrid/>
              <w:spacing w:before="0" w:beforeAutospacing="0" w:after="0" w:afterAutospacing="0" w:line="360" w:lineRule="auto"/>
              <w:ind w:leftChars="0" w:right="0" w:rightChars="0" w:firstLine="440" w:firstLineChars="200"/>
              <w:jc w:val="both"/>
              <w:textAlignment w:val="auto"/>
              <w:rPr>
                <w:rFonts w:hint="default" w:ascii="Arial" w:hAnsi="Arial" w:cs="Arial"/>
                <w:sz w:val="22"/>
                <w:szCs w:val="22"/>
              </w:rPr>
            </w:pPr>
            <w:bookmarkStart w:id="66" w:name="art84p"/>
            <w:bookmarkEnd w:id="66"/>
            <w:r>
              <w:rPr>
                <w:rFonts w:hint="default" w:ascii="Arial" w:hAnsi="Arial" w:cs="Arial"/>
                <w:sz w:val="22"/>
                <w:szCs w:val="22"/>
                <w:highlight w:val="none"/>
                <w:lang w:val="pt-BR"/>
              </w:rPr>
              <w:t>A A</w:t>
            </w:r>
            <w:r>
              <w:rPr>
                <w:rFonts w:hint="default" w:ascii="Arial" w:hAnsi="Arial" w:cs="Arial"/>
                <w:sz w:val="22"/>
                <w:szCs w:val="22"/>
                <w:lang w:val="pt-BR"/>
              </w:rPr>
              <w:t>ta de Registro de Preços</w:t>
            </w:r>
            <w:r>
              <w:rPr>
                <w:rFonts w:hint="default" w:ascii="Arial" w:hAnsi="Arial" w:cs="Arial"/>
                <w:sz w:val="22"/>
                <w:szCs w:val="22"/>
              </w:rPr>
              <w:t xml:space="preserve"> deve</w:t>
            </w:r>
            <w:r>
              <w:rPr>
                <w:rFonts w:hint="default" w:ascii="Arial" w:hAnsi="Arial" w:cs="Arial"/>
                <w:sz w:val="22"/>
                <w:szCs w:val="22"/>
                <w:lang w:val="pt-BR"/>
              </w:rPr>
              <w:t xml:space="preserve">rá </w:t>
            </w:r>
            <w:r>
              <w:rPr>
                <w:rFonts w:hint="default" w:ascii="Arial" w:hAnsi="Arial" w:cs="Arial"/>
                <w:sz w:val="22"/>
                <w:szCs w:val="22"/>
              </w:rPr>
              <w:t>ser executad</w:t>
            </w:r>
            <w:r>
              <w:rPr>
                <w:rFonts w:hint="default" w:ascii="Arial" w:hAnsi="Arial" w:cs="Arial"/>
                <w:sz w:val="22"/>
                <w:szCs w:val="22"/>
                <w:lang w:val="pt-BR"/>
              </w:rPr>
              <w:t>a</w:t>
            </w:r>
            <w:r>
              <w:rPr>
                <w:rFonts w:hint="default" w:ascii="Arial" w:hAnsi="Arial" w:cs="Arial"/>
                <w:sz w:val="22"/>
                <w:szCs w:val="22"/>
              </w:rPr>
              <w:t xml:space="preserve">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F84BD28">
            <w:pPr>
              <w:pStyle w:val="133"/>
              <w:keepNext w:val="0"/>
              <w:keepLines w:val="0"/>
              <w:pageBreakBefore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sz w:val="22"/>
                <w:szCs w:val="22"/>
                <w:highlight w:val="none"/>
              </w:rPr>
            </w:pPr>
            <w:r>
              <w:rPr>
                <w:rFonts w:hint="default" w:ascii="Arial" w:hAnsi="Arial" w:cs="Arial"/>
                <w:sz w:val="22"/>
                <w:szCs w:val="22"/>
                <w:lang w:val="pt-BR"/>
              </w:rPr>
              <w:t xml:space="preserve"> </w:t>
            </w:r>
            <w:r>
              <w:rPr>
                <w:rFonts w:hint="default" w:ascii="Arial" w:hAnsi="Arial" w:cs="Arial"/>
                <w:sz w:val="22"/>
                <w:szCs w:val="22"/>
                <w:highlight w:val="none"/>
              </w:rPr>
              <w:t>As comunicações entre o órgão ou entidade e a contratada devem ser realizadas por escrito sempre que o ato exigir tal formalidade, admitindo-se o uso de mensagem eletrônica para esse fim.</w:t>
            </w:r>
          </w:p>
          <w:p w14:paraId="6F024216">
            <w:pPr>
              <w:pStyle w:val="133"/>
              <w:keepNext w:val="0"/>
              <w:keepLines w:val="0"/>
              <w:pageBreakBefore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sz w:val="22"/>
                <w:szCs w:val="22"/>
              </w:rPr>
            </w:pPr>
            <w:r>
              <w:rPr>
                <w:rFonts w:hint="default" w:ascii="Arial" w:hAnsi="Arial" w:cs="Arial"/>
                <w:sz w:val="22"/>
                <w:szCs w:val="22"/>
                <w:lang w:val="pt-BR"/>
              </w:rPr>
              <w:t>A Secretaria Municipal de Educação</w:t>
            </w:r>
            <w:r>
              <w:rPr>
                <w:rFonts w:hint="default" w:ascii="Arial" w:hAnsi="Arial" w:cs="Arial"/>
                <w:color w:val="0000FF"/>
                <w:sz w:val="22"/>
                <w:szCs w:val="22"/>
                <w:lang w:val="pt-BR"/>
              </w:rPr>
              <w:t xml:space="preserve"> </w:t>
            </w:r>
            <w:r>
              <w:rPr>
                <w:rFonts w:hint="default" w:ascii="Arial" w:hAnsi="Arial" w:cs="Arial"/>
                <w:sz w:val="22"/>
                <w:szCs w:val="22"/>
              </w:rPr>
              <w:t>poderá convocar representante da empresa para adoção de providências que devam ser cumpridas de imediato.</w:t>
            </w:r>
          </w:p>
          <w:p w14:paraId="4FB6EA1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sz w:val="22"/>
                <w:szCs w:val="22"/>
              </w:rPr>
            </w:pPr>
            <w:r>
              <w:rPr>
                <w:rFonts w:hint="default" w:ascii="Arial" w:hAnsi="Arial" w:cs="Arial"/>
                <w:sz w:val="22"/>
                <w:szCs w:val="22"/>
              </w:rPr>
              <w:t xml:space="preserve">Após a assinatura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 xml:space="preserve"> </w:t>
            </w:r>
            <w:r>
              <w:rPr>
                <w:rFonts w:hint="default" w:ascii="Arial" w:hAnsi="Arial" w:cs="Arial"/>
                <w:sz w:val="22"/>
                <w:szCs w:val="22"/>
                <w:lang w:val="pt-BR"/>
              </w:rPr>
              <w:t xml:space="preserve">a Secretaria Municipal de Educação </w:t>
            </w:r>
            <w:r>
              <w:rPr>
                <w:rFonts w:hint="default" w:ascii="Arial" w:hAnsi="Arial" w:cs="Arial"/>
                <w:sz w:val="22"/>
                <w:szCs w:val="22"/>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3C3CAB">
            <w:pPr>
              <w:pStyle w:val="143"/>
              <w:keepNext w:val="0"/>
              <w:keepLines w:val="0"/>
              <w:pageBreakBefore w:val="0"/>
              <w:widowControl w:val="0"/>
              <w:kinsoku/>
              <w:wordWrap/>
              <w:overflowPunct/>
              <w:topLinePunct w:val="0"/>
              <w:autoSpaceDE w:val="0"/>
              <w:autoSpaceDN w:val="0"/>
              <w:bidi w:val="0"/>
              <w:adjustRightInd/>
              <w:snapToGrid/>
              <w:spacing w:before="0" w:beforeLines="0" w:after="0" w:afterLines="0" w:line="360" w:lineRule="auto"/>
              <w:ind w:left="0" w:leftChars="0" w:right="79" w:rightChars="0" w:firstLine="440" w:firstLineChars="200"/>
              <w:jc w:val="both"/>
              <w:textAlignment w:val="auto"/>
              <w:rPr>
                <w:rFonts w:hint="default" w:ascii="Arial" w:hAnsi="Arial" w:cs="Arial"/>
                <w:b w:val="0"/>
                <w:bCs w:val="0"/>
                <w:color w:val="auto"/>
                <w:sz w:val="22"/>
                <w:szCs w:val="22"/>
                <w:highlight w:val="none"/>
                <w:lang w:val="pt-BR"/>
              </w:rPr>
            </w:pPr>
            <w:r>
              <w:rPr>
                <w:rFonts w:hint="default" w:ascii="Arial" w:hAnsi="Arial" w:cs="Arial"/>
                <w:b w:val="0"/>
                <w:bCs w:val="0"/>
                <w:sz w:val="22"/>
                <w:szCs w:val="22"/>
              </w:rPr>
              <w:t>A exe</w:t>
            </w:r>
            <w:r>
              <w:rPr>
                <w:rFonts w:hint="default" w:ascii="Arial" w:hAnsi="Arial" w:cs="Arial"/>
                <w:b w:val="0"/>
                <w:bCs w:val="0"/>
                <w:color w:val="auto"/>
                <w:sz w:val="22"/>
                <w:szCs w:val="22"/>
                <w:highlight w:val="none"/>
              </w:rPr>
              <w:t xml:space="preserve">cução </w:t>
            </w:r>
            <w:r>
              <w:rPr>
                <w:rFonts w:hint="default" w:ascii="Arial" w:hAnsi="Arial" w:cs="Arial"/>
                <w:b w:val="0"/>
                <w:bCs w:val="0"/>
                <w:color w:val="auto"/>
                <w:sz w:val="22"/>
                <w:szCs w:val="22"/>
                <w:highlight w:val="none"/>
                <w:lang w:val="pt-BR"/>
              </w:rPr>
              <w:t xml:space="preserve">da Ata de Registro de Preços </w:t>
            </w:r>
            <w:r>
              <w:rPr>
                <w:rFonts w:hint="default" w:ascii="Arial" w:hAnsi="Arial" w:cs="Arial"/>
                <w:b w:val="0"/>
                <w:bCs w:val="0"/>
                <w:color w:val="auto"/>
                <w:sz w:val="22"/>
                <w:szCs w:val="22"/>
                <w:highlight w:val="none"/>
              </w:rPr>
              <w:t xml:space="preserve">deverá ser acompanhada e fiscalizada pelo(s) fiscal(is) </w:t>
            </w:r>
            <w:r>
              <w:rPr>
                <w:rFonts w:hint="default" w:ascii="Arial" w:hAnsi="Arial" w:cs="Arial"/>
                <w:b w:val="0"/>
                <w:bCs w:val="0"/>
                <w:color w:val="auto"/>
                <w:sz w:val="22"/>
                <w:szCs w:val="22"/>
                <w:highlight w:val="none"/>
                <w:lang w:val="pt-BR"/>
              </w:rPr>
              <w:t xml:space="preserve"> da Ata de Registro de Preços</w:t>
            </w:r>
            <w:r>
              <w:rPr>
                <w:rFonts w:hint="default" w:ascii="Arial" w:hAnsi="Arial" w:cs="Arial"/>
                <w:b w:val="0"/>
                <w:bCs w:val="0"/>
                <w:color w:val="auto"/>
                <w:sz w:val="22"/>
                <w:szCs w:val="22"/>
                <w:highlight w:val="none"/>
              </w:rPr>
              <w:t>, ou pelos respectivos substitutos</w:t>
            </w:r>
            <w:r>
              <w:rPr>
                <w:rFonts w:hint="default" w:ascii="Arial" w:hAnsi="Arial" w:cs="Arial"/>
                <w:b w:val="0"/>
                <w:bCs w:val="0"/>
                <w:color w:val="auto"/>
                <w:sz w:val="22"/>
                <w:szCs w:val="22"/>
                <w:highlight w:val="none"/>
                <w:lang w:val="pt-BR"/>
              </w:rPr>
              <w:t>.</w:t>
            </w:r>
          </w:p>
          <w:p w14:paraId="0E32E0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gestor </w:t>
            </w:r>
            <w:r>
              <w:rPr>
                <w:rFonts w:hint="default" w:ascii="Arial" w:hAnsi="Arial" w:cs="Arial"/>
                <w:color w:val="auto"/>
                <w:sz w:val="22"/>
                <w:szCs w:val="22"/>
                <w:highlight w:val="none"/>
                <w:lang w:val="pt-BR"/>
              </w:rPr>
              <w:t>da Ata de Registro de Preços</w:t>
            </w:r>
            <w:r>
              <w:rPr>
                <w:rFonts w:hint="default" w:ascii="Arial" w:hAnsi="Arial" w:cs="Arial"/>
                <w:color w:val="auto"/>
                <w:sz w:val="22"/>
                <w:szCs w:val="22"/>
                <w:highlight w:val="none"/>
              </w:rPr>
              <w:t xml:space="preserve"> coordenará a atualização do processo de acompanhamento e fiscalização </w:t>
            </w:r>
            <w:r>
              <w:rPr>
                <w:rFonts w:hint="default" w:ascii="Arial" w:hAnsi="Arial" w:cs="Arial"/>
                <w:color w:val="auto"/>
                <w:sz w:val="22"/>
                <w:szCs w:val="22"/>
                <w:highlight w:val="none"/>
                <w:lang w:val="pt-BR"/>
              </w:rPr>
              <w:t>da Ata de Registro de Preços</w:t>
            </w:r>
            <w:r>
              <w:rPr>
                <w:rFonts w:hint="default" w:ascii="Arial" w:hAnsi="Arial" w:cs="Arial"/>
                <w:color w:val="auto"/>
                <w:sz w:val="22"/>
                <w:szCs w:val="22"/>
                <w:highlight w:val="none"/>
              </w:rPr>
              <w:t xml:space="preserve"> contendo todos os registros formais da execução no histórico de gerenciamento do </w:t>
            </w:r>
            <w:r>
              <w:rPr>
                <w:rFonts w:hint="default" w:ascii="Arial" w:hAnsi="Arial" w:cs="Arial"/>
                <w:color w:val="auto"/>
                <w:sz w:val="22"/>
                <w:szCs w:val="22"/>
                <w:highlight w:val="none"/>
                <w:lang w:val="pt-BR"/>
              </w:rPr>
              <w:t>C</w:t>
            </w:r>
            <w:r>
              <w:rPr>
                <w:rFonts w:hint="default" w:ascii="Arial" w:hAnsi="Arial" w:cs="Arial"/>
                <w:color w:val="auto"/>
                <w:sz w:val="22"/>
                <w:szCs w:val="22"/>
                <w:highlight w:val="none"/>
              </w:rPr>
              <w:t>ontrato</w:t>
            </w:r>
            <w:r>
              <w:rPr>
                <w:rFonts w:hint="default" w:ascii="Arial" w:hAnsi="Arial" w:cs="Arial"/>
                <w:color w:val="auto"/>
                <w:sz w:val="22"/>
                <w:szCs w:val="22"/>
                <w:highlight w:val="none"/>
                <w:lang w:val="pt-BR"/>
              </w:rPr>
              <w:t xml:space="preserve"> ou da Ata de Registro de Preços</w:t>
            </w:r>
            <w:r>
              <w:rPr>
                <w:rFonts w:hint="default" w:ascii="Arial" w:hAnsi="Arial" w:cs="Arial"/>
                <w:color w:val="auto"/>
                <w:sz w:val="22"/>
                <w:szCs w:val="22"/>
                <w:highlight w:val="none"/>
              </w:rPr>
              <w:t>,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1256A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fiscal/</w:t>
            </w:r>
            <w:r>
              <w:rPr>
                <w:rFonts w:hint="default" w:ascii="Arial" w:hAnsi="Arial" w:cs="Arial"/>
                <w:color w:val="auto"/>
                <w:sz w:val="22"/>
                <w:szCs w:val="22"/>
                <w:highlight w:val="none"/>
              </w:rPr>
              <w:t xml:space="preserve">gestor </w:t>
            </w:r>
            <w:r>
              <w:rPr>
                <w:rFonts w:hint="default" w:ascii="Arial" w:hAnsi="Arial" w:cs="Arial"/>
                <w:color w:val="auto"/>
                <w:sz w:val="22"/>
                <w:szCs w:val="22"/>
                <w:highlight w:val="none"/>
                <w:lang w:val="pt-BR"/>
              </w:rPr>
              <w:t>da Ata de Registro de Preços</w:t>
            </w:r>
            <w:r>
              <w:rPr>
                <w:rFonts w:hint="default" w:ascii="Arial" w:hAnsi="Arial" w:cs="Arial"/>
                <w:color w:val="auto"/>
                <w:sz w:val="22"/>
                <w:szCs w:val="22"/>
                <w:highlight w:val="none"/>
              </w:rPr>
              <w:t xml:space="preserve"> acompanhará os registros realizados pelos fiscais </w:t>
            </w:r>
            <w:r>
              <w:rPr>
                <w:rFonts w:hint="default" w:ascii="Arial" w:hAnsi="Arial" w:cs="Arial"/>
                <w:color w:val="auto"/>
                <w:sz w:val="22"/>
                <w:szCs w:val="22"/>
                <w:highlight w:val="none"/>
                <w:lang w:val="pt-BR"/>
              </w:rPr>
              <w:t xml:space="preserve"> da Ata de Registro de Preços</w:t>
            </w:r>
            <w:r>
              <w:rPr>
                <w:rFonts w:hint="default" w:ascii="Arial" w:hAnsi="Arial" w:cs="Arial"/>
                <w:color w:val="auto"/>
                <w:sz w:val="22"/>
                <w:szCs w:val="22"/>
                <w:highlight w:val="none"/>
              </w:rPr>
              <w:t xml:space="preserve">, de todas as ocorrências relacionadas à execução do contrato e as medidas adotadas, informando, se for o caso, à autoridade superior àquelas que ultrapassarem a sua competência.  </w:t>
            </w:r>
          </w:p>
          <w:p w14:paraId="372F2F8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fiscal/</w:t>
            </w:r>
            <w:r>
              <w:rPr>
                <w:rFonts w:hint="default" w:ascii="Arial" w:hAnsi="Arial" w:cs="Arial"/>
                <w:color w:val="auto"/>
                <w:sz w:val="22"/>
                <w:szCs w:val="22"/>
                <w:highlight w:val="none"/>
              </w:rPr>
              <w:t xml:space="preserve">gestor </w:t>
            </w:r>
            <w:r>
              <w:rPr>
                <w:rFonts w:hint="default" w:ascii="Arial" w:hAnsi="Arial" w:cs="Arial"/>
                <w:color w:val="auto"/>
                <w:sz w:val="22"/>
                <w:szCs w:val="22"/>
                <w:highlight w:val="none"/>
                <w:lang w:val="pt-BR"/>
              </w:rPr>
              <w:t>da Ata de Registro de Preços</w:t>
            </w:r>
            <w:r>
              <w:rPr>
                <w:rFonts w:hint="default" w:ascii="Arial" w:hAnsi="Arial" w:cs="Arial"/>
                <w:color w:val="auto"/>
                <w:sz w:val="22"/>
                <w:szCs w:val="22"/>
                <w:highlight w:val="none"/>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5EC7A65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fiscal/</w:t>
            </w:r>
            <w:r>
              <w:rPr>
                <w:rFonts w:hint="default" w:ascii="Arial" w:hAnsi="Arial" w:cs="Arial"/>
                <w:color w:val="auto"/>
                <w:sz w:val="22"/>
                <w:szCs w:val="22"/>
                <w:highlight w:val="none"/>
              </w:rPr>
              <w:t xml:space="preserve">gestor </w:t>
            </w:r>
            <w:r>
              <w:rPr>
                <w:rFonts w:hint="default" w:ascii="Arial" w:hAnsi="Arial" w:cs="Arial"/>
                <w:color w:val="auto"/>
                <w:sz w:val="22"/>
                <w:szCs w:val="22"/>
                <w:highlight w:val="none"/>
                <w:lang w:val="pt-BR"/>
              </w:rPr>
              <w:t xml:space="preserve">da Ata de Registro de Preços </w:t>
            </w:r>
            <w:r>
              <w:rPr>
                <w:rFonts w:hint="default" w:ascii="Arial" w:hAnsi="Arial" w:cs="Arial"/>
                <w:color w:val="auto"/>
                <w:sz w:val="22"/>
                <w:szCs w:val="22"/>
                <w:highlight w:val="none"/>
              </w:rPr>
              <w:t xml:space="preserve">emitirá documento comprobatório da avaliação realizada pelos fiscais técnico, administrativo e setorial quanto ao cumprimento de obrigações assumidas pelo </w:t>
            </w:r>
            <w:r>
              <w:rPr>
                <w:rFonts w:hint="default" w:ascii="Arial" w:hAnsi="Arial" w:cs="Arial"/>
                <w:color w:val="auto"/>
                <w:sz w:val="22"/>
                <w:szCs w:val="22"/>
                <w:highlight w:val="none"/>
                <w:lang w:val="pt-BR"/>
              </w:rPr>
              <w:t>C</w:t>
            </w:r>
            <w:r>
              <w:rPr>
                <w:rFonts w:hint="default" w:ascii="Arial" w:hAnsi="Arial" w:cs="Arial"/>
                <w:color w:val="auto"/>
                <w:sz w:val="22"/>
                <w:szCs w:val="22"/>
                <w:highlight w:val="none"/>
              </w:rPr>
              <w:t>ontratad</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com menção ao seu desempenho na execução contratual, baseado nos indicadores objetivamente definidos e aferidos, e a eventuais penalidades aplicadas, devendo constar do cadastro de atesto de cumprimento de obrigações. </w:t>
            </w:r>
          </w:p>
          <w:p w14:paraId="023C206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fiscal/</w:t>
            </w:r>
            <w:r>
              <w:rPr>
                <w:rFonts w:hint="default" w:ascii="Arial" w:hAnsi="Arial" w:cs="Arial"/>
                <w:color w:val="auto"/>
                <w:sz w:val="22"/>
                <w:szCs w:val="22"/>
                <w:highlight w:val="none"/>
              </w:rPr>
              <w:t xml:space="preserve">gestor </w:t>
            </w:r>
            <w:r>
              <w:rPr>
                <w:rFonts w:hint="default" w:ascii="Arial" w:hAnsi="Arial" w:cs="Arial"/>
                <w:color w:val="auto"/>
                <w:sz w:val="22"/>
                <w:szCs w:val="22"/>
                <w:highlight w:val="none"/>
                <w:lang w:val="pt-BR"/>
              </w:rPr>
              <w:t>da Ata de Registro de Preços</w:t>
            </w:r>
            <w:r>
              <w:rPr>
                <w:rFonts w:hint="default" w:ascii="Arial" w:hAnsi="Arial" w:cs="Arial"/>
                <w:color w:val="auto"/>
                <w:sz w:val="22"/>
                <w:szCs w:val="22"/>
                <w:highlight w:val="none"/>
              </w:rPr>
              <w:t xml:space="preserve"> tomará providências para a formalização de processo administrativo de responsabilização para fins de aplicação de sanções, a ser conduzido pela comissão de que trata o art. 158 da Lei </w:t>
            </w:r>
            <w:r>
              <w:rPr>
                <w:rFonts w:hint="default" w:ascii="Arial" w:hAnsi="Arial" w:cs="Arial"/>
                <w:color w:val="auto"/>
                <w:sz w:val="22"/>
                <w:szCs w:val="22"/>
                <w:highlight w:val="none"/>
                <w:lang w:val="pt-BR"/>
              </w:rPr>
              <w:t xml:space="preserve">Federal </w:t>
            </w:r>
            <w:r>
              <w:rPr>
                <w:rFonts w:hint="default" w:ascii="Arial" w:hAnsi="Arial" w:cs="Arial"/>
                <w:color w:val="auto"/>
                <w:sz w:val="22"/>
                <w:szCs w:val="22"/>
                <w:highlight w:val="none"/>
              </w:rPr>
              <w:t>nº 14.133</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2021, ou pelo agente ou pelo setor com competência para tal, conforme o caso. </w:t>
            </w:r>
          </w:p>
          <w:p w14:paraId="1D77D933">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fiscal/</w:t>
            </w:r>
            <w:r>
              <w:rPr>
                <w:rFonts w:hint="default" w:ascii="Arial" w:hAnsi="Arial" w:cs="Arial"/>
                <w:color w:val="auto"/>
                <w:sz w:val="22"/>
                <w:szCs w:val="22"/>
                <w:highlight w:val="none"/>
              </w:rPr>
              <w:t>gestor</w:t>
            </w:r>
            <w:r>
              <w:rPr>
                <w:rFonts w:hint="default" w:ascii="Arial" w:hAnsi="Arial" w:cs="Arial"/>
                <w:color w:val="auto"/>
                <w:sz w:val="22"/>
                <w:szCs w:val="22"/>
                <w:highlight w:val="none"/>
                <w:lang w:val="pt-BR"/>
              </w:rPr>
              <w:t xml:space="preserve"> da Ata de Registro de Preços</w:t>
            </w:r>
            <w:r>
              <w:rPr>
                <w:rFonts w:hint="default" w:ascii="Arial" w:hAnsi="Arial" w:cs="Arial"/>
                <w:color w:val="auto"/>
                <w:sz w:val="22"/>
                <w:szCs w:val="22"/>
                <w:highlight w:val="none"/>
              </w:rPr>
              <w:t xml:space="preserve"> deverá elaborar relatório final com informações sobre a consecução dos objetivos que tenham justificado a contratação e eventuais condutas a serem adotadas para o aprimoramento das atividades da Administração.</w:t>
            </w:r>
          </w:p>
          <w:p w14:paraId="4625567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40" w:firstLineChars="200"/>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fiscal/</w:t>
            </w:r>
            <w:r>
              <w:rPr>
                <w:rFonts w:hint="default" w:ascii="Arial" w:hAnsi="Arial" w:cs="Arial"/>
                <w:color w:val="auto"/>
                <w:sz w:val="22"/>
                <w:szCs w:val="22"/>
                <w:highlight w:val="none"/>
              </w:rPr>
              <w:t>gestor</w:t>
            </w:r>
            <w:r>
              <w:rPr>
                <w:rFonts w:hint="default" w:ascii="Arial" w:hAnsi="Arial" w:cs="Arial"/>
                <w:color w:val="auto"/>
                <w:sz w:val="22"/>
                <w:szCs w:val="22"/>
                <w:highlight w:val="none"/>
                <w:lang w:val="pt-BR"/>
              </w:rPr>
              <w:t xml:space="preserve"> da Ata de Registro de Preços</w:t>
            </w:r>
            <w:r>
              <w:rPr>
                <w:rFonts w:hint="default" w:ascii="Arial" w:hAnsi="Arial" w:cs="Arial"/>
                <w:color w:val="auto"/>
                <w:sz w:val="22"/>
                <w:szCs w:val="22"/>
                <w:highlight w:val="none"/>
              </w:rPr>
              <w:t xml:space="preserve"> deverá enviar a documentação pertinente ao setor de contratos para a formalização dos procedimentos de liquidação e pagamento, no valor dimensionado pela fiscalização e gestão nos termos </w:t>
            </w:r>
            <w:r>
              <w:rPr>
                <w:rFonts w:hint="default" w:ascii="Arial" w:hAnsi="Arial" w:cs="Arial"/>
                <w:color w:val="auto"/>
                <w:sz w:val="22"/>
                <w:szCs w:val="22"/>
                <w:highlight w:val="none"/>
                <w:lang w:val="pt-BR"/>
              </w:rPr>
              <w:t>da Ata de Registro de Preços</w:t>
            </w:r>
            <w:r>
              <w:rPr>
                <w:rFonts w:hint="default" w:ascii="Arial" w:hAnsi="Arial" w:cs="Arial"/>
                <w:color w:val="auto"/>
                <w:sz w:val="22"/>
                <w:szCs w:val="22"/>
                <w:highlight w:val="none"/>
              </w:rPr>
              <w:t>.</w:t>
            </w:r>
          </w:p>
          <w:p w14:paraId="785CB56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firstLine="432" w:firstLineChars="200"/>
              <w:textAlignment w:val="auto"/>
              <w:rPr>
                <w:rFonts w:hint="default" w:ascii="Arial" w:hAnsi="Arial" w:cs="Arial"/>
                <w:b w:val="0"/>
                <w:bCs/>
                <w:i w:val="0"/>
                <w:iCs w:val="0"/>
                <w:spacing w:val="-2"/>
                <w:sz w:val="22"/>
                <w:szCs w:val="22"/>
                <w:lang w:val="pt-BR"/>
              </w:rPr>
            </w:pPr>
            <w:r>
              <w:rPr>
                <w:rFonts w:hint="default" w:ascii="Arial" w:hAnsi="Arial" w:cs="Arial"/>
                <w:b w:val="0"/>
                <w:bCs/>
                <w:i w:val="0"/>
                <w:iCs w:val="0"/>
                <w:spacing w:val="-2"/>
                <w:sz w:val="22"/>
                <w:szCs w:val="22"/>
                <w:lang w:val="pt-BR"/>
              </w:rPr>
              <w:t xml:space="preserve">O acompanhamento  do objeto de contratação e a fiscalização e gestão </w:t>
            </w:r>
            <w:r>
              <w:rPr>
                <w:rFonts w:hint="default" w:ascii="Arial" w:hAnsi="Arial" w:cs="Arial"/>
                <w:color w:val="auto"/>
                <w:sz w:val="22"/>
                <w:szCs w:val="22"/>
                <w:highlight w:val="none"/>
                <w:lang w:val="pt-BR"/>
              </w:rPr>
              <w:t xml:space="preserve">Ata de Registro de Preços </w:t>
            </w:r>
            <w:r>
              <w:rPr>
                <w:rFonts w:hint="default" w:ascii="Arial" w:hAnsi="Arial" w:cs="Arial"/>
                <w:b w:val="0"/>
                <w:bCs/>
                <w:i w:val="0"/>
                <w:iCs w:val="0"/>
                <w:spacing w:val="-2"/>
                <w:sz w:val="22"/>
                <w:szCs w:val="22"/>
                <w:lang w:val="pt-BR"/>
              </w:rPr>
              <w:t xml:space="preserve">ficará a cargo do contratante, através da Secretaria Municipal de Educação, , por intermédio dos servidores: </w:t>
            </w:r>
          </w:p>
          <w:p w14:paraId="06B6E995">
            <w:pPr>
              <w:pStyle w:val="127"/>
              <w:keepNext w:val="0"/>
              <w:keepLines w:val="0"/>
              <w:pageBreakBefore w:val="0"/>
              <w:widowControl w:val="0"/>
              <w:numPr>
                <w:ilvl w:val="0"/>
                <w:numId w:val="0"/>
              </w:numPr>
              <w:shd w:val="clear"/>
              <w:tabs>
                <w:tab w:val="left" w:pos="567"/>
              </w:tabs>
              <w:kinsoku/>
              <w:wordWrap/>
              <w:overflowPunct/>
              <w:topLinePunct w:val="0"/>
              <w:autoSpaceDE w:val="0"/>
              <w:autoSpaceDN w:val="0"/>
              <w:bidi w:val="0"/>
              <w:adjustRightInd/>
              <w:snapToGrid/>
              <w:spacing w:before="0" w:after="0" w:line="240" w:lineRule="auto"/>
              <w:ind w:left="0" w:leftChars="0" w:right="0" w:rightChars="0" w:firstLine="0" w:firstLineChars="0"/>
              <w:jc w:val="both"/>
              <w:textAlignment w:val="auto"/>
              <w:rPr>
                <w:rFonts w:hint="default" w:ascii="Arial" w:hAnsi="Arial" w:cs="Arial"/>
                <w:b/>
                <w:bCs/>
                <w:i w:val="0"/>
                <w:iCs w:val="0"/>
                <w:color w:val="auto"/>
                <w:sz w:val="22"/>
                <w:szCs w:val="22"/>
                <w:lang w:val="pt-BR"/>
              </w:rPr>
            </w:pPr>
            <w:r>
              <w:rPr>
                <w:rFonts w:hint="default" w:ascii="Arial" w:hAnsi="Arial" w:cs="Arial"/>
                <w:b/>
                <w:i w:val="0"/>
                <w:iCs w:val="0"/>
                <w:color w:val="auto"/>
                <w:sz w:val="22"/>
                <w:szCs w:val="22"/>
                <w:lang w:val="pt-BR"/>
              </w:rPr>
              <w:t>Fiscal</w:t>
            </w:r>
            <w:r>
              <w:rPr>
                <w:rFonts w:hint="default" w:ascii="Arial" w:hAnsi="Arial" w:cs="Arial"/>
                <w:b/>
                <w:i w:val="0"/>
                <w:iCs w:val="0"/>
                <w:color w:val="auto"/>
                <w:sz w:val="22"/>
                <w:szCs w:val="22"/>
              </w:rPr>
              <w:t>:</w:t>
            </w:r>
            <w:r>
              <w:rPr>
                <w:rFonts w:hint="default" w:ascii="Arial" w:hAnsi="Arial" w:cs="Arial"/>
                <w:i w:val="0"/>
                <w:iCs w:val="0"/>
                <w:color w:val="auto"/>
                <w:sz w:val="22"/>
                <w:szCs w:val="22"/>
              </w:rPr>
              <w:t xml:space="preserve"> Helem Fernanda da Silva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achado,</w:t>
            </w:r>
            <w:r>
              <w:rPr>
                <w:rFonts w:hint="default" w:ascii="Arial" w:hAnsi="Arial" w:cs="Arial"/>
                <w:b/>
                <w:i w:val="0"/>
                <w:iCs w:val="0"/>
                <w:color w:val="auto"/>
                <w:sz w:val="22"/>
                <w:szCs w:val="22"/>
              </w:rPr>
              <w:t xml:space="preserve"> Matrícula:</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11716</w:t>
            </w:r>
            <w:r>
              <w:rPr>
                <w:rFonts w:hint="default" w:ascii="Arial" w:hAnsi="Arial" w:cs="Arial"/>
                <w:i w:val="0"/>
                <w:iCs w:val="0"/>
                <w:color w:val="auto"/>
                <w:sz w:val="22"/>
                <w:szCs w:val="22"/>
              </w:rPr>
              <w:t xml:space="preserve">, </w:t>
            </w:r>
            <w:r>
              <w:rPr>
                <w:rFonts w:hint="default" w:ascii="Arial" w:hAnsi="Arial" w:cs="Arial"/>
                <w:b/>
                <w:i w:val="0"/>
                <w:iCs w:val="0"/>
                <w:color w:val="auto"/>
                <w:sz w:val="22"/>
                <w:szCs w:val="22"/>
              </w:rPr>
              <w:t>Cargo:</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Auxiliar de Nutrição.</w:t>
            </w:r>
          </w:p>
          <w:p w14:paraId="585D1915">
            <w:pPr>
              <w:keepNext w:val="0"/>
              <w:keepLines w:val="0"/>
              <w:pageBreakBefore w:val="0"/>
              <w:widowControl w:val="0"/>
              <w:shd w:val="clear"/>
              <w:tabs>
                <w:tab w:val="left" w:pos="5250"/>
              </w:tabs>
              <w:kinsoku/>
              <w:wordWrap/>
              <w:overflowPunct/>
              <w:topLinePunct w:val="0"/>
              <w:autoSpaceDE w:val="0"/>
              <w:autoSpaceDN w:val="0"/>
              <w:bidi w:val="0"/>
              <w:adjustRightInd/>
              <w:snapToGrid/>
              <w:spacing w:line="240" w:lineRule="auto"/>
              <w:ind w:left="0" w:leftChars="0" w:right="140" w:firstLine="0" w:firstLineChars="0"/>
              <w:jc w:val="both"/>
              <w:textAlignment w:val="auto"/>
              <w:rPr>
                <w:rFonts w:hint="default" w:ascii="Arial" w:hAnsi="Arial" w:cs="Arial"/>
                <w:b w:val="0"/>
                <w:bCs/>
                <w:i w:val="0"/>
                <w:iCs w:val="0"/>
                <w:sz w:val="22"/>
                <w:szCs w:val="22"/>
                <w:highlight w:val="none"/>
                <w:lang w:val="pt-BR"/>
              </w:rPr>
            </w:pPr>
            <w:r>
              <w:rPr>
                <w:rFonts w:hint="default" w:ascii="Arial" w:hAnsi="Arial" w:cs="Arial"/>
                <w:b/>
                <w:i w:val="0"/>
                <w:iCs w:val="0"/>
                <w:color w:val="auto"/>
                <w:sz w:val="22"/>
                <w:szCs w:val="22"/>
                <w:highlight w:val="none"/>
                <w:shd w:val="clear"/>
              </w:rPr>
              <w:t>Suplente:</w:t>
            </w:r>
            <w:r>
              <w:rPr>
                <w:rFonts w:hint="default" w:ascii="Arial" w:hAnsi="Arial" w:cs="Arial"/>
                <w:i w:val="0"/>
                <w:iCs w:val="0"/>
                <w:color w:val="auto"/>
                <w:sz w:val="22"/>
                <w:szCs w:val="22"/>
                <w:highlight w:val="none"/>
                <w:shd w:val="clear"/>
              </w:rPr>
              <w:t xml:space="preserve"> </w:t>
            </w:r>
            <w:r>
              <w:rPr>
                <w:rFonts w:hint="default" w:ascii="Arial" w:hAnsi="Arial" w:cs="Arial"/>
                <w:b w:val="0"/>
                <w:bCs w:val="0"/>
                <w:color w:val="000000"/>
                <w:sz w:val="22"/>
                <w:szCs w:val="22"/>
                <w:lang w:val="pt-BR"/>
              </w:rPr>
              <w:t>Alessandra Maria de Souza</w:t>
            </w:r>
            <w:r>
              <w:rPr>
                <w:rFonts w:hint="default" w:ascii="Arial" w:hAnsi="Arial" w:cs="Arial"/>
                <w:i w:val="0"/>
                <w:iCs w:val="0"/>
                <w:color w:val="auto"/>
                <w:sz w:val="22"/>
                <w:szCs w:val="22"/>
                <w:highlight w:val="none"/>
                <w:shd w:val="clear"/>
              </w:rPr>
              <w:t>,</w:t>
            </w:r>
            <w:r>
              <w:rPr>
                <w:rFonts w:hint="default" w:ascii="Arial" w:hAnsi="Arial" w:cs="Arial"/>
                <w:b/>
                <w:i w:val="0"/>
                <w:iCs w:val="0"/>
                <w:color w:val="auto"/>
                <w:sz w:val="22"/>
                <w:szCs w:val="22"/>
                <w:highlight w:val="none"/>
                <w:shd w:val="clear"/>
              </w:rPr>
              <w:t xml:space="preserve"> Matrícula:</w:t>
            </w:r>
            <w:r>
              <w:rPr>
                <w:rFonts w:hint="default" w:ascii="Arial" w:hAnsi="Arial" w:cs="Arial"/>
                <w:i w:val="0"/>
                <w:iCs w:val="0"/>
                <w:color w:val="auto"/>
                <w:sz w:val="22"/>
                <w:szCs w:val="22"/>
                <w:highlight w:val="none"/>
                <w:shd w:val="clear"/>
              </w:rPr>
              <w:t xml:space="preserve"> </w:t>
            </w:r>
            <w:r>
              <w:rPr>
                <w:rFonts w:hint="default" w:ascii="Arial" w:hAnsi="Arial" w:cs="Arial"/>
                <w:sz w:val="22"/>
                <w:szCs w:val="22"/>
                <w:lang w:val="pt-BR"/>
              </w:rPr>
              <w:t>2265</w:t>
            </w:r>
            <w:r>
              <w:rPr>
                <w:rFonts w:hint="default" w:ascii="Arial" w:hAnsi="Arial" w:cs="Arial"/>
                <w:i w:val="0"/>
                <w:iCs w:val="0"/>
                <w:color w:val="auto"/>
                <w:sz w:val="22"/>
                <w:szCs w:val="22"/>
                <w:highlight w:val="none"/>
                <w:shd w:val="clear"/>
              </w:rPr>
              <w:t xml:space="preserve">, </w:t>
            </w:r>
            <w:r>
              <w:rPr>
                <w:rFonts w:hint="default" w:ascii="Arial" w:hAnsi="Arial" w:cs="Arial"/>
                <w:b/>
                <w:i w:val="0"/>
                <w:iCs w:val="0"/>
                <w:color w:val="auto"/>
                <w:sz w:val="22"/>
                <w:szCs w:val="22"/>
                <w:highlight w:val="none"/>
                <w:shd w:val="clear"/>
              </w:rPr>
              <w:t>Cargo:</w:t>
            </w:r>
            <w:r>
              <w:rPr>
                <w:rFonts w:hint="default" w:ascii="Arial" w:hAnsi="Arial" w:cs="Arial"/>
                <w:i w:val="0"/>
                <w:iCs w:val="0"/>
                <w:color w:val="auto"/>
                <w:sz w:val="22"/>
                <w:szCs w:val="22"/>
                <w:highlight w:val="none"/>
                <w:shd w:val="clear"/>
              </w:rPr>
              <w:t xml:space="preserve"> </w:t>
            </w:r>
            <w:r>
              <w:rPr>
                <w:rFonts w:hint="default" w:ascii="Arial" w:hAnsi="Arial" w:cs="Arial"/>
                <w:b w:val="0"/>
                <w:bCs/>
                <w:i w:val="0"/>
                <w:iCs w:val="0"/>
                <w:sz w:val="22"/>
                <w:szCs w:val="22"/>
                <w:highlight w:val="none"/>
                <w:lang w:val="pt-BR"/>
              </w:rPr>
              <w:t>Professora</w:t>
            </w:r>
          </w:p>
          <w:p w14:paraId="1D8A6318">
            <w:pPr>
              <w:tabs>
                <w:tab w:val="left" w:pos="5250"/>
              </w:tabs>
              <w:spacing w:line="240" w:lineRule="auto"/>
              <w:ind w:left="284" w:right="140"/>
              <w:jc w:val="both"/>
              <w:rPr>
                <w:rFonts w:hint="default" w:ascii="Arial" w:hAnsi="Arial" w:cs="Arial"/>
                <w:sz w:val="22"/>
                <w:szCs w:val="22"/>
                <w:lang w:val="pt-BR"/>
              </w:rPr>
            </w:pPr>
          </w:p>
        </w:tc>
      </w:tr>
    </w:tbl>
    <w:p w14:paraId="2CC30C10">
      <w:pPr>
        <w:pStyle w:val="16"/>
        <w:spacing w:before="7" w:line="360" w:lineRule="auto"/>
        <w:rPr>
          <w:rFonts w:hint="default" w:ascii="Arial" w:hAnsi="Arial" w:cs="Arial"/>
          <w:b/>
          <w:sz w:val="24"/>
          <w:szCs w:val="24"/>
        </w:rPr>
      </w:pPr>
    </w:p>
    <w:tbl>
      <w:tblPr>
        <w:tblStyle w:val="28"/>
        <w:tblW w:w="0" w:type="auto"/>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5"/>
      </w:tblGrid>
      <w:tr w14:paraId="5099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5" w:type="dxa"/>
            <w:shd w:val="clear" w:color="auto" w:fill="D7D7D7" w:themeFill="background1" w:themeFillShade="D8"/>
          </w:tcPr>
          <w:p w14:paraId="0BB0602E">
            <w:pPr>
              <w:spacing w:before="0" w:line="274" w:lineRule="exact"/>
              <w:ind w:left="103" w:right="0" w:firstLine="0"/>
              <w:jc w:val="left"/>
              <w:rPr>
                <w:rFonts w:hint="default" w:ascii="Arial" w:hAnsi="Arial" w:cs="Arial"/>
                <w:b/>
                <w:sz w:val="22"/>
                <w:szCs w:val="22"/>
                <w:vertAlign w:val="baseline"/>
              </w:rPr>
            </w:pPr>
            <w:r>
              <w:rPr>
                <w:rFonts w:hint="default" w:ascii="Arial" w:hAnsi="Arial" w:cs="Arial"/>
                <w:b/>
                <w:bCs w:val="0"/>
                <w:spacing w:val="-2"/>
                <w:sz w:val="22"/>
                <w:szCs w:val="22"/>
                <w:lang w:val="pt-BR"/>
              </w:rPr>
              <w:t>8</w:t>
            </w:r>
            <w:r>
              <w:rPr>
                <w:rFonts w:hint="default" w:ascii="Arial" w:hAnsi="Arial" w:cs="Arial"/>
                <w:b/>
                <w:bCs w:val="0"/>
                <w:spacing w:val="-2"/>
                <w:sz w:val="22"/>
                <w:szCs w:val="22"/>
              </w:rPr>
              <w:t xml:space="preserve"> </w:t>
            </w:r>
            <w:r>
              <w:rPr>
                <w:rFonts w:hint="default" w:ascii="Arial" w:hAnsi="Arial" w:cs="Arial"/>
                <w:b/>
                <w:bCs w:val="0"/>
                <w:sz w:val="22"/>
                <w:szCs w:val="22"/>
              </w:rPr>
              <w:t>–</w:t>
            </w:r>
            <w:r>
              <w:rPr>
                <w:rFonts w:hint="default" w:ascii="Arial" w:hAnsi="Arial" w:cs="Arial"/>
                <w:b/>
                <w:bCs w:val="0"/>
                <w:spacing w:val="-2"/>
                <w:sz w:val="22"/>
                <w:szCs w:val="22"/>
              </w:rPr>
              <w:t xml:space="preserve"> </w:t>
            </w:r>
            <w:r>
              <w:rPr>
                <w:rFonts w:hint="default" w:ascii="Arial" w:hAnsi="Arial" w:cs="Arial"/>
                <w:b/>
                <w:bCs w:val="0"/>
                <w:spacing w:val="-2"/>
                <w:sz w:val="22"/>
                <w:szCs w:val="22"/>
                <w:lang w:val="pt-BR"/>
              </w:rPr>
              <w:t xml:space="preserve">MEDIÇÃO E </w:t>
            </w:r>
            <w:r>
              <w:rPr>
                <w:rFonts w:hint="default" w:ascii="Arial" w:hAnsi="Arial" w:cs="Arial"/>
                <w:b/>
                <w:spacing w:val="-1"/>
                <w:sz w:val="22"/>
                <w:szCs w:val="22"/>
              </w:rPr>
              <w:t xml:space="preserve"> </w:t>
            </w:r>
            <w:r>
              <w:rPr>
                <w:rFonts w:hint="default" w:ascii="Arial" w:hAnsi="Arial" w:cs="Arial"/>
                <w:b/>
                <w:sz w:val="22"/>
                <w:szCs w:val="22"/>
              </w:rPr>
              <w:t>PAGAMENTO</w:t>
            </w:r>
          </w:p>
        </w:tc>
      </w:tr>
      <w:tr w14:paraId="1F7B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5" w:type="dxa"/>
          </w:tcPr>
          <w:p w14:paraId="29C97EB9">
            <w:pPr>
              <w:pStyle w:val="15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line="360" w:lineRule="auto"/>
              <w:ind w:left="0" w:leftChars="0" w:right="0" w:rightChars="0" w:firstLine="440" w:firstLineChars="200"/>
              <w:jc w:val="both"/>
              <w:textAlignment w:val="auto"/>
              <w:rPr>
                <w:rFonts w:hint="default" w:ascii="Arial" w:hAnsi="Arial" w:cs="Arial"/>
                <w:i w:val="0"/>
                <w:iCs/>
                <w:sz w:val="22"/>
                <w:szCs w:val="22"/>
                <w:lang w:val="pt-BR"/>
              </w:rPr>
            </w:pPr>
            <w:r>
              <w:rPr>
                <w:rFonts w:hint="default" w:ascii="Arial" w:hAnsi="Arial" w:cs="Arial"/>
                <w:i w:val="0"/>
                <w:iCs/>
                <w:sz w:val="22"/>
                <w:szCs w:val="22"/>
                <w:lang w:val="pt-BR"/>
              </w:rPr>
              <w:t>O pagamento à contratada se dará em até no máximo 30 (trinta) dias após a liquidação da Nota Fiscal/Fatura.</w:t>
            </w:r>
          </w:p>
          <w:p w14:paraId="02727613">
            <w:pPr>
              <w:pStyle w:val="15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14" w:rightChars="6" w:firstLine="440" w:firstLineChars="200"/>
              <w:jc w:val="both"/>
              <w:textAlignment w:val="auto"/>
              <w:rPr>
                <w:rFonts w:hint="default" w:ascii="Arial" w:hAnsi="Arial" w:cs="Arial"/>
                <w:sz w:val="22"/>
                <w:szCs w:val="22"/>
                <w:lang w:eastAsia="en-US"/>
              </w:rPr>
            </w:pPr>
            <w:r>
              <w:rPr>
                <w:rFonts w:hint="default" w:ascii="Arial" w:hAnsi="Arial" w:cs="Arial"/>
                <w:sz w:val="22"/>
                <w:szCs w:val="22"/>
                <w:lang w:eastAsia="en-US"/>
              </w:rPr>
              <w:t>O pagamento será realizado por meio de ordem bancária, para crédito em banco, agência e conta corrente indicados pel</w:t>
            </w:r>
            <w:r>
              <w:rPr>
                <w:rFonts w:hint="default" w:ascii="Arial" w:hAnsi="Arial" w:cs="Arial"/>
                <w:sz w:val="22"/>
                <w:szCs w:val="22"/>
                <w:lang w:val="pt-BR" w:eastAsia="en-US"/>
              </w:rPr>
              <w:t>a</w:t>
            </w:r>
            <w:r>
              <w:rPr>
                <w:rFonts w:hint="default" w:ascii="Arial" w:hAnsi="Arial" w:cs="Arial"/>
                <w:sz w:val="22"/>
                <w:szCs w:val="22"/>
                <w:lang w:eastAsia="en-US"/>
              </w:rPr>
              <w:t xml:space="preserve"> </w:t>
            </w:r>
            <w:r>
              <w:rPr>
                <w:rFonts w:hint="default" w:ascii="Arial" w:hAnsi="Arial" w:cs="Arial"/>
                <w:sz w:val="22"/>
                <w:szCs w:val="22"/>
                <w:lang w:val="pt-BR" w:eastAsia="en-US"/>
              </w:rPr>
              <w:t>C</w:t>
            </w:r>
            <w:r>
              <w:rPr>
                <w:rFonts w:hint="default" w:ascii="Arial" w:hAnsi="Arial" w:cs="Arial"/>
                <w:sz w:val="22"/>
                <w:szCs w:val="22"/>
                <w:lang w:eastAsia="en-US"/>
              </w:rPr>
              <w:t>ontratad</w:t>
            </w:r>
            <w:r>
              <w:rPr>
                <w:rFonts w:hint="default" w:ascii="Arial" w:hAnsi="Arial" w:cs="Arial"/>
                <w:sz w:val="22"/>
                <w:szCs w:val="22"/>
                <w:lang w:val="pt-BR" w:eastAsia="en-US"/>
              </w:rPr>
              <w:t>a</w:t>
            </w:r>
            <w:r>
              <w:rPr>
                <w:rFonts w:hint="default" w:ascii="Arial" w:hAnsi="Arial" w:cs="Arial"/>
                <w:sz w:val="22"/>
                <w:szCs w:val="22"/>
                <w:lang w:eastAsia="en-US"/>
              </w:rPr>
              <w:t>.</w:t>
            </w:r>
          </w:p>
          <w:p w14:paraId="6083CF0D">
            <w:pPr>
              <w:pStyle w:val="15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14" w:rightChars="6" w:firstLine="440" w:firstLineChars="20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4DBD4B8B">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firstLine="440" w:firstLineChars="200"/>
              <w:textAlignment w:val="auto"/>
              <w:rPr>
                <w:rFonts w:hint="default" w:ascii="Arial" w:hAnsi="Arial" w:cs="Arial"/>
                <w:sz w:val="22"/>
                <w:szCs w:val="22"/>
                <w:lang w:eastAsia="en-US"/>
              </w:rPr>
            </w:pPr>
            <w:r>
              <w:rPr>
                <w:rFonts w:hint="default" w:ascii="Arial" w:hAnsi="Arial" w:cs="Arial"/>
                <w:sz w:val="22"/>
                <w:szCs w:val="22"/>
                <w:lang w:eastAsia="en-US"/>
              </w:rPr>
              <w:t>Os bens serão recebidos provisoriamente, de forma sumária, no ato da entrega</w:t>
            </w:r>
            <w:r>
              <w:rPr>
                <w:rFonts w:hint="default" w:ascii="Arial" w:hAnsi="Arial" w:cs="Arial"/>
                <w:sz w:val="22"/>
                <w:szCs w:val="22"/>
                <w:lang w:val="pt-BR" w:eastAsia="en-US"/>
              </w:rPr>
              <w:t xml:space="preserve"> ou da prestação do serviço</w:t>
            </w:r>
            <w:r>
              <w:rPr>
                <w:rFonts w:hint="default" w:ascii="Arial" w:hAnsi="Arial" w:cs="Arial"/>
                <w:sz w:val="22"/>
                <w:szCs w:val="22"/>
                <w:lang w:eastAsia="en-US"/>
              </w:rPr>
              <w:t xml:space="preserve">,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4BD49BBB">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firstLine="440" w:firstLineChars="200"/>
              <w:textAlignment w:val="auto"/>
              <w:rPr>
                <w:rFonts w:hint="default" w:ascii="Arial" w:hAnsi="Arial" w:cs="Arial"/>
                <w:color w:val="00B050"/>
                <w:sz w:val="22"/>
                <w:szCs w:val="22"/>
              </w:rPr>
            </w:pPr>
            <w:r>
              <w:rPr>
                <w:rFonts w:hint="default" w:ascii="Arial" w:hAnsi="Arial" w:cs="Arial"/>
                <w:sz w:val="22"/>
                <w:szCs w:val="22"/>
              </w:rPr>
              <w:t>Será indicada a retenção ou glosa no pagamento, proporcional à irregularidade verificada, sem prejuízo das sanções cabíveis, caso se constate que a Contratada:</w:t>
            </w:r>
          </w:p>
          <w:p w14:paraId="14A9DD5C">
            <w:pPr>
              <w:pStyle w:val="141"/>
              <w:keepNext w:val="0"/>
              <w:keepLines w:val="0"/>
              <w:pageBreakBefore w:val="0"/>
              <w:widowControl w:val="0"/>
              <w:numPr>
                <w:ilvl w:val="0"/>
                <w:numId w:val="13"/>
              </w:numPr>
              <w:tabs>
                <w:tab w:val="clear" w:pos="420"/>
              </w:tabs>
              <w:kinsoku/>
              <w:wordWrap/>
              <w:overflowPunct/>
              <w:topLinePunct w:val="0"/>
              <w:autoSpaceDE w:val="0"/>
              <w:autoSpaceDN w:val="0"/>
              <w:bidi w:val="0"/>
              <w:adjustRightInd/>
              <w:snapToGrid/>
              <w:spacing w:before="0" w:line="360" w:lineRule="auto"/>
              <w:ind w:left="420" w:leftChars="0" w:hanging="420" w:firstLineChars="0"/>
              <w:textAlignment w:val="auto"/>
              <w:rPr>
                <w:rFonts w:hint="default" w:ascii="Arial" w:hAnsi="Arial" w:cs="Arial"/>
                <w:sz w:val="22"/>
                <w:szCs w:val="22"/>
              </w:rPr>
            </w:pPr>
            <w:r>
              <w:rPr>
                <w:rFonts w:hint="default" w:ascii="Arial" w:hAnsi="Arial" w:cs="Arial"/>
                <w:sz w:val="22"/>
                <w:szCs w:val="22"/>
                <w:lang w:val="pt-BR"/>
              </w:rPr>
              <w:t>- N</w:t>
            </w:r>
            <w:r>
              <w:rPr>
                <w:rFonts w:hint="default" w:ascii="Arial" w:hAnsi="Arial" w:cs="Arial"/>
                <w:sz w:val="22"/>
                <w:szCs w:val="22"/>
              </w:rPr>
              <w:t>ão produzir os resultados acordados</w:t>
            </w:r>
            <w:r>
              <w:rPr>
                <w:rFonts w:hint="default" w:ascii="Arial" w:hAnsi="Arial" w:cs="Arial"/>
                <w:sz w:val="22"/>
                <w:szCs w:val="22"/>
                <w:lang w:val="pt-BR"/>
              </w:rPr>
              <w:t>;</w:t>
            </w:r>
          </w:p>
          <w:p w14:paraId="6A7111F0">
            <w:pPr>
              <w:pStyle w:val="141"/>
              <w:keepNext w:val="0"/>
              <w:keepLines w:val="0"/>
              <w:pageBreakBefore w:val="0"/>
              <w:widowControl w:val="0"/>
              <w:numPr>
                <w:ilvl w:val="0"/>
                <w:numId w:val="13"/>
              </w:numPr>
              <w:tabs>
                <w:tab w:val="clear" w:pos="420"/>
              </w:tabs>
              <w:kinsoku/>
              <w:wordWrap/>
              <w:overflowPunct/>
              <w:topLinePunct w:val="0"/>
              <w:autoSpaceDE w:val="0"/>
              <w:autoSpaceDN w:val="0"/>
              <w:bidi w:val="0"/>
              <w:adjustRightInd/>
              <w:snapToGrid/>
              <w:spacing w:before="0" w:line="360" w:lineRule="auto"/>
              <w:ind w:left="420" w:leftChars="0" w:hanging="420" w:firstLineChars="0"/>
              <w:textAlignment w:val="auto"/>
              <w:rPr>
                <w:rFonts w:hint="default" w:ascii="Arial" w:hAnsi="Arial" w:cs="Arial"/>
                <w:sz w:val="22"/>
                <w:szCs w:val="22"/>
              </w:rPr>
            </w:pPr>
            <w:r>
              <w:rPr>
                <w:rFonts w:hint="default" w:ascii="Arial" w:hAnsi="Arial" w:cs="Arial"/>
                <w:sz w:val="22"/>
                <w:szCs w:val="22"/>
                <w:lang w:val="pt-BR"/>
              </w:rPr>
              <w:t>- D</w:t>
            </w:r>
            <w:r>
              <w:rPr>
                <w:rFonts w:hint="default" w:ascii="Arial" w:hAnsi="Arial" w:cs="Arial"/>
                <w:sz w:val="22"/>
                <w:szCs w:val="22"/>
              </w:rPr>
              <w:t>eixar de executar, ou não executar com a qualidade mínima exigida as atividades contratadas; ou</w:t>
            </w:r>
          </w:p>
          <w:p w14:paraId="7E1F9237">
            <w:pPr>
              <w:pStyle w:val="141"/>
              <w:keepNext w:val="0"/>
              <w:keepLines w:val="0"/>
              <w:pageBreakBefore w:val="0"/>
              <w:widowControl w:val="0"/>
              <w:numPr>
                <w:ilvl w:val="0"/>
                <w:numId w:val="13"/>
              </w:numPr>
              <w:tabs>
                <w:tab w:val="clear" w:pos="420"/>
              </w:tabs>
              <w:kinsoku/>
              <w:wordWrap/>
              <w:overflowPunct/>
              <w:topLinePunct w:val="0"/>
              <w:autoSpaceDE w:val="0"/>
              <w:autoSpaceDN w:val="0"/>
              <w:bidi w:val="0"/>
              <w:adjustRightInd/>
              <w:snapToGrid/>
              <w:spacing w:before="0" w:line="360" w:lineRule="auto"/>
              <w:ind w:left="420" w:leftChars="0" w:hanging="420" w:firstLineChars="0"/>
              <w:textAlignment w:val="auto"/>
              <w:rPr>
                <w:rFonts w:hint="default" w:ascii="Arial" w:hAnsi="Arial" w:cs="Arial"/>
                <w:sz w:val="22"/>
                <w:szCs w:val="22"/>
                <w:highlight w:val="none"/>
                <w:lang w:eastAsia="en-US"/>
              </w:rPr>
            </w:pPr>
            <w:r>
              <w:rPr>
                <w:rFonts w:hint="default" w:ascii="Arial" w:hAnsi="Arial" w:cs="Arial"/>
                <w:b w:val="0"/>
                <w:bCs w:val="0"/>
                <w:sz w:val="22"/>
                <w:szCs w:val="22"/>
                <w:lang w:val="pt-BR"/>
              </w:rPr>
              <w:t>- D</w:t>
            </w:r>
            <w:r>
              <w:rPr>
                <w:rFonts w:hint="default" w:ascii="Arial" w:hAnsi="Arial" w:cs="Arial"/>
                <w:sz w:val="22"/>
                <w:szCs w:val="22"/>
              </w:rPr>
              <w:t xml:space="preserve">eixar de utilizar materiais e recursos humanos exigidos para a execução do </w:t>
            </w:r>
            <w:r>
              <w:rPr>
                <w:rFonts w:hint="default" w:ascii="Arial" w:hAnsi="Arial" w:cs="Arial"/>
                <w:sz w:val="22"/>
                <w:szCs w:val="22"/>
                <w:lang w:val="pt-BR"/>
              </w:rPr>
              <w:t>objeto</w:t>
            </w:r>
            <w:r>
              <w:rPr>
                <w:rFonts w:hint="default" w:ascii="Arial" w:hAnsi="Arial" w:cs="Arial"/>
                <w:sz w:val="22"/>
                <w:szCs w:val="22"/>
              </w:rPr>
              <w:t>, ou utilizá-los com qualidade ou quantidade inferior à demandada.</w:t>
            </w:r>
          </w:p>
          <w:p w14:paraId="6B766599">
            <w:pPr>
              <w:pStyle w:val="141"/>
              <w:keepNext w:val="0"/>
              <w:keepLines w:val="0"/>
              <w:pageBreakBefore w:val="0"/>
              <w:widowControl w:val="0"/>
              <w:numPr>
                <w:ilvl w:val="3"/>
                <w:numId w:val="0"/>
              </w:numPr>
              <w:kinsoku/>
              <w:wordWrap/>
              <w:overflowPunct/>
              <w:topLinePunct w:val="0"/>
              <w:autoSpaceDE w:val="0"/>
              <w:autoSpaceDN w:val="0"/>
              <w:bidi w:val="0"/>
              <w:adjustRightInd/>
              <w:snapToGrid/>
              <w:spacing w:before="0" w:line="360" w:lineRule="auto"/>
              <w:ind w:leftChars="0" w:right="0" w:rightChars="0" w:firstLine="440" w:firstLineChars="200"/>
              <w:textAlignment w:val="auto"/>
              <w:rPr>
                <w:rFonts w:hint="default" w:ascii="Arial" w:hAnsi="Arial" w:cs="Arial"/>
                <w:sz w:val="22"/>
                <w:szCs w:val="22"/>
                <w:highlight w:val="none"/>
                <w:lang w:eastAsia="en-US"/>
              </w:rPr>
            </w:pPr>
            <w:r>
              <w:rPr>
                <w:rFonts w:hint="default" w:ascii="Arial" w:hAnsi="Arial" w:cs="Arial"/>
                <w:sz w:val="22"/>
                <w:szCs w:val="22"/>
                <w:highlight w:val="none"/>
                <w:lang w:eastAsia="en-US"/>
              </w:rPr>
              <w:t>Os bens</w:t>
            </w:r>
            <w:r>
              <w:rPr>
                <w:rFonts w:hint="default" w:ascii="Arial" w:hAnsi="Arial" w:cs="Arial"/>
                <w:sz w:val="22"/>
                <w:szCs w:val="22"/>
                <w:highlight w:val="none"/>
                <w:lang w:val="pt-BR" w:eastAsia="en-US"/>
              </w:rPr>
              <w:t xml:space="preserve"> </w:t>
            </w:r>
            <w:r>
              <w:rPr>
                <w:rFonts w:hint="default" w:ascii="Arial" w:hAnsi="Arial" w:cs="Arial"/>
                <w:sz w:val="22"/>
                <w:szCs w:val="22"/>
                <w:highlight w:val="none"/>
                <w:lang w:eastAsia="en-US"/>
              </w:rPr>
              <w:t xml:space="preserve"> poderão ser rejeitados, no todo ou em parte, inclusive antes do recebimento provisório, quando em desacordo com as especificações constantes no Termo de Referência</w:t>
            </w:r>
            <w:r>
              <w:rPr>
                <w:rFonts w:hint="default" w:ascii="Arial" w:hAnsi="Arial" w:cs="Arial"/>
                <w:color w:val="FF0000"/>
                <w:sz w:val="22"/>
                <w:szCs w:val="22"/>
                <w:highlight w:val="none"/>
                <w:lang w:eastAsia="en-US"/>
              </w:rPr>
              <w:t xml:space="preserve"> </w:t>
            </w:r>
            <w:r>
              <w:rPr>
                <w:rFonts w:hint="default" w:ascii="Arial" w:hAnsi="Arial" w:cs="Arial"/>
                <w:sz w:val="22"/>
                <w:szCs w:val="22"/>
                <w:highlight w:val="none"/>
                <w:lang w:eastAsia="en-US"/>
              </w:rPr>
              <w:t xml:space="preserve">e na proposta, devendo ser substituídos no prazo de </w:t>
            </w:r>
            <w:r>
              <w:rPr>
                <w:rFonts w:hint="default" w:ascii="Arial" w:hAnsi="Arial" w:cs="Arial"/>
                <w:color w:val="auto"/>
                <w:sz w:val="22"/>
                <w:szCs w:val="22"/>
                <w:highlight w:val="none"/>
                <w:lang w:val="pt-BR" w:eastAsia="en-US"/>
              </w:rPr>
              <w:t>dez</w:t>
            </w:r>
            <w:r>
              <w:rPr>
                <w:rFonts w:hint="default" w:ascii="Arial" w:hAnsi="Arial" w:cs="Arial"/>
                <w:color w:val="auto"/>
                <w:sz w:val="22"/>
                <w:szCs w:val="22"/>
                <w:highlight w:val="none"/>
                <w:lang w:eastAsia="en-US"/>
              </w:rPr>
              <w:t xml:space="preserve"> (</w:t>
            </w:r>
            <w:r>
              <w:rPr>
                <w:rFonts w:hint="default" w:ascii="Arial" w:hAnsi="Arial" w:cs="Arial"/>
                <w:color w:val="auto"/>
                <w:sz w:val="22"/>
                <w:szCs w:val="22"/>
                <w:highlight w:val="none"/>
                <w:lang w:val="pt-BR" w:eastAsia="en-US"/>
              </w:rPr>
              <w:t>10</w:t>
            </w:r>
            <w:r>
              <w:rPr>
                <w:rFonts w:hint="default" w:ascii="Arial" w:hAnsi="Arial" w:cs="Arial"/>
                <w:color w:val="auto"/>
                <w:sz w:val="22"/>
                <w:szCs w:val="22"/>
                <w:highlight w:val="none"/>
                <w:lang w:eastAsia="en-US"/>
              </w:rPr>
              <w:t>) dias</w:t>
            </w:r>
            <w:r>
              <w:rPr>
                <w:rFonts w:hint="default" w:ascii="Arial" w:hAnsi="Arial" w:cs="Arial"/>
                <w:sz w:val="22"/>
                <w:szCs w:val="22"/>
                <w:highlight w:val="none"/>
                <w:lang w:eastAsia="en-US"/>
              </w:rPr>
              <w:t xml:space="preserve">, a contar da notificação da </w:t>
            </w:r>
            <w:r>
              <w:rPr>
                <w:rFonts w:hint="default" w:ascii="Arial" w:hAnsi="Arial" w:cs="Arial"/>
                <w:sz w:val="22"/>
                <w:szCs w:val="22"/>
                <w:highlight w:val="none"/>
                <w:lang w:val="pt-BR" w:eastAsia="en-US"/>
              </w:rPr>
              <w:t>C</w:t>
            </w:r>
            <w:r>
              <w:rPr>
                <w:rFonts w:hint="default" w:ascii="Arial" w:hAnsi="Arial" w:cs="Arial"/>
                <w:sz w:val="22"/>
                <w:szCs w:val="22"/>
                <w:highlight w:val="none"/>
                <w:lang w:eastAsia="en-US"/>
              </w:rPr>
              <w:t>ontratada, às suas custas, sem prejuízo da aplicação das penalidades.</w:t>
            </w:r>
          </w:p>
          <w:p w14:paraId="6BD0B903">
            <w:pPr>
              <w:pStyle w:val="141"/>
              <w:keepNext w:val="0"/>
              <w:keepLines w:val="0"/>
              <w:pageBreakBefore w:val="0"/>
              <w:widowControl w:val="0"/>
              <w:numPr>
                <w:ilvl w:val="3"/>
                <w:numId w:val="0"/>
              </w:numPr>
              <w:kinsoku/>
              <w:wordWrap/>
              <w:overflowPunct/>
              <w:topLinePunct w:val="0"/>
              <w:autoSpaceDE w:val="0"/>
              <w:autoSpaceDN w:val="0"/>
              <w:bidi w:val="0"/>
              <w:adjustRightInd/>
              <w:snapToGrid/>
              <w:spacing w:before="0" w:line="360" w:lineRule="auto"/>
              <w:ind w:leftChars="0" w:right="0" w:rightChars="0" w:firstLine="440" w:firstLineChars="200"/>
              <w:textAlignment w:val="auto"/>
              <w:rPr>
                <w:rFonts w:hint="default" w:ascii="Arial" w:hAnsi="Arial" w:cs="Arial"/>
                <w:sz w:val="22"/>
                <w:szCs w:val="22"/>
                <w:highlight w:val="none"/>
                <w:lang w:eastAsia="en-US"/>
              </w:rPr>
            </w:pPr>
            <w:r>
              <w:rPr>
                <w:rFonts w:hint="default" w:ascii="Arial" w:hAnsi="Arial" w:cs="Arial"/>
                <w:sz w:val="22"/>
                <w:szCs w:val="22"/>
                <w:highlight w:val="none"/>
                <w:lang w:eastAsia="en-US"/>
              </w:rPr>
              <w:t xml:space="preserve">O recebimento definitivo ocorrerá no prazo de </w:t>
            </w:r>
            <w:r>
              <w:rPr>
                <w:rFonts w:hint="default" w:ascii="Arial" w:hAnsi="Arial" w:cs="Arial"/>
                <w:sz w:val="22"/>
                <w:szCs w:val="22"/>
                <w:highlight w:val="none"/>
                <w:lang w:val="pt-BR" w:eastAsia="en-US"/>
              </w:rPr>
              <w:t xml:space="preserve">trinta </w:t>
            </w:r>
            <w:r>
              <w:rPr>
                <w:rFonts w:hint="default" w:ascii="Arial" w:hAnsi="Arial" w:cs="Arial"/>
                <w:color w:val="auto"/>
                <w:sz w:val="22"/>
                <w:szCs w:val="22"/>
                <w:highlight w:val="none"/>
                <w:lang w:eastAsia="en-US"/>
              </w:rPr>
              <w:t>(</w:t>
            </w:r>
            <w:r>
              <w:rPr>
                <w:rFonts w:hint="default" w:ascii="Arial" w:hAnsi="Arial" w:cs="Arial"/>
                <w:color w:val="auto"/>
                <w:sz w:val="22"/>
                <w:szCs w:val="22"/>
                <w:highlight w:val="none"/>
                <w:lang w:val="pt-BR" w:eastAsia="en-US"/>
              </w:rPr>
              <w:t>30</w:t>
            </w:r>
            <w:r>
              <w:rPr>
                <w:rFonts w:hint="default" w:ascii="Arial" w:hAnsi="Arial" w:cs="Arial"/>
                <w:color w:val="auto"/>
                <w:sz w:val="22"/>
                <w:szCs w:val="22"/>
                <w:highlight w:val="none"/>
                <w:lang w:eastAsia="en-US"/>
              </w:rPr>
              <w:t xml:space="preserve">) dias </w:t>
            </w:r>
            <w:r>
              <w:rPr>
                <w:rFonts w:hint="default" w:ascii="Arial" w:hAnsi="Arial" w:cs="Arial"/>
                <w:color w:val="auto"/>
                <w:sz w:val="22"/>
                <w:szCs w:val="22"/>
                <w:highlight w:val="none"/>
                <w:lang w:val="pt-BR" w:eastAsia="en-US"/>
              </w:rPr>
              <w:t>corridos</w:t>
            </w:r>
            <w:r>
              <w:rPr>
                <w:rFonts w:hint="default" w:ascii="Arial" w:hAnsi="Arial" w:cs="Arial"/>
                <w:color w:val="auto"/>
                <w:sz w:val="22"/>
                <w:szCs w:val="22"/>
                <w:highlight w:val="none"/>
                <w:lang w:eastAsia="en-US"/>
              </w:rPr>
              <w:t>,</w:t>
            </w:r>
            <w:r>
              <w:rPr>
                <w:rFonts w:hint="default" w:ascii="Arial" w:hAnsi="Arial" w:cs="Arial"/>
                <w:color w:val="FF0000"/>
                <w:sz w:val="22"/>
                <w:szCs w:val="22"/>
                <w:highlight w:val="none"/>
                <w:lang w:eastAsia="en-US"/>
              </w:rPr>
              <w:t xml:space="preserve"> </w:t>
            </w:r>
            <w:r>
              <w:rPr>
                <w:rFonts w:hint="default" w:ascii="Arial" w:hAnsi="Arial" w:cs="Arial"/>
                <w:sz w:val="22"/>
                <w:szCs w:val="22"/>
                <w:highlight w:val="none"/>
                <w:lang w:eastAsia="en-US"/>
              </w:rPr>
              <w:t>a contar do recebimento da nota fiscal ou instrumento de cobrança equivalente pela Administração, após a verificação da qualidade e quantidade do material e consequente aceitação mediante termo detalhado.</w:t>
            </w:r>
          </w:p>
          <w:p w14:paraId="0DD15E3E">
            <w:pPr>
              <w:pStyle w:val="141"/>
              <w:keepNext w:val="0"/>
              <w:keepLines w:val="0"/>
              <w:pageBreakBefore w:val="0"/>
              <w:widowControl w:val="0"/>
              <w:numPr>
                <w:ilvl w:val="3"/>
                <w:numId w:val="0"/>
              </w:numPr>
              <w:kinsoku/>
              <w:wordWrap/>
              <w:overflowPunct/>
              <w:topLinePunct w:val="0"/>
              <w:autoSpaceDE w:val="0"/>
              <w:autoSpaceDN w:val="0"/>
              <w:bidi w:val="0"/>
              <w:adjustRightInd/>
              <w:snapToGrid/>
              <w:spacing w:before="0" w:line="360" w:lineRule="auto"/>
              <w:ind w:leftChars="0" w:right="0" w:rightChars="0" w:firstLine="440" w:firstLineChars="200"/>
              <w:textAlignment w:val="auto"/>
              <w:rPr>
                <w:rFonts w:hint="default" w:ascii="Arial" w:hAnsi="Arial" w:cs="Arial"/>
                <w:color w:val="auto"/>
                <w:sz w:val="22"/>
                <w:szCs w:val="22"/>
                <w:highlight w:val="none"/>
                <w:lang w:val="pt-BR" w:eastAsia="en-US"/>
              </w:rPr>
            </w:pPr>
            <w:r>
              <w:rPr>
                <w:rFonts w:hint="default" w:ascii="Arial" w:hAnsi="Arial" w:cs="Arial"/>
                <w:sz w:val="22"/>
                <w:szCs w:val="22"/>
                <w:highlight w:val="none"/>
                <w:lang w:eastAsia="en-US"/>
              </w:rPr>
              <w:t xml:space="preserve">O prazo para recebimento definitivo poderá ser excepcionalmente prorrogado, </w:t>
            </w:r>
            <w:r>
              <w:rPr>
                <w:rFonts w:hint="default" w:ascii="Arial" w:hAnsi="Arial" w:cs="Arial"/>
                <w:color w:val="auto"/>
                <w:sz w:val="22"/>
                <w:szCs w:val="22"/>
                <w:highlight w:val="none"/>
                <w:lang w:eastAsia="en-US"/>
              </w:rPr>
              <w:t xml:space="preserve">de forma justificada, por </w:t>
            </w:r>
            <w:r>
              <w:rPr>
                <w:rFonts w:hint="default" w:ascii="Arial" w:hAnsi="Arial" w:cs="Arial"/>
                <w:color w:val="auto"/>
                <w:sz w:val="22"/>
                <w:szCs w:val="22"/>
                <w:highlight w:val="none"/>
                <w:lang w:val="pt-BR" w:eastAsia="en-US"/>
              </w:rPr>
              <w:t>o</w:t>
            </w:r>
            <w:r>
              <w:rPr>
                <w:rFonts w:hint="default" w:ascii="Arial" w:hAnsi="Arial" w:cs="Arial"/>
                <w:color w:val="auto"/>
                <w:sz w:val="22"/>
                <w:szCs w:val="22"/>
                <w:highlight w:val="none"/>
                <w:lang w:eastAsia="en-US"/>
              </w:rPr>
              <w:t xml:space="preserve"> período</w:t>
            </w:r>
            <w:r>
              <w:rPr>
                <w:rFonts w:hint="default" w:ascii="Arial" w:hAnsi="Arial" w:cs="Arial"/>
                <w:color w:val="auto"/>
                <w:sz w:val="22"/>
                <w:szCs w:val="22"/>
                <w:highlight w:val="none"/>
                <w:lang w:val="pt-BR" w:eastAsia="en-US"/>
              </w:rPr>
              <w:t xml:space="preserve"> de dez (10) dias</w:t>
            </w:r>
            <w:r>
              <w:rPr>
                <w:rFonts w:hint="default" w:ascii="Arial" w:hAnsi="Arial" w:cs="Arial"/>
                <w:color w:val="auto"/>
                <w:sz w:val="22"/>
                <w:szCs w:val="22"/>
                <w:highlight w:val="none"/>
                <w:lang w:eastAsia="en-US"/>
              </w:rPr>
              <w:t>, quando houver necessidade</w:t>
            </w:r>
            <w:r>
              <w:rPr>
                <w:rFonts w:hint="default" w:ascii="Arial" w:hAnsi="Arial" w:cs="Arial"/>
                <w:color w:val="auto"/>
                <w:sz w:val="22"/>
                <w:szCs w:val="22"/>
                <w:highlight w:val="none"/>
                <w:lang w:val="pt-BR" w:eastAsia="en-US"/>
              </w:rPr>
              <w:t>.</w:t>
            </w:r>
          </w:p>
          <w:p w14:paraId="717F92E2">
            <w:pPr>
              <w:pStyle w:val="141"/>
              <w:keepNext w:val="0"/>
              <w:keepLines w:val="0"/>
              <w:pageBreakBefore w:val="0"/>
              <w:widowControl w:val="0"/>
              <w:numPr>
                <w:ilvl w:val="3"/>
                <w:numId w:val="0"/>
              </w:numPr>
              <w:kinsoku/>
              <w:wordWrap/>
              <w:overflowPunct/>
              <w:topLinePunct w:val="0"/>
              <w:autoSpaceDE w:val="0"/>
              <w:autoSpaceDN w:val="0"/>
              <w:bidi w:val="0"/>
              <w:adjustRightInd/>
              <w:snapToGrid/>
              <w:spacing w:before="0" w:line="360" w:lineRule="auto"/>
              <w:ind w:leftChars="0" w:right="0" w:rightChars="0" w:firstLine="440" w:firstLineChars="200"/>
              <w:textAlignment w:val="auto"/>
              <w:rPr>
                <w:rFonts w:hint="default" w:ascii="Arial" w:hAnsi="Arial" w:cs="Arial"/>
                <w:sz w:val="22"/>
                <w:szCs w:val="22"/>
                <w:highlight w:val="none"/>
                <w:lang w:eastAsia="en-US"/>
              </w:rPr>
            </w:pPr>
            <w:r>
              <w:rPr>
                <w:rFonts w:hint="default" w:ascii="Arial" w:hAnsi="Arial" w:cs="Arial"/>
                <w:sz w:val="22"/>
                <w:szCs w:val="22"/>
                <w:highlight w:val="none"/>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"art143"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lang w:eastAsia="en-US"/>
              </w:rPr>
              <w:t>art. 143 da Lei nº 14.133</w:t>
            </w:r>
            <w:r>
              <w:rPr>
                <w:rStyle w:val="14"/>
                <w:rFonts w:hint="default" w:ascii="Arial" w:hAnsi="Arial" w:cs="Arial"/>
                <w:color w:val="auto"/>
                <w:sz w:val="22"/>
                <w:szCs w:val="22"/>
                <w:highlight w:val="none"/>
                <w:u w:val="none"/>
                <w:lang w:val="pt-BR" w:eastAsia="en-US"/>
              </w:rPr>
              <w:t>/</w:t>
            </w:r>
            <w:r>
              <w:rPr>
                <w:rStyle w:val="14"/>
                <w:rFonts w:hint="default" w:ascii="Arial" w:hAnsi="Arial" w:cs="Arial"/>
                <w:color w:val="auto"/>
                <w:sz w:val="22"/>
                <w:szCs w:val="22"/>
                <w:highlight w:val="none"/>
                <w:u w:val="none"/>
                <w:lang w:eastAsia="en-US"/>
              </w:rPr>
              <w:t>2021</w:t>
            </w:r>
            <w:r>
              <w:rPr>
                <w:rStyle w:val="14"/>
                <w:rFonts w:hint="default" w:ascii="Arial" w:hAnsi="Arial" w:cs="Arial"/>
                <w:color w:val="auto"/>
                <w:sz w:val="22"/>
                <w:szCs w:val="22"/>
                <w:highlight w:val="none"/>
                <w:u w:val="none"/>
                <w:lang w:eastAsia="en-US"/>
              </w:rPr>
              <w:fldChar w:fldCharType="end"/>
            </w:r>
            <w:r>
              <w:rPr>
                <w:rFonts w:hint="default" w:ascii="Arial" w:hAnsi="Arial" w:cs="Arial"/>
                <w:sz w:val="22"/>
                <w:szCs w:val="22"/>
                <w:highlight w:val="none"/>
                <w:lang w:eastAsia="en-US"/>
              </w:rPr>
              <w:t>, comunicando-se à empresa para emissão de nota fiscal no que pertine à parcela incontroversa da execução do objeto, para efeito de liquidação e pagamento.</w:t>
            </w:r>
          </w:p>
          <w:p w14:paraId="70B380AC">
            <w:pPr>
              <w:pStyle w:val="141"/>
              <w:keepNext w:val="0"/>
              <w:keepLines w:val="0"/>
              <w:pageBreakBefore w:val="0"/>
              <w:widowControl w:val="0"/>
              <w:numPr>
                <w:ilvl w:val="3"/>
                <w:numId w:val="0"/>
              </w:numPr>
              <w:kinsoku/>
              <w:wordWrap/>
              <w:overflowPunct/>
              <w:topLinePunct w:val="0"/>
              <w:autoSpaceDE w:val="0"/>
              <w:autoSpaceDN w:val="0"/>
              <w:bidi w:val="0"/>
              <w:adjustRightInd/>
              <w:snapToGrid/>
              <w:spacing w:before="0" w:line="360" w:lineRule="auto"/>
              <w:ind w:leftChars="0" w:right="0" w:rightChars="0" w:firstLine="440" w:firstLineChars="200"/>
              <w:textAlignment w:val="auto"/>
              <w:rPr>
                <w:rFonts w:hint="default" w:ascii="Arial" w:hAnsi="Arial" w:cs="Arial"/>
                <w:sz w:val="22"/>
                <w:szCs w:val="22"/>
                <w:highlight w:val="none"/>
                <w:lang w:eastAsia="en-US"/>
              </w:rPr>
            </w:pPr>
            <w:r>
              <w:rPr>
                <w:rFonts w:hint="default" w:ascii="Arial" w:hAnsi="Arial" w:cs="Arial"/>
                <w:sz w:val="22"/>
                <w:szCs w:val="22"/>
                <w:highlight w:val="none"/>
                <w:lang w:eastAsia="en-US"/>
              </w:rPr>
              <w:t>O prazo para a solução, pel</w:t>
            </w:r>
            <w:r>
              <w:rPr>
                <w:rFonts w:hint="default" w:ascii="Arial" w:hAnsi="Arial" w:cs="Arial"/>
                <w:sz w:val="22"/>
                <w:szCs w:val="22"/>
                <w:highlight w:val="none"/>
                <w:lang w:val="pt-BR" w:eastAsia="en-US"/>
              </w:rPr>
              <w:t>a</w:t>
            </w:r>
            <w:r>
              <w:rPr>
                <w:rFonts w:hint="default" w:ascii="Arial" w:hAnsi="Arial" w:cs="Arial"/>
                <w:sz w:val="22"/>
                <w:szCs w:val="22"/>
                <w:highlight w:val="none"/>
                <w:lang w:eastAsia="en-US"/>
              </w:rPr>
              <w:t xml:space="preserve"> </w:t>
            </w:r>
            <w:r>
              <w:rPr>
                <w:rFonts w:hint="default" w:ascii="Arial" w:hAnsi="Arial" w:cs="Arial"/>
                <w:sz w:val="22"/>
                <w:szCs w:val="22"/>
                <w:highlight w:val="none"/>
                <w:lang w:val="pt-BR" w:eastAsia="en-US"/>
              </w:rPr>
              <w:t>C</w:t>
            </w:r>
            <w:r>
              <w:rPr>
                <w:rFonts w:hint="default" w:ascii="Arial" w:hAnsi="Arial" w:cs="Arial"/>
                <w:sz w:val="22"/>
                <w:szCs w:val="22"/>
                <w:highlight w:val="none"/>
                <w:lang w:eastAsia="en-US"/>
              </w:rPr>
              <w:t>ontratad</w:t>
            </w:r>
            <w:r>
              <w:rPr>
                <w:rFonts w:hint="default" w:ascii="Arial" w:hAnsi="Arial" w:cs="Arial"/>
                <w:sz w:val="22"/>
                <w:szCs w:val="22"/>
                <w:highlight w:val="none"/>
                <w:lang w:val="pt-BR" w:eastAsia="en-US"/>
              </w:rPr>
              <w:t>a</w:t>
            </w:r>
            <w:r>
              <w:rPr>
                <w:rFonts w:hint="default" w:ascii="Arial" w:hAnsi="Arial" w:cs="Arial"/>
                <w:sz w:val="22"/>
                <w:szCs w:val="22"/>
                <w:highlight w:val="none"/>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57277A">
            <w:pPr>
              <w:pStyle w:val="141"/>
              <w:keepNext w:val="0"/>
              <w:keepLines w:val="0"/>
              <w:pageBreakBefore w:val="0"/>
              <w:widowControl w:val="0"/>
              <w:numPr>
                <w:ilvl w:val="3"/>
                <w:numId w:val="0"/>
              </w:numPr>
              <w:kinsoku/>
              <w:wordWrap/>
              <w:overflowPunct/>
              <w:topLinePunct w:val="0"/>
              <w:autoSpaceDE w:val="0"/>
              <w:autoSpaceDN w:val="0"/>
              <w:bidi w:val="0"/>
              <w:adjustRightInd/>
              <w:snapToGrid/>
              <w:spacing w:before="0" w:line="360" w:lineRule="auto"/>
              <w:ind w:leftChars="0" w:right="0" w:rightChars="0" w:firstLine="440" w:firstLineChars="200"/>
              <w:textAlignment w:val="auto"/>
              <w:rPr>
                <w:rFonts w:hint="default" w:ascii="Arial" w:hAnsi="Arial" w:cs="Arial"/>
                <w:sz w:val="22"/>
                <w:szCs w:val="22"/>
                <w:highlight w:val="none"/>
                <w:lang w:eastAsia="en-US"/>
              </w:rPr>
            </w:pPr>
            <w:r>
              <w:rPr>
                <w:rFonts w:hint="default" w:ascii="Arial" w:hAnsi="Arial" w:cs="Arial"/>
                <w:sz w:val="22"/>
                <w:szCs w:val="22"/>
                <w:highlight w:val="none"/>
                <w:lang w:eastAsia="en-US"/>
              </w:rPr>
              <w:t xml:space="preserve">O recebimento provisório ou definitivo não excluirá a responsabilidade civil pela solidez e pela segurança dos bens nem a responsabilidade ético-profissional pela perfeita execução do </w:t>
            </w:r>
            <w:r>
              <w:rPr>
                <w:rFonts w:hint="default" w:ascii="Arial" w:hAnsi="Arial" w:cs="Arial"/>
                <w:sz w:val="22"/>
                <w:szCs w:val="22"/>
                <w:highlight w:val="none"/>
                <w:lang w:val="pt-BR" w:eastAsia="en-US"/>
              </w:rPr>
              <w:t>C</w:t>
            </w:r>
            <w:r>
              <w:rPr>
                <w:rFonts w:hint="default" w:ascii="Arial" w:hAnsi="Arial" w:cs="Arial"/>
                <w:sz w:val="22"/>
                <w:szCs w:val="22"/>
                <w:highlight w:val="none"/>
                <w:lang w:eastAsia="en-US"/>
              </w:rPr>
              <w:t>ontrato</w:t>
            </w:r>
            <w:r>
              <w:rPr>
                <w:rFonts w:hint="default" w:ascii="Arial" w:hAnsi="Arial" w:cs="Arial"/>
                <w:sz w:val="22"/>
                <w:szCs w:val="22"/>
                <w:highlight w:val="none"/>
                <w:lang w:val="pt-BR" w:eastAsia="en-US"/>
              </w:rPr>
              <w:t xml:space="preserve"> ou da Ata de Registro de Preços</w:t>
            </w:r>
            <w:r>
              <w:rPr>
                <w:rFonts w:hint="default" w:ascii="Arial" w:hAnsi="Arial" w:cs="Arial"/>
                <w:sz w:val="22"/>
                <w:szCs w:val="22"/>
                <w:highlight w:val="none"/>
                <w:lang w:eastAsia="en-US"/>
              </w:rPr>
              <w:t>.</w:t>
            </w:r>
          </w:p>
          <w:p w14:paraId="5E69C308">
            <w:pPr>
              <w:pStyle w:val="136"/>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firstLine="440" w:firstLineChars="200"/>
              <w:textAlignment w:val="auto"/>
              <w:rPr>
                <w:rFonts w:hint="default" w:ascii="Arial" w:hAnsi="Arial" w:cs="Arial"/>
                <w:sz w:val="22"/>
                <w:szCs w:val="22"/>
                <w:lang w:eastAsia="en-US"/>
              </w:rPr>
            </w:pP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2933D214">
            <w:pPr>
              <w:pStyle w:val="136"/>
              <w:keepNext w:val="0"/>
              <w:keepLines w:val="0"/>
              <w:pageBreakBefore w:val="0"/>
              <w:widowControl w:val="0"/>
              <w:numPr>
                <w:ilvl w:val="0"/>
                <w:numId w:val="13"/>
              </w:numPr>
              <w:kinsoku/>
              <w:wordWrap/>
              <w:overflowPunct/>
              <w:topLinePunct w:val="0"/>
              <w:autoSpaceDE w:val="0"/>
              <w:autoSpaceDN w:val="0"/>
              <w:bidi w:val="0"/>
              <w:adjustRightInd/>
              <w:snapToGrid/>
              <w:spacing w:before="0" w:line="240" w:lineRule="auto"/>
              <w:ind w:left="420" w:leftChars="0" w:hanging="420" w:firstLineChars="0"/>
              <w:textAlignment w:val="auto"/>
              <w:rPr>
                <w:rFonts w:hint="default" w:ascii="Arial" w:hAnsi="Arial" w:cs="Arial"/>
                <w:sz w:val="22"/>
                <w:szCs w:val="22"/>
                <w:lang w:eastAsia="en-US"/>
              </w:rPr>
            </w:pPr>
            <w:r>
              <w:rPr>
                <w:rFonts w:hint="default" w:ascii="Arial" w:hAnsi="Arial" w:cs="Arial"/>
                <w:b w:val="0"/>
                <w:bCs w:val="0"/>
                <w:sz w:val="22"/>
                <w:szCs w:val="22"/>
                <w:lang w:val="pt-BR" w:eastAsia="en-US"/>
              </w:rPr>
              <w:t>O</w:t>
            </w:r>
            <w:r>
              <w:rPr>
                <w:rFonts w:hint="default" w:ascii="Arial" w:hAnsi="Arial" w:cs="Arial"/>
                <w:sz w:val="22"/>
                <w:szCs w:val="22"/>
                <w:lang w:eastAsia="en-US"/>
              </w:rPr>
              <w:t xml:space="preserve"> prazo de validade;</w:t>
            </w:r>
          </w:p>
          <w:p w14:paraId="2530E7F4">
            <w:pPr>
              <w:pStyle w:val="136"/>
              <w:keepNext w:val="0"/>
              <w:keepLines w:val="0"/>
              <w:pageBreakBefore w:val="0"/>
              <w:widowControl w:val="0"/>
              <w:numPr>
                <w:ilvl w:val="0"/>
                <w:numId w:val="13"/>
              </w:numPr>
              <w:kinsoku/>
              <w:wordWrap/>
              <w:overflowPunct/>
              <w:topLinePunct w:val="0"/>
              <w:autoSpaceDE w:val="0"/>
              <w:autoSpaceDN w:val="0"/>
              <w:bidi w:val="0"/>
              <w:adjustRightInd/>
              <w:snapToGrid/>
              <w:spacing w:before="0" w:line="240" w:lineRule="auto"/>
              <w:ind w:left="420" w:leftChars="0" w:hanging="420" w:firstLineChars="0"/>
              <w:textAlignment w:val="auto"/>
              <w:rPr>
                <w:rFonts w:hint="default" w:ascii="Arial" w:hAnsi="Arial" w:cs="Arial"/>
                <w:sz w:val="22"/>
                <w:szCs w:val="22"/>
                <w:lang w:eastAsia="en-US"/>
              </w:rPr>
            </w:pPr>
            <w:r>
              <w:rPr>
                <w:rFonts w:hint="default" w:ascii="Arial" w:hAnsi="Arial" w:cs="Arial"/>
                <w:b w:val="0"/>
                <w:bCs w:val="0"/>
                <w:sz w:val="22"/>
                <w:szCs w:val="22"/>
                <w:lang w:val="pt-BR" w:eastAsia="en-US"/>
              </w:rPr>
              <w:t>A</w:t>
            </w:r>
            <w:r>
              <w:rPr>
                <w:rFonts w:hint="default" w:ascii="Arial" w:hAnsi="Arial" w:cs="Arial"/>
                <w:sz w:val="22"/>
                <w:szCs w:val="22"/>
                <w:lang w:eastAsia="en-US"/>
              </w:rPr>
              <w:t xml:space="preserve"> data da emissão; </w:t>
            </w:r>
          </w:p>
          <w:p w14:paraId="1744FB37">
            <w:pPr>
              <w:pStyle w:val="136"/>
              <w:keepNext w:val="0"/>
              <w:keepLines w:val="0"/>
              <w:pageBreakBefore w:val="0"/>
              <w:widowControl w:val="0"/>
              <w:numPr>
                <w:ilvl w:val="0"/>
                <w:numId w:val="13"/>
              </w:numPr>
              <w:kinsoku/>
              <w:wordWrap/>
              <w:overflowPunct/>
              <w:topLinePunct w:val="0"/>
              <w:autoSpaceDE w:val="0"/>
              <w:autoSpaceDN w:val="0"/>
              <w:bidi w:val="0"/>
              <w:adjustRightInd/>
              <w:snapToGrid/>
              <w:spacing w:before="0" w:line="240" w:lineRule="auto"/>
              <w:ind w:left="420" w:leftChars="0" w:hanging="420" w:firstLineChars="0"/>
              <w:textAlignment w:val="auto"/>
              <w:rPr>
                <w:rFonts w:hint="default" w:ascii="Arial" w:hAnsi="Arial" w:cs="Arial"/>
                <w:sz w:val="22"/>
                <w:szCs w:val="22"/>
                <w:lang w:eastAsia="en-US"/>
              </w:rPr>
            </w:pPr>
            <w:r>
              <w:rPr>
                <w:rFonts w:hint="default" w:ascii="Arial" w:hAnsi="Arial" w:cs="Arial"/>
                <w:sz w:val="22"/>
                <w:szCs w:val="22"/>
                <w:lang w:val="pt-BR" w:eastAsia="en-US"/>
              </w:rPr>
              <w:t>O</w:t>
            </w:r>
            <w:r>
              <w:rPr>
                <w:rFonts w:hint="default" w:ascii="Arial" w:hAnsi="Arial" w:cs="Arial"/>
                <w:sz w:val="22"/>
                <w:szCs w:val="22"/>
                <w:lang w:eastAsia="en-US"/>
              </w:rPr>
              <w:t xml:space="preserve">s dados </w:t>
            </w:r>
            <w:r>
              <w:rPr>
                <w:rFonts w:hint="default" w:ascii="Arial" w:hAnsi="Arial" w:cs="Arial"/>
                <w:sz w:val="22"/>
                <w:szCs w:val="22"/>
                <w:lang w:val="pt-BR" w:eastAsia="en-US"/>
              </w:rPr>
              <w:t xml:space="preserve"> da Ata de Registro de Preços</w:t>
            </w:r>
            <w:r>
              <w:rPr>
                <w:rFonts w:hint="default" w:ascii="Arial" w:hAnsi="Arial" w:cs="Arial"/>
                <w:sz w:val="22"/>
                <w:szCs w:val="22"/>
                <w:lang w:eastAsia="en-US"/>
              </w:rPr>
              <w:t xml:space="preserve"> e do órgão contratante; </w:t>
            </w:r>
          </w:p>
          <w:p w14:paraId="1E9B25F4">
            <w:pPr>
              <w:pStyle w:val="136"/>
              <w:keepNext w:val="0"/>
              <w:keepLines w:val="0"/>
              <w:pageBreakBefore w:val="0"/>
              <w:widowControl w:val="0"/>
              <w:numPr>
                <w:ilvl w:val="0"/>
                <w:numId w:val="13"/>
              </w:numPr>
              <w:kinsoku/>
              <w:wordWrap/>
              <w:overflowPunct/>
              <w:topLinePunct w:val="0"/>
              <w:autoSpaceDE w:val="0"/>
              <w:autoSpaceDN w:val="0"/>
              <w:bidi w:val="0"/>
              <w:adjustRightInd/>
              <w:snapToGrid/>
              <w:spacing w:before="0" w:line="240" w:lineRule="auto"/>
              <w:ind w:left="420" w:leftChars="0" w:hanging="420" w:firstLineChars="0"/>
              <w:textAlignment w:val="auto"/>
              <w:rPr>
                <w:rFonts w:hint="default" w:ascii="Arial" w:hAnsi="Arial" w:cs="Arial"/>
                <w:sz w:val="22"/>
                <w:szCs w:val="22"/>
                <w:lang w:eastAsia="en-US"/>
              </w:rPr>
            </w:pPr>
            <w:r>
              <w:rPr>
                <w:rFonts w:hint="default" w:ascii="Arial" w:hAnsi="Arial" w:cs="Arial"/>
                <w:sz w:val="22"/>
                <w:szCs w:val="22"/>
                <w:lang w:val="pt-BR" w:eastAsia="en-US"/>
              </w:rPr>
              <w:t>O</w:t>
            </w:r>
            <w:r>
              <w:rPr>
                <w:rFonts w:hint="default" w:ascii="Arial" w:hAnsi="Arial" w:cs="Arial"/>
                <w:sz w:val="22"/>
                <w:szCs w:val="22"/>
                <w:lang w:eastAsia="en-US"/>
              </w:rPr>
              <w:t xml:space="preserve"> período respectivo de execução </w:t>
            </w:r>
            <w:r>
              <w:rPr>
                <w:rFonts w:hint="default" w:ascii="Arial" w:hAnsi="Arial" w:cs="Arial"/>
                <w:sz w:val="22"/>
                <w:szCs w:val="22"/>
                <w:lang w:val="pt-BR" w:eastAsia="en-US"/>
              </w:rPr>
              <w:t xml:space="preserve"> da Ata de Registro de Preços</w:t>
            </w:r>
            <w:r>
              <w:rPr>
                <w:rFonts w:hint="default" w:ascii="Arial" w:hAnsi="Arial" w:cs="Arial"/>
                <w:sz w:val="22"/>
                <w:szCs w:val="22"/>
                <w:lang w:eastAsia="en-US"/>
              </w:rPr>
              <w:t xml:space="preserve">; </w:t>
            </w:r>
          </w:p>
          <w:p w14:paraId="1040F94D">
            <w:pPr>
              <w:pStyle w:val="136"/>
              <w:keepNext w:val="0"/>
              <w:keepLines w:val="0"/>
              <w:pageBreakBefore w:val="0"/>
              <w:widowControl w:val="0"/>
              <w:numPr>
                <w:ilvl w:val="0"/>
                <w:numId w:val="13"/>
              </w:numPr>
              <w:kinsoku/>
              <w:wordWrap/>
              <w:overflowPunct/>
              <w:topLinePunct w:val="0"/>
              <w:autoSpaceDE w:val="0"/>
              <w:autoSpaceDN w:val="0"/>
              <w:bidi w:val="0"/>
              <w:adjustRightInd/>
              <w:snapToGrid/>
              <w:spacing w:before="0" w:line="240" w:lineRule="auto"/>
              <w:ind w:left="420" w:leftChars="0" w:hanging="420" w:firstLineChars="0"/>
              <w:textAlignment w:val="auto"/>
              <w:rPr>
                <w:rFonts w:hint="default" w:ascii="Arial" w:hAnsi="Arial" w:cs="Arial"/>
                <w:sz w:val="22"/>
                <w:szCs w:val="22"/>
                <w:lang w:eastAsia="en-US"/>
              </w:rPr>
            </w:pPr>
            <w:r>
              <w:rPr>
                <w:rFonts w:hint="default" w:ascii="Arial" w:hAnsi="Arial" w:cs="Arial"/>
                <w:sz w:val="22"/>
                <w:szCs w:val="22"/>
                <w:lang w:val="pt-BR" w:eastAsia="en-US"/>
              </w:rPr>
              <w:t xml:space="preserve"> O</w:t>
            </w:r>
            <w:r>
              <w:rPr>
                <w:rFonts w:hint="default" w:ascii="Arial" w:hAnsi="Arial" w:cs="Arial"/>
                <w:sz w:val="22"/>
                <w:szCs w:val="22"/>
                <w:lang w:eastAsia="en-US"/>
              </w:rPr>
              <w:t xml:space="preserve"> valor a pagar; e </w:t>
            </w:r>
          </w:p>
          <w:p w14:paraId="14456DD6">
            <w:pPr>
              <w:pStyle w:val="136"/>
              <w:keepNext w:val="0"/>
              <w:keepLines w:val="0"/>
              <w:pageBreakBefore w:val="0"/>
              <w:widowControl w:val="0"/>
              <w:numPr>
                <w:ilvl w:val="0"/>
                <w:numId w:val="13"/>
              </w:numPr>
              <w:kinsoku/>
              <w:wordWrap/>
              <w:overflowPunct/>
              <w:topLinePunct w:val="0"/>
              <w:autoSpaceDE w:val="0"/>
              <w:autoSpaceDN w:val="0"/>
              <w:bidi w:val="0"/>
              <w:adjustRightInd/>
              <w:snapToGrid/>
              <w:spacing w:before="0" w:line="240" w:lineRule="auto"/>
              <w:ind w:left="420" w:leftChars="0" w:hanging="420" w:firstLineChars="0"/>
              <w:textAlignment w:val="auto"/>
              <w:rPr>
                <w:rFonts w:hint="default" w:ascii="Arial" w:hAnsi="Arial" w:cs="Arial"/>
                <w:sz w:val="22"/>
                <w:szCs w:val="22"/>
                <w:lang w:eastAsia="en-US"/>
              </w:rPr>
            </w:pPr>
            <w:r>
              <w:rPr>
                <w:rFonts w:hint="default" w:ascii="Arial" w:hAnsi="Arial" w:cs="Arial"/>
                <w:sz w:val="22"/>
                <w:szCs w:val="22"/>
                <w:lang w:val="pt-BR" w:eastAsia="en-US"/>
              </w:rPr>
              <w:t xml:space="preserve"> E</w:t>
            </w:r>
            <w:r>
              <w:rPr>
                <w:rFonts w:hint="default" w:ascii="Arial" w:hAnsi="Arial" w:cs="Arial"/>
                <w:sz w:val="22"/>
                <w:szCs w:val="22"/>
                <w:lang w:eastAsia="en-US"/>
              </w:rPr>
              <w:t>ventual destaque do valor de retenções tributárias cabíveis.</w:t>
            </w:r>
          </w:p>
          <w:p w14:paraId="79F080DF">
            <w:pPr>
              <w:pStyle w:val="136"/>
              <w:keepNext w:val="0"/>
              <w:keepLines w:val="0"/>
              <w:pageBreakBefore w:val="0"/>
              <w:widowControl w:val="0"/>
              <w:numPr>
                <w:ilvl w:val="2"/>
                <w:numId w:val="0"/>
              </w:numPr>
              <w:kinsoku/>
              <w:wordWrap/>
              <w:overflowPunct/>
              <w:topLinePunct w:val="0"/>
              <w:autoSpaceDE w:val="0"/>
              <w:autoSpaceDN w:val="0"/>
              <w:bidi w:val="0"/>
              <w:adjustRightInd/>
              <w:snapToGrid/>
              <w:spacing w:before="0" w:line="240" w:lineRule="auto"/>
              <w:ind w:leftChars="0" w:right="0" w:rightChars="0"/>
              <w:textAlignment w:val="auto"/>
              <w:rPr>
                <w:rFonts w:hint="default" w:ascii="Arial" w:hAnsi="Arial" w:cs="Arial"/>
                <w:sz w:val="22"/>
                <w:szCs w:val="22"/>
                <w:lang w:eastAsia="en-US"/>
              </w:rPr>
            </w:pPr>
          </w:p>
          <w:p w14:paraId="1B672E03">
            <w:pPr>
              <w:pStyle w:val="13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firstLine="440" w:firstLineChars="200"/>
              <w:textAlignment w:val="auto"/>
              <w:rPr>
                <w:rFonts w:hint="default" w:ascii="Arial" w:hAnsi="Arial" w:cs="Arial"/>
                <w:sz w:val="22"/>
                <w:szCs w:val="22"/>
                <w:lang w:eastAsia="en-US"/>
              </w:rPr>
            </w:pPr>
            <w:r>
              <w:rPr>
                <w:rFonts w:hint="default" w:ascii="Arial" w:hAnsi="Arial" w:eastAsia="Calibri" w:cs="Arial"/>
                <w:sz w:val="22"/>
                <w:szCs w:val="22"/>
                <w:lang w:eastAsia="en-US"/>
              </w:rPr>
              <w:t xml:space="preserve">Havendo erro na apresentação da nota fiscal ou instrumento de cobrança equivalente, ou circunstância que impeça a </w:t>
            </w:r>
            <w:r>
              <w:rPr>
                <w:rFonts w:hint="default" w:ascii="Arial" w:hAnsi="Arial" w:cs="Arial"/>
                <w:sz w:val="22"/>
                <w:szCs w:val="22"/>
                <w:lang w:eastAsia="en-US"/>
              </w:rPr>
              <w:t xml:space="preserve">liquidação da despesa, esta ficará sobrestada até que </w:t>
            </w:r>
            <w:r>
              <w:rPr>
                <w:rFonts w:hint="default" w:ascii="Arial" w:hAnsi="Arial" w:cs="Arial"/>
                <w:sz w:val="22"/>
                <w:szCs w:val="22"/>
                <w:lang w:val="pt-BR" w:eastAsia="en-US"/>
              </w:rPr>
              <w:t>a</w:t>
            </w:r>
            <w:r>
              <w:rPr>
                <w:rFonts w:hint="default" w:ascii="Arial" w:hAnsi="Arial" w:cs="Arial"/>
                <w:sz w:val="22"/>
                <w:szCs w:val="22"/>
                <w:lang w:eastAsia="en-US"/>
              </w:rPr>
              <w:t xml:space="preserve"> </w:t>
            </w:r>
            <w:r>
              <w:rPr>
                <w:rFonts w:hint="default" w:ascii="Arial" w:hAnsi="Arial" w:cs="Arial"/>
                <w:sz w:val="22"/>
                <w:szCs w:val="22"/>
                <w:lang w:val="pt-BR" w:eastAsia="en-US"/>
              </w:rPr>
              <w:t>C</w:t>
            </w:r>
            <w:r>
              <w:rPr>
                <w:rFonts w:hint="default" w:ascii="Arial" w:hAnsi="Arial" w:cs="Arial"/>
                <w:sz w:val="22"/>
                <w:szCs w:val="22"/>
                <w:lang w:eastAsia="en-US"/>
              </w:rPr>
              <w:t>ontratad</w:t>
            </w:r>
            <w:r>
              <w:rPr>
                <w:rFonts w:hint="default" w:ascii="Arial" w:hAnsi="Arial" w:cs="Arial"/>
                <w:sz w:val="22"/>
                <w:szCs w:val="22"/>
                <w:lang w:val="pt-BR" w:eastAsia="en-US"/>
              </w:rPr>
              <w:t>a</w:t>
            </w:r>
            <w:r>
              <w:rPr>
                <w:rFonts w:hint="default" w:ascii="Arial" w:hAnsi="Arial" w:cs="Arial"/>
                <w:sz w:val="22"/>
                <w:szCs w:val="22"/>
                <w:lang w:eastAsia="en-US"/>
              </w:rPr>
              <w:t xml:space="preserve"> providencie as medidas saneadoras, reiniciando-se o prazo após a comprovação da regularização da situação, sem ônus ao contratante;</w:t>
            </w:r>
          </w:p>
          <w:p w14:paraId="555215DD">
            <w:pPr>
              <w:pStyle w:val="13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firstLine="440" w:firstLineChars="200"/>
              <w:textAlignment w:val="auto"/>
              <w:rPr>
                <w:rFonts w:hint="default" w:ascii="Arial" w:hAnsi="Arial" w:cs="Arial"/>
                <w:sz w:val="22"/>
                <w:szCs w:val="22"/>
                <w:lang w:eastAsia="en-US"/>
              </w:rPr>
            </w:pPr>
            <w:r>
              <w:rPr>
                <w:rFonts w:hint="default" w:ascii="Arial" w:hAnsi="Arial" w:cs="Arial"/>
                <w:sz w:val="22"/>
                <w:szCs w:val="22"/>
                <w:lang w:eastAsia="en-US"/>
              </w:rPr>
              <w:t>A nota fiscal ou instrumento de cobrança equivalente deverá ser obrigatoriamente acompanhado da comprovação da regularidade fiscal, mediante consulta aos sítios eletrônicos oficiais ou à documentação mencionada no</w:t>
            </w:r>
            <w:r>
              <w:rPr>
                <w:rFonts w:hint="default" w:ascii="Arial" w:hAnsi="Arial" w:cs="Arial"/>
                <w:color w:val="auto"/>
                <w:sz w:val="22"/>
                <w:szCs w:val="22"/>
                <w:u w:val="none"/>
                <w:lang w:eastAsia="en-US"/>
              </w:rPr>
              <w:t xml:space="preserv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68 da Lei nº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w:t>
            </w:r>
          </w:p>
          <w:p w14:paraId="40C330E2">
            <w:pPr>
              <w:pStyle w:val="13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firstLine="440" w:firstLineChars="200"/>
              <w:textAlignment w:val="auto"/>
              <w:rPr>
                <w:rFonts w:hint="default" w:ascii="Arial" w:hAnsi="Arial" w:cs="Arial"/>
                <w:sz w:val="22"/>
                <w:szCs w:val="22"/>
                <w:lang w:eastAsia="en-US"/>
              </w:rPr>
            </w:pPr>
            <w:r>
              <w:rPr>
                <w:rFonts w:hint="default" w:ascii="Arial" w:hAnsi="Arial" w:cs="Arial"/>
                <w:sz w:val="22"/>
                <w:szCs w:val="22"/>
                <w:lang w:eastAsia="en-US"/>
              </w:rPr>
              <w:t>Constatando-se</w:t>
            </w:r>
            <w:r>
              <w:rPr>
                <w:rFonts w:hint="default" w:ascii="Arial" w:hAnsi="Arial" w:cs="Arial"/>
                <w:sz w:val="22"/>
                <w:szCs w:val="22"/>
                <w:lang w:val="pt-BR" w:eastAsia="en-US"/>
              </w:rPr>
              <w:t xml:space="preserve"> </w:t>
            </w:r>
            <w:r>
              <w:rPr>
                <w:rFonts w:hint="default" w:ascii="Arial" w:hAnsi="Arial" w:cs="Arial"/>
                <w:sz w:val="22"/>
                <w:szCs w:val="22"/>
                <w:lang w:eastAsia="en-US"/>
              </w:rPr>
              <w:t>a situação de irregularidade d</w:t>
            </w:r>
            <w:r>
              <w:rPr>
                <w:rFonts w:hint="default" w:ascii="Arial" w:hAnsi="Arial" w:cs="Arial"/>
                <w:sz w:val="22"/>
                <w:szCs w:val="22"/>
                <w:lang w:val="pt-BR" w:eastAsia="en-US"/>
              </w:rPr>
              <w:t>a</w:t>
            </w:r>
            <w:r>
              <w:rPr>
                <w:rFonts w:hint="default" w:ascii="Arial" w:hAnsi="Arial" w:cs="Arial"/>
                <w:sz w:val="22"/>
                <w:szCs w:val="22"/>
                <w:lang w:eastAsia="en-US"/>
              </w:rPr>
              <w:t xml:space="preserve"> </w:t>
            </w:r>
            <w:r>
              <w:rPr>
                <w:rFonts w:hint="default" w:ascii="Arial" w:hAnsi="Arial" w:cs="Arial"/>
                <w:sz w:val="22"/>
                <w:szCs w:val="22"/>
                <w:lang w:val="pt-BR" w:eastAsia="en-US"/>
              </w:rPr>
              <w:t>C</w:t>
            </w:r>
            <w:r>
              <w:rPr>
                <w:rFonts w:hint="default" w:ascii="Arial" w:hAnsi="Arial" w:cs="Arial"/>
                <w:sz w:val="22"/>
                <w:szCs w:val="22"/>
                <w:lang w:eastAsia="en-US"/>
              </w:rPr>
              <w:t>ontratad</w:t>
            </w:r>
            <w:r>
              <w:rPr>
                <w:rFonts w:hint="default" w:ascii="Arial" w:hAnsi="Arial"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do contratante.</w:t>
            </w:r>
          </w:p>
          <w:p w14:paraId="2C137483">
            <w:pPr>
              <w:pStyle w:val="13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firstLine="440" w:firstLineChars="200"/>
              <w:textAlignment w:val="auto"/>
              <w:rPr>
                <w:rFonts w:hint="default" w:ascii="Arial" w:hAnsi="Arial" w:cs="Arial"/>
                <w:b w:val="0"/>
                <w:bCs w:val="0"/>
                <w:sz w:val="22"/>
                <w:szCs w:val="22"/>
                <w:lang w:val="pt-BR" w:eastAsia="en-US"/>
              </w:rPr>
            </w:pPr>
            <w:r>
              <w:rPr>
                <w:rFonts w:hint="default" w:ascii="Arial" w:hAnsi="Arial" w:cs="Arial"/>
                <w:b w:val="0"/>
                <w:bCs w:val="0"/>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C0879D1">
            <w:pPr>
              <w:pStyle w:val="136"/>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firstLine="440" w:firstLineChars="200"/>
              <w:textAlignment w:val="auto"/>
              <w:rPr>
                <w:rFonts w:hint="default" w:ascii="Arial" w:hAnsi="Arial" w:cs="Arial"/>
                <w:color w:val="auto"/>
                <w:sz w:val="22"/>
                <w:szCs w:val="22"/>
                <w:highlight w:val="none"/>
                <w:lang w:val="pt-BR"/>
              </w:rPr>
            </w:pPr>
            <w:r>
              <w:rPr>
                <w:rFonts w:hint="default" w:ascii="Arial" w:hAnsi="Arial" w:cs="Arial"/>
                <w:sz w:val="22"/>
                <w:szCs w:val="22"/>
                <w:lang w:eastAsia="en-US"/>
              </w:rPr>
              <w:t xml:space="preserve">Persistindo a irregularidade, o contratante deverá adotar as medidas necessárias à rescisão contratual nos autos do processo administrativo correspondente, assegurada </w:t>
            </w:r>
            <w:r>
              <w:rPr>
                <w:rFonts w:hint="default" w:ascii="Arial" w:hAnsi="Arial" w:cs="Arial"/>
                <w:sz w:val="22"/>
                <w:szCs w:val="22"/>
                <w:lang w:val="pt-BR" w:eastAsia="en-US"/>
              </w:rPr>
              <w:t>à</w:t>
            </w:r>
            <w:r>
              <w:rPr>
                <w:rFonts w:hint="default" w:ascii="Arial" w:hAnsi="Arial" w:cs="Arial"/>
                <w:sz w:val="22"/>
                <w:szCs w:val="22"/>
                <w:lang w:eastAsia="en-US"/>
              </w:rPr>
              <w:t xml:space="preserve"> </w:t>
            </w:r>
            <w:r>
              <w:rPr>
                <w:rFonts w:hint="default" w:ascii="Arial" w:hAnsi="Arial" w:cs="Arial"/>
                <w:sz w:val="22"/>
                <w:szCs w:val="22"/>
                <w:lang w:val="pt-BR" w:eastAsia="en-US"/>
              </w:rPr>
              <w:t>C</w:t>
            </w:r>
            <w:r>
              <w:rPr>
                <w:rFonts w:hint="default" w:ascii="Arial" w:hAnsi="Arial" w:cs="Arial"/>
                <w:sz w:val="22"/>
                <w:szCs w:val="22"/>
                <w:lang w:eastAsia="en-US"/>
              </w:rPr>
              <w:t>ontratad</w:t>
            </w:r>
            <w:r>
              <w:rPr>
                <w:rFonts w:hint="default" w:ascii="Arial" w:hAnsi="Arial" w:cs="Arial"/>
                <w:sz w:val="22"/>
                <w:szCs w:val="22"/>
                <w:lang w:val="pt-BR" w:eastAsia="en-US"/>
              </w:rPr>
              <w:t>a</w:t>
            </w:r>
            <w:r>
              <w:rPr>
                <w:rFonts w:hint="default" w:ascii="Arial" w:hAnsi="Arial" w:cs="Arial"/>
                <w:sz w:val="22"/>
                <w:szCs w:val="22"/>
                <w:lang w:eastAsia="en-US"/>
              </w:rPr>
              <w:t xml:space="preserve"> a ampla defesa. </w:t>
            </w:r>
          </w:p>
        </w:tc>
      </w:tr>
    </w:tbl>
    <w:p w14:paraId="21AEBC8F">
      <w:pPr>
        <w:pStyle w:val="16"/>
        <w:shd w:val="clear"/>
        <w:spacing w:before="7" w:line="360" w:lineRule="auto"/>
        <w:rPr>
          <w:rFonts w:hint="default" w:ascii="Arial" w:hAnsi="Arial" w:cs="Arial"/>
          <w:b/>
          <w:sz w:val="24"/>
          <w:szCs w:val="24"/>
        </w:rPr>
      </w:pP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14:paraId="354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left w:val="single" w:color="auto" w:sz="4" w:space="0"/>
              <w:bottom w:val="single" w:color="auto" w:sz="4" w:space="0"/>
              <w:right w:val="single" w:color="auto" w:sz="4" w:space="0"/>
            </w:tcBorders>
            <w:shd w:val="clear" w:color="auto" w:fill="D7D7D7" w:themeFill="background1" w:themeFillShade="D8"/>
          </w:tcPr>
          <w:p w14:paraId="11183BA8">
            <w:pPr>
              <w:shd w:val="clear"/>
              <w:spacing w:before="0" w:line="274" w:lineRule="exact"/>
              <w:ind w:left="103" w:right="0" w:firstLine="0"/>
              <w:jc w:val="left"/>
              <w:rPr>
                <w:rFonts w:hint="default" w:ascii="Arial" w:hAnsi="Arial" w:cs="Arial"/>
                <w:b/>
                <w:sz w:val="22"/>
                <w:szCs w:val="22"/>
                <w:highlight w:val="none"/>
                <w:vertAlign w:val="baseline"/>
              </w:rPr>
            </w:pPr>
            <w:r>
              <w:rPr>
                <w:rFonts w:hint="default" w:ascii="Arial" w:hAnsi="Arial" w:cs="Arial"/>
                <w:b/>
                <w:bCs w:val="0"/>
                <w:spacing w:val="-2"/>
                <w:sz w:val="22"/>
                <w:szCs w:val="22"/>
                <w:lang w:val="pt-BR"/>
              </w:rPr>
              <w:t>9 –  FORMA E CRITÉRIOS DE SELEÇÃO DO FORNECEDOR</w:t>
            </w:r>
          </w:p>
        </w:tc>
      </w:tr>
      <w:tr w14:paraId="7854E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4" w:space="0"/>
              <w:left w:val="single" w:color="auto" w:sz="4" w:space="0"/>
              <w:bottom w:val="single" w:color="auto" w:sz="4" w:space="0"/>
              <w:right w:val="single" w:color="auto" w:sz="4" w:space="0"/>
            </w:tcBorders>
          </w:tcPr>
          <w:p w14:paraId="7B827321">
            <w:pPr>
              <w:keepNext w:val="0"/>
              <w:keepLines w:val="0"/>
              <w:pageBreakBefore w:val="0"/>
              <w:widowControl/>
              <w:tabs>
                <w:tab w:val="left" w:pos="0"/>
                <w:tab w:val="left" w:pos="9020"/>
              </w:tabs>
              <w:kinsoku/>
              <w:wordWrap/>
              <w:overflowPunct/>
              <w:topLinePunct w:val="0"/>
              <w:autoSpaceDE/>
              <w:autoSpaceDN/>
              <w:bidi w:val="0"/>
              <w:adjustRightInd/>
              <w:snapToGrid/>
              <w:spacing w:before="0" w:beforeLines="50" w:after="0" w:afterLines="50" w:line="360" w:lineRule="auto"/>
              <w:ind w:left="0" w:leftChars="0" w:right="60" w:rightChars="25" w:firstLine="440" w:firstLineChars="200"/>
              <w:jc w:val="both"/>
              <w:textAlignment w:val="auto"/>
              <w:rPr>
                <w:rFonts w:hint="default" w:ascii="Arial" w:hAnsi="Arial" w:eastAsia="Helvetica" w:cs="Arial"/>
                <w:color w:val="000000"/>
                <w:kern w:val="0"/>
                <w:sz w:val="22"/>
                <w:szCs w:val="22"/>
                <w:highlight w:val="none"/>
                <w:lang w:val="en-US" w:eastAsia="zh-CN" w:bidi="ar"/>
              </w:rPr>
            </w:pPr>
            <w:r>
              <w:rPr>
                <w:rFonts w:hint="default" w:ascii="Arial" w:hAnsi="Arial" w:cs="Arial"/>
                <w:b w:val="0"/>
                <w:bCs/>
                <w:i w:val="0"/>
                <w:iCs w:val="0"/>
                <w:color w:val="auto"/>
                <w:sz w:val="22"/>
                <w:szCs w:val="22"/>
                <w:highlight w:val="none"/>
                <w:lang w:val="pt-BR"/>
              </w:rPr>
              <w:t>A  seleção do fornecedor dar-se-á</w:t>
            </w:r>
            <w:r>
              <w:rPr>
                <w:rFonts w:hint="default" w:ascii="Arial" w:hAnsi="Arial" w:eastAsia="Helvetica" w:cs="Arial"/>
                <w:color w:val="000000"/>
                <w:sz w:val="22"/>
                <w:szCs w:val="22"/>
                <w:highlight w:val="none"/>
                <w:lang w:eastAsia="zh-CN" w:bidi="ar"/>
              </w:rPr>
              <w:t xml:space="preserve">  através</w:t>
            </w:r>
            <w:r>
              <w:rPr>
                <w:rFonts w:hint="default" w:ascii="Arial" w:hAnsi="Arial" w:eastAsia="Helvetica" w:cs="Arial"/>
                <w:color w:val="000000"/>
                <w:sz w:val="22"/>
                <w:szCs w:val="22"/>
                <w:highlight w:val="none"/>
                <w:lang w:val="en-US" w:eastAsia="zh-CN" w:bidi="ar"/>
              </w:rPr>
              <w:t xml:space="preserve"> da modalidade de Pregão </w:t>
            </w:r>
            <w:r>
              <w:rPr>
                <w:rFonts w:hint="default" w:ascii="Arial" w:hAnsi="Arial" w:eastAsia="Helvetica" w:cs="Arial"/>
                <w:color w:val="000000"/>
                <w:sz w:val="22"/>
                <w:szCs w:val="22"/>
                <w:highlight w:val="none"/>
                <w:lang w:eastAsia="zh-CN" w:bidi="ar"/>
              </w:rPr>
              <w:t>E</w:t>
            </w:r>
            <w:r>
              <w:rPr>
                <w:rFonts w:hint="default" w:ascii="Arial" w:hAnsi="Arial" w:eastAsia="Helvetica" w:cs="Arial"/>
                <w:color w:val="000000"/>
                <w:sz w:val="22"/>
                <w:szCs w:val="22"/>
                <w:highlight w:val="none"/>
                <w:lang w:val="en-US" w:eastAsia="zh-CN" w:bidi="ar"/>
              </w:rPr>
              <w:t>letrônico pelo Sistema de Reg</w:t>
            </w:r>
            <w:r>
              <w:rPr>
                <w:rFonts w:hint="default" w:ascii="Arial" w:hAnsi="Arial" w:eastAsia="Helvetica" w:cs="Arial"/>
                <w:color w:val="auto"/>
                <w:sz w:val="22"/>
                <w:szCs w:val="22"/>
                <w:highlight w:val="none"/>
                <w:lang w:val="en-US" w:eastAsia="zh-CN" w:bidi="ar"/>
              </w:rPr>
              <w:t xml:space="preserve">istro de </w:t>
            </w:r>
            <w:r>
              <w:rPr>
                <w:rFonts w:hint="default" w:ascii="Arial" w:hAnsi="Arial" w:eastAsia="Helvetica" w:cs="Arial"/>
                <w:color w:val="auto"/>
                <w:kern w:val="0"/>
                <w:sz w:val="22"/>
                <w:szCs w:val="22"/>
                <w:highlight w:val="none"/>
                <w:lang w:val="en-US" w:eastAsia="zh-CN" w:bidi="ar"/>
              </w:rPr>
              <w:t>Pregão</w:t>
            </w:r>
            <w:r>
              <w:rPr>
                <w:rFonts w:hint="default" w:ascii="Arial" w:hAnsi="Arial" w:eastAsia="Helvetica" w:cs="Arial"/>
                <w:color w:val="auto"/>
                <w:kern w:val="0"/>
                <w:sz w:val="22"/>
                <w:szCs w:val="22"/>
                <w:highlight w:val="none"/>
                <w:lang w:val="pt-BR" w:eastAsia="zh-CN" w:bidi="ar"/>
              </w:rPr>
              <w:t>,</w:t>
            </w:r>
            <w:r>
              <w:rPr>
                <w:rFonts w:hint="default" w:ascii="Arial" w:hAnsi="Arial" w:eastAsia="Helvetica" w:cs="Arial"/>
                <w:color w:val="auto"/>
                <w:kern w:val="0"/>
                <w:sz w:val="22"/>
                <w:szCs w:val="22"/>
                <w:highlight w:val="none"/>
                <w:lang w:val="en-US" w:eastAsia="zh-CN" w:bidi="ar"/>
              </w:rPr>
              <w:t xml:space="preserve"> ampar</w:t>
            </w:r>
            <w:r>
              <w:rPr>
                <w:rFonts w:hint="default" w:ascii="Arial" w:hAnsi="Arial" w:eastAsia="Helvetica" w:cs="Arial"/>
                <w:color w:val="auto"/>
                <w:kern w:val="0"/>
                <w:sz w:val="22"/>
                <w:szCs w:val="22"/>
                <w:highlight w:val="none"/>
                <w:lang w:val="pt-BR" w:eastAsia="zh-CN" w:bidi="ar"/>
              </w:rPr>
              <w:t>ad</w:t>
            </w:r>
            <w:r>
              <w:rPr>
                <w:rFonts w:hint="default" w:ascii="Arial" w:hAnsi="Arial" w:cs="Arial"/>
                <w:color w:val="auto"/>
                <w:sz w:val="22"/>
                <w:szCs w:val="22"/>
                <w:highlight w:val="none"/>
                <w:lang w:val="pt-BR"/>
              </w:rPr>
              <w:t>o no art. 161, incisos I  do Decreto Municipal n. 359/2023, cujo critério Menor Preço,</w:t>
            </w:r>
            <w:r>
              <w:rPr>
                <w:rFonts w:hint="default" w:ascii="Arial" w:hAnsi="Arial" w:cs="Arial"/>
                <w:color w:val="FF0000"/>
                <w:sz w:val="22"/>
                <w:szCs w:val="22"/>
                <w:highlight w:val="none"/>
                <w:lang w:val="pt-BR"/>
              </w:rPr>
              <w:t xml:space="preserve"> </w:t>
            </w:r>
            <w:r>
              <w:rPr>
                <w:rFonts w:hint="default" w:ascii="Arial" w:hAnsi="Arial" w:eastAsia="Helvetica" w:cs="Arial"/>
                <w:color w:val="000000"/>
                <w:kern w:val="0"/>
                <w:sz w:val="22"/>
                <w:szCs w:val="22"/>
                <w:highlight w:val="none"/>
                <w:lang w:val="en-US" w:eastAsia="zh-CN" w:bidi="ar"/>
              </w:rPr>
              <w:t xml:space="preserve">e se justifica pela conveniência da aquisição de bens com previsão de entregas parceladas. </w:t>
            </w:r>
          </w:p>
          <w:p w14:paraId="55D10CB1">
            <w:pPr>
              <w:keepNext w:val="0"/>
              <w:keepLines w:val="0"/>
              <w:pageBreakBefore w:val="0"/>
              <w:widowControl/>
              <w:tabs>
                <w:tab w:val="left" w:pos="0"/>
                <w:tab w:val="left" w:pos="9020"/>
              </w:tabs>
              <w:kinsoku/>
              <w:wordWrap/>
              <w:overflowPunct/>
              <w:topLinePunct w:val="0"/>
              <w:autoSpaceDE/>
              <w:autoSpaceDN/>
              <w:bidi w:val="0"/>
              <w:adjustRightInd/>
              <w:snapToGrid/>
              <w:spacing w:before="0" w:after="0" w:line="360" w:lineRule="auto"/>
              <w:ind w:left="0" w:leftChars="0" w:right="60" w:rightChars="25" w:firstLine="440" w:firstLineChars="200"/>
              <w:jc w:val="both"/>
              <w:textAlignment w:val="auto"/>
              <w:rPr>
                <w:rFonts w:hint="default" w:ascii="Arial" w:hAnsi="Arial" w:eastAsia="Times New Roman" w:cs="Arial"/>
                <w:b w:val="0"/>
                <w:bCs/>
                <w:i w:val="0"/>
                <w:iCs w:val="0"/>
                <w:color w:val="auto"/>
                <w:sz w:val="22"/>
                <w:szCs w:val="22"/>
                <w:highlight w:val="none"/>
                <w:lang w:val="pt-BR" w:eastAsia="en-US" w:bidi="ar-SA"/>
              </w:rPr>
            </w:pPr>
            <w:r>
              <w:rPr>
                <w:rFonts w:hint="default" w:ascii="Arial" w:hAnsi="Arial" w:eastAsia="Times New Roman" w:cs="Arial"/>
                <w:b w:val="0"/>
                <w:bCs/>
                <w:i w:val="0"/>
                <w:iCs w:val="0"/>
                <w:color w:val="auto"/>
                <w:sz w:val="22"/>
                <w:szCs w:val="22"/>
                <w:highlight w:val="none"/>
                <w:lang w:val="pt-BR"/>
              </w:rPr>
              <w:t>A</w:t>
            </w:r>
            <w:r>
              <w:rPr>
                <w:rFonts w:hint="default" w:ascii="Arial" w:hAnsi="Arial" w:eastAsia="Times New Roman" w:cs="Arial"/>
                <w:b w:val="0"/>
                <w:bCs/>
                <w:i w:val="0"/>
                <w:iCs w:val="0"/>
                <w:color w:val="auto"/>
                <w:sz w:val="22"/>
                <w:szCs w:val="22"/>
                <w:highlight w:val="none"/>
                <w:lang w:val="pt-BR" w:eastAsia="en-US"/>
              </w:rPr>
              <w:t xml:space="preserve"> </w:t>
            </w:r>
            <w:r>
              <w:rPr>
                <w:rFonts w:hint="default" w:ascii="Arial" w:hAnsi="Arial" w:eastAsia="Times New Roman" w:cs="Arial"/>
                <w:b w:val="0"/>
                <w:bCs/>
                <w:i w:val="0"/>
                <w:iCs w:val="0"/>
                <w:color w:val="auto"/>
                <w:sz w:val="22"/>
                <w:szCs w:val="22"/>
                <w:highlight w:val="none"/>
                <w:lang w:val="pt-BR" w:eastAsia="en-US" w:bidi="ar-SA"/>
              </w:rPr>
              <w:t>adoção do Sistema de Registro de Preços, possibilita a compra frequente dos produtos,  e entregas com previsão parcelas em atendimento as unidades escolares em funcionamento e as unidades a serem inauguradas,  conforme  Artigo 460, §1º incisos I e II do Decreto Municipal n. 359/2023.</w:t>
            </w:r>
          </w:p>
          <w:p w14:paraId="1E790E0E">
            <w:pPr>
              <w:pStyle w:val="133"/>
              <w:numPr>
                <w:ilvl w:val="0"/>
                <w:numId w:val="0"/>
              </w:numPr>
              <w:spacing w:line="360" w:lineRule="auto"/>
              <w:ind w:leftChars="0" w:firstLine="440" w:firstLineChars="200"/>
              <w:rPr>
                <w:rFonts w:hint="default" w:ascii="Arial" w:hAnsi="Arial" w:cs="Arial"/>
                <w:sz w:val="22"/>
                <w:szCs w:val="22"/>
              </w:rPr>
            </w:pPr>
            <w:r>
              <w:rPr>
                <w:rFonts w:hint="default" w:ascii="Arial" w:hAnsi="Arial" w:cs="Arial"/>
                <w:sz w:val="22"/>
                <w:szCs w:val="22"/>
              </w:rPr>
              <w:t>Para fins de habilitação, deverá o licitante comprovar os seguintes requisitos:</w:t>
            </w:r>
          </w:p>
          <w:p w14:paraId="5891E580">
            <w:pPr>
              <w:pStyle w:val="143"/>
              <w:spacing w:line="360" w:lineRule="auto"/>
              <w:ind w:left="0" w:leftChars="0" w:firstLine="0" w:firstLineChars="0"/>
              <w:rPr>
                <w:rFonts w:hint="default" w:ascii="Arial" w:hAnsi="Arial" w:cs="Arial"/>
                <w:b/>
                <w:bCs/>
                <w:sz w:val="22"/>
                <w:szCs w:val="22"/>
                <w:u w:val="single"/>
                <w:lang w:val="pt-BR"/>
              </w:rPr>
            </w:pPr>
            <w:r>
              <w:rPr>
                <w:rFonts w:hint="default" w:ascii="Arial" w:hAnsi="Arial" w:cs="Arial"/>
                <w:b/>
                <w:bCs/>
                <w:sz w:val="22"/>
                <w:szCs w:val="22"/>
                <w:u w:val="single"/>
                <w:lang w:val="pt-BR"/>
              </w:rPr>
              <w:t xml:space="preserve"> </w:t>
            </w:r>
            <w:r>
              <w:rPr>
                <w:rFonts w:hint="default" w:ascii="Arial" w:hAnsi="Arial" w:cs="Arial"/>
                <w:b/>
                <w:bCs/>
                <w:sz w:val="22"/>
                <w:szCs w:val="22"/>
                <w:u w:val="single"/>
              </w:rPr>
              <w:t xml:space="preserve">Habilitação </w:t>
            </w:r>
            <w:r>
              <w:rPr>
                <w:rFonts w:hint="default" w:ascii="Arial" w:hAnsi="Arial" w:cs="Arial"/>
                <w:b/>
                <w:bCs/>
                <w:sz w:val="22"/>
                <w:szCs w:val="22"/>
                <w:u w:val="single"/>
                <w:lang w:val="pt-BR"/>
              </w:rPr>
              <w:t>J</w:t>
            </w:r>
            <w:r>
              <w:rPr>
                <w:rFonts w:hint="default" w:ascii="Arial" w:hAnsi="Arial" w:cs="Arial"/>
                <w:b/>
                <w:bCs/>
                <w:sz w:val="22"/>
                <w:szCs w:val="22"/>
                <w:u w:val="single"/>
              </w:rPr>
              <w:t>urídica</w:t>
            </w:r>
            <w:r>
              <w:rPr>
                <w:rFonts w:hint="default" w:ascii="Arial" w:hAnsi="Arial" w:cs="Arial"/>
                <w:b/>
                <w:bCs/>
                <w:sz w:val="22"/>
                <w:szCs w:val="22"/>
                <w:u w:val="single"/>
                <w:lang w:val="pt-BR"/>
              </w:rPr>
              <w:t>:</w:t>
            </w:r>
          </w:p>
          <w:p w14:paraId="782C7849">
            <w:pPr>
              <w:pStyle w:val="133"/>
              <w:numPr>
                <w:ilvl w:val="0"/>
                <w:numId w:val="13"/>
              </w:numPr>
              <w:tabs>
                <w:tab w:val="left" w:pos="960"/>
                <w:tab w:val="clear" w:pos="420"/>
              </w:tabs>
              <w:spacing w:line="360" w:lineRule="auto"/>
              <w:ind w:left="0" w:leftChars="0" w:firstLine="0" w:firstLineChars="0"/>
              <w:rPr>
                <w:rFonts w:hint="default" w:ascii="Arial" w:hAnsi="Arial" w:cs="Arial"/>
                <w:b w:val="0"/>
                <w:bCs w:val="0"/>
                <w:sz w:val="22"/>
                <w:szCs w:val="22"/>
              </w:rPr>
            </w:pP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Empresário individual: inscrição no Registro Público de Empresas Mercantis, a cargo da Junta Comercial da respectiva sede; </w:t>
            </w:r>
          </w:p>
          <w:p w14:paraId="2E1EB13F">
            <w:pPr>
              <w:pStyle w:val="133"/>
              <w:numPr>
                <w:ilvl w:val="0"/>
                <w:numId w:val="13"/>
              </w:numPr>
              <w:tabs>
                <w:tab w:val="left" w:pos="960"/>
                <w:tab w:val="clear" w:pos="420"/>
              </w:tabs>
              <w:spacing w:line="360" w:lineRule="auto"/>
              <w:ind w:left="0" w:leftChars="0" w:firstLine="0" w:firstLineChars="0"/>
              <w:rPr>
                <w:rFonts w:hint="default" w:ascii="Arial" w:hAnsi="Arial" w:cs="Arial"/>
                <w:b w:val="0"/>
                <w:bCs w:val="0"/>
                <w:sz w:val="22"/>
                <w:szCs w:val="22"/>
              </w:rPr>
            </w:pP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Microempreendedor Individual - MEI: Certificado da Condição de Microempreendedor Individual - CCMEI, cuja aceitação ficará condicionada à verificação da autenticidade no sítio </w:t>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"https://www.gov.br/empresas-e-negocios/pt-br/empreendedor" \h </w:instrText>
            </w:r>
            <w:r>
              <w:rPr>
                <w:rFonts w:hint="default" w:ascii="Arial" w:hAnsi="Arial" w:cs="Arial"/>
                <w:b w:val="0"/>
                <w:bCs w:val="0"/>
                <w:sz w:val="22"/>
                <w:szCs w:val="22"/>
              </w:rPr>
              <w:fldChar w:fldCharType="separate"/>
            </w:r>
            <w:r>
              <w:rPr>
                <w:rStyle w:val="14"/>
                <w:rFonts w:hint="default" w:ascii="Arial" w:hAnsi="Arial" w:cs="Arial"/>
                <w:b w:val="0"/>
                <w:bCs w:val="0"/>
                <w:sz w:val="22"/>
                <w:szCs w:val="22"/>
              </w:rPr>
              <w:t>https://www.gov.br/empresas-e-negocios/pt-br/empreendedor</w:t>
            </w:r>
            <w:r>
              <w:rPr>
                <w:rStyle w:val="14"/>
                <w:rFonts w:hint="default" w:ascii="Arial" w:hAnsi="Arial" w:cs="Arial"/>
                <w:b w:val="0"/>
                <w:bCs w:val="0"/>
                <w:sz w:val="22"/>
                <w:szCs w:val="22"/>
              </w:rPr>
              <w:fldChar w:fldCharType="end"/>
            </w:r>
            <w:r>
              <w:rPr>
                <w:rFonts w:hint="default" w:ascii="Arial" w:hAnsi="Arial" w:cs="Arial"/>
                <w:b w:val="0"/>
                <w:bCs w:val="0"/>
                <w:sz w:val="22"/>
                <w:szCs w:val="22"/>
              </w:rPr>
              <w:t xml:space="preserve">; </w:t>
            </w:r>
          </w:p>
          <w:p w14:paraId="69B3464B">
            <w:pPr>
              <w:pStyle w:val="133"/>
              <w:numPr>
                <w:ilvl w:val="0"/>
                <w:numId w:val="14"/>
              </w:numPr>
              <w:tabs>
                <w:tab w:val="left" w:pos="960"/>
                <w:tab w:val="clear" w:pos="420"/>
              </w:tabs>
              <w:spacing w:line="360" w:lineRule="auto"/>
              <w:ind w:left="0" w:leftChars="0" w:firstLine="0" w:firstLineChars="0"/>
              <w:rPr>
                <w:rFonts w:hint="default" w:ascii="Arial" w:hAnsi="Arial" w:cs="Arial"/>
                <w:b w:val="0"/>
                <w:bCs w:val="0"/>
                <w:sz w:val="22"/>
                <w:szCs w:val="22"/>
              </w:rPr>
            </w:pPr>
            <w:r>
              <w:rPr>
                <w:rFonts w:hint="default" w:ascii="Arial" w:hAnsi="Arial" w:cs="Arial"/>
                <w:b w:val="0"/>
                <w:bCs w:val="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DA5204D">
            <w:pPr>
              <w:pStyle w:val="133"/>
              <w:numPr>
                <w:ilvl w:val="0"/>
                <w:numId w:val="14"/>
              </w:numPr>
              <w:tabs>
                <w:tab w:val="left" w:pos="960"/>
                <w:tab w:val="clear" w:pos="420"/>
              </w:tabs>
              <w:spacing w:line="360" w:lineRule="auto"/>
              <w:ind w:left="0" w:leftChars="0" w:firstLine="0" w:firstLineChars="0"/>
              <w:rPr>
                <w:rFonts w:hint="default" w:ascii="Arial" w:hAnsi="Arial" w:cs="Arial"/>
                <w:b w:val="0"/>
                <w:bCs w:val="0"/>
                <w:sz w:val="22"/>
                <w:szCs w:val="22"/>
                <w:lang w:val="pt-BR"/>
              </w:rPr>
            </w:pPr>
            <w:r>
              <w:rPr>
                <w:rFonts w:hint="default" w:ascii="Arial" w:hAnsi="Arial" w:cs="Arial"/>
                <w:b w:val="0"/>
                <w:bCs w:val="0"/>
                <w:sz w:val="22"/>
                <w:szCs w:val="22"/>
              </w:rPr>
              <w:t>Sociedade empresária estrangeira</w:t>
            </w:r>
            <w:r>
              <w:rPr>
                <w:rFonts w:hint="default" w:ascii="Arial" w:hAnsi="Arial" w:cs="Arial"/>
                <w:b w:val="0"/>
                <w:bCs w:val="0"/>
                <w:sz w:val="22"/>
                <w:szCs w:val="22"/>
                <w:lang w:val="pt-BR"/>
              </w:rPr>
              <w:t xml:space="preserve"> com atuação permanente no País:</w:t>
            </w:r>
            <w:r>
              <w:rPr>
                <w:rFonts w:hint="default" w:ascii="Arial" w:hAnsi="Arial" w:cs="Arial"/>
                <w:b w:val="0"/>
                <w:bCs w:val="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rFonts w:hint="default" w:ascii="Arial" w:hAnsi="Arial" w:cs="Arial"/>
                <w:b w:val="0"/>
                <w:bCs w:val="0"/>
                <w:sz w:val="22"/>
                <w:szCs w:val="22"/>
                <w:lang w:val="pt-BR"/>
              </w:rPr>
              <w:t>, conforme Instrução Normativa DREI/ME n.° 77, 18 de março de 2020;</w:t>
            </w:r>
          </w:p>
          <w:p w14:paraId="3354915F">
            <w:pPr>
              <w:pStyle w:val="133"/>
              <w:numPr>
                <w:ilvl w:val="0"/>
                <w:numId w:val="14"/>
              </w:numPr>
              <w:tabs>
                <w:tab w:val="left" w:pos="96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b w:val="0"/>
                <w:bCs w:val="0"/>
                <w:color w:val="auto"/>
                <w:sz w:val="22"/>
                <w:szCs w:val="22"/>
              </w:rPr>
              <w:t xml:space="preserve">Sociedade simples: inscrição do ato constitutivo no Registro Civil de Pessoas Jurídicas do local de sua sede, </w:t>
            </w:r>
            <w:r>
              <w:rPr>
                <w:rFonts w:hint="default" w:ascii="Arial" w:hAnsi="Arial" w:cs="Arial"/>
                <w:color w:val="auto"/>
                <w:sz w:val="22"/>
                <w:szCs w:val="22"/>
              </w:rPr>
              <w:t>acompanhada de documento comprobatório de seus administradores;</w:t>
            </w:r>
          </w:p>
          <w:p w14:paraId="64356650">
            <w:pPr>
              <w:pStyle w:val="133"/>
              <w:numPr>
                <w:ilvl w:val="0"/>
                <w:numId w:val="14"/>
              </w:numPr>
              <w:tabs>
                <w:tab w:val="left" w:pos="960"/>
                <w:tab w:val="clear" w:pos="420"/>
              </w:tabs>
              <w:spacing w:line="360" w:lineRule="auto"/>
              <w:ind w:left="0" w:leftChars="0" w:firstLine="0" w:firstLineChars="0"/>
              <w:rPr>
                <w:rFonts w:hint="default" w:ascii="Arial" w:hAnsi="Arial" w:cs="Arial"/>
                <w:color w:val="auto"/>
                <w:sz w:val="22"/>
                <w:szCs w:val="22"/>
                <w:lang w:val="pt-BR"/>
              </w:rPr>
            </w:pPr>
            <w:r>
              <w:rPr>
                <w:rFonts w:hint="default" w:ascii="Arial" w:hAnsi="Arial" w:cs="Arial"/>
                <w:b w:val="0"/>
                <w:bCs w:val="0"/>
                <w:color w:val="auto"/>
                <w:sz w:val="22"/>
                <w:szCs w:val="22"/>
              </w:rPr>
              <w:t xml:space="preserve">Filial, sucursal ou agência de sociedade simples ou empresária: </w:t>
            </w:r>
            <w:r>
              <w:rPr>
                <w:rFonts w:hint="default" w:ascii="Arial" w:hAnsi="Arial" w:cs="Arial"/>
                <w:color w:val="auto"/>
                <w:sz w:val="22"/>
                <w:szCs w:val="22"/>
              </w:rPr>
              <w:t xml:space="preserve">inscrição do ato constitutivo da filial, sucursal ou agência da sociedade simples ou empresária, respectivamente, no Registro Civil das Pessoas Jurídicas ou no Registro Público de Empresas </w:t>
            </w:r>
            <w:bookmarkStart w:id="67" w:name="_Int_ySfCXwr4"/>
            <w:r>
              <w:rPr>
                <w:rFonts w:hint="default" w:ascii="Arial" w:hAnsi="Arial" w:cs="Arial"/>
                <w:color w:val="auto"/>
                <w:sz w:val="22"/>
                <w:szCs w:val="22"/>
              </w:rPr>
              <w:t>Mercantis onde</w:t>
            </w:r>
            <w:bookmarkEnd w:id="67"/>
            <w:r>
              <w:rPr>
                <w:rFonts w:hint="default" w:ascii="Arial" w:hAnsi="Arial" w:cs="Arial"/>
                <w:color w:val="auto"/>
                <w:sz w:val="22"/>
                <w:szCs w:val="22"/>
              </w:rPr>
              <w:t xml:space="preserve"> opera, com averbação no Registro onde tem sede a matriz</w:t>
            </w:r>
            <w:r>
              <w:rPr>
                <w:rFonts w:hint="default" w:ascii="Arial" w:hAnsi="Arial" w:cs="Arial"/>
                <w:color w:val="auto"/>
                <w:sz w:val="22"/>
                <w:szCs w:val="22"/>
                <w:lang w:val="pt-BR"/>
              </w:rPr>
              <w:t>;</w:t>
            </w:r>
          </w:p>
          <w:p w14:paraId="092381A6">
            <w:pPr>
              <w:pStyle w:val="133"/>
              <w:numPr>
                <w:ilvl w:val="0"/>
                <w:numId w:val="14"/>
              </w:numPr>
              <w:tabs>
                <w:tab w:val="left" w:pos="960"/>
                <w:tab w:val="clear" w:pos="420"/>
              </w:tabs>
              <w:spacing w:line="360" w:lineRule="auto"/>
              <w:ind w:left="0" w:leftChars="0" w:firstLine="0" w:firstLineChars="0"/>
              <w:rPr>
                <w:rFonts w:hint="default" w:ascii="Arial" w:hAnsi="Arial" w:cs="Arial"/>
                <w:color w:val="auto"/>
                <w:sz w:val="22"/>
                <w:szCs w:val="22"/>
                <w:lang w:val="pt-BR"/>
              </w:rPr>
            </w:pPr>
            <w:r>
              <w:rPr>
                <w:rFonts w:hint="default" w:ascii="Arial" w:hAnsi="Arial" w:cs="Arial"/>
                <w:color w:val="auto"/>
                <w:sz w:val="22"/>
                <w:szCs w:val="22"/>
                <w:lang w:val="pt-BR"/>
              </w:rPr>
              <w:t>No caso da empresa ser identificada como EIRELI em seus atos constitutivos, ela deverá ser considerada como convertida em SLU, automaticamente pelo agentede contratação, devendo os seus atos constitutivos serem considerados regulares como  EIRELI, mas a empresa deverá se comportar na contratação como uma SLU;</w:t>
            </w:r>
          </w:p>
          <w:p w14:paraId="4B5EA77E">
            <w:pPr>
              <w:pStyle w:val="133"/>
              <w:numPr>
                <w:ilvl w:val="0"/>
                <w:numId w:val="14"/>
              </w:numPr>
              <w:tabs>
                <w:tab w:val="left" w:pos="960"/>
                <w:tab w:val="clear" w:pos="420"/>
              </w:tabs>
              <w:spacing w:line="360" w:lineRule="auto"/>
              <w:ind w:left="0" w:leftChars="0" w:firstLine="0" w:firstLineChars="0"/>
              <w:rPr>
                <w:rFonts w:hint="default" w:ascii="Arial" w:hAnsi="Arial" w:cs="Arial"/>
                <w:color w:val="auto"/>
                <w:sz w:val="22"/>
                <w:szCs w:val="22"/>
                <w:lang w:val="pt-BR"/>
              </w:rPr>
            </w:pPr>
            <w:r>
              <w:rPr>
                <w:rFonts w:hint="default" w:ascii="Arial" w:hAnsi="Arial" w:cs="Arial"/>
                <w:color w:val="auto"/>
                <w:sz w:val="22"/>
                <w:szCs w:val="22"/>
                <w:lang w:val="pt-BR"/>
              </w:rPr>
              <w:t>Quaisquer atos constitutivos elencados acima deverão ser apresentados juntamente com a</w:t>
            </w:r>
            <w:r>
              <w:rPr>
                <w:rFonts w:hint="default" w:ascii="Arial" w:hAnsi="Arial" w:cs="Arial"/>
                <w:b/>
                <w:bCs/>
                <w:color w:val="auto"/>
                <w:sz w:val="22"/>
                <w:szCs w:val="22"/>
                <w:u w:val="single"/>
                <w:lang w:val="pt-BR"/>
              </w:rPr>
              <w:t xml:space="preserve"> Consulta ao Quadro de Sócios e Administradores - QSA;</w:t>
            </w:r>
          </w:p>
          <w:p w14:paraId="39C0BB32">
            <w:pPr>
              <w:pStyle w:val="133"/>
              <w:numPr>
                <w:ilvl w:val="0"/>
                <w:numId w:val="14"/>
              </w:numPr>
              <w:tabs>
                <w:tab w:val="left" w:pos="960"/>
                <w:tab w:val="clear" w:pos="420"/>
              </w:tabs>
              <w:spacing w:line="360" w:lineRule="auto"/>
              <w:ind w:left="0" w:leftChars="0" w:firstLine="0" w:firstLineChars="0"/>
              <w:rPr>
                <w:rFonts w:hint="default" w:ascii="Arial" w:hAnsi="Arial" w:cs="Arial"/>
                <w:b w:val="0"/>
                <w:bCs w:val="0"/>
                <w:color w:val="auto"/>
                <w:sz w:val="22"/>
                <w:szCs w:val="22"/>
                <w:u w:val="none"/>
                <w:lang w:val="pt-BR"/>
              </w:rPr>
            </w:pPr>
            <w:r>
              <w:rPr>
                <w:rFonts w:hint="default" w:ascii="Arial" w:hAnsi="Arial" w:cs="Arial"/>
                <w:b w:val="0"/>
                <w:bCs w:val="0"/>
                <w:color w:val="auto"/>
                <w:sz w:val="22"/>
                <w:szCs w:val="22"/>
                <w:u w:val="none"/>
                <w:lang w:val="pt-BR"/>
              </w:rPr>
              <w:t>Tratando -se de procurador, apresentar procuração por instrumento público ou particular, que comprove os poderes do mandante para outorga, com firma reconhecida, da qual constem poderes específicos para formular lances, negociar preços, intepor recursos, desistir de sua inteposição e praticar todos os demais atos pertinentes ao certame.</w:t>
            </w:r>
          </w:p>
          <w:p w14:paraId="7F4AC909">
            <w:pPr>
              <w:pStyle w:val="143"/>
              <w:spacing w:line="360" w:lineRule="auto"/>
              <w:ind w:left="0" w:leftChars="0" w:firstLine="0" w:firstLineChars="0"/>
              <w:jc w:val="left"/>
              <w:rPr>
                <w:rFonts w:hint="default" w:ascii="Arial" w:hAnsi="Arial" w:cs="Arial"/>
                <w:b/>
                <w:bCs/>
                <w:sz w:val="22"/>
                <w:szCs w:val="22"/>
                <w:u w:val="single"/>
                <w:lang w:val="pt-BR"/>
              </w:rPr>
            </w:pPr>
            <w:r>
              <w:rPr>
                <w:rFonts w:hint="default" w:ascii="Arial" w:hAnsi="Arial" w:cs="Arial"/>
                <w:b/>
                <w:bCs/>
                <w:sz w:val="22"/>
                <w:szCs w:val="22"/>
                <w:u w:val="single"/>
                <w:lang w:val="pt-BR"/>
              </w:rPr>
              <w:t xml:space="preserve"> Regularidade</w:t>
            </w:r>
            <w:r>
              <w:rPr>
                <w:rFonts w:hint="default" w:ascii="Arial" w:hAnsi="Arial" w:cs="Arial"/>
                <w:b/>
                <w:bCs/>
                <w:sz w:val="22"/>
                <w:szCs w:val="22"/>
                <w:u w:val="single"/>
              </w:rPr>
              <w:t xml:space="preserve"> fiscal, social e trabalhista</w:t>
            </w:r>
            <w:r>
              <w:rPr>
                <w:rFonts w:hint="default" w:ascii="Arial" w:hAnsi="Arial" w:cs="Arial"/>
                <w:b/>
                <w:bCs/>
                <w:sz w:val="22"/>
                <w:szCs w:val="22"/>
                <w:u w:val="single"/>
                <w:lang w:val="pt-BR"/>
              </w:rPr>
              <w:t>:</w:t>
            </w:r>
          </w:p>
          <w:p w14:paraId="488C30C9">
            <w:pPr>
              <w:pStyle w:val="133"/>
              <w:numPr>
                <w:ilvl w:val="0"/>
                <w:numId w:val="14"/>
              </w:numPr>
              <w:tabs>
                <w:tab w:val="left" w:pos="880"/>
                <w:tab w:val="clear" w:pos="420"/>
              </w:tabs>
              <w:spacing w:line="360" w:lineRule="auto"/>
              <w:ind w:left="0" w:leftChars="0" w:firstLine="0" w:firstLineChars="0"/>
              <w:rPr>
                <w:rFonts w:hint="default" w:ascii="Arial" w:hAnsi="Arial" w:cs="Arial"/>
                <w:sz w:val="22"/>
                <w:szCs w:val="22"/>
              </w:rPr>
            </w:pPr>
            <w:r>
              <w:rPr>
                <w:rFonts w:hint="default" w:ascii="Arial" w:hAnsi="Arial" w:cs="Arial"/>
                <w:sz w:val="22"/>
                <w:szCs w:val="22"/>
                <w:lang w:val="pt-BR"/>
              </w:rPr>
              <w:t>I</w:t>
            </w:r>
            <w:r>
              <w:rPr>
                <w:rFonts w:hint="default" w:ascii="Arial" w:hAnsi="Arial" w:cs="Arial"/>
                <w:sz w:val="22"/>
                <w:szCs w:val="22"/>
              </w:rPr>
              <w:t xml:space="preserve">nscrição no Cadastro Nacional de Pessoas Jurídicas </w:t>
            </w:r>
            <w:r>
              <w:rPr>
                <w:rFonts w:hint="default" w:ascii="Arial" w:hAnsi="Arial" w:cs="Arial"/>
                <w:sz w:val="22"/>
                <w:szCs w:val="22"/>
                <w:lang w:val="pt-BR"/>
              </w:rPr>
              <w:t xml:space="preserve">(CNPJ); </w:t>
            </w:r>
          </w:p>
          <w:p w14:paraId="78821D98">
            <w:pPr>
              <w:pStyle w:val="133"/>
              <w:numPr>
                <w:ilvl w:val="0"/>
                <w:numId w:val="14"/>
              </w:numPr>
              <w:tabs>
                <w:tab w:val="left" w:pos="88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sz w:val="22"/>
                <w:szCs w:val="22"/>
                <w:lang w:val="pt-BR"/>
              </w:rPr>
              <w:t>I</w:t>
            </w:r>
            <w:r>
              <w:rPr>
                <w:rFonts w:hint="default" w:ascii="Arial" w:hAnsi="Arial" w:cs="Arial"/>
                <w:sz w:val="22"/>
                <w:szCs w:val="22"/>
              </w:rPr>
              <w:t xml:space="preserve">nscrição no cadastro de contribuintes </w:t>
            </w:r>
            <w:r>
              <w:rPr>
                <w:rFonts w:hint="default" w:ascii="Arial" w:hAnsi="Arial" w:cs="Arial"/>
                <w:sz w:val="22"/>
                <w:szCs w:val="22"/>
                <w:lang w:val="pt-BR"/>
              </w:rPr>
              <w:t>E</w:t>
            </w:r>
            <w:r>
              <w:rPr>
                <w:rFonts w:hint="default" w:ascii="Arial" w:hAnsi="Arial" w:cs="Arial"/>
                <w:i w:val="0"/>
                <w:iCs w:val="0"/>
                <w:color w:val="auto"/>
                <w:sz w:val="22"/>
                <w:szCs w:val="22"/>
              </w:rPr>
              <w:t xml:space="preserve">stadual ou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unicipal</w:t>
            </w:r>
            <w:r>
              <w:rPr>
                <w:rFonts w:hint="default" w:ascii="Arial" w:hAnsi="Arial" w:cs="Arial"/>
                <w:i w:val="0"/>
                <w:iCs w:val="0"/>
                <w:color w:val="auto"/>
                <w:sz w:val="22"/>
                <w:szCs w:val="22"/>
                <w:lang w:val="pt-BR"/>
              </w:rPr>
              <w:t>,</w:t>
            </w:r>
            <w:r>
              <w:rPr>
                <w:rFonts w:hint="default" w:ascii="Arial" w:hAnsi="Arial" w:cs="Arial"/>
                <w:color w:val="FF0000"/>
                <w:sz w:val="22"/>
                <w:szCs w:val="22"/>
              </w:rPr>
              <w:t xml:space="preserve"> </w:t>
            </w:r>
            <w:r>
              <w:rPr>
                <w:rFonts w:hint="default" w:ascii="Arial" w:hAnsi="Arial" w:cs="Arial"/>
                <w:sz w:val="22"/>
                <w:szCs w:val="22"/>
              </w:rPr>
              <w:t xml:space="preserve">relativo ao domicílio ou sede do </w:t>
            </w:r>
            <w:r>
              <w:rPr>
                <w:rFonts w:hint="default" w:ascii="Arial" w:hAnsi="Arial" w:cs="Arial"/>
                <w:sz w:val="22"/>
                <w:szCs w:val="22"/>
                <w:lang w:val="pt-BR"/>
              </w:rPr>
              <w:t>licitante</w:t>
            </w:r>
            <w:r>
              <w:rPr>
                <w:rFonts w:hint="default" w:ascii="Arial" w:hAnsi="Arial" w:cs="Arial"/>
                <w:sz w:val="22"/>
                <w:szCs w:val="22"/>
              </w:rPr>
              <w:t>, pertinente ao seu ramo de atividade e compatível com o obje</w:t>
            </w:r>
            <w:r>
              <w:rPr>
                <w:rFonts w:hint="default" w:ascii="Arial" w:hAnsi="Arial" w:cs="Arial"/>
                <w:color w:val="auto"/>
                <w:sz w:val="22"/>
                <w:szCs w:val="22"/>
              </w:rPr>
              <w:t xml:space="preserve">to contratual; </w:t>
            </w:r>
          </w:p>
          <w:p w14:paraId="109E7C25">
            <w:pPr>
              <w:pStyle w:val="133"/>
              <w:numPr>
                <w:ilvl w:val="0"/>
                <w:numId w:val="14"/>
              </w:numPr>
              <w:tabs>
                <w:tab w:val="left" w:pos="96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b/>
                <w:bCs/>
                <w:color w:val="auto"/>
                <w:sz w:val="22"/>
                <w:szCs w:val="22"/>
                <w:lang w:val="pt-BR"/>
              </w:rPr>
              <w:t xml:space="preserve"> </w:t>
            </w:r>
            <w:r>
              <w:rPr>
                <w:rFonts w:hint="default" w:ascii="Arial" w:hAnsi="Arial" w:cs="Arial"/>
                <w:color w:val="auto"/>
                <w:sz w:val="22"/>
                <w:szCs w:val="22"/>
                <w:lang w:val="pt-BR"/>
              </w:rPr>
              <w:t>R</w:t>
            </w:r>
            <w:r>
              <w:rPr>
                <w:rFonts w:hint="default" w:ascii="Arial" w:hAnsi="Arial" w:cs="Arial"/>
                <w:color w:val="auto"/>
                <w:sz w:val="22"/>
                <w:szCs w:val="22"/>
              </w:rPr>
              <w:t xml:space="preserve">egularidade perante a Fazenda </w:t>
            </w:r>
            <w:r>
              <w:rPr>
                <w:rFonts w:hint="default" w:ascii="Arial" w:hAnsi="Arial" w:cs="Arial"/>
                <w:color w:val="auto"/>
                <w:sz w:val="22"/>
                <w:szCs w:val="22"/>
                <w:lang w:val="pt-BR"/>
              </w:rPr>
              <w:t xml:space="preserve">Federal (incluindo Seguridade Social), Estadual e Municipal do domicílio ou sede do licitante, ou outra equivalente, na forma da lei; </w:t>
            </w:r>
            <w:r>
              <w:rPr>
                <w:rFonts w:hint="default" w:ascii="Arial" w:hAnsi="Arial" w:cs="Arial"/>
                <w:color w:val="auto"/>
                <w:sz w:val="22"/>
                <w:szCs w:val="22"/>
              </w:rPr>
              <w:t xml:space="preserve"> </w:t>
            </w:r>
          </w:p>
          <w:p w14:paraId="11A5DDFD">
            <w:pPr>
              <w:pStyle w:val="133"/>
              <w:numPr>
                <w:ilvl w:val="0"/>
                <w:numId w:val="14"/>
              </w:numPr>
              <w:tabs>
                <w:tab w:val="left" w:pos="88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color w:val="auto"/>
                <w:sz w:val="22"/>
                <w:szCs w:val="22"/>
                <w:lang w:val="pt-BR"/>
              </w:rPr>
              <w:t>R</w:t>
            </w:r>
            <w:r>
              <w:rPr>
                <w:rFonts w:hint="default" w:ascii="Arial" w:hAnsi="Arial" w:cs="Arial"/>
                <w:color w:val="auto"/>
                <w:sz w:val="22"/>
                <w:szCs w:val="22"/>
              </w:rPr>
              <w:t xml:space="preserve">egularidade </w:t>
            </w:r>
            <w:r>
              <w:rPr>
                <w:rFonts w:hint="default" w:ascii="Arial" w:hAnsi="Arial" w:cs="Arial"/>
                <w:color w:val="auto"/>
                <w:sz w:val="22"/>
                <w:szCs w:val="22"/>
                <w:lang w:val="pt-BR"/>
              </w:rPr>
              <w:t xml:space="preserve">relativa ao </w:t>
            </w:r>
            <w:r>
              <w:rPr>
                <w:rFonts w:hint="default" w:ascii="Arial" w:hAnsi="Arial" w:cs="Arial"/>
                <w:color w:val="auto"/>
                <w:sz w:val="22"/>
                <w:szCs w:val="22"/>
              </w:rPr>
              <w:t>Fundo de Garantia do Tempo de Serviço (FGTS)</w:t>
            </w:r>
            <w:r>
              <w:rPr>
                <w:rFonts w:hint="default" w:ascii="Arial" w:hAnsi="Arial" w:cs="Arial"/>
                <w:color w:val="auto"/>
                <w:sz w:val="22"/>
                <w:szCs w:val="22"/>
                <w:lang w:val="pt-BR"/>
              </w:rPr>
              <w:t>, que demonstre cumprimento dos encargos sociais instituídos por lei;</w:t>
            </w:r>
          </w:p>
          <w:p w14:paraId="28D1F9AD">
            <w:pPr>
              <w:pStyle w:val="133"/>
              <w:numPr>
                <w:ilvl w:val="0"/>
                <w:numId w:val="14"/>
              </w:numPr>
              <w:tabs>
                <w:tab w:val="clear" w:pos="420"/>
              </w:tabs>
              <w:spacing w:line="360" w:lineRule="auto"/>
              <w:ind w:left="0" w:leftChars="0" w:firstLine="0" w:firstLineChars="0"/>
              <w:rPr>
                <w:rFonts w:hint="default" w:ascii="Arial" w:hAnsi="Arial" w:cs="Arial"/>
                <w:color w:val="auto"/>
                <w:sz w:val="22"/>
                <w:szCs w:val="22"/>
                <w:lang w:val="pt-BR"/>
              </w:rPr>
            </w:pPr>
            <w:r>
              <w:rPr>
                <w:rFonts w:hint="default" w:ascii="Arial" w:hAnsi="Arial" w:cs="Arial"/>
                <w:color w:val="auto"/>
                <w:sz w:val="22"/>
                <w:szCs w:val="22"/>
                <w:lang w:val="pt-BR"/>
              </w:rPr>
              <w:t xml:space="preserve">   Regularidade perante</w:t>
            </w:r>
            <w:r>
              <w:rPr>
                <w:rFonts w:hint="default" w:ascii="Arial" w:hAnsi="Arial" w:cs="Arial"/>
                <w:color w:val="auto"/>
                <w:sz w:val="22"/>
                <w:szCs w:val="22"/>
              </w:rPr>
              <w:t xml:space="preserve"> a Justiça do Trabalho, mediante a apresentação de </w:t>
            </w:r>
            <w:r>
              <w:rPr>
                <w:rFonts w:hint="default" w:ascii="Arial" w:hAnsi="Arial" w:cs="Arial"/>
                <w:color w:val="auto"/>
                <w:sz w:val="22"/>
                <w:szCs w:val="22"/>
                <w:lang w:val="pt-BR"/>
              </w:rPr>
              <w:t>C</w:t>
            </w:r>
            <w:r>
              <w:rPr>
                <w:rFonts w:hint="default" w:ascii="Arial" w:hAnsi="Arial" w:cs="Arial"/>
                <w:color w:val="auto"/>
                <w:sz w:val="22"/>
                <w:szCs w:val="22"/>
              </w:rPr>
              <w:t xml:space="preserve">ertidão </w:t>
            </w:r>
            <w:r>
              <w:rPr>
                <w:rFonts w:hint="default" w:ascii="Arial" w:hAnsi="Arial" w:cs="Arial"/>
                <w:color w:val="auto"/>
                <w:sz w:val="22"/>
                <w:szCs w:val="22"/>
                <w:lang w:val="pt-BR"/>
              </w:rPr>
              <w:t>N</w:t>
            </w:r>
            <w:r>
              <w:rPr>
                <w:rFonts w:hint="default" w:ascii="Arial" w:hAnsi="Arial" w:cs="Arial"/>
                <w:color w:val="auto"/>
                <w:sz w:val="22"/>
                <w:szCs w:val="22"/>
              </w:rPr>
              <w:t>egativa</w:t>
            </w:r>
            <w:r>
              <w:rPr>
                <w:rFonts w:hint="default" w:ascii="Arial" w:hAnsi="Arial" w:cs="Arial"/>
                <w:color w:val="auto"/>
                <w:sz w:val="22"/>
                <w:szCs w:val="22"/>
                <w:lang w:val="pt-BR"/>
              </w:rPr>
              <w:t xml:space="preserve"> de Débitos Trabalhistas (CNDT);</w:t>
            </w:r>
          </w:p>
          <w:p w14:paraId="3E3C3A52">
            <w:pPr>
              <w:pStyle w:val="133"/>
              <w:numPr>
                <w:ilvl w:val="0"/>
                <w:numId w:val="14"/>
              </w:numPr>
              <w:tabs>
                <w:tab w:val="clear" w:pos="420"/>
              </w:tabs>
              <w:spacing w:line="360" w:lineRule="auto"/>
              <w:ind w:left="0" w:leftChars="0" w:firstLine="0" w:firstLineChars="0"/>
              <w:rPr>
                <w:rFonts w:hint="default" w:ascii="Arial" w:hAnsi="Arial" w:cs="Arial"/>
                <w:sz w:val="22"/>
                <w:szCs w:val="22"/>
                <w:lang w:val="pt-BR"/>
              </w:rPr>
            </w:pPr>
            <w:r>
              <w:rPr>
                <w:rFonts w:hint="default" w:ascii="Arial" w:hAnsi="Arial" w:cs="Arial"/>
                <w:color w:val="auto"/>
                <w:sz w:val="22"/>
                <w:szCs w:val="22"/>
                <w:lang w:val="pt-BR"/>
              </w:rPr>
              <w:t xml:space="preserve"> Cumprimento do disposto no ar</w:t>
            </w:r>
            <w:r>
              <w:rPr>
                <w:rFonts w:hint="default" w:ascii="Arial" w:hAnsi="Arial" w:cs="Arial"/>
                <w:sz w:val="22"/>
                <w:szCs w:val="22"/>
                <w:lang w:val="pt-BR"/>
              </w:rPr>
              <w:t>t.7°,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A783853">
            <w:pPr>
              <w:pStyle w:val="143"/>
              <w:spacing w:line="360" w:lineRule="auto"/>
              <w:ind w:left="0" w:leftChars="0" w:firstLine="0" w:firstLineChars="0"/>
              <w:rPr>
                <w:rFonts w:hint="default" w:ascii="Arial" w:hAnsi="Arial" w:cs="Arial"/>
                <w:b/>
                <w:bCs/>
                <w:color w:val="auto"/>
                <w:sz w:val="22"/>
                <w:szCs w:val="22"/>
                <w:u w:val="single"/>
                <w:lang w:val="pt-BR"/>
              </w:rPr>
            </w:pPr>
            <w:r>
              <w:rPr>
                <w:rFonts w:hint="default" w:ascii="Arial" w:hAnsi="Arial" w:cs="Arial"/>
                <w:b/>
                <w:bCs/>
                <w:sz w:val="22"/>
                <w:szCs w:val="22"/>
                <w:u w:val="single"/>
                <w:lang w:val="pt-BR"/>
              </w:rPr>
              <w:t xml:space="preserve"> </w:t>
            </w:r>
            <w:r>
              <w:rPr>
                <w:rFonts w:hint="default" w:ascii="Arial" w:hAnsi="Arial" w:cs="Arial"/>
                <w:b/>
                <w:bCs/>
                <w:sz w:val="22"/>
                <w:szCs w:val="22"/>
                <w:u w:val="single"/>
              </w:rPr>
              <w:t>Q</w:t>
            </w:r>
            <w:r>
              <w:rPr>
                <w:rFonts w:hint="default" w:ascii="Arial" w:hAnsi="Arial" w:cs="Arial"/>
                <w:b/>
                <w:bCs/>
                <w:color w:val="auto"/>
                <w:sz w:val="22"/>
                <w:szCs w:val="22"/>
                <w:u w:val="single"/>
              </w:rPr>
              <w:t>ualificação Econômico-Financeira</w:t>
            </w:r>
            <w:r>
              <w:rPr>
                <w:rFonts w:hint="default" w:ascii="Arial" w:hAnsi="Arial" w:cs="Arial"/>
                <w:b/>
                <w:bCs/>
                <w:color w:val="auto"/>
                <w:sz w:val="22"/>
                <w:szCs w:val="22"/>
                <w:u w:val="single"/>
                <w:lang w:val="pt-BR"/>
              </w:rPr>
              <w:t>:</w:t>
            </w:r>
          </w:p>
          <w:p w14:paraId="2868BC1E">
            <w:pPr>
              <w:pStyle w:val="133"/>
              <w:numPr>
                <w:ilvl w:val="0"/>
                <w:numId w:val="14"/>
              </w:numPr>
              <w:tabs>
                <w:tab w:val="left" w:pos="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color w:val="auto"/>
                <w:sz w:val="22"/>
                <w:szCs w:val="22"/>
              </w:rPr>
              <w:t>Certidão negativa de</w:t>
            </w:r>
            <w:r>
              <w:rPr>
                <w:rFonts w:hint="default" w:ascii="Arial" w:hAnsi="Arial" w:cs="Arial"/>
                <w:color w:val="auto"/>
                <w:sz w:val="22"/>
                <w:szCs w:val="22"/>
                <w:lang w:val="pt-BR"/>
              </w:rPr>
              <w:t xml:space="preserve"> feitos sobre falência e recuperação judicial expedida pelo distribuidor da sede do licitante, no prazo de até 30 dias antecedentes à realização do certame.</w:t>
            </w:r>
          </w:p>
          <w:p w14:paraId="6E4828F5">
            <w:pPr>
              <w:pStyle w:val="133"/>
              <w:numPr>
                <w:ilvl w:val="0"/>
                <w:numId w:val="14"/>
              </w:numPr>
              <w:tabs>
                <w:tab w:val="left" w:pos="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color w:val="auto"/>
                <w:sz w:val="22"/>
                <w:szCs w:val="22"/>
                <w:lang w:val="pt-BR"/>
              </w:rPr>
              <w:t>Admite-se  participação em licitações de empresas em recuperação judicial, desde que amparadas em certidão emitida pela instância judicial competente afirmando que a interessada está apta econômica e financeiramente  a participar de procedimentos licitatório (Acórdão 1201/2020, TCU, Plenári, Representação, Relator Ministro Vital do Rêgo).</w:t>
            </w:r>
          </w:p>
          <w:p w14:paraId="1778C809">
            <w:pPr>
              <w:pStyle w:val="133"/>
              <w:numPr>
                <w:ilvl w:val="0"/>
                <w:numId w:val="14"/>
              </w:numPr>
              <w:tabs>
                <w:tab w:val="left" w:pos="0"/>
                <w:tab w:val="clear" w:pos="420"/>
              </w:tabs>
              <w:spacing w:line="360" w:lineRule="auto"/>
              <w:ind w:left="0" w:leftChars="0" w:firstLine="0" w:firstLineChars="0"/>
              <w:rPr>
                <w:rFonts w:hint="default" w:ascii="Arial" w:hAnsi="Arial" w:cs="Arial"/>
                <w:color w:val="auto"/>
                <w:sz w:val="22"/>
                <w:szCs w:val="22"/>
              </w:rPr>
            </w:pPr>
            <w:r>
              <w:rPr>
                <w:rFonts w:hint="default" w:ascii="Arial" w:hAnsi="Arial" w:cs="Arial"/>
                <w:color w:val="auto"/>
                <w:sz w:val="22"/>
                <w:szCs w:val="22"/>
                <w:lang w:val="pt-BR"/>
              </w:rPr>
              <w:t>No caso de certidão positiva de recuperação judicial ou extrajudicial ou extrajudicial, a licitante deverá apresentar a comprovação de que o respectivo plano de recuperação foi acolhido judicialmente, na forma do art. 58, da Lei n. 11.101/2005, sob pena de inabilitação, devendo ainda, comprovar todos os demais requisistos de habilitação.</w:t>
            </w:r>
          </w:p>
          <w:p w14:paraId="7B4A45C0">
            <w:pPr>
              <w:pStyle w:val="143"/>
              <w:spacing w:line="360" w:lineRule="auto"/>
              <w:ind w:left="0" w:leftChars="0" w:firstLine="0" w:firstLineChars="0"/>
              <w:jc w:val="both"/>
              <w:rPr>
                <w:rFonts w:hint="default" w:ascii="Arial" w:hAnsi="Arial" w:cs="Arial"/>
                <w:b/>
                <w:bCs/>
                <w:sz w:val="22"/>
                <w:szCs w:val="22"/>
                <w:u w:val="single"/>
                <w:lang w:val="pt-BR"/>
              </w:rPr>
            </w:pPr>
            <w:r>
              <w:rPr>
                <w:rFonts w:hint="default" w:ascii="Arial" w:hAnsi="Arial" w:cs="Arial"/>
                <w:b/>
                <w:bCs/>
                <w:sz w:val="22"/>
                <w:szCs w:val="22"/>
                <w:u w:val="single"/>
              </w:rPr>
              <w:t>Qualificação Técnica</w:t>
            </w:r>
            <w:r>
              <w:rPr>
                <w:rFonts w:hint="default" w:ascii="Arial" w:hAnsi="Arial" w:cs="Arial"/>
                <w:b/>
                <w:bCs/>
                <w:sz w:val="22"/>
                <w:szCs w:val="22"/>
                <w:u w:val="single"/>
                <w:lang w:val="pt-BR"/>
              </w:rPr>
              <w:t xml:space="preserve">: </w:t>
            </w:r>
          </w:p>
          <w:p w14:paraId="174B48EF">
            <w:pPr>
              <w:pStyle w:val="143"/>
              <w:numPr>
                <w:ilvl w:val="0"/>
                <w:numId w:val="15"/>
              </w:numPr>
              <w:tabs>
                <w:tab w:val="clear" w:pos="420"/>
              </w:tabs>
              <w:spacing w:line="360" w:lineRule="auto"/>
              <w:ind w:left="0" w:leftChars="0" w:right="56" w:rightChars="0" w:firstLine="0" w:firstLineChars="0"/>
              <w:jc w:val="both"/>
              <w:rPr>
                <w:rFonts w:hint="default" w:ascii="Arial" w:hAnsi="Arial" w:cs="Arial"/>
                <w:b w:val="0"/>
                <w:bCs w:val="0"/>
                <w:sz w:val="22"/>
                <w:szCs w:val="22"/>
                <w:u w:val="none"/>
                <w:lang w:val="pt-BR"/>
              </w:rPr>
            </w:pPr>
            <w:r>
              <w:rPr>
                <w:rFonts w:hint="default" w:ascii="Arial" w:hAnsi="Arial" w:cs="Arial"/>
                <w:b w:val="0"/>
                <w:bCs w:val="0"/>
                <w:sz w:val="22"/>
                <w:szCs w:val="22"/>
                <w:u w:val="none"/>
                <w:lang w:val="pt-BR"/>
              </w:rPr>
              <w:t>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 e prazos semelhantes com o objeto licitado.</w:t>
            </w:r>
          </w:p>
          <w:p w14:paraId="188AEED9">
            <w:pPr>
              <w:pStyle w:val="143"/>
              <w:keepNext w:val="0"/>
              <w:keepLines w:val="0"/>
              <w:pageBreakBefore w:val="0"/>
              <w:widowControl w:val="0"/>
              <w:numPr>
                <w:ilvl w:val="0"/>
                <w:numId w:val="15"/>
              </w:numPr>
              <w:tabs>
                <w:tab w:val="clear" w:pos="420"/>
              </w:tabs>
              <w:kinsoku/>
              <w:wordWrap/>
              <w:overflowPunct/>
              <w:topLinePunct w:val="0"/>
              <w:autoSpaceDE w:val="0"/>
              <w:autoSpaceDN w:val="0"/>
              <w:bidi w:val="0"/>
              <w:adjustRightInd/>
              <w:snapToGrid/>
              <w:spacing w:after="0" w:afterLines="50" w:line="360" w:lineRule="auto"/>
              <w:ind w:left="0" w:leftChars="0" w:right="57" w:rightChars="0" w:firstLine="0" w:firstLineChars="0"/>
              <w:jc w:val="both"/>
              <w:textAlignment w:val="auto"/>
              <w:rPr>
                <w:rFonts w:hint="default" w:ascii="Arial" w:hAnsi="Arial" w:cs="Arial"/>
                <w:b w:val="0"/>
                <w:bCs w:val="0"/>
                <w:sz w:val="22"/>
                <w:szCs w:val="22"/>
                <w:u w:val="none"/>
                <w:lang w:val="pt-BR"/>
              </w:rPr>
            </w:pPr>
            <w:r>
              <w:rPr>
                <w:rFonts w:hint="default" w:ascii="Arial" w:hAnsi="Arial" w:cs="Arial"/>
                <w:b w:val="0"/>
                <w:bCs w:val="0"/>
                <w:sz w:val="22"/>
                <w:szCs w:val="22"/>
                <w:u w:val="none"/>
                <w:lang w:val="pt-BR"/>
              </w:rPr>
              <w:t>Na descrição deverá conter informações que permitam o entendimento dos trabalhos realizados, bem como aferir a semelhança ou afinidade com o objeto licitados, devendoo (s) atestados conter:</w:t>
            </w:r>
          </w:p>
          <w:p w14:paraId="750BAC18">
            <w:pPr>
              <w:pStyle w:val="136"/>
              <w:numPr>
                <w:ilvl w:val="2"/>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a)</w:t>
            </w:r>
            <w:r>
              <w:rPr>
                <w:rFonts w:hint="default" w:ascii="Arial" w:hAnsi="Arial" w:cs="Arial"/>
                <w:sz w:val="22"/>
                <w:szCs w:val="22"/>
              </w:rPr>
              <w:t xml:space="preserve"> </w:t>
            </w:r>
            <w:r>
              <w:rPr>
                <w:rFonts w:hint="default" w:ascii="Arial" w:hAnsi="Arial" w:cs="Arial"/>
                <w:sz w:val="22"/>
                <w:szCs w:val="22"/>
                <w:lang w:val="pt-BR"/>
              </w:rPr>
              <w:t>CNPJ da licitante e endereço atualizado da empresa</w:t>
            </w:r>
            <w:r>
              <w:rPr>
                <w:rFonts w:hint="default" w:ascii="Arial" w:hAnsi="Arial" w:cs="Arial"/>
                <w:sz w:val="22"/>
                <w:szCs w:val="22"/>
              </w:rPr>
              <w:t>;</w:t>
            </w:r>
          </w:p>
          <w:p w14:paraId="120E8C10">
            <w:pPr>
              <w:pStyle w:val="136"/>
              <w:numPr>
                <w:ilvl w:val="2"/>
                <w:numId w:val="0"/>
              </w:numPr>
              <w:spacing w:line="360" w:lineRule="auto"/>
              <w:ind w:left="0" w:leftChars="0" w:firstLine="481" w:firstLineChars="218"/>
              <w:rPr>
                <w:rFonts w:hint="default" w:ascii="Arial" w:hAnsi="Arial" w:cs="Arial"/>
                <w:sz w:val="22"/>
                <w:szCs w:val="22"/>
                <w:lang w:val="pt-BR"/>
              </w:rPr>
            </w:pPr>
            <w:r>
              <w:rPr>
                <w:rFonts w:hint="default" w:ascii="Arial" w:hAnsi="Arial" w:cs="Arial"/>
                <w:b/>
                <w:bCs/>
                <w:sz w:val="22"/>
                <w:szCs w:val="22"/>
              </w:rPr>
              <w:t>b)</w:t>
            </w:r>
            <w:r>
              <w:rPr>
                <w:rFonts w:hint="default" w:ascii="Arial" w:hAnsi="Arial" w:cs="Arial"/>
                <w:sz w:val="22"/>
                <w:szCs w:val="22"/>
              </w:rPr>
              <w:t xml:space="preserve"> </w:t>
            </w:r>
            <w:r>
              <w:rPr>
                <w:rFonts w:hint="default" w:ascii="Arial" w:hAnsi="Arial" w:cs="Arial"/>
                <w:sz w:val="22"/>
                <w:szCs w:val="22"/>
                <w:lang w:val="pt-BR"/>
              </w:rPr>
              <w:t>Relatório dos bens fornecidos e /ou serviços realizados;</w:t>
            </w:r>
          </w:p>
          <w:p w14:paraId="632BC6CD">
            <w:pPr>
              <w:pStyle w:val="136"/>
              <w:numPr>
                <w:ilvl w:val="2"/>
                <w:numId w:val="0"/>
              </w:numPr>
              <w:spacing w:line="360" w:lineRule="auto"/>
              <w:ind w:left="0" w:leftChars="0" w:firstLine="481" w:firstLineChars="218"/>
              <w:rPr>
                <w:rFonts w:hint="default" w:ascii="Arial" w:hAnsi="Arial" w:cs="Arial"/>
                <w:sz w:val="22"/>
                <w:szCs w:val="22"/>
                <w:lang w:val="pt-BR"/>
              </w:rPr>
            </w:pPr>
            <w:r>
              <w:rPr>
                <w:rFonts w:hint="default" w:ascii="Arial" w:hAnsi="Arial" w:cs="Arial"/>
                <w:b/>
                <w:bCs/>
                <w:sz w:val="22"/>
                <w:szCs w:val="22"/>
              </w:rPr>
              <w:t>c)</w:t>
            </w:r>
            <w:r>
              <w:rPr>
                <w:rFonts w:hint="default" w:ascii="Arial" w:hAnsi="Arial" w:cs="Arial"/>
                <w:sz w:val="22"/>
                <w:szCs w:val="22"/>
              </w:rPr>
              <w:t xml:space="preserve"> </w:t>
            </w:r>
            <w:r>
              <w:rPr>
                <w:rFonts w:hint="default" w:ascii="Arial" w:hAnsi="Arial" w:cs="Arial"/>
                <w:sz w:val="22"/>
                <w:szCs w:val="22"/>
                <w:lang w:val="pt-BR"/>
              </w:rPr>
              <w:t>Nome completo, telefone e assinatura do responsável pela sua emissão;</w:t>
            </w:r>
          </w:p>
          <w:p w14:paraId="37113F9E">
            <w:pPr>
              <w:pStyle w:val="136"/>
              <w:numPr>
                <w:ilvl w:val="2"/>
                <w:numId w:val="0"/>
              </w:numPr>
              <w:spacing w:line="360" w:lineRule="auto"/>
              <w:ind w:left="0" w:leftChars="0" w:firstLine="481" w:firstLineChars="218"/>
              <w:rPr>
                <w:rFonts w:hint="default" w:cs="Arial"/>
                <w:b w:val="0"/>
                <w:bCs w:val="0"/>
                <w:sz w:val="22"/>
                <w:szCs w:val="22"/>
                <w:lang w:val="pt-BR"/>
              </w:rPr>
            </w:pPr>
            <w:r>
              <w:rPr>
                <w:rFonts w:hint="default" w:ascii="Arial" w:hAnsi="Arial" w:cs="Arial"/>
                <w:b/>
                <w:bCs/>
                <w:sz w:val="22"/>
                <w:szCs w:val="22"/>
                <w:lang w:val="pt-BR"/>
              </w:rPr>
              <w:t xml:space="preserve">d) </w:t>
            </w:r>
            <w:r>
              <w:rPr>
                <w:rFonts w:hint="default" w:ascii="Arial" w:hAnsi="Arial" w:cs="Arial"/>
                <w:b w:val="0"/>
                <w:bCs w:val="0"/>
                <w:sz w:val="22"/>
                <w:szCs w:val="22"/>
                <w:lang w:val="pt-BR"/>
              </w:rPr>
              <w:t>Em se tratando de atestado fornecido por pessoa jurídica de direito privado, a assinatura do responsável deverá ser feita com reconhecimento de firma</w:t>
            </w:r>
            <w:r>
              <w:rPr>
                <w:rFonts w:hint="default" w:cs="Arial"/>
                <w:b w:val="0"/>
                <w:bCs w:val="0"/>
                <w:sz w:val="22"/>
                <w:szCs w:val="22"/>
                <w:lang w:val="pt-BR"/>
              </w:rPr>
              <w:t>;</w:t>
            </w:r>
          </w:p>
          <w:p w14:paraId="4B9911E5">
            <w:pPr>
              <w:pStyle w:val="136"/>
              <w:numPr>
                <w:ilvl w:val="2"/>
                <w:numId w:val="0"/>
              </w:numPr>
              <w:spacing w:line="360" w:lineRule="auto"/>
              <w:ind w:left="0" w:leftChars="0" w:firstLine="481" w:firstLineChars="218"/>
              <w:rPr>
                <w:rFonts w:hint="default" w:cs="Arial"/>
                <w:b w:val="0"/>
                <w:bCs w:val="0"/>
                <w:sz w:val="22"/>
                <w:szCs w:val="22"/>
                <w:lang w:val="pt-BR"/>
              </w:rPr>
            </w:pPr>
            <w:r>
              <w:rPr>
                <w:rFonts w:hint="default" w:cs="Arial"/>
                <w:b/>
                <w:bCs/>
                <w:sz w:val="22"/>
                <w:szCs w:val="22"/>
                <w:lang w:val="pt-BR"/>
              </w:rPr>
              <w:t xml:space="preserve">e) </w:t>
            </w:r>
            <w:r>
              <w:rPr>
                <w:rFonts w:hint="default" w:cs="Arial"/>
                <w:b w:val="0"/>
                <w:bCs w:val="0"/>
                <w:sz w:val="22"/>
                <w:szCs w:val="22"/>
                <w:lang w:val="pt-BR"/>
              </w:rPr>
              <w:t xml:space="preserve">Comprovante da execução do contrato até o limite de 20% (vinte por cento) do quantitativo do objeto a ser licitado </w:t>
            </w:r>
            <w:r>
              <w:rPr>
                <w:rFonts w:hint="default" w:ascii="Arial" w:hAnsi="Arial" w:cs="Arial"/>
                <w:sz w:val="22"/>
                <w:szCs w:val="22"/>
                <w:lang w:val="pt-BR"/>
              </w:rPr>
              <w:t xml:space="preserve">apenas os itens </w:t>
            </w:r>
            <w:r>
              <w:rPr>
                <w:rFonts w:hint="default" w:ascii="Arial" w:hAnsi="Arial" w:cs="Arial"/>
                <w:b w:val="0"/>
                <w:bCs w:val="0"/>
                <w:sz w:val="22"/>
                <w:szCs w:val="22"/>
                <w:lang w:val="pt-BR"/>
              </w:rPr>
              <w:t>04, 05, 06, 07, 08, 09, 10 e 14</w:t>
            </w:r>
            <w:r>
              <w:rPr>
                <w:rFonts w:hint="default" w:cs="Arial"/>
                <w:b w:val="0"/>
                <w:bCs w:val="0"/>
                <w:sz w:val="22"/>
                <w:szCs w:val="22"/>
                <w:lang w:val="pt-BR"/>
              </w:rPr>
              <w:t>.</w:t>
            </w:r>
            <w:bookmarkStart w:id="74" w:name="_GoBack"/>
            <w:bookmarkEnd w:id="74"/>
          </w:p>
          <w:p w14:paraId="11360BB7">
            <w:pPr>
              <w:pStyle w:val="135"/>
              <w:keepNext w:val="0"/>
              <w:keepLines w:val="0"/>
              <w:pageBreakBefore w:val="0"/>
              <w:widowControl w:val="0"/>
              <w:numPr>
                <w:ilvl w:val="0"/>
                <w:numId w:val="14"/>
              </w:numPr>
              <w:tabs>
                <w:tab w:val="left" w:pos="0"/>
                <w:tab w:val="clear" w:pos="420"/>
              </w:tabs>
              <w:kinsoku/>
              <w:wordWrap/>
              <w:overflowPunct/>
              <w:topLinePunct w:val="0"/>
              <w:autoSpaceDE w:val="0"/>
              <w:autoSpaceDN w:val="0"/>
              <w:bidi w:val="0"/>
              <w:adjustRightInd/>
              <w:snapToGrid/>
              <w:spacing w:before="0" w:after="0" w:line="360" w:lineRule="auto"/>
              <w:ind w:left="0" w:leftChars="0" w:firstLine="0" w:firstLineChars="0"/>
              <w:textAlignment w:val="auto"/>
              <w:rPr>
                <w:rFonts w:hint="default" w:ascii="Arial" w:hAnsi="Arial" w:cs="Arial"/>
                <w:i w:val="0"/>
                <w:iCs w:val="0"/>
                <w:color w:val="auto"/>
                <w:sz w:val="22"/>
                <w:szCs w:val="22"/>
                <w:lang w:val="pt-BR"/>
              </w:rPr>
            </w:pPr>
            <w:r>
              <w:rPr>
                <w:rFonts w:hint="default" w:ascii="Arial" w:hAnsi="Arial" w:cs="Arial"/>
                <w:i w:val="0"/>
                <w:iCs w:val="0"/>
                <w:color w:val="auto"/>
                <w:sz w:val="22"/>
                <w:szCs w:val="22"/>
                <w:lang w:val="pt-BR"/>
              </w:rPr>
              <w:t>A Administração poderá diligenciar junto a pessoa jurídica emitente do Atestado de Capacidade Técnica, visando a obter informações sobre o serviço prestado, podendo solicitar cópias dos respectivos contratos e aditivos e/ou outros documentos comprobatórios da execução/ fornecimento do serviço.</w:t>
            </w:r>
          </w:p>
          <w:p w14:paraId="4BB031C2">
            <w:pPr>
              <w:pStyle w:val="135"/>
              <w:keepNext w:val="0"/>
              <w:keepLines w:val="0"/>
              <w:pageBreakBefore w:val="0"/>
              <w:widowControl w:val="0"/>
              <w:numPr>
                <w:ilvl w:val="0"/>
                <w:numId w:val="14"/>
              </w:numPr>
              <w:tabs>
                <w:tab w:val="left" w:pos="0"/>
                <w:tab w:val="clear" w:pos="420"/>
              </w:tabs>
              <w:kinsoku/>
              <w:wordWrap/>
              <w:overflowPunct/>
              <w:topLinePunct w:val="0"/>
              <w:autoSpaceDE w:val="0"/>
              <w:autoSpaceDN w:val="0"/>
              <w:bidi w:val="0"/>
              <w:adjustRightInd/>
              <w:snapToGrid/>
              <w:spacing w:before="0" w:after="0" w:line="360" w:lineRule="auto"/>
              <w:ind w:left="0" w:leftChars="0" w:firstLine="0" w:firstLineChars="0"/>
              <w:textAlignment w:val="auto"/>
              <w:rPr>
                <w:rFonts w:hint="default" w:ascii="Arial" w:hAnsi="Arial" w:eastAsia="Helvetica-Bold" w:cs="Arial"/>
                <w:b w:val="0"/>
                <w:bCs w:val="0"/>
                <w:color w:val="000000"/>
                <w:kern w:val="0"/>
                <w:sz w:val="22"/>
                <w:szCs w:val="22"/>
                <w:lang w:val="pt-BR" w:eastAsia="zh-CN" w:bidi="ar"/>
              </w:rPr>
            </w:pPr>
            <w:r>
              <w:rPr>
                <w:rFonts w:hint="default" w:ascii="Arial" w:hAnsi="Arial" w:eastAsia="Helvetica-Bold" w:cs="Arial"/>
                <w:b w:val="0"/>
                <w:bCs w:val="0"/>
                <w:i w:val="0"/>
                <w:iCs w:val="0"/>
                <w:color w:val="000000"/>
                <w:kern w:val="0"/>
                <w:sz w:val="22"/>
                <w:szCs w:val="22"/>
                <w:lang w:val="pt-BR" w:eastAsia="zh-CN" w:bidi="ar"/>
              </w:rPr>
              <w:t xml:space="preserve">Em hipótese alguma será aceito pela </w:t>
            </w:r>
            <w:r>
              <w:rPr>
                <w:rFonts w:hint="default" w:ascii="Arial" w:hAnsi="Arial" w:cs="Arial"/>
                <w:i w:val="0"/>
                <w:iCs w:val="0"/>
                <w:color w:val="auto"/>
                <w:sz w:val="22"/>
                <w:szCs w:val="22"/>
                <w:lang w:val="pt-BR"/>
              </w:rPr>
              <w:t>Administração</w:t>
            </w:r>
            <w:r>
              <w:rPr>
                <w:rFonts w:hint="default" w:ascii="Arial" w:hAnsi="Arial" w:eastAsia="Helvetica-Bold" w:cs="Arial"/>
                <w:b w:val="0"/>
                <w:bCs w:val="0"/>
                <w:i w:val="0"/>
                <w:iCs w:val="0"/>
                <w:color w:val="000000"/>
                <w:kern w:val="0"/>
                <w:sz w:val="22"/>
                <w:szCs w:val="22"/>
                <w:lang w:val="pt-BR" w:eastAsia="zh-CN" w:bidi="ar"/>
              </w:rPr>
              <w:t xml:space="preserve"> Pública atestado emitido pela própria licitante, sob pena de infringir ao princípio da moralidade, pois a licitante não possui a impessoalidade necessária para atestar sua própria capacidade técnica.</w:t>
            </w:r>
          </w:p>
        </w:tc>
      </w:tr>
    </w:tbl>
    <w:p w14:paraId="662AA235">
      <w:pPr>
        <w:pStyle w:val="16"/>
        <w:spacing w:before="7" w:line="360" w:lineRule="auto"/>
        <w:rPr>
          <w:rFonts w:hint="default" w:ascii="Arial" w:hAnsi="Arial" w:cs="Arial"/>
          <w:b/>
          <w:sz w:val="24"/>
          <w:szCs w:val="24"/>
        </w:rPr>
      </w:pPr>
    </w:p>
    <w:tbl>
      <w:tblPr>
        <w:tblStyle w:val="28"/>
        <w:tblW w:w="0" w:type="auto"/>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5"/>
      </w:tblGrid>
      <w:tr w14:paraId="4E00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5" w:type="dxa"/>
            <w:shd w:val="clear" w:color="auto" w:fill="D7D7D7" w:themeFill="background1" w:themeFillShade="D8"/>
          </w:tcPr>
          <w:p w14:paraId="5886BE51">
            <w:pPr>
              <w:spacing w:before="0" w:line="274" w:lineRule="exact"/>
              <w:ind w:left="103" w:right="0" w:firstLine="0"/>
              <w:jc w:val="left"/>
              <w:rPr>
                <w:rFonts w:hint="default" w:ascii="Arial" w:hAnsi="Arial" w:cs="Arial"/>
                <w:b/>
                <w:sz w:val="22"/>
                <w:szCs w:val="22"/>
                <w:vertAlign w:val="baseline"/>
              </w:rPr>
            </w:pPr>
            <w:r>
              <w:rPr>
                <w:rFonts w:hint="default" w:ascii="Arial" w:hAnsi="Arial" w:cs="Arial"/>
                <w:b/>
                <w:bCs w:val="0"/>
                <w:spacing w:val="-2"/>
                <w:sz w:val="22"/>
                <w:szCs w:val="22"/>
                <w:lang w:val="pt-BR"/>
              </w:rPr>
              <w:t>10</w:t>
            </w:r>
            <w:r>
              <w:rPr>
                <w:rFonts w:hint="default" w:ascii="Arial" w:hAnsi="Arial" w:cs="Arial"/>
                <w:b/>
                <w:bCs w:val="0"/>
                <w:spacing w:val="-2"/>
                <w:sz w:val="22"/>
                <w:szCs w:val="22"/>
              </w:rPr>
              <w:t xml:space="preserve"> </w:t>
            </w:r>
            <w:r>
              <w:rPr>
                <w:rFonts w:hint="default" w:ascii="Arial" w:hAnsi="Arial" w:cs="Arial"/>
                <w:b/>
                <w:bCs w:val="0"/>
                <w:sz w:val="22"/>
                <w:szCs w:val="22"/>
              </w:rPr>
              <w:t>–</w:t>
            </w:r>
            <w:r>
              <w:rPr>
                <w:rFonts w:hint="default" w:ascii="Arial" w:hAnsi="Arial" w:cs="Arial"/>
                <w:b/>
                <w:bCs w:val="0"/>
                <w:color w:val="auto"/>
                <w:spacing w:val="-2"/>
                <w:sz w:val="22"/>
                <w:szCs w:val="22"/>
              </w:rPr>
              <w:t xml:space="preserve"> </w:t>
            </w:r>
            <w:r>
              <w:rPr>
                <w:rFonts w:hint="default" w:ascii="Arial" w:hAnsi="Arial" w:cs="Arial"/>
                <w:b/>
                <w:color w:val="auto"/>
                <w:spacing w:val="-2"/>
                <w:sz w:val="22"/>
                <w:szCs w:val="22"/>
              </w:rPr>
              <w:t xml:space="preserve"> </w:t>
            </w:r>
            <w:r>
              <w:rPr>
                <w:rFonts w:hint="default" w:ascii="Arial" w:hAnsi="Arial" w:cs="Arial"/>
                <w:b/>
                <w:color w:val="auto"/>
                <w:sz w:val="22"/>
                <w:szCs w:val="22"/>
              </w:rPr>
              <w:t>CUSTO</w:t>
            </w:r>
            <w:r>
              <w:rPr>
                <w:rFonts w:hint="default" w:ascii="Arial" w:hAnsi="Arial" w:cs="Arial"/>
                <w:b/>
                <w:color w:val="auto"/>
                <w:spacing w:val="-4"/>
                <w:sz w:val="22"/>
                <w:szCs w:val="22"/>
              </w:rPr>
              <w:t xml:space="preserve"> </w:t>
            </w:r>
            <w:r>
              <w:rPr>
                <w:rFonts w:hint="default" w:ascii="Arial" w:hAnsi="Arial" w:cs="Arial"/>
                <w:b/>
                <w:color w:val="auto"/>
                <w:sz w:val="22"/>
                <w:szCs w:val="22"/>
              </w:rPr>
              <w:t>ESTIMADO</w:t>
            </w:r>
            <w:r>
              <w:rPr>
                <w:rFonts w:hint="default" w:ascii="Arial" w:hAnsi="Arial" w:cs="Arial"/>
                <w:b/>
                <w:color w:val="auto"/>
                <w:spacing w:val="-3"/>
                <w:sz w:val="22"/>
                <w:szCs w:val="22"/>
              </w:rPr>
              <w:t xml:space="preserve"> </w:t>
            </w:r>
            <w:r>
              <w:rPr>
                <w:rFonts w:hint="default" w:ascii="Arial" w:hAnsi="Arial" w:cs="Arial"/>
                <w:b/>
                <w:color w:val="auto"/>
                <w:sz w:val="22"/>
                <w:szCs w:val="22"/>
              </w:rPr>
              <w:t>DA</w:t>
            </w:r>
            <w:r>
              <w:rPr>
                <w:rFonts w:hint="default" w:ascii="Arial" w:hAnsi="Arial" w:cs="Arial"/>
                <w:b/>
                <w:color w:val="auto"/>
                <w:spacing w:val="-2"/>
                <w:sz w:val="22"/>
                <w:szCs w:val="22"/>
              </w:rPr>
              <w:t xml:space="preserve"> </w:t>
            </w:r>
            <w:r>
              <w:rPr>
                <w:rFonts w:hint="default" w:ascii="Arial" w:hAnsi="Arial" w:cs="Arial"/>
                <w:b/>
                <w:color w:val="auto"/>
                <w:sz w:val="22"/>
                <w:szCs w:val="22"/>
              </w:rPr>
              <w:t>CONTRATAÇÃO/PREÇO</w:t>
            </w:r>
            <w:r>
              <w:rPr>
                <w:rFonts w:hint="default" w:ascii="Arial" w:hAnsi="Arial" w:cs="Arial"/>
                <w:b/>
                <w:color w:val="auto"/>
                <w:spacing w:val="-4"/>
                <w:sz w:val="22"/>
                <w:szCs w:val="22"/>
              </w:rPr>
              <w:t xml:space="preserve"> </w:t>
            </w:r>
            <w:r>
              <w:rPr>
                <w:rFonts w:hint="default" w:ascii="Arial" w:hAnsi="Arial" w:cs="Arial"/>
                <w:b/>
                <w:color w:val="auto"/>
                <w:sz w:val="22"/>
                <w:szCs w:val="22"/>
              </w:rPr>
              <w:t>DE</w:t>
            </w:r>
            <w:r>
              <w:rPr>
                <w:rFonts w:hint="default" w:ascii="Arial" w:hAnsi="Arial" w:cs="Arial"/>
                <w:b/>
                <w:color w:val="auto"/>
                <w:spacing w:val="-3"/>
                <w:sz w:val="22"/>
                <w:szCs w:val="22"/>
              </w:rPr>
              <w:t xml:space="preserve"> </w:t>
            </w:r>
            <w:r>
              <w:rPr>
                <w:rFonts w:hint="default" w:ascii="Arial" w:hAnsi="Arial" w:cs="Arial"/>
                <w:b/>
                <w:color w:val="auto"/>
                <w:sz w:val="22"/>
                <w:szCs w:val="22"/>
              </w:rPr>
              <w:t>REFERÊNCIA</w:t>
            </w:r>
          </w:p>
        </w:tc>
      </w:tr>
      <w:tr w14:paraId="1A420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5" w:type="dxa"/>
          </w:tcPr>
          <w:p w14:paraId="1832A16E">
            <w:pPr>
              <w:keepNext w:val="0"/>
              <w:keepLines w:val="0"/>
              <w:pageBreakBefore w:val="0"/>
              <w:widowControl w:val="0"/>
              <w:shd w:val="clear"/>
              <w:tabs>
                <w:tab w:val="left" w:pos="1260"/>
              </w:tabs>
              <w:kinsoku/>
              <w:wordWrap/>
              <w:overflowPunct/>
              <w:topLinePunct w:val="0"/>
              <w:autoSpaceDE w:val="0"/>
              <w:autoSpaceDN w:val="0"/>
              <w:bidi w:val="0"/>
              <w:adjustRightInd/>
              <w:snapToGrid/>
              <w:spacing w:before="0" w:beforeLines="50" w:line="360" w:lineRule="auto"/>
              <w:ind w:firstLine="440" w:firstLineChars="200"/>
              <w:jc w:val="both"/>
              <w:textAlignment w:val="auto"/>
              <w:rPr>
                <w:rFonts w:hint="default" w:ascii="Arial" w:hAnsi="Arial" w:cs="Arial"/>
                <w:b w:val="0"/>
                <w:bCs/>
                <w:i w:val="0"/>
                <w:iCs w:val="0"/>
                <w:color w:val="auto"/>
                <w:spacing w:val="-2"/>
                <w:sz w:val="22"/>
                <w:szCs w:val="22"/>
                <w:lang w:val="pt-BR"/>
              </w:rPr>
            </w:pPr>
            <w:r>
              <w:rPr>
                <w:rFonts w:hint="default" w:ascii="Arial" w:hAnsi="Arial" w:eastAsia="Helvetica" w:cs="Arial"/>
                <w:b/>
                <w:bCs/>
                <w:color w:val="000000"/>
                <w:kern w:val="0"/>
                <w:sz w:val="22"/>
                <w:szCs w:val="22"/>
                <w:lang w:val="pt-BR" w:eastAsia="zh-CN" w:bidi="ar"/>
              </w:rPr>
              <w:t xml:space="preserve"> </w:t>
            </w:r>
            <w:r>
              <w:rPr>
                <w:rFonts w:hint="default" w:ascii="Arial" w:hAnsi="Arial" w:eastAsia="Helvetica" w:cs="Arial"/>
                <w:color w:val="000000"/>
                <w:kern w:val="0"/>
                <w:sz w:val="22"/>
                <w:szCs w:val="22"/>
                <w:lang w:val="en-US" w:eastAsia="zh-CN" w:bidi="ar"/>
              </w:rPr>
              <w:t>A</w:t>
            </w:r>
            <w:r>
              <w:rPr>
                <w:rFonts w:hint="default" w:ascii="Arial" w:hAnsi="Arial" w:cs="Arial"/>
                <w:b w:val="0"/>
                <w:bCs/>
                <w:i w:val="0"/>
                <w:iCs w:val="0"/>
                <w:color w:val="auto"/>
                <w:spacing w:val="-2"/>
                <w:sz w:val="22"/>
                <w:szCs w:val="22"/>
                <w:lang w:val="en-US" w:eastAsia="zh-CN"/>
              </w:rPr>
              <w:t xml:space="preserve"> estimativa PRÉVIA </w:t>
            </w:r>
            <w:r>
              <w:rPr>
                <w:rFonts w:hint="default" w:ascii="Arial" w:hAnsi="Arial" w:cs="Arial"/>
                <w:b w:val="0"/>
                <w:bCs/>
                <w:i w:val="0"/>
                <w:iCs w:val="0"/>
                <w:color w:val="auto"/>
                <w:spacing w:val="-2"/>
                <w:sz w:val="22"/>
                <w:szCs w:val="22"/>
                <w:lang w:val="pt-BR"/>
              </w:rPr>
              <w:t xml:space="preserve"> para a referida aquisição é  de </w:t>
            </w:r>
            <w:r>
              <w:rPr>
                <w:rFonts w:hint="default" w:ascii="Arial" w:hAnsi="Arial" w:cs="Arial"/>
                <w:b w:val="0"/>
                <w:bCs/>
                <w:i w:val="0"/>
                <w:iCs w:val="0"/>
                <w:color w:val="auto"/>
                <w:spacing w:val="-2"/>
                <w:sz w:val="22"/>
                <w:szCs w:val="22"/>
                <w:lang w:val="en-US" w:eastAsia="zh-CN"/>
              </w:rPr>
              <w:t>R$</w:t>
            </w:r>
            <w:r>
              <w:rPr>
                <w:rFonts w:hint="default" w:ascii="Arial" w:hAnsi="Arial" w:cs="Arial"/>
                <w:b w:val="0"/>
                <w:bCs/>
                <w:i w:val="0"/>
                <w:iCs w:val="0"/>
                <w:color w:val="auto"/>
                <w:spacing w:val="-2"/>
                <w:sz w:val="22"/>
                <w:szCs w:val="22"/>
                <w:highlight w:val="none"/>
                <w:lang w:val="en-US" w:eastAsia="zh-CN"/>
              </w:rPr>
              <w:t xml:space="preserve"> </w:t>
            </w:r>
            <w:r>
              <w:rPr>
                <w:rFonts w:hint="default" w:ascii="Arial" w:hAnsi="Arial" w:eastAsia="SimSun" w:cs="Arial"/>
                <w:b/>
                <w:bCs w:val="0"/>
                <w:i w:val="0"/>
                <w:iCs w:val="0"/>
                <w:color w:val="auto"/>
                <w:kern w:val="0"/>
                <w:sz w:val="22"/>
                <w:szCs w:val="22"/>
                <w:highlight w:val="none"/>
                <w:u w:val="none"/>
                <w:lang w:val="en-US" w:eastAsia="zh-CN"/>
              </w:rPr>
              <w:t>R$</w:t>
            </w:r>
            <w:r>
              <w:rPr>
                <w:rFonts w:hint="default" w:ascii="Arial" w:hAnsi="Arial" w:eastAsia="SimSun" w:cs="Arial"/>
                <w:b w:val="0"/>
                <w:bCs/>
                <w:i w:val="0"/>
                <w:iCs w:val="0"/>
                <w:color w:val="auto"/>
                <w:kern w:val="0"/>
                <w:sz w:val="22"/>
                <w:szCs w:val="22"/>
                <w:highlight w:val="none"/>
                <w:u w:val="none"/>
                <w:lang w:val="en-US" w:eastAsia="zh-CN"/>
              </w:rPr>
              <w:t xml:space="preserve"> </w:t>
            </w:r>
            <w:r>
              <w:rPr>
                <w:rFonts w:hint="default" w:ascii="Arial" w:hAnsi="Arial" w:eastAsia="SimSun" w:cs="Arial"/>
                <w:b/>
                <w:bCs/>
                <w:i w:val="0"/>
                <w:iCs w:val="0"/>
                <w:color w:val="000000"/>
                <w:kern w:val="0"/>
                <w:sz w:val="22"/>
                <w:szCs w:val="22"/>
                <w:u w:val="none"/>
                <w:lang w:val="pt-BR" w:eastAsia="zh-CN" w:bidi="ar"/>
              </w:rPr>
              <w:t>9.989.312,80</w:t>
            </w:r>
            <w:r>
              <w:rPr>
                <w:rFonts w:hint="default" w:ascii="Arial" w:hAnsi="Arial" w:eastAsia="SimSun" w:cs="Arial"/>
                <w:b w:val="0"/>
                <w:bCs/>
                <w:i w:val="0"/>
                <w:iCs w:val="0"/>
                <w:color w:val="auto"/>
                <w:kern w:val="0"/>
                <w:sz w:val="22"/>
                <w:szCs w:val="22"/>
                <w:highlight w:val="none"/>
                <w:u w:val="none"/>
                <w:lang w:val="en-US" w:eastAsia="zh-CN"/>
              </w:rPr>
              <w:t xml:space="preserve"> </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Nove milhões, novecentos e oitenta e nove mil, trezentos e doze reais e oitenta centavos)</w:t>
            </w:r>
            <w:r>
              <w:rPr>
                <w:rFonts w:hint="default" w:ascii="Arial" w:hAnsi="Arial" w:cs="Arial"/>
                <w:b w:val="0"/>
                <w:bCs/>
                <w:i w:val="0"/>
                <w:iCs w:val="0"/>
                <w:color w:val="auto"/>
                <w:spacing w:val="-2"/>
                <w:sz w:val="22"/>
                <w:szCs w:val="22"/>
                <w:lang w:val="pt-BR"/>
              </w:rPr>
              <w:t xml:space="preserve">. </w:t>
            </w:r>
          </w:p>
          <w:p w14:paraId="70F8B060">
            <w:pPr>
              <w:keepNext w:val="0"/>
              <w:keepLines w:val="0"/>
              <w:pageBreakBefore w:val="0"/>
              <w:widowControl w:val="0"/>
              <w:shd w:val="clear"/>
              <w:tabs>
                <w:tab w:val="left" w:pos="1260"/>
              </w:tabs>
              <w:kinsoku/>
              <w:wordWrap/>
              <w:overflowPunct/>
              <w:topLinePunct w:val="0"/>
              <w:autoSpaceDE w:val="0"/>
              <w:autoSpaceDN w:val="0"/>
              <w:bidi w:val="0"/>
              <w:adjustRightInd/>
              <w:snapToGrid/>
              <w:spacing w:before="0" w:line="360" w:lineRule="auto"/>
              <w:ind w:firstLine="432" w:firstLineChars="200"/>
              <w:jc w:val="both"/>
              <w:textAlignment w:val="auto"/>
              <w:rPr>
                <w:rFonts w:hint="default" w:ascii="Arial" w:hAnsi="Arial" w:eastAsia="Helvetica" w:cs="Arial"/>
                <w:color w:val="000000"/>
                <w:kern w:val="0"/>
                <w:sz w:val="22"/>
                <w:szCs w:val="22"/>
                <w:lang w:val="pt-BR" w:eastAsia="zh-CN" w:bidi="ar"/>
              </w:rPr>
            </w:pPr>
            <w:r>
              <w:rPr>
                <w:rFonts w:hint="default" w:ascii="Arial" w:hAnsi="Arial" w:cs="Arial"/>
                <w:b w:val="0"/>
                <w:bCs/>
                <w:i w:val="0"/>
                <w:iCs w:val="0"/>
                <w:color w:val="auto"/>
                <w:spacing w:val="-2"/>
                <w:sz w:val="22"/>
                <w:szCs w:val="22"/>
                <w:lang w:val="pt-BR" w:eastAsia="zh-CN"/>
              </w:rPr>
              <w:t>Foram</w:t>
            </w:r>
            <w:r>
              <w:rPr>
                <w:rFonts w:hint="default" w:ascii="Arial" w:hAnsi="Arial" w:cs="Arial"/>
                <w:b w:val="0"/>
                <w:bCs/>
                <w:i w:val="0"/>
                <w:iCs w:val="0"/>
                <w:color w:val="auto"/>
                <w:spacing w:val="-2"/>
                <w:sz w:val="22"/>
                <w:szCs w:val="22"/>
                <w:lang w:val="en-US" w:eastAsia="zh-CN"/>
              </w:rPr>
              <w:t xml:space="preserve"> </w:t>
            </w:r>
            <w:r>
              <w:rPr>
                <w:rFonts w:hint="default" w:ascii="Arial" w:hAnsi="Arial" w:cs="Arial"/>
                <w:b w:val="0"/>
                <w:bCs/>
                <w:i w:val="0"/>
                <w:iCs w:val="0"/>
                <w:color w:val="auto"/>
                <w:spacing w:val="-2"/>
                <w:sz w:val="22"/>
                <w:szCs w:val="22"/>
                <w:lang w:val="pt-BR"/>
              </w:rPr>
              <w:t>adotados os procedimentos instituídos pelo decreto municipal</w:t>
            </w:r>
            <w:r>
              <w:rPr>
                <w:rFonts w:hint="default" w:ascii="Arial" w:hAnsi="Arial" w:cs="Arial"/>
                <w:b w:val="0"/>
                <w:bCs/>
                <w:i w:val="0"/>
                <w:iCs w:val="0"/>
                <w:color w:val="auto"/>
                <w:spacing w:val="-2"/>
                <w:sz w:val="22"/>
                <w:szCs w:val="22"/>
                <w:lang w:val="pt-BR" w:eastAsia="zh-CN"/>
              </w:rPr>
              <w:t xml:space="preserve"> </w:t>
            </w:r>
            <w:r>
              <w:rPr>
                <w:rFonts w:hint="default" w:ascii="Arial" w:hAnsi="Arial" w:cs="Arial"/>
                <w:b w:val="0"/>
                <w:bCs/>
                <w:i w:val="0"/>
                <w:iCs w:val="0"/>
                <w:color w:val="auto"/>
                <w:spacing w:val="-2"/>
                <w:sz w:val="22"/>
                <w:szCs w:val="22"/>
                <w:lang w:val="pt-BR"/>
              </w:rPr>
              <w:t>n° 359/2023</w:t>
            </w:r>
            <w:r>
              <w:rPr>
                <w:rFonts w:hint="default" w:ascii="Arial" w:hAnsi="Arial" w:cs="Arial"/>
                <w:b w:val="0"/>
                <w:bCs/>
                <w:i w:val="0"/>
                <w:iCs w:val="0"/>
                <w:color w:val="auto"/>
                <w:spacing w:val="-2"/>
                <w:sz w:val="22"/>
                <w:szCs w:val="22"/>
                <w:lang w:val="pt-BR" w:eastAsia="zh-CN"/>
              </w:rPr>
              <w:t xml:space="preserve">, </w:t>
            </w:r>
            <w:r>
              <w:rPr>
                <w:rFonts w:hint="default" w:ascii="Arial" w:hAnsi="Arial" w:cs="Arial"/>
                <w:b w:val="0"/>
                <w:bCs/>
                <w:i w:val="0"/>
                <w:iCs w:val="0"/>
                <w:color w:val="auto"/>
                <w:spacing w:val="-2"/>
                <w:sz w:val="22"/>
                <w:szCs w:val="22"/>
                <w:lang w:val="pt-BR"/>
              </w:rPr>
              <w:t>que disciplina a pesquisa de preços, obedecendo a ordem de preferência estabelecida no artigo 109, do decreto, permeando entre os parâmetro  II, III e IV, consultando  Banco de Preços, pregões, contrato e atas de outros órgãos, s</w:t>
            </w:r>
            <w:r>
              <w:rPr>
                <w:rFonts w:hint="default" w:ascii="Arial" w:hAnsi="Arial" w:cs="Arial"/>
                <w:b w:val="0"/>
                <w:bCs/>
                <w:i w:val="0"/>
                <w:iCs w:val="0"/>
                <w:color w:val="auto"/>
                <w:spacing w:val="-2"/>
                <w:sz w:val="22"/>
                <w:szCs w:val="22"/>
                <w:lang w:val="en-US" w:eastAsia="zh-CN"/>
              </w:rPr>
              <w:t>ítios eletrônicos especializados</w:t>
            </w:r>
            <w:r>
              <w:rPr>
                <w:rFonts w:hint="default" w:ascii="Arial" w:hAnsi="Arial" w:cs="Arial"/>
                <w:b w:val="0"/>
                <w:bCs/>
                <w:i w:val="0"/>
                <w:iCs w:val="0"/>
                <w:color w:val="auto"/>
                <w:spacing w:val="-2"/>
                <w:sz w:val="22"/>
                <w:szCs w:val="22"/>
                <w:lang w:val="pt-BR"/>
              </w:rPr>
              <w:t xml:space="preserve"> e pesquisa com fornecedores, evidenciando que os valores composto pela mediana estão de acordo com o preço de mercado atual.</w:t>
            </w:r>
            <w:r>
              <w:rPr>
                <w:rFonts w:hint="default" w:ascii="Arial" w:hAnsi="Arial" w:cs="Arial"/>
                <w:b w:val="0"/>
                <w:bCs/>
                <w:i w:val="0"/>
                <w:iCs w:val="0"/>
                <w:color w:val="auto"/>
                <w:spacing w:val="-2"/>
                <w:sz w:val="22"/>
                <w:szCs w:val="22"/>
                <w:lang w:val="pt-BR" w:eastAsia="zh-CN"/>
              </w:rPr>
              <w:t xml:space="preserve"> A planilha de composição de preços </w:t>
            </w:r>
            <w:r>
              <w:rPr>
                <w:rFonts w:hint="default" w:ascii="Arial" w:hAnsi="Arial" w:cs="Arial"/>
                <w:b w:val="0"/>
                <w:bCs/>
                <w:i w:val="0"/>
                <w:iCs w:val="0"/>
                <w:color w:val="auto"/>
                <w:spacing w:val="-2"/>
                <w:sz w:val="22"/>
                <w:szCs w:val="22"/>
                <w:lang w:val="en-US" w:eastAsia="zh-CN"/>
              </w:rPr>
              <w:t xml:space="preserve">será anexada ao processo, juntamente </w:t>
            </w:r>
            <w:r>
              <w:rPr>
                <w:rFonts w:hint="default" w:ascii="Arial" w:hAnsi="Arial" w:cs="Arial"/>
                <w:b w:val="0"/>
                <w:bCs/>
                <w:i w:val="0"/>
                <w:iCs w:val="0"/>
                <w:color w:val="auto"/>
                <w:spacing w:val="-2"/>
                <w:sz w:val="22"/>
                <w:szCs w:val="22"/>
                <w:lang w:val="pt-BR" w:eastAsia="zh-CN"/>
              </w:rPr>
              <w:t xml:space="preserve">com os documentos comprobatórios das pesquisas. </w:t>
            </w:r>
          </w:p>
        </w:tc>
      </w:tr>
    </w:tbl>
    <w:p w14:paraId="3D110BAA">
      <w:pPr>
        <w:pStyle w:val="16"/>
        <w:spacing w:before="7" w:line="360" w:lineRule="auto"/>
        <w:rPr>
          <w:rFonts w:hint="default" w:ascii="Arial" w:hAnsi="Arial" w:cs="Arial"/>
          <w:b/>
          <w:sz w:val="24"/>
          <w:szCs w:val="24"/>
        </w:rPr>
      </w:pP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9"/>
      </w:tblGrid>
      <w:tr w14:paraId="2CD3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09" w:type="dxa"/>
            <w:shd w:val="clear" w:color="auto" w:fill="D7D7D7" w:themeFill="background1" w:themeFillShade="D8"/>
          </w:tcPr>
          <w:p w14:paraId="3A37A233">
            <w:pPr>
              <w:spacing w:before="0" w:line="274" w:lineRule="exact"/>
              <w:ind w:left="103" w:right="0" w:firstLine="0"/>
              <w:jc w:val="left"/>
              <w:rPr>
                <w:rFonts w:hint="default" w:ascii="Arial" w:hAnsi="Arial" w:cs="Arial"/>
                <w:b/>
                <w:sz w:val="20"/>
                <w:szCs w:val="20"/>
                <w:vertAlign w:val="baseline"/>
              </w:rPr>
            </w:pPr>
            <w:r>
              <w:rPr>
                <w:rFonts w:hint="default" w:ascii="Arial" w:hAnsi="Arial" w:cs="Arial"/>
                <w:b/>
                <w:bCs w:val="0"/>
                <w:spacing w:val="-2"/>
                <w:sz w:val="22"/>
                <w:szCs w:val="22"/>
                <w:lang w:val="pt-BR"/>
              </w:rPr>
              <w:t>11</w:t>
            </w:r>
            <w:r>
              <w:rPr>
                <w:rFonts w:hint="default" w:ascii="Arial" w:hAnsi="Arial" w:cs="Arial"/>
                <w:b/>
                <w:bCs w:val="0"/>
                <w:spacing w:val="-2"/>
                <w:sz w:val="22"/>
                <w:szCs w:val="22"/>
              </w:rPr>
              <w:t xml:space="preserve"> </w:t>
            </w:r>
            <w:r>
              <w:rPr>
                <w:rFonts w:hint="default" w:ascii="Arial" w:hAnsi="Arial" w:cs="Arial"/>
                <w:b/>
                <w:bCs w:val="0"/>
                <w:sz w:val="22"/>
                <w:szCs w:val="22"/>
              </w:rPr>
              <w:t>–</w:t>
            </w:r>
            <w:r>
              <w:rPr>
                <w:rFonts w:hint="default" w:ascii="Arial" w:hAnsi="Arial" w:cs="Arial"/>
                <w:b/>
                <w:bCs w:val="0"/>
                <w:spacing w:val="-2"/>
                <w:sz w:val="22"/>
                <w:szCs w:val="22"/>
              </w:rPr>
              <w:t xml:space="preserve"> </w:t>
            </w:r>
            <w:r>
              <w:rPr>
                <w:rFonts w:hint="default" w:ascii="Arial" w:hAnsi="Arial" w:cs="Arial"/>
                <w:b/>
                <w:sz w:val="22"/>
                <w:szCs w:val="22"/>
              </w:rPr>
              <w:t>DOTAÇÃO</w:t>
            </w:r>
            <w:r>
              <w:rPr>
                <w:rFonts w:hint="default" w:ascii="Arial" w:hAnsi="Arial" w:cs="Arial"/>
                <w:b/>
                <w:spacing w:val="-2"/>
                <w:sz w:val="22"/>
                <w:szCs w:val="22"/>
              </w:rPr>
              <w:t xml:space="preserve"> </w:t>
            </w:r>
            <w:r>
              <w:rPr>
                <w:rFonts w:hint="default" w:ascii="Arial" w:hAnsi="Arial" w:cs="Arial"/>
                <w:b/>
                <w:spacing w:val="-2"/>
                <w:sz w:val="22"/>
                <w:szCs w:val="22"/>
                <w:lang w:val="pt-BR"/>
              </w:rPr>
              <w:t>ORÇAMENTÁRIA</w:t>
            </w:r>
          </w:p>
        </w:tc>
      </w:tr>
      <w:tr w14:paraId="4604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7" w:hRule="atLeast"/>
        </w:trPr>
        <w:tc>
          <w:tcPr>
            <w:tcW w:w="9109" w:type="dxa"/>
          </w:tcPr>
          <w:p w14:paraId="0C709FFC">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2033.44.90.52.00.00.15001001000</w:t>
            </w:r>
            <w:r>
              <w:rPr>
                <w:rFonts w:hint="default" w:ascii="Arial" w:hAnsi="Arial" w:cs="Arial"/>
                <w:color w:val="000000" w:themeColor="text1"/>
                <w:sz w:val="20"/>
                <w:szCs w:val="20"/>
                <w:lang w:val="pt-BR"/>
                <w14:textFill>
                  <w14:solidFill>
                    <w14:schemeClr w14:val="tx1"/>
                  </w14:solidFill>
                </w14:textFill>
              </w:rPr>
              <w:t xml:space="preserve"> - </w:t>
            </w:r>
            <w:r>
              <w:rPr>
                <w:rFonts w:hint="default" w:ascii="Arial" w:hAnsi="Arial" w:cs="Arial"/>
                <w:color w:val="000000" w:themeColor="text1"/>
                <w:sz w:val="20"/>
                <w:szCs w:val="20"/>
                <w:lang w:val="en-US" w:eastAsia="pt-BR" w:bidi="ar-SA"/>
                <w14:textFill>
                  <w14:solidFill>
                    <w14:schemeClr w14:val="tx1"/>
                  </w14:solidFill>
                </w14:textFill>
              </w:rPr>
              <w:t xml:space="preserve">SECRETARIA DE EDUCAÇÃO - </w:t>
            </w:r>
            <w:r>
              <w:rPr>
                <w:rFonts w:hint="default" w:ascii="Arial" w:hAnsi="Arial" w:cs="Arial"/>
                <w:color w:val="000000" w:themeColor="text1"/>
                <w:sz w:val="20"/>
                <w:szCs w:val="20"/>
                <w14:textFill>
                  <w14:solidFill>
                    <w14:schemeClr w14:val="tx1"/>
                  </w14:solidFill>
                </w14:textFill>
              </w:rPr>
              <w:t>RECURSO PRÓPRIO - FME</w:t>
            </w:r>
          </w:p>
          <w:p w14:paraId="519356B6">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2036.44.90.52.00.00.15001001000</w:t>
            </w:r>
            <w:r>
              <w:rPr>
                <w:rFonts w:hint="default" w:ascii="Arial" w:hAnsi="Arial" w:cs="Arial"/>
                <w:color w:val="000000" w:themeColor="text1"/>
                <w:sz w:val="20"/>
                <w:szCs w:val="20"/>
                <w:lang w:val="pt-BR"/>
                <w14:textFill>
                  <w14:solidFill>
                    <w14:schemeClr w14:val="tx1"/>
                  </w14:solidFill>
                </w14:textFill>
              </w:rPr>
              <w:t xml:space="preserve"> - </w:t>
            </w:r>
            <w:r>
              <w:rPr>
                <w:rFonts w:hint="default" w:ascii="Arial" w:hAnsi="Arial" w:cs="Arial"/>
                <w:color w:val="000000" w:themeColor="text1"/>
                <w:sz w:val="20"/>
                <w:szCs w:val="20"/>
                <w:lang w:val="en-US" w:eastAsia="pt-BR" w:bidi="ar-SA"/>
                <w14:textFill>
                  <w14:solidFill>
                    <w14:schemeClr w14:val="tx1"/>
                  </w14:solidFill>
                </w14:textFill>
              </w:rPr>
              <w:t>FORMAÇÃO CONTINUADA -</w:t>
            </w:r>
            <w:r>
              <w:rPr>
                <w:rFonts w:hint="default" w:ascii="Arial" w:hAnsi="Arial" w:cs="Arial"/>
                <w:color w:val="000000" w:themeColor="text1"/>
                <w:sz w:val="20"/>
                <w:szCs w:val="20"/>
                <w14:textFill>
                  <w14:solidFill>
                    <w14:schemeClr w14:val="tx1"/>
                  </w14:solidFill>
                </w14:textFill>
              </w:rPr>
              <w:t>RECURSO PRÓPRIO - FME</w:t>
            </w:r>
          </w:p>
          <w:p w14:paraId="5B538B63">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2039.44.90.52.00.00.15001001000</w:t>
            </w:r>
            <w:r>
              <w:rPr>
                <w:rFonts w:hint="default" w:ascii="Arial" w:hAnsi="Arial" w:cs="Arial"/>
                <w:color w:val="000000" w:themeColor="text1"/>
                <w:sz w:val="20"/>
                <w:szCs w:val="20"/>
                <w:lang w:val="pt-BR"/>
                <w14:textFill>
                  <w14:solidFill>
                    <w14:schemeClr w14:val="tx1"/>
                  </w14:solidFill>
                </w14:textFill>
              </w:rPr>
              <w:t xml:space="preserve"> - </w:t>
            </w:r>
            <w:r>
              <w:rPr>
                <w:rFonts w:hint="default" w:ascii="Arial" w:hAnsi="Arial" w:cs="Arial"/>
                <w:color w:val="000000" w:themeColor="text1"/>
                <w:sz w:val="20"/>
                <w:szCs w:val="20"/>
                <w:lang w:val="en-US" w:eastAsia="pt-BR" w:bidi="ar-SA"/>
                <w14:textFill>
                  <w14:solidFill>
                    <w14:schemeClr w14:val="tx1"/>
                  </w14:solidFill>
                </w14:textFill>
              </w:rPr>
              <w:t xml:space="preserve">ENSINO FUNDAMENTAL - </w:t>
            </w:r>
            <w:r>
              <w:rPr>
                <w:rFonts w:hint="default" w:ascii="Arial" w:hAnsi="Arial" w:cs="Arial"/>
                <w:color w:val="000000" w:themeColor="text1"/>
                <w:sz w:val="20"/>
                <w:szCs w:val="20"/>
                <w14:textFill>
                  <w14:solidFill>
                    <w14:schemeClr w14:val="tx1"/>
                  </w14:solidFill>
                </w14:textFill>
              </w:rPr>
              <w:t>RECURSO PRÓPRIO - FME</w:t>
            </w:r>
          </w:p>
          <w:p w14:paraId="2E25AD3E">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2041.44.90.52.00.00.15001001000</w:t>
            </w:r>
            <w:r>
              <w:rPr>
                <w:rFonts w:hint="default" w:ascii="Arial" w:hAnsi="Arial" w:cs="Arial"/>
                <w:color w:val="000000" w:themeColor="text1"/>
                <w:sz w:val="20"/>
                <w:szCs w:val="20"/>
                <w:lang w:val="pt-BR"/>
                <w14:textFill>
                  <w14:solidFill>
                    <w14:schemeClr w14:val="tx1"/>
                  </w14:solidFill>
                </w14:textFill>
              </w:rPr>
              <w:t xml:space="preserve"> - </w:t>
            </w:r>
            <w:r>
              <w:rPr>
                <w:rFonts w:hint="default" w:ascii="Arial" w:hAnsi="Arial" w:cs="Arial"/>
                <w:color w:val="000000" w:themeColor="text1"/>
                <w:sz w:val="20"/>
                <w:szCs w:val="20"/>
                <w:lang w:val="en-US" w:eastAsia="pt-BR" w:bidi="ar-SA"/>
                <w14:textFill>
                  <w14:solidFill>
                    <w14:schemeClr w14:val="tx1"/>
                  </w14:solidFill>
                </w14:textFill>
              </w:rPr>
              <w:t xml:space="preserve">EMEI - PRÉ ESCOLA - </w:t>
            </w:r>
            <w:r>
              <w:rPr>
                <w:rFonts w:hint="default" w:ascii="Arial" w:hAnsi="Arial" w:cs="Arial"/>
                <w:color w:val="000000" w:themeColor="text1"/>
                <w:sz w:val="20"/>
                <w:szCs w:val="20"/>
                <w14:textFill>
                  <w14:solidFill>
                    <w14:schemeClr w14:val="tx1"/>
                  </w14:solidFill>
                </w14:textFill>
              </w:rPr>
              <w:t>RECURSO PRÓPRIO - FME</w:t>
            </w:r>
          </w:p>
          <w:p w14:paraId="633F4BD2">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2042.44.90.52.00.00.15001001000</w:t>
            </w:r>
            <w:r>
              <w:rPr>
                <w:rFonts w:hint="default" w:ascii="Arial" w:hAnsi="Arial" w:cs="Arial"/>
                <w:color w:val="000000" w:themeColor="text1"/>
                <w:sz w:val="20"/>
                <w:szCs w:val="20"/>
                <w:lang w:val="pt-BR"/>
                <w14:textFill>
                  <w14:solidFill>
                    <w14:schemeClr w14:val="tx1"/>
                  </w14:solidFill>
                </w14:textFill>
              </w:rPr>
              <w:t xml:space="preserve"> - </w:t>
            </w:r>
            <w:r>
              <w:rPr>
                <w:rFonts w:hint="default" w:ascii="Arial" w:hAnsi="Arial" w:cs="Arial"/>
                <w:color w:val="000000" w:themeColor="text1"/>
                <w:sz w:val="20"/>
                <w:szCs w:val="20"/>
                <w:lang w:val="en-US" w:eastAsia="pt-BR" w:bidi="ar-SA"/>
                <w14:textFill>
                  <w14:solidFill>
                    <w14:schemeClr w14:val="tx1"/>
                  </w14:solidFill>
                </w14:textFill>
              </w:rPr>
              <w:t xml:space="preserve">EMEI - CRECHE - </w:t>
            </w:r>
            <w:r>
              <w:rPr>
                <w:rFonts w:hint="default" w:ascii="Arial" w:hAnsi="Arial" w:cs="Arial"/>
                <w:color w:val="000000" w:themeColor="text1"/>
                <w:sz w:val="20"/>
                <w:szCs w:val="20"/>
                <w14:textFill>
                  <w14:solidFill>
                    <w14:schemeClr w14:val="tx1"/>
                  </w14:solidFill>
                </w14:textFill>
              </w:rPr>
              <w:t>RECURSO PRÓPRIO - FME</w:t>
            </w:r>
          </w:p>
          <w:p w14:paraId="6F768F16">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b/>
                <w:sz w:val="20"/>
                <w:szCs w:val="20"/>
                <w:vertAlign w:val="baseline"/>
                <w:lang w:val="pt-BR"/>
              </w:rPr>
            </w:pPr>
            <w:r>
              <w:rPr>
                <w:rFonts w:hint="default" w:ascii="Arial" w:hAnsi="Arial" w:cs="Arial"/>
                <w:color w:val="000000" w:themeColor="text1"/>
                <w:sz w:val="20"/>
                <w:szCs w:val="20"/>
                <w14:textFill>
                  <w14:solidFill>
                    <w14:schemeClr w14:val="tx1"/>
                  </w14:solidFill>
                </w14:textFill>
              </w:rPr>
              <w:t>2034.44.90.52.00.00.15001001000</w:t>
            </w:r>
            <w:r>
              <w:rPr>
                <w:rFonts w:hint="default" w:ascii="Arial" w:hAnsi="Arial" w:cs="Arial"/>
                <w:color w:val="000000" w:themeColor="text1"/>
                <w:sz w:val="20"/>
                <w:szCs w:val="20"/>
                <w:lang w:val="pt-BR"/>
                <w14:textFill>
                  <w14:solidFill>
                    <w14:schemeClr w14:val="tx1"/>
                  </w14:solidFill>
                </w14:textFill>
              </w:rPr>
              <w:t xml:space="preserve"> - </w:t>
            </w:r>
            <w:r>
              <w:rPr>
                <w:rFonts w:hint="default" w:ascii="Arial" w:hAnsi="Arial" w:cs="Arial"/>
                <w:color w:val="000000" w:themeColor="text1"/>
                <w:sz w:val="20"/>
                <w:szCs w:val="20"/>
                <w:lang w:val="en-US" w:eastAsia="pt-BR" w:bidi="ar-SA"/>
                <w14:textFill>
                  <w14:solidFill>
                    <w14:schemeClr w14:val="tx1"/>
                  </w14:solidFill>
                </w14:textFill>
              </w:rPr>
              <w:t xml:space="preserve">CME - </w:t>
            </w:r>
            <w:r>
              <w:rPr>
                <w:rFonts w:hint="default" w:ascii="Arial" w:hAnsi="Arial" w:cs="Arial"/>
                <w:color w:val="000000" w:themeColor="text1"/>
                <w:sz w:val="20"/>
                <w:szCs w:val="20"/>
                <w14:textFill>
                  <w14:solidFill>
                    <w14:schemeClr w14:val="tx1"/>
                  </w14:solidFill>
                </w14:textFill>
              </w:rPr>
              <w:t>RECURSO PRÓPRIO - FME</w:t>
            </w:r>
          </w:p>
        </w:tc>
      </w:tr>
    </w:tbl>
    <w:p w14:paraId="0006EF7D">
      <w:pPr>
        <w:pStyle w:val="16"/>
        <w:spacing w:before="9"/>
        <w:jc w:val="both"/>
        <w:rPr>
          <w:rFonts w:hint="default" w:ascii="Arial" w:hAnsi="Arial" w:cs="Arial"/>
          <w:sz w:val="24"/>
          <w:szCs w:val="24"/>
          <w:lang w:val="pt-BR"/>
        </w:rPr>
      </w:pPr>
    </w:p>
    <w:p w14:paraId="31782AE2">
      <w:pPr>
        <w:pStyle w:val="16"/>
        <w:spacing w:before="9"/>
        <w:jc w:val="both"/>
        <w:rPr>
          <w:rFonts w:hint="default" w:ascii="Arial" w:hAnsi="Arial" w:cs="Arial"/>
          <w:sz w:val="24"/>
          <w:szCs w:val="24"/>
          <w:lang w:val="pt-BR"/>
        </w:rPr>
      </w:pPr>
    </w:p>
    <w:p w14:paraId="12F2F701">
      <w:pPr>
        <w:pStyle w:val="16"/>
        <w:spacing w:before="9"/>
        <w:jc w:val="both"/>
        <w:rPr>
          <w:rFonts w:hint="default" w:ascii="Arial" w:hAnsi="Arial" w:cs="Arial"/>
          <w:sz w:val="22"/>
          <w:szCs w:val="22"/>
          <w:lang w:val="pt-BR"/>
        </w:rPr>
      </w:pPr>
    </w:p>
    <w:p w14:paraId="774004D5">
      <w:pPr>
        <w:pStyle w:val="16"/>
        <w:spacing w:before="9"/>
        <w:jc w:val="both"/>
        <w:rPr>
          <w:rFonts w:hint="default" w:ascii="Arial" w:hAnsi="Arial" w:cs="Arial"/>
          <w:sz w:val="22"/>
          <w:szCs w:val="22"/>
          <w:lang w:val="pt-BR"/>
        </w:rPr>
      </w:pPr>
      <w:r>
        <w:rPr>
          <w:rFonts w:hint="default" w:ascii="Arial" w:hAnsi="Arial" w:cs="Arial"/>
          <w:sz w:val="22"/>
          <w:szCs w:val="22"/>
          <w:lang w:val="pt-BR"/>
        </w:rPr>
        <w:t>_______________________________          ______________________________</w:t>
      </w:r>
    </w:p>
    <w:p w14:paraId="5E225A3A">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164" w:rightChars="0" w:firstLine="331" w:firstLineChars="150"/>
        <w:jc w:val="left"/>
        <w:textAlignment w:val="auto"/>
        <w:rPr>
          <w:rFonts w:hint="default" w:ascii="Arial" w:hAnsi="Arial" w:cs="Arial"/>
          <w:b/>
          <w:bCs w:val="0"/>
          <w:i w:val="0"/>
          <w:iCs w:val="0"/>
          <w:color w:val="auto"/>
          <w:sz w:val="22"/>
          <w:szCs w:val="22"/>
          <w:highlight w:val="none"/>
          <w:lang w:val="pt-BR"/>
        </w:rPr>
      </w:pPr>
      <w:r>
        <w:rPr>
          <w:rFonts w:hint="default" w:ascii="Arial" w:hAnsi="Arial" w:cs="Arial"/>
          <w:b/>
          <w:bCs w:val="0"/>
          <w:i w:val="0"/>
          <w:iCs w:val="0"/>
          <w:color w:val="auto"/>
          <w:sz w:val="22"/>
          <w:szCs w:val="22"/>
          <w:highlight w:val="none"/>
          <w:lang w:val="pt-BR"/>
        </w:rPr>
        <w:t>SÔNIA PEREIRA A. FERNANDES                 ELAINE C. F. MATOS CRUCITE</w:t>
      </w:r>
    </w:p>
    <w:p w14:paraId="516113DB">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164" w:rightChars="0" w:firstLine="883" w:firstLineChars="400"/>
        <w:jc w:val="left"/>
        <w:textAlignment w:val="auto"/>
        <w:rPr>
          <w:rFonts w:hint="default" w:ascii="Arial" w:hAnsi="Arial" w:cs="Arial"/>
          <w:b/>
          <w:bCs/>
          <w:i w:val="0"/>
          <w:iCs w:val="0"/>
          <w:color w:val="auto"/>
          <w:sz w:val="22"/>
          <w:szCs w:val="22"/>
          <w:highlight w:val="none"/>
          <w:lang w:val="pt-BR"/>
        </w:rPr>
      </w:pPr>
      <w:r>
        <w:rPr>
          <w:rFonts w:hint="default" w:ascii="Arial" w:hAnsi="Arial" w:cs="Arial"/>
          <w:b/>
          <w:bCs/>
          <w:i w:val="0"/>
          <w:iCs w:val="0"/>
          <w:color w:val="auto"/>
          <w:sz w:val="22"/>
          <w:szCs w:val="22"/>
          <w:highlight w:val="none"/>
          <w:u w:val="none"/>
          <w:lang w:val="pt-BR"/>
        </w:rPr>
        <w:t xml:space="preserve">Matrícula </w:t>
      </w:r>
      <w:r>
        <w:rPr>
          <w:rFonts w:hint="default" w:ascii="Arial" w:hAnsi="Arial" w:cs="Arial"/>
          <w:b/>
          <w:bCs/>
          <w:i w:val="0"/>
          <w:iCs w:val="0"/>
          <w:color w:val="auto"/>
          <w:sz w:val="22"/>
          <w:szCs w:val="22"/>
          <w:highlight w:val="none"/>
          <w:lang w:val="pt-BR"/>
        </w:rPr>
        <w:t>15144                                                            Matrícula 7934</w:t>
      </w:r>
    </w:p>
    <w:p w14:paraId="34DD5FAD">
      <w:pPr>
        <w:pStyle w:val="16"/>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164" w:rightChars="0" w:firstLine="773" w:firstLineChars="350"/>
        <w:jc w:val="left"/>
        <w:textAlignment w:val="auto"/>
        <w:rPr>
          <w:rFonts w:hint="default" w:ascii="Arial" w:hAnsi="Arial" w:cs="Arial"/>
          <w:i w:val="0"/>
          <w:iCs w:val="0"/>
          <w:color w:val="auto"/>
          <w:sz w:val="22"/>
          <w:szCs w:val="22"/>
          <w:highlight w:val="none"/>
          <w:lang w:val="pt-BR"/>
        </w:rPr>
      </w:pPr>
      <w:r>
        <w:rPr>
          <w:rFonts w:hint="default" w:ascii="Arial" w:hAnsi="Arial" w:cs="Arial"/>
          <w:b/>
          <w:bCs/>
          <w:i w:val="0"/>
          <w:iCs w:val="0"/>
          <w:color w:val="auto"/>
          <w:sz w:val="22"/>
          <w:szCs w:val="22"/>
          <w:highlight w:val="none"/>
          <w:lang w:val="pt-BR"/>
        </w:rPr>
        <w:t xml:space="preserve">Coordenador - III                                                           Professora    </w:t>
      </w:r>
      <w:r>
        <w:rPr>
          <w:rFonts w:hint="default" w:ascii="Arial" w:hAnsi="Arial" w:cs="Arial"/>
          <w:i w:val="0"/>
          <w:iCs w:val="0"/>
          <w:color w:val="auto"/>
          <w:sz w:val="22"/>
          <w:szCs w:val="22"/>
          <w:highlight w:val="none"/>
          <w:lang w:val="pt-BR"/>
        </w:rPr>
        <w:t xml:space="preserve">            </w:t>
      </w:r>
    </w:p>
    <w:p w14:paraId="17FFA531">
      <w:pPr>
        <w:pStyle w:val="16"/>
        <w:keepNext w:val="0"/>
        <w:keepLines w:val="0"/>
        <w:pageBreakBefore w:val="0"/>
        <w:widowControl w:val="0"/>
        <w:kinsoku/>
        <w:wordWrap/>
        <w:overflowPunct/>
        <w:topLinePunct w:val="0"/>
        <w:autoSpaceDE w:val="0"/>
        <w:autoSpaceDN w:val="0"/>
        <w:bidi w:val="0"/>
        <w:adjustRightInd/>
        <w:snapToGrid/>
        <w:spacing w:before="90" w:after="0" w:line="240" w:lineRule="auto"/>
        <w:ind w:firstLine="552" w:firstLineChars="250"/>
        <w:textAlignment w:val="auto"/>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Portaria Nº 0288/2024                                               Portaria Nº 0288/2024 </w:t>
      </w:r>
    </w:p>
    <w:p w14:paraId="616C96F6">
      <w:pPr>
        <w:pStyle w:val="16"/>
        <w:spacing w:line="240" w:lineRule="auto"/>
        <w:ind w:right="933"/>
        <w:jc w:val="both"/>
        <w:rPr>
          <w:rFonts w:hint="default" w:ascii="Arial" w:hAnsi="Arial" w:cs="Arial"/>
          <w:sz w:val="22"/>
          <w:szCs w:val="22"/>
        </w:rPr>
      </w:pPr>
    </w:p>
    <w:p w14:paraId="08B73C35">
      <w:pPr>
        <w:pStyle w:val="16"/>
        <w:spacing w:line="247" w:lineRule="exact"/>
        <w:ind w:right="933"/>
        <w:jc w:val="both"/>
        <w:rPr>
          <w:rFonts w:hint="default" w:ascii="Arial" w:hAnsi="Arial" w:cs="Arial"/>
          <w:sz w:val="22"/>
          <w:szCs w:val="22"/>
        </w:rPr>
      </w:pPr>
    </w:p>
    <w:p w14:paraId="00CA4E20">
      <w:pPr>
        <w:pStyle w:val="16"/>
        <w:spacing w:before="7"/>
        <w:rPr>
          <w:rFonts w:hint="default" w:ascii="Arial" w:hAnsi="Arial" w:cs="Arial"/>
          <w:b/>
          <w:sz w:val="22"/>
          <w:szCs w:val="22"/>
        </w:rPr>
      </w:pP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9"/>
      </w:tblGrid>
      <w:tr w14:paraId="61E91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9" w:type="dxa"/>
            <w:shd w:val="clear" w:color="auto" w:fill="D7D7D7" w:themeFill="background1" w:themeFillShade="D8"/>
          </w:tcPr>
          <w:p w14:paraId="7C03AE08">
            <w:pPr>
              <w:spacing w:before="0" w:line="274" w:lineRule="exact"/>
              <w:ind w:left="103" w:right="0" w:firstLine="0"/>
              <w:jc w:val="left"/>
              <w:rPr>
                <w:rFonts w:hint="default" w:ascii="Arial" w:hAnsi="Arial" w:cs="Arial"/>
                <w:b/>
                <w:sz w:val="22"/>
                <w:szCs w:val="22"/>
                <w:vertAlign w:val="baseline"/>
              </w:rPr>
            </w:pPr>
            <w:r>
              <w:rPr>
                <w:rFonts w:hint="default" w:ascii="Arial" w:hAnsi="Arial" w:cs="Arial"/>
                <w:b/>
                <w:bCs w:val="0"/>
                <w:spacing w:val="-2"/>
                <w:sz w:val="22"/>
                <w:szCs w:val="22"/>
                <w:lang w:val="pt-BR"/>
              </w:rPr>
              <w:t>12</w:t>
            </w:r>
            <w:r>
              <w:rPr>
                <w:rFonts w:hint="default" w:ascii="Arial" w:hAnsi="Arial" w:cs="Arial"/>
                <w:b/>
                <w:bCs w:val="0"/>
                <w:spacing w:val="-2"/>
                <w:sz w:val="22"/>
                <w:szCs w:val="22"/>
              </w:rPr>
              <w:t xml:space="preserve"> </w:t>
            </w:r>
            <w:r>
              <w:rPr>
                <w:rFonts w:hint="default" w:ascii="Arial" w:hAnsi="Arial" w:cs="Arial"/>
                <w:b/>
                <w:bCs w:val="0"/>
                <w:sz w:val="22"/>
                <w:szCs w:val="22"/>
              </w:rPr>
              <w:t>–</w:t>
            </w:r>
            <w:r>
              <w:rPr>
                <w:rFonts w:hint="default" w:ascii="Arial" w:hAnsi="Arial" w:cs="Arial"/>
                <w:b/>
                <w:bCs w:val="0"/>
                <w:spacing w:val="-2"/>
                <w:sz w:val="22"/>
                <w:szCs w:val="22"/>
              </w:rPr>
              <w:t xml:space="preserve"> </w:t>
            </w:r>
            <w:r>
              <w:rPr>
                <w:rFonts w:hint="default" w:ascii="Arial" w:hAnsi="Arial" w:cs="Arial"/>
                <w:b/>
                <w:sz w:val="22"/>
                <w:szCs w:val="22"/>
              </w:rPr>
              <w:t>CIÊNCIA</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4"/>
                <w:sz w:val="22"/>
                <w:szCs w:val="22"/>
              </w:rPr>
              <w:t xml:space="preserve"> </w:t>
            </w:r>
            <w:r>
              <w:rPr>
                <w:rFonts w:hint="default" w:ascii="Arial" w:hAnsi="Arial" w:cs="Arial"/>
                <w:b/>
                <w:sz w:val="22"/>
                <w:szCs w:val="22"/>
              </w:rPr>
              <w:t>AUTORIDADE</w:t>
            </w:r>
            <w:r>
              <w:rPr>
                <w:rFonts w:hint="default" w:ascii="Arial" w:hAnsi="Arial" w:cs="Arial"/>
                <w:b/>
                <w:spacing w:val="1"/>
                <w:sz w:val="22"/>
                <w:szCs w:val="22"/>
              </w:rPr>
              <w:t xml:space="preserve"> </w:t>
            </w:r>
            <w:r>
              <w:rPr>
                <w:rFonts w:hint="default" w:ascii="Arial" w:hAnsi="Arial" w:cs="Arial"/>
                <w:b/>
                <w:sz w:val="22"/>
                <w:szCs w:val="22"/>
              </w:rPr>
              <w:t>COMPETENTE</w:t>
            </w:r>
          </w:p>
        </w:tc>
      </w:tr>
      <w:tr w14:paraId="0C3A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9" w:type="dxa"/>
          </w:tcPr>
          <w:p w14:paraId="04F3E19A">
            <w:pPr>
              <w:keepNext w:val="0"/>
              <w:keepLines w:val="0"/>
              <w:pageBreakBefore w:val="0"/>
              <w:widowControl w:val="0"/>
              <w:kinsoku/>
              <w:wordWrap/>
              <w:overflowPunct/>
              <w:topLinePunct w:val="0"/>
              <w:autoSpaceDE w:val="0"/>
              <w:autoSpaceDN w:val="0"/>
              <w:bidi w:val="0"/>
              <w:adjustRightInd/>
              <w:snapToGrid/>
              <w:spacing w:before="0" w:beforeLines="50" w:line="266" w:lineRule="exact"/>
              <w:ind w:left="0" w:right="0" w:firstLine="0"/>
              <w:jc w:val="both"/>
              <w:textAlignment w:val="auto"/>
              <w:rPr>
                <w:rFonts w:hint="default" w:ascii="Arial" w:hAnsi="Arial" w:cs="Arial"/>
                <w:spacing w:val="-57"/>
                <w:sz w:val="22"/>
                <w:szCs w:val="22"/>
              </w:rPr>
            </w:pPr>
            <w:r>
              <w:rPr>
                <w:rFonts w:hint="default" w:ascii="Arial" w:hAnsi="Arial" w:cs="Arial"/>
                <w:b w:val="0"/>
                <w:bCs/>
                <w:sz w:val="22"/>
                <w:szCs w:val="22"/>
                <w:vertAlign w:val="baseline"/>
                <w:lang w:val="pt-BR"/>
              </w:rPr>
              <w:t>(X)</w:t>
            </w:r>
            <w:r>
              <w:rPr>
                <w:rFonts w:hint="default" w:ascii="Arial" w:hAnsi="Arial" w:cs="Arial"/>
                <w:b/>
                <w:sz w:val="22"/>
                <w:szCs w:val="22"/>
                <w:vertAlign w:val="baseline"/>
                <w:lang w:val="pt-BR"/>
              </w:rPr>
              <w:t xml:space="preserve"> </w:t>
            </w:r>
            <w:r>
              <w:rPr>
                <w:rFonts w:hint="default" w:ascii="Arial" w:hAnsi="Arial" w:cs="Arial"/>
                <w:sz w:val="22"/>
                <w:szCs w:val="22"/>
              </w:rPr>
              <w:t>Concordo</w:t>
            </w:r>
            <w:r>
              <w:rPr>
                <w:rFonts w:hint="default" w:ascii="Arial" w:hAnsi="Arial" w:cs="Arial"/>
                <w:spacing w:val="70"/>
                <w:sz w:val="22"/>
                <w:szCs w:val="22"/>
              </w:rPr>
              <w:t xml:space="preserve"> </w:t>
            </w:r>
            <w:r>
              <w:rPr>
                <w:rFonts w:hint="default" w:ascii="Arial" w:hAnsi="Arial" w:cs="Arial"/>
                <w:sz w:val="22"/>
                <w:szCs w:val="22"/>
              </w:rPr>
              <w:t>com</w:t>
            </w:r>
            <w:r>
              <w:rPr>
                <w:rFonts w:hint="default" w:ascii="Arial" w:hAnsi="Arial" w:cs="Arial"/>
                <w:spacing w:val="73"/>
                <w:sz w:val="22"/>
                <w:szCs w:val="22"/>
              </w:rPr>
              <w:t xml:space="preserve"> </w:t>
            </w:r>
            <w:r>
              <w:rPr>
                <w:rFonts w:hint="default" w:ascii="Arial" w:hAnsi="Arial" w:cs="Arial"/>
                <w:sz w:val="22"/>
                <w:szCs w:val="22"/>
              </w:rPr>
              <w:t>o</w:t>
            </w:r>
            <w:r>
              <w:rPr>
                <w:rFonts w:hint="default" w:ascii="Arial" w:hAnsi="Arial" w:cs="Arial"/>
                <w:spacing w:val="70"/>
                <w:sz w:val="22"/>
                <w:szCs w:val="22"/>
              </w:rPr>
              <w:t xml:space="preserve"> </w:t>
            </w:r>
            <w:r>
              <w:rPr>
                <w:rFonts w:hint="default" w:ascii="Arial" w:hAnsi="Arial" w:cs="Arial"/>
                <w:sz w:val="22"/>
                <w:szCs w:val="22"/>
              </w:rPr>
              <w:t>Termo</w:t>
            </w:r>
            <w:r>
              <w:rPr>
                <w:rFonts w:hint="default" w:ascii="Arial" w:hAnsi="Arial" w:cs="Arial"/>
                <w:spacing w:val="73"/>
                <w:sz w:val="22"/>
                <w:szCs w:val="22"/>
              </w:rPr>
              <w:t xml:space="preserve"> </w:t>
            </w:r>
            <w:r>
              <w:rPr>
                <w:rFonts w:hint="default" w:ascii="Arial" w:hAnsi="Arial" w:cs="Arial"/>
                <w:sz w:val="22"/>
                <w:szCs w:val="22"/>
              </w:rPr>
              <w:t>de</w:t>
            </w:r>
            <w:r>
              <w:rPr>
                <w:rFonts w:hint="default" w:ascii="Arial" w:hAnsi="Arial" w:cs="Arial"/>
                <w:spacing w:val="69"/>
                <w:sz w:val="22"/>
                <w:szCs w:val="22"/>
              </w:rPr>
              <w:t xml:space="preserve"> </w:t>
            </w:r>
            <w:r>
              <w:rPr>
                <w:rFonts w:hint="default" w:ascii="Arial" w:hAnsi="Arial" w:cs="Arial"/>
                <w:sz w:val="22"/>
                <w:szCs w:val="22"/>
              </w:rPr>
              <w:t>Referência/Projeto</w:t>
            </w:r>
            <w:r>
              <w:rPr>
                <w:rFonts w:hint="default" w:ascii="Arial" w:hAnsi="Arial" w:cs="Arial"/>
                <w:spacing w:val="71"/>
                <w:sz w:val="22"/>
                <w:szCs w:val="22"/>
              </w:rPr>
              <w:t xml:space="preserve"> </w:t>
            </w:r>
            <w:r>
              <w:rPr>
                <w:rFonts w:hint="default" w:ascii="Arial" w:hAnsi="Arial" w:cs="Arial"/>
                <w:sz w:val="22"/>
                <w:szCs w:val="22"/>
              </w:rPr>
              <w:t>Básico</w:t>
            </w:r>
            <w:r>
              <w:rPr>
                <w:rFonts w:hint="default" w:ascii="Arial" w:hAnsi="Arial" w:cs="Arial"/>
                <w:spacing w:val="72"/>
                <w:sz w:val="22"/>
                <w:szCs w:val="22"/>
              </w:rPr>
              <w:t xml:space="preserve"> </w:t>
            </w:r>
            <w:r>
              <w:rPr>
                <w:rFonts w:hint="default" w:ascii="Arial" w:hAnsi="Arial" w:cs="Arial"/>
                <w:sz w:val="22"/>
                <w:szCs w:val="22"/>
              </w:rPr>
              <w:t>realizado</w:t>
            </w:r>
            <w:r>
              <w:rPr>
                <w:rFonts w:hint="default" w:ascii="Arial" w:hAnsi="Arial" w:cs="Arial"/>
                <w:spacing w:val="71"/>
                <w:sz w:val="22"/>
                <w:szCs w:val="22"/>
              </w:rPr>
              <w:t xml:space="preserve"> </w:t>
            </w:r>
            <w:r>
              <w:rPr>
                <w:rFonts w:hint="default" w:ascii="Arial" w:hAnsi="Arial" w:cs="Arial"/>
                <w:sz w:val="22"/>
                <w:szCs w:val="22"/>
              </w:rPr>
              <w:t>e</w:t>
            </w:r>
            <w:r>
              <w:rPr>
                <w:rFonts w:hint="default" w:ascii="Arial" w:hAnsi="Arial" w:cs="Arial"/>
                <w:spacing w:val="69"/>
                <w:sz w:val="22"/>
                <w:szCs w:val="22"/>
              </w:rPr>
              <w:t xml:space="preserve"> </w:t>
            </w:r>
            <w:r>
              <w:rPr>
                <w:rFonts w:hint="default" w:ascii="Arial" w:hAnsi="Arial" w:cs="Arial"/>
                <w:sz w:val="22"/>
                <w:szCs w:val="22"/>
              </w:rPr>
              <w:t>autorizo</w:t>
            </w:r>
            <w:r>
              <w:rPr>
                <w:rFonts w:hint="default" w:ascii="Arial" w:hAnsi="Arial" w:cs="Arial"/>
                <w:spacing w:val="71"/>
                <w:sz w:val="22"/>
                <w:szCs w:val="22"/>
              </w:rPr>
              <w:t xml:space="preserve"> </w:t>
            </w:r>
            <w:r>
              <w:rPr>
                <w:rFonts w:hint="default" w:ascii="Arial" w:hAnsi="Arial" w:cs="Arial"/>
                <w:spacing w:val="71"/>
                <w:sz w:val="22"/>
                <w:szCs w:val="22"/>
                <w:lang w:val="pt-BR"/>
              </w:rPr>
              <w:t>a</w:t>
            </w:r>
            <w:r>
              <w:rPr>
                <w:rFonts w:hint="default" w:ascii="Arial" w:hAnsi="Arial" w:cs="Arial"/>
                <w:sz w:val="22"/>
                <w:szCs w:val="22"/>
              </w:rPr>
              <w:t>contratação</w:t>
            </w:r>
            <w:r>
              <w:rPr>
                <w:rFonts w:hint="default" w:ascii="Arial" w:hAnsi="Arial" w:cs="Arial"/>
                <w:spacing w:val="-4"/>
                <w:sz w:val="22"/>
                <w:szCs w:val="22"/>
              </w:rPr>
              <w:t xml:space="preserve"> </w:t>
            </w:r>
            <w:r>
              <w:rPr>
                <w:rFonts w:hint="default" w:ascii="Arial" w:hAnsi="Arial" w:cs="Arial"/>
                <w:sz w:val="22"/>
                <w:szCs w:val="22"/>
              </w:rPr>
              <w:t>nos</w:t>
            </w:r>
            <w:r>
              <w:rPr>
                <w:rFonts w:hint="default" w:ascii="Arial" w:hAnsi="Arial" w:cs="Arial"/>
                <w:spacing w:val="-4"/>
                <w:sz w:val="22"/>
                <w:szCs w:val="22"/>
              </w:rPr>
              <w:t xml:space="preserve"> </w:t>
            </w:r>
            <w:r>
              <w:rPr>
                <w:rFonts w:hint="default" w:ascii="Arial" w:hAnsi="Arial" w:cs="Arial"/>
                <w:sz w:val="22"/>
                <w:szCs w:val="22"/>
              </w:rPr>
              <w:t>termos</w:t>
            </w:r>
            <w:r>
              <w:rPr>
                <w:rFonts w:hint="default" w:ascii="Arial" w:hAnsi="Arial" w:cs="Arial"/>
                <w:spacing w:val="-4"/>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Lei</w:t>
            </w:r>
            <w:r>
              <w:rPr>
                <w:rFonts w:hint="default" w:ascii="Arial" w:hAnsi="Arial" w:cs="Arial"/>
                <w:spacing w:val="-4"/>
                <w:sz w:val="22"/>
                <w:szCs w:val="22"/>
              </w:rPr>
              <w:t xml:space="preserve"> </w:t>
            </w:r>
            <w:r>
              <w:rPr>
                <w:rFonts w:hint="default" w:ascii="Arial" w:hAnsi="Arial" w:cs="Arial"/>
                <w:sz w:val="22"/>
                <w:szCs w:val="22"/>
              </w:rPr>
              <w:t>14.133/2021.</w:t>
            </w:r>
            <w:r>
              <w:rPr>
                <w:rFonts w:hint="default" w:ascii="Arial" w:hAnsi="Arial" w:cs="Arial"/>
                <w:spacing w:val="-57"/>
                <w:sz w:val="22"/>
                <w:szCs w:val="22"/>
              </w:rPr>
              <w:t xml:space="preserve"> </w:t>
            </w:r>
          </w:p>
          <w:p w14:paraId="182A661F">
            <w:pPr>
              <w:spacing w:before="0" w:line="240" w:lineRule="auto"/>
              <w:ind w:left="0" w:right="17" w:firstLine="0"/>
              <w:jc w:val="right"/>
              <w:rPr>
                <w:rFonts w:hint="default" w:ascii="Arial" w:hAnsi="Arial" w:cs="Arial"/>
                <w:sz w:val="22"/>
                <w:szCs w:val="22"/>
              </w:rPr>
            </w:pPr>
          </w:p>
          <w:p w14:paraId="6D115B3A">
            <w:pPr>
              <w:spacing w:before="0" w:line="240" w:lineRule="auto"/>
              <w:ind w:left="0" w:right="17" w:firstLine="0"/>
              <w:jc w:val="right"/>
              <w:rPr>
                <w:rFonts w:hint="default" w:ascii="Arial" w:hAnsi="Arial" w:cs="Arial"/>
                <w:sz w:val="22"/>
                <w:szCs w:val="22"/>
              </w:rPr>
            </w:pPr>
            <w:r>
              <w:rPr>
                <w:rFonts w:hint="default" w:ascii="Arial" w:hAnsi="Arial" w:cs="Arial"/>
                <w:sz w:val="22"/>
                <w:szCs w:val="22"/>
              </w:rPr>
              <w:t>Sinop/MT</w:t>
            </w:r>
            <w:r>
              <w:rPr>
                <w:rFonts w:hint="default" w:ascii="Arial" w:hAnsi="Arial" w:cs="Arial"/>
                <w:color w:val="auto"/>
                <w:sz w:val="22"/>
                <w:szCs w:val="22"/>
              </w:rPr>
              <w:t>,</w:t>
            </w:r>
            <w:r>
              <w:rPr>
                <w:rFonts w:hint="default" w:ascii="Arial" w:hAnsi="Arial" w:cs="Arial"/>
                <w:color w:val="auto"/>
                <w:sz w:val="22"/>
                <w:szCs w:val="22"/>
                <w:lang w:val="pt-BR"/>
              </w:rPr>
              <w:t xml:space="preserve"> </w:t>
            </w:r>
            <w:r>
              <w:rPr>
                <w:rFonts w:hint="default" w:ascii="Arial" w:hAnsi="Arial" w:cs="Arial"/>
                <w:color w:val="auto"/>
                <w:spacing w:val="-1"/>
                <w:sz w:val="22"/>
                <w:szCs w:val="22"/>
                <w:lang w:val="pt-BR"/>
              </w:rPr>
              <w:t>05</w:t>
            </w:r>
            <w:r>
              <w:rPr>
                <w:rFonts w:hint="default" w:ascii="Arial" w:hAnsi="Arial" w:cs="Arial"/>
                <w:color w:val="auto"/>
                <w:sz w:val="22"/>
                <w:szCs w:val="22"/>
                <w:lang w:val="pt-BR"/>
              </w:rPr>
              <w:t xml:space="preserve"> de junho</w:t>
            </w:r>
            <w:r>
              <w:rPr>
                <w:rFonts w:hint="default" w:ascii="Arial" w:hAnsi="Arial" w:cs="Arial"/>
                <w:sz w:val="22"/>
                <w:szCs w:val="22"/>
                <w:lang w:val="pt-BR"/>
              </w:rPr>
              <w:t xml:space="preserve"> de 2024.</w:t>
            </w:r>
          </w:p>
          <w:p w14:paraId="6677064F">
            <w:pPr>
              <w:pStyle w:val="154"/>
              <w:spacing w:before="1"/>
              <w:ind w:left="0"/>
              <w:rPr>
                <w:rFonts w:hint="default" w:ascii="Arial" w:hAnsi="Arial" w:cs="Arial"/>
                <w:sz w:val="22"/>
                <w:szCs w:val="22"/>
                <w:lang w:val="pt-BR"/>
              </w:rPr>
            </w:pPr>
          </w:p>
          <w:p w14:paraId="6D3C4D0C">
            <w:pPr>
              <w:pStyle w:val="154"/>
              <w:spacing w:before="1"/>
              <w:ind w:left="0"/>
              <w:rPr>
                <w:rFonts w:hint="default" w:ascii="Arial" w:hAnsi="Arial" w:cs="Arial"/>
                <w:sz w:val="22"/>
                <w:szCs w:val="22"/>
                <w:lang w:val="pt-BR"/>
              </w:rPr>
            </w:pPr>
          </w:p>
          <w:p w14:paraId="06C72FB4">
            <w:pPr>
              <w:pStyle w:val="154"/>
              <w:spacing w:before="1" w:line="240" w:lineRule="auto"/>
              <w:ind w:left="0"/>
              <w:rPr>
                <w:rFonts w:hint="default" w:ascii="Arial" w:hAnsi="Arial" w:cs="Arial"/>
                <w:sz w:val="22"/>
                <w:szCs w:val="22"/>
                <w:lang w:val="pt-BR"/>
              </w:rPr>
            </w:pPr>
          </w:p>
          <w:p w14:paraId="6FB4742F">
            <w:pPr>
              <w:pStyle w:val="154"/>
              <w:spacing w:line="240" w:lineRule="auto"/>
              <w:ind w:left="2534"/>
              <w:rPr>
                <w:rFonts w:hint="default" w:ascii="Arial" w:hAnsi="Arial" w:cs="Arial"/>
                <w:i w:val="0"/>
                <w:iCs w:val="0"/>
                <w:sz w:val="22"/>
                <w:szCs w:val="22"/>
              </w:rPr>
            </w:pPr>
            <w:r>
              <w:rPr>
                <w:rFonts w:hint="default" w:ascii="Arial" w:hAnsi="Arial" w:cs="Arial"/>
                <w:i w:val="0"/>
                <w:iCs w:val="0"/>
                <w:sz w:val="22"/>
                <w:szCs w:val="22"/>
              </w:rPr>
              <mc:AlternateContent>
                <mc:Choice Requires="wpg">
                  <w:drawing>
                    <wp:inline distT="0" distB="0" distL="114300" distR="114300">
                      <wp:extent cx="2514600" cy="6350"/>
                      <wp:effectExtent l="0" t="0" r="0" b="0"/>
                      <wp:docPr id="1" name="Grupo 1"/>
                      <wp:cNvGraphicFramePr/>
                      <a:graphic xmlns:a="http://schemas.openxmlformats.org/drawingml/2006/main">
                        <a:graphicData uri="http://schemas.microsoft.com/office/word/2010/wordprocessingGroup">
                          <wpg:wgp>
                            <wpg:cNvGrpSpPr/>
                            <wpg:grpSpPr>
                              <a:xfrm>
                                <a:off x="0" y="0"/>
                                <a:ext cx="2514600" cy="6350"/>
                                <a:chOff x="0" y="0"/>
                                <a:chExt cx="3960" cy="10"/>
                              </a:xfrm>
                            </wpg:grpSpPr>
                            <wps:wsp>
                              <wps:cNvPr id="3" name="Conector Reto 1"/>
                              <wps:cNvCnPr/>
                              <wps:spPr>
                                <a:xfrm>
                                  <a:off x="0" y="5"/>
                                  <a:ext cx="3960" cy="0"/>
                                </a:xfrm>
                                <a:prstGeom prst="line">
                                  <a:avLst/>
                                </a:prstGeom>
                                <a:ln w="6096"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5pt;width:198pt;" coordsize="3960,10" o:gfxdata="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sHn5bTAAAAAwEAAA8AAAAAAAAAAQAgAAAAIgAAAGRycy9kb3ducmV2&#10;LnhtbFBLAQIUABQAAAAIAIdO4kCwFdKbOgIAAAQFAAAOAAAAAAAAAAEAIAAAACIBAABkcnMvZTJv&#10;RG9jLnhtbFBLBQYAAAAABgAGAFkBAADOBQAAAAA=&#10;">
                      <o:lock v:ext="edit" aspectratio="f"/>
                      <v:line id="Conector Reto 1" o:spid="_x0000_s1026" o:spt="20" style="position:absolute;left:0;top:5;height:0;width:3960;"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none"/>
                      <w10:anchorlock/>
                    </v:group>
                  </w:pict>
                </mc:Fallback>
              </mc:AlternateContent>
            </w:r>
          </w:p>
          <w:p w14:paraId="23112427">
            <w:pPr>
              <w:pStyle w:val="16"/>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CARLA SPRIZÃO PONCE</w:t>
            </w:r>
          </w:p>
          <w:p w14:paraId="5BD2CB5D">
            <w:pPr>
              <w:jc w:val="center"/>
              <w:rPr>
                <w:rFonts w:hint="default" w:ascii="Arial" w:hAnsi="Arial" w:cs="Arial"/>
                <w:b/>
                <w:bCs/>
                <w:i w:val="0"/>
                <w:iCs w:val="0"/>
                <w:sz w:val="22"/>
                <w:szCs w:val="22"/>
                <w:lang w:val="pt-BR"/>
              </w:rPr>
            </w:pPr>
            <w:r>
              <w:rPr>
                <w:rFonts w:hint="default" w:ascii="Arial" w:hAnsi="Arial" w:cs="Arial"/>
                <w:b/>
                <w:bCs/>
                <w:i w:val="0"/>
                <w:iCs w:val="0"/>
                <w:sz w:val="22"/>
                <w:szCs w:val="22"/>
              </w:rPr>
              <w:t xml:space="preserve">Matrícula de nº </w:t>
            </w:r>
            <w:r>
              <w:rPr>
                <w:rFonts w:hint="default" w:ascii="Arial" w:hAnsi="Arial" w:cs="Arial"/>
                <w:b/>
                <w:bCs/>
                <w:i w:val="0"/>
                <w:iCs w:val="0"/>
                <w:sz w:val="22"/>
                <w:szCs w:val="22"/>
                <w:lang w:val="pt-BR"/>
              </w:rPr>
              <w:t>1912/4039</w:t>
            </w:r>
          </w:p>
          <w:p w14:paraId="15D6F0AB">
            <w:pPr>
              <w:jc w:val="center"/>
              <w:rPr>
                <w:rFonts w:hint="default" w:ascii="Arial" w:hAnsi="Arial" w:cs="Arial"/>
                <w:b/>
                <w:bCs/>
                <w:i w:val="0"/>
                <w:iCs w:val="0"/>
                <w:sz w:val="22"/>
                <w:szCs w:val="22"/>
              </w:rPr>
            </w:pPr>
            <w:r>
              <w:rPr>
                <w:rFonts w:hint="default" w:ascii="Arial" w:hAnsi="Arial" w:cs="Arial"/>
                <w:b/>
                <w:bCs/>
                <w:i w:val="0"/>
                <w:iCs w:val="0"/>
                <w:sz w:val="22"/>
                <w:szCs w:val="22"/>
              </w:rPr>
              <w:t>Secretária Municipal de Educação</w:t>
            </w:r>
          </w:p>
          <w:p w14:paraId="3B1D9C8B">
            <w:pPr>
              <w:spacing w:before="0" w:line="240" w:lineRule="auto"/>
              <w:ind w:left="0" w:right="17" w:firstLine="0"/>
              <w:jc w:val="both"/>
              <w:rPr>
                <w:rFonts w:hint="default" w:ascii="Arial" w:hAnsi="Arial" w:cs="Arial"/>
                <w:b w:val="0"/>
                <w:bCs/>
                <w:sz w:val="22"/>
                <w:szCs w:val="22"/>
                <w:lang w:val="pt-BR"/>
              </w:rPr>
            </w:pPr>
          </w:p>
        </w:tc>
      </w:tr>
    </w:tbl>
    <w:p w14:paraId="1E3C7F87">
      <w:pPr>
        <w:pStyle w:val="16"/>
        <w:spacing w:before="7"/>
        <w:rPr>
          <w:rFonts w:hint="default" w:ascii="Arial" w:hAnsi="Arial" w:cs="Arial"/>
          <w:b/>
          <w:sz w:val="22"/>
          <w:szCs w:val="22"/>
        </w:rPr>
      </w:pPr>
    </w:p>
    <w:p w14:paraId="32B6AE6E">
      <w:pPr>
        <w:pStyle w:val="16"/>
        <w:spacing w:before="7"/>
        <w:rPr>
          <w:rFonts w:hint="default" w:ascii="Arial" w:hAnsi="Arial" w:cs="Arial"/>
          <w:b/>
          <w:sz w:val="22"/>
          <w:szCs w:val="22"/>
        </w:rPr>
      </w:pPr>
    </w:p>
    <w:p w14:paraId="6AC6FB8F">
      <w:pPr>
        <w:pStyle w:val="16"/>
        <w:spacing w:before="7"/>
        <w:rPr>
          <w:rFonts w:hint="default" w:ascii="Arial" w:hAnsi="Arial" w:cs="Arial"/>
          <w:b/>
          <w:sz w:val="22"/>
          <w:szCs w:val="22"/>
        </w:rPr>
      </w:pPr>
    </w:p>
    <w:p w14:paraId="5EC518DA">
      <w:pPr>
        <w:pStyle w:val="16"/>
        <w:spacing w:before="7"/>
        <w:rPr>
          <w:rFonts w:hint="default" w:ascii="Arial" w:hAnsi="Arial" w:cs="Arial"/>
          <w:b/>
          <w:sz w:val="24"/>
          <w:szCs w:val="24"/>
        </w:rPr>
      </w:pPr>
    </w:p>
    <w:p w14:paraId="4EB33316">
      <w:pPr>
        <w:pStyle w:val="16"/>
        <w:spacing w:before="7"/>
        <w:rPr>
          <w:rFonts w:hint="default" w:ascii="Arial" w:hAnsi="Arial" w:cs="Arial"/>
          <w:b/>
          <w:sz w:val="24"/>
          <w:szCs w:val="24"/>
          <w:lang w:val="pt-BR"/>
        </w:rPr>
      </w:pPr>
    </w:p>
    <w:p w14:paraId="284AF699">
      <w:pPr>
        <w:spacing w:line="360" w:lineRule="auto"/>
        <w:jc w:val="center"/>
        <w:rPr>
          <w:rFonts w:ascii="Arial" w:hAnsi="Arial" w:cs="Arial"/>
          <w:b/>
          <w:color w:val="FF0000"/>
          <w:sz w:val="22"/>
          <w:szCs w:val="22"/>
        </w:rPr>
      </w:pPr>
    </w:p>
    <w:p w14:paraId="380FF381">
      <w:pPr>
        <w:spacing w:line="360" w:lineRule="auto"/>
        <w:jc w:val="center"/>
        <w:rPr>
          <w:rFonts w:ascii="Arial" w:hAnsi="Arial" w:cs="Arial"/>
          <w:b/>
          <w:color w:val="FF0000"/>
          <w:sz w:val="22"/>
          <w:szCs w:val="22"/>
        </w:rPr>
      </w:pPr>
    </w:p>
    <w:p w14:paraId="0908C995">
      <w:pPr>
        <w:spacing w:line="360" w:lineRule="auto"/>
        <w:jc w:val="center"/>
        <w:rPr>
          <w:rFonts w:ascii="Arial" w:hAnsi="Arial" w:cs="Arial"/>
          <w:b/>
          <w:color w:val="FF0000"/>
          <w:sz w:val="22"/>
          <w:szCs w:val="22"/>
        </w:rPr>
      </w:pPr>
    </w:p>
    <w:p w14:paraId="3E369AAC">
      <w:pPr>
        <w:spacing w:line="360" w:lineRule="auto"/>
        <w:jc w:val="center"/>
        <w:rPr>
          <w:rFonts w:ascii="Arial" w:hAnsi="Arial" w:cs="Arial"/>
          <w:b/>
          <w:color w:val="FF0000"/>
          <w:sz w:val="22"/>
          <w:szCs w:val="22"/>
        </w:rPr>
      </w:pPr>
    </w:p>
    <w:p w14:paraId="3D93EEAD">
      <w:pPr>
        <w:spacing w:line="360" w:lineRule="auto"/>
        <w:jc w:val="center"/>
        <w:rPr>
          <w:rFonts w:ascii="Arial" w:hAnsi="Arial" w:cs="Arial"/>
          <w:b/>
          <w:color w:val="FF0000"/>
          <w:sz w:val="22"/>
          <w:szCs w:val="22"/>
        </w:rPr>
      </w:pPr>
    </w:p>
    <w:p w14:paraId="1EABF1D8">
      <w:pPr>
        <w:spacing w:line="360" w:lineRule="auto"/>
        <w:jc w:val="center"/>
        <w:rPr>
          <w:rFonts w:ascii="Arial" w:hAnsi="Arial" w:cs="Arial"/>
          <w:b/>
          <w:color w:val="FF0000"/>
          <w:sz w:val="22"/>
          <w:szCs w:val="22"/>
        </w:rPr>
      </w:pPr>
    </w:p>
    <w:p w14:paraId="2E104204">
      <w:pPr>
        <w:spacing w:line="360" w:lineRule="auto"/>
        <w:jc w:val="center"/>
        <w:rPr>
          <w:rFonts w:ascii="Arial" w:hAnsi="Arial" w:cs="Arial"/>
          <w:b/>
          <w:color w:val="FF0000"/>
          <w:sz w:val="22"/>
          <w:szCs w:val="22"/>
        </w:rPr>
      </w:pPr>
    </w:p>
    <w:p w14:paraId="595A0524">
      <w:pPr>
        <w:spacing w:line="360" w:lineRule="auto"/>
        <w:jc w:val="center"/>
        <w:rPr>
          <w:rFonts w:ascii="Arial" w:hAnsi="Arial" w:cs="Arial"/>
          <w:b/>
          <w:color w:val="FF0000"/>
          <w:sz w:val="22"/>
          <w:szCs w:val="22"/>
        </w:rPr>
      </w:pPr>
    </w:p>
    <w:p w14:paraId="1491CB3F">
      <w:pPr>
        <w:spacing w:line="360" w:lineRule="auto"/>
        <w:jc w:val="center"/>
        <w:rPr>
          <w:rFonts w:ascii="Arial" w:hAnsi="Arial" w:cs="Arial"/>
          <w:b/>
          <w:color w:val="FF0000"/>
          <w:sz w:val="22"/>
          <w:szCs w:val="22"/>
        </w:rPr>
      </w:pPr>
    </w:p>
    <w:p w14:paraId="0F434228">
      <w:pPr>
        <w:spacing w:line="360" w:lineRule="auto"/>
        <w:jc w:val="center"/>
        <w:rPr>
          <w:rFonts w:ascii="Arial" w:hAnsi="Arial" w:cs="Arial"/>
          <w:b/>
          <w:color w:val="FF0000"/>
          <w:sz w:val="22"/>
          <w:szCs w:val="22"/>
        </w:rPr>
      </w:pPr>
    </w:p>
    <w:p w14:paraId="047BF9BF">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8B2A6F5">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CBCF518">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28</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na</w:t>
      </w:r>
      <w:r>
        <w:rPr>
          <w:rFonts w:ascii="Arial" w:hAnsi="Arial" w:cs="Arial"/>
          <w:sz w:val="22"/>
          <w:szCs w:val="22"/>
        </w:rPr>
        <w:t xml:space="preserve">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7"/>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sz w:val="22"/>
          <w:szCs w:val="22"/>
          <w:lang w:val="pt-BR"/>
        </w:rPr>
        <w:t>Aquisição de mobiliário escolar para atender as unidades educativas de Educação Infantil e Ensino Fundamental da rede municipal de Sinop/MT, a fim de atender às necessidades da Secretaria Municipal de Educação</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28</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7"/>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28/2024</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5F8D8B0">
      <w:pPr>
        <w:pStyle w:val="127"/>
        <w:keepNext w:val="0"/>
        <w:keepLines w:val="0"/>
        <w:pageBreakBefore w:val="0"/>
        <w:widowControl w:val="0"/>
        <w:numPr>
          <w:ilvl w:val="0"/>
          <w:numId w:val="0"/>
        </w:numPr>
        <w:shd w:val="clear"/>
        <w:tabs>
          <w:tab w:val="left" w:pos="567"/>
        </w:tabs>
        <w:kinsoku/>
        <w:wordWrap/>
        <w:overflowPunct/>
        <w:topLinePunct w:val="0"/>
        <w:autoSpaceDE w:val="0"/>
        <w:autoSpaceDN w:val="0"/>
        <w:bidi w:val="0"/>
        <w:adjustRightInd/>
        <w:snapToGrid/>
        <w:spacing w:before="181" w:beforeLines="50" w:after="181" w:afterLines="50" w:line="360" w:lineRule="auto"/>
        <w:ind w:left="0" w:leftChars="0" w:right="0" w:rightChars="0" w:firstLine="481" w:firstLineChars="218"/>
        <w:jc w:val="both"/>
        <w:textAlignment w:val="auto"/>
        <w:rPr>
          <w:rFonts w:hint="default" w:ascii="Arial" w:hAnsi="Arial" w:cs="Arial"/>
          <w:b/>
          <w:bCs/>
          <w:i w:val="0"/>
          <w:iCs w:val="0"/>
          <w:color w:val="auto"/>
          <w:sz w:val="22"/>
          <w:szCs w:val="22"/>
          <w:lang w:val="pt-BR"/>
        </w:rPr>
      </w:pPr>
      <w:r>
        <w:rPr>
          <w:rFonts w:hint="default" w:ascii="Arial" w:hAnsi="Arial" w:cs="Arial"/>
          <w:b/>
          <w:i w:val="0"/>
          <w:iCs w:val="0"/>
          <w:color w:val="auto"/>
          <w:sz w:val="22"/>
          <w:szCs w:val="22"/>
          <w:lang w:val="pt-BR"/>
        </w:rPr>
        <w:t>3.5.1. Fiscal</w:t>
      </w:r>
      <w:r>
        <w:rPr>
          <w:rFonts w:hint="default" w:ascii="Arial" w:hAnsi="Arial" w:cs="Arial"/>
          <w:b/>
          <w:i w:val="0"/>
          <w:iCs w:val="0"/>
          <w:color w:val="auto"/>
          <w:sz w:val="22"/>
          <w:szCs w:val="22"/>
        </w:rPr>
        <w:t>:</w:t>
      </w:r>
      <w:r>
        <w:rPr>
          <w:rFonts w:hint="default" w:ascii="Arial" w:hAnsi="Arial" w:cs="Arial"/>
          <w:i w:val="0"/>
          <w:iCs w:val="0"/>
          <w:color w:val="auto"/>
          <w:sz w:val="22"/>
          <w:szCs w:val="22"/>
        </w:rPr>
        <w:t xml:space="preserve"> Helem Fernanda da Silva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achado,</w:t>
      </w:r>
      <w:r>
        <w:rPr>
          <w:rFonts w:hint="default" w:ascii="Arial" w:hAnsi="Arial" w:cs="Arial"/>
          <w:b/>
          <w:i w:val="0"/>
          <w:iCs w:val="0"/>
          <w:color w:val="auto"/>
          <w:sz w:val="22"/>
          <w:szCs w:val="22"/>
        </w:rPr>
        <w:t xml:space="preserve"> </w:t>
      </w:r>
      <w:r>
        <w:rPr>
          <w:rFonts w:hint="default" w:ascii="Arial" w:hAnsi="Arial" w:cs="Arial"/>
          <w:b w:val="0"/>
          <w:bCs/>
          <w:i w:val="0"/>
          <w:iCs w:val="0"/>
          <w:color w:val="auto"/>
          <w:sz w:val="22"/>
          <w:szCs w:val="22"/>
        </w:rPr>
        <w:t xml:space="preserve">Matrícula: </w:t>
      </w:r>
      <w:r>
        <w:rPr>
          <w:rFonts w:hint="default" w:ascii="Arial" w:hAnsi="Arial" w:cs="Arial"/>
          <w:b w:val="0"/>
          <w:bCs/>
          <w:i w:val="0"/>
          <w:iCs w:val="0"/>
          <w:color w:val="auto"/>
          <w:sz w:val="22"/>
          <w:szCs w:val="22"/>
          <w:lang w:val="pt-BR"/>
        </w:rPr>
        <w:t>11716</w:t>
      </w:r>
      <w:r>
        <w:rPr>
          <w:rFonts w:hint="default" w:ascii="Arial" w:hAnsi="Arial" w:cs="Arial"/>
          <w:b w:val="0"/>
          <w:bCs/>
          <w:i w:val="0"/>
          <w:iCs w:val="0"/>
          <w:color w:val="auto"/>
          <w:sz w:val="22"/>
          <w:szCs w:val="22"/>
        </w:rPr>
        <w:t xml:space="preserve">, Cargo: </w:t>
      </w:r>
      <w:r>
        <w:rPr>
          <w:rFonts w:hint="default" w:ascii="Arial" w:hAnsi="Arial" w:cs="Arial"/>
          <w:i w:val="0"/>
          <w:iCs w:val="0"/>
          <w:color w:val="auto"/>
          <w:sz w:val="22"/>
          <w:szCs w:val="22"/>
          <w:lang w:val="pt-BR"/>
        </w:rPr>
        <w:t>Auxiliar de Nutrição.</w:t>
      </w:r>
    </w:p>
    <w:p w14:paraId="64B1877B">
      <w:pPr>
        <w:keepNext w:val="0"/>
        <w:keepLines w:val="0"/>
        <w:pageBreakBefore w:val="0"/>
        <w:widowControl w:val="0"/>
        <w:shd w:val="clear"/>
        <w:tabs>
          <w:tab w:val="left" w:pos="5250"/>
        </w:tabs>
        <w:kinsoku/>
        <w:wordWrap/>
        <w:overflowPunct/>
        <w:topLinePunct w:val="0"/>
        <w:autoSpaceDE w:val="0"/>
        <w:autoSpaceDN w:val="0"/>
        <w:bidi w:val="0"/>
        <w:adjustRightInd/>
        <w:snapToGrid/>
        <w:spacing w:before="181" w:beforeLines="50" w:after="181" w:afterLines="50" w:line="360" w:lineRule="auto"/>
        <w:ind w:left="0" w:leftChars="0" w:right="140" w:firstLine="481" w:firstLineChars="218"/>
        <w:jc w:val="both"/>
        <w:textAlignment w:val="auto"/>
        <w:rPr>
          <w:rFonts w:hint="default" w:ascii="Arial" w:hAnsi="Arial" w:cs="Arial"/>
          <w:b w:val="0"/>
          <w:bCs/>
          <w:i w:val="0"/>
          <w:iCs w:val="0"/>
          <w:sz w:val="22"/>
          <w:szCs w:val="22"/>
          <w:highlight w:val="none"/>
          <w:lang w:val="pt-BR"/>
        </w:rPr>
      </w:pPr>
      <w:r>
        <w:rPr>
          <w:rFonts w:hint="default" w:ascii="Arial" w:hAnsi="Arial" w:cs="Arial"/>
          <w:b/>
          <w:i w:val="0"/>
          <w:iCs w:val="0"/>
          <w:color w:val="auto"/>
          <w:sz w:val="22"/>
          <w:szCs w:val="22"/>
          <w:highlight w:val="none"/>
          <w:shd w:val="clear"/>
          <w:lang w:val="pt-BR"/>
        </w:rPr>
        <w:t xml:space="preserve">3.5.2. </w:t>
      </w:r>
      <w:r>
        <w:rPr>
          <w:rFonts w:hint="default" w:ascii="Arial" w:hAnsi="Arial" w:cs="Arial"/>
          <w:b/>
          <w:i w:val="0"/>
          <w:iCs w:val="0"/>
          <w:color w:val="auto"/>
          <w:sz w:val="22"/>
          <w:szCs w:val="22"/>
          <w:highlight w:val="none"/>
          <w:shd w:val="clear"/>
        </w:rPr>
        <w:t>Suplente:</w:t>
      </w:r>
      <w:r>
        <w:rPr>
          <w:rFonts w:hint="default" w:ascii="Arial" w:hAnsi="Arial" w:cs="Arial"/>
          <w:i w:val="0"/>
          <w:iCs w:val="0"/>
          <w:color w:val="auto"/>
          <w:sz w:val="22"/>
          <w:szCs w:val="22"/>
          <w:highlight w:val="none"/>
          <w:shd w:val="clear"/>
        </w:rPr>
        <w:t xml:space="preserve"> </w:t>
      </w:r>
      <w:r>
        <w:rPr>
          <w:rFonts w:hint="default" w:ascii="Arial" w:hAnsi="Arial" w:cs="Arial"/>
          <w:b w:val="0"/>
          <w:bCs w:val="0"/>
          <w:color w:val="000000"/>
          <w:sz w:val="22"/>
          <w:szCs w:val="22"/>
          <w:lang w:val="pt-BR"/>
        </w:rPr>
        <w:t>Alessandra Maria de Souza</w:t>
      </w:r>
      <w:r>
        <w:rPr>
          <w:rFonts w:hint="default" w:ascii="Arial" w:hAnsi="Arial" w:cs="Arial"/>
          <w:i w:val="0"/>
          <w:iCs w:val="0"/>
          <w:color w:val="auto"/>
          <w:sz w:val="22"/>
          <w:szCs w:val="22"/>
          <w:highlight w:val="none"/>
          <w:shd w:val="clear"/>
        </w:rPr>
        <w:t>,</w:t>
      </w:r>
      <w:r>
        <w:rPr>
          <w:rFonts w:hint="default" w:ascii="Arial" w:hAnsi="Arial" w:cs="Arial"/>
          <w:b/>
          <w:i w:val="0"/>
          <w:iCs w:val="0"/>
          <w:color w:val="auto"/>
          <w:sz w:val="22"/>
          <w:szCs w:val="22"/>
          <w:highlight w:val="none"/>
          <w:shd w:val="clear"/>
        </w:rPr>
        <w:t xml:space="preserve"> </w:t>
      </w:r>
      <w:r>
        <w:rPr>
          <w:rFonts w:hint="default" w:ascii="Arial" w:hAnsi="Arial" w:cs="Arial"/>
          <w:b w:val="0"/>
          <w:bCs/>
          <w:i w:val="0"/>
          <w:iCs w:val="0"/>
          <w:color w:val="auto"/>
          <w:sz w:val="22"/>
          <w:szCs w:val="22"/>
          <w:highlight w:val="none"/>
          <w:shd w:val="clear"/>
        </w:rPr>
        <w:t xml:space="preserve">Matrícula: </w:t>
      </w:r>
      <w:r>
        <w:rPr>
          <w:rFonts w:hint="default" w:ascii="Arial" w:hAnsi="Arial" w:cs="Arial"/>
          <w:b w:val="0"/>
          <w:bCs/>
          <w:sz w:val="22"/>
          <w:szCs w:val="22"/>
          <w:lang w:val="pt-BR"/>
        </w:rPr>
        <w:t>2265</w:t>
      </w:r>
      <w:r>
        <w:rPr>
          <w:rFonts w:hint="default" w:ascii="Arial" w:hAnsi="Arial" w:cs="Arial"/>
          <w:b w:val="0"/>
          <w:bCs/>
          <w:i w:val="0"/>
          <w:iCs w:val="0"/>
          <w:color w:val="auto"/>
          <w:sz w:val="22"/>
          <w:szCs w:val="22"/>
          <w:highlight w:val="none"/>
          <w:shd w:val="clear"/>
        </w:rPr>
        <w:t xml:space="preserve">, Cargo: </w:t>
      </w:r>
      <w:r>
        <w:rPr>
          <w:rFonts w:hint="default" w:ascii="Arial" w:hAnsi="Arial" w:cs="Arial"/>
          <w:b w:val="0"/>
          <w:bCs/>
          <w:i w:val="0"/>
          <w:iCs w:val="0"/>
          <w:sz w:val="22"/>
          <w:szCs w:val="22"/>
          <w:highlight w:val="none"/>
          <w:lang w:val="pt-BR"/>
        </w:rPr>
        <w:t>Professora.</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0ABB60A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5.4.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109A7A6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5.4.1.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9AD2B0D">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5.4.1.1.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57B5263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5.4.1.2. </w:t>
      </w:r>
      <w:r>
        <w:rPr>
          <w:rFonts w:hint="default" w:ascii="Arial" w:hAnsi="Arial" w:cs="Arial"/>
          <w:color w:val="auto"/>
          <w:sz w:val="22"/>
          <w:szCs w:val="22"/>
        </w:rPr>
        <w:t xml:space="preserve">Mantiverem sua proposta original. </w:t>
      </w:r>
      <w:bookmarkStart w:id="68" w:name="cadastro_reserva"/>
      <w:bookmarkEnd w:id="68"/>
    </w:p>
    <w:p w14:paraId="07E59B36">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5.4.2.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30A8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5.5. </w:t>
      </w:r>
      <w:r>
        <w:rPr>
          <w:rFonts w:hint="default" w:ascii="Arial" w:hAnsi="Arial" w:cs="Arial"/>
          <w:color w:val="auto"/>
          <w:sz w:val="22"/>
          <w:szCs w:val="22"/>
        </w:rPr>
        <w:t>O registro a que se refere o item 5.4.</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53FEBF8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5CB784D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5.4.</w:t>
      </w:r>
      <w:r>
        <w:rPr>
          <w:rFonts w:hint="default" w:cs="Arial"/>
          <w:color w:val="auto"/>
          <w:sz w:val="22"/>
          <w:szCs w:val="22"/>
          <w:lang w:val="pt-BR"/>
        </w:rPr>
        <w:t>1</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ascii="Arial" w:hAnsi="Arial" w:cs="Arial"/>
          <w:color w:val="auto"/>
          <w:sz w:val="22"/>
          <w:szCs w:val="22"/>
        </w:rPr>
        <w:t xml:space="preserve"> somente será efetuada quando houver necessidade de contratação dos licitantes remanescentes, nas seguintes hipóteses:</w:t>
      </w:r>
      <w:bookmarkStart w:id="69" w:name="habilitacao_reserva"/>
      <w:bookmarkEnd w:id="69"/>
    </w:p>
    <w:p w14:paraId="202BB61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70438167">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ascii="Arial" w:hAnsi="Arial" w:cs="Arial"/>
          <w:color w:val="auto"/>
          <w:sz w:val="22"/>
          <w:szCs w:val="22"/>
        </w:rPr>
        <w:t>.</w:t>
      </w:r>
    </w:p>
    <w:p w14:paraId="1776D6A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C3443C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5.9. </w:t>
      </w:r>
      <w:r>
        <w:rPr>
          <w:rFonts w:hint="default" w:ascii="Arial" w:hAnsi="Arial" w:cs="Arial"/>
          <w:color w:val="auto"/>
          <w:sz w:val="22"/>
          <w:szCs w:val="22"/>
        </w:rPr>
        <w:t xml:space="preserve">Após a homologação da licitação, o licitante mais bem classificado será convocado para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w:t>
      </w:r>
      <w:r>
        <w:rPr>
          <w:rFonts w:hint="default" w:ascii="Arial" w:hAnsi="Arial" w:cs="Arial"/>
          <w:sz w:val="22"/>
          <w:szCs w:val="22"/>
          <w:highlight w:val="none"/>
        </w:rPr>
        <w:t xml:space="preserve">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contados a partir da data de sua convocação</w:t>
      </w:r>
      <w:r>
        <w:rPr>
          <w:rFonts w:hint="default" w:cs="Arial"/>
          <w:sz w:val="22"/>
          <w:szCs w:val="22"/>
          <w:highlight w:val="none"/>
          <w:lang w:val="pt-BR"/>
        </w:rPr>
        <w:t xml:space="preserve"> </w:t>
      </w:r>
      <w:r>
        <w:rPr>
          <w:rFonts w:hint="default" w:ascii="Arial" w:hAnsi="Arial" w:cs="Arial"/>
          <w:color w:val="auto"/>
          <w:sz w:val="22"/>
          <w:szCs w:val="22"/>
        </w:rPr>
        <w:t xml:space="preserve">e nas condições estabelecidos no </w:t>
      </w:r>
      <w:r>
        <w:rPr>
          <w:rFonts w:hint="default" w:cs="Arial"/>
          <w:color w:val="auto"/>
          <w:sz w:val="22"/>
          <w:szCs w:val="22"/>
          <w:lang w:val="pt-BR"/>
        </w:rPr>
        <w:t>E</w:t>
      </w:r>
      <w:r>
        <w:rPr>
          <w:rFonts w:hint="default" w:ascii="Arial" w:hAnsi="Arial" w:cs="Arial"/>
          <w:color w:val="auto"/>
          <w:sz w:val="22"/>
          <w:szCs w:val="22"/>
        </w:rPr>
        <w:t xml:space="preserve">dital de licitação, sob pena de decair o direito, sem prejuízo das sanções previstas na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6781EC6">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5.9.1.</w:t>
      </w:r>
      <w:r>
        <w:rPr>
          <w:rFonts w:hint="default" w:cs="Arial"/>
          <w:color w:val="auto"/>
          <w:sz w:val="22"/>
          <w:szCs w:val="22"/>
          <w:lang w:val="pt-BR"/>
        </w:rPr>
        <w:t xml:space="preserve"> </w:t>
      </w:r>
      <w:r>
        <w:rPr>
          <w:rFonts w:hint="default" w:ascii="Arial" w:hAnsi="Arial" w:cs="Arial"/>
          <w:color w:val="auto"/>
          <w:sz w:val="22"/>
          <w:szCs w:val="22"/>
        </w:rPr>
        <w:t>O prazo de convocação poderá ser prorrogado 1 (uma) vez, por igual período, mediante solicitação do licitante, desde que apresentada dentro do prazo, devidamente justificada, e que a justificativa seja aceita pela Administração.</w:t>
      </w:r>
    </w:p>
    <w:p w14:paraId="4BC3A13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5.10.</w:t>
      </w:r>
      <w:r>
        <w:rPr>
          <w:rFonts w:hint="default" w:cs="Arial"/>
          <w:color w:val="auto"/>
          <w:sz w:val="22"/>
          <w:szCs w:val="22"/>
          <w:lang w:val="pt-BR"/>
        </w:rPr>
        <w:t xml:space="preserve"> </w:t>
      </w:r>
      <w:r>
        <w:rPr>
          <w:rFonts w:hint="default" w:ascii="Arial" w:hAnsi="Arial" w:cs="Arial"/>
          <w:color w:val="auto"/>
          <w:sz w:val="22"/>
          <w:szCs w:val="22"/>
        </w:rPr>
        <w:t xml:space="preserve">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será assinada por meio de assinatura digital e disponibilizada no Sistema de Registro de Preços.</w:t>
      </w:r>
    </w:p>
    <w:p w14:paraId="358610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5.11. </w:t>
      </w:r>
      <w:r>
        <w:rPr>
          <w:rFonts w:hint="default" w:ascii="Arial" w:hAnsi="Arial" w:cs="Arial"/>
          <w:color w:val="auto"/>
          <w:sz w:val="22"/>
          <w:szCs w:val="22"/>
        </w:rPr>
        <w:t xml:space="preserve">Quando o convocado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no </w:t>
      </w:r>
      <w:r>
        <w:rPr>
          <w:rFonts w:hint="default" w:cs="Arial"/>
          <w:color w:val="auto"/>
          <w:sz w:val="22"/>
          <w:szCs w:val="22"/>
          <w:lang w:val="pt-BR"/>
        </w:rPr>
        <w:t>E</w:t>
      </w:r>
      <w:r>
        <w:rPr>
          <w:rFonts w:hint="default" w:ascii="Arial" w:hAnsi="Arial" w:cs="Arial"/>
          <w:color w:val="auto"/>
          <w:sz w:val="22"/>
          <w:szCs w:val="22"/>
        </w:rPr>
        <w:t xml:space="preserve">dital, e observado o disposto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habilitacao_reserva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5.7</w:t>
      </w:r>
      <w:r>
        <w:rPr>
          <w:rFonts w:hint="default" w:ascii="Arial" w:hAnsi="Arial" w:cs="Arial"/>
          <w:color w:val="auto"/>
          <w:sz w:val="22"/>
          <w:szCs w:val="22"/>
        </w:rPr>
        <w:fldChar w:fldCharType="end"/>
      </w:r>
      <w:r>
        <w:rPr>
          <w:rFonts w:hint="default" w:ascii="Arial" w:hAnsi="Arial" w:cs="Arial"/>
          <w:color w:val="auto"/>
          <w:sz w:val="22"/>
          <w:szCs w:val="22"/>
        </w:rPr>
        <w:t>, observando o item 5.7</w:t>
      </w:r>
      <w:r>
        <w:rPr>
          <w:rFonts w:hint="default" w:cs="Arial"/>
          <w:color w:val="auto"/>
          <w:sz w:val="22"/>
          <w:szCs w:val="22"/>
          <w:lang w:val="pt-BR"/>
        </w:rPr>
        <w:t>.</w:t>
      </w:r>
      <w:r>
        <w:rPr>
          <w:rFonts w:hint="default" w:ascii="Arial" w:hAnsi="Arial" w:cs="Arial"/>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70" w:name="recusa_dos_que_baixaram_preco"/>
      <w:bookmarkEnd w:id="70"/>
    </w:p>
    <w:p w14:paraId="12C5B93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Na hipótese de nenhum dos licitantes que trata o item 5.</w:t>
      </w:r>
      <w:r>
        <w:rPr>
          <w:rFonts w:hint="default" w:cs="Arial"/>
          <w:color w:val="auto"/>
          <w:sz w:val="22"/>
          <w:szCs w:val="22"/>
          <w:lang w:val="pt-BR"/>
        </w:rPr>
        <w:t>4</w:t>
      </w:r>
      <w:r>
        <w:rPr>
          <w:rFonts w:hint="default" w:ascii="Arial" w:hAnsi="Arial" w:cs="Arial"/>
          <w:color w:val="auto"/>
          <w:sz w:val="22"/>
          <w:szCs w:val="22"/>
        </w:rPr>
        <w:t>.</w:t>
      </w:r>
      <w:r>
        <w:rPr>
          <w:rFonts w:hint="default" w:cs="Arial"/>
          <w:color w:val="auto"/>
          <w:sz w:val="22"/>
          <w:szCs w:val="22"/>
          <w:lang w:val="pt-BR"/>
        </w:rPr>
        <w:t>1</w:t>
      </w:r>
      <w:r>
        <w:rPr>
          <w:rFonts w:hint="default" w:ascii="Arial" w:hAnsi="Arial" w:cs="Arial"/>
          <w:color w:val="auto"/>
          <w:sz w:val="22"/>
          <w:szCs w:val="22"/>
        </w:rPr>
        <w:t>.1,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14:paraId="2BD29434">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996C64">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5.12.2.</w:t>
      </w:r>
      <w:r>
        <w:rPr>
          <w:rFonts w:hint="default" w:cs="Arial"/>
          <w:color w:val="auto"/>
          <w:sz w:val="22"/>
          <w:szCs w:val="22"/>
          <w:lang w:val="pt-BR"/>
        </w:rPr>
        <w:t xml:space="preserve"> </w:t>
      </w:r>
      <w:r>
        <w:rPr>
          <w:rFonts w:hint="default" w:ascii="Arial" w:hAnsi="Arial" w:cs="Arial"/>
          <w:color w:val="auto"/>
          <w:sz w:val="22"/>
          <w:szCs w:val="22"/>
        </w:rPr>
        <w:t>Adjudicar e firmar o contrato nas condições ofertadas pelos licitantes ou fornecedores remanescentes, atendida a ordem classificatória, quando frustrada a negociação de melhor condição.</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5.13.</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5.14.</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5.15.</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5.16.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71" w:name="gerenciador_estimador_é_partic_em_remane"/>
      <w:bookmarkEnd w:id="71"/>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72" w:name="cancelamento_do_fornecedor"/>
      <w:bookmarkEnd w:id="72"/>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3" w:name="cancelamento_da_ata"/>
      <w:bookmarkEnd w:id="73"/>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hint="default" w:ascii="Arial" w:hAnsi="Arial" w:cs="Arial"/>
          <w:sz w:val="22"/>
          <w:szCs w:val="22"/>
          <w:lang w:val="pt-BR"/>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6"/>
      </w:tblGrid>
      <w:tr w14:paraId="56B0A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6" w:type="dxa"/>
            <w:shd w:val="clear" w:color="auto" w:fill="D7D7D7" w:themeFill="background1" w:themeFillShade="D8"/>
          </w:tcPr>
          <w:p w14:paraId="11A5216E">
            <w:pPr>
              <w:spacing w:before="0" w:line="274" w:lineRule="exact"/>
              <w:ind w:left="103" w:right="0" w:firstLine="0"/>
              <w:jc w:val="center"/>
              <w:rPr>
                <w:rFonts w:hint="default" w:ascii="Arial" w:hAnsi="Arial" w:cs="Arial"/>
                <w:b/>
                <w:sz w:val="24"/>
                <w:szCs w:val="24"/>
                <w:vertAlign w:val="baseline"/>
                <w:lang w:val="pt-BR"/>
              </w:rPr>
            </w:pPr>
            <w:r>
              <w:rPr>
                <w:rFonts w:hint="default" w:ascii="Arial" w:hAnsi="Arial" w:cs="Arial"/>
                <w:b/>
                <w:sz w:val="22"/>
                <w:szCs w:val="22"/>
              </w:rPr>
              <w:t>DOTAÇ</w:t>
            </w:r>
            <w:r>
              <w:rPr>
                <w:rFonts w:hint="default" w:ascii="Arial" w:hAnsi="Arial" w:cs="Arial"/>
                <w:b/>
                <w:sz w:val="22"/>
                <w:szCs w:val="22"/>
                <w:lang w:val="pt-BR"/>
              </w:rPr>
              <w:t>ÕES</w:t>
            </w:r>
            <w:r>
              <w:rPr>
                <w:rFonts w:hint="default" w:ascii="Arial" w:hAnsi="Arial" w:cs="Arial"/>
                <w:b/>
                <w:spacing w:val="-2"/>
                <w:sz w:val="22"/>
                <w:szCs w:val="22"/>
              </w:rPr>
              <w:t xml:space="preserve"> </w:t>
            </w:r>
            <w:r>
              <w:rPr>
                <w:rFonts w:hint="default" w:ascii="Arial" w:hAnsi="Arial" w:cs="Arial"/>
                <w:b/>
                <w:spacing w:val="-2"/>
                <w:sz w:val="22"/>
                <w:szCs w:val="22"/>
                <w:lang w:val="pt-BR"/>
              </w:rPr>
              <w:t>ORÇAMENTÁRIAS</w:t>
            </w:r>
          </w:p>
        </w:tc>
      </w:tr>
      <w:tr w14:paraId="3A63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7" w:hRule="atLeast"/>
        </w:trPr>
        <w:tc>
          <w:tcPr>
            <w:tcW w:w="9406" w:type="dxa"/>
          </w:tcPr>
          <w:p w14:paraId="38EA27C6">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2033.44.90.52.00.00.15001001000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 </w:t>
            </w:r>
            <w:r>
              <w:rPr>
                <w:rFonts w:hint="default" w:ascii="Arial" w:hAnsi="Arial" w:cs="Arial"/>
                <w:color w:val="000000" w:themeColor="text1"/>
                <w:sz w:val="21"/>
                <w:szCs w:val="21"/>
                <w14:textFill>
                  <w14:solidFill>
                    <w14:schemeClr w14:val="tx1"/>
                  </w14:solidFill>
                </w14:textFill>
              </w:rPr>
              <w:t>RECURSO PRÓPRIO - FME</w:t>
            </w:r>
          </w:p>
          <w:p w14:paraId="42BE7F1E">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2036.44.90.52.00.00.15001001000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FORMAÇÃO CONTINUADA -</w:t>
            </w:r>
            <w:r>
              <w:rPr>
                <w:rFonts w:hint="default" w:ascii="Arial" w:hAnsi="Arial" w:cs="Arial"/>
                <w:color w:val="000000" w:themeColor="text1"/>
                <w:sz w:val="21"/>
                <w:szCs w:val="21"/>
                <w14:textFill>
                  <w14:solidFill>
                    <w14:schemeClr w14:val="tx1"/>
                  </w14:solidFill>
                </w14:textFill>
              </w:rPr>
              <w:t>RECURSO PRÓPRIO - FME</w:t>
            </w:r>
          </w:p>
          <w:p w14:paraId="4EF2989B">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2039.44.90.52.00.00.15001001000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ENSINO FUNDAMENTAL - </w:t>
            </w:r>
            <w:r>
              <w:rPr>
                <w:rFonts w:hint="default" w:ascii="Arial" w:hAnsi="Arial" w:cs="Arial"/>
                <w:color w:val="000000" w:themeColor="text1"/>
                <w:sz w:val="21"/>
                <w:szCs w:val="21"/>
                <w14:textFill>
                  <w14:solidFill>
                    <w14:schemeClr w14:val="tx1"/>
                  </w14:solidFill>
                </w14:textFill>
              </w:rPr>
              <w:t>RECURSO PRÓPRIO - FME</w:t>
            </w:r>
          </w:p>
          <w:p w14:paraId="35C2D4C9">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2041.44.90.52.00.00.15001001000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EMEI - PRÉ ESCOLA - </w:t>
            </w:r>
            <w:r>
              <w:rPr>
                <w:rFonts w:hint="default" w:ascii="Arial" w:hAnsi="Arial" w:cs="Arial"/>
                <w:color w:val="000000" w:themeColor="text1"/>
                <w:sz w:val="21"/>
                <w:szCs w:val="21"/>
                <w14:textFill>
                  <w14:solidFill>
                    <w14:schemeClr w14:val="tx1"/>
                  </w14:solidFill>
                </w14:textFill>
              </w:rPr>
              <w:t>RECURSO PRÓPRIO - FME</w:t>
            </w:r>
          </w:p>
          <w:p w14:paraId="22004B92">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color w:val="000000" w:themeColor="text1"/>
                <w:sz w:val="21"/>
                <w:szCs w:val="2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2042.44.90.52.00.00.15001001000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EMEI - CRECHE - </w:t>
            </w:r>
            <w:r>
              <w:rPr>
                <w:rFonts w:hint="default" w:ascii="Arial" w:hAnsi="Arial" w:cs="Arial"/>
                <w:color w:val="000000" w:themeColor="text1"/>
                <w:sz w:val="21"/>
                <w:szCs w:val="21"/>
                <w14:textFill>
                  <w14:solidFill>
                    <w14:schemeClr w14:val="tx1"/>
                  </w14:solidFill>
                </w14:textFill>
              </w:rPr>
              <w:t>RECURSO PRÓPRIO - FME</w:t>
            </w:r>
          </w:p>
          <w:p w14:paraId="5BFB9754">
            <w:pPr>
              <w:keepNext w:val="0"/>
              <w:keepLines w:val="0"/>
              <w:pageBreakBefore w:val="0"/>
              <w:widowControl w:val="0"/>
              <w:kinsoku/>
              <w:wordWrap/>
              <w:overflowPunct/>
              <w:topLinePunct w:val="0"/>
              <w:autoSpaceDE w:val="0"/>
              <w:autoSpaceDN w:val="0"/>
              <w:bidi w:val="0"/>
              <w:adjustRightInd/>
              <w:snapToGrid/>
              <w:spacing w:before="0" w:line="360" w:lineRule="auto"/>
              <w:jc w:val="both"/>
              <w:textAlignment w:val="auto"/>
              <w:rPr>
                <w:rFonts w:hint="default" w:ascii="Arial" w:hAnsi="Arial" w:cs="Arial"/>
                <w:b/>
                <w:sz w:val="24"/>
                <w:szCs w:val="24"/>
                <w:vertAlign w:val="baseline"/>
                <w:lang w:val="pt-BR"/>
              </w:rPr>
            </w:pPr>
            <w:r>
              <w:rPr>
                <w:rFonts w:hint="default" w:ascii="Arial" w:hAnsi="Arial" w:cs="Arial"/>
                <w:color w:val="000000" w:themeColor="text1"/>
                <w:sz w:val="21"/>
                <w:szCs w:val="21"/>
                <w14:textFill>
                  <w14:solidFill>
                    <w14:schemeClr w14:val="tx1"/>
                  </w14:solidFill>
                </w14:textFill>
              </w:rPr>
              <w:t>2034.44.90.52.00.00.15001001000</w:t>
            </w:r>
            <w:r>
              <w:rPr>
                <w:rFonts w:hint="default" w:ascii="Arial" w:hAnsi="Arial" w:cs="Arial"/>
                <w:color w:val="000000" w:themeColor="text1"/>
                <w:sz w:val="21"/>
                <w:szCs w:val="21"/>
                <w:lang w:val="pt-BR"/>
                <w14:textFill>
                  <w14:solidFill>
                    <w14:schemeClr w14:val="tx1"/>
                  </w14:solidFill>
                </w14:textFill>
              </w:rPr>
              <w:t xml:space="preserve"> - </w:t>
            </w:r>
            <w:r>
              <w:rPr>
                <w:rFonts w:hint="default" w:ascii="Arial" w:hAnsi="Arial" w:cs="Arial"/>
                <w:color w:val="000000" w:themeColor="text1"/>
                <w:sz w:val="21"/>
                <w:szCs w:val="21"/>
                <w:lang w:val="en-US" w:eastAsia="pt-BR" w:bidi="ar-SA"/>
                <w14:textFill>
                  <w14:solidFill>
                    <w14:schemeClr w14:val="tx1"/>
                  </w14:solidFill>
                </w14:textFill>
              </w:rPr>
              <w:t xml:space="preserve">CME - </w:t>
            </w:r>
            <w:r>
              <w:rPr>
                <w:rFonts w:hint="default" w:ascii="Arial" w:hAnsi="Arial" w:cs="Arial"/>
                <w:color w:val="000000" w:themeColor="text1"/>
                <w:sz w:val="21"/>
                <w:szCs w:val="21"/>
                <w14:textFill>
                  <w14:solidFill>
                    <w14:schemeClr w14:val="tx1"/>
                  </w14:solidFill>
                </w14:textFill>
              </w:rPr>
              <w:t>RECURSO PRÓPRIO - FME</w:t>
            </w:r>
          </w:p>
        </w:tc>
      </w:tr>
    </w:tbl>
    <w:p w14:paraId="702D9B82">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6199CF0D">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b/>
          <w:bCs/>
          <w:i w:val="0"/>
          <w:iCs w:val="0"/>
          <w:color w:val="auto"/>
          <w:sz w:val="22"/>
          <w:szCs w:val="22"/>
          <w:lang w:val="pt-BR"/>
        </w:rPr>
        <w:t>12.1.</w:t>
      </w:r>
      <w:r>
        <w:rPr>
          <w:rFonts w:hint="default" w:ascii="Arial" w:hAnsi="Arial" w:cs="Arial"/>
          <w:b w:val="0"/>
          <w:bCs w:val="0"/>
          <w:i w:val="0"/>
          <w:iCs w:val="0"/>
          <w:color w:val="auto"/>
          <w:sz w:val="22"/>
          <w:szCs w:val="22"/>
          <w:lang w:val="pt-BR"/>
        </w:rPr>
        <w:t xml:space="preserve"> O</w:t>
      </w:r>
      <w:r>
        <w:rPr>
          <w:rFonts w:hint="default" w:ascii="Arial" w:hAnsi="Arial" w:cs="Arial"/>
          <w:b w:val="0"/>
          <w:bCs w:val="0"/>
          <w:color w:val="auto"/>
          <w:sz w:val="22"/>
          <w:szCs w:val="22"/>
        </w:rPr>
        <w:t xml:space="preserve"> </w:t>
      </w:r>
      <w:r>
        <w:rPr>
          <w:rFonts w:hint="default" w:ascii="Arial" w:hAnsi="Arial" w:cs="Arial"/>
          <w:color w:val="auto"/>
          <w:sz w:val="22"/>
          <w:szCs w:val="22"/>
        </w:rPr>
        <w:t xml:space="preserve">prazo de fornecimento </w:t>
      </w:r>
      <w:r>
        <w:rPr>
          <w:rFonts w:hint="default" w:ascii="Arial" w:hAnsi="Arial" w:cs="Arial"/>
          <w:color w:val="auto"/>
          <w:sz w:val="22"/>
          <w:szCs w:val="22"/>
          <w:lang w:val="pt-BR"/>
        </w:rPr>
        <w:t xml:space="preserve"> </w:t>
      </w:r>
      <w:r>
        <w:rPr>
          <w:rFonts w:hint="default" w:ascii="Arial" w:hAnsi="Arial" w:cs="Arial"/>
          <w:color w:val="auto"/>
          <w:sz w:val="22"/>
          <w:szCs w:val="22"/>
        </w:rPr>
        <w:t>do objeto</w:t>
      </w:r>
      <w:r>
        <w:rPr>
          <w:rFonts w:hint="default" w:ascii="Arial" w:hAnsi="Arial" w:cs="Arial"/>
          <w:color w:val="auto"/>
          <w:sz w:val="22"/>
          <w:szCs w:val="22"/>
          <w:lang w:val="pt-BR"/>
        </w:rPr>
        <w:t xml:space="preserve"> ocorrerá durante a</w:t>
      </w:r>
      <w:r>
        <w:rPr>
          <w:rFonts w:hint="default" w:ascii="Arial" w:hAnsi="Arial" w:cs="Arial"/>
          <w:color w:val="auto"/>
          <w:sz w:val="22"/>
          <w:szCs w:val="22"/>
        </w:rPr>
        <w:t xml:space="preserve"> vigência da Ata de Registro de </w:t>
      </w:r>
      <w:r>
        <w:rPr>
          <w:rFonts w:hint="default" w:ascii="Arial" w:hAnsi="Arial" w:cs="Arial"/>
          <w:color w:val="auto"/>
          <w:sz w:val="22"/>
          <w:szCs w:val="22"/>
          <w:highlight w:val="none"/>
        </w:rPr>
        <w:t>Preços</w:t>
      </w:r>
      <w:r>
        <w:rPr>
          <w:rFonts w:hint="default" w:ascii="Arial" w:hAnsi="Arial" w:cs="Arial"/>
          <w:color w:val="auto"/>
          <w:sz w:val="22"/>
          <w:szCs w:val="22"/>
          <w:highlight w:val="none"/>
          <w:lang w:val="pt-BR"/>
        </w:rPr>
        <w:t>, que</w:t>
      </w:r>
      <w:r>
        <w:rPr>
          <w:rFonts w:hint="default" w:ascii="Arial" w:hAnsi="Arial" w:cs="Arial"/>
          <w:color w:val="auto"/>
          <w:sz w:val="22"/>
          <w:szCs w:val="22"/>
          <w:highlight w:val="none"/>
        </w:rPr>
        <w:t xml:space="preserve"> será de 12 (doze) meses, porém a entrega dos produtos será no prazo de até </w:t>
      </w:r>
      <w:r>
        <w:rPr>
          <w:rFonts w:hint="default" w:ascii="Arial" w:hAnsi="Arial" w:cs="Arial"/>
          <w:b/>
          <w:bCs/>
          <w:color w:val="auto"/>
          <w:sz w:val="22"/>
          <w:szCs w:val="22"/>
          <w:highlight w:val="none"/>
        </w:rPr>
        <w:t>30 (trinta) dias corridos</w:t>
      </w:r>
      <w:r>
        <w:rPr>
          <w:rFonts w:hint="default" w:ascii="Arial" w:hAnsi="Arial" w:cs="Arial"/>
          <w:color w:val="auto"/>
          <w:sz w:val="22"/>
          <w:szCs w:val="22"/>
          <w:highlight w:val="none"/>
        </w:rPr>
        <w:t>, após</w:t>
      </w:r>
      <w:r>
        <w:rPr>
          <w:rFonts w:hint="default" w:ascii="Arial" w:hAnsi="Arial" w:cs="Arial"/>
          <w:color w:val="auto"/>
          <w:sz w:val="22"/>
          <w:szCs w:val="22"/>
        </w:rPr>
        <w:t xml:space="preserve"> emissão da ordem de fornecimento, sendo que a empresa vencedora só poderá executar a entrega após recebimento da requisição autorizando o fornecimento.</w:t>
      </w:r>
      <w:r>
        <w:rPr>
          <w:rFonts w:hint="default" w:ascii="Arial" w:hAnsi="Arial" w:cs="Arial"/>
          <w:color w:val="auto"/>
          <w:sz w:val="22"/>
          <w:szCs w:val="22"/>
          <w:lang w:val="pt-BR"/>
        </w:rPr>
        <w:t xml:space="preserve"> </w:t>
      </w:r>
      <w:r>
        <w:rPr>
          <w:rFonts w:hint="default" w:ascii="Arial" w:hAnsi="Arial" w:cs="Arial"/>
          <w:color w:val="auto"/>
          <w:sz w:val="22"/>
          <w:szCs w:val="22"/>
          <w:highlight w:val="none"/>
          <w:lang w:val="pt-BR"/>
        </w:rPr>
        <w:t>A referida aquisição enquadra-se no fornecimento não contínuo, uma vez que a necessidade do objeto deste TR exaure com um único fornecimento, já que eles não são cotidianamente requisitados para o andamento normal das atividades deste órgão.</w:t>
      </w:r>
    </w:p>
    <w:p w14:paraId="728C92EA">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eastAsia="Times New Roman" w:cs="Arial"/>
          <w:color w:val="auto"/>
          <w:sz w:val="22"/>
          <w:szCs w:val="22"/>
          <w:shd w:val="clear"/>
        </w:rPr>
      </w:pPr>
      <w:r>
        <w:rPr>
          <w:rFonts w:hint="default" w:ascii="Arial" w:hAnsi="Arial" w:eastAsia="Times New Roman" w:cs="Arial"/>
          <w:b/>
          <w:bCs/>
          <w:color w:val="auto"/>
          <w:sz w:val="22"/>
          <w:szCs w:val="22"/>
          <w:shd w:val="clear"/>
          <w:lang w:val="pt-BR"/>
        </w:rPr>
        <w:t>12.2.</w:t>
      </w:r>
      <w:r>
        <w:rPr>
          <w:rFonts w:hint="default" w:ascii="Arial" w:hAnsi="Arial" w:eastAsia="Times New Roman" w:cs="Arial"/>
          <w:color w:val="auto"/>
          <w:sz w:val="22"/>
          <w:szCs w:val="22"/>
          <w:shd w:val="clear"/>
          <w:lang w:val="pt-BR"/>
        </w:rPr>
        <w:t xml:space="preserve"> </w:t>
      </w:r>
      <w:r>
        <w:rPr>
          <w:rFonts w:hint="default" w:ascii="Arial" w:hAnsi="Arial" w:eastAsia="Times New Roman" w:cs="Arial"/>
          <w:color w:val="auto"/>
          <w:sz w:val="22"/>
          <w:szCs w:val="22"/>
          <w:shd w:val="clear"/>
        </w:rPr>
        <w:t>As compras</w:t>
      </w:r>
      <w:r>
        <w:rPr>
          <w:rFonts w:hint="default" w:ascii="Arial" w:hAnsi="Arial" w:cs="Arial"/>
          <w:color w:val="auto"/>
          <w:sz w:val="22"/>
          <w:szCs w:val="22"/>
          <w:shd w:val="clear"/>
          <w:lang w:val="pt-BR"/>
        </w:rPr>
        <w:t xml:space="preserve"> para unidades</w:t>
      </w:r>
      <w:r>
        <w:rPr>
          <w:rFonts w:hint="default" w:ascii="Arial" w:hAnsi="Arial" w:eastAsia="Times New Roman" w:cs="Arial"/>
          <w:color w:val="auto"/>
          <w:sz w:val="22"/>
          <w:szCs w:val="22"/>
          <w:shd w:val="clear"/>
        </w:rPr>
        <w:t xml:space="preserve"> serão realizadas de forma</w:t>
      </w:r>
      <w:r>
        <w:rPr>
          <w:rFonts w:hint="default" w:ascii="Arial" w:hAnsi="Arial" w:eastAsia="Times New Roman" w:cs="Arial"/>
          <w:color w:val="auto"/>
          <w:sz w:val="22"/>
          <w:szCs w:val="22"/>
          <w:shd w:val="clear"/>
          <w:lang w:val="pt-BR"/>
        </w:rPr>
        <w:t xml:space="preserve"> parcelada,</w:t>
      </w:r>
      <w:r>
        <w:rPr>
          <w:rFonts w:hint="default" w:ascii="Arial" w:hAnsi="Arial" w:cs="Arial"/>
          <w:color w:val="auto"/>
          <w:sz w:val="22"/>
          <w:szCs w:val="22"/>
          <w:shd w:val="clear"/>
          <w:lang w:val="pt-BR"/>
        </w:rPr>
        <w:t xml:space="preserve"> inicialmente com a troca dos materiais danificados, suprir o aumento do uso de mobiliário ocasionado pela presente demanda de aumento de alunos na rede e posteriormente o atendimento das   </w:t>
      </w:r>
      <w:r>
        <w:rPr>
          <w:rFonts w:hint="default" w:ascii="Arial" w:hAnsi="Arial" w:eastAsia="Times New Roman" w:cs="Arial"/>
          <w:color w:val="auto"/>
          <w:sz w:val="22"/>
          <w:szCs w:val="22"/>
          <w:shd w:val="clear"/>
        </w:rPr>
        <w:t>aberturas d</w:t>
      </w:r>
      <w:r>
        <w:rPr>
          <w:rFonts w:hint="default" w:ascii="Arial" w:hAnsi="Arial" w:cs="Arial"/>
          <w:color w:val="auto"/>
          <w:sz w:val="22"/>
          <w:szCs w:val="22"/>
          <w:shd w:val="clear"/>
          <w:lang w:val="pt-BR"/>
        </w:rPr>
        <w:t>as novas</w:t>
      </w:r>
      <w:r>
        <w:rPr>
          <w:rFonts w:hint="default" w:ascii="Arial" w:hAnsi="Arial" w:eastAsia="Times New Roman" w:cs="Arial"/>
          <w:color w:val="auto"/>
          <w:sz w:val="22"/>
          <w:szCs w:val="22"/>
          <w:shd w:val="clear"/>
        </w:rPr>
        <w:t xml:space="preserve"> unidades escolares</w:t>
      </w:r>
      <w:r>
        <w:rPr>
          <w:rFonts w:hint="default" w:ascii="Arial" w:hAnsi="Arial" w:cs="Arial"/>
          <w:color w:val="auto"/>
          <w:sz w:val="22"/>
          <w:szCs w:val="22"/>
          <w:shd w:val="clear"/>
          <w:lang w:val="pt-BR"/>
        </w:rPr>
        <w:t>, conforme forem  inauguradas</w:t>
      </w:r>
      <w:r>
        <w:rPr>
          <w:rFonts w:hint="default" w:ascii="Arial" w:hAnsi="Arial" w:eastAsia="Times New Roman" w:cs="Arial"/>
          <w:color w:val="auto"/>
          <w:sz w:val="22"/>
          <w:szCs w:val="22"/>
          <w:shd w:val="clear"/>
        </w:rPr>
        <w:t>.</w:t>
      </w:r>
    </w:p>
    <w:p w14:paraId="6D39DAE4">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12.3.</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Os </w:t>
      </w:r>
      <w:r>
        <w:rPr>
          <w:rFonts w:hint="default" w:ascii="Arial" w:hAnsi="Arial" w:cs="Arial"/>
          <w:color w:val="auto"/>
          <w:sz w:val="22"/>
          <w:szCs w:val="22"/>
          <w:highlight w:val="none"/>
          <w:lang w:val="pt-BR"/>
        </w:rPr>
        <w:t>produtos</w:t>
      </w:r>
      <w:r>
        <w:rPr>
          <w:rFonts w:hint="default" w:ascii="Arial" w:hAnsi="Arial" w:cs="Arial"/>
          <w:color w:val="auto"/>
          <w:sz w:val="22"/>
          <w:szCs w:val="22"/>
          <w:highlight w:val="none"/>
        </w:rPr>
        <w:t xml:space="preserve"> deverão ser entregues n</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Central de Distribuição da Secretaria Municipal de Educação,</w:t>
      </w:r>
      <w:r>
        <w:rPr>
          <w:rFonts w:hint="default" w:ascii="Arial" w:hAnsi="Arial" w:cs="Arial"/>
          <w:color w:val="auto"/>
          <w:sz w:val="22"/>
          <w:szCs w:val="22"/>
          <w:highlight w:val="none"/>
          <w:lang w:val="pt-BR"/>
        </w:rPr>
        <w:t xml:space="preserve"> s</w:t>
      </w:r>
      <w:r>
        <w:rPr>
          <w:rFonts w:hint="default" w:ascii="Arial" w:hAnsi="Arial" w:cs="Arial"/>
          <w:color w:val="auto"/>
          <w:sz w:val="22"/>
          <w:szCs w:val="22"/>
          <w:highlight w:val="none"/>
        </w:rPr>
        <w:t>ituado na rua das Samambaias nº 911, Setor Industrial Sul, ou nos locais a serem indicados pela SME</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segundo programação de solicitação feita sob demanda ou em sua totalidade, sendo normalmente </w:t>
      </w:r>
      <w:r>
        <w:rPr>
          <w:rFonts w:hint="default" w:ascii="Arial" w:hAnsi="Arial" w:cs="Arial"/>
          <w:color w:val="auto"/>
          <w:sz w:val="22"/>
          <w:szCs w:val="22"/>
          <w:highlight w:val="none"/>
          <w:lang w:val="pt-BR"/>
        </w:rPr>
        <w:t>d</w:t>
      </w:r>
      <w:r>
        <w:rPr>
          <w:rFonts w:hint="default" w:ascii="Arial" w:hAnsi="Arial" w:cs="Arial"/>
          <w:color w:val="auto"/>
          <w:sz w:val="22"/>
          <w:szCs w:val="22"/>
          <w:highlight w:val="none"/>
        </w:rPr>
        <w:t>as 07</w:t>
      </w:r>
      <w:r>
        <w:rPr>
          <w:rFonts w:hint="default" w:ascii="Arial" w:hAnsi="Arial" w:cs="Arial"/>
          <w:color w:val="auto"/>
          <w:sz w:val="22"/>
          <w:szCs w:val="22"/>
          <w:highlight w:val="none"/>
          <w:lang w:val="pt-BR"/>
        </w:rPr>
        <w:t>h</w:t>
      </w:r>
      <w:r>
        <w:rPr>
          <w:rFonts w:hint="default" w:ascii="Arial" w:hAnsi="Arial" w:cs="Arial"/>
          <w:color w:val="auto"/>
          <w:sz w:val="22"/>
          <w:szCs w:val="22"/>
          <w:highlight w:val="none"/>
        </w:rPr>
        <w:t>00</w:t>
      </w:r>
      <w:r>
        <w:rPr>
          <w:rFonts w:hint="default" w:ascii="Arial" w:hAnsi="Arial" w:cs="Arial"/>
          <w:color w:val="auto"/>
          <w:sz w:val="22"/>
          <w:szCs w:val="22"/>
          <w:highlight w:val="none"/>
          <w:lang w:val="pt-BR"/>
        </w:rPr>
        <w:t>min</w:t>
      </w:r>
      <w:r>
        <w:rPr>
          <w:rFonts w:hint="default" w:ascii="Arial" w:hAnsi="Arial" w:cs="Arial"/>
          <w:color w:val="auto"/>
          <w:sz w:val="22"/>
          <w:szCs w:val="22"/>
          <w:highlight w:val="none"/>
        </w:rPr>
        <w:t xml:space="preserve"> às 13</w:t>
      </w:r>
      <w:r>
        <w:rPr>
          <w:rFonts w:hint="default" w:ascii="Arial" w:hAnsi="Arial" w:cs="Arial"/>
          <w:color w:val="auto"/>
          <w:sz w:val="22"/>
          <w:szCs w:val="22"/>
          <w:highlight w:val="none"/>
          <w:lang w:val="pt-BR"/>
        </w:rPr>
        <w:t>h</w:t>
      </w:r>
      <w:r>
        <w:rPr>
          <w:rFonts w:hint="default" w:ascii="Arial" w:hAnsi="Arial" w:cs="Arial"/>
          <w:color w:val="auto"/>
          <w:sz w:val="22"/>
          <w:szCs w:val="22"/>
          <w:highlight w:val="none"/>
        </w:rPr>
        <w:t>00</w:t>
      </w:r>
      <w:r>
        <w:rPr>
          <w:rFonts w:hint="default" w:ascii="Arial" w:hAnsi="Arial" w:cs="Arial"/>
          <w:color w:val="auto"/>
          <w:sz w:val="22"/>
          <w:szCs w:val="22"/>
          <w:highlight w:val="none"/>
          <w:lang w:val="pt-BR"/>
        </w:rPr>
        <w:t>min,</w:t>
      </w:r>
      <w:r>
        <w:rPr>
          <w:rFonts w:hint="default" w:ascii="Arial" w:hAnsi="Arial" w:cs="Arial"/>
          <w:color w:val="auto"/>
          <w:sz w:val="22"/>
          <w:szCs w:val="22"/>
          <w:highlight w:val="none"/>
        </w:rPr>
        <w:t xml:space="preserve"> de segunda a sexta-feira, ou quando e conforme o solicitado pela</w:t>
      </w:r>
      <w:r>
        <w:rPr>
          <w:rFonts w:hint="default" w:ascii="Arial" w:hAnsi="Arial" w:cs="Arial"/>
          <w:color w:val="auto"/>
          <w:sz w:val="22"/>
          <w:szCs w:val="22"/>
          <w:highlight w:val="none"/>
          <w:lang w:val="pt-BR"/>
        </w:rPr>
        <w:t xml:space="preserve"> Secretaria Municipal de Educação</w:t>
      </w:r>
      <w:r>
        <w:rPr>
          <w:rFonts w:hint="default" w:ascii="Arial" w:hAnsi="Arial" w:cs="Arial"/>
          <w:color w:val="auto"/>
          <w:sz w:val="22"/>
          <w:szCs w:val="22"/>
          <w:highlight w:val="none"/>
        </w:rPr>
        <w:t>, de acordo com a necessidade de consumo da rede em quantidades especificadas pela ordem de fornecimento de materiais emitida</w:t>
      </w:r>
      <w:r>
        <w:rPr>
          <w:rFonts w:hint="default" w:ascii="Arial" w:hAnsi="Arial" w:cs="Arial"/>
          <w:color w:val="auto"/>
          <w:sz w:val="22"/>
          <w:szCs w:val="22"/>
          <w:highlight w:val="none"/>
          <w:lang w:val="pt-BR"/>
        </w:rPr>
        <w:t>.</w:t>
      </w:r>
    </w:p>
    <w:p w14:paraId="60F6EE9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lang w:val="pt-BR"/>
        </w:rPr>
      </w:pPr>
      <w:r>
        <w:rPr>
          <w:rFonts w:hint="default" w:ascii="Arial" w:hAnsi="Arial" w:cs="Arial"/>
          <w:b/>
          <w:bCs/>
          <w:color w:val="auto"/>
          <w:sz w:val="22"/>
          <w:szCs w:val="22"/>
          <w:lang w:val="pt-BR"/>
        </w:rPr>
        <w:t>12.4.</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Não serão computados como recebido os materiais que estiverem em quantidades e especificações que forem considerados divergentes das especificações solicitadas no edital e anexos, sendo devolvidos ao fornecedor, para substituição imediata, sem ônus para a </w:t>
      </w:r>
      <w:r>
        <w:rPr>
          <w:rFonts w:hint="default" w:ascii="Arial" w:hAnsi="Arial" w:cs="Arial"/>
          <w:color w:val="auto"/>
          <w:sz w:val="22"/>
          <w:szCs w:val="22"/>
          <w:lang w:val="pt-BR"/>
        </w:rPr>
        <w:t>m</w:t>
      </w:r>
      <w:r>
        <w:rPr>
          <w:rFonts w:hint="default" w:ascii="Arial" w:hAnsi="Arial" w:cs="Arial"/>
          <w:color w:val="auto"/>
          <w:sz w:val="22"/>
          <w:szCs w:val="22"/>
        </w:rPr>
        <w:t>unicipalidade</w:t>
      </w:r>
      <w:r>
        <w:rPr>
          <w:rFonts w:hint="default" w:ascii="Arial" w:hAnsi="Arial" w:cs="Arial"/>
          <w:color w:val="auto"/>
          <w:sz w:val="22"/>
          <w:szCs w:val="22"/>
          <w:lang w:val="pt-BR"/>
        </w:rPr>
        <w:t>.</w:t>
      </w:r>
    </w:p>
    <w:p w14:paraId="1CC622C0">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lang w:val="pt-BR"/>
        </w:rPr>
      </w:pPr>
      <w:r>
        <w:rPr>
          <w:rFonts w:hint="default" w:ascii="Arial" w:hAnsi="Arial" w:cs="Arial"/>
          <w:b/>
          <w:bCs/>
          <w:color w:val="auto"/>
          <w:sz w:val="22"/>
          <w:szCs w:val="22"/>
          <w:lang w:val="pt-BR"/>
        </w:rPr>
        <w:t>12.5.</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Os materiais que não estiverem em conformidade com as especificações e critérios técnicos exigidos </w:t>
      </w:r>
      <w:r>
        <w:rPr>
          <w:rFonts w:hint="default" w:ascii="Arial" w:hAnsi="Arial" w:cs="Arial"/>
          <w:color w:val="auto"/>
          <w:sz w:val="22"/>
          <w:szCs w:val="22"/>
          <w:lang w:val="pt-BR"/>
        </w:rPr>
        <w:t>em</w:t>
      </w:r>
      <w:r>
        <w:rPr>
          <w:rFonts w:hint="default" w:ascii="Arial" w:hAnsi="Arial" w:cs="Arial"/>
          <w:color w:val="auto"/>
          <w:sz w:val="22"/>
          <w:szCs w:val="22"/>
        </w:rPr>
        <w:t xml:space="preserve"> edital serão recusados devendo o fornecedor garantir a sua substituição imediata, independentemente da aplicação das sanções cabíveis</w:t>
      </w:r>
      <w:r>
        <w:rPr>
          <w:rFonts w:hint="default" w:ascii="Arial" w:hAnsi="Arial" w:cs="Arial"/>
          <w:color w:val="auto"/>
          <w:sz w:val="22"/>
          <w:szCs w:val="22"/>
          <w:lang w:val="pt-BR"/>
        </w:rPr>
        <w:t>.</w:t>
      </w:r>
    </w:p>
    <w:p w14:paraId="2241E07F">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12.6.</w:t>
      </w:r>
      <w:r>
        <w:rPr>
          <w:rFonts w:hint="default" w:ascii="Arial" w:hAnsi="Arial" w:cs="Arial"/>
          <w:color w:val="auto"/>
          <w:sz w:val="22"/>
          <w:szCs w:val="22"/>
          <w:lang w:val="pt-BR"/>
        </w:rPr>
        <w:t xml:space="preserve"> </w:t>
      </w:r>
      <w:r>
        <w:rPr>
          <w:rFonts w:hint="default" w:ascii="Arial" w:hAnsi="Arial" w:cs="Arial"/>
          <w:color w:val="auto"/>
          <w:sz w:val="22"/>
          <w:szCs w:val="22"/>
        </w:rPr>
        <w:t>Caberá ao fornecedor o descarregamento dos materiais no ato da entrega, devendo este possuir pessoal capacitado e em quantidade suficiente para tal serviço.</w:t>
      </w:r>
    </w:p>
    <w:p w14:paraId="78AE947C">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12.7.</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A(s) licitante(s) vencedora(s) se obriga(m) a entregar os </w:t>
      </w:r>
      <w:r>
        <w:rPr>
          <w:rFonts w:hint="default" w:ascii="Arial" w:hAnsi="Arial" w:cs="Arial"/>
          <w:color w:val="auto"/>
          <w:sz w:val="22"/>
          <w:szCs w:val="22"/>
          <w:highlight w:val="none"/>
          <w:lang w:val="pt-BR"/>
        </w:rPr>
        <w:t>bens</w:t>
      </w:r>
      <w:r>
        <w:rPr>
          <w:rFonts w:hint="default" w:ascii="Arial" w:hAnsi="Arial" w:cs="Arial"/>
          <w:color w:val="auto"/>
          <w:sz w:val="22"/>
          <w:szCs w:val="22"/>
          <w:highlight w:val="none"/>
        </w:rPr>
        <w:t xml:space="preserve"> objetos desta licitação, mediante a emissão de ordem de fornecimento pela</w:t>
      </w:r>
      <w:r>
        <w:rPr>
          <w:rFonts w:hint="default" w:ascii="Arial" w:hAnsi="Arial" w:cs="Arial"/>
          <w:color w:val="auto"/>
          <w:sz w:val="22"/>
          <w:szCs w:val="22"/>
          <w:highlight w:val="none"/>
          <w:lang w:val="pt-BR"/>
        </w:rPr>
        <w:t>(s)</w:t>
      </w:r>
      <w:r>
        <w:rPr>
          <w:rFonts w:hint="default" w:ascii="Arial" w:hAnsi="Arial" w:cs="Arial"/>
          <w:color w:val="auto"/>
          <w:sz w:val="22"/>
          <w:szCs w:val="22"/>
          <w:highlight w:val="none"/>
        </w:rPr>
        <w:t xml:space="preserve"> Secretaria</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s</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Municipa</w:t>
      </w:r>
      <w:r>
        <w:rPr>
          <w:rFonts w:hint="default" w:ascii="Arial" w:hAnsi="Arial" w:cs="Arial"/>
          <w:color w:val="auto"/>
          <w:sz w:val="22"/>
          <w:szCs w:val="22"/>
          <w:highlight w:val="none"/>
          <w:lang w:val="pt-BR"/>
        </w:rPr>
        <w:t>l(</w:t>
      </w:r>
      <w:r>
        <w:rPr>
          <w:rFonts w:hint="default" w:ascii="Arial" w:hAnsi="Arial" w:cs="Arial"/>
          <w:color w:val="auto"/>
          <w:sz w:val="22"/>
          <w:szCs w:val="22"/>
          <w:highlight w:val="none"/>
        </w:rPr>
        <w:t>is</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a partir da data da assinatura da Ata de Registro de Preços.</w:t>
      </w:r>
    </w:p>
    <w:p w14:paraId="15337D74">
      <w:pPr>
        <w:pStyle w:val="127"/>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361" w:beforeLines="100" w:after="361" w:afterLines="100" w:line="360" w:lineRule="auto"/>
        <w:ind w:left="0" w:leftChars="0" w:firstLine="0" w:firstLineChars="0"/>
        <w:jc w:val="both"/>
        <w:textAlignment w:val="auto"/>
        <w:rPr>
          <w:rFonts w:hint="default" w:ascii="Arial" w:hAnsi="Arial" w:cs="Arial"/>
          <w:color w:val="auto"/>
          <w:sz w:val="22"/>
          <w:szCs w:val="22"/>
        </w:rPr>
      </w:pPr>
      <w:r>
        <w:rPr>
          <w:rFonts w:hint="default" w:ascii="Arial" w:hAnsi="Arial" w:cs="Arial"/>
          <w:b/>
          <w:bCs/>
          <w:color w:val="auto"/>
          <w:sz w:val="22"/>
          <w:szCs w:val="22"/>
          <w:lang w:val="pt-BR"/>
        </w:rPr>
        <w:t xml:space="preserve">12.8. </w:t>
      </w:r>
      <w:r>
        <w:rPr>
          <w:rFonts w:hint="default" w:ascii="Arial" w:hAnsi="Arial" w:cs="Arial"/>
          <w:color w:val="auto"/>
          <w:sz w:val="22"/>
          <w:szCs w:val="22"/>
        </w:rPr>
        <w:t xml:space="preserve">Imediatamente após a entrega dos </w:t>
      </w:r>
      <w:r>
        <w:rPr>
          <w:rFonts w:hint="default" w:ascii="Arial" w:hAnsi="Arial" w:cs="Arial"/>
          <w:color w:val="auto"/>
          <w:sz w:val="22"/>
          <w:szCs w:val="22"/>
          <w:lang w:val="pt-BR"/>
        </w:rPr>
        <w:t>bens</w:t>
      </w:r>
      <w:r>
        <w:rPr>
          <w:rFonts w:hint="default" w:ascii="Arial" w:hAnsi="Arial" w:cs="Arial"/>
          <w:color w:val="auto"/>
          <w:sz w:val="22"/>
          <w:szCs w:val="22"/>
        </w:rPr>
        <w:t xml:space="preserve">, objetos desta </w:t>
      </w:r>
      <w:r>
        <w:rPr>
          <w:rFonts w:hint="default" w:ascii="Arial" w:hAnsi="Arial" w:cs="Arial"/>
          <w:color w:val="auto"/>
          <w:sz w:val="22"/>
          <w:szCs w:val="22"/>
          <w:lang w:val="pt-BR"/>
        </w:rPr>
        <w:t>l</w:t>
      </w:r>
      <w:r>
        <w:rPr>
          <w:rFonts w:hint="default" w:ascii="Arial" w:hAnsi="Arial" w:cs="Arial"/>
          <w:color w:val="auto"/>
          <w:sz w:val="22"/>
          <w:szCs w:val="22"/>
        </w:rPr>
        <w:t>icitação, os mesmos serão devidamente inspecionados pelo setor responsável. No caso de se constatar qualquer irregularidade ou incompatibilidade nos itens fornecidos</w:t>
      </w:r>
      <w:r>
        <w:rPr>
          <w:rFonts w:hint="default" w:ascii="Arial" w:hAnsi="Arial" w:cs="Arial"/>
          <w:color w:val="auto"/>
          <w:sz w:val="22"/>
          <w:szCs w:val="22"/>
          <w:lang w:val="pt-BR"/>
        </w:rPr>
        <w:t xml:space="preserve"> </w:t>
      </w:r>
      <w:r>
        <w:rPr>
          <w:rFonts w:hint="default" w:ascii="Arial" w:hAnsi="Arial" w:cs="Arial"/>
          <w:color w:val="auto"/>
          <w:sz w:val="22"/>
          <w:szCs w:val="22"/>
        </w:rPr>
        <w:t>em relação à proposta comercial da Contratada ou em relação às condições expressa n</w:t>
      </w:r>
      <w:r>
        <w:rPr>
          <w:rFonts w:hint="default" w:ascii="Arial" w:hAnsi="Arial" w:cs="Arial"/>
          <w:color w:val="auto"/>
          <w:sz w:val="22"/>
          <w:szCs w:val="22"/>
          <w:lang w:val="pt-BR"/>
        </w:rPr>
        <w:t>o</w:t>
      </w:r>
      <w:r>
        <w:rPr>
          <w:rFonts w:hint="default" w:ascii="Arial" w:hAnsi="Arial" w:cs="Arial"/>
          <w:color w:val="auto"/>
          <w:sz w:val="22"/>
          <w:szCs w:val="22"/>
        </w:rPr>
        <w:t xml:space="preserve"> </w:t>
      </w:r>
      <w:r>
        <w:rPr>
          <w:rFonts w:hint="default" w:ascii="Arial" w:hAnsi="Arial" w:cs="Arial"/>
          <w:color w:val="auto"/>
          <w:sz w:val="22"/>
          <w:szCs w:val="22"/>
          <w:lang w:val="pt-BR"/>
        </w:rPr>
        <w:t>E</w:t>
      </w:r>
      <w:r>
        <w:rPr>
          <w:rFonts w:hint="default" w:ascii="Arial" w:hAnsi="Arial" w:cs="Arial"/>
          <w:color w:val="auto"/>
          <w:sz w:val="22"/>
          <w:szCs w:val="22"/>
        </w:rPr>
        <w:t>dital, os mesmos serão sumariamente rejeitados, sujeitando-se a Contratada às penalidades.</w:t>
      </w:r>
    </w:p>
    <w:p w14:paraId="7A6E69C6">
      <w:pPr>
        <w:pStyle w:val="133"/>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12.9.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503A62B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12.10.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2 (dois)</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1E46397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12.11.</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9EABA0E">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12.12.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32EFAEF3">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7908934B">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12.14.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0F0769">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12.25.</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4327253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12.16.</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5FE74D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12.17.</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46B3C8B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46A53A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12.19.</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708B5E72">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12.20.</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601533D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28</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8"/>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trPr>
        <w:tc>
          <w:tcPr>
            <w:tcW w:w="619"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FCDFB2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8"/>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95741C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418" w:header="0" w:footer="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Helvetica">
    <w:altName w:val="Arial"/>
    <w:panose1 w:val="00000000000000000000"/>
    <w:charset w:val="00"/>
    <w:family w:val="auto"/>
    <w:pitch w:val="default"/>
    <w:sig w:usb0="00000000" w:usb1="00000000" w:usb2="00000000" w:usb3="00000000" w:csb0="00000000" w:csb1="00000000"/>
  </w:font>
  <w:font w:name="Batang">
    <w:altName w:val="Malgun Gothic"/>
    <w:panose1 w:val="02030600000101010101"/>
    <w:charset w:val="81"/>
    <w:family w:val="roman"/>
    <w:pitch w:val="default"/>
    <w:sig w:usb0="00000000" w:usb1="00000000" w:usb2="00000030" w:usb3="00000000" w:csb0="0008009F" w:csb1="00000000"/>
  </w:font>
  <w:font w:name="Wingdings">
    <w:panose1 w:val="05000000000000000000"/>
    <w:charset w:val="02"/>
    <w:family w:val="auto"/>
    <w:pitch w:val="default"/>
    <w:sig w:usb0="00000000" w:usb1="00000000" w:usb2="00000000" w:usb3="00000000" w:csb0="80000000" w:csb1="00000000"/>
  </w:font>
  <w:font w:name="Helvetica-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x&#10;7gNKKAIAAGgEAAAOAAAAAAAAAAEAIAAAAB8BAABkcnMvZTJvRG9jLnhtbFBLBQYAAAAABgAGAFkB&#10;AAC5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5B7536DA">
    <w:pPr>
      <w:pStyle w:val="130"/>
      <w:jc w:val="center"/>
      <w:rPr>
        <w:b/>
      </w:rPr>
    </w:pPr>
    <w:r>
      <w:rPr>
        <w:b/>
      </w:rPr>
      <w:t>Telefones: (066)</w:t>
    </w:r>
    <w:r>
      <w:rPr>
        <w:rFonts w:hint="default"/>
        <w:b/>
        <w:lang w:val="pt-BR"/>
      </w:rPr>
      <w:t xml:space="preserve"> </w:t>
    </w:r>
    <w:r>
      <w:rPr>
        <w:b/>
      </w:rPr>
      <w:t>3520-7523/3520-7267</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52BA25"/>
    <w:multiLevelType w:val="singleLevel"/>
    <w:tmpl w:val="A352BA2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00771CF"/>
    <w:multiLevelType w:val="multilevel"/>
    <w:tmpl w:val="200771CF"/>
    <w:lvl w:ilvl="0" w:tentative="0">
      <w:start w:val="9"/>
      <w:numFmt w:val="decimal"/>
      <w:lvlText w:val="%1."/>
      <w:lvlJc w:val="left"/>
      <w:pPr>
        <w:ind w:left="360" w:hanging="360"/>
      </w:pPr>
      <w:rPr>
        <w:rFonts w:hint="default"/>
      </w:rPr>
    </w:lvl>
    <w:lvl w:ilvl="1" w:tentative="0">
      <w:start w:val="5"/>
      <w:numFmt w:val="decimal"/>
      <w:lvlText w:val="%1.%2."/>
      <w:lvlJc w:val="left"/>
      <w:pPr>
        <w:ind w:left="1074" w:hanging="720"/>
      </w:pPr>
      <w:rPr>
        <w:rFonts w:hint="default"/>
      </w:rPr>
    </w:lvl>
    <w:lvl w:ilvl="2" w:tentative="0">
      <w:start w:val="1"/>
      <w:numFmt w:val="decimal"/>
      <w:lvlText w:val="%1.%2.%3."/>
      <w:lvlJc w:val="left"/>
      <w:pPr>
        <w:ind w:left="1855" w:hanging="720"/>
      </w:pPr>
      <w:rPr>
        <w:rFonts w:hint="default"/>
        <w:b/>
      </w:rPr>
    </w:lvl>
    <w:lvl w:ilvl="3" w:tentative="0">
      <w:start w:val="1"/>
      <w:numFmt w:val="decimal"/>
      <w:lvlText w:val="%1.%2.%3.%4."/>
      <w:lvlJc w:val="left"/>
      <w:pPr>
        <w:ind w:left="2142" w:hanging="1080"/>
      </w:pPr>
      <w:rPr>
        <w:rFonts w:hint="default"/>
        <w:b/>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3210" w:hanging="144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4278" w:hanging="1800"/>
      </w:pPr>
      <w:rPr>
        <w:rFonts w:hint="default"/>
      </w:rPr>
    </w:lvl>
    <w:lvl w:ilvl="8" w:tentative="0">
      <w:start w:val="1"/>
      <w:numFmt w:val="decimal"/>
      <w:lvlText w:val="%1.%2.%3.%4.%5.%6.%7.%8.%9."/>
      <w:lvlJc w:val="left"/>
      <w:pPr>
        <w:ind w:left="4632" w:hanging="1800"/>
      </w:pPr>
      <w:rPr>
        <w:rFonts w:hint="default"/>
      </w:rPr>
    </w:lvl>
  </w:abstractNum>
  <w:abstractNum w:abstractNumId="8">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9">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0">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1">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2">
    <w:nsid w:val="48DC1A55"/>
    <w:multiLevelType w:val="singleLevel"/>
    <w:tmpl w:val="48DC1A5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4">
    <w:nsid w:val="61B32F08"/>
    <w:multiLevelType w:val="singleLevel"/>
    <w:tmpl w:val="61B32F0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1"/>
  </w:num>
  <w:num w:numId="2">
    <w:abstractNumId w:val="5"/>
  </w:num>
  <w:num w:numId="3">
    <w:abstractNumId w:val="8"/>
  </w:num>
  <w:num w:numId="4">
    <w:abstractNumId w:val="10"/>
  </w:num>
  <w:num w:numId="5">
    <w:abstractNumId w:val="13"/>
  </w:num>
  <w:num w:numId="6">
    <w:abstractNumId w:val="6"/>
  </w:num>
  <w:num w:numId="7">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5"/>
  </w:num>
  <w:num w:numId="10">
    <w:abstractNumId w:val="7"/>
  </w:num>
  <w:num w:numId="11">
    <w:abstractNumId w:val="3"/>
  </w:num>
  <w:num w:numId="12">
    <w:abstractNumId w:val="17"/>
  </w:num>
  <w:num w:numId="13">
    <w:abstractNumId w:val="14"/>
  </w:num>
  <w:num w:numId="14">
    <w:abstractNumId w:val="12"/>
  </w:num>
  <w:num w:numId="15">
    <w:abstractNumId w:val="0"/>
  </w:num>
  <w:num w:numId="16">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4EAE"/>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2A7AF5"/>
    <w:rsid w:val="01437C9C"/>
    <w:rsid w:val="01645C85"/>
    <w:rsid w:val="01730A51"/>
    <w:rsid w:val="01865798"/>
    <w:rsid w:val="019564EB"/>
    <w:rsid w:val="01D3030E"/>
    <w:rsid w:val="024102C5"/>
    <w:rsid w:val="02AA528C"/>
    <w:rsid w:val="02BF044F"/>
    <w:rsid w:val="031306CE"/>
    <w:rsid w:val="03372728"/>
    <w:rsid w:val="037903BA"/>
    <w:rsid w:val="04D01847"/>
    <w:rsid w:val="04D45A3A"/>
    <w:rsid w:val="057C5132"/>
    <w:rsid w:val="05851DAB"/>
    <w:rsid w:val="059B30A3"/>
    <w:rsid w:val="05AB2274"/>
    <w:rsid w:val="05D816C5"/>
    <w:rsid w:val="05FA50B3"/>
    <w:rsid w:val="05FC26AB"/>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A64169"/>
    <w:rsid w:val="09B74D83"/>
    <w:rsid w:val="09F57797"/>
    <w:rsid w:val="0A711B0C"/>
    <w:rsid w:val="0A8908F6"/>
    <w:rsid w:val="0B235A96"/>
    <w:rsid w:val="0B986376"/>
    <w:rsid w:val="0BB21CA6"/>
    <w:rsid w:val="0BC47D21"/>
    <w:rsid w:val="0C474AE5"/>
    <w:rsid w:val="0C6A7A4B"/>
    <w:rsid w:val="0CE214E8"/>
    <w:rsid w:val="0D926C23"/>
    <w:rsid w:val="0D936F98"/>
    <w:rsid w:val="0D9C49BC"/>
    <w:rsid w:val="0DD52CE6"/>
    <w:rsid w:val="0E1409F6"/>
    <w:rsid w:val="0E340C2C"/>
    <w:rsid w:val="0E4007C3"/>
    <w:rsid w:val="0E4660AC"/>
    <w:rsid w:val="0F56470A"/>
    <w:rsid w:val="0F8507F1"/>
    <w:rsid w:val="102967CE"/>
    <w:rsid w:val="102D51F6"/>
    <w:rsid w:val="10A83B80"/>
    <w:rsid w:val="10E87F18"/>
    <w:rsid w:val="113C0F5A"/>
    <w:rsid w:val="1151357D"/>
    <w:rsid w:val="11CF7E80"/>
    <w:rsid w:val="11F20F86"/>
    <w:rsid w:val="1201594F"/>
    <w:rsid w:val="120D74BC"/>
    <w:rsid w:val="128B1B14"/>
    <w:rsid w:val="12C50107"/>
    <w:rsid w:val="130E26BF"/>
    <w:rsid w:val="13973556"/>
    <w:rsid w:val="13990FC2"/>
    <w:rsid w:val="13AD1073"/>
    <w:rsid w:val="140E2277"/>
    <w:rsid w:val="14830684"/>
    <w:rsid w:val="14D93E2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D46469"/>
    <w:rsid w:val="18353A7B"/>
    <w:rsid w:val="197477D9"/>
    <w:rsid w:val="1990174F"/>
    <w:rsid w:val="1992787F"/>
    <w:rsid w:val="19CF0524"/>
    <w:rsid w:val="19E211FE"/>
    <w:rsid w:val="1A7C601C"/>
    <w:rsid w:val="1A8C47C9"/>
    <w:rsid w:val="1AE16488"/>
    <w:rsid w:val="1B381BE7"/>
    <w:rsid w:val="1BC377C9"/>
    <w:rsid w:val="1C4C3304"/>
    <w:rsid w:val="1C8C2366"/>
    <w:rsid w:val="1CCE0BD0"/>
    <w:rsid w:val="1CCE4466"/>
    <w:rsid w:val="1CF42382"/>
    <w:rsid w:val="1D24426A"/>
    <w:rsid w:val="1D6E7342"/>
    <w:rsid w:val="1DA11B98"/>
    <w:rsid w:val="1EA07516"/>
    <w:rsid w:val="1EA1074C"/>
    <w:rsid w:val="1EAF038D"/>
    <w:rsid w:val="1EB30504"/>
    <w:rsid w:val="1EB730AD"/>
    <w:rsid w:val="1EE46284"/>
    <w:rsid w:val="1F4E7B71"/>
    <w:rsid w:val="1FB73684"/>
    <w:rsid w:val="1FC90A7A"/>
    <w:rsid w:val="1FF03AF8"/>
    <w:rsid w:val="20835C64"/>
    <w:rsid w:val="208445B0"/>
    <w:rsid w:val="20BA2413"/>
    <w:rsid w:val="20C51318"/>
    <w:rsid w:val="20E52F05"/>
    <w:rsid w:val="20E67C36"/>
    <w:rsid w:val="214370BF"/>
    <w:rsid w:val="21900F06"/>
    <w:rsid w:val="21B0613F"/>
    <w:rsid w:val="21B520E8"/>
    <w:rsid w:val="21DB30F2"/>
    <w:rsid w:val="21E14164"/>
    <w:rsid w:val="223F1A77"/>
    <w:rsid w:val="22EA1B00"/>
    <w:rsid w:val="23201794"/>
    <w:rsid w:val="23D41D37"/>
    <w:rsid w:val="23EE40BC"/>
    <w:rsid w:val="240B0680"/>
    <w:rsid w:val="24167DF1"/>
    <w:rsid w:val="2451683B"/>
    <w:rsid w:val="248F0487"/>
    <w:rsid w:val="25071BA6"/>
    <w:rsid w:val="257A6025"/>
    <w:rsid w:val="25C14C9E"/>
    <w:rsid w:val="25E81DC3"/>
    <w:rsid w:val="262D07A5"/>
    <w:rsid w:val="26B80F6C"/>
    <w:rsid w:val="2721561D"/>
    <w:rsid w:val="27803C2E"/>
    <w:rsid w:val="284C520A"/>
    <w:rsid w:val="2905168A"/>
    <w:rsid w:val="29972AF3"/>
    <w:rsid w:val="2A127040"/>
    <w:rsid w:val="2A234160"/>
    <w:rsid w:val="2A4167AE"/>
    <w:rsid w:val="2AA268BA"/>
    <w:rsid w:val="2AB27175"/>
    <w:rsid w:val="2AB939DB"/>
    <w:rsid w:val="2AC90F3D"/>
    <w:rsid w:val="2AF53506"/>
    <w:rsid w:val="2B1C69DC"/>
    <w:rsid w:val="2B5877BE"/>
    <w:rsid w:val="2C0159DB"/>
    <w:rsid w:val="2C6D4A63"/>
    <w:rsid w:val="2C93405F"/>
    <w:rsid w:val="2CBA0563"/>
    <w:rsid w:val="2CC95C9A"/>
    <w:rsid w:val="2CEA0182"/>
    <w:rsid w:val="2D0446E9"/>
    <w:rsid w:val="2D1F5AEB"/>
    <w:rsid w:val="2D232C01"/>
    <w:rsid w:val="2D267D82"/>
    <w:rsid w:val="2D6F532D"/>
    <w:rsid w:val="2DA160BB"/>
    <w:rsid w:val="2DD45243"/>
    <w:rsid w:val="2EE943BB"/>
    <w:rsid w:val="2EF94868"/>
    <w:rsid w:val="2F0B2CA1"/>
    <w:rsid w:val="2FEC5675"/>
    <w:rsid w:val="2FEF1027"/>
    <w:rsid w:val="30477D6D"/>
    <w:rsid w:val="30A125D2"/>
    <w:rsid w:val="30C3452A"/>
    <w:rsid w:val="30C35F0F"/>
    <w:rsid w:val="30DB2514"/>
    <w:rsid w:val="30E04C32"/>
    <w:rsid w:val="31107F0B"/>
    <w:rsid w:val="31357A44"/>
    <w:rsid w:val="313C611B"/>
    <w:rsid w:val="314C2B43"/>
    <w:rsid w:val="31D5359C"/>
    <w:rsid w:val="32140407"/>
    <w:rsid w:val="321E7FE4"/>
    <w:rsid w:val="321F76C3"/>
    <w:rsid w:val="32200DF3"/>
    <w:rsid w:val="3256215F"/>
    <w:rsid w:val="32BF5086"/>
    <w:rsid w:val="32C41A8E"/>
    <w:rsid w:val="334F0B1B"/>
    <w:rsid w:val="33523753"/>
    <w:rsid w:val="33961B8A"/>
    <w:rsid w:val="339A68C0"/>
    <w:rsid w:val="33B54162"/>
    <w:rsid w:val="345A7477"/>
    <w:rsid w:val="352A25F3"/>
    <w:rsid w:val="35977750"/>
    <w:rsid w:val="360824D9"/>
    <w:rsid w:val="36224FD3"/>
    <w:rsid w:val="3688641C"/>
    <w:rsid w:val="36CA6FF3"/>
    <w:rsid w:val="370E2B8E"/>
    <w:rsid w:val="375032AF"/>
    <w:rsid w:val="377B3121"/>
    <w:rsid w:val="37D6506A"/>
    <w:rsid w:val="38463C93"/>
    <w:rsid w:val="39EC5F8E"/>
    <w:rsid w:val="3A5B66F5"/>
    <w:rsid w:val="3B4976EF"/>
    <w:rsid w:val="3B6822C8"/>
    <w:rsid w:val="3B942FB8"/>
    <w:rsid w:val="3BCD7641"/>
    <w:rsid w:val="3C3C1395"/>
    <w:rsid w:val="3C761BB8"/>
    <w:rsid w:val="3C826855"/>
    <w:rsid w:val="3C8365E7"/>
    <w:rsid w:val="3CB21194"/>
    <w:rsid w:val="3D1D3908"/>
    <w:rsid w:val="3D3C423A"/>
    <w:rsid w:val="3D5C1CBB"/>
    <w:rsid w:val="3D861107"/>
    <w:rsid w:val="3D992107"/>
    <w:rsid w:val="3DBF0534"/>
    <w:rsid w:val="3DD20BC2"/>
    <w:rsid w:val="3E172631"/>
    <w:rsid w:val="3EAE48CA"/>
    <w:rsid w:val="3EBC4144"/>
    <w:rsid w:val="3F1C59E2"/>
    <w:rsid w:val="3F2A0D1E"/>
    <w:rsid w:val="3F333AC3"/>
    <w:rsid w:val="3F3854F8"/>
    <w:rsid w:val="3F656A54"/>
    <w:rsid w:val="3FCE3812"/>
    <w:rsid w:val="4074609E"/>
    <w:rsid w:val="40D07486"/>
    <w:rsid w:val="41210DD9"/>
    <w:rsid w:val="412812E2"/>
    <w:rsid w:val="41994BB1"/>
    <w:rsid w:val="41FA119F"/>
    <w:rsid w:val="4246264E"/>
    <w:rsid w:val="42C43140"/>
    <w:rsid w:val="42D45FA5"/>
    <w:rsid w:val="42E45EE2"/>
    <w:rsid w:val="43104BD1"/>
    <w:rsid w:val="434E1DB1"/>
    <w:rsid w:val="43A5310A"/>
    <w:rsid w:val="444D2A9F"/>
    <w:rsid w:val="44586B43"/>
    <w:rsid w:val="44B85878"/>
    <w:rsid w:val="455C51B0"/>
    <w:rsid w:val="455D001C"/>
    <w:rsid w:val="45B42D58"/>
    <w:rsid w:val="45EA6BDE"/>
    <w:rsid w:val="464B230A"/>
    <w:rsid w:val="465A360C"/>
    <w:rsid w:val="4664740A"/>
    <w:rsid w:val="466665A4"/>
    <w:rsid w:val="46AE2F17"/>
    <w:rsid w:val="46EE78B6"/>
    <w:rsid w:val="46FB7DC6"/>
    <w:rsid w:val="47367DA9"/>
    <w:rsid w:val="479E104E"/>
    <w:rsid w:val="47B467C1"/>
    <w:rsid w:val="48661D83"/>
    <w:rsid w:val="48B203D3"/>
    <w:rsid w:val="48B819A3"/>
    <w:rsid w:val="48C51C78"/>
    <w:rsid w:val="49060F61"/>
    <w:rsid w:val="490D4436"/>
    <w:rsid w:val="494F631E"/>
    <w:rsid w:val="49524B34"/>
    <w:rsid w:val="49575660"/>
    <w:rsid w:val="49806748"/>
    <w:rsid w:val="49AB42ED"/>
    <w:rsid w:val="49AE30E1"/>
    <w:rsid w:val="49B20A69"/>
    <w:rsid w:val="4A144F3E"/>
    <w:rsid w:val="4A2A39EB"/>
    <w:rsid w:val="4B1F459C"/>
    <w:rsid w:val="4B607197"/>
    <w:rsid w:val="4B7C315C"/>
    <w:rsid w:val="4B8C5EE1"/>
    <w:rsid w:val="4BDC6B69"/>
    <w:rsid w:val="4CDB3BA6"/>
    <w:rsid w:val="4D6D256E"/>
    <w:rsid w:val="4D8A4122"/>
    <w:rsid w:val="4E010E92"/>
    <w:rsid w:val="4E0B492E"/>
    <w:rsid w:val="4E59030A"/>
    <w:rsid w:val="4EC638C0"/>
    <w:rsid w:val="4FC25B36"/>
    <w:rsid w:val="4FD54495"/>
    <w:rsid w:val="4FE31995"/>
    <w:rsid w:val="507B4154"/>
    <w:rsid w:val="50B84933"/>
    <w:rsid w:val="51AE054B"/>
    <w:rsid w:val="51C16E61"/>
    <w:rsid w:val="51DE1EDE"/>
    <w:rsid w:val="52354064"/>
    <w:rsid w:val="527B131E"/>
    <w:rsid w:val="528F2803"/>
    <w:rsid w:val="52B762E4"/>
    <w:rsid w:val="52BC28BF"/>
    <w:rsid w:val="53071238"/>
    <w:rsid w:val="536229EE"/>
    <w:rsid w:val="538D4BC8"/>
    <w:rsid w:val="5391679A"/>
    <w:rsid w:val="539E1632"/>
    <w:rsid w:val="53B52C6B"/>
    <w:rsid w:val="53EF05CA"/>
    <w:rsid w:val="5420784A"/>
    <w:rsid w:val="54675AE4"/>
    <w:rsid w:val="546C5F9D"/>
    <w:rsid w:val="547E1E04"/>
    <w:rsid w:val="5480798C"/>
    <w:rsid w:val="54B43CEF"/>
    <w:rsid w:val="55415CA6"/>
    <w:rsid w:val="555111B5"/>
    <w:rsid w:val="555852EF"/>
    <w:rsid w:val="56C74FDA"/>
    <w:rsid w:val="573872F2"/>
    <w:rsid w:val="577809AE"/>
    <w:rsid w:val="58017BA6"/>
    <w:rsid w:val="581A00F4"/>
    <w:rsid w:val="582D5130"/>
    <w:rsid w:val="586B1D14"/>
    <w:rsid w:val="589B6C70"/>
    <w:rsid w:val="58B00F1F"/>
    <w:rsid w:val="58FD67E1"/>
    <w:rsid w:val="59A16A9D"/>
    <w:rsid w:val="59C20870"/>
    <w:rsid w:val="5A247C7A"/>
    <w:rsid w:val="5A440825"/>
    <w:rsid w:val="5B2563EF"/>
    <w:rsid w:val="5B2B4B5D"/>
    <w:rsid w:val="5B5A5B54"/>
    <w:rsid w:val="5B6B4754"/>
    <w:rsid w:val="5B7976B8"/>
    <w:rsid w:val="5B926533"/>
    <w:rsid w:val="5BC3600C"/>
    <w:rsid w:val="5C506194"/>
    <w:rsid w:val="5CFE369B"/>
    <w:rsid w:val="5D003E2D"/>
    <w:rsid w:val="5DB41A2E"/>
    <w:rsid w:val="5E323B4E"/>
    <w:rsid w:val="5E8A15AB"/>
    <w:rsid w:val="5E8C72E3"/>
    <w:rsid w:val="5EA53106"/>
    <w:rsid w:val="5EC11C60"/>
    <w:rsid w:val="5F973966"/>
    <w:rsid w:val="5FE85896"/>
    <w:rsid w:val="608E7E90"/>
    <w:rsid w:val="60B81150"/>
    <w:rsid w:val="60CB20A0"/>
    <w:rsid w:val="60D97401"/>
    <w:rsid w:val="60E72896"/>
    <w:rsid w:val="61163299"/>
    <w:rsid w:val="61165D5D"/>
    <w:rsid w:val="615611C5"/>
    <w:rsid w:val="6170678A"/>
    <w:rsid w:val="617E2341"/>
    <w:rsid w:val="61994C6D"/>
    <w:rsid w:val="6252473B"/>
    <w:rsid w:val="62C04F42"/>
    <w:rsid w:val="62FA3985"/>
    <w:rsid w:val="633D40CF"/>
    <w:rsid w:val="63460387"/>
    <w:rsid w:val="637D3E38"/>
    <w:rsid w:val="63BA74E3"/>
    <w:rsid w:val="64093F30"/>
    <w:rsid w:val="643A45C6"/>
    <w:rsid w:val="64440487"/>
    <w:rsid w:val="649A6D79"/>
    <w:rsid w:val="64EF5413"/>
    <w:rsid w:val="65322A32"/>
    <w:rsid w:val="653A7EC6"/>
    <w:rsid w:val="653E6E2D"/>
    <w:rsid w:val="65753CD6"/>
    <w:rsid w:val="65A91670"/>
    <w:rsid w:val="65D62BF8"/>
    <w:rsid w:val="65EE6825"/>
    <w:rsid w:val="664C4511"/>
    <w:rsid w:val="668F27A0"/>
    <w:rsid w:val="66A15DAD"/>
    <w:rsid w:val="66C407E5"/>
    <w:rsid w:val="66C94B94"/>
    <w:rsid w:val="66D4157A"/>
    <w:rsid w:val="67072C66"/>
    <w:rsid w:val="67343D7A"/>
    <w:rsid w:val="67390C13"/>
    <w:rsid w:val="674A4A90"/>
    <w:rsid w:val="67C9178A"/>
    <w:rsid w:val="67CC7768"/>
    <w:rsid w:val="67F72090"/>
    <w:rsid w:val="68531E47"/>
    <w:rsid w:val="68932CE2"/>
    <w:rsid w:val="68DF42A4"/>
    <w:rsid w:val="69640A9B"/>
    <w:rsid w:val="69787099"/>
    <w:rsid w:val="69A668E3"/>
    <w:rsid w:val="69D2433E"/>
    <w:rsid w:val="6A9C7878"/>
    <w:rsid w:val="6AE140DD"/>
    <w:rsid w:val="6AF74F8C"/>
    <w:rsid w:val="6B062E76"/>
    <w:rsid w:val="6B20545A"/>
    <w:rsid w:val="6C105F7E"/>
    <w:rsid w:val="6CBF11A2"/>
    <w:rsid w:val="6CBF49CF"/>
    <w:rsid w:val="6CC913CE"/>
    <w:rsid w:val="6D870D7B"/>
    <w:rsid w:val="6D88378A"/>
    <w:rsid w:val="6E0A3294"/>
    <w:rsid w:val="6E0A5DEA"/>
    <w:rsid w:val="6E3631E6"/>
    <w:rsid w:val="6EA46DF2"/>
    <w:rsid w:val="6EBD5A38"/>
    <w:rsid w:val="6EE90986"/>
    <w:rsid w:val="6F184237"/>
    <w:rsid w:val="6F193770"/>
    <w:rsid w:val="6F3B74AE"/>
    <w:rsid w:val="6FB777CA"/>
    <w:rsid w:val="6FC3111E"/>
    <w:rsid w:val="6FED6525"/>
    <w:rsid w:val="700D3CD1"/>
    <w:rsid w:val="70CA2CF9"/>
    <w:rsid w:val="715626E4"/>
    <w:rsid w:val="71A52B5D"/>
    <w:rsid w:val="71B2379B"/>
    <w:rsid w:val="71BE3168"/>
    <w:rsid w:val="71D713B7"/>
    <w:rsid w:val="71DE0216"/>
    <w:rsid w:val="72760B7D"/>
    <w:rsid w:val="72BD051F"/>
    <w:rsid w:val="73DB1CB9"/>
    <w:rsid w:val="747D6865"/>
    <w:rsid w:val="74E1294F"/>
    <w:rsid w:val="74E437D5"/>
    <w:rsid w:val="74E93048"/>
    <w:rsid w:val="758C3D64"/>
    <w:rsid w:val="75F6348D"/>
    <w:rsid w:val="7630179E"/>
    <w:rsid w:val="76870B01"/>
    <w:rsid w:val="777D6C25"/>
    <w:rsid w:val="7800305B"/>
    <w:rsid w:val="7803551D"/>
    <w:rsid w:val="78691319"/>
    <w:rsid w:val="789E4005"/>
    <w:rsid w:val="78CC5356"/>
    <w:rsid w:val="79187000"/>
    <w:rsid w:val="792636B2"/>
    <w:rsid w:val="796F0D94"/>
    <w:rsid w:val="7A2261E4"/>
    <w:rsid w:val="7AC0203E"/>
    <w:rsid w:val="7AFA2B2A"/>
    <w:rsid w:val="7B081488"/>
    <w:rsid w:val="7B0C1557"/>
    <w:rsid w:val="7B2022D0"/>
    <w:rsid w:val="7B5F1E9F"/>
    <w:rsid w:val="7B68255B"/>
    <w:rsid w:val="7B7D67EA"/>
    <w:rsid w:val="7B8A2AE1"/>
    <w:rsid w:val="7B955588"/>
    <w:rsid w:val="7B9B1FB8"/>
    <w:rsid w:val="7BAB68B3"/>
    <w:rsid w:val="7BD7260D"/>
    <w:rsid w:val="7BDD5A60"/>
    <w:rsid w:val="7BF821B1"/>
    <w:rsid w:val="7C1A0552"/>
    <w:rsid w:val="7C22568B"/>
    <w:rsid w:val="7C956474"/>
    <w:rsid w:val="7CA8514D"/>
    <w:rsid w:val="7D19514C"/>
    <w:rsid w:val="7D543A39"/>
    <w:rsid w:val="7E5376D4"/>
    <w:rsid w:val="7E8B6C36"/>
    <w:rsid w:val="7EA764FC"/>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81"/>
    <w:autoRedefine/>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30680</Words>
  <Characters>172856</Characters>
  <Lines>616</Lines>
  <Paragraphs>175</Paragraphs>
  <TotalTime>0</TotalTime>
  <ScaleCrop>false</ScaleCrop>
  <LinksUpToDate>false</LinksUpToDate>
  <CharactersWithSpaces>202717</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2024-03-13T13:39:00Z</cp:lastPrinted>
  <dcterms:modified xsi:type="dcterms:W3CDTF">2024-08-27T13:01:45Z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DD1A11D0FF9648499E04D6CECEFD5200_13</vt:lpwstr>
  </property>
</Properties>
</file>