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8E548">
      <w:pPr>
        <w:pStyle w:val="2"/>
        <w:spacing w:line="360" w:lineRule="auto"/>
        <w:rPr>
          <w:rFonts w:cs="Arial"/>
          <w:b/>
          <w:color w:val="auto"/>
          <w:sz w:val="22"/>
          <w:szCs w:val="22"/>
        </w:rPr>
      </w:pPr>
      <w:r>
        <w:rPr>
          <w:rFonts w:cs="Arial"/>
          <w:b/>
          <w:color w:val="auto"/>
          <w:sz w:val="22"/>
          <w:szCs w:val="22"/>
        </w:rPr>
        <w:t>EDITAL DE LICITAÇÃO</w:t>
      </w:r>
    </w:p>
    <w:p w14:paraId="650697FB">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ascii="Arial" w:hAnsi="Arial" w:cs="Arial"/>
          <w:b/>
          <w:bCs/>
          <w:sz w:val="22"/>
          <w:szCs w:val="22"/>
          <w:lang w:val="pt-BR"/>
        </w:rPr>
        <w:t>52</w:t>
      </w:r>
      <w:r>
        <w:rPr>
          <w:rFonts w:ascii="Arial" w:hAnsi="Arial" w:cs="Arial"/>
          <w:b/>
          <w:bCs/>
          <w:sz w:val="22"/>
          <w:szCs w:val="22"/>
        </w:rPr>
        <w:t>/</w:t>
      </w:r>
      <w:r>
        <w:rPr>
          <w:rFonts w:ascii="Arial" w:hAnsi="Arial" w:cs="Arial"/>
          <w:b/>
          <w:bCs/>
          <w:sz w:val="22"/>
          <w:szCs w:val="22"/>
          <w:lang w:val="pt-BR"/>
        </w:rPr>
        <w:t>2024</w:t>
      </w:r>
      <w:r>
        <w:rPr>
          <w:rFonts w:ascii="Arial" w:hAnsi="Arial" w:cs="Arial"/>
          <w:b/>
          <w:bCs/>
          <w:sz w:val="22"/>
          <w:szCs w:val="22"/>
        </w:rPr>
        <w:t xml:space="preserve"> </w:t>
      </w:r>
    </w:p>
    <w:p w14:paraId="7B01B38B">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129/2024</w:t>
      </w:r>
    </w:p>
    <w:p w14:paraId="2B63D77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7801BE58">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de seu Pregoeiro,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para REGISTRO DE PREÇOS, do tipo MENOR PREÇO POR ITEM,</w:t>
      </w:r>
      <w:r>
        <w:rPr>
          <w:rFonts w:hint="default" w:ascii="Arial" w:hAnsi="Arial" w:cs="Arial"/>
          <w:b w:val="0"/>
          <w:bCs/>
          <w:sz w:val="22"/>
          <w:szCs w:val="22"/>
          <w:lang w:val="pt-BR"/>
        </w:rPr>
        <w:t xml:space="preserve"> com</w:t>
      </w:r>
      <w:r>
        <w:rPr>
          <w:rFonts w:ascii="Arial" w:hAnsi="Arial" w:cs="Arial"/>
          <w:b w:val="0"/>
          <w:bCs/>
          <w:sz w:val="22"/>
          <w:szCs w:val="22"/>
        </w:rPr>
        <w:t xml:space="preserve"> </w:t>
      </w:r>
      <w:r>
        <w:rPr>
          <w:rFonts w:ascii="Arial" w:hAnsi="Arial" w:cs="Arial"/>
          <w:b w:val="0"/>
          <w:bCs/>
          <w:sz w:val="22"/>
          <w:szCs w:val="22"/>
          <w:u w:val="none"/>
        </w:rPr>
        <w:t>EXCLUSIVIDADE para ME e EPP,</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às 0</w:t>
      </w:r>
      <w:r>
        <w:rPr>
          <w:rFonts w:hint="default" w:ascii="Arial" w:hAnsi="Arial" w:cs="Arial"/>
          <w:b w:val="0"/>
          <w:bCs/>
          <w:sz w:val="22"/>
          <w:szCs w:val="22"/>
          <w:lang w:val="pt-BR"/>
        </w:rPr>
        <w:t>9</w:t>
      </w:r>
      <w:r>
        <w:rPr>
          <w:rFonts w:ascii="Arial" w:hAnsi="Arial" w:cs="Arial"/>
          <w:b w:val="0"/>
          <w:bCs/>
          <w:sz w:val="22"/>
          <w:szCs w:val="22"/>
        </w:rPr>
        <w:t xml:space="preserve">h00min (horário de Brasília/DF) do dia </w:t>
      </w:r>
      <w:r>
        <w:rPr>
          <w:rFonts w:hint="default" w:ascii="Arial" w:hAnsi="Arial" w:cs="Arial"/>
          <w:b w:val="0"/>
          <w:bCs/>
          <w:sz w:val="22"/>
          <w:szCs w:val="22"/>
          <w:lang w:val="pt-BR"/>
        </w:rPr>
        <w:t>12</w:t>
      </w:r>
      <w:r>
        <w:rPr>
          <w:rFonts w:ascii="Arial" w:hAnsi="Arial" w:cs="Arial"/>
          <w:b w:val="0"/>
          <w:bCs/>
          <w:sz w:val="22"/>
          <w:szCs w:val="22"/>
        </w:rPr>
        <w:t xml:space="preserve"> de </w:t>
      </w:r>
      <w:r>
        <w:rPr>
          <w:rFonts w:hint="default" w:ascii="Arial" w:hAnsi="Arial" w:cs="Arial"/>
          <w:b w:val="0"/>
          <w:bCs/>
          <w:sz w:val="22"/>
          <w:szCs w:val="22"/>
          <w:lang w:val="pt-BR"/>
        </w:rPr>
        <w:t>novembro</w:t>
      </w:r>
      <w:r>
        <w:rPr>
          <w:rFonts w:ascii="Arial" w:hAnsi="Arial" w:cs="Arial"/>
          <w:b w:val="0"/>
          <w:bCs/>
          <w:sz w:val="22"/>
          <w:szCs w:val="22"/>
        </w:rPr>
        <w:t xml:space="preserve"> de </w:t>
      </w:r>
      <w:r>
        <w:rPr>
          <w:rFonts w:ascii="Arial" w:hAnsi="Arial" w:cs="Arial"/>
          <w:b w:val="0"/>
          <w:bCs/>
          <w:sz w:val="22"/>
          <w:szCs w:val="22"/>
          <w:lang w:val="pt-BR"/>
        </w:rPr>
        <w:t>2024</w:t>
      </w:r>
      <w:r>
        <w:rPr>
          <w:rFonts w:ascii="Arial" w:hAnsi="Arial" w:cs="Arial"/>
          <w:b w:val="0"/>
          <w:bCs/>
          <w:sz w:val="22"/>
          <w:szCs w:val="22"/>
        </w:rPr>
        <w:t xml:space="preserve">, para </w:t>
      </w:r>
      <w:r>
        <w:rPr>
          <w:rFonts w:hint="default" w:ascii="Arial" w:hAnsi="Arial" w:cs="Arial"/>
          <w:b w:val="0"/>
          <w:bCs w:val="0"/>
          <w:sz w:val="22"/>
          <w:szCs w:val="22"/>
          <w:highlight w:val="none"/>
          <w:lang w:val="pt-BR"/>
        </w:rPr>
        <w:t>Aquisição e recarga de toner e cartucho para impressoras, a fim de atender às necessidades das Secretarias Municipais</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CF7BDCC">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781167BF">
      <w:pPr>
        <w:spacing w:line="240" w:lineRule="auto"/>
        <w:jc w:val="both"/>
        <w:rPr>
          <w:rFonts w:hint="default" w:ascii="Arial" w:hAnsi="Arial" w:cs="Arial"/>
          <w:sz w:val="22"/>
          <w:szCs w:val="22"/>
        </w:rPr>
      </w:pPr>
    </w:p>
    <w:p w14:paraId="0233DFD2">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58684218">
      <w:pPr>
        <w:spacing w:line="240" w:lineRule="auto"/>
        <w:jc w:val="both"/>
        <w:rPr>
          <w:rFonts w:hint="default" w:ascii="Arial" w:hAnsi="Arial" w:cs="Arial"/>
          <w:sz w:val="22"/>
          <w:szCs w:val="22"/>
          <w:highlight w:val="none"/>
          <w:lang w:val="pt-BR"/>
        </w:rPr>
      </w:pPr>
    </w:p>
    <w:p w14:paraId="07840D48">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CA66A">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73B21797">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a </w:t>
      </w:r>
      <w:r>
        <w:rPr>
          <w:rFonts w:hint="default" w:ascii="Arial" w:hAnsi="Arial" w:cs="Arial"/>
          <w:b/>
          <w:bCs/>
          <w:sz w:val="22"/>
          <w:szCs w:val="22"/>
          <w:highlight w:val="none"/>
          <w:lang w:val="pt-BR"/>
        </w:rPr>
        <w:t>Aquisição e recarga de toner e cartucho para impressoras, a fim de atender às necessidades das Secretarias Municipais</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0037AF43">
      <w:pPr>
        <w:pStyle w:val="133"/>
        <w:numPr>
          <w:ilvl w:val="1"/>
          <w:numId w:val="4"/>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3D4FCF50">
      <w:pPr>
        <w:pStyle w:val="151"/>
        <w:keepNext w:val="0"/>
        <w:widowControl/>
        <w:numPr>
          <w:ilvl w:val="1"/>
          <w:numId w:val="4"/>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66750061">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5932EC1F">
      <w:pPr>
        <w:pStyle w:val="151"/>
        <w:keepNext w:val="0"/>
        <w:widowControl/>
        <w:numPr>
          <w:ilvl w:val="1"/>
          <w:numId w:val="4"/>
        </w:numPr>
        <w:shd w:val="clear" w:color="auto" w:fill="auto"/>
        <w:tabs>
          <w:tab w:val="left" w:pos="240"/>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72B7EE9D">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0046409C">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FD3CA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12</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novembro</w:t>
      </w:r>
      <w:r>
        <w:rPr>
          <w:rFonts w:ascii="Arial" w:hAnsi="Arial" w:cs="Arial"/>
          <w:b/>
          <w:bCs w:val="0"/>
          <w:color w:val="000000"/>
          <w:sz w:val="22"/>
          <w:szCs w:val="22"/>
        </w:rPr>
        <w:t xml:space="preserve"> de </w:t>
      </w:r>
      <w:r>
        <w:rPr>
          <w:rFonts w:ascii="Arial" w:hAnsi="Arial" w:cs="Arial"/>
          <w:b/>
          <w:bCs w:val="0"/>
          <w:color w:val="000000"/>
          <w:sz w:val="22"/>
          <w:szCs w:val="22"/>
          <w:lang w:val="pt-BR"/>
        </w:rPr>
        <w:t>2024</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B81BEAD">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12D56016">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07DDA56B">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hint="default" w:ascii="Arial" w:hAnsi="Arial" w:cs="Arial"/>
          <w:sz w:val="22"/>
          <w:szCs w:val="22"/>
          <w:u w:val="none"/>
          <w:lang w:val="pt-BR"/>
        </w:rPr>
      </w:pPr>
      <w:r>
        <w:rPr>
          <w:rFonts w:hint="default" w:ascii="Arial" w:hAnsi="Arial" w:cs="Arial"/>
          <w:b/>
          <w:bCs/>
          <w:sz w:val="22"/>
          <w:szCs w:val="22"/>
          <w:u w:val="none"/>
          <w:lang w:val="pt-BR"/>
        </w:rPr>
        <w:t xml:space="preserve">3.1.1. </w:t>
      </w:r>
      <w:r>
        <w:rPr>
          <w:rFonts w:ascii="Arial" w:hAnsi="Arial" w:cs="Arial"/>
          <w:sz w:val="22"/>
          <w:szCs w:val="22"/>
          <w:u w:val="none"/>
        </w:rPr>
        <w:t>Em relação ao</w:t>
      </w:r>
      <w:r>
        <w:rPr>
          <w:rFonts w:hint="default" w:ascii="Arial" w:hAnsi="Arial" w:cs="Arial"/>
          <w:sz w:val="22"/>
          <w:szCs w:val="22"/>
          <w:u w:val="none"/>
          <w:lang w:val="pt-BR"/>
        </w:rPr>
        <w:t>s</w:t>
      </w:r>
      <w:r>
        <w:rPr>
          <w:rFonts w:ascii="Arial" w:hAnsi="Arial" w:cs="Arial"/>
          <w:sz w:val="22"/>
          <w:szCs w:val="22"/>
          <w:u w:val="none"/>
        </w:rPr>
        <w:t xml:space="preserve"> ite</w:t>
      </w:r>
      <w:r>
        <w:rPr>
          <w:rFonts w:hint="default" w:ascii="Arial" w:hAnsi="Arial" w:cs="Arial"/>
          <w:sz w:val="22"/>
          <w:szCs w:val="22"/>
          <w:u w:val="none"/>
          <w:lang w:val="pt-BR"/>
        </w:rPr>
        <w:t xml:space="preserve">ns 01 a 32, </w:t>
      </w:r>
      <w:r>
        <w:rPr>
          <w:rFonts w:ascii="Arial" w:hAnsi="Arial" w:cs="Arial"/>
          <w:sz w:val="22"/>
          <w:szCs w:val="22"/>
          <w:u w:val="none"/>
        </w:rPr>
        <w:t xml:space="preserve">a participação é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 xml:space="preserve">orte. </w:t>
      </w:r>
    </w:p>
    <w:p w14:paraId="4F073EBA">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0C45E5D0">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0C9608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A7550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25A7C1A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5BABB227">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9FE39F4">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6F0D1D77">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6A7D2ED">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B42221C">
      <w:pPr>
        <w:pStyle w:val="136"/>
        <w:numPr>
          <w:ilvl w:val="2"/>
          <w:numId w:val="6"/>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6C3F035A">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4781DC76">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543322C9">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258086">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500F1E13">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7A0E45DA">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02C93417">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AFBFB9">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1012EF05">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DC35D3A">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1CBB9F9">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246E1E40">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C727375">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4EB657A">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7F79FA1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4B9DF39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9D7F01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FB34EF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3B0C1CC1">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38C80D75">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06151C4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p>
    <w:p w14:paraId="3D174B78">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23F366A8">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3253384A">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7C81085">
      <w:pPr>
        <w:pStyle w:val="137"/>
        <w:numPr>
          <w:ilvl w:val="0"/>
          <w:numId w:val="0"/>
        </w:numPr>
        <w:spacing w:line="360" w:lineRule="auto"/>
        <w:ind w:left="4" w:leftChars="0" w:hanging="4" w:firstLineChars="0"/>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14:paraId="4DEC9E00">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84B223B">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3" w:name="art4§1ii"/>
      <w:bookmarkEnd w:id="13"/>
      <w:r>
        <w:rPr>
          <w:rFonts w:cs="Arial"/>
          <w:sz w:val="22"/>
          <w:szCs w:val="22"/>
        </w:rPr>
        <w:t>4. D</w:t>
      </w:r>
      <w:r>
        <w:rPr>
          <w:rFonts w:hint="default" w:cs="Arial"/>
          <w:sz w:val="22"/>
          <w:szCs w:val="22"/>
          <w:lang w:val="pt-BR"/>
        </w:rPr>
        <w:t xml:space="preserve">OS ESCLARECIMENTOS E DA IMPUGNAÇÃO </w:t>
      </w:r>
    </w:p>
    <w:p w14:paraId="4A462B41">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5C0C9347">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667F98E">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C532851">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4CD97D72">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78C7871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3D1BDBD">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5F7A3624">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7F1861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500B035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6B42EA2E">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30D8F19">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1BFD6EFC">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38AA81D4">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1F748F45">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E3E5675">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declarar que atende a todas às exigências contidas nas declarações do Anexo III do Edital, bem como apresentá-las em documento devidamente assinado</w:t>
      </w:r>
      <w:r>
        <w:rPr>
          <w:rFonts w:ascii="Arial" w:hAnsi="Arial" w:cs="Arial"/>
          <w:sz w:val="22"/>
          <w:szCs w:val="22"/>
        </w:rPr>
        <w:t>.</w:t>
      </w:r>
    </w:p>
    <w:p w14:paraId="7EE9A98D">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AF54CC9">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5F2EA689">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3206046">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1C1BBF">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E66015">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5D22DBF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444FAF23">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09</w:t>
      </w:r>
      <w:r>
        <w:rPr>
          <w:rFonts w:ascii="Arial" w:hAnsi="Arial" w:cs="Arial"/>
          <w:b w:val="0"/>
          <w:bCs w:val="0"/>
          <w:color w:val="000000"/>
          <w:sz w:val="22"/>
          <w:szCs w:val="22"/>
        </w:rPr>
        <w:t>h</w:t>
      </w:r>
      <w:r>
        <w:rPr>
          <w:rFonts w:hint="default" w:ascii="Arial" w:hAnsi="Arial" w:cs="Arial"/>
          <w:b w:val="0"/>
          <w:bCs w:val="0"/>
          <w:color w:val="000000"/>
          <w:sz w:val="22"/>
          <w:szCs w:val="22"/>
          <w:lang w:val="pt-BR"/>
        </w:rPr>
        <w:t>00</w:t>
      </w:r>
      <w:r>
        <w:rPr>
          <w:rFonts w:ascii="Arial" w:hAnsi="Arial" w:cs="Arial"/>
          <w:b w:val="0"/>
          <w:bCs w:val="0"/>
          <w:color w:val="000000"/>
          <w:sz w:val="22"/>
          <w:szCs w:val="22"/>
        </w:rPr>
        <w:t xml:space="preserve">min (horário de Brasília/DF) do dia </w:t>
      </w:r>
      <w:r>
        <w:rPr>
          <w:rFonts w:hint="default" w:ascii="Arial" w:hAnsi="Arial" w:cs="Arial"/>
          <w:b/>
          <w:bCs/>
          <w:color w:val="000000"/>
          <w:sz w:val="22"/>
          <w:szCs w:val="22"/>
          <w:lang w:val="pt-BR"/>
        </w:rPr>
        <w:t>31</w:t>
      </w:r>
      <w:r>
        <w:rPr>
          <w:rFonts w:ascii="Arial" w:hAnsi="Arial" w:cs="Arial"/>
          <w:b/>
          <w:bCs/>
          <w:color w:val="000000"/>
          <w:sz w:val="22"/>
          <w:szCs w:val="22"/>
        </w:rPr>
        <w:t xml:space="preserve"> de</w:t>
      </w:r>
      <w:r>
        <w:rPr>
          <w:rFonts w:hint="default" w:ascii="Arial" w:hAnsi="Arial" w:cs="Arial"/>
          <w:b/>
          <w:bCs/>
          <w:color w:val="000000"/>
          <w:sz w:val="22"/>
          <w:szCs w:val="22"/>
          <w:lang w:val="pt-BR"/>
        </w:rPr>
        <w:t xml:space="preserve"> outubro </w:t>
      </w:r>
      <w:r>
        <w:rPr>
          <w:rFonts w:ascii="Arial" w:hAnsi="Arial" w:cs="Arial"/>
          <w:b/>
          <w:bCs/>
          <w:color w:val="000000"/>
          <w:sz w:val="22"/>
          <w:szCs w:val="22"/>
        </w:rPr>
        <w:t xml:space="preserve">de </w:t>
      </w:r>
      <w:r>
        <w:rPr>
          <w:rFonts w:ascii="Arial" w:hAnsi="Arial" w:cs="Arial"/>
          <w:b/>
          <w:bCs/>
          <w:color w:val="000000"/>
          <w:sz w:val="22"/>
          <w:szCs w:val="22"/>
          <w:lang w:val="pt-BR"/>
        </w:rPr>
        <w:t>2024</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09</w:t>
      </w:r>
      <w:r>
        <w:rPr>
          <w:rFonts w:ascii="Arial" w:hAnsi="Arial" w:cs="Arial"/>
          <w:b w:val="0"/>
          <w:bCs w:val="0"/>
          <w:color w:val="000000"/>
          <w:sz w:val="22"/>
          <w:szCs w:val="22"/>
        </w:rPr>
        <w:t xml:space="preserve">h00min (horário de Brasília/DF) do dia </w:t>
      </w:r>
      <w:r>
        <w:rPr>
          <w:rFonts w:hint="default" w:ascii="Arial" w:hAnsi="Arial" w:cs="Arial"/>
          <w:b/>
          <w:bCs/>
          <w:color w:val="000000"/>
          <w:sz w:val="22"/>
          <w:szCs w:val="22"/>
          <w:lang w:val="pt-BR"/>
        </w:rPr>
        <w:t>12</w:t>
      </w:r>
      <w:r>
        <w:rPr>
          <w:rFonts w:ascii="Arial" w:hAnsi="Arial" w:cs="Arial"/>
          <w:b/>
          <w:bCs/>
          <w:color w:val="000000"/>
          <w:sz w:val="22"/>
          <w:szCs w:val="22"/>
        </w:rPr>
        <w:t xml:space="preserve"> de </w:t>
      </w:r>
      <w:r>
        <w:rPr>
          <w:rFonts w:hint="default" w:ascii="Arial" w:hAnsi="Arial" w:cs="Arial"/>
          <w:b/>
          <w:bCs/>
          <w:color w:val="000000"/>
          <w:sz w:val="22"/>
          <w:szCs w:val="22"/>
          <w:lang w:val="pt-BR"/>
        </w:rPr>
        <w:t>novembro</w:t>
      </w:r>
      <w:r>
        <w:rPr>
          <w:rFonts w:ascii="Arial" w:hAnsi="Arial" w:cs="Arial"/>
          <w:b/>
          <w:bCs/>
          <w:color w:val="000000"/>
          <w:sz w:val="22"/>
          <w:szCs w:val="22"/>
        </w:rPr>
        <w:t xml:space="preserve"> de </w:t>
      </w:r>
      <w:r>
        <w:rPr>
          <w:rFonts w:ascii="Arial" w:hAnsi="Arial" w:cs="Arial"/>
          <w:b/>
          <w:bCs/>
          <w:color w:val="000000"/>
          <w:sz w:val="22"/>
          <w:szCs w:val="22"/>
          <w:lang w:val="pt-BR"/>
        </w:rPr>
        <w:t>2024</w:t>
      </w:r>
      <w:r>
        <w:rPr>
          <w:rFonts w:ascii="Arial" w:hAnsi="Arial" w:cs="Arial"/>
          <w:b w:val="0"/>
          <w:bCs w:val="0"/>
          <w:color w:val="000000"/>
          <w:sz w:val="22"/>
          <w:szCs w:val="22"/>
        </w:rPr>
        <w:t xml:space="preserve">. </w:t>
      </w:r>
      <w:bookmarkStart w:id="15" w:name="_Ref113968921"/>
    </w:p>
    <w:p w14:paraId="143E49FE">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marcará</w:t>
      </w:r>
      <w:r>
        <w:rPr>
          <w:rFonts w:hint="default" w:ascii="Arial" w:hAnsi="Arial" w:cs="Arial"/>
          <w:i w:val="0"/>
          <w:iCs w:val="0"/>
          <w:color w:val="auto"/>
          <w:sz w:val="22"/>
          <w:szCs w:val="22"/>
          <w:highlight w:val="none"/>
        </w:rPr>
        <w:t>, em campo próprio do sistema, que:</w:t>
      </w:r>
      <w:bookmarkEnd w:id="15"/>
    </w:p>
    <w:p w14:paraId="741FF207">
      <w:pPr>
        <w:pStyle w:val="136"/>
        <w:numPr>
          <w:ilvl w:val="0"/>
          <w:numId w:val="0"/>
        </w:numPr>
        <w:spacing w:before="288" w:beforeLines="120" w:after="288" w:afterLines="120" w:line="360" w:lineRule="auto"/>
        <w:ind w:left="9" w:leftChars="0" w:firstLine="473" w:firstLineChars="214"/>
        <w:rPr>
          <w:rFonts w:ascii="Arial" w:hAnsi="Arial" w:cs="Arial"/>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dital,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cs="Arial"/>
          <w:kern w:val="0"/>
          <w:sz w:val="22"/>
          <w:szCs w:val="22"/>
          <w:lang w:val="pt-BR" w:eastAsia="zh-CN" w:bidi="ar"/>
        </w:rPr>
        <w:t xml:space="preserve"> </w:t>
      </w:r>
      <w:r>
        <w:rPr>
          <w:rFonts w:hint="default" w:ascii="Arial" w:hAnsi="Arial" w:cs="Arial"/>
          <w:kern w:val="0"/>
          <w:sz w:val="22"/>
          <w:szCs w:val="22"/>
          <w:lang w:val="pt-BR" w:eastAsia="zh-CN" w:bidi="ar"/>
        </w:rPr>
        <w:t>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r>
        <w:rPr>
          <w:rFonts w:hint="default" w:cs="Arial"/>
          <w:sz w:val="22"/>
          <w:szCs w:val="22"/>
          <w:lang w:val="pt-BR"/>
        </w:rPr>
        <w:t>;</w:t>
      </w:r>
      <w:r>
        <w:rPr>
          <w:rFonts w:ascii="Arial" w:hAnsi="Arial" w:cs="Arial"/>
          <w:sz w:val="22"/>
          <w:szCs w:val="22"/>
        </w:rPr>
        <w:t xml:space="preserve"> </w:t>
      </w:r>
    </w:p>
    <w:p w14:paraId="1440F9B1">
      <w:pPr>
        <w:autoSpaceDE w:val="0"/>
        <w:autoSpaceDN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D</w:t>
      </w:r>
      <w:r>
        <w:rPr>
          <w:rFonts w:ascii="Arial" w:hAnsi="Arial" w:cs="Arial"/>
          <w:sz w:val="22"/>
          <w:szCs w:val="22"/>
        </w:rPr>
        <w:t xml:space="preserve">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w:t>
      </w:r>
      <w:r>
        <w:rPr>
          <w:rFonts w:ascii="Arial" w:hAnsi="Arial" w:cs="Arial"/>
          <w:sz w:val="22"/>
          <w:szCs w:val="22"/>
        </w:rPr>
        <w:t xml:space="preserve"> </w:t>
      </w:r>
    </w:p>
    <w:p w14:paraId="5E5D6870">
      <w:pPr>
        <w:autoSpaceDE w:val="0"/>
        <w:autoSpaceDN w:val="0"/>
        <w:spacing w:before="100" w:beforeAutospacing="1" w:after="100" w:afterAutospacing="1"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F54408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68924BD9">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CE6249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3999053">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05D8141">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D16620F">
      <w:pPr>
        <w:autoSpaceDE w:val="0"/>
        <w:autoSpaceDN w:val="0"/>
        <w:spacing w:before="240" w:after="240" w:line="360" w:lineRule="auto"/>
        <w:ind w:left="0" w:leftChars="0" w:firstLine="481" w:firstLineChars="218"/>
        <w:jc w:val="both"/>
        <w:rPr>
          <w:rStyle w:val="14"/>
          <w:rFonts w:hint="default" w:ascii="Arial" w:hAnsi="Arial" w:cs="Arial"/>
          <w:color w:val="auto"/>
          <w:sz w:val="22"/>
          <w:szCs w:val="22"/>
          <w:highlight w:val="none"/>
          <w:u w:val="none"/>
          <w:lang w:val="pt-BR"/>
        </w:rPr>
      </w:pPr>
      <w:r>
        <w:rPr>
          <w:rFonts w:hint="default" w:ascii="Arial" w:hAnsi="Arial" w:cs="Arial"/>
          <w:b/>
          <w:bCs/>
          <w:sz w:val="22"/>
          <w:szCs w:val="22"/>
          <w:lang w:val="pt-BR"/>
        </w:rPr>
        <w:t>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D2BAAA8">
      <w:pPr>
        <w:tabs>
          <w:tab w:val="left" w:pos="1440"/>
          <w:tab w:val="left" w:pos="8576"/>
          <w:tab w:val="left" w:pos="10419"/>
        </w:tabs>
        <w:spacing w:before="240" w:after="240"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CBD95B5">
      <w:pPr>
        <w:autoSpaceDE w:val="0"/>
        <w:autoSpaceDN w:val="0"/>
        <w:spacing w:before="240" w:after="240"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D</w:t>
      </w:r>
      <w:r>
        <w:rPr>
          <w:rFonts w:ascii="Arial" w:hAnsi="Arial" w:cs="Arial"/>
          <w:sz w:val="22"/>
          <w:szCs w:val="22"/>
        </w:rPr>
        <w:t>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9C3836D">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43A67DBB">
      <w:pPr>
        <w:pStyle w:val="133"/>
        <w:numPr>
          <w:ilvl w:val="0"/>
          <w:numId w:val="0"/>
        </w:numPr>
        <w:spacing w:line="360" w:lineRule="auto"/>
        <w:ind w:leftChars="0"/>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7F3FF57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A42AF06">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5777E44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42F3D89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8CC90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2C31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0E9E85A3">
      <w:pPr>
        <w:pStyle w:val="133"/>
        <w:numPr>
          <w:ilvl w:val="0"/>
          <w:numId w:val="0"/>
        </w:numPr>
        <w:spacing w:line="360" w:lineRule="auto"/>
        <w:ind w:leftChars="0"/>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5CDB4B32">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784A38D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250FE55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16036901">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7CD55CC">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6D72020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78EE9968">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0EB083C">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3FCC60AB">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560F9BB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1CE7E190">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775998B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1ACBF9F9">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0B56AB94">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11B0E6B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2537AE4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7DA3B53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76AABC2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BC78E7D">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6FD01D66">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410C64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3835CAD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D94A4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FBEF6D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6A4B6D4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646951DB">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4A09EFD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D0B0272">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46D314E4">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45E2F89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3AE9882">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395ADFC6">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5ADBFCE6">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7E9F476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7F3C634">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5477688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D22750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632110B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76D78B8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C77137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22BA575F">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R$ 0,01 (um centavo de real)</w:t>
      </w:r>
      <w:r>
        <w:rPr>
          <w:rFonts w:ascii="Arial" w:hAnsi="Arial" w:cs="Arial"/>
          <w:sz w:val="22"/>
          <w:szCs w:val="22"/>
        </w:rPr>
        <w:t>, que incidirá tanto em relação aos lances intermediários quanto em relação ao lance que cobrir a melhor oferta.</w:t>
      </w:r>
    </w:p>
    <w:p w14:paraId="2C3E4050">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574B5A8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1BFC669F">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A6F3900">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1577CA2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3E82F17B">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6F53EA2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3EA3A1A9">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0B05F549">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6E332986">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5E6313E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06CE600F">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6FA408E8">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14:paraId="1DBEB871">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110B210E">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768EB701">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5CE55479">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2313F830">
      <w:pPr>
        <w:pStyle w:val="133"/>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35CE871A">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9C1E153">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560A6302">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14:paraId="08160351">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744A08BD">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88AD760">
      <w:pPr>
        <w:pStyle w:val="133"/>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070ABF9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1448BBBE">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278994F2">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ITEM, observado o preço total de referência do item, obtido por meio de pesquisa de mercado.</w:t>
      </w:r>
    </w:p>
    <w:p w14:paraId="67B7C4FD">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3510938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053990C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76F1F8DD">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1F230DD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329E287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4DE0A9B">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3AAB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3961103">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6FFC16EB">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4483874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2F241541">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2FA2F5BF">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0680142C">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A80A42F">
      <w:pPr>
        <w:pStyle w:val="136"/>
        <w:numPr>
          <w:ilvl w:val="0"/>
          <w:numId w:val="0"/>
        </w:numPr>
        <w:spacing w:line="360" w:lineRule="auto"/>
        <w:ind w:left="4" w:leftChars="0" w:firstLine="477" w:firstLineChars="216"/>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533B082F">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7EA1F70">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882071">
      <w:pPr>
        <w:pStyle w:val="136"/>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7568692F">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695D4C">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25083E32">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DE880F3">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2069BB60">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0A363BAD">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4F527A5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34907219">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1A3E1EE">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482E8F88">
      <w:pPr>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3090B78A">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21412B4">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1E5BFB7">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128F6200">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1BE262CA">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17825459">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5E0FEB28">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1FA639E">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0B63DF94">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6421510F">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1CC0B869">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23ABDF15">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36CF5520">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73E13E50">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11AFB5AA">
      <w:pPr>
        <w:pStyle w:val="133"/>
        <w:numPr>
          <w:ilvl w:val="1"/>
          <w:numId w:val="9"/>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25F502A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2433DEE">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15ABE01">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2D8E5ED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2E6FB0DC">
      <w:pPr>
        <w:widowControl w:val="0"/>
        <w:numPr>
          <w:ilvl w:val="1"/>
          <w:numId w:val="9"/>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387077">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6B7B125C">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DF7F42C">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18FDE88">
      <w:pPr>
        <w:pStyle w:val="133"/>
        <w:numPr>
          <w:ilvl w:val="0"/>
          <w:numId w:val="0"/>
        </w:numPr>
        <w:spacing w:line="360" w:lineRule="auto"/>
        <w:ind w:leftChars="0"/>
        <w:rPr>
          <w:rFonts w:eastAsia="Times New Roman"/>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3540C518">
      <w:pPr>
        <w:pStyle w:val="2"/>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14DD1C2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1A51A2B5">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766F1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6DFDFB1">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23EE4799">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F863397">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60643141">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1B257BF5">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55E8DBAC">
      <w:pPr>
        <w:pStyle w:val="133"/>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1D4EA5EE">
      <w:pPr>
        <w:pStyle w:val="133"/>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0F22895D">
      <w:pPr>
        <w:pStyle w:val="133"/>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3B3F9239">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861AE0D">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B89032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6960658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38DAC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955045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BE313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CB0BDF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9C7DBE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7D7114E">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49C2BBA1">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18E443D">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41836C4">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4C50ED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F042F00">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6106267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4C8278B">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57CDD64C">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31B78A13">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7E0272C9">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9.4.1.</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p>
    <w:p w14:paraId="1FED7B78">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9.4.1.1.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C6172ED">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.1.</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1BD9379F">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0" w:leftChars="0" w:firstLine="481" w:firstLineChars="218"/>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9.4.2.</w:t>
      </w:r>
      <w:r>
        <w:rPr>
          <w:rFonts w:hint="default" w:ascii="Arial" w:hAnsi="Arial" w:cs="Arial"/>
          <w:color w:val="000000" w:themeColor="text1"/>
          <w:sz w:val="22"/>
          <w:szCs w:val="22"/>
          <w:highlight w:val="none"/>
          <w:lang w:val="pt-BR"/>
          <w14:textFill>
            <w14:solidFill>
              <w14:schemeClr w14:val="tx1"/>
            </w14:solidFill>
          </w14:textFill>
        </w:rPr>
        <w:t xml:space="preserve"> Balanço patrimonial, demonstrativo de resultado de exercício e demais demonstrações contábeis dos 2 (dois) últimos exercícios sociais, exigidos na forma da lei.</w:t>
      </w:r>
    </w:p>
    <w:p w14:paraId="24E6C4E0">
      <w:pPr>
        <w:pStyle w:val="127"/>
        <w:numPr>
          <w:ilvl w:val="0"/>
          <w:numId w:val="0"/>
        </w:numPr>
        <w:spacing w:before="120" w:line="360" w:lineRule="auto"/>
        <w:ind w:left="0" w:leftChars="0" w:right="46" w:rightChars="0" w:firstLine="722" w:firstLineChars="327"/>
        <w:jc w:val="both"/>
        <w:rPr>
          <w:rFonts w:ascii="Arial" w:hAnsi="Arial" w:cs="Arial"/>
          <w:sz w:val="22"/>
          <w:szCs w:val="22"/>
        </w:rPr>
      </w:pPr>
      <w:r>
        <w:rPr>
          <w:rFonts w:hint="default" w:ascii="Arial" w:hAnsi="Arial" w:cs="Arial"/>
          <w:b/>
          <w:bCs/>
          <w:sz w:val="22"/>
          <w:szCs w:val="22"/>
          <w:lang w:val="pt-BR"/>
        </w:rPr>
        <w:t xml:space="preserve">9.4.2.1.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302A6BBE">
      <w:pPr>
        <w:pStyle w:val="127"/>
        <w:numPr>
          <w:ilvl w:val="0"/>
          <w:numId w:val="0"/>
        </w:numPr>
        <w:spacing w:before="120" w:line="360" w:lineRule="auto"/>
        <w:ind w:left="840" w:leftChars="0" w:right="46" w:rightChars="0"/>
        <w:jc w:val="both"/>
        <w:rPr>
          <w:rFonts w:ascii="Arial" w:hAnsi="Arial" w:cs="Arial"/>
          <w:sz w:val="22"/>
          <w:szCs w:val="22"/>
        </w:rPr>
      </w:pPr>
    </w:p>
    <w:p w14:paraId="60CB3175">
      <w:pPr>
        <w:pStyle w:val="127"/>
        <w:numPr>
          <w:ilvl w:val="0"/>
          <w:numId w:val="0"/>
        </w:numPr>
        <w:spacing w:before="120" w:line="360" w:lineRule="auto"/>
        <w:ind w:right="46" w:rightChars="0"/>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Geral (LG) =          </w:t>
      </w:r>
      <w:r>
        <w:rPr>
          <w:rFonts w:hint="default" w:ascii="Arial" w:hAnsi="Arial" w:cs="Arial"/>
          <w:i w:val="0"/>
          <w:iCs w:val="0"/>
          <w:sz w:val="20"/>
          <w:szCs w:val="20"/>
          <w:u w:val="single"/>
          <w:lang w:val="pt-BR"/>
        </w:rPr>
        <w:t>Ativo Circulante + Realizável a Longo Prazo</w:t>
      </w:r>
    </w:p>
    <w:p w14:paraId="7B244003">
      <w:pPr>
        <w:pStyle w:val="127"/>
        <w:numPr>
          <w:ilvl w:val="0"/>
          <w:numId w:val="0"/>
        </w:numPr>
        <w:spacing w:before="120" w:line="360" w:lineRule="auto"/>
        <w:ind w:left="1414" w:leftChars="0" w:right="46" w:rightChars="0" w:firstLine="1306" w:firstLineChars="653"/>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64E36DF8">
      <w:pPr>
        <w:pStyle w:val="127"/>
        <w:numPr>
          <w:ilvl w:val="0"/>
          <w:numId w:val="0"/>
        </w:numPr>
        <w:spacing w:before="120" w:line="360" w:lineRule="auto"/>
        <w:ind w:right="46" w:rightChars="0"/>
        <w:jc w:val="center"/>
        <w:rPr>
          <w:rFonts w:hint="default" w:ascii="Arial" w:hAnsi="Arial" w:cs="Arial"/>
          <w:i w:val="0"/>
          <w:iCs w:val="0"/>
          <w:sz w:val="20"/>
          <w:szCs w:val="20"/>
          <w:u w:val="single"/>
          <w:lang w:val="pt-BR"/>
        </w:rPr>
      </w:pPr>
    </w:p>
    <w:p w14:paraId="0F504BA6">
      <w:pPr>
        <w:pStyle w:val="127"/>
        <w:numPr>
          <w:ilvl w:val="0"/>
          <w:numId w:val="0"/>
        </w:numPr>
        <w:spacing w:before="120" w:line="360" w:lineRule="auto"/>
        <w:ind w:right="46" w:rightChars="0"/>
        <w:jc w:val="center"/>
        <w:rPr>
          <w:rFonts w:hint="default" w:ascii="Arial" w:hAnsi="Arial" w:cs="Arial"/>
          <w:i w:val="0"/>
          <w:iCs w:val="0"/>
          <w:sz w:val="20"/>
          <w:szCs w:val="20"/>
          <w:u w:val="none"/>
          <w:lang w:val="pt-BR"/>
        </w:rPr>
      </w:pPr>
      <w:r>
        <w:rPr>
          <w:rFonts w:hint="default" w:ascii="Arial" w:hAnsi="Arial" w:cs="Arial"/>
          <w:i w:val="0"/>
          <w:iCs w:val="0"/>
          <w:sz w:val="20"/>
          <w:szCs w:val="20"/>
          <w:lang w:val="pt-BR"/>
        </w:rPr>
        <w:t xml:space="preserve">Solvência Geral (SG) =     </w:t>
      </w:r>
      <w:r>
        <w:rPr>
          <w:rFonts w:hint="default" w:ascii="Arial" w:hAnsi="Arial" w:cs="Arial"/>
          <w:b w:val="0"/>
          <w:bCs w:val="0"/>
          <w:i w:val="0"/>
          <w:iCs w:val="0"/>
          <w:sz w:val="20"/>
          <w:szCs w:val="20"/>
          <w:u w:val="none"/>
          <w:lang w:val="pt-BR"/>
        </w:rPr>
        <w:t>_____________</w:t>
      </w:r>
      <w:r>
        <w:rPr>
          <w:rFonts w:hint="default" w:ascii="Arial" w:hAnsi="Arial" w:cs="Arial"/>
          <w:b w:val="0"/>
          <w:bCs w:val="0"/>
          <w:i w:val="0"/>
          <w:iCs w:val="0"/>
          <w:sz w:val="20"/>
          <w:szCs w:val="20"/>
          <w:u w:val="single"/>
          <w:lang w:val="pt-BR"/>
        </w:rPr>
        <w:t>Ativo Total</w:t>
      </w:r>
      <w:r>
        <w:rPr>
          <w:rFonts w:hint="default" w:ascii="Arial" w:hAnsi="Arial" w:cs="Arial"/>
          <w:b w:val="0"/>
          <w:bCs w:val="0"/>
          <w:i w:val="0"/>
          <w:iCs w:val="0"/>
          <w:sz w:val="20"/>
          <w:szCs w:val="20"/>
          <w:u w:val="none"/>
          <w:lang w:val="pt-BR"/>
        </w:rPr>
        <w:t>____________</w:t>
      </w:r>
    </w:p>
    <w:p w14:paraId="2EF42187">
      <w:pPr>
        <w:pStyle w:val="127"/>
        <w:numPr>
          <w:ilvl w:val="0"/>
          <w:numId w:val="0"/>
        </w:numPr>
        <w:spacing w:before="120" w:line="360" w:lineRule="auto"/>
        <w:ind w:left="1414" w:leftChars="0" w:right="46" w:rightChars="0" w:firstLine="1306" w:firstLineChars="653"/>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519323B5">
      <w:pPr>
        <w:pStyle w:val="127"/>
        <w:numPr>
          <w:ilvl w:val="0"/>
          <w:numId w:val="0"/>
        </w:numPr>
        <w:spacing w:before="120" w:line="360" w:lineRule="auto"/>
        <w:ind w:right="46" w:rightChars="0"/>
        <w:jc w:val="center"/>
        <w:rPr>
          <w:rFonts w:hint="default" w:ascii="Arial" w:hAnsi="Arial" w:cs="Arial"/>
          <w:i w:val="0"/>
          <w:iCs w:val="0"/>
          <w:sz w:val="20"/>
          <w:szCs w:val="20"/>
          <w:u w:val="single"/>
          <w:lang w:val="pt-BR"/>
        </w:rPr>
      </w:pPr>
    </w:p>
    <w:p w14:paraId="5AC62C19">
      <w:pPr>
        <w:pStyle w:val="127"/>
        <w:numPr>
          <w:ilvl w:val="0"/>
          <w:numId w:val="0"/>
        </w:numPr>
        <w:spacing w:before="120" w:line="360" w:lineRule="auto"/>
        <w:ind w:right="46" w:rightChars="0"/>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Corrente (LC) =  </w:t>
      </w:r>
      <w:r>
        <w:rPr>
          <w:rFonts w:hint="default" w:ascii="Arial" w:hAnsi="Arial" w:cs="Arial"/>
          <w:i w:val="0"/>
          <w:iCs w:val="0"/>
          <w:sz w:val="20"/>
          <w:szCs w:val="20"/>
          <w:u w:val="none"/>
          <w:lang w:val="pt-BR"/>
        </w:rPr>
        <w:t xml:space="preserve"> ____________</w:t>
      </w:r>
      <w:r>
        <w:rPr>
          <w:rFonts w:hint="default" w:ascii="Arial" w:hAnsi="Arial" w:cs="Arial"/>
          <w:i w:val="0"/>
          <w:iCs w:val="0"/>
          <w:sz w:val="20"/>
          <w:szCs w:val="20"/>
          <w:u w:val="single"/>
          <w:lang w:val="pt-BR"/>
        </w:rPr>
        <w:t>Ativo Circulante</w:t>
      </w:r>
      <w:r>
        <w:rPr>
          <w:rFonts w:hint="default" w:ascii="Arial" w:hAnsi="Arial" w:cs="Arial"/>
          <w:i w:val="0"/>
          <w:iCs w:val="0"/>
          <w:sz w:val="20"/>
          <w:szCs w:val="20"/>
          <w:u w:val="none"/>
          <w:lang w:val="pt-BR"/>
        </w:rPr>
        <w:t>__________</w:t>
      </w:r>
    </w:p>
    <w:p w14:paraId="3A81F97C">
      <w:pPr>
        <w:pStyle w:val="127"/>
        <w:numPr>
          <w:ilvl w:val="0"/>
          <w:numId w:val="0"/>
        </w:numPr>
        <w:spacing w:before="120" w:line="360" w:lineRule="auto"/>
        <w:ind w:left="1414" w:leftChars="0" w:right="46" w:rightChars="0" w:firstLine="3904" w:firstLineChars="1952"/>
        <w:jc w:val="both"/>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w:t>
      </w:r>
    </w:p>
    <w:p w14:paraId="0B3C4DF8">
      <w:pPr>
        <w:pStyle w:val="127"/>
        <w:numPr>
          <w:ilvl w:val="3"/>
          <w:numId w:val="10"/>
        </w:numPr>
        <w:spacing w:before="120" w:line="360" w:lineRule="auto"/>
        <w:ind w:left="0" w:leftChars="0" w:right="46" w:firstLine="479" w:firstLineChars="218"/>
        <w:jc w:val="both"/>
        <w:rPr>
          <w:rFonts w:ascii="Arial" w:hAnsi="Arial" w:cs="Arial"/>
          <w:sz w:val="22"/>
          <w:szCs w:val="22"/>
        </w:rPr>
      </w:pPr>
      <w:r>
        <w:rPr>
          <w:rFonts w:hint="default" w:ascii="Arial" w:hAnsi="Arial" w:eastAsia="SimSun" w:cs="Arial"/>
          <w:sz w:val="22"/>
          <w:szCs w:val="22"/>
          <w:lang w:val="pt-BR"/>
        </w:rPr>
        <w:t>Ca</w:t>
      </w:r>
      <w:r>
        <w:rPr>
          <w:rFonts w:hint="default" w:ascii="Arial" w:hAnsi="Arial" w:eastAsia="SimSun" w:cs="Arial"/>
          <w:sz w:val="22"/>
          <w:szCs w:val="22"/>
        </w:rPr>
        <w:t xml:space="preserve">so a empresa licitante apresente resultado inferior ou igual a 1 (um) em qualquer dos índices de Liquidez Geral (LG),Solvência Geral (SG) e Liquidez Corrente (LC), será exigido para fins de habilitação capital mínimo de 1% (um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1DB56DE3">
      <w:pPr>
        <w:pStyle w:val="127"/>
        <w:numPr>
          <w:ilvl w:val="3"/>
          <w:numId w:val="10"/>
        </w:numPr>
        <w:spacing w:before="120" w:line="360" w:lineRule="auto"/>
        <w:ind w:left="0" w:leftChars="0" w:right="46" w:firstLine="479" w:firstLineChars="218"/>
        <w:jc w:val="both"/>
        <w:rPr>
          <w:rFonts w:ascii="Arial" w:hAnsi="Arial" w:cs="Arial"/>
          <w:sz w:val="22"/>
          <w:szCs w:val="22"/>
        </w:rPr>
      </w:pPr>
      <w:r>
        <w:rPr>
          <w:rFonts w:hint="default" w:ascii="Arial" w:hAnsi="Arial" w:cs="Arial"/>
          <w:sz w:val="22"/>
          <w:szCs w:val="22"/>
          <w:lang w:val="pt-BR"/>
        </w:rPr>
        <w:t xml:space="preserve">As </w:t>
      </w:r>
      <w:r>
        <w:rPr>
          <w:rFonts w:ascii="Arial" w:hAnsi="Arial" w:cs="Arial"/>
          <w:sz w:val="22"/>
          <w:szCs w:val="22"/>
        </w:rPr>
        <w:t>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§1º)</w:t>
      </w:r>
    </w:p>
    <w:p w14:paraId="06F613F8">
      <w:pPr>
        <w:pStyle w:val="127"/>
        <w:numPr>
          <w:ilvl w:val="3"/>
          <w:numId w:val="10"/>
        </w:numPr>
        <w:spacing w:before="120" w:line="360" w:lineRule="auto"/>
        <w:ind w:left="0" w:leftChars="0" w:right="46" w:firstLine="479" w:firstLineChars="218"/>
        <w:jc w:val="both"/>
        <w:rPr>
          <w:rFonts w:ascii="Arial" w:hAnsi="Arial" w:cs="Arial"/>
          <w:sz w:val="22"/>
          <w:szCs w:val="22"/>
        </w:rPr>
      </w:pPr>
      <w:r>
        <w:rPr>
          <w:rFonts w:hint="default" w:ascii="Arial" w:hAnsi="Arial" w:cs="Arial"/>
          <w:sz w:val="22"/>
          <w:szCs w:val="22"/>
          <w:lang w:val="pt-BR"/>
        </w:rPr>
        <w:t>O</w:t>
      </w:r>
      <w:r>
        <w:rPr>
          <w:rFonts w:ascii="Arial" w:hAnsi="Arial" w:cs="Arial"/>
          <w:sz w:val="22"/>
          <w:szCs w:val="22"/>
        </w:rPr>
        <w:t>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1A3EC9E5">
      <w:pPr>
        <w:pStyle w:val="127"/>
        <w:numPr>
          <w:ilvl w:val="3"/>
          <w:numId w:val="10"/>
        </w:numPr>
        <w:spacing w:before="120" w:line="360" w:lineRule="auto"/>
        <w:ind w:left="0" w:leftChars="0" w:right="46" w:firstLine="479" w:firstLineChars="218"/>
        <w:jc w:val="both"/>
        <w:rPr>
          <w:rFonts w:hint="default" w:ascii="Arial" w:hAnsi="Arial" w:eastAsia="SimSun" w:cs="Arial"/>
          <w:i w:val="0"/>
          <w:iCs w:val="0"/>
          <w:color w:val="000000"/>
          <w:kern w:val="0"/>
          <w:sz w:val="22"/>
          <w:szCs w:val="22"/>
          <w:u w:val="none"/>
          <w:lang w:val="pt-BR" w:eastAsia="zh-CN" w:bidi="ar"/>
        </w:rPr>
      </w:pPr>
      <w:r>
        <w:rPr>
          <w:rFonts w:hint="default" w:ascii="Arial" w:hAnsi="Arial" w:cs="Arial"/>
          <w:sz w:val="22"/>
          <w:szCs w:val="22"/>
          <w:lang w:val="pt-BR"/>
        </w:rPr>
        <w:t xml:space="preserve">Os </w:t>
      </w:r>
      <w:r>
        <w:rPr>
          <w:rFonts w:ascii="Arial" w:hAnsi="Arial" w:cs="Arial"/>
          <w:sz w:val="22"/>
          <w:szCs w:val="22"/>
        </w:rPr>
        <w:t>documentos referidos acima deverão ser exigidos com base no limite definido pela Receita Federal do Brasil para transmissão da Escrituração Contábil Digital - ECD ao Sped.</w:t>
      </w:r>
    </w:p>
    <w:p w14:paraId="081D77B7">
      <w:pPr>
        <w:widowControl w:val="0"/>
        <w:tabs>
          <w:tab w:val="left" w:pos="1985"/>
        </w:tabs>
        <w:spacing w:before="100" w:beforeAutospacing="1" w:after="100" w:afterAutospacing="1" w:line="36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e)</w:t>
      </w:r>
      <w:r>
        <w:rPr>
          <w:rFonts w:hint="default" w:ascii="Arial" w:hAnsi="Arial" w:cs="Arial"/>
          <w:sz w:val="22"/>
          <w:szCs w:val="22"/>
          <w:highlight w:val="none"/>
          <w:lang w:val="pt-BR"/>
        </w:rPr>
        <w:t xml:space="preserve"> O B</w:t>
      </w:r>
      <w:r>
        <w:rPr>
          <w:rFonts w:hint="default" w:ascii="Arial" w:hAnsi="Arial" w:cs="Arial"/>
          <w:sz w:val="22"/>
          <w:szCs w:val="22"/>
          <w:highlight w:val="none"/>
        </w:rPr>
        <w:t xml:space="preserve">alanço </w:t>
      </w:r>
      <w:r>
        <w:rPr>
          <w:rFonts w:hint="default" w:ascii="Arial" w:hAnsi="Arial" w:cs="Arial"/>
          <w:sz w:val="22"/>
          <w:szCs w:val="22"/>
          <w:highlight w:val="none"/>
          <w:lang w:val="pt-BR"/>
        </w:rPr>
        <w:t>P</w:t>
      </w:r>
      <w:r>
        <w:rPr>
          <w:rFonts w:hint="default" w:ascii="Arial" w:hAnsi="Arial" w:cs="Arial"/>
          <w:sz w:val="22"/>
          <w:szCs w:val="22"/>
          <w:highlight w:val="none"/>
        </w:rPr>
        <w:t>atrimonial físico na forma da lei</w:t>
      </w:r>
      <w:r>
        <w:rPr>
          <w:rFonts w:hint="default" w:ascii="Arial" w:hAnsi="Arial" w:cs="Arial"/>
          <w:sz w:val="22"/>
          <w:szCs w:val="22"/>
          <w:highlight w:val="none"/>
          <w:lang w:val="pt-BR"/>
        </w:rPr>
        <w:t xml:space="preserve"> d</w:t>
      </w:r>
      <w:r>
        <w:rPr>
          <w:rFonts w:hint="default" w:ascii="Arial" w:hAnsi="Arial" w:cs="Arial"/>
          <w:sz w:val="22"/>
          <w:szCs w:val="22"/>
          <w:highlight w:val="none"/>
        </w:rPr>
        <w:t>eve conter os seguintes elementos:</w:t>
      </w:r>
    </w:p>
    <w:p w14:paraId="20D6F510">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712E8019">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17E9E54E">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Assinado pelo contador e representante legal da empresa;</w:t>
      </w:r>
    </w:p>
    <w:p w14:paraId="734E2035">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21B97018">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Registrado na Junta Comercial, no Cartório De Registros De Pessoa Jurídica ou OAB</w:t>
      </w:r>
      <w:r>
        <w:rPr>
          <w:rFonts w:hint="default" w:ascii="Arial" w:hAnsi="Arial" w:cs="Arial"/>
          <w:sz w:val="22"/>
          <w:szCs w:val="22"/>
          <w:highlight w:val="none"/>
          <w:lang w:val="pt-BR"/>
        </w:rPr>
        <w:t>.</w:t>
      </w:r>
    </w:p>
    <w:p w14:paraId="02F4ADE4">
      <w:pPr>
        <w:widowControl w:val="0"/>
        <w:tabs>
          <w:tab w:val="left" w:pos="1985"/>
        </w:tabs>
        <w:spacing w:before="100" w:beforeAutospacing="1" w:after="100" w:afterAutospacing="1" w:line="24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f)</w:t>
      </w:r>
      <w:r>
        <w:rPr>
          <w:rFonts w:hint="default" w:ascii="Arial" w:hAnsi="Arial" w:cs="Arial"/>
          <w:sz w:val="22"/>
          <w:szCs w:val="22"/>
          <w:highlight w:val="none"/>
          <w:lang w:val="pt-BR"/>
        </w:rPr>
        <w:t xml:space="preserve"> O</w:t>
      </w:r>
      <w:r>
        <w:rPr>
          <w:rFonts w:hint="default" w:ascii="Arial" w:hAnsi="Arial" w:cs="Arial"/>
          <w:sz w:val="22"/>
          <w:szCs w:val="22"/>
          <w:highlight w:val="none"/>
        </w:rPr>
        <w:t xml:space="preserve"> Balanço Patrimonial </w:t>
      </w:r>
      <w:r>
        <w:rPr>
          <w:rFonts w:hint="default" w:ascii="Arial" w:hAnsi="Arial" w:cs="Arial"/>
          <w:sz w:val="22"/>
          <w:szCs w:val="22"/>
          <w:highlight w:val="none"/>
          <w:lang w:val="pt-BR"/>
        </w:rPr>
        <w:t>d</w:t>
      </w:r>
      <w:r>
        <w:rPr>
          <w:rFonts w:hint="default" w:ascii="Arial" w:hAnsi="Arial" w:cs="Arial"/>
          <w:sz w:val="22"/>
          <w:szCs w:val="22"/>
          <w:highlight w:val="none"/>
        </w:rPr>
        <w:t xml:space="preserve">igital na </w:t>
      </w:r>
      <w:r>
        <w:rPr>
          <w:rFonts w:hint="default" w:ascii="Arial" w:hAnsi="Arial" w:cs="Arial"/>
          <w:sz w:val="22"/>
          <w:szCs w:val="22"/>
          <w:highlight w:val="none"/>
          <w:lang w:val="pt-BR"/>
        </w:rPr>
        <w:t>f</w:t>
      </w:r>
      <w:r>
        <w:rPr>
          <w:rFonts w:hint="default" w:ascii="Arial" w:hAnsi="Arial" w:cs="Arial"/>
          <w:sz w:val="22"/>
          <w:szCs w:val="22"/>
          <w:highlight w:val="none"/>
        </w:rPr>
        <w:t xml:space="preserve">orma da </w:t>
      </w:r>
      <w:r>
        <w:rPr>
          <w:rFonts w:hint="default" w:ascii="Arial" w:hAnsi="Arial" w:cs="Arial"/>
          <w:sz w:val="22"/>
          <w:szCs w:val="22"/>
          <w:highlight w:val="none"/>
          <w:lang w:val="pt-BR"/>
        </w:rPr>
        <w:t>l</w:t>
      </w:r>
      <w:r>
        <w:rPr>
          <w:rFonts w:hint="default" w:ascii="Arial" w:hAnsi="Arial" w:cs="Arial"/>
          <w:sz w:val="22"/>
          <w:szCs w:val="22"/>
          <w:highlight w:val="none"/>
        </w:rPr>
        <w:t>ei</w:t>
      </w:r>
      <w:r>
        <w:rPr>
          <w:rFonts w:hint="default" w:ascii="Arial" w:hAnsi="Arial" w:cs="Arial"/>
          <w:sz w:val="22"/>
          <w:szCs w:val="22"/>
          <w:highlight w:val="none"/>
          <w:lang w:val="pt-BR"/>
        </w:rPr>
        <w:t xml:space="preserve"> d</w:t>
      </w:r>
      <w:r>
        <w:rPr>
          <w:rFonts w:hint="default" w:ascii="Arial" w:hAnsi="Arial" w:cs="Arial"/>
          <w:sz w:val="22"/>
          <w:szCs w:val="22"/>
          <w:highlight w:val="none"/>
        </w:rPr>
        <w:t>eve conter os seguintes elementos:</w:t>
      </w:r>
    </w:p>
    <w:p w14:paraId="26E75E6D">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7F72B6F2">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461CE441">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Assinado </w:t>
      </w:r>
      <w:r>
        <w:rPr>
          <w:rFonts w:hint="default" w:ascii="Arial" w:hAnsi="Arial" w:cs="Arial"/>
          <w:sz w:val="22"/>
          <w:szCs w:val="22"/>
          <w:highlight w:val="none"/>
          <w:lang w:val="pt-BR"/>
        </w:rPr>
        <w:t xml:space="preserve">digitalmente </w:t>
      </w:r>
      <w:r>
        <w:rPr>
          <w:rFonts w:hint="default" w:ascii="Arial" w:hAnsi="Arial" w:cs="Arial"/>
          <w:sz w:val="22"/>
          <w:szCs w:val="22"/>
          <w:highlight w:val="none"/>
        </w:rPr>
        <w:t>pelo contador e representante legal da empresa;</w:t>
      </w:r>
    </w:p>
    <w:p w14:paraId="6DC6F9A7">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5A233FF2">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Recibo emitido pelo sistema público</w:t>
      </w:r>
      <w:r>
        <w:rPr>
          <w:rFonts w:hint="default" w:ascii="Arial" w:hAnsi="Arial" w:cs="Arial"/>
          <w:sz w:val="22"/>
          <w:szCs w:val="22"/>
          <w:highlight w:val="none"/>
          <w:lang w:val="pt-BR"/>
        </w:rPr>
        <w:t>.</w:t>
      </w:r>
    </w:p>
    <w:p w14:paraId="0D220F68">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1D6773DB">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5</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18739463">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9.5.1.1.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08776990">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9.5.1.2.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06FCFA7E">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9.56.1.3.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082F3D17">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11823FEF">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9.5.1.5.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3A14DED8">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9.5.1.6.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5FAFF827">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9.5.1.7.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113386F6">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de habilitação:</w:t>
      </w:r>
    </w:p>
    <w:p w14:paraId="3D14259B">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atende</w:t>
      </w:r>
      <w:r>
        <w:rPr>
          <w:rFonts w:ascii="Arial" w:hAnsi="Arial" w:cs="Arial"/>
          <w:sz w:val="22"/>
          <w:szCs w:val="22"/>
          <w:highlight w:val="none"/>
        </w:rPr>
        <w:t xml:space="preserve"> </w:t>
      </w:r>
      <w:r>
        <w:rPr>
          <w:rFonts w:hint="default" w:ascii="Arial" w:hAnsi="Arial" w:cs="Arial"/>
          <w:sz w:val="22"/>
          <w:szCs w:val="22"/>
          <w:highlight w:val="none"/>
          <w:lang w:val="pt-BR"/>
        </w:rPr>
        <w:t>a</w:t>
      </w:r>
      <w:r>
        <w:rPr>
          <w:rFonts w:ascii="Arial" w:hAnsi="Arial" w:cs="Arial"/>
          <w:sz w:val="22"/>
          <w:szCs w:val="22"/>
          <w:highlight w:val="none"/>
        </w:rPr>
        <w:t>os requisitos de habilitação e que todas as declarações informadas são verídicas, bem como todas as certidões apresentadas são autênticas,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75FDF3F6">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5996BC0B">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0C2A0FF6">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77E39CD5">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w:t>
      </w:r>
      <w:r>
        <w:rPr>
          <w:rFonts w:ascii="Arial" w:hAnsi="Arial" w:cs="Arial"/>
          <w:b/>
          <w:sz w:val="22"/>
          <w:szCs w:val="22"/>
          <w:highlight w:val="none"/>
        </w:rPr>
        <w:t>:</w:t>
      </w:r>
    </w:p>
    <w:p w14:paraId="0E510D80">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9.5.4.1.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highlight w:val="none"/>
          <w:lang w:val="pt-BR"/>
        </w:rPr>
        <w:t xml:space="preserve">cumpre as exigências de reserva de cargos para pessoa com deficiência e para reabilitado da Previdência Social, previstas em lei e em outras normas especificas, conforme art. 63, IV, da Lei Federal 14.133/2021, e que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24D75861">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9.5.5. </w:t>
      </w:r>
      <w:r>
        <w:rPr>
          <w:rFonts w:ascii="Arial" w:hAnsi="Arial" w:cs="Arial"/>
          <w:b/>
          <w:sz w:val="22"/>
          <w:szCs w:val="22"/>
          <w:highlight w:val="none"/>
        </w:rPr>
        <w:t>Declaração de não parentesco:</w:t>
      </w:r>
    </w:p>
    <w:p w14:paraId="04F63DDF">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9.5.5.1.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6A41BE5D">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9.5.6. </w:t>
      </w:r>
      <w:r>
        <w:rPr>
          <w:rFonts w:ascii="Arial" w:hAnsi="Arial" w:cs="Arial"/>
          <w:b/>
          <w:bCs w:val="0"/>
          <w:sz w:val="22"/>
          <w:szCs w:val="22"/>
          <w:highlight w:val="none"/>
        </w:rPr>
        <w:t>Declaração de que não emprega menor de idade:</w:t>
      </w:r>
    </w:p>
    <w:p w14:paraId="10BEFB79">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9.5.6.1.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ascii="Arial" w:hAnsi="Arial" w:cs="Arial"/>
          <w:sz w:val="22"/>
          <w:szCs w:val="22"/>
          <w:highlight w:val="none"/>
        </w:rPr>
        <w:t>conforme Modelo de Declaração do Anexo III.</w:t>
      </w:r>
    </w:p>
    <w:p w14:paraId="53A547C2">
      <w:pPr>
        <w:numPr>
          <w:ilvl w:val="0"/>
          <w:numId w:val="0"/>
        </w:numPr>
        <w:spacing w:before="240" w:after="240" w:line="360" w:lineRule="auto"/>
        <w:ind w:left="0" w:leftChars="0" w:firstLine="0" w:firstLineChars="0"/>
        <w:jc w:val="both"/>
        <w:rPr>
          <w:rFonts w:hint="default" w:ascii="Arial" w:hAnsi="Arial" w:cs="Arial"/>
          <w:b/>
          <w:bCs/>
          <w:sz w:val="22"/>
          <w:szCs w:val="22"/>
          <w:lang w:val="pt-BR"/>
        </w:rPr>
      </w:pPr>
      <w:r>
        <w:rPr>
          <w:rFonts w:hint="default" w:ascii="Arial" w:hAnsi="Arial" w:cs="Arial"/>
          <w:b/>
          <w:bCs/>
          <w:sz w:val="22"/>
          <w:szCs w:val="22"/>
          <w:lang w:val="pt-BR"/>
        </w:rPr>
        <w:t>9.6. Observações:</w:t>
      </w:r>
    </w:p>
    <w:p w14:paraId="69C6EF07">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9.6.1. </w:t>
      </w:r>
      <w:r>
        <w:rPr>
          <w:rFonts w:ascii="Arial" w:hAnsi="Arial" w:cs="Arial"/>
          <w:sz w:val="22"/>
          <w:szCs w:val="22"/>
        </w:rPr>
        <w:t>O objeto constante do ato constitutivo da empresa deve ser compatível com o objeto licitado.</w:t>
      </w:r>
    </w:p>
    <w:p w14:paraId="17BAE0F7">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42D8A02A">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08DC63B">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530DB0B8">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5B775F80">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9.6.6.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0C14FD50">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250AE62B">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9.6.8. </w:t>
      </w:r>
      <w:r>
        <w:rPr>
          <w:rFonts w:ascii="Arial" w:hAnsi="Arial" w:cs="Arial"/>
          <w:sz w:val="22"/>
          <w:szCs w:val="22"/>
        </w:rPr>
        <w:t>Na hipótese da apresentação de documentos originais, estes serão anexados ao processo licitatório.</w:t>
      </w:r>
    </w:p>
    <w:p w14:paraId="5F8E5D34">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1D79A4A5">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EF4D4BA">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9.6.11. </w:t>
      </w:r>
      <w:r>
        <w:rPr>
          <w:rFonts w:ascii="Arial" w:hAnsi="Arial" w:cs="Arial"/>
          <w:szCs w:val="22"/>
        </w:rPr>
        <w:t>Uma vez incluído no processo licitatório, nenhum documento será devolvido, salvo se original a ser substituído por cópia reprográfica autenticada.</w:t>
      </w:r>
    </w:p>
    <w:p w14:paraId="699445B4">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9.6.12.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B068A83">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9.6.13.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700267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453AE895">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0842D77">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3F7C3BF">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39A2D6C6">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45B2AD5">
      <w:pPr>
        <w:pStyle w:val="136"/>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14:paraId="5CAADDA5">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32A8CE2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53A61C67">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4E845D5">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2E66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4665C7">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557D342C">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0B03FCDF">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17A75D1C">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31C55A80">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3E9655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0389B19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2D5E3124">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EDC014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3172D2A7">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5F7EF9B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173A8D3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4AB2CB84">
      <w:pPr>
        <w:pStyle w:val="2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B61C896">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53D721A3">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5539F94D">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6C885ED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3E1373CC">
      <w:pPr>
        <w:spacing w:line="240" w:lineRule="auto"/>
        <w:jc w:val="both"/>
        <w:rPr>
          <w:rFonts w:hint="default" w:ascii="Arial" w:hAnsi="Arial" w:cs="Arial"/>
          <w:b/>
          <w:snapToGrid w:val="0"/>
          <w:sz w:val="22"/>
          <w:szCs w:val="22"/>
        </w:rPr>
      </w:pPr>
    </w:p>
    <w:p w14:paraId="52217FFF">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4EF56FAA">
      <w:pPr>
        <w:spacing w:line="240" w:lineRule="auto"/>
        <w:jc w:val="both"/>
        <w:rPr>
          <w:rFonts w:hint="default" w:ascii="Arial" w:hAnsi="Arial" w:cs="Arial"/>
          <w:bCs/>
          <w:snapToGrid w:val="0"/>
          <w:sz w:val="22"/>
          <w:szCs w:val="22"/>
        </w:rPr>
      </w:pPr>
    </w:p>
    <w:p w14:paraId="2850E6C9">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5943053A">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7D62DA9E">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2CC8AF20">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0321F7CD">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77224FA">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1DEF4C6">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02340D0">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78A719F">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97ED8A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57534AFE">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1B9E5B">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FA610E0">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622E12D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4D5B5922">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445EAE0C">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14:paraId="4AC78EB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14:paraId="413913D8">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2F58D4B4">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02A4F379">
      <w:pPr>
        <w:pStyle w:val="136"/>
        <w:numPr>
          <w:ilvl w:val="0"/>
          <w:numId w:val="0"/>
        </w:numPr>
        <w:spacing w:line="360" w:lineRule="auto"/>
        <w:ind w:left="0" w:leftChars="0" w:firstLine="481" w:firstLineChars="218"/>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14:paraId="172AEBA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14:paraId="7208A892">
      <w:pPr>
        <w:pStyle w:val="133"/>
        <w:numPr>
          <w:ilvl w:val="0"/>
          <w:numId w:val="0"/>
        </w:numPr>
        <w:spacing w:line="360" w:lineRule="auto"/>
        <w:ind w:leftChars="0"/>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14:paraId="233030E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14:paraId="174587DD">
      <w:pPr>
        <w:pStyle w:val="136"/>
        <w:numPr>
          <w:ilvl w:val="0"/>
          <w:numId w:val="0"/>
        </w:numPr>
        <w:spacing w:line="360" w:lineRule="auto"/>
        <w:ind w:left="0" w:leftChars="0" w:firstLine="481" w:firstLineChars="218"/>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14:paraId="04A44560">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14:paraId="20FC821F">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14:paraId="04D7AF34">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14:paraId="7C70FFF1">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0F2A4D03">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5D8D3933">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21A6FC7A">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rPr>
      </w:pPr>
      <w:r>
        <w:rPr>
          <w:rFonts w:hint="default" w:ascii="Arial" w:hAnsi="Arial" w:cs="Arial"/>
          <w:b/>
          <w:sz w:val="22"/>
          <w:szCs w:val="22"/>
          <w:lang w:val="pt-BR"/>
        </w:rPr>
        <w:t>12.20</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O prazo de vigência da</w:t>
      </w:r>
      <w:r>
        <w:rPr>
          <w:rFonts w:ascii="Arial" w:hAnsi="Arial" w:cs="Arial"/>
          <w:sz w:val="22"/>
          <w:szCs w:val="22"/>
        </w:rPr>
        <w:t xml:space="preserve"> Ata de Registro de Preços </w:t>
      </w:r>
      <w:r>
        <w:rPr>
          <w:rFonts w:hint="default" w:ascii="Arial" w:hAnsi="Arial" w:cs="Arial"/>
          <w:sz w:val="22"/>
          <w:szCs w:val="22"/>
          <w:lang w:val="pt-BR"/>
        </w:rPr>
        <w:t>será</w:t>
      </w:r>
      <w:r>
        <w:rPr>
          <w:rFonts w:ascii="Arial" w:hAnsi="Arial" w:cs="Arial"/>
          <w:b w:val="0"/>
          <w:bCs/>
          <w:sz w:val="22"/>
          <w:szCs w:val="22"/>
        </w:rPr>
        <w:t xml:space="preserve"> de </w:t>
      </w:r>
      <w:r>
        <w:rPr>
          <w:rFonts w:hint="default" w:ascii="Arial" w:hAnsi="Arial" w:cs="Arial"/>
          <w:b w:val="0"/>
          <w:bCs/>
          <w:sz w:val="22"/>
          <w:szCs w:val="22"/>
          <w:lang w:val="pt-BR"/>
        </w:rPr>
        <w:t>1 (um) ano</w:t>
      </w:r>
      <w:r>
        <w:rPr>
          <w:rFonts w:ascii="Arial" w:hAnsi="Arial" w:cs="Arial"/>
          <w:sz w:val="22"/>
          <w:szCs w:val="22"/>
        </w:rPr>
        <w:t>, contado a partir da data de assinatura</w:t>
      </w:r>
      <w:r>
        <w:rPr>
          <w:rFonts w:hint="default" w:ascii="Arial" w:hAnsi="Arial" w:cs="Arial"/>
          <w:sz w:val="22"/>
          <w:szCs w:val="22"/>
          <w:lang w:val="pt-BR"/>
        </w:rPr>
        <w:t xml:space="preserve">, </w:t>
      </w:r>
      <w:r>
        <w:rPr>
          <w:rFonts w:hint="default" w:ascii="Arial" w:hAnsi="Arial" w:cs="Arial"/>
          <w:sz w:val="22"/>
          <w:szCs w:val="22"/>
        </w:rPr>
        <w:t>e poderá ser prorrogado, por igual período, desde que comprovado o preço vantajoso.</w:t>
      </w:r>
    </w:p>
    <w:p w14:paraId="5D0D0C49">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CD3192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29444E7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B862655">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1FCA1EC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3C71AB5B">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4F6E3AD3">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DBD0DF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4B52D4B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14:paraId="012A74E3">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14:paraId="04C6D827">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5" w:name="cadastro_reserva"/>
      <w:bookmarkEnd w:id="45"/>
    </w:p>
    <w:p w14:paraId="669E2F4F">
      <w:pPr>
        <w:pStyle w:val="145"/>
        <w:numPr>
          <w:ilvl w:val="0"/>
          <w:numId w:val="0"/>
        </w:numPr>
        <w:spacing w:line="360" w:lineRule="auto"/>
        <w:ind w:left="284" w:leftChars="0"/>
        <w:rPr>
          <w:rFonts w:hint="default" w:ascii="Arial" w:hAnsi="Arial" w:cs="Arial"/>
          <w:color w:val="auto"/>
          <w:sz w:val="22"/>
          <w:szCs w:val="22"/>
        </w:rPr>
      </w:pPr>
      <w:r>
        <w:rPr>
          <w:rFonts w:hint="default" w:cs="Arial"/>
          <w:b/>
          <w:bCs/>
          <w:color w:val="auto"/>
          <w:sz w:val="22"/>
          <w:szCs w:val="22"/>
          <w:lang w:val="pt-BR"/>
        </w:rPr>
        <w:t>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14:paraId="08E57BF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12.23.5.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12.23.</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14:paraId="074436D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0296313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12.23.1</w:t>
      </w:r>
      <w:r>
        <w:rPr>
          <w:rFonts w:hint="default" w:ascii="Arial" w:hAnsi="Arial" w:cs="Arial"/>
          <w:b w:val="0"/>
          <w:bCs w:val="0"/>
          <w:color w:val="auto"/>
          <w:sz w:val="22"/>
          <w:szCs w:val="22"/>
        </w:rPr>
        <w:t>.2</w:t>
      </w:r>
      <w:r>
        <w:rPr>
          <w:rFonts w:hint="default" w:ascii="Arial" w:hAnsi="Arial" w:cs="Arial"/>
          <w:b w:val="0"/>
          <w:bCs w:val="0"/>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0FBDCA0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139711B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12.23.7.2.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w:t>
      </w:r>
    </w:p>
    <w:p w14:paraId="6BDDA93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7D78BBDC">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1C8697E3">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129/2024.</w:t>
      </w:r>
    </w:p>
    <w:p w14:paraId="5CCFAC3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A39DA9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95DD4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71BDA63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54762D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2337943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2B3C2C3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ED8DE8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0F4D1E7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25ADA43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465482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9F6904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FAF409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2CC92A7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E80CF65">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30D5B075">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0AE052A">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AF88B89">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75C05B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B61256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440F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DBA54E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484C9E7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C7BADF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66F7D27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CC8F2C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6B7D6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5F63129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D5C029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0B8CFD4A">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0F2543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7547D612">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7AEB8CD">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3E9F871D">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pPr w:leftFromText="141" w:rightFromText="141" w:vertAnchor="text" w:horzAnchor="margin" w:tblpY="225"/>
        <w:tblW w:w="94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7"/>
        <w:gridCol w:w="1893"/>
        <w:gridCol w:w="3870"/>
      </w:tblGrid>
      <w:tr w14:paraId="31ECD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tcPr>
          <w:p w14:paraId="658ABF9B">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18"/>
                <w:szCs w:val="18"/>
              </w:rPr>
            </w:pPr>
            <w:r>
              <w:rPr>
                <w:rFonts w:ascii="Arial" w:hAnsi="Arial" w:eastAsia="Arial Unicode MS" w:cs="Arial"/>
                <w:b/>
                <w:color w:val="000000"/>
                <w:sz w:val="18"/>
                <w:szCs w:val="18"/>
              </w:rPr>
              <w:t>DOTAÇÃO</w:t>
            </w:r>
          </w:p>
        </w:tc>
        <w:tc>
          <w:tcPr>
            <w:tcW w:w="1893" w:type="dxa"/>
          </w:tcPr>
          <w:p w14:paraId="6279264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sz w:val="18"/>
                <w:szCs w:val="18"/>
              </w:rPr>
            </w:pPr>
          </w:p>
        </w:tc>
        <w:tc>
          <w:tcPr>
            <w:tcW w:w="3870" w:type="dxa"/>
          </w:tcPr>
          <w:p w14:paraId="37553B92">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sz w:val="18"/>
                <w:szCs w:val="18"/>
              </w:rPr>
            </w:pPr>
            <w:r>
              <w:rPr>
                <w:rFonts w:ascii="Arial" w:hAnsi="Arial" w:eastAsia="Arial Unicode MS" w:cs="Arial"/>
                <w:b/>
                <w:sz w:val="18"/>
                <w:szCs w:val="18"/>
              </w:rPr>
              <w:t>RECURSO</w:t>
            </w:r>
          </w:p>
        </w:tc>
      </w:tr>
      <w:tr w14:paraId="74765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0" w:type="dxa"/>
            <w:gridSpan w:val="3"/>
          </w:tcPr>
          <w:p w14:paraId="50D80ED2">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rPr>
            </w:pPr>
            <w:r>
              <w:rPr>
                <w:rFonts w:ascii="Arial" w:hAnsi="Arial" w:eastAsia="Arial Unicode MS" w:cs="Arial"/>
                <w:b/>
                <w:bCs w:val="0"/>
                <w:color w:val="000000"/>
                <w:sz w:val="18"/>
                <w:szCs w:val="18"/>
                <w:highlight w:val="none"/>
              </w:rPr>
              <w:t>SECRETARIA MUNICIPAL DE EDUCAÇÃO</w:t>
            </w:r>
          </w:p>
        </w:tc>
      </w:tr>
      <w:tr w14:paraId="2B1E1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3AA02214">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2033.33.90.30.00.00.15001001000</w:t>
            </w:r>
          </w:p>
        </w:tc>
        <w:tc>
          <w:tcPr>
            <w:tcW w:w="1893" w:type="dxa"/>
          </w:tcPr>
          <w:p w14:paraId="2266AA15">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70" w:type="dxa"/>
          </w:tcPr>
          <w:p w14:paraId="033DD04D">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62B36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6D3CC6D8">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2043.33.90.30.00.00.15001001000</w:t>
            </w:r>
          </w:p>
        </w:tc>
        <w:tc>
          <w:tcPr>
            <w:tcW w:w="1893" w:type="dxa"/>
          </w:tcPr>
          <w:p w14:paraId="3BCCF61D">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70" w:type="dxa"/>
          </w:tcPr>
          <w:p w14:paraId="48C5411B">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7AFAB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7ACEC843">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2041.33.90.30.00.00.15001001000</w:t>
            </w:r>
          </w:p>
        </w:tc>
        <w:tc>
          <w:tcPr>
            <w:tcW w:w="1893" w:type="dxa"/>
          </w:tcPr>
          <w:p w14:paraId="3C86CBD5">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70" w:type="dxa"/>
          </w:tcPr>
          <w:p w14:paraId="5B9CB26E">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2F177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0D42886E">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2042.33.90.30.00.00.15001001000</w:t>
            </w:r>
          </w:p>
        </w:tc>
        <w:tc>
          <w:tcPr>
            <w:tcW w:w="1893" w:type="dxa"/>
          </w:tcPr>
          <w:p w14:paraId="21F97D89">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70" w:type="dxa"/>
            <w:vAlign w:val="top"/>
          </w:tcPr>
          <w:p w14:paraId="4962C9C1">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19BD7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545A3D6A">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2039.33.90.30.00.00.15001001000</w:t>
            </w:r>
          </w:p>
        </w:tc>
        <w:tc>
          <w:tcPr>
            <w:tcW w:w="1893" w:type="dxa"/>
          </w:tcPr>
          <w:p w14:paraId="46E4819D">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70" w:type="dxa"/>
            <w:vAlign w:val="top"/>
          </w:tcPr>
          <w:p w14:paraId="56863D95">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1F169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4747A2C5">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2040.33.90.30.00.00.15001001000</w:t>
            </w:r>
          </w:p>
        </w:tc>
        <w:tc>
          <w:tcPr>
            <w:tcW w:w="1893" w:type="dxa"/>
          </w:tcPr>
          <w:p w14:paraId="5E86492D">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70" w:type="dxa"/>
            <w:vAlign w:val="top"/>
          </w:tcPr>
          <w:p w14:paraId="07DAD708">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62AE0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4D7467A7">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2036</w:t>
            </w:r>
            <w:r>
              <w:rPr>
                <w:rFonts w:hint="default" w:ascii="Arial" w:hAnsi="Arial" w:cs="Arial"/>
                <w:sz w:val="18"/>
                <w:szCs w:val="18"/>
                <w:shd w:val="clear" w:color="auto" w:fill="FFFFFF"/>
              </w:rPr>
              <w:t>.33.90.30.00.00.</w:t>
            </w:r>
            <w:r>
              <w:rPr>
                <w:rFonts w:hint="default" w:ascii="Arial" w:hAnsi="Arial" w:cs="Arial"/>
                <w:sz w:val="18"/>
                <w:szCs w:val="18"/>
              </w:rPr>
              <w:t>15001001000</w:t>
            </w:r>
          </w:p>
        </w:tc>
        <w:tc>
          <w:tcPr>
            <w:tcW w:w="1893" w:type="dxa"/>
          </w:tcPr>
          <w:p w14:paraId="01B7EADE">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70" w:type="dxa"/>
            <w:vAlign w:val="top"/>
          </w:tcPr>
          <w:p w14:paraId="45326B4E">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0DB74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7682F315">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2034</w:t>
            </w:r>
            <w:r>
              <w:rPr>
                <w:rFonts w:hint="default" w:ascii="Arial" w:hAnsi="Arial" w:cs="Arial"/>
                <w:sz w:val="18"/>
                <w:szCs w:val="18"/>
                <w:shd w:val="clear" w:color="auto" w:fill="FFFFFF"/>
              </w:rPr>
              <w:t>.33.90.30.00.00.</w:t>
            </w:r>
            <w:r>
              <w:rPr>
                <w:rFonts w:hint="default" w:ascii="Arial" w:hAnsi="Arial" w:cs="Arial"/>
                <w:sz w:val="18"/>
                <w:szCs w:val="18"/>
              </w:rPr>
              <w:t>15001001000</w:t>
            </w:r>
          </w:p>
        </w:tc>
        <w:tc>
          <w:tcPr>
            <w:tcW w:w="1893" w:type="dxa"/>
          </w:tcPr>
          <w:p w14:paraId="020C6C34">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70" w:type="dxa"/>
            <w:vAlign w:val="top"/>
          </w:tcPr>
          <w:p w14:paraId="6E95273B">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2E8C2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9450" w:type="dxa"/>
            <w:gridSpan w:val="3"/>
            <w:vAlign w:val="top"/>
          </w:tcPr>
          <w:p w14:paraId="38A38525">
            <w:pPr>
              <w:spacing w:line="276" w:lineRule="auto"/>
              <w:ind w:firstLine="1621" w:firstLineChars="900"/>
              <w:jc w:val="center"/>
              <w:rPr>
                <w:rFonts w:hint="default" w:ascii="Arial" w:hAnsi="Arial" w:cs="Arial"/>
                <w:b/>
                <w:bCs w:val="0"/>
                <w:sz w:val="18"/>
                <w:szCs w:val="18"/>
                <w:lang w:val="pt-BR"/>
              </w:rPr>
            </w:pPr>
            <w:r>
              <w:rPr>
                <w:rFonts w:ascii="Arial" w:hAnsi="Arial" w:eastAsia="Arial Unicode MS" w:cs="Arial"/>
                <w:b/>
                <w:bCs w:val="0"/>
                <w:color w:val="000000"/>
                <w:sz w:val="18"/>
                <w:szCs w:val="18"/>
              </w:rPr>
              <w:t xml:space="preserve">SECRETARIA MUNICIPAL DE </w:t>
            </w:r>
            <w:r>
              <w:rPr>
                <w:rFonts w:hint="default" w:ascii="Arial" w:hAnsi="Arial" w:eastAsia="Arial Unicode MS" w:cs="Arial"/>
                <w:b/>
                <w:bCs w:val="0"/>
                <w:color w:val="000000"/>
                <w:sz w:val="18"/>
                <w:szCs w:val="18"/>
                <w:lang w:val="pt-BR"/>
              </w:rPr>
              <w:t>CULTURA, ESPORTE E TURISMO</w:t>
            </w:r>
          </w:p>
        </w:tc>
      </w:tr>
      <w:tr w14:paraId="62793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A10801C">
            <w:pPr>
              <w:ind w:firstLine="270" w:firstLineChars="150"/>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2137.</w:t>
            </w:r>
            <w:r>
              <w:rPr>
                <w:rFonts w:hint="default" w:ascii="Arial" w:hAnsi="Arial" w:cs="Arial"/>
                <w:sz w:val="18"/>
                <w:szCs w:val="18"/>
                <w:highlight w:val="none"/>
                <w:lang w:val="pt-BR"/>
              </w:rPr>
              <w:t>33</w:t>
            </w:r>
            <w:r>
              <w:rPr>
                <w:rFonts w:hint="default" w:ascii="Arial" w:hAnsi="Arial" w:cs="Arial"/>
                <w:sz w:val="18"/>
                <w:szCs w:val="18"/>
                <w:highlight w:val="none"/>
              </w:rPr>
              <w:t>.</w:t>
            </w:r>
            <w:r>
              <w:rPr>
                <w:rFonts w:hint="default" w:ascii="Arial" w:hAnsi="Arial" w:cs="Arial"/>
                <w:sz w:val="18"/>
                <w:szCs w:val="18"/>
                <w:highlight w:val="none"/>
                <w:lang w:val="pt-BR"/>
              </w:rPr>
              <w:t>90</w:t>
            </w:r>
            <w:r>
              <w:rPr>
                <w:rFonts w:hint="default" w:ascii="Arial" w:hAnsi="Arial" w:cs="Arial"/>
                <w:sz w:val="18"/>
                <w:szCs w:val="18"/>
                <w:highlight w:val="none"/>
              </w:rPr>
              <w:t>.</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1E5D0B87">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70" w:type="dxa"/>
            <w:vAlign w:val="top"/>
          </w:tcPr>
          <w:p w14:paraId="7A30CBED">
            <w:pPr>
              <w:jc w:val="center"/>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DESENV</w:t>
            </w:r>
            <w:r>
              <w:rPr>
                <w:rFonts w:hint="default" w:ascii="Arial" w:hAnsi="Arial" w:cs="Arial"/>
                <w:sz w:val="18"/>
                <w:szCs w:val="18"/>
                <w:highlight w:val="none"/>
                <w:lang w:val="pt-BR"/>
              </w:rPr>
              <w:t>.</w:t>
            </w:r>
            <w:r>
              <w:rPr>
                <w:rFonts w:hint="default" w:ascii="Arial" w:hAnsi="Arial" w:cs="Arial"/>
                <w:sz w:val="18"/>
                <w:szCs w:val="18"/>
                <w:highlight w:val="none"/>
              </w:rPr>
              <w:t xml:space="preserve"> DE AÇÕES ESPORTIVAS</w:t>
            </w:r>
            <w:r>
              <w:rPr>
                <w:rFonts w:hint="default" w:ascii="Arial" w:hAnsi="Arial" w:cs="Arial"/>
                <w:sz w:val="18"/>
                <w:szCs w:val="18"/>
                <w:highlight w:val="none"/>
                <w:lang w:val="pt-BR"/>
              </w:rPr>
              <w:t>.</w:t>
            </w:r>
          </w:p>
        </w:tc>
      </w:tr>
      <w:tr w14:paraId="4B31C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B0295A0">
            <w:pPr>
              <w:ind w:firstLine="270" w:firstLineChars="150"/>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213</w:t>
            </w:r>
            <w:r>
              <w:rPr>
                <w:rFonts w:hint="default" w:ascii="Arial" w:hAnsi="Arial" w:cs="Arial"/>
                <w:sz w:val="18"/>
                <w:szCs w:val="18"/>
                <w:highlight w:val="none"/>
                <w:lang w:val="pt-BR"/>
              </w:rPr>
              <w:t>8</w:t>
            </w:r>
            <w:r>
              <w:rPr>
                <w:rFonts w:hint="default" w:ascii="Arial" w:hAnsi="Arial" w:cs="Arial"/>
                <w:sz w:val="18"/>
                <w:szCs w:val="18"/>
                <w:highlight w:val="none"/>
              </w:rPr>
              <w:t>.</w:t>
            </w:r>
            <w:r>
              <w:rPr>
                <w:rFonts w:hint="default" w:ascii="Arial" w:hAnsi="Arial" w:cs="Arial"/>
                <w:sz w:val="18"/>
                <w:szCs w:val="18"/>
                <w:highlight w:val="none"/>
                <w:lang w:val="pt-BR"/>
              </w:rPr>
              <w:t>33</w:t>
            </w:r>
            <w:r>
              <w:rPr>
                <w:rFonts w:hint="default" w:ascii="Arial" w:hAnsi="Arial" w:cs="Arial"/>
                <w:sz w:val="18"/>
                <w:szCs w:val="18"/>
                <w:highlight w:val="none"/>
              </w:rPr>
              <w:t>.</w:t>
            </w:r>
            <w:r>
              <w:rPr>
                <w:rFonts w:hint="default" w:ascii="Arial" w:hAnsi="Arial" w:cs="Arial"/>
                <w:sz w:val="18"/>
                <w:szCs w:val="18"/>
                <w:highlight w:val="none"/>
                <w:lang w:val="pt-BR"/>
              </w:rPr>
              <w:t>90</w:t>
            </w:r>
            <w:r>
              <w:rPr>
                <w:rFonts w:hint="default" w:ascii="Arial" w:hAnsi="Arial" w:cs="Arial"/>
                <w:sz w:val="18"/>
                <w:szCs w:val="18"/>
                <w:highlight w:val="none"/>
              </w:rPr>
              <w:t>.</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634890BE">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70" w:type="dxa"/>
            <w:vAlign w:val="top"/>
          </w:tcPr>
          <w:p w14:paraId="436E6A9B">
            <w:pPr>
              <w:spacing w:line="240" w:lineRule="auto"/>
              <w:jc w:val="center"/>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lang w:val="pt-BR"/>
              </w:rPr>
              <w:t>REFORMA E MANUT. DE PRAÇAS ESPORTIVAS.</w:t>
            </w:r>
          </w:p>
        </w:tc>
      </w:tr>
      <w:tr w14:paraId="5F7C4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87892AE">
            <w:pPr>
              <w:ind w:firstLine="270" w:firstLineChars="150"/>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 xml:space="preserve">2131.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7E9C46E0">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70" w:type="dxa"/>
            <w:vAlign w:val="center"/>
          </w:tcPr>
          <w:p w14:paraId="25A01704">
            <w:pPr>
              <w:jc w:val="center"/>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AÇÕES ADMINIS</w:t>
            </w:r>
            <w:r>
              <w:rPr>
                <w:rFonts w:hint="default" w:ascii="Arial" w:hAnsi="Arial" w:cs="Arial"/>
                <w:sz w:val="18"/>
                <w:szCs w:val="18"/>
                <w:highlight w:val="none"/>
                <w:lang w:val="pt-BR"/>
              </w:rPr>
              <w:t>T.</w:t>
            </w:r>
            <w:r>
              <w:rPr>
                <w:rFonts w:hint="default" w:ascii="Arial" w:hAnsi="Arial" w:cs="Arial"/>
                <w:sz w:val="18"/>
                <w:szCs w:val="18"/>
                <w:highlight w:val="none"/>
              </w:rPr>
              <w:t xml:space="preserve"> DA CULTURA</w:t>
            </w:r>
            <w:r>
              <w:rPr>
                <w:rFonts w:hint="default" w:ascii="Arial" w:hAnsi="Arial" w:cs="Arial"/>
                <w:sz w:val="18"/>
                <w:szCs w:val="18"/>
                <w:highlight w:val="none"/>
                <w:lang w:val="pt-BR"/>
              </w:rPr>
              <w:t>.</w:t>
            </w:r>
          </w:p>
        </w:tc>
      </w:tr>
      <w:tr w14:paraId="5FFE9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6E1820A3">
            <w:pPr>
              <w:ind w:firstLine="270" w:firstLineChars="150"/>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21</w:t>
            </w:r>
            <w:r>
              <w:rPr>
                <w:rFonts w:hint="default" w:ascii="Arial" w:hAnsi="Arial" w:cs="Arial"/>
                <w:sz w:val="18"/>
                <w:szCs w:val="18"/>
                <w:highlight w:val="none"/>
                <w:lang w:val="pt-BR"/>
              </w:rPr>
              <w:t>34</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53D5C50D">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70" w:type="dxa"/>
            <w:vAlign w:val="center"/>
          </w:tcPr>
          <w:p w14:paraId="29DF3017">
            <w:pPr>
              <w:spacing w:line="240" w:lineRule="auto"/>
              <w:jc w:val="center"/>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lang w:val="pt-BR"/>
              </w:rPr>
              <w:t>MANUT. DA ESCOLA DE ARTES.</w:t>
            </w:r>
          </w:p>
        </w:tc>
      </w:tr>
      <w:tr w14:paraId="79B65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5FC608DF">
            <w:pPr>
              <w:ind w:firstLine="180" w:firstLineChars="100"/>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21</w:t>
            </w:r>
            <w:r>
              <w:rPr>
                <w:rFonts w:hint="default" w:ascii="Arial" w:hAnsi="Arial" w:cs="Arial"/>
                <w:sz w:val="18"/>
                <w:szCs w:val="18"/>
                <w:highlight w:val="none"/>
                <w:lang w:val="pt-BR"/>
              </w:rPr>
              <w:t>35</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48A346F1">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70" w:type="dxa"/>
            <w:vAlign w:val="center"/>
          </w:tcPr>
          <w:p w14:paraId="18FF7E2D">
            <w:pPr>
              <w:jc w:val="center"/>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lang w:val="pt-BR"/>
              </w:rPr>
              <w:t>AÇÕES ARTÍSTICOS CULTURAIS.</w:t>
            </w:r>
          </w:p>
        </w:tc>
      </w:tr>
      <w:tr w14:paraId="269A7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5FEE5170">
            <w:pPr>
              <w:ind w:firstLine="180" w:firstLineChars="100"/>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21</w:t>
            </w:r>
            <w:r>
              <w:rPr>
                <w:rFonts w:hint="default" w:ascii="Arial" w:hAnsi="Arial" w:cs="Arial"/>
                <w:sz w:val="18"/>
                <w:szCs w:val="18"/>
                <w:highlight w:val="none"/>
                <w:lang w:val="pt-BR"/>
              </w:rPr>
              <w:t>40</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251927F4">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70" w:type="dxa"/>
            <w:vAlign w:val="center"/>
          </w:tcPr>
          <w:p w14:paraId="0544EDC8">
            <w:pPr>
              <w:jc w:val="center"/>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lang w:val="pt-BR"/>
              </w:rPr>
              <w:t>PROMOÇÃO DO TURISMO.</w:t>
            </w:r>
          </w:p>
        </w:tc>
      </w:tr>
      <w:tr w14:paraId="48403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2934AD69">
            <w:pPr>
              <w:ind w:firstLine="180" w:firstLineChars="100"/>
              <w:rPr>
                <w:rFonts w:hint="default" w:ascii="Arial" w:hAnsi="Arial" w:cs="Arial"/>
                <w:sz w:val="18"/>
                <w:szCs w:val="18"/>
                <w:highlight w:val="none"/>
              </w:rPr>
            </w:pPr>
            <w:r>
              <w:rPr>
                <w:rFonts w:hint="default" w:ascii="Arial" w:hAnsi="Arial" w:cs="Arial"/>
                <w:sz w:val="18"/>
                <w:szCs w:val="18"/>
                <w:highlight w:val="none"/>
              </w:rPr>
              <w:t>21</w:t>
            </w:r>
            <w:r>
              <w:rPr>
                <w:rFonts w:hint="default" w:ascii="Arial" w:hAnsi="Arial" w:cs="Arial"/>
                <w:sz w:val="18"/>
                <w:szCs w:val="18"/>
                <w:highlight w:val="none"/>
                <w:lang w:val="pt-BR"/>
              </w:rPr>
              <w:t>33</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4FDB7890">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70" w:type="dxa"/>
            <w:vAlign w:val="center"/>
          </w:tcPr>
          <w:p w14:paraId="13D815F6">
            <w:pPr>
              <w:jc w:val="center"/>
              <w:rPr>
                <w:rFonts w:hint="default" w:ascii="Arial" w:hAnsi="Arial" w:cs="Arial"/>
                <w:sz w:val="18"/>
                <w:szCs w:val="18"/>
                <w:highlight w:val="none"/>
                <w:lang w:val="pt-BR"/>
              </w:rPr>
            </w:pPr>
            <w:r>
              <w:rPr>
                <w:rFonts w:hint="default" w:ascii="Arial" w:hAnsi="Arial" w:cs="Arial"/>
                <w:sz w:val="18"/>
                <w:szCs w:val="18"/>
              </w:rPr>
              <w:t>MANUTENÇÃO MUSEU HISTÓRICO.</w:t>
            </w:r>
          </w:p>
        </w:tc>
      </w:tr>
      <w:tr w14:paraId="5C1CA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0" w:type="dxa"/>
            <w:gridSpan w:val="3"/>
          </w:tcPr>
          <w:p w14:paraId="10BA090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rPr>
            </w:pPr>
            <w:r>
              <w:rPr>
                <w:rFonts w:ascii="Arial" w:hAnsi="Arial" w:eastAsia="Arial Unicode MS" w:cs="Arial"/>
                <w:b/>
                <w:bCs w:val="0"/>
                <w:color w:val="000000"/>
                <w:sz w:val="18"/>
                <w:szCs w:val="18"/>
              </w:rPr>
              <w:t>SECRETARIA MUNICIPAL DE ASSISTE</w:t>
            </w:r>
            <w:r>
              <w:rPr>
                <w:rFonts w:hint="default" w:ascii="Arial" w:hAnsi="Arial" w:eastAsia="Arial Unicode MS" w:cs="Arial"/>
                <w:b/>
                <w:bCs w:val="0"/>
                <w:color w:val="000000"/>
                <w:sz w:val="18"/>
                <w:szCs w:val="18"/>
                <w:lang w:val="pt-BR"/>
              </w:rPr>
              <w:t>N</w:t>
            </w:r>
            <w:r>
              <w:rPr>
                <w:rFonts w:ascii="Arial" w:hAnsi="Arial" w:eastAsia="Arial Unicode MS" w:cs="Arial"/>
                <w:b/>
                <w:bCs w:val="0"/>
                <w:color w:val="000000"/>
                <w:sz w:val="18"/>
                <w:szCs w:val="18"/>
              </w:rPr>
              <w:t>CIA SOCIAL</w:t>
            </w:r>
          </w:p>
        </w:tc>
      </w:tr>
      <w:tr w14:paraId="3B775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64D1B1EC">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55</w:t>
            </w:r>
            <w:r>
              <w:rPr>
                <w:rFonts w:ascii="Arial" w:hAnsi="Arial" w:cs="Arial"/>
                <w:bCs/>
                <w:sz w:val="18"/>
                <w:szCs w:val="18"/>
              </w:rPr>
              <w:t>.339030.0000.</w:t>
            </w:r>
            <w:r>
              <w:rPr>
                <w:rFonts w:ascii="Arial" w:hAnsi="Arial" w:cs="Arial"/>
                <w:sz w:val="18"/>
                <w:szCs w:val="18"/>
              </w:rPr>
              <w:t>1</w:t>
            </w:r>
            <w:r>
              <w:rPr>
                <w:rFonts w:hint="default" w:ascii="Arial" w:hAnsi="Arial" w:cs="Arial"/>
                <w:sz w:val="18"/>
                <w:szCs w:val="18"/>
                <w:lang w:val="pt-BR"/>
              </w:rPr>
              <w:t>50</w:t>
            </w:r>
            <w:r>
              <w:rPr>
                <w:rFonts w:ascii="Arial" w:hAnsi="Arial" w:cs="Arial"/>
                <w:sz w:val="18"/>
                <w:szCs w:val="18"/>
              </w:rPr>
              <w:t>00000000</w:t>
            </w:r>
          </w:p>
        </w:tc>
        <w:tc>
          <w:tcPr>
            <w:tcW w:w="1893" w:type="dxa"/>
          </w:tcPr>
          <w:p w14:paraId="1F3E3480">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870" w:type="dxa"/>
          </w:tcPr>
          <w:p w14:paraId="283B19DA">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rPr>
            </w:pPr>
            <w:r>
              <w:rPr>
                <w:rFonts w:ascii="Arial" w:hAnsi="Arial" w:eastAsia="Arial Unicode MS" w:cs="Arial"/>
                <w:color w:val="000000"/>
                <w:sz w:val="18"/>
                <w:szCs w:val="18"/>
              </w:rPr>
              <w:t>RECURSOS PRÓPRIOS</w:t>
            </w:r>
          </w:p>
        </w:tc>
      </w:tr>
      <w:tr w14:paraId="02529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6ACD326F">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56</w:t>
            </w:r>
            <w:r>
              <w:rPr>
                <w:rFonts w:ascii="Arial" w:hAnsi="Arial" w:cs="Arial"/>
                <w:bCs/>
                <w:sz w:val="18"/>
                <w:szCs w:val="18"/>
              </w:rPr>
              <w:t>.339030.0000.</w:t>
            </w:r>
            <w:r>
              <w:rPr>
                <w:rFonts w:ascii="Arial" w:hAnsi="Arial" w:cs="Arial"/>
                <w:sz w:val="18"/>
                <w:szCs w:val="18"/>
              </w:rPr>
              <w:t>1</w:t>
            </w:r>
            <w:r>
              <w:rPr>
                <w:rFonts w:hint="default" w:ascii="Arial" w:hAnsi="Arial" w:cs="Arial"/>
                <w:sz w:val="18"/>
                <w:szCs w:val="18"/>
                <w:lang w:val="pt-BR"/>
              </w:rPr>
              <w:t>50</w:t>
            </w:r>
            <w:r>
              <w:rPr>
                <w:rFonts w:ascii="Arial" w:hAnsi="Arial" w:cs="Arial"/>
                <w:sz w:val="18"/>
                <w:szCs w:val="18"/>
              </w:rPr>
              <w:t>00000000</w:t>
            </w:r>
          </w:p>
        </w:tc>
        <w:tc>
          <w:tcPr>
            <w:tcW w:w="1893" w:type="dxa"/>
            <w:shd w:val="clear" w:color="auto" w:fill="auto"/>
            <w:vAlign w:val="top"/>
          </w:tcPr>
          <w:p w14:paraId="1CFA608C">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70" w:type="dxa"/>
            <w:shd w:val="clear" w:color="auto" w:fill="auto"/>
            <w:vAlign w:val="top"/>
          </w:tcPr>
          <w:p w14:paraId="6E57D2E8">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RECURSOS PRÓPRIOS</w:t>
            </w:r>
          </w:p>
        </w:tc>
      </w:tr>
      <w:tr w14:paraId="7B20F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6B1D5D81">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2057.339030.0000.15000000000</w:t>
            </w:r>
          </w:p>
        </w:tc>
        <w:tc>
          <w:tcPr>
            <w:tcW w:w="1893" w:type="dxa"/>
            <w:vAlign w:val="top"/>
          </w:tcPr>
          <w:p w14:paraId="207D830F">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70" w:type="dxa"/>
            <w:vAlign w:val="top"/>
          </w:tcPr>
          <w:p w14:paraId="61E9D9D9">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RECURSOS PRÓPRIOS</w:t>
            </w:r>
          </w:p>
        </w:tc>
      </w:tr>
      <w:tr w14:paraId="01CC1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98E7E69">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205</w:t>
            </w:r>
            <w:r>
              <w:rPr>
                <w:rFonts w:hint="default" w:ascii="Arial" w:hAnsi="Arial" w:cs="Arial"/>
                <w:bCs/>
                <w:sz w:val="18"/>
                <w:szCs w:val="18"/>
                <w:lang w:val="pt-BR"/>
              </w:rPr>
              <w:t>9</w:t>
            </w:r>
            <w:r>
              <w:rPr>
                <w:rFonts w:ascii="Arial" w:hAnsi="Arial" w:cs="Arial"/>
                <w:bCs/>
                <w:sz w:val="18"/>
                <w:szCs w:val="18"/>
              </w:rPr>
              <w:t>.339030.0000.15000000000</w:t>
            </w:r>
          </w:p>
        </w:tc>
        <w:tc>
          <w:tcPr>
            <w:tcW w:w="1893" w:type="dxa"/>
            <w:vAlign w:val="top"/>
          </w:tcPr>
          <w:p w14:paraId="2ABCD6F2">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70" w:type="dxa"/>
            <w:vAlign w:val="top"/>
          </w:tcPr>
          <w:p w14:paraId="0DF01216">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RECURSOS PRÓPRIOS</w:t>
            </w:r>
          </w:p>
        </w:tc>
      </w:tr>
      <w:tr w14:paraId="02F08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70799216">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60</w:t>
            </w:r>
            <w:r>
              <w:rPr>
                <w:rFonts w:ascii="Arial" w:hAnsi="Arial" w:cs="Arial"/>
                <w:bCs/>
                <w:sz w:val="18"/>
                <w:szCs w:val="18"/>
              </w:rPr>
              <w:t>.339030.0000.15000000000</w:t>
            </w:r>
          </w:p>
        </w:tc>
        <w:tc>
          <w:tcPr>
            <w:tcW w:w="1893" w:type="dxa"/>
            <w:vAlign w:val="top"/>
          </w:tcPr>
          <w:p w14:paraId="561A80E6">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70" w:type="dxa"/>
            <w:vAlign w:val="top"/>
          </w:tcPr>
          <w:p w14:paraId="626AEE90">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RECURSOS PRÓPRIOS</w:t>
            </w:r>
          </w:p>
        </w:tc>
      </w:tr>
      <w:tr w14:paraId="3DB15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4D235AB1">
            <w:pPr>
              <w:tabs>
                <w:tab w:val="left" w:pos="930"/>
              </w:tabs>
              <w:spacing w:after="0" w:line="240" w:lineRule="auto"/>
              <w:jc w:val="center"/>
              <w:rPr>
                <w:rFonts w:ascii="Arial" w:hAnsi="Arial" w:cs="Arial"/>
                <w:bCs/>
                <w:sz w:val="18"/>
                <w:szCs w:val="18"/>
              </w:rPr>
            </w:pPr>
            <w:r>
              <w:rPr>
                <w:rFonts w:ascii="Arial" w:hAnsi="Arial" w:cs="Arial"/>
                <w:bCs/>
                <w:sz w:val="18"/>
                <w:szCs w:val="18"/>
              </w:rPr>
              <w:t>20</w:t>
            </w:r>
            <w:r>
              <w:rPr>
                <w:rFonts w:hint="default" w:ascii="Arial" w:hAnsi="Arial" w:cs="Arial"/>
                <w:bCs/>
                <w:sz w:val="18"/>
                <w:szCs w:val="18"/>
                <w:lang w:val="pt-BR"/>
              </w:rPr>
              <w:t>65</w:t>
            </w:r>
            <w:r>
              <w:rPr>
                <w:rFonts w:ascii="Arial" w:hAnsi="Arial" w:cs="Arial"/>
                <w:bCs/>
                <w:sz w:val="18"/>
                <w:szCs w:val="18"/>
              </w:rPr>
              <w:t>.339030.0000.15000000000</w:t>
            </w:r>
          </w:p>
        </w:tc>
        <w:tc>
          <w:tcPr>
            <w:tcW w:w="1893" w:type="dxa"/>
            <w:vAlign w:val="top"/>
          </w:tcPr>
          <w:p w14:paraId="35A257D1">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70" w:type="dxa"/>
            <w:vAlign w:val="top"/>
          </w:tcPr>
          <w:p w14:paraId="1E4252E1">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rPr>
            </w:pPr>
            <w:r>
              <w:rPr>
                <w:rFonts w:ascii="Arial" w:hAnsi="Arial" w:eastAsia="Arial Unicode MS" w:cs="Arial"/>
                <w:color w:val="000000"/>
                <w:sz w:val="18"/>
                <w:szCs w:val="18"/>
              </w:rPr>
              <w:t>RECURSOS PRÓPRIOS</w:t>
            </w:r>
          </w:p>
        </w:tc>
      </w:tr>
      <w:tr w14:paraId="3F343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42ED28C3">
            <w:pPr>
              <w:tabs>
                <w:tab w:val="left" w:pos="930"/>
              </w:tabs>
              <w:spacing w:after="0" w:line="240" w:lineRule="auto"/>
              <w:jc w:val="center"/>
              <w:rPr>
                <w:rFonts w:ascii="Arial" w:hAnsi="Arial" w:cs="Arial"/>
                <w:bCs/>
                <w:sz w:val="18"/>
                <w:szCs w:val="18"/>
              </w:rPr>
            </w:pPr>
            <w:r>
              <w:rPr>
                <w:rFonts w:ascii="Arial" w:hAnsi="Arial" w:cs="Arial"/>
                <w:bCs/>
                <w:sz w:val="18"/>
                <w:szCs w:val="18"/>
              </w:rPr>
              <w:t>20</w:t>
            </w:r>
            <w:r>
              <w:rPr>
                <w:rFonts w:hint="default" w:ascii="Arial" w:hAnsi="Arial" w:cs="Arial"/>
                <w:bCs/>
                <w:sz w:val="18"/>
                <w:szCs w:val="18"/>
                <w:lang w:val="pt-BR"/>
              </w:rPr>
              <w:t>66</w:t>
            </w:r>
            <w:r>
              <w:rPr>
                <w:rFonts w:ascii="Arial" w:hAnsi="Arial" w:cs="Arial"/>
                <w:bCs/>
                <w:sz w:val="18"/>
                <w:szCs w:val="18"/>
              </w:rPr>
              <w:t>.339030.0000.15000000000</w:t>
            </w:r>
          </w:p>
        </w:tc>
        <w:tc>
          <w:tcPr>
            <w:tcW w:w="1893" w:type="dxa"/>
            <w:vAlign w:val="top"/>
          </w:tcPr>
          <w:p w14:paraId="1E753763">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70" w:type="dxa"/>
            <w:vAlign w:val="top"/>
          </w:tcPr>
          <w:p w14:paraId="2081D512">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rPr>
            </w:pPr>
            <w:r>
              <w:rPr>
                <w:rFonts w:ascii="Arial" w:hAnsi="Arial" w:eastAsia="Arial Unicode MS" w:cs="Arial"/>
                <w:color w:val="000000"/>
                <w:sz w:val="18"/>
                <w:szCs w:val="18"/>
              </w:rPr>
              <w:t>RECURSOS PRÓPRIOS</w:t>
            </w:r>
          </w:p>
        </w:tc>
      </w:tr>
      <w:tr w14:paraId="28584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48DD4162">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70</w:t>
            </w:r>
            <w:r>
              <w:rPr>
                <w:rFonts w:ascii="Arial" w:hAnsi="Arial" w:cs="Arial"/>
                <w:bCs/>
                <w:sz w:val="18"/>
                <w:szCs w:val="18"/>
              </w:rPr>
              <w:t>.339030.0000.15000000000</w:t>
            </w:r>
          </w:p>
        </w:tc>
        <w:tc>
          <w:tcPr>
            <w:tcW w:w="1893" w:type="dxa"/>
            <w:vAlign w:val="top"/>
          </w:tcPr>
          <w:p w14:paraId="7700C9D7">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70" w:type="dxa"/>
            <w:vAlign w:val="top"/>
          </w:tcPr>
          <w:p w14:paraId="61BD9B17">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RECURSOS PRÓPRIOS</w:t>
            </w:r>
          </w:p>
        </w:tc>
      </w:tr>
      <w:tr w14:paraId="393EB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1350B354">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2055.339030.0000.16</w:t>
            </w:r>
            <w:r>
              <w:rPr>
                <w:rFonts w:hint="default" w:ascii="Arial" w:hAnsi="Arial" w:cs="Arial"/>
                <w:bCs/>
                <w:sz w:val="18"/>
                <w:szCs w:val="18"/>
                <w:lang w:val="pt-BR"/>
              </w:rPr>
              <w:t>6</w:t>
            </w:r>
            <w:r>
              <w:rPr>
                <w:rFonts w:ascii="Arial" w:hAnsi="Arial" w:cs="Arial"/>
                <w:bCs/>
                <w:sz w:val="18"/>
                <w:szCs w:val="18"/>
              </w:rPr>
              <w:t>00000000</w:t>
            </w:r>
          </w:p>
        </w:tc>
        <w:tc>
          <w:tcPr>
            <w:tcW w:w="1893" w:type="dxa"/>
          </w:tcPr>
          <w:p w14:paraId="5B30CE05">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870" w:type="dxa"/>
          </w:tcPr>
          <w:p w14:paraId="4B419346">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hint="default" w:ascii="Arial" w:hAnsi="Arial" w:eastAsia="Arial Unicode MS" w:cs="Arial"/>
                <w:color w:val="000000"/>
                <w:sz w:val="18"/>
                <w:szCs w:val="18"/>
                <w:lang w:val="pt-BR"/>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FEDERAL</w:t>
            </w:r>
          </w:p>
        </w:tc>
      </w:tr>
      <w:tr w14:paraId="51B7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0C0A5D5">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2059.339030.0000.16600000000</w:t>
            </w:r>
          </w:p>
        </w:tc>
        <w:tc>
          <w:tcPr>
            <w:tcW w:w="1893" w:type="dxa"/>
          </w:tcPr>
          <w:p w14:paraId="683E75C1">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870" w:type="dxa"/>
          </w:tcPr>
          <w:p w14:paraId="09052E8F">
            <w:pPr>
              <w:pBdr>
                <w:top w:val="single" w:color="auto" w:sz="4" w:space="0"/>
                <w:left w:val="single" w:color="auto" w:sz="4" w:space="0"/>
                <w:bottom w:val="single" w:color="auto" w:sz="4" w:space="0"/>
              </w:pBdr>
              <w:spacing w:before="100" w:beforeAutospacing="1" w:after="100" w:afterAutospacing="1"/>
              <w:ind w:firstLine="90" w:firstLineChars="50"/>
              <w:jc w:val="center"/>
              <w:textAlignment w:val="top"/>
              <w:rPr>
                <w:rFonts w:hint="default" w:ascii="Arial" w:hAnsi="Arial" w:eastAsia="Arial Unicode MS" w:cs="Arial"/>
                <w:color w:val="000000"/>
                <w:sz w:val="18"/>
                <w:szCs w:val="18"/>
                <w:lang w:val="pt-BR"/>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FEDERAL</w:t>
            </w:r>
          </w:p>
        </w:tc>
      </w:tr>
      <w:tr w14:paraId="1AC99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0D519243">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56</w:t>
            </w:r>
            <w:r>
              <w:rPr>
                <w:rFonts w:ascii="Arial" w:hAnsi="Arial" w:cs="Arial"/>
                <w:bCs/>
                <w:sz w:val="18"/>
                <w:szCs w:val="18"/>
              </w:rPr>
              <w:t>.339030.0000.</w:t>
            </w:r>
            <w:r>
              <w:rPr>
                <w:rFonts w:ascii="Arial" w:hAnsi="Arial" w:cs="Arial"/>
                <w:sz w:val="18"/>
                <w:szCs w:val="18"/>
              </w:rPr>
              <w:t>166</w:t>
            </w:r>
            <w:r>
              <w:rPr>
                <w:rFonts w:hint="default" w:ascii="Arial" w:hAnsi="Arial" w:cs="Arial"/>
                <w:sz w:val="18"/>
                <w:szCs w:val="18"/>
                <w:lang w:val="pt-BR"/>
              </w:rPr>
              <w:t>0</w:t>
            </w:r>
            <w:r>
              <w:rPr>
                <w:rFonts w:ascii="Arial" w:hAnsi="Arial" w:cs="Arial"/>
                <w:sz w:val="18"/>
                <w:szCs w:val="18"/>
              </w:rPr>
              <w:t>0000000</w:t>
            </w:r>
          </w:p>
        </w:tc>
        <w:tc>
          <w:tcPr>
            <w:tcW w:w="1893" w:type="dxa"/>
          </w:tcPr>
          <w:p w14:paraId="543F83CB">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870" w:type="dxa"/>
          </w:tcPr>
          <w:p w14:paraId="62DB4651">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hint="default" w:ascii="Arial" w:hAnsi="Arial" w:eastAsia="Arial Unicode MS" w:cs="Arial"/>
                <w:color w:val="000000"/>
                <w:sz w:val="18"/>
                <w:szCs w:val="18"/>
                <w:lang w:val="pt-BR"/>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FEDERAL</w:t>
            </w:r>
          </w:p>
        </w:tc>
      </w:tr>
      <w:tr w14:paraId="794D4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141FBC21">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57</w:t>
            </w:r>
            <w:r>
              <w:rPr>
                <w:rFonts w:ascii="Arial" w:hAnsi="Arial" w:cs="Arial"/>
                <w:bCs/>
                <w:sz w:val="18"/>
                <w:szCs w:val="18"/>
              </w:rPr>
              <w:t>.339030.0000.</w:t>
            </w:r>
            <w:r>
              <w:rPr>
                <w:rFonts w:ascii="Arial" w:hAnsi="Arial" w:cs="Arial"/>
                <w:sz w:val="18"/>
                <w:szCs w:val="18"/>
              </w:rPr>
              <w:t>166</w:t>
            </w:r>
            <w:r>
              <w:rPr>
                <w:rFonts w:hint="default" w:ascii="Arial" w:hAnsi="Arial" w:cs="Arial"/>
                <w:sz w:val="18"/>
                <w:szCs w:val="18"/>
                <w:lang w:val="pt-BR"/>
              </w:rPr>
              <w:t>0</w:t>
            </w:r>
            <w:r>
              <w:rPr>
                <w:rFonts w:ascii="Arial" w:hAnsi="Arial" w:cs="Arial"/>
                <w:sz w:val="18"/>
                <w:szCs w:val="18"/>
              </w:rPr>
              <w:t>0000000</w:t>
            </w:r>
          </w:p>
        </w:tc>
        <w:tc>
          <w:tcPr>
            <w:tcW w:w="1893" w:type="dxa"/>
            <w:shd w:val="clear" w:color="auto" w:fill="auto"/>
            <w:vAlign w:val="top"/>
          </w:tcPr>
          <w:p w14:paraId="07255F67">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70" w:type="dxa"/>
            <w:shd w:val="clear" w:color="auto" w:fill="auto"/>
            <w:vAlign w:val="top"/>
          </w:tcPr>
          <w:p w14:paraId="36D938C1">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hint="default" w:ascii="Arial" w:hAnsi="Arial" w:eastAsia="Arial Unicode MS" w:cs="Arial"/>
                <w:color w:val="000000"/>
                <w:sz w:val="18"/>
                <w:szCs w:val="18"/>
                <w:lang w:val="pt-BR" w:eastAsia="pt-BR" w:bidi="ar-SA"/>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FEDERAL</w:t>
            </w:r>
          </w:p>
        </w:tc>
      </w:tr>
      <w:tr w14:paraId="223E3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53E81F9A">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60</w:t>
            </w:r>
            <w:r>
              <w:rPr>
                <w:rFonts w:ascii="Arial" w:hAnsi="Arial" w:cs="Arial"/>
                <w:bCs/>
                <w:sz w:val="18"/>
                <w:szCs w:val="18"/>
              </w:rPr>
              <w:t>.339030.0000.</w:t>
            </w:r>
            <w:r>
              <w:rPr>
                <w:rFonts w:ascii="Arial" w:hAnsi="Arial" w:cs="Arial"/>
                <w:sz w:val="18"/>
                <w:szCs w:val="18"/>
              </w:rPr>
              <w:t>166</w:t>
            </w:r>
            <w:r>
              <w:rPr>
                <w:rFonts w:hint="default" w:ascii="Arial" w:hAnsi="Arial" w:cs="Arial"/>
                <w:sz w:val="18"/>
                <w:szCs w:val="18"/>
                <w:lang w:val="pt-BR"/>
              </w:rPr>
              <w:t>0</w:t>
            </w:r>
            <w:r>
              <w:rPr>
                <w:rFonts w:ascii="Arial" w:hAnsi="Arial" w:cs="Arial"/>
                <w:sz w:val="18"/>
                <w:szCs w:val="18"/>
              </w:rPr>
              <w:t>0000000</w:t>
            </w:r>
          </w:p>
        </w:tc>
        <w:tc>
          <w:tcPr>
            <w:tcW w:w="1893" w:type="dxa"/>
            <w:shd w:val="clear" w:color="auto" w:fill="auto"/>
            <w:vAlign w:val="top"/>
          </w:tcPr>
          <w:p w14:paraId="21BD0EE5">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70" w:type="dxa"/>
            <w:shd w:val="clear" w:color="auto" w:fill="auto"/>
            <w:vAlign w:val="top"/>
          </w:tcPr>
          <w:p w14:paraId="3FBBA0D4">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hint="default" w:ascii="Arial" w:hAnsi="Arial" w:eastAsia="Arial Unicode MS" w:cs="Arial"/>
                <w:color w:val="000000"/>
                <w:sz w:val="18"/>
                <w:szCs w:val="18"/>
                <w:lang w:val="pt-BR" w:eastAsia="pt-BR" w:bidi="ar-SA"/>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FEDERAL</w:t>
            </w:r>
          </w:p>
        </w:tc>
      </w:tr>
      <w:tr w14:paraId="378BC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3E10C2A">
            <w:pPr>
              <w:tabs>
                <w:tab w:val="left" w:pos="930"/>
              </w:tabs>
              <w:spacing w:after="0" w:line="240" w:lineRule="auto"/>
              <w:jc w:val="center"/>
              <w:rPr>
                <w:rFonts w:ascii="Arial" w:hAnsi="Arial" w:cs="Arial"/>
                <w:bCs/>
                <w:sz w:val="18"/>
                <w:szCs w:val="18"/>
              </w:rPr>
            </w:pPr>
            <w:r>
              <w:rPr>
                <w:rFonts w:ascii="Arial" w:hAnsi="Arial" w:cs="Arial"/>
                <w:bCs/>
                <w:sz w:val="18"/>
                <w:szCs w:val="18"/>
              </w:rPr>
              <w:t>205</w:t>
            </w:r>
            <w:r>
              <w:rPr>
                <w:rFonts w:hint="default" w:ascii="Arial" w:hAnsi="Arial" w:cs="Arial"/>
                <w:bCs/>
                <w:sz w:val="18"/>
                <w:szCs w:val="18"/>
                <w:lang w:val="pt-BR"/>
              </w:rPr>
              <w:t>7</w:t>
            </w:r>
            <w:r>
              <w:rPr>
                <w:rFonts w:ascii="Arial" w:hAnsi="Arial" w:cs="Arial"/>
                <w:bCs/>
                <w:sz w:val="18"/>
                <w:szCs w:val="18"/>
              </w:rPr>
              <w:t>.339030.0000.16610000000</w:t>
            </w:r>
          </w:p>
        </w:tc>
        <w:tc>
          <w:tcPr>
            <w:tcW w:w="1893" w:type="dxa"/>
          </w:tcPr>
          <w:p w14:paraId="5B6D9B23">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870" w:type="dxa"/>
          </w:tcPr>
          <w:p w14:paraId="0477774B">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hint="default" w:ascii="Arial" w:hAnsi="Arial" w:eastAsia="Arial Unicode MS" w:cs="Arial"/>
                <w:color w:val="000000"/>
                <w:sz w:val="18"/>
                <w:szCs w:val="18"/>
                <w:lang w:val="pt-BR"/>
              </w:rPr>
            </w:pPr>
            <w:r>
              <w:rPr>
                <w:rFonts w:ascii="Arial" w:hAnsi="Arial" w:eastAsia="Arial Unicode MS" w:cs="Arial"/>
                <w:color w:val="000000"/>
                <w:sz w:val="18"/>
                <w:szCs w:val="18"/>
              </w:rPr>
              <w:t>RECURSOS</w:t>
            </w:r>
            <w:r>
              <w:rPr>
                <w:rFonts w:hint="default" w:ascii="Arial" w:hAnsi="Arial" w:eastAsia="Arial Unicode MS" w:cs="Arial"/>
                <w:color w:val="000000"/>
                <w:sz w:val="18"/>
                <w:szCs w:val="18"/>
                <w:lang w:val="pt-BR"/>
              </w:rPr>
              <w:t xml:space="preserve"> ESTADUAL</w:t>
            </w:r>
          </w:p>
        </w:tc>
      </w:tr>
      <w:tr w14:paraId="74267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1690018">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59</w:t>
            </w:r>
            <w:r>
              <w:rPr>
                <w:rFonts w:ascii="Arial" w:hAnsi="Arial" w:cs="Arial"/>
                <w:bCs/>
                <w:sz w:val="18"/>
                <w:szCs w:val="18"/>
              </w:rPr>
              <w:t>.339030.0000.16610000000</w:t>
            </w:r>
          </w:p>
        </w:tc>
        <w:tc>
          <w:tcPr>
            <w:tcW w:w="1893" w:type="dxa"/>
          </w:tcPr>
          <w:p w14:paraId="493C02A2">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870" w:type="dxa"/>
          </w:tcPr>
          <w:p w14:paraId="54BBF1BF">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 xml:space="preserve"> ESTADUAL</w:t>
            </w:r>
          </w:p>
        </w:tc>
      </w:tr>
      <w:tr w14:paraId="0AF7F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43ECF9A6">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56</w:t>
            </w:r>
            <w:r>
              <w:rPr>
                <w:rFonts w:ascii="Arial" w:hAnsi="Arial" w:cs="Arial"/>
                <w:bCs/>
                <w:sz w:val="18"/>
                <w:szCs w:val="18"/>
              </w:rPr>
              <w:t>.339030.0000.16610000000</w:t>
            </w:r>
          </w:p>
        </w:tc>
        <w:tc>
          <w:tcPr>
            <w:tcW w:w="1893" w:type="dxa"/>
          </w:tcPr>
          <w:p w14:paraId="5DBBCB83">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870" w:type="dxa"/>
            <w:vAlign w:val="top"/>
          </w:tcPr>
          <w:p w14:paraId="1D3D1F75">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 xml:space="preserve"> ESTADUAL</w:t>
            </w:r>
          </w:p>
        </w:tc>
      </w:tr>
      <w:tr w14:paraId="47E10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6A4A0995">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60</w:t>
            </w:r>
            <w:r>
              <w:rPr>
                <w:rFonts w:ascii="Arial" w:hAnsi="Arial" w:cs="Arial"/>
                <w:bCs/>
                <w:sz w:val="18"/>
                <w:szCs w:val="18"/>
              </w:rPr>
              <w:t>.339030.0000.16610000000</w:t>
            </w:r>
          </w:p>
        </w:tc>
        <w:tc>
          <w:tcPr>
            <w:tcW w:w="1893" w:type="dxa"/>
            <w:shd w:val="clear" w:color="auto" w:fill="auto"/>
            <w:vAlign w:val="top"/>
          </w:tcPr>
          <w:p w14:paraId="19E0EF00">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70" w:type="dxa"/>
            <w:shd w:val="clear" w:color="auto" w:fill="auto"/>
            <w:vAlign w:val="top"/>
          </w:tcPr>
          <w:p w14:paraId="4FBBC963">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 xml:space="preserve"> ESTADUAL</w:t>
            </w:r>
          </w:p>
        </w:tc>
      </w:tr>
      <w:tr w14:paraId="0FEEF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0" w:type="dxa"/>
            <w:gridSpan w:val="3"/>
            <w:vAlign w:val="top"/>
          </w:tcPr>
          <w:p w14:paraId="65814BBD">
            <w:pPr>
              <w:pBdr>
                <w:top w:val="single" w:color="auto" w:sz="4" w:space="0"/>
                <w:left w:val="single" w:color="auto" w:sz="4" w:space="0"/>
                <w:bottom w:val="single" w:color="auto" w:sz="4" w:space="0"/>
              </w:pBdr>
              <w:spacing w:before="100" w:beforeAutospacing="1" w:after="100" w:afterAutospacing="1"/>
              <w:ind w:firstLine="2521" w:firstLineChars="1400"/>
              <w:jc w:val="left"/>
              <w:textAlignment w:val="top"/>
              <w:rPr>
                <w:rFonts w:hint="default" w:ascii="Arial" w:hAnsi="Arial" w:eastAsia="Arial Unicode MS" w:cs="Arial"/>
                <w:b/>
                <w:bCs w:val="0"/>
                <w:color w:val="000000"/>
                <w:sz w:val="18"/>
                <w:szCs w:val="18"/>
                <w:highlight w:val="none"/>
                <w:lang w:val="pt-BR" w:eastAsia="pt-BR" w:bidi="ar-SA"/>
              </w:rPr>
            </w:pPr>
            <w:r>
              <w:rPr>
                <w:rFonts w:ascii="Arial" w:hAnsi="Arial" w:eastAsia="Arial Unicode MS" w:cs="Arial"/>
                <w:b/>
                <w:bCs w:val="0"/>
                <w:color w:val="000000"/>
                <w:sz w:val="18"/>
                <w:szCs w:val="18"/>
                <w:highlight w:val="none"/>
              </w:rPr>
              <w:t xml:space="preserve">SECRETARIA MUNICIPAL DE </w:t>
            </w:r>
            <w:r>
              <w:rPr>
                <w:rFonts w:hint="default" w:ascii="Arial" w:hAnsi="Arial" w:eastAsia="Arial Unicode MS" w:cs="Arial"/>
                <w:b/>
                <w:bCs w:val="0"/>
                <w:color w:val="000000"/>
                <w:sz w:val="18"/>
                <w:szCs w:val="18"/>
                <w:highlight w:val="none"/>
                <w:lang w:val="pt-BR"/>
              </w:rPr>
              <w:t>SAÚDE</w:t>
            </w:r>
          </w:p>
        </w:tc>
      </w:tr>
      <w:tr w14:paraId="3274A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1BD299BD">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2093.339030.15.001.002.000</w:t>
            </w:r>
          </w:p>
        </w:tc>
        <w:tc>
          <w:tcPr>
            <w:tcW w:w="1893" w:type="dxa"/>
            <w:vAlign w:val="top"/>
          </w:tcPr>
          <w:p w14:paraId="66312F8C">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highlight w:val="none"/>
                <w:lang w:val="pt-BR" w:eastAsia="pt-BR" w:bidi="ar-SA"/>
              </w:rPr>
            </w:pPr>
          </w:p>
        </w:tc>
        <w:tc>
          <w:tcPr>
            <w:tcW w:w="3870" w:type="dxa"/>
            <w:vAlign w:val="top"/>
          </w:tcPr>
          <w:p w14:paraId="0DAC2E92">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highlight w:val="none"/>
                <w:lang w:val="en-US" w:eastAsia="pt-BR" w:bidi="ar-SA"/>
              </w:rPr>
            </w:pPr>
            <w:r>
              <w:rPr>
                <w:rFonts w:ascii="Arial" w:hAnsi="Arial" w:eastAsia="Arial Unicode MS" w:cs="Arial"/>
                <w:color w:val="000000"/>
                <w:sz w:val="18"/>
                <w:szCs w:val="18"/>
              </w:rPr>
              <w:t>RECURSOS PRÓPRIOS</w:t>
            </w:r>
          </w:p>
        </w:tc>
      </w:tr>
      <w:tr w14:paraId="27AD0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61AF0006">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2095.339030.15.001.002.000</w:t>
            </w:r>
          </w:p>
        </w:tc>
        <w:tc>
          <w:tcPr>
            <w:tcW w:w="1893" w:type="dxa"/>
            <w:vAlign w:val="top"/>
          </w:tcPr>
          <w:p w14:paraId="20B5635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70" w:type="dxa"/>
            <w:vAlign w:val="top"/>
          </w:tcPr>
          <w:p w14:paraId="0999E9A4">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66C04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376557DD">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2096.339030.15.001.002.000</w:t>
            </w:r>
          </w:p>
        </w:tc>
        <w:tc>
          <w:tcPr>
            <w:tcW w:w="0" w:type="auto"/>
          </w:tcPr>
          <w:p w14:paraId="5AE5AE7E">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70" w:type="dxa"/>
          </w:tcPr>
          <w:p w14:paraId="521C6494">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41EE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464D8CD6">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2099.339030.15.001.002.000</w:t>
            </w:r>
          </w:p>
        </w:tc>
        <w:tc>
          <w:tcPr>
            <w:tcW w:w="0" w:type="auto"/>
          </w:tcPr>
          <w:p w14:paraId="1604DAEA">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70" w:type="dxa"/>
          </w:tcPr>
          <w:p w14:paraId="1F7AAB6A">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77E6E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615DF3BB">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2089.339030.15.001.002.000</w:t>
            </w:r>
          </w:p>
        </w:tc>
        <w:tc>
          <w:tcPr>
            <w:tcW w:w="0" w:type="auto"/>
          </w:tcPr>
          <w:p w14:paraId="66ECE243">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70" w:type="dxa"/>
          </w:tcPr>
          <w:p w14:paraId="382AE55D">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266D3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4BCB5AD0">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2088.339030.15.001.002.000</w:t>
            </w:r>
          </w:p>
        </w:tc>
        <w:tc>
          <w:tcPr>
            <w:tcW w:w="0" w:type="auto"/>
          </w:tcPr>
          <w:p w14:paraId="140C5AD2">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70" w:type="dxa"/>
          </w:tcPr>
          <w:p w14:paraId="50BB5F32">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18930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1D626871">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2086.339030.15.001.002.000</w:t>
            </w:r>
          </w:p>
        </w:tc>
        <w:tc>
          <w:tcPr>
            <w:tcW w:w="0" w:type="auto"/>
          </w:tcPr>
          <w:p w14:paraId="4371017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70" w:type="dxa"/>
          </w:tcPr>
          <w:p w14:paraId="3DA42486">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3362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088C4F36">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2105.339030.15.001.002.000</w:t>
            </w:r>
          </w:p>
        </w:tc>
        <w:tc>
          <w:tcPr>
            <w:tcW w:w="0" w:type="auto"/>
          </w:tcPr>
          <w:p w14:paraId="34AA07B1">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70" w:type="dxa"/>
          </w:tcPr>
          <w:p w14:paraId="7634C5F2">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46634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2B09680B">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2098.339030.15.001.002.000</w:t>
            </w:r>
          </w:p>
        </w:tc>
        <w:tc>
          <w:tcPr>
            <w:tcW w:w="0" w:type="auto"/>
          </w:tcPr>
          <w:p w14:paraId="2CDEE1D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70" w:type="dxa"/>
          </w:tcPr>
          <w:p w14:paraId="1D0AD0EA">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2306A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18B328DA">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2104.339030.16.000.000.600</w:t>
            </w:r>
          </w:p>
        </w:tc>
        <w:tc>
          <w:tcPr>
            <w:tcW w:w="0" w:type="auto"/>
          </w:tcPr>
          <w:p w14:paraId="7541361A">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70" w:type="dxa"/>
          </w:tcPr>
          <w:p w14:paraId="2690072B">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7355B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3601D711">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2095.339030.16.000.000.603</w:t>
            </w:r>
          </w:p>
        </w:tc>
        <w:tc>
          <w:tcPr>
            <w:tcW w:w="0" w:type="auto"/>
          </w:tcPr>
          <w:p w14:paraId="6D46A54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70" w:type="dxa"/>
          </w:tcPr>
          <w:p w14:paraId="6AACCCC2">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2BBA9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6B5A9195">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2096.339030.16.000.000.603</w:t>
            </w:r>
          </w:p>
        </w:tc>
        <w:tc>
          <w:tcPr>
            <w:tcW w:w="0" w:type="auto"/>
          </w:tcPr>
          <w:p w14:paraId="408CAF4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70" w:type="dxa"/>
          </w:tcPr>
          <w:p w14:paraId="30A241DA">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528DD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7C4B4F73">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2089.339030.16.000.000.605</w:t>
            </w:r>
          </w:p>
        </w:tc>
        <w:tc>
          <w:tcPr>
            <w:tcW w:w="0" w:type="auto"/>
          </w:tcPr>
          <w:p w14:paraId="5ACDF688">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70" w:type="dxa"/>
          </w:tcPr>
          <w:p w14:paraId="69DC2770">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3AB0F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4F126061">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w:t>
            </w:r>
            <w:r>
              <w:rPr>
                <w:rFonts w:hint="default" w:ascii="Arial" w:hAnsi="Arial" w:cs="Arial"/>
                <w:color w:val="000000" w:themeColor="text1"/>
                <w:sz w:val="18"/>
                <w:szCs w:val="18"/>
                <w:lang w:val="pt-BR"/>
                <w14:textFill>
                  <w14:solidFill>
                    <w14:schemeClr w14:val="tx1"/>
                  </w14:solidFill>
                </w14:textFill>
              </w:rPr>
              <w:t>097</w:t>
            </w:r>
            <w:r>
              <w:rPr>
                <w:rFonts w:hint="default" w:ascii="Arial" w:hAnsi="Arial" w:eastAsia="Times New Roman" w:cs="Arial"/>
                <w:color w:val="000000" w:themeColor="text1"/>
                <w:sz w:val="18"/>
                <w:szCs w:val="18"/>
                <w14:textFill>
                  <w14:solidFill>
                    <w14:schemeClr w14:val="tx1"/>
                  </w14:solidFill>
                </w14:textFill>
              </w:rPr>
              <w:t>.339030.16.000.000.600</w:t>
            </w:r>
          </w:p>
        </w:tc>
        <w:tc>
          <w:tcPr>
            <w:tcW w:w="0" w:type="auto"/>
          </w:tcPr>
          <w:p w14:paraId="2F8FDC91">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70" w:type="dxa"/>
          </w:tcPr>
          <w:p w14:paraId="18CE6A1D">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36512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483F86E8">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2099.339030.16.000.000.603</w:t>
            </w:r>
          </w:p>
        </w:tc>
        <w:tc>
          <w:tcPr>
            <w:tcW w:w="0" w:type="auto"/>
          </w:tcPr>
          <w:p w14:paraId="406DA20E">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70" w:type="dxa"/>
          </w:tcPr>
          <w:p w14:paraId="518FF368">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67DE8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1B44FB38">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2105.339030.16.000.000.600</w:t>
            </w:r>
          </w:p>
        </w:tc>
        <w:tc>
          <w:tcPr>
            <w:tcW w:w="0" w:type="auto"/>
          </w:tcPr>
          <w:p w14:paraId="55400809">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70" w:type="dxa"/>
          </w:tcPr>
          <w:p w14:paraId="12C77861">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2B76D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0EFEC01C">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2088.339030.16.000.000.605</w:t>
            </w:r>
          </w:p>
        </w:tc>
        <w:tc>
          <w:tcPr>
            <w:tcW w:w="0" w:type="auto"/>
          </w:tcPr>
          <w:p w14:paraId="537FFDF6">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70" w:type="dxa"/>
          </w:tcPr>
          <w:p w14:paraId="7AFCD4FA">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00A5F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0242EA78">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2103.339030.16.000.000.603</w:t>
            </w:r>
          </w:p>
        </w:tc>
        <w:tc>
          <w:tcPr>
            <w:tcW w:w="0" w:type="auto"/>
          </w:tcPr>
          <w:p w14:paraId="70F26D8C">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70" w:type="dxa"/>
          </w:tcPr>
          <w:p w14:paraId="578BDB68">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110F7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4DAF8DA3">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2101.339030.16.000.000.603</w:t>
            </w:r>
          </w:p>
        </w:tc>
        <w:tc>
          <w:tcPr>
            <w:tcW w:w="0" w:type="auto"/>
          </w:tcPr>
          <w:p w14:paraId="48A28E4E">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70" w:type="dxa"/>
          </w:tcPr>
          <w:p w14:paraId="17EB0D9C">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5EA4E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0" w:type="dxa"/>
            <w:gridSpan w:val="3"/>
            <w:shd w:val="clear" w:color="auto" w:fill="auto"/>
            <w:vAlign w:val="center"/>
          </w:tcPr>
          <w:p w14:paraId="4B4256A4">
            <w:pPr>
              <w:pBdr>
                <w:top w:val="single" w:color="auto" w:sz="4" w:space="0"/>
                <w:left w:val="single" w:color="auto" w:sz="4" w:space="0"/>
                <w:bottom w:val="single" w:color="auto" w:sz="4" w:space="0"/>
              </w:pBdr>
              <w:spacing w:before="100" w:beforeAutospacing="1" w:after="100" w:afterAutospacing="1"/>
              <w:ind w:firstLine="2251" w:firstLineChars="1250"/>
              <w:jc w:val="left"/>
              <w:textAlignment w:val="top"/>
              <w:rPr>
                <w:rFonts w:hint="default" w:ascii="Arial" w:hAnsi="Arial" w:eastAsia="Times New Roman" w:cs="Arial"/>
                <w:b/>
                <w:bCs w:val="0"/>
                <w:color w:val="000000" w:themeColor="text1"/>
                <w:sz w:val="18"/>
                <w:szCs w:val="18"/>
                <w:lang w:eastAsia="pt-BR"/>
                <w14:textFill>
                  <w14:solidFill>
                    <w14:schemeClr w14:val="tx1"/>
                  </w14:solidFill>
                </w14:textFill>
              </w:rPr>
            </w:pPr>
            <w:r>
              <w:rPr>
                <w:rFonts w:hint="default" w:ascii="Arial" w:hAnsi="Arial" w:eastAsia="Arial Unicode MS" w:cs="Arial"/>
                <w:b/>
                <w:bCs w:val="0"/>
                <w:color w:val="000000"/>
                <w:sz w:val="18"/>
                <w:szCs w:val="18"/>
              </w:rPr>
              <w:t>SECRETARIA MUNICIPAL DE</w:t>
            </w:r>
            <w:r>
              <w:rPr>
                <w:rFonts w:hint="default" w:ascii="Arial" w:hAnsi="Arial" w:eastAsia="Arial Unicode MS" w:cs="Arial"/>
                <w:b/>
                <w:bCs w:val="0"/>
                <w:color w:val="000000"/>
                <w:sz w:val="18"/>
                <w:szCs w:val="18"/>
                <w:lang w:val="pt-BR"/>
              </w:rPr>
              <w:t xml:space="preserve"> MEIO AMBIENTE</w:t>
            </w:r>
          </w:p>
        </w:tc>
      </w:tr>
      <w:tr w14:paraId="4332D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4613A545">
            <w:pPr>
              <w:pStyle w:val="153"/>
              <w:spacing w:line="360" w:lineRule="auto"/>
              <w:jc w:val="center"/>
              <w:rPr>
                <w:rFonts w:hint="default" w:ascii="Arial" w:hAnsi="Arial" w:eastAsia="Times New Roman" w:cs="Arial"/>
                <w:color w:val="000000" w:themeColor="text1"/>
                <w:sz w:val="18"/>
                <w:szCs w:val="18"/>
                <w14:textFill>
                  <w14:solidFill>
                    <w14:schemeClr w14:val="tx1"/>
                  </w14:solidFill>
                </w14:textFill>
              </w:rPr>
            </w:pPr>
            <w:r>
              <w:rPr>
                <w:rFonts w:hint="default" w:ascii="Arial" w:hAnsi="Arial" w:eastAsia="Arial Unicode MS" w:cs="Arial"/>
                <w:b w:val="0"/>
                <w:bCs w:val="0"/>
                <w:sz w:val="18"/>
                <w:szCs w:val="18"/>
                <w:lang w:val="pt" w:eastAsia="en-US"/>
              </w:rPr>
              <w:t>2</w:t>
            </w:r>
            <w:r>
              <w:rPr>
                <w:rFonts w:hint="default" w:ascii="Arial" w:hAnsi="Arial" w:eastAsia="Arial Unicode MS" w:cs="Arial"/>
                <w:b w:val="0"/>
                <w:bCs w:val="0"/>
                <w:sz w:val="18"/>
                <w:szCs w:val="18"/>
                <w:lang w:val="pt-BR" w:eastAsia="en-US"/>
              </w:rPr>
              <w:t>113</w:t>
            </w:r>
            <w:r>
              <w:rPr>
                <w:rFonts w:hint="default" w:ascii="Arial" w:hAnsi="Arial" w:eastAsia="Arial Unicode MS" w:cs="Arial"/>
                <w:b w:val="0"/>
                <w:bCs w:val="0"/>
                <w:sz w:val="18"/>
                <w:szCs w:val="18"/>
                <w:lang w:val="pt" w:eastAsia="en-US"/>
              </w:rPr>
              <w:t>.</w:t>
            </w:r>
            <w:r>
              <w:rPr>
                <w:rFonts w:hint="default" w:ascii="Arial" w:hAnsi="Arial" w:eastAsia="Arial Unicode MS" w:cs="Arial"/>
                <w:b w:val="0"/>
                <w:bCs w:val="0"/>
                <w:sz w:val="18"/>
                <w:szCs w:val="18"/>
                <w:lang w:val="pt-BR" w:eastAsia="en-US"/>
              </w:rPr>
              <w:t>339030</w:t>
            </w:r>
            <w:r>
              <w:rPr>
                <w:rFonts w:hint="default" w:ascii="Arial" w:hAnsi="Arial" w:eastAsia="Arial Unicode MS" w:cs="Arial"/>
                <w:b w:val="0"/>
                <w:bCs w:val="0"/>
                <w:sz w:val="18"/>
                <w:szCs w:val="18"/>
                <w:lang w:val="pt" w:eastAsia="en-US"/>
              </w:rPr>
              <w:t>.0000.15000000000</w:t>
            </w:r>
          </w:p>
        </w:tc>
        <w:tc>
          <w:tcPr>
            <w:tcW w:w="1893" w:type="dxa"/>
            <w:vAlign w:val="top"/>
          </w:tcPr>
          <w:p w14:paraId="401468B2">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70" w:type="dxa"/>
            <w:vAlign w:val="top"/>
          </w:tcPr>
          <w:p w14:paraId="5F1A6169">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Times New Roman" w:cs="Arial"/>
                <w:color w:val="000000" w:themeColor="text1"/>
                <w:sz w:val="18"/>
                <w:szCs w:val="18"/>
                <w:lang w:eastAsia="pt-BR"/>
                <w14:textFill>
                  <w14:solidFill>
                    <w14:schemeClr w14:val="tx1"/>
                  </w14:solidFill>
                </w14:textFill>
              </w:rPr>
            </w:pPr>
            <w:r>
              <w:rPr>
                <w:rFonts w:hint="default" w:ascii="Arial" w:hAnsi="Arial" w:eastAsia="Arial Unicode MS" w:cs="Arial"/>
                <w:color w:val="000000"/>
                <w:sz w:val="18"/>
                <w:szCs w:val="18"/>
                <w:highlight w:val="none"/>
              </w:rPr>
              <w:t>RECURSOS PRÓPRIOS</w:t>
            </w:r>
          </w:p>
        </w:tc>
      </w:tr>
      <w:tr w14:paraId="44C7C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3CC23DC8">
            <w:pPr>
              <w:pStyle w:val="153"/>
              <w:spacing w:line="360" w:lineRule="auto"/>
              <w:jc w:val="center"/>
              <w:rPr>
                <w:rFonts w:hint="default" w:ascii="Arial" w:hAnsi="Arial" w:eastAsia="Times New Roman" w:cs="Arial"/>
                <w:color w:val="000000" w:themeColor="text1"/>
                <w:sz w:val="18"/>
                <w:szCs w:val="18"/>
                <w14:textFill>
                  <w14:solidFill>
                    <w14:schemeClr w14:val="tx1"/>
                  </w14:solidFill>
                </w14:textFill>
              </w:rPr>
            </w:pPr>
            <w:r>
              <w:rPr>
                <w:rFonts w:hint="default" w:ascii="Arial" w:hAnsi="Arial" w:eastAsia="Arial Unicode MS" w:cs="Arial"/>
                <w:b w:val="0"/>
                <w:bCs w:val="0"/>
                <w:sz w:val="18"/>
                <w:szCs w:val="18"/>
                <w:lang w:val="pt-BR" w:eastAsia="en-US"/>
              </w:rPr>
              <w:t>1045</w:t>
            </w:r>
            <w:r>
              <w:rPr>
                <w:rFonts w:hint="default" w:ascii="Arial" w:hAnsi="Arial" w:eastAsia="Arial Unicode MS" w:cs="Arial"/>
                <w:b w:val="0"/>
                <w:bCs w:val="0"/>
                <w:sz w:val="18"/>
                <w:szCs w:val="18"/>
                <w:lang w:val="pt" w:eastAsia="en-US"/>
              </w:rPr>
              <w:t>.</w:t>
            </w:r>
            <w:r>
              <w:rPr>
                <w:rFonts w:hint="default" w:ascii="Arial" w:hAnsi="Arial" w:eastAsia="Arial Unicode MS" w:cs="Arial"/>
                <w:b w:val="0"/>
                <w:bCs w:val="0"/>
                <w:sz w:val="18"/>
                <w:szCs w:val="18"/>
                <w:lang w:val="pt-BR" w:eastAsia="en-US"/>
              </w:rPr>
              <w:t>339030</w:t>
            </w:r>
            <w:r>
              <w:rPr>
                <w:rFonts w:hint="default" w:ascii="Arial" w:hAnsi="Arial" w:eastAsia="Arial Unicode MS" w:cs="Arial"/>
                <w:b w:val="0"/>
                <w:bCs w:val="0"/>
                <w:sz w:val="18"/>
                <w:szCs w:val="18"/>
                <w:lang w:val="pt" w:eastAsia="en-US"/>
              </w:rPr>
              <w:t>.0000.15000000000</w:t>
            </w:r>
          </w:p>
        </w:tc>
        <w:tc>
          <w:tcPr>
            <w:tcW w:w="1893" w:type="dxa"/>
            <w:vAlign w:val="top"/>
          </w:tcPr>
          <w:p w14:paraId="55F4B4E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val="0"/>
                <w:bCs/>
                <w:color w:val="000000"/>
                <w:sz w:val="18"/>
                <w:szCs w:val="18"/>
                <w:lang w:val="pt-BR" w:eastAsia="pt-BR" w:bidi="ar-SA"/>
              </w:rPr>
            </w:pPr>
          </w:p>
        </w:tc>
        <w:tc>
          <w:tcPr>
            <w:tcW w:w="3870" w:type="dxa"/>
            <w:vAlign w:val="top"/>
          </w:tcPr>
          <w:p w14:paraId="57E6DBE1">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Times New Roman" w:cs="Arial"/>
                <w:color w:val="000000" w:themeColor="text1"/>
                <w:sz w:val="18"/>
                <w:szCs w:val="18"/>
                <w:lang w:eastAsia="pt-BR"/>
                <w14:textFill>
                  <w14:solidFill>
                    <w14:schemeClr w14:val="tx1"/>
                  </w14:solidFill>
                </w14:textFill>
              </w:rPr>
            </w:pPr>
            <w:r>
              <w:rPr>
                <w:rFonts w:hint="default" w:ascii="Arial" w:hAnsi="Arial" w:eastAsia="Arial Unicode MS" w:cs="Arial"/>
                <w:color w:val="000000"/>
                <w:sz w:val="18"/>
                <w:szCs w:val="18"/>
                <w:highlight w:val="none"/>
              </w:rPr>
              <w:t>RECURSOS PRÓPRIOS</w:t>
            </w:r>
          </w:p>
        </w:tc>
      </w:tr>
    </w:tbl>
    <w:p w14:paraId="4BD8C6AB">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95B2C65">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4C99BC29">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8DEA344">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687BC835">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381FDE8">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222E84E">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50E003BF">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269FF889">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604DCF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152957E">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7BA3F0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33129E0C">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3B6C6AA">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4191457D">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0B99B96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33C4BD8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600E965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5145A4C8">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02D9A37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C01805B">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2ED62548">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597214D">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10E751E7">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6C9E0EB">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5897DF83">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3493BDF3">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5EAEEB68">
      <w:pPr>
        <w:numPr>
          <w:ilvl w:val="0"/>
          <w:numId w:val="12"/>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p>
    <w:p w14:paraId="610D96AF">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 xml:space="preserve">A(s) licitante(s) vencedora(s) se obriga(m) a entregar os </w:t>
      </w:r>
      <w:r>
        <w:rPr>
          <w:rFonts w:hint="default" w:ascii="Arial" w:hAnsi="Arial" w:cs="Arial"/>
          <w:sz w:val="22"/>
          <w:szCs w:val="22"/>
          <w:lang w:val="pt-BR"/>
        </w:rPr>
        <w:t>bens</w:t>
      </w:r>
      <w:r>
        <w:rPr>
          <w:rFonts w:ascii="Arial" w:hAnsi="Arial" w:cs="Arial"/>
          <w:sz w:val="22"/>
          <w:szCs w:val="22"/>
        </w:rPr>
        <w:t xml:space="preserve"> </w:t>
      </w:r>
      <w:r>
        <w:rPr>
          <w:rFonts w:hint="default" w:ascii="Arial" w:hAnsi="Arial" w:cs="Arial"/>
          <w:sz w:val="22"/>
          <w:szCs w:val="22"/>
          <w:lang w:val="pt-BR"/>
        </w:rPr>
        <w:t xml:space="preserve">ou a prestar os serviços </w:t>
      </w:r>
      <w:r>
        <w:rPr>
          <w:rFonts w:ascii="Arial" w:hAnsi="Arial" w:cs="Arial"/>
          <w:sz w:val="22"/>
          <w:szCs w:val="22"/>
        </w:rPr>
        <w:t>objetos desta licitação, mediante a emissão de ordem de fornecimento pela</w:t>
      </w:r>
      <w:r>
        <w:rPr>
          <w:rFonts w:hint="default" w:ascii="Arial" w:hAnsi="Arial" w:cs="Arial"/>
          <w:sz w:val="22"/>
          <w:szCs w:val="22"/>
          <w:lang w:val="pt-BR"/>
        </w:rPr>
        <w:t>(s)</w:t>
      </w:r>
      <w:r>
        <w:rPr>
          <w:rFonts w:ascii="Arial" w:hAnsi="Arial" w:cs="Arial"/>
          <w:sz w:val="22"/>
          <w:szCs w:val="22"/>
        </w:rPr>
        <w:t xml:space="preserve"> Secretaria</w:t>
      </w:r>
      <w:r>
        <w:rPr>
          <w:rFonts w:hint="default" w:ascii="Arial" w:hAnsi="Arial" w:cs="Arial"/>
          <w:sz w:val="22"/>
          <w:szCs w:val="22"/>
          <w:lang w:val="pt-BR"/>
        </w:rPr>
        <w:t>(</w:t>
      </w:r>
      <w:r>
        <w:rPr>
          <w:rFonts w:ascii="Arial" w:hAnsi="Arial" w:cs="Arial"/>
          <w:sz w:val="22"/>
          <w:szCs w:val="22"/>
        </w:rPr>
        <w:t>s</w:t>
      </w:r>
      <w:r>
        <w:rPr>
          <w:rFonts w:hint="default" w:ascii="Arial" w:hAnsi="Arial" w:cs="Arial"/>
          <w:sz w:val="22"/>
          <w:szCs w:val="22"/>
          <w:lang w:val="pt-BR"/>
        </w:rPr>
        <w:t>)</w:t>
      </w:r>
      <w:r>
        <w:rPr>
          <w:rFonts w:ascii="Arial" w:hAnsi="Arial" w:cs="Arial"/>
          <w:sz w:val="22"/>
          <w:szCs w:val="22"/>
        </w:rPr>
        <w:t xml:space="preserve"> Municipa</w:t>
      </w:r>
      <w:r>
        <w:rPr>
          <w:rFonts w:hint="default" w:ascii="Arial" w:hAnsi="Arial" w:cs="Arial"/>
          <w:sz w:val="22"/>
          <w:szCs w:val="22"/>
          <w:lang w:val="pt-BR"/>
        </w:rPr>
        <w:t>l(</w:t>
      </w:r>
      <w:r>
        <w:rPr>
          <w:rFonts w:ascii="Arial" w:hAnsi="Arial" w:cs="Arial"/>
          <w:sz w:val="22"/>
          <w:szCs w:val="22"/>
        </w:rPr>
        <w:t>is</w:t>
      </w:r>
      <w:r>
        <w:rPr>
          <w:rFonts w:hint="default" w:ascii="Arial" w:hAnsi="Arial" w:cs="Arial"/>
          <w:sz w:val="22"/>
          <w:szCs w:val="22"/>
          <w:lang w:val="pt-BR"/>
        </w:rPr>
        <w:t>)</w:t>
      </w:r>
      <w:r>
        <w:rPr>
          <w:rFonts w:ascii="Arial" w:hAnsi="Arial" w:cs="Arial"/>
          <w:sz w:val="22"/>
          <w:szCs w:val="22"/>
        </w:rPr>
        <w:t>, a partir da data da assinatura da Ata de Registro de Preços.</w:t>
      </w:r>
    </w:p>
    <w:p w14:paraId="0C57A72F">
      <w:pPr>
        <w:pStyle w:val="16"/>
        <w:widowControl w:val="0"/>
        <w:numPr>
          <w:ilvl w:val="1"/>
          <w:numId w:val="12"/>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entrega dos </w:t>
      </w:r>
      <w:r>
        <w:rPr>
          <w:rFonts w:hint="default" w:ascii="Arial" w:hAnsi="Arial" w:cs="Arial"/>
          <w:sz w:val="22"/>
          <w:szCs w:val="22"/>
          <w:lang w:val="pt-BR"/>
        </w:rPr>
        <w:t>bens ou a prestação dos serviços</w:t>
      </w:r>
      <w:r>
        <w:rPr>
          <w:rFonts w:ascii="Arial" w:hAnsi="Arial" w:cs="Arial"/>
          <w:sz w:val="22"/>
          <w:szCs w:val="22"/>
        </w:rPr>
        <w:t xml:space="preserve"> 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67752B8">
      <w:pPr>
        <w:pStyle w:val="16"/>
        <w:widowControl w:val="0"/>
        <w:numPr>
          <w:ilvl w:val="1"/>
          <w:numId w:val="12"/>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entrega dos </w:t>
      </w:r>
      <w:r>
        <w:rPr>
          <w:rFonts w:hint="default" w:ascii="Arial" w:hAnsi="Arial" w:cs="Arial"/>
          <w:sz w:val="22"/>
          <w:szCs w:val="22"/>
          <w:lang w:val="pt-BR"/>
        </w:rPr>
        <w:t>bens ou da prestação dos serviços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icitação, os mesmos 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31EDD137">
      <w:pPr>
        <w:pStyle w:val="133"/>
        <w:numPr>
          <w:ilvl w:val="1"/>
          <w:numId w:val="12"/>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2C43BAD3">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4AF2E2F9">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4F70AEB0">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05D85A9E">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40BA0E0A">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1EABDA">
      <w:pPr>
        <w:pStyle w:val="133"/>
        <w:numPr>
          <w:ilvl w:val="1"/>
          <w:numId w:val="12"/>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630FFF1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7889448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5C6EEA0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5E17CD7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656EFD0F">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47CADEE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D0DDB7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588A265D">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w:t>
      </w:r>
      <w:r>
        <w:rPr>
          <w:b w:val="0"/>
          <w:bCs/>
          <w:sz w:val="22"/>
          <w:szCs w:val="22"/>
        </w:rPr>
        <w:t>:</w:t>
      </w:r>
    </w:p>
    <w:p w14:paraId="4AF91340">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61A35C2">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78463758">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D1FDE21">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C33ADA4">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536BBD2C">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FE40E12">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065717D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2DD5404A">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566D72A0">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590FFE96">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14:paraId="0F550673">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14:paraId="0379D06C">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w:t>
      </w:r>
      <w:r>
        <w:rPr>
          <w:rFonts w:ascii="Arial" w:hAnsi="Arial" w:cs="Arial"/>
          <w:b w:val="0"/>
          <w:bCs/>
          <w:sz w:val="22"/>
          <w:szCs w:val="22"/>
        </w:rPr>
        <w:t>:</w:t>
      </w:r>
    </w:p>
    <w:p w14:paraId="4B7BA5C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D224BA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0CAC8DD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998A8D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5D44D4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645D873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7C8F667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39AE194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5BBBFF2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23EA3F7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7F8021B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7B733C6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48F1F11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5E1970F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3F096BD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54EAC312">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B3C5F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AF0974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659E387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73A8A98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32CFFA6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43D5992A">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1832BF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7DAC34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3" w:name="art155ii"/>
      <w:bookmarkEnd w:id="53"/>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48DEE6F">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4" w:name="art155iii"/>
      <w:bookmarkEnd w:id="54"/>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0FC55A9">
      <w:pPr>
        <w:pStyle w:val="136"/>
        <w:numPr>
          <w:ilvl w:val="0"/>
          <w:numId w:val="0"/>
        </w:numPr>
        <w:spacing w:line="360" w:lineRule="auto"/>
        <w:ind w:left="0" w:leftChars="0" w:firstLine="481" w:firstLineChars="218"/>
        <w:rPr>
          <w:sz w:val="22"/>
          <w:szCs w:val="22"/>
          <w:highlight w:val="none"/>
        </w:rPr>
      </w:pPr>
      <w:bookmarkStart w:id="55"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5"/>
    </w:p>
    <w:p w14:paraId="085031E8">
      <w:pPr>
        <w:pStyle w:val="136"/>
        <w:numPr>
          <w:ilvl w:val="0"/>
          <w:numId w:val="0"/>
        </w:numPr>
        <w:tabs>
          <w:tab w:val="left" w:pos="0"/>
        </w:tabs>
        <w:spacing w:line="360" w:lineRule="auto"/>
        <w:ind w:left="4" w:leftChars="0" w:firstLine="477" w:firstLineChars="216"/>
        <w:rPr>
          <w:sz w:val="22"/>
          <w:szCs w:val="22"/>
          <w:highlight w:val="none"/>
        </w:rPr>
      </w:pPr>
      <w:bookmarkStart w:id="56"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6"/>
    </w:p>
    <w:p w14:paraId="513BFA9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E6FF36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045EE7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35B595CC">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6B3E79F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914E9C6">
      <w:pPr>
        <w:pStyle w:val="136"/>
        <w:numPr>
          <w:ilvl w:val="0"/>
          <w:numId w:val="0"/>
        </w:numPr>
        <w:spacing w:line="360" w:lineRule="auto"/>
        <w:ind w:left="0" w:leftChars="0" w:firstLine="481" w:firstLineChars="218"/>
        <w:rPr>
          <w:sz w:val="22"/>
          <w:szCs w:val="22"/>
          <w:highlight w:val="none"/>
        </w:rPr>
      </w:pPr>
      <w:bookmarkStart w:id="57"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7"/>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2B283F7">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4634B904">
      <w:pPr>
        <w:pStyle w:val="136"/>
        <w:numPr>
          <w:ilvl w:val="0"/>
          <w:numId w:val="0"/>
        </w:numPr>
        <w:spacing w:line="360" w:lineRule="auto"/>
        <w:ind w:left="4" w:leftChars="0" w:firstLine="477" w:firstLineChars="216"/>
        <w:rPr>
          <w:rFonts w:hint="default"/>
          <w:sz w:val="22"/>
          <w:szCs w:val="22"/>
          <w:highlight w:val="none"/>
          <w:lang w:val="pt-BR"/>
        </w:rPr>
      </w:pPr>
      <w:bookmarkStart w:id="58" w:name="_Ref114668249"/>
      <w:bookmarkStart w:id="59"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8"/>
      <w:r>
        <w:rPr>
          <w:rFonts w:hint="default"/>
          <w:sz w:val="22"/>
          <w:szCs w:val="22"/>
          <w:highlight w:val="none"/>
          <w:lang w:val="pt-BR"/>
        </w:rPr>
        <w:t xml:space="preserve"> ou durante a execução da Ata de Registro de Preços;</w:t>
      </w:r>
    </w:p>
    <w:p w14:paraId="280ADF51">
      <w:pPr>
        <w:pStyle w:val="136"/>
        <w:numPr>
          <w:ilvl w:val="0"/>
          <w:numId w:val="0"/>
        </w:numPr>
        <w:spacing w:line="360" w:lineRule="auto"/>
        <w:ind w:left="4" w:leftChars="0" w:firstLine="477" w:firstLineChars="216"/>
        <w:rPr>
          <w:rFonts w:hint="default"/>
          <w:sz w:val="22"/>
          <w:szCs w:val="22"/>
          <w:highlight w:val="none"/>
          <w:lang w:val="pt-BR"/>
        </w:rPr>
      </w:pPr>
      <w:bookmarkStart w:id="60"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0"/>
      <w:r>
        <w:rPr>
          <w:rFonts w:hint="default"/>
          <w:sz w:val="22"/>
          <w:szCs w:val="22"/>
          <w:highlight w:val="none"/>
          <w:lang w:val="pt-BR"/>
        </w:rPr>
        <w:t xml:space="preserve"> ou praticar ato fraudulento na execução da Ata de Registro de Preços;</w:t>
      </w:r>
    </w:p>
    <w:p w14:paraId="3AE81565">
      <w:pPr>
        <w:pStyle w:val="136"/>
        <w:numPr>
          <w:ilvl w:val="0"/>
          <w:numId w:val="0"/>
        </w:numPr>
        <w:spacing w:line="360" w:lineRule="auto"/>
        <w:ind w:left="4" w:leftChars="0" w:firstLine="477" w:firstLineChars="216"/>
        <w:rPr>
          <w:sz w:val="22"/>
          <w:szCs w:val="22"/>
          <w:highlight w:val="none"/>
        </w:rPr>
      </w:pPr>
      <w:bookmarkStart w:id="61"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1"/>
    </w:p>
    <w:p w14:paraId="2C93D66B">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0C1A9F6">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35772DD4">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F474BBD">
      <w:pPr>
        <w:pStyle w:val="136"/>
        <w:numPr>
          <w:ilvl w:val="0"/>
          <w:numId w:val="0"/>
        </w:numPr>
        <w:spacing w:line="360" w:lineRule="auto"/>
        <w:ind w:left="0" w:leftChars="0" w:firstLine="481" w:firstLineChars="218"/>
        <w:rPr>
          <w:rFonts w:hint="default"/>
          <w:sz w:val="22"/>
          <w:szCs w:val="22"/>
          <w:highlight w:val="none"/>
          <w:lang w:val="pt-BR"/>
        </w:rPr>
      </w:pPr>
      <w:bookmarkStart w:id="62"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2"/>
      <w:r>
        <w:rPr>
          <w:rFonts w:hint="default"/>
          <w:sz w:val="22"/>
          <w:szCs w:val="22"/>
          <w:highlight w:val="none"/>
          <w:lang w:val="pt-BR"/>
        </w:rPr>
        <w:t>;</w:t>
      </w:r>
    </w:p>
    <w:p w14:paraId="65EE00ED">
      <w:pPr>
        <w:pStyle w:val="136"/>
        <w:numPr>
          <w:ilvl w:val="0"/>
          <w:numId w:val="0"/>
        </w:numPr>
        <w:spacing w:line="360" w:lineRule="auto"/>
        <w:ind w:left="4" w:leftChars="0" w:firstLine="477" w:firstLineChars="216"/>
        <w:rPr>
          <w:sz w:val="22"/>
          <w:szCs w:val="22"/>
          <w:highlight w:val="none"/>
        </w:rPr>
      </w:pPr>
      <w:bookmarkStart w:id="63"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3"/>
    </w:p>
    <w:bookmarkEnd w:id="59"/>
    <w:p w14:paraId="1F29B0D4">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970892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52052D43">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76D4C5B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588A2CB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3561EE0">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720D0E76">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64D65B0">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601D9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9D3CD75">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B977320">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97AE1CB">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6E9D1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DB94C4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p>
    <w:p w14:paraId="228553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14:paraId="6F53B3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7E7079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716351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021441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081E80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17DFE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72AA5B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1BC1F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3B55361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37A4F0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25FAC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4700E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C001EB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14665E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1B1543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382670A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26E88E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2ACDCA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2CC8ABA">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73B4154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091BDD3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118248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36F5410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30996A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B0C7A9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5AA3597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F674F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419B99C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46E90E4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F67947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3D0D09F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417B047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5A33B10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691658E">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3BEA512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4"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377CFB7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1BCF443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19B36B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14C30C4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039190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7C90B42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4"/>
    <w:p w14:paraId="536AB3AB">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E16A743">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F738659">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70092054">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BAD5936">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63895E">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3EFEBE8">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9918143">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D04EAC2">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3144D4A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2D12B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781623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57710E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074C339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CD14EB2">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4BE32CD3">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53F585C1">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3FA41991">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65FF41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059526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0D68C2D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6FCC03C">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76B84AC1">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2E8AAEAF">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29</w:t>
      </w:r>
      <w:r>
        <w:rPr>
          <w:rFonts w:ascii="Arial" w:hAnsi="Arial" w:cs="Arial"/>
          <w:color w:val="000000"/>
          <w:sz w:val="22"/>
          <w:szCs w:val="22"/>
        </w:rPr>
        <w:t xml:space="preserve"> de </w:t>
      </w:r>
      <w:r>
        <w:rPr>
          <w:rFonts w:hint="default" w:ascii="Arial" w:hAnsi="Arial" w:cs="Arial"/>
          <w:color w:val="000000"/>
          <w:sz w:val="22"/>
          <w:szCs w:val="22"/>
          <w:lang w:val="pt-BR"/>
        </w:rPr>
        <w:t>outubro</w:t>
      </w:r>
      <w:r>
        <w:rPr>
          <w:rFonts w:ascii="Arial" w:hAnsi="Arial" w:cs="Arial"/>
          <w:color w:val="000000"/>
          <w:sz w:val="22"/>
          <w:szCs w:val="22"/>
        </w:rPr>
        <w:t xml:space="preserve">de </w:t>
      </w:r>
      <w:r>
        <w:rPr>
          <w:rFonts w:ascii="Arial" w:hAnsi="Arial" w:cs="Arial"/>
          <w:color w:val="000000"/>
          <w:sz w:val="22"/>
          <w:szCs w:val="22"/>
          <w:lang w:val="pt-BR"/>
        </w:rPr>
        <w:t>2024</w:t>
      </w:r>
      <w:r>
        <w:rPr>
          <w:rFonts w:ascii="Arial" w:hAnsi="Arial" w:cs="Arial"/>
          <w:color w:val="000000"/>
          <w:sz w:val="22"/>
          <w:szCs w:val="22"/>
        </w:rPr>
        <w:t>.</w:t>
      </w:r>
    </w:p>
    <w:p w14:paraId="7279E44A">
      <w:pPr>
        <w:tabs>
          <w:tab w:val="left" w:pos="1080"/>
        </w:tabs>
        <w:spacing w:line="360" w:lineRule="auto"/>
        <w:jc w:val="both"/>
        <w:rPr>
          <w:rFonts w:ascii="Arial" w:hAnsi="Arial" w:cs="Arial"/>
          <w:color w:val="000000"/>
          <w:sz w:val="22"/>
          <w:szCs w:val="22"/>
        </w:rPr>
      </w:pPr>
    </w:p>
    <w:p w14:paraId="15DF26B3">
      <w:pPr>
        <w:tabs>
          <w:tab w:val="left" w:pos="1080"/>
        </w:tabs>
        <w:spacing w:line="360" w:lineRule="auto"/>
        <w:jc w:val="both"/>
        <w:rPr>
          <w:rFonts w:ascii="Arial" w:hAnsi="Arial" w:cs="Arial"/>
          <w:color w:val="000000"/>
          <w:sz w:val="22"/>
          <w:szCs w:val="22"/>
        </w:rPr>
      </w:pPr>
    </w:p>
    <w:p w14:paraId="29AFFFC2">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SILVIA CRISTINA VILLAR BORGES DE OLIVEIRA</w:t>
      </w:r>
    </w:p>
    <w:p w14:paraId="03F27402">
      <w:pPr>
        <w:tabs>
          <w:tab w:val="left" w:pos="1080"/>
        </w:tabs>
        <w:jc w:val="center"/>
        <w:rPr>
          <w:rFonts w:ascii="Arial" w:hAnsi="Arial" w:cs="Arial"/>
          <w:b/>
          <w:color w:val="000000"/>
          <w:sz w:val="22"/>
          <w:szCs w:val="22"/>
        </w:rPr>
      </w:pPr>
      <w:r>
        <w:rPr>
          <w:rFonts w:hint="default" w:ascii="Arial" w:hAnsi="Arial" w:cs="Arial"/>
          <w:b/>
          <w:color w:val="000000"/>
          <w:sz w:val="22"/>
          <w:szCs w:val="22"/>
          <w:lang w:val="pt-BR"/>
        </w:rPr>
        <w:t>Secretária Municipal de Administração e Modernização</w:t>
      </w:r>
      <w:r>
        <w:rPr>
          <w:rFonts w:ascii="Arial" w:hAnsi="Arial" w:cs="Arial"/>
          <w:b/>
          <w:color w:val="000000"/>
          <w:sz w:val="22"/>
          <w:szCs w:val="22"/>
        </w:rPr>
        <w:t xml:space="preserve"> </w:t>
      </w:r>
    </w:p>
    <w:p w14:paraId="46792BBF">
      <w:pPr>
        <w:tabs>
          <w:tab w:val="left" w:pos="1080"/>
        </w:tabs>
        <w:jc w:val="center"/>
        <w:rPr>
          <w:rFonts w:ascii="Arial" w:hAnsi="Arial" w:cs="Arial"/>
          <w:b/>
          <w:color w:val="000000"/>
          <w:sz w:val="22"/>
          <w:szCs w:val="22"/>
        </w:rPr>
      </w:pPr>
    </w:p>
    <w:p w14:paraId="19870726">
      <w:pPr>
        <w:tabs>
          <w:tab w:val="left" w:pos="1080"/>
        </w:tabs>
        <w:jc w:val="center"/>
        <w:rPr>
          <w:rFonts w:ascii="Arial" w:hAnsi="Arial" w:cs="Arial"/>
          <w:b/>
          <w:color w:val="000000"/>
          <w:sz w:val="22"/>
          <w:szCs w:val="22"/>
        </w:rPr>
      </w:pPr>
    </w:p>
    <w:p w14:paraId="6593E671">
      <w:pPr>
        <w:tabs>
          <w:tab w:val="left" w:pos="1080"/>
        </w:tabs>
        <w:jc w:val="center"/>
        <w:rPr>
          <w:rFonts w:ascii="Arial" w:hAnsi="Arial" w:cs="Arial"/>
          <w:b/>
          <w:color w:val="000000"/>
          <w:sz w:val="22"/>
          <w:szCs w:val="22"/>
        </w:rPr>
      </w:pPr>
    </w:p>
    <w:p w14:paraId="28E18658">
      <w:pPr>
        <w:tabs>
          <w:tab w:val="left" w:pos="1080"/>
        </w:tabs>
        <w:jc w:val="center"/>
        <w:rPr>
          <w:rFonts w:ascii="Arial" w:hAnsi="Arial" w:cs="Arial"/>
          <w:b/>
          <w:color w:val="000000"/>
          <w:sz w:val="22"/>
          <w:szCs w:val="22"/>
        </w:rPr>
      </w:pPr>
    </w:p>
    <w:p w14:paraId="1423BD43">
      <w:pPr>
        <w:tabs>
          <w:tab w:val="left" w:pos="1080"/>
        </w:tabs>
        <w:jc w:val="center"/>
        <w:rPr>
          <w:rFonts w:ascii="Arial" w:hAnsi="Arial" w:cs="Arial"/>
          <w:b/>
          <w:color w:val="000000"/>
          <w:sz w:val="22"/>
          <w:szCs w:val="22"/>
        </w:rPr>
      </w:pPr>
    </w:p>
    <w:p w14:paraId="0EFF28DE">
      <w:pPr>
        <w:tabs>
          <w:tab w:val="left" w:pos="1080"/>
        </w:tabs>
        <w:jc w:val="center"/>
        <w:rPr>
          <w:rFonts w:ascii="Arial" w:hAnsi="Arial" w:cs="Arial"/>
          <w:b/>
          <w:color w:val="000000"/>
          <w:sz w:val="22"/>
          <w:szCs w:val="22"/>
        </w:rPr>
      </w:pPr>
    </w:p>
    <w:p w14:paraId="2183EAA5">
      <w:pPr>
        <w:tabs>
          <w:tab w:val="left" w:pos="1080"/>
        </w:tabs>
        <w:jc w:val="center"/>
        <w:rPr>
          <w:rFonts w:ascii="Arial" w:hAnsi="Arial" w:cs="Arial"/>
          <w:b/>
          <w:color w:val="000000"/>
          <w:sz w:val="22"/>
          <w:szCs w:val="22"/>
        </w:rPr>
      </w:pPr>
    </w:p>
    <w:p w14:paraId="212792F9">
      <w:pPr>
        <w:tabs>
          <w:tab w:val="left" w:pos="1080"/>
        </w:tabs>
        <w:jc w:val="center"/>
        <w:rPr>
          <w:rFonts w:ascii="Arial" w:hAnsi="Arial" w:cs="Arial"/>
          <w:b/>
          <w:color w:val="000000"/>
          <w:sz w:val="22"/>
          <w:szCs w:val="22"/>
        </w:rPr>
      </w:pPr>
    </w:p>
    <w:p w14:paraId="29A3BF0F">
      <w:pPr>
        <w:tabs>
          <w:tab w:val="left" w:pos="1080"/>
        </w:tabs>
        <w:jc w:val="center"/>
        <w:rPr>
          <w:rFonts w:ascii="Arial" w:hAnsi="Arial" w:cs="Arial"/>
          <w:b/>
          <w:color w:val="000000"/>
          <w:sz w:val="22"/>
          <w:szCs w:val="22"/>
        </w:rPr>
      </w:pPr>
    </w:p>
    <w:p w14:paraId="2262D8FD">
      <w:pPr>
        <w:tabs>
          <w:tab w:val="left" w:pos="1080"/>
        </w:tabs>
        <w:jc w:val="center"/>
        <w:rPr>
          <w:rFonts w:ascii="Arial" w:hAnsi="Arial" w:cs="Arial"/>
          <w:b/>
          <w:color w:val="000000"/>
          <w:sz w:val="22"/>
          <w:szCs w:val="22"/>
        </w:rPr>
      </w:pPr>
    </w:p>
    <w:p w14:paraId="25CB36FD">
      <w:pPr>
        <w:tabs>
          <w:tab w:val="left" w:pos="1080"/>
        </w:tabs>
        <w:jc w:val="center"/>
        <w:rPr>
          <w:rFonts w:ascii="Arial" w:hAnsi="Arial" w:cs="Arial"/>
          <w:b/>
          <w:color w:val="000000"/>
          <w:sz w:val="22"/>
          <w:szCs w:val="22"/>
        </w:rPr>
      </w:pPr>
    </w:p>
    <w:p w14:paraId="2EF8B87D">
      <w:pPr>
        <w:tabs>
          <w:tab w:val="left" w:pos="1080"/>
        </w:tabs>
        <w:jc w:val="center"/>
        <w:rPr>
          <w:rFonts w:ascii="Arial" w:hAnsi="Arial" w:cs="Arial"/>
          <w:b/>
          <w:color w:val="000000"/>
          <w:sz w:val="22"/>
          <w:szCs w:val="22"/>
        </w:rPr>
      </w:pPr>
    </w:p>
    <w:p w14:paraId="0553026E">
      <w:pPr>
        <w:tabs>
          <w:tab w:val="left" w:pos="1080"/>
        </w:tabs>
        <w:jc w:val="center"/>
        <w:rPr>
          <w:rFonts w:ascii="Arial" w:hAnsi="Arial" w:cs="Arial"/>
          <w:b/>
          <w:color w:val="000000"/>
          <w:sz w:val="22"/>
          <w:szCs w:val="22"/>
        </w:rPr>
      </w:pPr>
    </w:p>
    <w:p w14:paraId="2BCC4404">
      <w:pPr>
        <w:tabs>
          <w:tab w:val="left" w:pos="1080"/>
        </w:tabs>
        <w:jc w:val="center"/>
        <w:rPr>
          <w:rFonts w:ascii="Arial" w:hAnsi="Arial" w:cs="Arial"/>
          <w:b/>
          <w:color w:val="000000"/>
          <w:sz w:val="22"/>
          <w:szCs w:val="22"/>
        </w:rPr>
      </w:pPr>
    </w:p>
    <w:p w14:paraId="4B28E1C0">
      <w:pPr>
        <w:tabs>
          <w:tab w:val="left" w:pos="1080"/>
        </w:tabs>
        <w:jc w:val="center"/>
        <w:rPr>
          <w:rFonts w:ascii="Arial" w:hAnsi="Arial" w:cs="Arial"/>
          <w:b/>
          <w:color w:val="000000"/>
          <w:sz w:val="22"/>
          <w:szCs w:val="22"/>
        </w:rPr>
      </w:pPr>
    </w:p>
    <w:p w14:paraId="1AF9F8CC">
      <w:pPr>
        <w:tabs>
          <w:tab w:val="left" w:pos="1080"/>
        </w:tabs>
        <w:jc w:val="center"/>
        <w:rPr>
          <w:rFonts w:ascii="Arial" w:hAnsi="Arial" w:cs="Arial"/>
          <w:b/>
          <w:color w:val="000000"/>
          <w:sz w:val="22"/>
          <w:szCs w:val="22"/>
        </w:rPr>
      </w:pPr>
    </w:p>
    <w:p w14:paraId="7F0B8BDC">
      <w:pPr>
        <w:tabs>
          <w:tab w:val="left" w:pos="1080"/>
        </w:tabs>
        <w:jc w:val="center"/>
        <w:rPr>
          <w:rFonts w:ascii="Arial" w:hAnsi="Arial" w:cs="Arial"/>
          <w:b/>
          <w:color w:val="000000"/>
          <w:sz w:val="22"/>
          <w:szCs w:val="22"/>
        </w:rPr>
      </w:pPr>
    </w:p>
    <w:p w14:paraId="2A4D9ED2">
      <w:pPr>
        <w:tabs>
          <w:tab w:val="left" w:pos="1080"/>
        </w:tabs>
        <w:jc w:val="center"/>
        <w:rPr>
          <w:rFonts w:ascii="Arial" w:hAnsi="Arial" w:cs="Arial"/>
          <w:b/>
          <w:color w:val="000000"/>
          <w:sz w:val="22"/>
          <w:szCs w:val="22"/>
        </w:rPr>
      </w:pPr>
    </w:p>
    <w:p w14:paraId="5B9A1A03">
      <w:pPr>
        <w:tabs>
          <w:tab w:val="left" w:pos="1080"/>
        </w:tabs>
        <w:jc w:val="center"/>
        <w:rPr>
          <w:rFonts w:ascii="Arial" w:hAnsi="Arial" w:cs="Arial"/>
          <w:b/>
          <w:color w:val="000000"/>
          <w:sz w:val="22"/>
          <w:szCs w:val="22"/>
        </w:rPr>
      </w:pPr>
    </w:p>
    <w:p w14:paraId="29D49283">
      <w:pPr>
        <w:tabs>
          <w:tab w:val="left" w:pos="1080"/>
        </w:tabs>
        <w:jc w:val="center"/>
        <w:rPr>
          <w:rFonts w:ascii="Arial" w:hAnsi="Arial" w:cs="Arial"/>
          <w:b/>
          <w:color w:val="000000"/>
          <w:sz w:val="22"/>
          <w:szCs w:val="22"/>
        </w:rPr>
      </w:pPr>
    </w:p>
    <w:p w14:paraId="08B28DBC">
      <w:pPr>
        <w:tabs>
          <w:tab w:val="left" w:pos="1080"/>
        </w:tabs>
        <w:jc w:val="center"/>
        <w:rPr>
          <w:rFonts w:ascii="Arial" w:hAnsi="Arial" w:cs="Arial"/>
          <w:b/>
          <w:color w:val="000000"/>
          <w:sz w:val="22"/>
          <w:szCs w:val="22"/>
        </w:rPr>
      </w:pPr>
    </w:p>
    <w:p w14:paraId="3548E935">
      <w:pPr>
        <w:tabs>
          <w:tab w:val="left" w:pos="1080"/>
        </w:tabs>
        <w:jc w:val="center"/>
        <w:rPr>
          <w:rFonts w:ascii="Arial" w:hAnsi="Arial" w:cs="Arial"/>
          <w:b/>
          <w:color w:val="000000"/>
          <w:sz w:val="22"/>
          <w:szCs w:val="22"/>
        </w:rPr>
      </w:pPr>
    </w:p>
    <w:p w14:paraId="1465B63D">
      <w:pPr>
        <w:tabs>
          <w:tab w:val="left" w:pos="1080"/>
        </w:tabs>
        <w:jc w:val="center"/>
        <w:rPr>
          <w:rFonts w:ascii="Arial" w:hAnsi="Arial" w:cs="Arial"/>
          <w:b/>
          <w:color w:val="000000"/>
          <w:sz w:val="22"/>
          <w:szCs w:val="22"/>
        </w:rPr>
      </w:pPr>
    </w:p>
    <w:p w14:paraId="28230582">
      <w:pPr>
        <w:tabs>
          <w:tab w:val="left" w:pos="1080"/>
        </w:tabs>
        <w:jc w:val="center"/>
        <w:rPr>
          <w:rFonts w:ascii="Arial" w:hAnsi="Arial" w:cs="Arial"/>
          <w:b/>
          <w:color w:val="000000"/>
          <w:sz w:val="22"/>
          <w:szCs w:val="22"/>
        </w:rPr>
      </w:pPr>
    </w:p>
    <w:p w14:paraId="3F1568B5">
      <w:pPr>
        <w:tabs>
          <w:tab w:val="left" w:pos="1080"/>
        </w:tabs>
        <w:jc w:val="center"/>
        <w:rPr>
          <w:rFonts w:ascii="Arial" w:hAnsi="Arial" w:cs="Arial"/>
          <w:b/>
          <w:color w:val="000000"/>
          <w:sz w:val="22"/>
          <w:szCs w:val="22"/>
        </w:rPr>
      </w:pPr>
      <w:bookmarkStart w:id="74" w:name="_GoBack"/>
      <w:bookmarkEnd w:id="74"/>
    </w:p>
    <w:p w14:paraId="73F1CA35">
      <w:pPr>
        <w:tabs>
          <w:tab w:val="left" w:pos="1080"/>
        </w:tabs>
        <w:jc w:val="center"/>
        <w:rPr>
          <w:rFonts w:ascii="Arial" w:hAnsi="Arial" w:cs="Arial"/>
          <w:b/>
          <w:color w:val="000000"/>
          <w:sz w:val="22"/>
          <w:szCs w:val="22"/>
        </w:rPr>
      </w:pPr>
    </w:p>
    <w:p w14:paraId="314D66DD">
      <w:pPr>
        <w:tabs>
          <w:tab w:val="left" w:pos="1080"/>
        </w:tabs>
        <w:spacing w:line="360" w:lineRule="auto"/>
        <w:jc w:val="both"/>
        <w:rPr>
          <w:rFonts w:ascii="Arial" w:hAnsi="Arial" w:cs="Arial"/>
          <w:color w:val="000000"/>
          <w:sz w:val="22"/>
          <w:szCs w:val="22"/>
        </w:rPr>
      </w:pPr>
    </w:p>
    <w:p w14:paraId="11994A8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23A61D6E">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24755530">
      <w:pPr>
        <w:pStyle w:val="3"/>
        <w:spacing w:line="360" w:lineRule="auto"/>
        <w:jc w:val="center"/>
        <w:rPr>
          <w:rFonts w:hint="default" w:ascii="Arial" w:hAnsi="Arial" w:cs="Arial"/>
          <w:color w:val="auto"/>
          <w:sz w:val="22"/>
          <w:szCs w:val="22"/>
          <w:u w:val="none"/>
        </w:rPr>
      </w:pPr>
    </w:p>
    <w:p w14:paraId="587E45A1">
      <w:pPr>
        <w:pStyle w:val="3"/>
        <w:spacing w:line="360" w:lineRule="auto"/>
        <w:jc w:val="center"/>
        <w:rPr>
          <w:rFonts w:hint="default" w:ascii="Arial" w:hAnsi="Arial" w:cs="Arial"/>
          <w:b/>
          <w:color w:val="FF0000"/>
          <w:sz w:val="22"/>
          <w:szCs w:val="22"/>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52</w:t>
      </w:r>
      <w:r>
        <w:rPr>
          <w:rFonts w:hint="default" w:ascii="Arial" w:hAnsi="Arial" w:cs="Arial"/>
          <w:color w:val="auto"/>
          <w:sz w:val="22"/>
          <w:szCs w:val="22"/>
          <w:u w:val="none"/>
        </w:rPr>
        <w:t>/</w:t>
      </w:r>
      <w:r>
        <w:rPr>
          <w:rFonts w:hint="default" w:ascii="Arial" w:hAnsi="Arial" w:cs="Arial"/>
          <w:color w:val="auto"/>
          <w:sz w:val="22"/>
          <w:szCs w:val="22"/>
          <w:u w:val="none"/>
          <w:lang w:val="pt-BR"/>
        </w:rPr>
        <w:t>2024</w:t>
      </w:r>
      <w:r>
        <w:rPr>
          <w:rFonts w:hint="default" w:ascii="Arial" w:hAnsi="Arial" w:cs="Arial"/>
          <w:color w:val="auto"/>
          <w:sz w:val="22"/>
          <w:szCs w:val="22"/>
          <w:u w:val="none"/>
        </w:rPr>
        <w:t xml:space="preserve"> </w:t>
      </w:r>
      <w:bookmarkStart w:id="65" w:name="SIGILO:(    ) SIM(X) NÃO"/>
      <w:bookmarkEnd w:id="65"/>
      <w:bookmarkStart w:id="66" w:name="PREVISÃO NO PLANO DE CONTRATAÇÃO ANUAL:("/>
      <w:bookmarkEnd w:id="66"/>
    </w:p>
    <w:p w14:paraId="1BD9168C">
      <w:pPr>
        <w:jc w:val="left"/>
        <w:rPr>
          <w:b/>
          <w:sz w:val="24"/>
        </w:rPr>
      </w:pPr>
    </w:p>
    <w:p w14:paraId="1750605F">
      <w:pPr>
        <w:spacing w:line="240" w:lineRule="auto"/>
        <w:ind w:left="284" w:hanging="284"/>
        <w:rPr>
          <w:rFonts w:hint="default" w:ascii="Arial" w:hAnsi="Arial" w:cs="Arial"/>
          <w:b/>
          <w:bCs/>
          <w:color w:val="000000"/>
          <w:sz w:val="22"/>
          <w:szCs w:val="22"/>
          <w:lang w:val="pt-BR"/>
        </w:rPr>
      </w:pPr>
      <w:r>
        <w:rPr>
          <w:rFonts w:hint="default" w:ascii="Arial" w:hAnsi="Arial" w:cs="Arial"/>
          <w:b/>
          <w:sz w:val="22"/>
          <w:szCs w:val="22"/>
          <w:lang w:val="pt-BR"/>
        </w:rPr>
        <w:t xml:space="preserve"> </w:t>
      </w:r>
      <w:r>
        <w:rPr>
          <w:rFonts w:hint="default" w:ascii="Arial" w:hAnsi="Arial" w:cs="Arial"/>
          <w:b/>
          <w:bCs/>
          <w:color w:val="000000"/>
          <w:sz w:val="22"/>
          <w:szCs w:val="22"/>
          <w:lang w:val="pt-BR"/>
        </w:rPr>
        <w:t xml:space="preserve">   </w:t>
      </w:r>
    </w:p>
    <w:p w14:paraId="3AA3B715">
      <w:pPr>
        <w:pBdr>
          <w:top w:val="double" w:color="auto" w:sz="4" w:space="1"/>
          <w:left w:val="double" w:color="auto" w:sz="4" w:space="4"/>
          <w:bottom w:val="double" w:color="auto" w:sz="4" w:space="1"/>
          <w:right w:val="double" w:color="auto" w:sz="4" w:space="4"/>
        </w:pBdr>
        <w:shd w:val="clear" w:color="auto" w:fill="D8D8D8" w:themeFill="background1" w:themeFillShade="D9"/>
        <w:spacing w:line="360" w:lineRule="auto"/>
        <w:jc w:val="center"/>
        <w:rPr>
          <w:rFonts w:hint="default" w:ascii="Arial" w:hAnsi="Arial" w:cs="Arial"/>
          <w:b/>
          <w:bCs/>
          <w:color w:val="000000"/>
          <w:sz w:val="22"/>
          <w:szCs w:val="22"/>
        </w:rPr>
      </w:pPr>
      <w:r>
        <w:rPr>
          <w:rFonts w:hint="default" w:ascii="Arial" w:hAnsi="Arial" w:cs="Arial"/>
          <w:b/>
          <w:bCs/>
          <w:color w:val="000000"/>
          <w:sz w:val="22"/>
          <w:szCs w:val="22"/>
        </w:rPr>
        <w:t>TERMO DE REFERÊNCIA</w:t>
      </w:r>
    </w:p>
    <w:p w14:paraId="77B82FD2">
      <w:pPr>
        <w:spacing w:line="360" w:lineRule="auto"/>
        <w:rPr>
          <w:rFonts w:hint="default" w:ascii="Arial" w:hAnsi="Arial" w:cs="Arial"/>
          <w:sz w:val="22"/>
          <w:szCs w:val="22"/>
          <w:lang w:val="pt-BR"/>
        </w:rPr>
      </w:pPr>
      <w:r>
        <w:rPr>
          <w:rFonts w:hint="default" w:ascii="Arial" w:hAnsi="Arial" w:cs="Arial"/>
          <w:sz w:val="22"/>
          <w:szCs w:val="22"/>
          <w:lang w:val="pt-BR"/>
        </w:rPr>
        <w:t xml:space="preserve">SIGILO:   ( ) SIM   (X) NÃO   </w:t>
      </w:r>
    </w:p>
    <w:p w14:paraId="58AB6B8D">
      <w:pPr>
        <w:spacing w:line="360" w:lineRule="auto"/>
        <w:rPr>
          <w:rFonts w:hint="default" w:ascii="Arial" w:hAnsi="Arial" w:cs="Arial"/>
          <w:sz w:val="22"/>
          <w:szCs w:val="22"/>
          <w:lang w:val="pt-BR"/>
        </w:rPr>
      </w:pPr>
      <w:r>
        <w:rPr>
          <w:rFonts w:hint="default" w:ascii="Arial" w:hAnsi="Arial" w:cs="Arial"/>
          <w:sz w:val="22"/>
          <w:szCs w:val="22"/>
          <w:lang w:val="pt-BR"/>
        </w:rPr>
        <w:t>PREVISÃO NO PLANO DE CONTRATAÇÃO ANUAL: (X) SIM  ( ) NÃO</w:t>
      </w:r>
    </w:p>
    <w:p w14:paraId="6C4DF9C0">
      <w:pPr>
        <w:rPr>
          <w:rFonts w:hint="default" w:ascii="Arial" w:hAnsi="Arial" w:cs="Arial"/>
          <w:sz w:val="22"/>
          <w:szCs w:val="22"/>
          <w:lang w:val="pt-BR"/>
        </w:rPr>
      </w:pPr>
    </w:p>
    <w:p w14:paraId="2D9954E2">
      <w:pPr>
        <w:numPr>
          <w:ilvl w:val="0"/>
          <w:numId w:val="13"/>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s>
        <w:spacing w:line="360" w:lineRule="auto"/>
        <w:jc w:val="center"/>
        <w:rPr>
          <w:rFonts w:hint="default" w:ascii="Arial" w:hAnsi="Arial" w:cs="Arial"/>
          <w:b/>
          <w:bCs/>
          <w:sz w:val="22"/>
          <w:szCs w:val="22"/>
        </w:rPr>
      </w:pPr>
      <w:r>
        <w:rPr>
          <w:rFonts w:hint="default" w:ascii="Arial" w:hAnsi="Arial" w:cs="Arial"/>
          <w:b/>
          <w:bCs/>
          <w:sz w:val="22"/>
          <w:szCs w:val="22"/>
          <w:lang w:val="pt-BR"/>
        </w:rPr>
        <w:t>ÁREA DEMANDANTE</w:t>
      </w:r>
      <w:r>
        <w:rPr>
          <w:rFonts w:hint="default" w:ascii="Arial" w:hAnsi="Arial" w:cs="Arial"/>
          <w:b/>
          <w:bCs/>
          <w:sz w:val="22"/>
          <w:szCs w:val="22"/>
        </w:rPr>
        <w:t>:</w:t>
      </w:r>
    </w:p>
    <w:p w14:paraId="67E11D55">
      <w:pPr>
        <w:spacing w:line="360" w:lineRule="auto"/>
        <w:rPr>
          <w:rFonts w:hint="default" w:ascii="Arial" w:hAnsi="Arial" w:cs="Arial"/>
          <w:sz w:val="22"/>
          <w:szCs w:val="22"/>
          <w:lang w:val="pt-BR"/>
        </w:rPr>
      </w:pPr>
      <w:r>
        <w:rPr>
          <w:rFonts w:hint="default" w:ascii="Arial" w:hAnsi="Arial" w:cs="Arial"/>
          <w:sz w:val="22"/>
          <w:szCs w:val="22"/>
          <w:lang w:val="pt-BR"/>
        </w:rPr>
        <w:t>Secretaria Demantante: Secretaria de Administração e Modernização</w:t>
      </w:r>
    </w:p>
    <w:p w14:paraId="7594EF3E">
      <w:pPr>
        <w:spacing w:line="360" w:lineRule="auto"/>
        <w:rPr>
          <w:rFonts w:hint="default" w:ascii="Arial" w:hAnsi="Arial" w:cs="Arial"/>
          <w:b/>
          <w:color w:val="000000" w:themeColor="text1"/>
          <w:sz w:val="22"/>
          <w:szCs w:val="22"/>
          <w:lang w:val="pt-BR"/>
          <w14:textFill>
            <w14:solidFill>
              <w14:schemeClr w14:val="tx1"/>
            </w14:solidFill>
          </w14:textFill>
        </w:rPr>
      </w:pPr>
      <w:r>
        <w:rPr>
          <w:rFonts w:hint="default" w:ascii="Arial" w:hAnsi="Arial" w:cs="Arial"/>
          <w:sz w:val="22"/>
          <w:szCs w:val="22"/>
          <w:lang w:val="pt-BR"/>
        </w:rPr>
        <w:t xml:space="preserve">Secretária: </w:t>
      </w:r>
      <w:r>
        <w:rPr>
          <w:rFonts w:hint="default" w:ascii="Arial" w:hAnsi="Arial" w:cs="Arial"/>
          <w:b/>
          <w:color w:val="000000" w:themeColor="text1"/>
          <w:sz w:val="22"/>
          <w:szCs w:val="22"/>
          <w:lang w:val="pt-BR"/>
          <w14:textFill>
            <w14:solidFill>
              <w14:schemeClr w14:val="tx1"/>
            </w14:solidFill>
          </w14:textFill>
        </w:rPr>
        <w:t>Silvia Cristina Villar Borges de Oliveira</w:t>
      </w:r>
    </w:p>
    <w:p w14:paraId="2BC2C10A">
      <w:pPr>
        <w:pStyle w:val="3"/>
        <w:spacing w:line="360" w:lineRule="auto"/>
        <w:jc w:val="both"/>
        <w:rPr>
          <w:rFonts w:hint="default" w:ascii="Arial" w:hAnsi="Arial" w:cs="Arial"/>
          <w:b w:val="0"/>
          <w:bCs/>
          <w:color w:val="000000"/>
          <w:sz w:val="22"/>
          <w:szCs w:val="22"/>
          <w:lang w:val="pt-BR"/>
        </w:rPr>
      </w:pPr>
      <w:r>
        <w:rPr>
          <w:rFonts w:hint="default" w:ascii="Arial" w:hAnsi="Arial" w:cs="Arial"/>
          <w:b w:val="0"/>
          <w:bCs/>
          <w:color w:val="000000"/>
          <w:sz w:val="22"/>
          <w:szCs w:val="22"/>
          <w:lang w:val="pt-BR"/>
        </w:rPr>
        <w:t>Email (institucional):sinopcompras@gmail.com</w:t>
      </w:r>
    </w:p>
    <w:p w14:paraId="38F4397B">
      <w:pPr>
        <w:spacing w:line="360" w:lineRule="auto"/>
        <w:rPr>
          <w:rFonts w:hint="default"/>
          <w:lang w:val="pt-BR"/>
        </w:rPr>
      </w:pPr>
      <w:r>
        <w:rPr>
          <w:rFonts w:hint="default" w:ascii="Arial" w:hAnsi="Arial" w:cs="Arial"/>
          <w:b w:val="0"/>
          <w:bCs/>
          <w:color w:val="000000"/>
          <w:sz w:val="22"/>
          <w:szCs w:val="22"/>
          <w:lang w:val="pt-BR"/>
        </w:rPr>
        <w:t>Telefone(Institucional): (66)3520-7253</w:t>
      </w:r>
    </w:p>
    <w:p w14:paraId="0B797B39"/>
    <w:p w14:paraId="39883F66">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hint="default" w:ascii="Arial" w:hAnsi="Arial" w:cs="Arial"/>
          <w:b/>
          <w:bCs/>
          <w:sz w:val="22"/>
          <w:szCs w:val="22"/>
          <w:lang w:val="pt-BR"/>
        </w:rPr>
        <w:t>2.</w:t>
      </w:r>
      <w:r>
        <w:rPr>
          <w:rFonts w:ascii="Arial" w:hAnsi="Arial" w:cs="Arial"/>
          <w:b/>
          <w:bCs/>
          <w:sz w:val="22"/>
          <w:szCs w:val="22"/>
        </w:rPr>
        <w:t xml:space="preserve"> </w:t>
      </w:r>
      <w:r>
        <w:rPr>
          <w:rFonts w:hint="default" w:ascii="Arial" w:hAnsi="Arial" w:cs="Arial"/>
          <w:b/>
          <w:bCs/>
          <w:sz w:val="22"/>
          <w:szCs w:val="22"/>
          <w:lang w:val="pt-BR"/>
        </w:rPr>
        <w:t xml:space="preserve">DA DEFINIÇÃO DO </w:t>
      </w:r>
      <w:r>
        <w:rPr>
          <w:rFonts w:ascii="Arial" w:hAnsi="Arial" w:cs="Arial"/>
          <w:b/>
          <w:bCs/>
          <w:sz w:val="22"/>
          <w:szCs w:val="22"/>
        </w:rPr>
        <w:t>OBJETO</w:t>
      </w:r>
      <w:r>
        <w:rPr>
          <w:rFonts w:hint="default" w:ascii="Arial" w:hAnsi="Arial" w:cs="Arial"/>
          <w:b/>
          <w:bCs/>
          <w:sz w:val="22"/>
          <w:szCs w:val="22"/>
          <w:lang w:val="pt-BR"/>
        </w:rPr>
        <w:t xml:space="preserve"> E SUA NATUREZA, DOS QUANTITATIVOS E DO PRAZO </w:t>
      </w:r>
    </w:p>
    <w:p w14:paraId="78803B0E">
      <w:pPr>
        <w:numPr>
          <w:ilvl w:val="0"/>
          <w:numId w:val="0"/>
        </w:numPr>
        <w:spacing w:line="360" w:lineRule="auto"/>
        <w:ind w:leftChars="0"/>
        <w:jc w:val="both"/>
        <w:rPr>
          <w:rFonts w:hint="default" w:ascii="Arial" w:hAnsi="Arial" w:cs="Arial"/>
          <w:b/>
          <w:sz w:val="22"/>
          <w:szCs w:val="22"/>
        </w:rPr>
      </w:pPr>
      <w:r>
        <w:rPr>
          <w:rFonts w:hint="default" w:ascii="Arial" w:hAnsi="Arial" w:cs="Arial"/>
          <w:b/>
          <w:bCs/>
          <w:sz w:val="22"/>
          <w:szCs w:val="22"/>
          <w:lang w:val="pt-BR"/>
        </w:rPr>
        <w:t>2</w:t>
      </w:r>
      <w:r>
        <w:rPr>
          <w:rFonts w:hint="default" w:ascii="Arial" w:hAnsi="Arial" w:cs="Arial"/>
          <w:b/>
          <w:bCs/>
          <w:sz w:val="22"/>
          <w:szCs w:val="22"/>
        </w:rPr>
        <w:t xml:space="preserve">.1. </w:t>
      </w:r>
      <w:r>
        <w:rPr>
          <w:rFonts w:hint="default" w:ascii="Arial" w:hAnsi="Arial" w:cs="Arial"/>
          <w:sz w:val="22"/>
          <w:szCs w:val="22"/>
        </w:rPr>
        <w:t>A presente licitação tem por objetivo a seleção das propostas mais vantajosas para a Prefeitura Municipal de Sinop</w:t>
      </w:r>
      <w:r>
        <w:rPr>
          <w:rFonts w:hint="default" w:ascii="Arial" w:hAnsi="Arial" w:cs="Arial"/>
          <w:sz w:val="22"/>
          <w:szCs w:val="22"/>
          <w:lang w:val="pt-BR"/>
        </w:rPr>
        <w:t>, visando a</w:t>
      </w:r>
      <w:r>
        <w:rPr>
          <w:rFonts w:hint="default" w:ascii="Arial" w:hAnsi="Arial" w:cs="Arial"/>
          <w:b/>
          <w:sz w:val="22"/>
          <w:szCs w:val="22"/>
        </w:rPr>
        <w:t xml:space="preserve"> </w:t>
      </w:r>
      <w:r>
        <w:rPr>
          <w:rFonts w:hint="default" w:ascii="Arial" w:hAnsi="Arial" w:cs="Arial" w:eastAsiaTheme="minorHAnsi"/>
          <w:b/>
          <w:bCs/>
          <w:sz w:val="22"/>
          <w:szCs w:val="22"/>
          <w:lang w:val="pt-BR" w:eastAsia="en-US" w:bidi="ar-SA"/>
        </w:rPr>
        <w:t>Aquisição e recarga de toner e cartucho para impressora</w:t>
      </w:r>
      <w:r>
        <w:rPr>
          <w:rFonts w:hint="default" w:ascii="Arial" w:hAnsi="Arial" w:cs="Arial"/>
          <w:b/>
          <w:bCs/>
          <w:sz w:val="22"/>
          <w:szCs w:val="22"/>
        </w:rPr>
        <w:t xml:space="preserve">, </w:t>
      </w:r>
      <w:r>
        <w:rPr>
          <w:rFonts w:hint="default" w:ascii="Arial" w:hAnsi="Arial" w:cs="Arial"/>
          <w:b/>
          <w:sz w:val="22"/>
          <w:szCs w:val="22"/>
          <w:lang w:val="pt-BR"/>
        </w:rPr>
        <w:t>a fim de</w:t>
      </w:r>
      <w:r>
        <w:rPr>
          <w:rFonts w:hint="default" w:ascii="Arial" w:hAnsi="Arial" w:cs="Arial"/>
          <w:b/>
          <w:sz w:val="22"/>
          <w:szCs w:val="22"/>
        </w:rPr>
        <w:t xml:space="preserve"> atender às necessidades das Secretarias Municipais. </w:t>
      </w:r>
    </w:p>
    <w:p w14:paraId="4F491819">
      <w:pPr>
        <w:pStyle w:val="133"/>
        <w:numPr>
          <w:ilvl w:val="0"/>
          <w:numId w:val="0"/>
        </w:numPr>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2.2. </w:t>
      </w:r>
      <w:r>
        <w:rPr>
          <w:rFonts w:hint="default" w:ascii="Arial" w:hAnsi="Arial" w:cs="Arial"/>
          <w:sz w:val="22"/>
          <w:szCs w:val="22"/>
        </w:rPr>
        <w:t>Os</w:t>
      </w:r>
      <w:r>
        <w:rPr>
          <w:rFonts w:hint="default" w:ascii="Arial" w:hAnsi="Arial" w:cs="Arial"/>
          <w:sz w:val="22"/>
          <w:szCs w:val="22"/>
          <w:lang w:val="pt-BR"/>
        </w:rPr>
        <w:t xml:space="preserve"> </w:t>
      </w:r>
      <w:r>
        <w:rPr>
          <w:rFonts w:hint="default" w:ascii="Arial" w:hAnsi="Arial" w:cs="Arial"/>
          <w:sz w:val="22"/>
          <w:szCs w:val="22"/>
        </w:rPr>
        <w:t>objeto</w:t>
      </w:r>
      <w:r>
        <w:rPr>
          <w:rFonts w:hint="default" w:ascii="Arial" w:hAnsi="Arial" w:cs="Arial"/>
          <w:sz w:val="22"/>
          <w:szCs w:val="22"/>
          <w:lang w:val="pt-BR"/>
        </w:rPr>
        <w:t>s</w:t>
      </w:r>
      <w:r>
        <w:rPr>
          <w:rFonts w:hint="default" w:ascii="Arial" w:hAnsi="Arial" w:cs="Arial"/>
          <w:sz w:val="22"/>
          <w:szCs w:val="22"/>
        </w:rPr>
        <w:t xml:space="preserve"> desta contratação são caracterizados como comuns, conforme justificativa constante do Estudo Técnico Preliminar</w:t>
      </w:r>
      <w:r>
        <w:rPr>
          <w:rFonts w:hint="default" w:ascii="Arial" w:hAnsi="Arial" w:cs="Arial"/>
          <w:sz w:val="22"/>
          <w:szCs w:val="22"/>
          <w:lang w:val="pt-BR"/>
        </w:rPr>
        <w:t xml:space="preserve"> e por se enquadrarem no art. 6º, XIII, da Lei Federal nº 14.133/2021,</w:t>
      </w:r>
      <w:r>
        <w:rPr>
          <w:rFonts w:hint="default" w:ascii="Arial" w:hAnsi="Arial" w:cs="Arial"/>
          <w:b/>
          <w:bCs/>
          <w:sz w:val="22"/>
          <w:szCs w:val="22"/>
          <w:lang w:val="pt-BR"/>
        </w:rPr>
        <w:t xml:space="preserve"> </w:t>
      </w:r>
      <w:r>
        <w:rPr>
          <w:rFonts w:hint="default" w:ascii="Arial" w:hAnsi="Arial" w:cs="Arial"/>
          <w:b w:val="0"/>
          <w:bCs w:val="0"/>
          <w:sz w:val="22"/>
          <w:szCs w:val="22"/>
          <w:lang w:val="pt-BR"/>
        </w:rPr>
        <w:t>uma vez que</w:t>
      </w:r>
      <w:r>
        <w:rPr>
          <w:rFonts w:hint="default" w:ascii="Arial" w:hAnsi="Arial" w:cs="Arial"/>
          <w:b/>
          <w:bCs/>
          <w:sz w:val="22"/>
          <w:szCs w:val="22"/>
          <w:lang w:val="pt-BR"/>
        </w:rPr>
        <w:t xml:space="preserve"> </w:t>
      </w:r>
      <w:r>
        <w:rPr>
          <w:rFonts w:hint="default" w:ascii="Arial" w:hAnsi="Arial" w:cs="Arial"/>
          <w:sz w:val="22"/>
          <w:szCs w:val="22"/>
        </w:rPr>
        <w:t>bens e serviços comuns</w:t>
      </w:r>
      <w:r>
        <w:rPr>
          <w:rFonts w:hint="default" w:ascii="Arial" w:hAnsi="Arial" w:cs="Arial"/>
          <w:sz w:val="22"/>
          <w:szCs w:val="22"/>
          <w:lang w:val="pt-BR"/>
        </w:rPr>
        <w:t xml:space="preserve"> são</w:t>
      </w:r>
      <w:r>
        <w:rPr>
          <w:rFonts w:hint="default" w:ascii="Arial" w:hAnsi="Arial" w:cs="Arial"/>
          <w:sz w:val="22"/>
          <w:szCs w:val="22"/>
        </w:rPr>
        <w:t xml:space="preserve"> aqueles cujos padrões de desempenho e qualidade podem ser objetivamente definidos pelo </w:t>
      </w:r>
      <w:r>
        <w:rPr>
          <w:rFonts w:hint="default" w:ascii="Arial" w:hAnsi="Arial" w:cs="Arial"/>
          <w:sz w:val="22"/>
          <w:szCs w:val="22"/>
          <w:lang w:val="pt-BR"/>
        </w:rPr>
        <w:t>E</w:t>
      </w:r>
      <w:r>
        <w:rPr>
          <w:rFonts w:hint="default" w:ascii="Arial" w:hAnsi="Arial" w:cs="Arial"/>
          <w:sz w:val="22"/>
          <w:szCs w:val="22"/>
        </w:rPr>
        <w:t>dital, por meio de especificações usuais de mercado.</w:t>
      </w:r>
    </w:p>
    <w:p w14:paraId="23B6A969">
      <w:pPr>
        <w:numPr>
          <w:ilvl w:val="0"/>
          <w:numId w:val="0"/>
        </w:numPr>
        <w:tabs>
          <w:tab w:val="left" w:pos="0"/>
        </w:tabs>
        <w:spacing w:before="100" w:beforeAutospacing="1" w:after="100" w:afterAutospacing="1" w:line="360" w:lineRule="auto"/>
        <w:ind w:leftChars="0"/>
        <w:jc w:val="both"/>
        <w:rPr>
          <w:rFonts w:hint="default" w:ascii="Arial" w:hAnsi="Arial" w:cs="Arial"/>
          <w:sz w:val="22"/>
          <w:szCs w:val="22"/>
          <w:lang w:val="pt-BR"/>
        </w:rPr>
      </w:pPr>
      <w:r>
        <w:rPr>
          <w:rFonts w:hint="default" w:ascii="Arial" w:hAnsi="Arial" w:cs="Arial"/>
          <w:b/>
          <w:bCs/>
          <w:sz w:val="22"/>
          <w:szCs w:val="22"/>
          <w:lang w:val="pt-BR"/>
        </w:rPr>
        <w:t>2.3.</w:t>
      </w:r>
      <w:r>
        <w:rPr>
          <w:rFonts w:hint="default" w:ascii="Arial" w:hAnsi="Arial" w:cs="Arial"/>
          <w:sz w:val="22"/>
          <w:szCs w:val="22"/>
          <w:lang w:val="pt-BR"/>
        </w:rPr>
        <w:t xml:space="preserve"> Os quantitativos, unidades de medida, especificação e valores estão definidos na tabela a seguir:</w:t>
      </w:r>
    </w:p>
    <w:p w14:paraId="37ABEBF2">
      <w:pPr>
        <w:keepNext w:val="0"/>
        <w:keepLines w:val="0"/>
        <w:pageBreakBefore w:val="0"/>
        <w:widowControl/>
        <w:numPr>
          <w:ilvl w:val="0"/>
          <w:numId w:val="0"/>
        </w:numPr>
        <w:tabs>
          <w:tab w:val="left" w:pos="0"/>
        </w:tabs>
        <w:kinsoku/>
        <w:wordWrap/>
        <w:overflowPunct/>
        <w:topLinePunct w:val="0"/>
        <w:autoSpaceDE/>
        <w:autoSpaceDN/>
        <w:bidi w:val="0"/>
        <w:adjustRightInd/>
        <w:snapToGrid/>
        <w:spacing w:before="100" w:beforeAutospacing="1" w:afterAutospacing="0" w:line="360" w:lineRule="auto"/>
        <w:ind w:leftChars="0"/>
        <w:jc w:val="both"/>
        <w:textAlignment w:val="auto"/>
        <w:rPr>
          <w:rFonts w:hint="default" w:ascii="Arial" w:hAnsi="Arial" w:cs="Arial"/>
          <w:b/>
          <w:bCs/>
          <w:sz w:val="22"/>
          <w:szCs w:val="22"/>
          <w:lang w:val="pt-BR"/>
        </w:rPr>
      </w:pPr>
      <w:r>
        <w:rPr>
          <w:rFonts w:hint="default" w:ascii="Arial" w:hAnsi="Arial" w:cs="Arial"/>
          <w:b/>
          <w:bCs/>
          <w:sz w:val="22"/>
          <w:szCs w:val="22"/>
          <w:lang w:val="pt-BR"/>
        </w:rPr>
        <w:t>2.4. DESCRIÇÃO DO OBJETO E QUANTIDADES:</w:t>
      </w:r>
    </w:p>
    <w:p w14:paraId="00F24989">
      <w:pPr>
        <w:keepNext w:val="0"/>
        <w:keepLines w:val="0"/>
        <w:pageBreakBefore w:val="0"/>
        <w:widowControl/>
        <w:numPr>
          <w:ilvl w:val="0"/>
          <w:numId w:val="0"/>
        </w:numPr>
        <w:tabs>
          <w:tab w:val="left" w:pos="0"/>
        </w:tabs>
        <w:kinsoku/>
        <w:wordWrap/>
        <w:overflowPunct/>
        <w:topLinePunct w:val="0"/>
        <w:autoSpaceDE/>
        <w:autoSpaceDN/>
        <w:bidi w:val="0"/>
        <w:adjustRightInd/>
        <w:snapToGrid/>
        <w:spacing w:before="100" w:beforeAutospacing="1" w:after="100" w:afterAutospacing="1" w:line="360" w:lineRule="auto"/>
        <w:jc w:val="both"/>
        <w:textAlignment w:val="auto"/>
        <w:rPr>
          <w:rFonts w:hint="default" w:ascii="Arial" w:hAnsi="Arial" w:cs="Arial"/>
          <w:sz w:val="22"/>
          <w:szCs w:val="22"/>
        </w:rPr>
      </w:pPr>
      <w:r>
        <w:rPr>
          <w:rFonts w:hint="default" w:ascii="Arial" w:hAnsi="Arial" w:cs="Arial"/>
          <w:sz w:val="22"/>
          <w:szCs w:val="22"/>
          <w:lang w:val="pt-BR"/>
        </w:rPr>
        <w:t>A</w:t>
      </w:r>
      <w:r>
        <w:rPr>
          <w:rFonts w:hint="default" w:ascii="Arial" w:hAnsi="Arial" w:cs="Arial"/>
          <w:sz w:val="22"/>
          <w:szCs w:val="22"/>
        </w:rPr>
        <w:t xml:space="preserve"> presença ou não do objeto no catálogo eletrônico de padronização.</w:t>
      </w:r>
      <w:r>
        <w:rPr>
          <w:rFonts w:hint="default" w:ascii="Arial" w:hAnsi="Arial" w:cs="Arial"/>
          <w:sz w:val="22"/>
          <w:szCs w:val="22"/>
          <w:lang w:val="pt-BR"/>
        </w:rPr>
        <w:t xml:space="preserve"> É</w:t>
      </w:r>
      <w:r>
        <w:rPr>
          <w:rFonts w:hint="default" w:ascii="Arial" w:hAnsi="Arial" w:cs="Arial"/>
          <w:sz w:val="22"/>
          <w:szCs w:val="22"/>
        </w:rPr>
        <w:t xml:space="preserve"> importante destacar que o TCE/MT desenvolveu e mantém o Catálogo de Materiais e Serviços que é um banco de especificações de </w:t>
      </w:r>
      <w:r>
        <w:rPr>
          <w:rFonts w:hint="default" w:ascii="Arial" w:hAnsi="Arial" w:cs="Arial"/>
          <w:sz w:val="22"/>
          <w:szCs w:val="22"/>
          <w:u w:val="single"/>
        </w:rPr>
        <w:t>itens licitáveis de uso obrigatório para todos os órgãos sob a jurisdição do TCE/MT</w:t>
      </w:r>
      <w:r>
        <w:rPr>
          <w:rFonts w:hint="default" w:ascii="Arial" w:hAnsi="Arial" w:cs="Arial"/>
          <w:sz w:val="22"/>
          <w:szCs w:val="22"/>
        </w:rPr>
        <w:t>. Dessa forma, o município de Sinop utiliza desse catálogo eletrônico desde 2017.</w:t>
      </w:r>
    </w:p>
    <w:p w14:paraId="1D30EF39">
      <w:pPr>
        <w:numPr>
          <w:ilvl w:val="0"/>
          <w:numId w:val="0"/>
        </w:numPr>
        <w:tabs>
          <w:tab w:val="left" w:pos="0"/>
        </w:tabs>
        <w:spacing w:before="100" w:beforeAutospacing="1" w:after="100" w:afterAutospacing="1" w:line="360" w:lineRule="auto"/>
        <w:jc w:val="both"/>
        <w:rPr>
          <w:rFonts w:hint="default" w:ascii="Arial" w:hAnsi="Arial" w:cs="Arial"/>
          <w:sz w:val="22"/>
          <w:szCs w:val="22"/>
          <w:highlight w:val="none"/>
          <w:lang w:val="pt-BR"/>
        </w:rPr>
      </w:pPr>
      <w:r>
        <w:rPr>
          <w:rFonts w:hint="default" w:ascii="Arial" w:hAnsi="Arial" w:cs="Arial"/>
          <w:sz w:val="22"/>
          <w:szCs w:val="22"/>
          <w:highlight w:val="none"/>
        </w:rPr>
        <w:t>O catálogo abrange desde alimentos, produtos de higiene, artigos de vestuário, produtos químicos, armamentos, maquinários, material de expediente, medicamentos e demais materiais ou serviços.</w:t>
      </w:r>
      <w:r>
        <w:rPr>
          <w:rFonts w:hint="default" w:ascii="Arial" w:hAnsi="Arial" w:cs="Arial"/>
          <w:sz w:val="22"/>
          <w:szCs w:val="22"/>
          <w:highlight w:val="none"/>
          <w:lang w:val="pt-BR"/>
        </w:rPr>
        <w:t xml:space="preserve"> </w:t>
      </w:r>
      <w:r>
        <w:rPr>
          <w:rFonts w:hint="default" w:ascii="Arial" w:hAnsi="Arial" w:cs="Arial"/>
          <w:sz w:val="22"/>
          <w:szCs w:val="22"/>
          <w:highlight w:val="none"/>
        </w:rPr>
        <w:t>A padronização de descrições de itens de compra estimula a ampla concorrência entre produtos equivalentes nas licitações públicas e possibilita o estabelecimento de banco de dados confiável para análises e estudos de preços praticados nas compras públicas realizadas no estado de Mato Grosso.</w:t>
      </w:r>
      <w:r>
        <w:rPr>
          <w:rFonts w:hint="default" w:ascii="Arial" w:hAnsi="Arial" w:cs="Arial"/>
          <w:sz w:val="22"/>
          <w:szCs w:val="22"/>
          <w:highlight w:val="none"/>
          <w:lang w:val="pt-BR"/>
        </w:rPr>
        <w:t xml:space="preserve"> </w:t>
      </w:r>
    </w:p>
    <w:tbl>
      <w:tblPr>
        <w:tblStyle w:val="10"/>
        <w:tblW w:w="9496"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654"/>
        <w:gridCol w:w="898"/>
        <w:gridCol w:w="770"/>
        <w:gridCol w:w="619"/>
        <w:gridCol w:w="581"/>
        <w:gridCol w:w="3497"/>
        <w:gridCol w:w="1365"/>
        <w:gridCol w:w="1112"/>
      </w:tblGrid>
      <w:tr w14:paraId="7CD83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2" w:hRule="atLeast"/>
        </w:trPr>
        <w:tc>
          <w:tcPr>
            <w:tcW w:w="654" w:type="dxa"/>
            <w:shd w:val="clear" w:color="auto" w:fill="auto"/>
            <w:noWrap/>
            <w:vAlign w:val="center"/>
          </w:tcPr>
          <w:p w14:paraId="28D06098">
            <w:pPr>
              <w:spacing w:after="0" w:line="240" w:lineRule="auto"/>
              <w:jc w:val="center"/>
              <w:rPr>
                <w:rFonts w:ascii="Arial" w:hAnsi="Arial" w:cs="Arial"/>
                <w:b/>
                <w:bCs/>
                <w:color w:val="000000"/>
                <w:sz w:val="18"/>
                <w:szCs w:val="18"/>
              </w:rPr>
            </w:pPr>
          </w:p>
          <w:p w14:paraId="0764AF33">
            <w:pPr>
              <w:spacing w:after="0" w:line="240" w:lineRule="auto"/>
              <w:jc w:val="center"/>
              <w:rPr>
                <w:rFonts w:ascii="Arial" w:hAnsi="Arial" w:cs="Arial"/>
                <w:b/>
                <w:bCs/>
                <w:color w:val="000000"/>
                <w:sz w:val="18"/>
                <w:szCs w:val="18"/>
                <w:highlight w:val="yellow"/>
              </w:rPr>
            </w:pPr>
            <w:r>
              <w:rPr>
                <w:rFonts w:ascii="Arial" w:hAnsi="Arial" w:cs="Arial"/>
                <w:b/>
                <w:bCs/>
                <w:color w:val="000000"/>
                <w:sz w:val="18"/>
                <w:szCs w:val="18"/>
              </w:rPr>
              <w:t>ITEM</w:t>
            </w:r>
          </w:p>
        </w:tc>
        <w:tc>
          <w:tcPr>
            <w:tcW w:w="898" w:type="dxa"/>
            <w:shd w:val="clear" w:color="auto" w:fill="auto"/>
            <w:noWrap/>
            <w:vAlign w:val="center"/>
          </w:tcPr>
          <w:p w14:paraId="507B4509">
            <w:pPr>
              <w:spacing w:after="0" w:line="240" w:lineRule="auto"/>
              <w:jc w:val="center"/>
              <w:rPr>
                <w:rFonts w:ascii="Arial" w:hAnsi="Arial" w:cs="Arial"/>
                <w:b/>
                <w:bCs/>
                <w:color w:val="000000"/>
                <w:sz w:val="18"/>
                <w:szCs w:val="18"/>
                <w:highlight w:val="yellow"/>
              </w:rPr>
            </w:pPr>
          </w:p>
          <w:p w14:paraId="52EDC668">
            <w:pPr>
              <w:spacing w:after="0" w:line="240" w:lineRule="auto"/>
              <w:jc w:val="center"/>
              <w:rPr>
                <w:rFonts w:ascii="Arial" w:hAnsi="Arial" w:cs="Arial"/>
                <w:b/>
                <w:bCs/>
                <w:color w:val="000000"/>
                <w:sz w:val="18"/>
                <w:szCs w:val="18"/>
                <w:highlight w:val="yellow"/>
              </w:rPr>
            </w:pPr>
            <w:r>
              <w:rPr>
                <w:rFonts w:ascii="Arial" w:hAnsi="Arial" w:cs="Arial"/>
                <w:b/>
                <w:bCs/>
                <w:color w:val="000000"/>
                <w:sz w:val="18"/>
                <w:szCs w:val="18"/>
              </w:rPr>
              <w:t>CÓD. TCE</w:t>
            </w:r>
          </w:p>
        </w:tc>
        <w:tc>
          <w:tcPr>
            <w:tcW w:w="770" w:type="dxa"/>
            <w:vAlign w:val="center"/>
          </w:tcPr>
          <w:p w14:paraId="35A1037E">
            <w:pPr>
              <w:spacing w:after="0" w:line="240" w:lineRule="auto"/>
              <w:jc w:val="center"/>
              <w:rPr>
                <w:rFonts w:ascii="Arial" w:hAnsi="Arial" w:cs="Arial"/>
                <w:b/>
                <w:bCs/>
                <w:color w:val="000000"/>
                <w:sz w:val="18"/>
                <w:szCs w:val="18"/>
                <w:highlight w:val="yellow"/>
              </w:rPr>
            </w:pPr>
          </w:p>
          <w:p w14:paraId="0FB6C98F">
            <w:pPr>
              <w:spacing w:after="0" w:line="240" w:lineRule="auto"/>
              <w:jc w:val="center"/>
              <w:rPr>
                <w:rFonts w:ascii="Arial" w:hAnsi="Arial" w:cs="Arial"/>
                <w:b/>
                <w:bCs/>
                <w:color w:val="000000"/>
                <w:sz w:val="18"/>
                <w:szCs w:val="18"/>
                <w:highlight w:val="yellow"/>
              </w:rPr>
            </w:pPr>
            <w:r>
              <w:rPr>
                <w:rFonts w:ascii="Arial" w:hAnsi="Arial" w:cs="Arial"/>
                <w:b/>
                <w:bCs/>
                <w:color w:val="000000"/>
                <w:sz w:val="18"/>
                <w:szCs w:val="18"/>
              </w:rPr>
              <w:t>CÓD. PREF.</w:t>
            </w:r>
          </w:p>
        </w:tc>
        <w:tc>
          <w:tcPr>
            <w:tcW w:w="619" w:type="dxa"/>
            <w:vAlign w:val="center"/>
          </w:tcPr>
          <w:p w14:paraId="592A9550">
            <w:pPr>
              <w:spacing w:after="0" w:line="240" w:lineRule="auto"/>
              <w:jc w:val="center"/>
              <w:rPr>
                <w:rFonts w:ascii="Arial" w:hAnsi="Arial" w:cs="Arial"/>
                <w:b/>
                <w:bCs/>
                <w:color w:val="000000"/>
                <w:sz w:val="18"/>
                <w:szCs w:val="18"/>
              </w:rPr>
            </w:pPr>
          </w:p>
          <w:p w14:paraId="4AA832EC">
            <w:pPr>
              <w:spacing w:after="0" w:line="240" w:lineRule="auto"/>
              <w:jc w:val="center"/>
              <w:rPr>
                <w:rFonts w:ascii="Arial" w:hAnsi="Arial" w:cs="Arial"/>
                <w:b/>
                <w:bCs/>
                <w:color w:val="000000"/>
                <w:sz w:val="18"/>
                <w:szCs w:val="18"/>
              </w:rPr>
            </w:pPr>
            <w:r>
              <w:rPr>
                <w:rFonts w:ascii="Arial" w:hAnsi="Arial" w:cs="Arial"/>
                <w:b/>
                <w:bCs/>
                <w:color w:val="000000"/>
                <w:sz w:val="18"/>
                <w:szCs w:val="18"/>
              </w:rPr>
              <w:t>UND</w:t>
            </w:r>
          </w:p>
        </w:tc>
        <w:tc>
          <w:tcPr>
            <w:tcW w:w="581" w:type="dxa"/>
            <w:shd w:val="clear" w:color="auto" w:fill="auto"/>
            <w:noWrap/>
            <w:vAlign w:val="center"/>
          </w:tcPr>
          <w:p w14:paraId="4019EC69">
            <w:pPr>
              <w:spacing w:after="0" w:line="240" w:lineRule="auto"/>
              <w:jc w:val="center"/>
              <w:rPr>
                <w:rFonts w:ascii="Arial" w:hAnsi="Arial" w:cs="Arial"/>
                <w:b/>
                <w:bCs/>
                <w:color w:val="000000"/>
                <w:sz w:val="18"/>
                <w:szCs w:val="18"/>
                <w:highlight w:val="yellow"/>
              </w:rPr>
            </w:pPr>
          </w:p>
          <w:p w14:paraId="668D65A8">
            <w:pPr>
              <w:spacing w:after="0" w:line="240" w:lineRule="auto"/>
              <w:jc w:val="center"/>
              <w:rPr>
                <w:rFonts w:ascii="Arial" w:hAnsi="Arial" w:cs="Arial"/>
                <w:b/>
                <w:bCs/>
                <w:color w:val="000000"/>
                <w:sz w:val="18"/>
                <w:szCs w:val="18"/>
                <w:highlight w:val="yellow"/>
              </w:rPr>
            </w:pPr>
            <w:r>
              <w:rPr>
                <w:rFonts w:ascii="Arial" w:hAnsi="Arial" w:cs="Arial"/>
                <w:b/>
                <w:bCs/>
                <w:color w:val="000000"/>
                <w:sz w:val="18"/>
                <w:szCs w:val="18"/>
              </w:rPr>
              <w:t>QTD</w:t>
            </w:r>
          </w:p>
        </w:tc>
        <w:tc>
          <w:tcPr>
            <w:tcW w:w="3497" w:type="dxa"/>
            <w:shd w:val="clear" w:color="auto" w:fill="auto"/>
            <w:noWrap/>
            <w:vAlign w:val="center"/>
          </w:tcPr>
          <w:p w14:paraId="4522A819">
            <w:pPr>
              <w:spacing w:after="0" w:line="240" w:lineRule="auto"/>
              <w:jc w:val="center"/>
              <w:rPr>
                <w:rFonts w:ascii="Arial" w:hAnsi="Arial" w:cs="Arial"/>
                <w:b/>
                <w:bCs/>
                <w:color w:val="000000"/>
                <w:sz w:val="18"/>
                <w:szCs w:val="18"/>
                <w:highlight w:val="yellow"/>
              </w:rPr>
            </w:pPr>
          </w:p>
          <w:p w14:paraId="4C4C54AA">
            <w:pPr>
              <w:spacing w:after="0" w:line="240" w:lineRule="auto"/>
              <w:jc w:val="center"/>
              <w:rPr>
                <w:rFonts w:ascii="Arial" w:hAnsi="Arial" w:cs="Arial"/>
                <w:b/>
                <w:bCs/>
                <w:color w:val="000000"/>
                <w:sz w:val="18"/>
                <w:szCs w:val="18"/>
                <w:highlight w:val="yellow"/>
              </w:rPr>
            </w:pPr>
            <w:r>
              <w:rPr>
                <w:rFonts w:ascii="Arial" w:hAnsi="Arial" w:cs="Arial"/>
                <w:b/>
                <w:bCs/>
                <w:color w:val="000000"/>
                <w:sz w:val="18"/>
                <w:szCs w:val="18"/>
              </w:rPr>
              <w:t>DESCRIÇÃO</w:t>
            </w:r>
          </w:p>
        </w:tc>
        <w:tc>
          <w:tcPr>
            <w:tcW w:w="1365" w:type="dxa"/>
            <w:shd w:val="clear" w:color="auto" w:fill="auto"/>
            <w:noWrap/>
            <w:vAlign w:val="center"/>
          </w:tcPr>
          <w:p w14:paraId="6D2A1E97">
            <w:pPr>
              <w:spacing w:after="0" w:line="240" w:lineRule="auto"/>
              <w:jc w:val="center"/>
              <w:rPr>
                <w:rFonts w:ascii="Arial" w:hAnsi="Arial" w:cs="Arial"/>
                <w:b/>
                <w:bCs/>
                <w:color w:val="000000"/>
                <w:sz w:val="18"/>
                <w:szCs w:val="18"/>
              </w:rPr>
            </w:pPr>
          </w:p>
          <w:p w14:paraId="41FC7BC2">
            <w:pPr>
              <w:spacing w:after="0" w:line="240" w:lineRule="auto"/>
              <w:jc w:val="center"/>
              <w:rPr>
                <w:rFonts w:hint="default" w:ascii="Arial" w:hAnsi="Arial" w:cs="Arial"/>
                <w:b/>
                <w:bCs/>
                <w:color w:val="000000"/>
                <w:sz w:val="18"/>
                <w:szCs w:val="18"/>
                <w:lang w:val="pt-BR"/>
              </w:rPr>
            </w:pPr>
            <w:r>
              <w:rPr>
                <w:rFonts w:ascii="Arial" w:hAnsi="Arial" w:cs="Arial"/>
                <w:b/>
                <w:bCs/>
                <w:color w:val="000000"/>
                <w:sz w:val="18"/>
                <w:szCs w:val="18"/>
              </w:rPr>
              <w:t xml:space="preserve">VALOR </w:t>
            </w:r>
            <w:r>
              <w:rPr>
                <w:rFonts w:hint="default" w:ascii="Arial" w:hAnsi="Arial" w:cs="Arial"/>
                <w:b/>
                <w:bCs/>
                <w:color w:val="000000"/>
                <w:sz w:val="18"/>
                <w:szCs w:val="18"/>
                <w:lang w:val="pt-BR"/>
              </w:rPr>
              <w:t>DE REFERÊNCIA</w:t>
            </w:r>
          </w:p>
        </w:tc>
        <w:tc>
          <w:tcPr>
            <w:tcW w:w="1112" w:type="dxa"/>
            <w:vAlign w:val="center"/>
          </w:tcPr>
          <w:p w14:paraId="1847578D">
            <w:pPr>
              <w:spacing w:after="0" w:line="240" w:lineRule="auto"/>
              <w:jc w:val="center"/>
              <w:rPr>
                <w:rFonts w:ascii="Arial" w:hAnsi="Arial" w:cs="Arial"/>
                <w:b w:val="0"/>
                <w:bCs w:val="0"/>
                <w:color w:val="000000"/>
                <w:sz w:val="18"/>
                <w:szCs w:val="18"/>
              </w:rPr>
            </w:pPr>
          </w:p>
          <w:p w14:paraId="22A72B85">
            <w:pPr>
              <w:spacing w:after="0" w:line="240" w:lineRule="auto"/>
              <w:jc w:val="center"/>
              <w:rPr>
                <w:rFonts w:ascii="Arial" w:hAnsi="Arial" w:cs="Arial"/>
                <w:b w:val="0"/>
                <w:bCs w:val="0"/>
                <w:color w:val="000000"/>
                <w:sz w:val="18"/>
                <w:szCs w:val="18"/>
              </w:rPr>
            </w:pPr>
            <w:r>
              <w:rPr>
                <w:rFonts w:ascii="Arial" w:hAnsi="Arial" w:cs="Arial"/>
                <w:b/>
                <w:bCs/>
                <w:color w:val="000000"/>
                <w:sz w:val="18"/>
                <w:szCs w:val="18"/>
              </w:rPr>
              <w:t>VALOR TOTAL</w:t>
            </w:r>
          </w:p>
        </w:tc>
      </w:tr>
      <w:tr w14:paraId="31E03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82" w:hRule="atLeast"/>
        </w:trPr>
        <w:tc>
          <w:tcPr>
            <w:tcW w:w="654" w:type="dxa"/>
            <w:shd w:val="clear" w:color="auto" w:fill="auto"/>
            <w:noWrap/>
            <w:vAlign w:val="center"/>
          </w:tcPr>
          <w:p w14:paraId="1890E860">
            <w:pPr>
              <w:jc w:val="center"/>
              <w:rPr>
                <w:rFonts w:ascii="Arial" w:hAnsi="Arial" w:cs="Arial"/>
                <w:color w:val="000000"/>
                <w:sz w:val="16"/>
                <w:szCs w:val="16"/>
              </w:rPr>
            </w:pPr>
            <w:r>
              <w:rPr>
                <w:rFonts w:ascii="Arial" w:hAnsi="Arial" w:cs="Arial"/>
                <w:color w:val="000000"/>
                <w:sz w:val="16"/>
                <w:szCs w:val="16"/>
              </w:rPr>
              <w:t>1</w:t>
            </w:r>
          </w:p>
        </w:tc>
        <w:tc>
          <w:tcPr>
            <w:tcW w:w="898" w:type="dxa"/>
            <w:shd w:val="clear" w:color="auto" w:fill="auto"/>
            <w:noWrap/>
            <w:vAlign w:val="center"/>
          </w:tcPr>
          <w:p w14:paraId="212B2EBA">
            <w:pPr>
              <w:jc w:val="center"/>
              <w:rPr>
                <w:rFonts w:ascii="Arial" w:hAnsi="Arial" w:cs="Arial"/>
                <w:color w:val="000000"/>
                <w:sz w:val="16"/>
                <w:szCs w:val="16"/>
              </w:rPr>
            </w:pPr>
            <w:r>
              <w:rPr>
                <w:rFonts w:ascii="Arial" w:hAnsi="Arial" w:cs="Arial"/>
                <w:color w:val="000000"/>
                <w:sz w:val="16"/>
                <w:szCs w:val="16"/>
              </w:rPr>
              <w:t>193558-5</w:t>
            </w:r>
          </w:p>
        </w:tc>
        <w:tc>
          <w:tcPr>
            <w:tcW w:w="770" w:type="dxa"/>
            <w:vAlign w:val="center"/>
          </w:tcPr>
          <w:p w14:paraId="03024E31">
            <w:pPr>
              <w:jc w:val="center"/>
              <w:rPr>
                <w:rFonts w:ascii="Arial" w:hAnsi="Arial" w:cs="Arial"/>
                <w:bCs/>
                <w:sz w:val="16"/>
                <w:szCs w:val="16"/>
              </w:rPr>
            </w:pPr>
            <w:r>
              <w:rPr>
                <w:rFonts w:ascii="Arial" w:hAnsi="Arial" w:cs="Arial"/>
                <w:bCs/>
                <w:sz w:val="16"/>
                <w:szCs w:val="16"/>
              </w:rPr>
              <w:t>387878</w:t>
            </w:r>
          </w:p>
        </w:tc>
        <w:tc>
          <w:tcPr>
            <w:tcW w:w="619" w:type="dxa"/>
            <w:vAlign w:val="center"/>
          </w:tcPr>
          <w:p w14:paraId="6F2D7E20">
            <w:pPr>
              <w:jc w:val="center"/>
              <w:rPr>
                <w:rFonts w:ascii="Arial" w:hAnsi="Arial" w:cs="Arial"/>
                <w:color w:val="000000"/>
                <w:sz w:val="16"/>
                <w:szCs w:val="16"/>
              </w:rPr>
            </w:pPr>
            <w:r>
              <w:rPr>
                <w:rFonts w:ascii="Arial" w:hAnsi="Arial" w:cs="Arial"/>
                <w:sz w:val="16"/>
                <w:szCs w:val="16"/>
              </w:rPr>
              <w:t>UND</w:t>
            </w:r>
          </w:p>
        </w:tc>
        <w:tc>
          <w:tcPr>
            <w:tcW w:w="581" w:type="dxa"/>
            <w:shd w:val="clear" w:color="auto" w:fill="auto"/>
            <w:noWrap/>
            <w:vAlign w:val="center"/>
          </w:tcPr>
          <w:p w14:paraId="1BF5CAA2">
            <w:pPr>
              <w:jc w:val="center"/>
              <w:rPr>
                <w:rFonts w:ascii="Arial" w:hAnsi="Arial" w:cs="Arial"/>
                <w:b w:val="0"/>
                <w:bCs w:val="0"/>
                <w:color w:val="000000" w:themeColor="text1"/>
                <w:sz w:val="16"/>
                <w:szCs w:val="16"/>
                <w14:textFill>
                  <w14:solidFill>
                    <w14:schemeClr w14:val="tx1"/>
                  </w14:solidFill>
                </w14:textFill>
              </w:rPr>
            </w:pPr>
            <w:r>
              <w:rPr>
                <w:rFonts w:ascii="Arial" w:hAnsi="Arial" w:cs="Arial"/>
                <w:b w:val="0"/>
                <w:bCs w:val="0"/>
                <w:color w:val="000000" w:themeColor="text1"/>
                <w:sz w:val="16"/>
                <w:szCs w:val="16"/>
                <w14:textFill>
                  <w14:solidFill>
                    <w14:schemeClr w14:val="tx1"/>
                  </w14:solidFill>
                </w14:textFill>
              </w:rPr>
              <w:t>2</w:t>
            </w:r>
          </w:p>
        </w:tc>
        <w:tc>
          <w:tcPr>
            <w:tcW w:w="3497" w:type="dxa"/>
            <w:shd w:val="clear" w:color="auto" w:fill="auto"/>
            <w:noWrap/>
            <w:vAlign w:val="center"/>
          </w:tcPr>
          <w:p w14:paraId="089A98AC">
            <w:pPr>
              <w:spacing w:line="240" w:lineRule="auto"/>
              <w:jc w:val="both"/>
              <w:rPr>
                <w:rFonts w:ascii="Arial" w:hAnsi="Arial" w:cs="Arial"/>
                <w:color w:val="000000"/>
                <w:sz w:val="16"/>
                <w:szCs w:val="16"/>
              </w:rPr>
            </w:pPr>
            <w:r>
              <w:rPr>
                <w:rFonts w:ascii="Arial" w:hAnsi="Arial" w:cs="Arial"/>
                <w:color w:val="000000"/>
                <w:sz w:val="16"/>
                <w:szCs w:val="16"/>
              </w:rPr>
              <w:t xml:space="preserve">CARTUCHO COMPATIVEL PARA IMPRESSORA BROTHER HL5350DN </w:t>
            </w:r>
            <w:r>
              <w:rPr>
                <w:rFonts w:ascii="Arial" w:hAnsi="Arial" w:cs="Arial"/>
                <w:b/>
                <w:color w:val="000000"/>
                <w:sz w:val="16"/>
                <w:szCs w:val="16"/>
              </w:rPr>
              <w:t>(EXCLUSIVO PARA M.E.  E  E.P.P.)</w:t>
            </w:r>
          </w:p>
        </w:tc>
        <w:tc>
          <w:tcPr>
            <w:tcW w:w="1365" w:type="dxa"/>
            <w:shd w:val="clear" w:color="auto" w:fill="auto"/>
            <w:noWrap/>
            <w:vAlign w:val="center"/>
          </w:tcPr>
          <w:p w14:paraId="0792D4C7">
            <w:pPr>
              <w:jc w:val="center"/>
              <w:rPr>
                <w:rFonts w:hint="default" w:ascii="Arial" w:hAnsi="Arial" w:cs="Arial"/>
                <w:color w:val="000000"/>
                <w:sz w:val="16"/>
                <w:szCs w:val="16"/>
                <w:lang w:val="pt-BR"/>
              </w:rPr>
            </w:pPr>
            <w:r>
              <w:rPr>
                <w:rFonts w:ascii="Arial" w:hAnsi="Arial" w:cs="Arial"/>
                <w:color w:val="000000"/>
                <w:sz w:val="16"/>
                <w:szCs w:val="16"/>
              </w:rPr>
              <w:t xml:space="preserve">R$ </w:t>
            </w:r>
            <w:r>
              <w:rPr>
                <w:rFonts w:hint="default" w:ascii="Arial" w:hAnsi="Arial" w:cs="Arial"/>
                <w:color w:val="000000"/>
                <w:sz w:val="16"/>
                <w:szCs w:val="16"/>
                <w:lang w:val="pt-BR"/>
              </w:rPr>
              <w:t>62,00</w:t>
            </w:r>
          </w:p>
        </w:tc>
        <w:tc>
          <w:tcPr>
            <w:tcW w:w="1112" w:type="dxa"/>
            <w:vAlign w:val="center"/>
          </w:tcPr>
          <w:p w14:paraId="2A008046">
            <w:pPr>
              <w:jc w:val="center"/>
              <w:rPr>
                <w:rFonts w:hint="default" w:ascii="Arial" w:hAnsi="Arial" w:cs="Arial"/>
                <w:b w:val="0"/>
                <w:bCs w:val="0"/>
                <w:color w:val="000000"/>
                <w:sz w:val="16"/>
                <w:szCs w:val="16"/>
                <w:lang w:val="pt-BR"/>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124,00</w:t>
            </w:r>
          </w:p>
        </w:tc>
      </w:tr>
      <w:tr w14:paraId="4F15E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9" w:hRule="atLeast"/>
        </w:trPr>
        <w:tc>
          <w:tcPr>
            <w:tcW w:w="654" w:type="dxa"/>
            <w:shd w:val="clear" w:color="auto" w:fill="auto"/>
            <w:noWrap/>
            <w:vAlign w:val="center"/>
          </w:tcPr>
          <w:p w14:paraId="22BF1786">
            <w:pPr>
              <w:jc w:val="center"/>
              <w:rPr>
                <w:rFonts w:ascii="Arial" w:hAnsi="Arial" w:cs="Arial"/>
                <w:color w:val="000000"/>
                <w:sz w:val="16"/>
                <w:szCs w:val="16"/>
              </w:rPr>
            </w:pPr>
            <w:r>
              <w:rPr>
                <w:rFonts w:ascii="Arial" w:hAnsi="Arial" w:cs="Arial"/>
                <w:color w:val="000000"/>
                <w:sz w:val="16"/>
                <w:szCs w:val="16"/>
              </w:rPr>
              <w:t>2</w:t>
            </w:r>
          </w:p>
        </w:tc>
        <w:tc>
          <w:tcPr>
            <w:tcW w:w="898" w:type="dxa"/>
            <w:shd w:val="clear" w:color="auto" w:fill="auto"/>
            <w:noWrap/>
            <w:vAlign w:val="center"/>
          </w:tcPr>
          <w:p w14:paraId="59771FCF">
            <w:pPr>
              <w:jc w:val="center"/>
              <w:rPr>
                <w:rFonts w:ascii="Arial" w:hAnsi="Arial" w:cs="Arial"/>
                <w:color w:val="333333"/>
                <w:sz w:val="16"/>
                <w:szCs w:val="16"/>
              </w:rPr>
            </w:pPr>
            <w:r>
              <w:rPr>
                <w:rFonts w:ascii="Arial" w:hAnsi="Arial" w:cs="Arial"/>
                <w:color w:val="333333"/>
                <w:sz w:val="16"/>
                <w:szCs w:val="16"/>
              </w:rPr>
              <w:t>252464-3</w:t>
            </w:r>
          </w:p>
        </w:tc>
        <w:tc>
          <w:tcPr>
            <w:tcW w:w="770" w:type="dxa"/>
            <w:vAlign w:val="center"/>
          </w:tcPr>
          <w:p w14:paraId="707CBDAD">
            <w:pPr>
              <w:jc w:val="center"/>
              <w:rPr>
                <w:rFonts w:ascii="Arial" w:hAnsi="Arial" w:cs="Arial"/>
                <w:bCs/>
                <w:sz w:val="16"/>
                <w:szCs w:val="16"/>
              </w:rPr>
            </w:pPr>
            <w:r>
              <w:rPr>
                <w:rFonts w:ascii="Arial" w:hAnsi="Arial" w:cs="Arial"/>
                <w:bCs/>
                <w:sz w:val="16"/>
                <w:szCs w:val="16"/>
              </w:rPr>
              <w:t>387840</w:t>
            </w:r>
          </w:p>
        </w:tc>
        <w:tc>
          <w:tcPr>
            <w:tcW w:w="619" w:type="dxa"/>
            <w:vAlign w:val="center"/>
          </w:tcPr>
          <w:p w14:paraId="1D773E5D">
            <w:pPr>
              <w:jc w:val="center"/>
              <w:rPr>
                <w:rFonts w:ascii="Arial" w:hAnsi="Arial" w:cs="Arial"/>
                <w:color w:val="000000"/>
                <w:sz w:val="16"/>
                <w:szCs w:val="16"/>
              </w:rPr>
            </w:pPr>
            <w:r>
              <w:rPr>
                <w:rFonts w:ascii="Arial" w:hAnsi="Arial" w:cs="Arial"/>
                <w:sz w:val="16"/>
                <w:szCs w:val="16"/>
              </w:rPr>
              <w:t>UND</w:t>
            </w:r>
          </w:p>
        </w:tc>
        <w:tc>
          <w:tcPr>
            <w:tcW w:w="581" w:type="dxa"/>
            <w:shd w:val="clear" w:color="auto" w:fill="auto"/>
            <w:noWrap/>
            <w:vAlign w:val="center"/>
          </w:tcPr>
          <w:p w14:paraId="3156867F">
            <w:pPr>
              <w:jc w:val="center"/>
              <w:rPr>
                <w:rFonts w:hint="default" w:ascii="Arial" w:hAnsi="Arial" w:cs="Arial"/>
                <w:b w:val="0"/>
                <w:bCs w:val="0"/>
                <w:color w:val="000000" w:themeColor="text1"/>
                <w:sz w:val="16"/>
                <w:szCs w:val="16"/>
                <w:lang w:val="pt-BR"/>
                <w14:textFill>
                  <w14:solidFill>
                    <w14:schemeClr w14:val="tx1"/>
                  </w14:solidFill>
                </w14:textFill>
              </w:rPr>
            </w:pPr>
            <w:r>
              <w:rPr>
                <w:rFonts w:hint="default" w:ascii="Arial" w:hAnsi="Arial" w:cs="Arial"/>
                <w:b w:val="0"/>
                <w:bCs w:val="0"/>
                <w:color w:val="000000" w:themeColor="text1"/>
                <w:sz w:val="16"/>
                <w:szCs w:val="16"/>
                <w:lang w:val="pt-BR"/>
                <w14:textFill>
                  <w14:solidFill>
                    <w14:schemeClr w14:val="tx1"/>
                  </w14:solidFill>
                </w14:textFill>
              </w:rPr>
              <w:t>4</w:t>
            </w:r>
          </w:p>
        </w:tc>
        <w:tc>
          <w:tcPr>
            <w:tcW w:w="3497" w:type="dxa"/>
            <w:shd w:val="clear" w:color="auto" w:fill="auto"/>
            <w:noWrap/>
            <w:vAlign w:val="center"/>
          </w:tcPr>
          <w:p w14:paraId="01AB5FD7">
            <w:pPr>
              <w:spacing w:line="240" w:lineRule="auto"/>
              <w:jc w:val="both"/>
              <w:rPr>
                <w:rFonts w:ascii="Arial" w:hAnsi="Arial" w:cs="Arial"/>
                <w:color w:val="000000"/>
                <w:sz w:val="16"/>
                <w:szCs w:val="16"/>
              </w:rPr>
            </w:pPr>
            <w:r>
              <w:rPr>
                <w:rFonts w:ascii="Arial" w:hAnsi="Arial" w:cs="Arial"/>
                <w:color w:val="000000"/>
                <w:sz w:val="16"/>
                <w:szCs w:val="16"/>
              </w:rPr>
              <w:t xml:space="preserve">CARTUCHO COMPATIVEL PARA IMPRESSORA HP 1460 DESKJET - MODELO  21XL PRETO </w:t>
            </w:r>
            <w:r>
              <w:rPr>
                <w:rFonts w:ascii="Arial" w:hAnsi="Arial" w:cs="Arial"/>
                <w:b/>
                <w:color w:val="000000"/>
                <w:sz w:val="16"/>
                <w:szCs w:val="16"/>
              </w:rPr>
              <w:t>(EXCLUSIVO PARA M.E.  E  E.P.P.)</w:t>
            </w:r>
          </w:p>
        </w:tc>
        <w:tc>
          <w:tcPr>
            <w:tcW w:w="1365" w:type="dxa"/>
            <w:shd w:val="clear" w:color="auto" w:fill="auto"/>
            <w:noWrap/>
            <w:vAlign w:val="center"/>
          </w:tcPr>
          <w:p w14:paraId="3D3D9F6B">
            <w:pPr>
              <w:jc w:val="center"/>
              <w:rPr>
                <w:rFonts w:hint="default" w:ascii="Arial" w:hAnsi="Arial" w:cs="Arial"/>
                <w:color w:val="000000"/>
                <w:sz w:val="16"/>
                <w:szCs w:val="16"/>
                <w:lang w:val="pt-BR"/>
              </w:rPr>
            </w:pPr>
            <w:r>
              <w:rPr>
                <w:rFonts w:ascii="Arial" w:hAnsi="Arial" w:cs="Arial"/>
                <w:color w:val="000000"/>
                <w:sz w:val="16"/>
                <w:szCs w:val="16"/>
              </w:rPr>
              <w:t xml:space="preserve">R$ </w:t>
            </w:r>
            <w:r>
              <w:rPr>
                <w:rFonts w:hint="default" w:ascii="Arial" w:hAnsi="Arial" w:cs="Arial"/>
                <w:color w:val="000000"/>
                <w:sz w:val="16"/>
                <w:szCs w:val="16"/>
                <w:lang w:val="pt-BR"/>
              </w:rPr>
              <w:t>65,00</w:t>
            </w:r>
          </w:p>
        </w:tc>
        <w:tc>
          <w:tcPr>
            <w:tcW w:w="1112" w:type="dxa"/>
            <w:vAlign w:val="center"/>
          </w:tcPr>
          <w:p w14:paraId="5EE7591B">
            <w:pPr>
              <w:jc w:val="center"/>
              <w:rPr>
                <w:rFonts w:hint="default" w:ascii="Arial" w:hAnsi="Arial" w:cs="Arial"/>
                <w:b w:val="0"/>
                <w:bCs w:val="0"/>
                <w:color w:val="000000"/>
                <w:sz w:val="16"/>
                <w:szCs w:val="16"/>
                <w:lang w:val="pt-BR"/>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260,00</w:t>
            </w:r>
          </w:p>
        </w:tc>
      </w:tr>
      <w:tr w14:paraId="74C24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848" w:hRule="atLeast"/>
        </w:trPr>
        <w:tc>
          <w:tcPr>
            <w:tcW w:w="654" w:type="dxa"/>
            <w:shd w:val="clear" w:color="auto" w:fill="auto"/>
            <w:noWrap/>
            <w:vAlign w:val="center"/>
          </w:tcPr>
          <w:p w14:paraId="0DA4BF3F">
            <w:pPr>
              <w:jc w:val="center"/>
              <w:rPr>
                <w:rFonts w:ascii="Arial" w:hAnsi="Arial" w:cs="Arial"/>
                <w:color w:val="000000"/>
                <w:sz w:val="16"/>
                <w:szCs w:val="16"/>
              </w:rPr>
            </w:pPr>
            <w:r>
              <w:rPr>
                <w:rFonts w:ascii="Arial" w:hAnsi="Arial" w:cs="Arial"/>
                <w:color w:val="000000"/>
                <w:sz w:val="16"/>
                <w:szCs w:val="16"/>
              </w:rPr>
              <w:t>3</w:t>
            </w:r>
          </w:p>
        </w:tc>
        <w:tc>
          <w:tcPr>
            <w:tcW w:w="898" w:type="dxa"/>
            <w:shd w:val="clear" w:color="auto" w:fill="auto"/>
            <w:noWrap/>
            <w:vAlign w:val="center"/>
          </w:tcPr>
          <w:p w14:paraId="46A4DCE4">
            <w:pPr>
              <w:jc w:val="center"/>
              <w:rPr>
                <w:rFonts w:ascii="Arial" w:hAnsi="Arial" w:cs="Arial"/>
                <w:color w:val="333333"/>
                <w:sz w:val="16"/>
                <w:szCs w:val="16"/>
              </w:rPr>
            </w:pPr>
            <w:r>
              <w:rPr>
                <w:rFonts w:ascii="Arial" w:hAnsi="Arial" w:cs="Arial"/>
                <w:color w:val="333333"/>
                <w:sz w:val="16"/>
                <w:szCs w:val="16"/>
              </w:rPr>
              <w:t>252463-5</w:t>
            </w:r>
          </w:p>
        </w:tc>
        <w:tc>
          <w:tcPr>
            <w:tcW w:w="770" w:type="dxa"/>
            <w:vAlign w:val="center"/>
          </w:tcPr>
          <w:p w14:paraId="195A0C83">
            <w:pPr>
              <w:spacing w:before="20" w:after="20"/>
              <w:jc w:val="center"/>
              <w:rPr>
                <w:rFonts w:ascii="Arial" w:hAnsi="Arial" w:cs="Arial"/>
                <w:bCs/>
                <w:sz w:val="16"/>
                <w:szCs w:val="16"/>
              </w:rPr>
            </w:pPr>
            <w:r>
              <w:rPr>
                <w:rFonts w:ascii="Arial" w:hAnsi="Arial" w:cs="Arial"/>
                <w:bCs/>
                <w:sz w:val="16"/>
                <w:szCs w:val="16"/>
              </w:rPr>
              <w:t>387845</w:t>
            </w:r>
          </w:p>
        </w:tc>
        <w:tc>
          <w:tcPr>
            <w:tcW w:w="619" w:type="dxa"/>
            <w:vAlign w:val="center"/>
          </w:tcPr>
          <w:p w14:paraId="7967979E">
            <w:pPr>
              <w:jc w:val="center"/>
              <w:rPr>
                <w:rFonts w:ascii="Arial" w:hAnsi="Arial" w:cs="Arial"/>
                <w:sz w:val="16"/>
                <w:szCs w:val="16"/>
              </w:rPr>
            </w:pPr>
            <w:r>
              <w:rPr>
                <w:rFonts w:ascii="Arial" w:hAnsi="Arial" w:cs="Arial"/>
                <w:color w:val="000000"/>
                <w:sz w:val="16"/>
                <w:szCs w:val="16"/>
              </w:rPr>
              <w:t>UND</w:t>
            </w:r>
          </w:p>
        </w:tc>
        <w:tc>
          <w:tcPr>
            <w:tcW w:w="581" w:type="dxa"/>
            <w:shd w:val="clear" w:color="auto" w:fill="auto"/>
            <w:noWrap/>
            <w:vAlign w:val="center"/>
          </w:tcPr>
          <w:p w14:paraId="6363FE7A">
            <w:pPr>
              <w:jc w:val="center"/>
              <w:rPr>
                <w:rFonts w:ascii="Arial" w:hAnsi="Arial" w:cs="Arial"/>
                <w:b w:val="0"/>
                <w:bCs w:val="0"/>
                <w:color w:val="000000" w:themeColor="text1"/>
                <w:sz w:val="16"/>
                <w:szCs w:val="16"/>
                <w14:textFill>
                  <w14:solidFill>
                    <w14:schemeClr w14:val="tx1"/>
                  </w14:solidFill>
                </w14:textFill>
              </w:rPr>
            </w:pPr>
            <w:r>
              <w:rPr>
                <w:rFonts w:ascii="Arial" w:hAnsi="Arial" w:cs="Arial"/>
                <w:b w:val="0"/>
                <w:bCs w:val="0"/>
                <w:color w:val="000000" w:themeColor="text1"/>
                <w:sz w:val="16"/>
                <w:szCs w:val="16"/>
                <w14:textFill>
                  <w14:solidFill>
                    <w14:schemeClr w14:val="tx1"/>
                  </w14:solidFill>
                </w14:textFill>
              </w:rPr>
              <w:t>1</w:t>
            </w:r>
          </w:p>
        </w:tc>
        <w:tc>
          <w:tcPr>
            <w:tcW w:w="3497" w:type="dxa"/>
            <w:shd w:val="clear" w:color="auto" w:fill="auto"/>
            <w:noWrap/>
            <w:vAlign w:val="center"/>
          </w:tcPr>
          <w:p w14:paraId="5726742C">
            <w:pPr>
              <w:spacing w:line="240" w:lineRule="auto"/>
              <w:jc w:val="both"/>
              <w:rPr>
                <w:rFonts w:ascii="Arial" w:hAnsi="Arial" w:cs="Arial"/>
                <w:color w:val="000000"/>
                <w:sz w:val="16"/>
                <w:szCs w:val="16"/>
              </w:rPr>
            </w:pPr>
            <w:r>
              <w:rPr>
                <w:rFonts w:ascii="Arial" w:hAnsi="Arial" w:cs="Arial"/>
                <w:color w:val="000000"/>
                <w:sz w:val="16"/>
                <w:szCs w:val="16"/>
              </w:rPr>
              <w:t xml:space="preserve">CARTUCHO COMPATIVEL PARA IMPRESSORA HP 1460 DESKJET - MODELO  22XL COLOR </w:t>
            </w:r>
            <w:r>
              <w:rPr>
                <w:rFonts w:ascii="Arial" w:hAnsi="Arial" w:cs="Arial"/>
                <w:b/>
                <w:color w:val="000000"/>
                <w:sz w:val="16"/>
                <w:szCs w:val="16"/>
              </w:rPr>
              <w:t>(EXCLUSIVO PARA M.E.  E  E.P.P.)</w:t>
            </w:r>
          </w:p>
        </w:tc>
        <w:tc>
          <w:tcPr>
            <w:tcW w:w="1365" w:type="dxa"/>
            <w:shd w:val="clear" w:color="auto" w:fill="auto"/>
            <w:noWrap/>
            <w:vAlign w:val="center"/>
          </w:tcPr>
          <w:p w14:paraId="359C8FEF">
            <w:pPr>
              <w:jc w:val="center"/>
              <w:rPr>
                <w:rFonts w:hint="default" w:ascii="Arial" w:hAnsi="Arial" w:cs="Arial"/>
                <w:color w:val="000000"/>
                <w:sz w:val="16"/>
                <w:szCs w:val="16"/>
                <w:lang w:val="pt-BR"/>
              </w:rPr>
            </w:pPr>
            <w:r>
              <w:rPr>
                <w:rFonts w:ascii="Arial" w:hAnsi="Arial" w:cs="Arial"/>
                <w:color w:val="000000"/>
                <w:sz w:val="16"/>
                <w:szCs w:val="16"/>
              </w:rPr>
              <w:t xml:space="preserve">R$ </w:t>
            </w:r>
            <w:r>
              <w:rPr>
                <w:rFonts w:hint="default" w:ascii="Arial" w:hAnsi="Arial" w:cs="Arial"/>
                <w:color w:val="000000"/>
                <w:sz w:val="16"/>
                <w:szCs w:val="16"/>
                <w:lang w:val="pt-BR"/>
              </w:rPr>
              <w:t>74,79</w:t>
            </w:r>
          </w:p>
        </w:tc>
        <w:tc>
          <w:tcPr>
            <w:tcW w:w="1112" w:type="dxa"/>
            <w:vAlign w:val="center"/>
          </w:tcPr>
          <w:p w14:paraId="4CD06B41">
            <w:pPr>
              <w:jc w:val="center"/>
              <w:rPr>
                <w:rFonts w:hint="default" w:ascii="Arial" w:hAnsi="Arial" w:cs="Arial"/>
                <w:b w:val="0"/>
                <w:bCs w:val="0"/>
                <w:color w:val="000000"/>
                <w:sz w:val="16"/>
                <w:szCs w:val="16"/>
                <w:lang w:val="pt-BR"/>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74,79</w:t>
            </w:r>
          </w:p>
        </w:tc>
      </w:tr>
      <w:tr w14:paraId="62AA4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64" w:hRule="atLeast"/>
        </w:trPr>
        <w:tc>
          <w:tcPr>
            <w:tcW w:w="654" w:type="dxa"/>
            <w:shd w:val="clear" w:color="auto" w:fill="auto"/>
            <w:noWrap/>
            <w:vAlign w:val="center"/>
          </w:tcPr>
          <w:p w14:paraId="39560B19">
            <w:pPr>
              <w:jc w:val="center"/>
              <w:rPr>
                <w:rFonts w:ascii="Arial" w:hAnsi="Arial" w:cs="Arial"/>
                <w:color w:val="000000"/>
                <w:sz w:val="16"/>
                <w:szCs w:val="16"/>
              </w:rPr>
            </w:pPr>
            <w:r>
              <w:rPr>
                <w:rFonts w:ascii="Arial" w:hAnsi="Arial" w:cs="Arial"/>
                <w:color w:val="000000"/>
                <w:sz w:val="16"/>
                <w:szCs w:val="16"/>
              </w:rPr>
              <w:t>4</w:t>
            </w:r>
          </w:p>
        </w:tc>
        <w:tc>
          <w:tcPr>
            <w:tcW w:w="898" w:type="dxa"/>
            <w:shd w:val="clear" w:color="auto" w:fill="auto"/>
            <w:noWrap/>
            <w:vAlign w:val="center"/>
          </w:tcPr>
          <w:p w14:paraId="04AC47B1">
            <w:pPr>
              <w:jc w:val="center"/>
              <w:rPr>
                <w:rFonts w:ascii="Arial" w:hAnsi="Arial" w:cs="Arial"/>
                <w:color w:val="000000"/>
                <w:sz w:val="16"/>
                <w:szCs w:val="16"/>
              </w:rPr>
            </w:pPr>
            <w:r>
              <w:rPr>
                <w:rFonts w:ascii="Arial" w:hAnsi="Arial" w:cs="Arial"/>
                <w:color w:val="000000"/>
                <w:sz w:val="16"/>
                <w:szCs w:val="16"/>
              </w:rPr>
              <w:t>0002186</w:t>
            </w:r>
          </w:p>
        </w:tc>
        <w:tc>
          <w:tcPr>
            <w:tcW w:w="770" w:type="dxa"/>
            <w:vAlign w:val="center"/>
          </w:tcPr>
          <w:p w14:paraId="21CB5729">
            <w:pPr>
              <w:jc w:val="center"/>
              <w:rPr>
                <w:rFonts w:ascii="Arial" w:hAnsi="Arial" w:cs="Arial"/>
                <w:bCs/>
                <w:sz w:val="16"/>
                <w:szCs w:val="16"/>
              </w:rPr>
            </w:pPr>
            <w:r>
              <w:rPr>
                <w:rFonts w:ascii="Arial" w:hAnsi="Arial" w:cs="Arial"/>
                <w:bCs/>
                <w:sz w:val="16"/>
                <w:szCs w:val="16"/>
              </w:rPr>
              <w:t>387880</w:t>
            </w:r>
          </w:p>
        </w:tc>
        <w:tc>
          <w:tcPr>
            <w:tcW w:w="619" w:type="dxa"/>
            <w:vAlign w:val="center"/>
          </w:tcPr>
          <w:p w14:paraId="548B9928">
            <w:pPr>
              <w:jc w:val="center"/>
              <w:rPr>
                <w:rFonts w:ascii="Arial" w:hAnsi="Arial" w:cs="Arial"/>
                <w:sz w:val="16"/>
                <w:szCs w:val="16"/>
              </w:rPr>
            </w:pPr>
            <w:r>
              <w:rPr>
                <w:rFonts w:ascii="Arial" w:hAnsi="Arial" w:cs="Arial"/>
                <w:color w:val="000000"/>
                <w:sz w:val="16"/>
                <w:szCs w:val="16"/>
              </w:rPr>
              <w:t>UND</w:t>
            </w:r>
          </w:p>
        </w:tc>
        <w:tc>
          <w:tcPr>
            <w:tcW w:w="581" w:type="dxa"/>
            <w:shd w:val="clear" w:color="auto" w:fill="auto"/>
            <w:noWrap/>
            <w:vAlign w:val="center"/>
          </w:tcPr>
          <w:p w14:paraId="6678B15B">
            <w:pPr>
              <w:jc w:val="center"/>
              <w:rPr>
                <w:rFonts w:hint="default" w:ascii="Arial" w:hAnsi="Arial" w:cs="Arial"/>
                <w:b w:val="0"/>
                <w:bCs w:val="0"/>
                <w:color w:val="000000" w:themeColor="text1"/>
                <w:sz w:val="16"/>
                <w:szCs w:val="16"/>
                <w:lang w:val="pt-BR"/>
                <w14:textFill>
                  <w14:solidFill>
                    <w14:schemeClr w14:val="tx1"/>
                  </w14:solidFill>
                </w14:textFill>
              </w:rPr>
            </w:pPr>
            <w:r>
              <w:rPr>
                <w:rFonts w:hint="default" w:ascii="Arial" w:hAnsi="Arial" w:cs="Arial"/>
                <w:b w:val="0"/>
                <w:bCs w:val="0"/>
                <w:color w:val="000000" w:themeColor="text1"/>
                <w:sz w:val="16"/>
                <w:szCs w:val="16"/>
                <w:lang w:val="pt-BR"/>
                <w14:textFill>
                  <w14:solidFill>
                    <w14:schemeClr w14:val="tx1"/>
                  </w14:solidFill>
                </w14:textFill>
              </w:rPr>
              <w:t>4</w:t>
            </w:r>
          </w:p>
        </w:tc>
        <w:tc>
          <w:tcPr>
            <w:tcW w:w="3497" w:type="dxa"/>
            <w:shd w:val="clear" w:color="auto" w:fill="auto"/>
            <w:noWrap/>
            <w:vAlign w:val="center"/>
          </w:tcPr>
          <w:p w14:paraId="281337D9">
            <w:pPr>
              <w:spacing w:line="240" w:lineRule="auto"/>
              <w:jc w:val="both"/>
              <w:rPr>
                <w:rFonts w:ascii="Arial" w:hAnsi="Arial" w:cs="Arial"/>
                <w:color w:val="000000"/>
                <w:sz w:val="16"/>
                <w:szCs w:val="16"/>
              </w:rPr>
            </w:pPr>
            <w:r>
              <w:rPr>
                <w:rFonts w:ascii="Arial" w:hAnsi="Arial" w:cs="Arial"/>
                <w:color w:val="000000"/>
                <w:sz w:val="16"/>
                <w:szCs w:val="16"/>
              </w:rPr>
              <w:t xml:space="preserve">CARTUCHO COMPATIVEL PARA IMPRESSORA  HP DESKJET 1018 PRETO </w:t>
            </w:r>
            <w:r>
              <w:rPr>
                <w:rFonts w:ascii="Arial" w:hAnsi="Arial" w:cs="Arial"/>
                <w:b/>
                <w:color w:val="000000"/>
                <w:sz w:val="16"/>
                <w:szCs w:val="16"/>
              </w:rPr>
              <w:t>(EXCLUSIVO PARA M.E.  E  E.P.P.)</w:t>
            </w:r>
          </w:p>
        </w:tc>
        <w:tc>
          <w:tcPr>
            <w:tcW w:w="1365" w:type="dxa"/>
            <w:shd w:val="clear" w:color="auto" w:fill="auto"/>
            <w:noWrap/>
            <w:vAlign w:val="center"/>
          </w:tcPr>
          <w:p w14:paraId="1CBADB2B">
            <w:pPr>
              <w:jc w:val="center"/>
              <w:rPr>
                <w:rFonts w:hint="default" w:ascii="Arial" w:hAnsi="Arial" w:cs="Arial"/>
                <w:color w:val="000000"/>
                <w:sz w:val="16"/>
                <w:szCs w:val="16"/>
                <w:lang w:val="pt-BR"/>
              </w:rPr>
            </w:pPr>
            <w:r>
              <w:rPr>
                <w:rFonts w:ascii="Arial" w:hAnsi="Arial" w:cs="Arial"/>
                <w:color w:val="000000"/>
                <w:sz w:val="16"/>
                <w:szCs w:val="16"/>
              </w:rPr>
              <w:t xml:space="preserve">R$ </w:t>
            </w:r>
            <w:r>
              <w:rPr>
                <w:rFonts w:hint="default" w:ascii="Arial" w:hAnsi="Arial" w:cs="Arial"/>
                <w:color w:val="000000"/>
                <w:sz w:val="16"/>
                <w:szCs w:val="16"/>
                <w:lang w:val="pt-BR"/>
              </w:rPr>
              <w:t>65,00</w:t>
            </w:r>
          </w:p>
        </w:tc>
        <w:tc>
          <w:tcPr>
            <w:tcW w:w="1112" w:type="dxa"/>
            <w:vAlign w:val="center"/>
          </w:tcPr>
          <w:p w14:paraId="02DC8249">
            <w:pPr>
              <w:jc w:val="center"/>
              <w:rPr>
                <w:rFonts w:hint="default" w:ascii="Arial" w:hAnsi="Arial" w:cs="Arial"/>
                <w:b w:val="0"/>
                <w:bCs w:val="0"/>
                <w:color w:val="000000"/>
                <w:sz w:val="16"/>
                <w:szCs w:val="16"/>
                <w:lang w:val="pt-BR"/>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262,00</w:t>
            </w:r>
          </w:p>
        </w:tc>
      </w:tr>
      <w:tr w14:paraId="0FD61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89" w:hRule="atLeast"/>
        </w:trPr>
        <w:tc>
          <w:tcPr>
            <w:tcW w:w="654" w:type="dxa"/>
            <w:shd w:val="clear" w:color="auto" w:fill="auto"/>
            <w:noWrap/>
            <w:vAlign w:val="center"/>
          </w:tcPr>
          <w:p w14:paraId="3B154207">
            <w:pPr>
              <w:jc w:val="center"/>
              <w:rPr>
                <w:rFonts w:hint="default" w:ascii="Arial" w:hAnsi="Arial" w:cs="Arial"/>
                <w:color w:val="000000"/>
                <w:sz w:val="16"/>
                <w:szCs w:val="16"/>
                <w:lang w:val="pt-BR"/>
              </w:rPr>
            </w:pPr>
            <w:r>
              <w:rPr>
                <w:rFonts w:hint="default" w:ascii="Arial" w:hAnsi="Arial" w:cs="Arial"/>
                <w:color w:val="000000"/>
                <w:sz w:val="16"/>
                <w:szCs w:val="16"/>
                <w:lang w:val="pt-BR"/>
              </w:rPr>
              <w:t>5</w:t>
            </w:r>
          </w:p>
        </w:tc>
        <w:tc>
          <w:tcPr>
            <w:tcW w:w="898" w:type="dxa"/>
            <w:shd w:val="clear" w:color="auto" w:fill="auto"/>
            <w:noWrap/>
            <w:vAlign w:val="center"/>
          </w:tcPr>
          <w:p w14:paraId="34B2FCAA">
            <w:pPr>
              <w:jc w:val="center"/>
              <w:rPr>
                <w:rFonts w:hint="default" w:ascii="Arial" w:hAnsi="Arial" w:cs="Arial"/>
                <w:color w:val="000000"/>
                <w:sz w:val="16"/>
                <w:szCs w:val="16"/>
                <w:lang w:val="pt-BR"/>
              </w:rPr>
            </w:pPr>
            <w:r>
              <w:rPr>
                <w:rFonts w:hint="default" w:ascii="Arial" w:hAnsi="Arial" w:cs="Arial"/>
                <w:color w:val="000000"/>
                <w:sz w:val="16"/>
                <w:szCs w:val="16"/>
                <w:lang w:val="pt-BR"/>
              </w:rPr>
              <w:t>00051099</w:t>
            </w:r>
          </w:p>
        </w:tc>
        <w:tc>
          <w:tcPr>
            <w:tcW w:w="770" w:type="dxa"/>
            <w:vAlign w:val="center"/>
          </w:tcPr>
          <w:p w14:paraId="619B644B">
            <w:pPr>
              <w:jc w:val="center"/>
              <w:rPr>
                <w:rFonts w:hint="default" w:ascii="Arial" w:hAnsi="Arial" w:cs="Arial"/>
                <w:bCs/>
                <w:sz w:val="16"/>
                <w:szCs w:val="16"/>
                <w:lang w:val="pt-BR"/>
              </w:rPr>
            </w:pPr>
            <w:r>
              <w:rPr>
                <w:rFonts w:hint="default" w:ascii="Arial" w:hAnsi="Arial" w:cs="Arial"/>
                <w:bCs/>
                <w:sz w:val="16"/>
                <w:szCs w:val="16"/>
                <w:lang w:val="pt-BR"/>
              </w:rPr>
              <w:t>405968</w:t>
            </w:r>
          </w:p>
        </w:tc>
        <w:tc>
          <w:tcPr>
            <w:tcW w:w="619" w:type="dxa"/>
            <w:vAlign w:val="center"/>
          </w:tcPr>
          <w:p w14:paraId="2ED243B3">
            <w:pPr>
              <w:jc w:val="center"/>
              <w:rPr>
                <w:rFonts w:ascii="Arial" w:hAnsi="Arial" w:cs="Arial"/>
                <w:color w:val="000000"/>
                <w:sz w:val="16"/>
                <w:szCs w:val="16"/>
              </w:rPr>
            </w:pPr>
            <w:r>
              <w:rPr>
                <w:rFonts w:ascii="Arial" w:hAnsi="Arial" w:cs="Arial"/>
                <w:color w:val="000000"/>
                <w:sz w:val="16"/>
                <w:szCs w:val="16"/>
              </w:rPr>
              <w:t>UND</w:t>
            </w:r>
          </w:p>
        </w:tc>
        <w:tc>
          <w:tcPr>
            <w:tcW w:w="581" w:type="dxa"/>
            <w:shd w:val="clear" w:color="auto" w:fill="auto"/>
            <w:noWrap/>
            <w:vAlign w:val="center"/>
          </w:tcPr>
          <w:p w14:paraId="05C079D4">
            <w:pPr>
              <w:jc w:val="center"/>
              <w:rPr>
                <w:rFonts w:hint="default" w:ascii="Arial" w:hAnsi="Arial" w:cs="Arial"/>
                <w:b w:val="0"/>
                <w:bCs w:val="0"/>
                <w:color w:val="000000" w:themeColor="text1"/>
                <w:sz w:val="16"/>
                <w:szCs w:val="16"/>
                <w:lang w:val="pt-BR"/>
                <w14:textFill>
                  <w14:solidFill>
                    <w14:schemeClr w14:val="tx1"/>
                  </w14:solidFill>
                </w14:textFill>
              </w:rPr>
            </w:pPr>
            <w:r>
              <w:rPr>
                <w:rFonts w:hint="default" w:ascii="Arial" w:hAnsi="Arial" w:cs="Arial"/>
                <w:b w:val="0"/>
                <w:bCs w:val="0"/>
                <w:color w:val="000000" w:themeColor="text1"/>
                <w:sz w:val="16"/>
                <w:szCs w:val="16"/>
                <w:lang w:val="pt-BR"/>
                <w14:textFill>
                  <w14:solidFill>
                    <w14:schemeClr w14:val="tx1"/>
                  </w14:solidFill>
                </w14:textFill>
              </w:rPr>
              <w:t>10</w:t>
            </w:r>
          </w:p>
        </w:tc>
        <w:tc>
          <w:tcPr>
            <w:tcW w:w="3497" w:type="dxa"/>
            <w:shd w:val="clear" w:color="auto" w:fill="FFFFFF"/>
            <w:noWrap/>
            <w:vAlign w:val="top"/>
          </w:tcPr>
          <w:p w14:paraId="471256DC">
            <w:pPr>
              <w:keepNext w:val="0"/>
              <w:keepLines w:val="0"/>
              <w:widowControl/>
              <w:suppressLineNumbers w:val="0"/>
              <w:jc w:val="both"/>
              <w:textAlignment w:val="top"/>
              <w:rPr>
                <w:rFonts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CARTUCHO COMPATIVEL PARA IMPRESSORA  HP LASER 107W  PRETO (EXCLUSIVO PARA M.E.  E  E.P.P.)</w:t>
            </w:r>
          </w:p>
        </w:tc>
        <w:tc>
          <w:tcPr>
            <w:tcW w:w="1365" w:type="dxa"/>
            <w:shd w:val="clear" w:color="auto" w:fill="auto"/>
            <w:noWrap/>
            <w:vAlign w:val="center"/>
          </w:tcPr>
          <w:p w14:paraId="43592335">
            <w:pPr>
              <w:jc w:val="center"/>
              <w:rPr>
                <w:rFonts w:ascii="Arial" w:hAnsi="Arial" w:cs="Arial"/>
                <w:color w:val="000000"/>
                <w:sz w:val="16"/>
                <w:szCs w:val="16"/>
              </w:rPr>
            </w:pPr>
            <w:r>
              <w:rPr>
                <w:rFonts w:ascii="Arial" w:hAnsi="Arial" w:cs="Arial"/>
                <w:color w:val="000000"/>
                <w:sz w:val="16"/>
                <w:szCs w:val="16"/>
              </w:rPr>
              <w:t xml:space="preserve">R$ </w:t>
            </w:r>
            <w:r>
              <w:rPr>
                <w:rFonts w:hint="default" w:ascii="Arial" w:hAnsi="Arial" w:cs="Arial"/>
                <w:color w:val="000000"/>
                <w:sz w:val="16"/>
                <w:szCs w:val="16"/>
                <w:lang w:val="pt-BR"/>
              </w:rPr>
              <w:t>75,00</w:t>
            </w:r>
          </w:p>
        </w:tc>
        <w:tc>
          <w:tcPr>
            <w:tcW w:w="1112" w:type="dxa"/>
            <w:vAlign w:val="center"/>
          </w:tcPr>
          <w:p w14:paraId="3B39134B">
            <w:pPr>
              <w:jc w:val="center"/>
              <w:rPr>
                <w:rFonts w:hint="default" w:ascii="Arial" w:hAnsi="Arial" w:cs="Arial"/>
                <w:b w:val="0"/>
                <w:bCs w:val="0"/>
                <w:color w:val="000000"/>
                <w:sz w:val="16"/>
                <w:szCs w:val="16"/>
                <w:lang w:val="pt-BR"/>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750,00</w:t>
            </w:r>
          </w:p>
        </w:tc>
      </w:tr>
      <w:tr w14:paraId="0C795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89" w:hRule="atLeast"/>
        </w:trPr>
        <w:tc>
          <w:tcPr>
            <w:tcW w:w="654" w:type="dxa"/>
            <w:shd w:val="clear" w:color="auto" w:fill="auto"/>
            <w:noWrap/>
            <w:vAlign w:val="center"/>
          </w:tcPr>
          <w:p w14:paraId="08014698">
            <w:pPr>
              <w:jc w:val="center"/>
              <w:rPr>
                <w:rFonts w:hint="default" w:ascii="Arial" w:hAnsi="Arial" w:cs="Arial"/>
                <w:color w:val="000000"/>
                <w:sz w:val="16"/>
                <w:szCs w:val="16"/>
                <w:lang w:val="pt-BR"/>
              </w:rPr>
            </w:pPr>
            <w:r>
              <w:rPr>
                <w:rFonts w:hint="default" w:ascii="Arial" w:hAnsi="Arial" w:cs="Arial"/>
                <w:color w:val="000000"/>
                <w:sz w:val="16"/>
                <w:szCs w:val="16"/>
                <w:lang w:val="pt-BR"/>
              </w:rPr>
              <w:t>6</w:t>
            </w:r>
          </w:p>
        </w:tc>
        <w:tc>
          <w:tcPr>
            <w:tcW w:w="898" w:type="dxa"/>
            <w:shd w:val="clear" w:color="auto" w:fill="auto"/>
            <w:noWrap/>
            <w:vAlign w:val="center"/>
          </w:tcPr>
          <w:p w14:paraId="58C119ED">
            <w:pPr>
              <w:jc w:val="center"/>
              <w:rPr>
                <w:rFonts w:hint="default" w:ascii="Arial" w:hAnsi="Arial" w:cs="Arial"/>
                <w:color w:val="000000"/>
                <w:sz w:val="16"/>
                <w:szCs w:val="16"/>
                <w:lang w:val="pt-BR"/>
              </w:rPr>
            </w:pPr>
            <w:r>
              <w:rPr>
                <w:rFonts w:hint="default" w:ascii="Arial" w:hAnsi="Arial" w:cs="Arial"/>
                <w:color w:val="000000"/>
                <w:sz w:val="16"/>
                <w:szCs w:val="16"/>
                <w:lang w:val="pt-BR"/>
              </w:rPr>
              <w:t>170639-0</w:t>
            </w:r>
          </w:p>
        </w:tc>
        <w:tc>
          <w:tcPr>
            <w:tcW w:w="770" w:type="dxa"/>
            <w:vAlign w:val="center"/>
          </w:tcPr>
          <w:p w14:paraId="619D4A31">
            <w:pPr>
              <w:jc w:val="center"/>
              <w:rPr>
                <w:rFonts w:hint="default" w:ascii="Arial" w:hAnsi="Arial" w:cs="Arial"/>
                <w:bCs/>
                <w:sz w:val="16"/>
                <w:szCs w:val="16"/>
                <w:lang w:val="pt-BR"/>
              </w:rPr>
            </w:pPr>
            <w:r>
              <w:rPr>
                <w:rFonts w:hint="default" w:ascii="Arial" w:hAnsi="Arial" w:cs="Arial"/>
                <w:bCs/>
                <w:sz w:val="16"/>
                <w:szCs w:val="16"/>
                <w:lang w:val="pt-BR"/>
              </w:rPr>
              <w:t>405856</w:t>
            </w:r>
          </w:p>
        </w:tc>
        <w:tc>
          <w:tcPr>
            <w:tcW w:w="619" w:type="dxa"/>
            <w:vAlign w:val="center"/>
          </w:tcPr>
          <w:p w14:paraId="06DE08A4">
            <w:pPr>
              <w:jc w:val="center"/>
              <w:rPr>
                <w:rFonts w:ascii="Arial" w:hAnsi="Arial" w:cs="Arial"/>
                <w:color w:val="000000"/>
                <w:sz w:val="16"/>
                <w:szCs w:val="16"/>
              </w:rPr>
            </w:pPr>
            <w:r>
              <w:rPr>
                <w:rFonts w:ascii="Arial" w:hAnsi="Arial" w:cs="Arial"/>
                <w:color w:val="000000"/>
                <w:sz w:val="16"/>
                <w:szCs w:val="16"/>
              </w:rPr>
              <w:t>UND</w:t>
            </w:r>
          </w:p>
        </w:tc>
        <w:tc>
          <w:tcPr>
            <w:tcW w:w="581" w:type="dxa"/>
            <w:shd w:val="clear" w:color="auto" w:fill="auto"/>
            <w:noWrap/>
            <w:vAlign w:val="center"/>
          </w:tcPr>
          <w:p w14:paraId="3DC597A8">
            <w:pPr>
              <w:jc w:val="center"/>
              <w:rPr>
                <w:rFonts w:hint="default" w:ascii="Arial" w:hAnsi="Arial" w:cs="Arial"/>
                <w:b w:val="0"/>
                <w:bCs w:val="0"/>
                <w:color w:val="000000" w:themeColor="text1"/>
                <w:sz w:val="16"/>
                <w:szCs w:val="16"/>
                <w:lang w:val="pt-BR"/>
                <w14:textFill>
                  <w14:solidFill>
                    <w14:schemeClr w14:val="tx1"/>
                  </w14:solidFill>
                </w14:textFill>
              </w:rPr>
            </w:pPr>
            <w:r>
              <w:rPr>
                <w:rFonts w:hint="default" w:ascii="Arial" w:hAnsi="Arial" w:cs="Arial"/>
                <w:b w:val="0"/>
                <w:bCs w:val="0"/>
                <w:color w:val="000000" w:themeColor="text1"/>
                <w:sz w:val="16"/>
                <w:szCs w:val="16"/>
                <w:lang w:val="pt-BR"/>
                <w14:textFill>
                  <w14:solidFill>
                    <w14:schemeClr w14:val="tx1"/>
                  </w14:solidFill>
                </w14:textFill>
              </w:rPr>
              <w:t>6</w:t>
            </w:r>
          </w:p>
        </w:tc>
        <w:tc>
          <w:tcPr>
            <w:tcW w:w="3497" w:type="dxa"/>
            <w:shd w:val="clear" w:color="auto" w:fill="FFFFFF"/>
            <w:noWrap/>
            <w:vAlign w:val="top"/>
          </w:tcPr>
          <w:p w14:paraId="5BA84D91">
            <w:pPr>
              <w:keepNext w:val="0"/>
              <w:keepLines w:val="0"/>
              <w:widowControl/>
              <w:suppressLineNumbers w:val="0"/>
              <w:jc w:val="both"/>
              <w:textAlignment w:val="top"/>
              <w:rPr>
                <w:rFonts w:hint="default" w:ascii="Arial" w:hAnsi="Arial" w:cs="Arial"/>
                <w:i w:val="0"/>
                <w:iCs w:val="0"/>
                <w:color w:val="000000"/>
                <w:sz w:val="16"/>
                <w:szCs w:val="16"/>
                <w:u w:val="none"/>
                <w:lang w:val="en-US" w:eastAsia="zh-CN"/>
              </w:rPr>
            </w:pPr>
            <w:r>
              <w:rPr>
                <w:rFonts w:hint="default" w:ascii="Arial" w:hAnsi="Arial" w:eastAsia="SimSun" w:cs="Arial"/>
                <w:i w:val="0"/>
                <w:iCs w:val="0"/>
                <w:color w:val="000000"/>
                <w:kern w:val="0"/>
                <w:sz w:val="16"/>
                <w:szCs w:val="16"/>
                <w:u w:val="none"/>
                <w:lang w:val="en-US" w:eastAsia="zh-CN" w:bidi="ar"/>
              </w:rPr>
              <w:t>CARTUCHO COMPATÍVEL PARA IMPRESSORA HP LASER JET PRO M 104W (EXCLUSIVO PARA M.E.  E  E.P.P.)</w:t>
            </w:r>
          </w:p>
        </w:tc>
        <w:tc>
          <w:tcPr>
            <w:tcW w:w="1365" w:type="dxa"/>
            <w:shd w:val="clear" w:color="auto" w:fill="auto"/>
            <w:noWrap/>
            <w:vAlign w:val="center"/>
          </w:tcPr>
          <w:p w14:paraId="786A7755">
            <w:pPr>
              <w:jc w:val="center"/>
              <w:rPr>
                <w:rFonts w:hint="default" w:ascii="Arial" w:hAnsi="Arial" w:eastAsia="Times New Roman" w:cs="Arial"/>
                <w:color w:val="000000"/>
                <w:sz w:val="16"/>
                <w:szCs w:val="16"/>
                <w:lang w:val="pt-BR" w:eastAsia="pt-BR" w:bidi="ar-SA"/>
              </w:rPr>
            </w:pPr>
            <w:r>
              <w:rPr>
                <w:rFonts w:ascii="Arial" w:hAnsi="Arial" w:cs="Arial"/>
                <w:color w:val="000000"/>
                <w:sz w:val="16"/>
                <w:szCs w:val="16"/>
              </w:rPr>
              <w:t xml:space="preserve">R$ </w:t>
            </w:r>
            <w:r>
              <w:rPr>
                <w:rFonts w:hint="default" w:ascii="Arial" w:hAnsi="Arial" w:cs="Arial"/>
                <w:color w:val="000000"/>
                <w:sz w:val="16"/>
                <w:szCs w:val="16"/>
                <w:lang w:val="pt-BR"/>
              </w:rPr>
              <w:t>87,75</w:t>
            </w:r>
          </w:p>
        </w:tc>
        <w:tc>
          <w:tcPr>
            <w:tcW w:w="1112" w:type="dxa"/>
            <w:shd w:val="clear" w:color="auto" w:fill="auto"/>
            <w:vAlign w:val="center"/>
          </w:tcPr>
          <w:p w14:paraId="6C615013">
            <w:pPr>
              <w:jc w:val="center"/>
              <w:rPr>
                <w:rFonts w:hint="default" w:ascii="Arial" w:hAnsi="Arial" w:eastAsia="Times New Roman" w:cs="Arial"/>
                <w:b w:val="0"/>
                <w:bCs w:val="0"/>
                <w:color w:val="000000"/>
                <w:sz w:val="16"/>
                <w:szCs w:val="16"/>
                <w:lang w:val="pt-BR" w:eastAsia="pt-BR" w:bidi="ar-SA"/>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526,50</w:t>
            </w:r>
          </w:p>
        </w:tc>
      </w:tr>
      <w:tr w14:paraId="43569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89" w:hRule="atLeast"/>
        </w:trPr>
        <w:tc>
          <w:tcPr>
            <w:tcW w:w="654" w:type="dxa"/>
            <w:shd w:val="clear" w:color="auto" w:fill="auto"/>
            <w:noWrap/>
            <w:vAlign w:val="center"/>
          </w:tcPr>
          <w:p w14:paraId="6DEB7018">
            <w:pPr>
              <w:jc w:val="center"/>
              <w:rPr>
                <w:rFonts w:hint="default" w:ascii="Arial" w:hAnsi="Arial" w:cs="Arial"/>
                <w:color w:val="000000"/>
                <w:sz w:val="16"/>
                <w:szCs w:val="16"/>
                <w:lang w:val="pt-BR"/>
              </w:rPr>
            </w:pPr>
            <w:r>
              <w:rPr>
                <w:rFonts w:hint="default" w:ascii="Arial" w:hAnsi="Arial" w:cs="Arial"/>
                <w:color w:val="000000"/>
                <w:sz w:val="16"/>
                <w:szCs w:val="16"/>
                <w:lang w:val="pt-BR"/>
              </w:rPr>
              <w:t>7</w:t>
            </w:r>
          </w:p>
        </w:tc>
        <w:tc>
          <w:tcPr>
            <w:tcW w:w="898" w:type="dxa"/>
            <w:shd w:val="clear" w:color="auto" w:fill="auto"/>
            <w:noWrap/>
            <w:vAlign w:val="center"/>
          </w:tcPr>
          <w:p w14:paraId="26104E2E">
            <w:pPr>
              <w:jc w:val="center"/>
              <w:rPr>
                <w:rFonts w:hint="default" w:ascii="Arial" w:hAnsi="Arial" w:cs="Arial"/>
                <w:color w:val="000000"/>
                <w:sz w:val="16"/>
                <w:szCs w:val="16"/>
                <w:lang w:val="pt-BR"/>
              </w:rPr>
            </w:pPr>
            <w:r>
              <w:rPr>
                <w:rFonts w:hint="default" w:ascii="Arial" w:hAnsi="Arial" w:cs="Arial"/>
                <w:color w:val="000000"/>
                <w:sz w:val="16"/>
                <w:szCs w:val="16"/>
                <w:lang w:val="pt-BR"/>
              </w:rPr>
              <w:t>415167-4</w:t>
            </w:r>
          </w:p>
        </w:tc>
        <w:tc>
          <w:tcPr>
            <w:tcW w:w="770" w:type="dxa"/>
            <w:vAlign w:val="center"/>
          </w:tcPr>
          <w:p w14:paraId="6B8EB605">
            <w:pPr>
              <w:jc w:val="center"/>
              <w:rPr>
                <w:rFonts w:hint="default" w:ascii="Arial" w:hAnsi="Arial" w:cs="Arial"/>
                <w:bCs/>
                <w:sz w:val="16"/>
                <w:szCs w:val="16"/>
                <w:lang w:val="pt-BR"/>
              </w:rPr>
            </w:pPr>
            <w:r>
              <w:rPr>
                <w:rFonts w:hint="default" w:ascii="Arial" w:hAnsi="Arial" w:cs="Arial"/>
                <w:bCs/>
                <w:sz w:val="16"/>
                <w:szCs w:val="16"/>
                <w:lang w:val="pt-BR"/>
              </w:rPr>
              <w:t>405853</w:t>
            </w:r>
          </w:p>
        </w:tc>
        <w:tc>
          <w:tcPr>
            <w:tcW w:w="619" w:type="dxa"/>
            <w:vAlign w:val="center"/>
          </w:tcPr>
          <w:p w14:paraId="4525C36D">
            <w:pPr>
              <w:jc w:val="center"/>
              <w:rPr>
                <w:rFonts w:hint="default" w:ascii="Arial" w:hAnsi="Arial" w:cs="Arial"/>
                <w:color w:val="000000"/>
                <w:sz w:val="16"/>
                <w:szCs w:val="16"/>
                <w:lang w:val="en-US"/>
              </w:rPr>
            </w:pPr>
            <w:r>
              <w:rPr>
                <w:rFonts w:ascii="Arial" w:hAnsi="Arial" w:cs="Arial"/>
                <w:color w:val="000000"/>
                <w:sz w:val="16"/>
                <w:szCs w:val="16"/>
              </w:rPr>
              <w:t>UND</w:t>
            </w:r>
          </w:p>
        </w:tc>
        <w:tc>
          <w:tcPr>
            <w:tcW w:w="581" w:type="dxa"/>
            <w:shd w:val="clear" w:color="auto" w:fill="auto"/>
            <w:noWrap/>
            <w:vAlign w:val="center"/>
          </w:tcPr>
          <w:p w14:paraId="696A9EB5">
            <w:pPr>
              <w:jc w:val="center"/>
              <w:rPr>
                <w:rFonts w:hint="default" w:ascii="Arial" w:hAnsi="Arial" w:cs="Arial"/>
                <w:b w:val="0"/>
                <w:bCs w:val="0"/>
                <w:color w:val="000000" w:themeColor="text1"/>
                <w:sz w:val="16"/>
                <w:szCs w:val="16"/>
                <w:lang w:val="pt-BR"/>
                <w14:textFill>
                  <w14:solidFill>
                    <w14:schemeClr w14:val="tx1"/>
                  </w14:solidFill>
                </w14:textFill>
              </w:rPr>
            </w:pPr>
            <w:r>
              <w:rPr>
                <w:rFonts w:hint="default" w:ascii="Arial" w:hAnsi="Arial" w:cs="Arial"/>
                <w:b w:val="0"/>
                <w:bCs w:val="0"/>
                <w:color w:val="000000" w:themeColor="text1"/>
                <w:sz w:val="16"/>
                <w:szCs w:val="16"/>
                <w:lang w:val="pt-BR"/>
                <w14:textFill>
                  <w14:solidFill>
                    <w14:schemeClr w14:val="tx1"/>
                  </w14:solidFill>
                </w14:textFill>
              </w:rPr>
              <w:t>10</w:t>
            </w:r>
          </w:p>
        </w:tc>
        <w:tc>
          <w:tcPr>
            <w:tcW w:w="3497" w:type="dxa"/>
            <w:shd w:val="clear" w:color="auto" w:fill="FFFFFF"/>
            <w:noWrap/>
            <w:vAlign w:val="center"/>
          </w:tcPr>
          <w:p w14:paraId="58B3DC42">
            <w:pPr>
              <w:keepNext w:val="0"/>
              <w:keepLines w:val="0"/>
              <w:widowControl/>
              <w:suppressLineNumbers w:val="0"/>
              <w:jc w:val="both"/>
              <w:textAlignment w:val="center"/>
              <w:rPr>
                <w:rFonts w:hint="default" w:ascii="Arial" w:hAnsi="Arial" w:cs="Arial"/>
                <w:i w:val="0"/>
                <w:iCs w:val="0"/>
                <w:color w:val="000000"/>
                <w:sz w:val="16"/>
                <w:szCs w:val="16"/>
                <w:u w:val="none"/>
                <w:lang w:val="en-US" w:eastAsia="zh-CN"/>
              </w:rPr>
            </w:pPr>
            <w:r>
              <w:rPr>
                <w:rFonts w:hint="default" w:ascii="Arial" w:hAnsi="Arial" w:eastAsia="SimSun" w:cs="Arial"/>
                <w:i w:val="0"/>
                <w:iCs w:val="0"/>
                <w:color w:val="000000"/>
                <w:kern w:val="0"/>
                <w:sz w:val="16"/>
                <w:szCs w:val="16"/>
                <w:u w:val="none"/>
                <w:lang w:val="en-US" w:eastAsia="zh-CN" w:bidi="ar"/>
              </w:rPr>
              <w:t>CARTUCHO COMPATIVEL PARA IMPRESSORA  HP LASERKJET M1120 MFP PRETO (EXCLUSIVO PARA M.E.  E  E.P.P.)</w:t>
            </w:r>
          </w:p>
        </w:tc>
        <w:tc>
          <w:tcPr>
            <w:tcW w:w="1365" w:type="dxa"/>
            <w:shd w:val="clear" w:color="auto" w:fill="auto"/>
            <w:noWrap/>
            <w:vAlign w:val="center"/>
          </w:tcPr>
          <w:p w14:paraId="2BE72B3D">
            <w:pPr>
              <w:jc w:val="center"/>
              <w:rPr>
                <w:rFonts w:hint="default" w:ascii="Arial" w:hAnsi="Arial" w:eastAsia="Times New Roman" w:cs="Arial"/>
                <w:color w:val="000000"/>
                <w:sz w:val="16"/>
                <w:szCs w:val="16"/>
                <w:lang w:val="pt-BR" w:eastAsia="pt-BR" w:bidi="ar-SA"/>
              </w:rPr>
            </w:pPr>
            <w:r>
              <w:rPr>
                <w:rFonts w:ascii="Arial" w:hAnsi="Arial" w:cs="Arial"/>
                <w:color w:val="000000"/>
                <w:sz w:val="16"/>
                <w:szCs w:val="16"/>
              </w:rPr>
              <w:t xml:space="preserve">R$ </w:t>
            </w:r>
            <w:r>
              <w:rPr>
                <w:rFonts w:hint="default" w:ascii="Arial" w:hAnsi="Arial" w:cs="Arial"/>
                <w:color w:val="000000"/>
                <w:sz w:val="16"/>
                <w:szCs w:val="16"/>
                <w:lang w:val="pt-BR"/>
              </w:rPr>
              <w:t>71,00</w:t>
            </w:r>
          </w:p>
        </w:tc>
        <w:tc>
          <w:tcPr>
            <w:tcW w:w="1112" w:type="dxa"/>
            <w:shd w:val="clear" w:color="auto" w:fill="auto"/>
            <w:vAlign w:val="center"/>
          </w:tcPr>
          <w:p w14:paraId="274DC10B">
            <w:pPr>
              <w:jc w:val="center"/>
              <w:rPr>
                <w:rFonts w:hint="default" w:ascii="Arial" w:hAnsi="Arial" w:eastAsia="Times New Roman" w:cs="Arial"/>
                <w:b w:val="0"/>
                <w:bCs w:val="0"/>
                <w:color w:val="000000"/>
                <w:sz w:val="16"/>
                <w:szCs w:val="16"/>
                <w:lang w:val="pt-BR" w:eastAsia="pt-BR" w:bidi="ar-SA"/>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710,00</w:t>
            </w:r>
          </w:p>
        </w:tc>
      </w:tr>
      <w:tr w14:paraId="5B329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08" w:hRule="atLeast"/>
        </w:trPr>
        <w:tc>
          <w:tcPr>
            <w:tcW w:w="654" w:type="dxa"/>
            <w:shd w:val="clear" w:color="auto" w:fill="auto"/>
            <w:noWrap/>
            <w:vAlign w:val="center"/>
          </w:tcPr>
          <w:p w14:paraId="0E0D4FDD">
            <w:pPr>
              <w:jc w:val="center"/>
              <w:rPr>
                <w:rFonts w:hint="default" w:ascii="Arial" w:hAnsi="Arial" w:cs="Arial"/>
                <w:color w:val="000000"/>
                <w:sz w:val="16"/>
                <w:szCs w:val="16"/>
                <w:lang w:val="pt-BR"/>
              </w:rPr>
            </w:pPr>
            <w:r>
              <w:rPr>
                <w:rFonts w:hint="default" w:ascii="Arial" w:hAnsi="Arial" w:cs="Arial"/>
                <w:color w:val="000000"/>
                <w:sz w:val="16"/>
                <w:szCs w:val="16"/>
                <w:lang w:val="pt-BR"/>
              </w:rPr>
              <w:t>8</w:t>
            </w:r>
          </w:p>
        </w:tc>
        <w:tc>
          <w:tcPr>
            <w:tcW w:w="898" w:type="dxa"/>
            <w:shd w:val="clear" w:color="auto" w:fill="auto"/>
            <w:noWrap/>
            <w:vAlign w:val="center"/>
          </w:tcPr>
          <w:p w14:paraId="7C24B67B">
            <w:pPr>
              <w:jc w:val="center"/>
              <w:rPr>
                <w:rFonts w:ascii="Arial" w:hAnsi="Arial" w:cs="Arial"/>
                <w:color w:val="333333"/>
                <w:sz w:val="16"/>
                <w:szCs w:val="16"/>
              </w:rPr>
            </w:pPr>
            <w:r>
              <w:rPr>
                <w:rFonts w:ascii="Arial" w:hAnsi="Arial" w:cs="Arial"/>
                <w:color w:val="333333"/>
                <w:sz w:val="16"/>
                <w:szCs w:val="16"/>
              </w:rPr>
              <w:t>427435-0</w:t>
            </w:r>
          </w:p>
        </w:tc>
        <w:tc>
          <w:tcPr>
            <w:tcW w:w="770" w:type="dxa"/>
            <w:vAlign w:val="center"/>
          </w:tcPr>
          <w:p w14:paraId="089FD5C0">
            <w:pPr>
              <w:jc w:val="center"/>
              <w:rPr>
                <w:rFonts w:ascii="Arial" w:hAnsi="Arial" w:cs="Arial"/>
                <w:bCs/>
                <w:sz w:val="16"/>
                <w:szCs w:val="16"/>
              </w:rPr>
            </w:pPr>
            <w:r>
              <w:rPr>
                <w:rFonts w:ascii="Arial" w:hAnsi="Arial" w:cs="Arial"/>
                <w:bCs/>
                <w:sz w:val="16"/>
                <w:szCs w:val="16"/>
              </w:rPr>
              <w:t>387864</w:t>
            </w:r>
          </w:p>
        </w:tc>
        <w:tc>
          <w:tcPr>
            <w:tcW w:w="619" w:type="dxa"/>
            <w:vAlign w:val="center"/>
          </w:tcPr>
          <w:p w14:paraId="085DA693">
            <w:pPr>
              <w:jc w:val="center"/>
              <w:rPr>
                <w:rFonts w:ascii="Arial" w:hAnsi="Arial" w:cs="Arial"/>
                <w:sz w:val="16"/>
                <w:szCs w:val="16"/>
              </w:rPr>
            </w:pPr>
            <w:r>
              <w:rPr>
                <w:rFonts w:ascii="Arial" w:hAnsi="Arial" w:cs="Arial"/>
                <w:color w:val="000000"/>
                <w:sz w:val="16"/>
                <w:szCs w:val="16"/>
              </w:rPr>
              <w:t>UND</w:t>
            </w:r>
          </w:p>
        </w:tc>
        <w:tc>
          <w:tcPr>
            <w:tcW w:w="581" w:type="dxa"/>
            <w:shd w:val="clear" w:color="auto" w:fill="auto"/>
            <w:noWrap/>
            <w:vAlign w:val="center"/>
          </w:tcPr>
          <w:p w14:paraId="086AAE2B">
            <w:pPr>
              <w:jc w:val="center"/>
              <w:rPr>
                <w:rFonts w:hint="default" w:ascii="Arial" w:hAnsi="Arial" w:cs="Arial"/>
                <w:b w:val="0"/>
                <w:bCs w:val="0"/>
                <w:color w:val="000000" w:themeColor="text1"/>
                <w:sz w:val="16"/>
                <w:szCs w:val="16"/>
                <w:lang w:val="pt-BR"/>
                <w14:textFill>
                  <w14:solidFill>
                    <w14:schemeClr w14:val="tx1"/>
                  </w14:solidFill>
                </w14:textFill>
              </w:rPr>
            </w:pPr>
            <w:r>
              <w:rPr>
                <w:rFonts w:hint="default" w:ascii="Arial" w:hAnsi="Arial" w:cs="Arial"/>
                <w:b w:val="0"/>
                <w:bCs w:val="0"/>
                <w:color w:val="000000" w:themeColor="text1"/>
                <w:sz w:val="16"/>
                <w:szCs w:val="16"/>
                <w:lang w:val="pt-BR"/>
                <w14:textFill>
                  <w14:solidFill>
                    <w14:schemeClr w14:val="tx1"/>
                  </w14:solidFill>
                </w14:textFill>
              </w:rPr>
              <w:t>24</w:t>
            </w:r>
          </w:p>
        </w:tc>
        <w:tc>
          <w:tcPr>
            <w:tcW w:w="3497" w:type="dxa"/>
            <w:shd w:val="clear" w:color="auto" w:fill="auto"/>
            <w:noWrap/>
            <w:vAlign w:val="center"/>
          </w:tcPr>
          <w:p w14:paraId="4D053B02">
            <w:pPr>
              <w:spacing w:line="240" w:lineRule="auto"/>
              <w:jc w:val="both"/>
              <w:rPr>
                <w:rFonts w:ascii="Arial" w:hAnsi="Arial" w:cs="Arial"/>
                <w:color w:val="000000"/>
                <w:sz w:val="16"/>
                <w:szCs w:val="16"/>
              </w:rPr>
            </w:pPr>
            <w:r>
              <w:rPr>
                <w:rFonts w:ascii="Arial" w:hAnsi="Arial" w:cs="Arial"/>
                <w:color w:val="000000"/>
                <w:sz w:val="16"/>
                <w:szCs w:val="16"/>
              </w:rPr>
              <w:t xml:space="preserve">CARTUCHO COMPATIVEL PARA IMPRESSORA SAMSUMG M2020W </w:t>
            </w:r>
            <w:r>
              <w:rPr>
                <w:rFonts w:ascii="Arial" w:hAnsi="Arial" w:cs="Arial"/>
                <w:b/>
                <w:color w:val="000000"/>
                <w:sz w:val="16"/>
                <w:szCs w:val="16"/>
              </w:rPr>
              <w:t>(EXCLUSIVO PARA M.E.  E  E.P.P.)</w:t>
            </w:r>
          </w:p>
        </w:tc>
        <w:tc>
          <w:tcPr>
            <w:tcW w:w="1365" w:type="dxa"/>
            <w:shd w:val="clear" w:color="auto" w:fill="auto"/>
            <w:noWrap/>
            <w:vAlign w:val="center"/>
          </w:tcPr>
          <w:p w14:paraId="712E1633">
            <w:pPr>
              <w:jc w:val="center"/>
              <w:rPr>
                <w:rFonts w:hint="default" w:ascii="Arial" w:hAnsi="Arial" w:cs="Arial"/>
                <w:color w:val="000000"/>
                <w:sz w:val="16"/>
                <w:szCs w:val="16"/>
                <w:lang w:val="pt-BR"/>
              </w:rPr>
            </w:pPr>
            <w:r>
              <w:rPr>
                <w:rFonts w:ascii="Arial" w:hAnsi="Arial" w:cs="Arial"/>
                <w:color w:val="000000"/>
                <w:sz w:val="16"/>
                <w:szCs w:val="16"/>
              </w:rPr>
              <w:t xml:space="preserve">R$ </w:t>
            </w:r>
            <w:r>
              <w:rPr>
                <w:rFonts w:hint="default" w:ascii="Arial" w:hAnsi="Arial" w:cs="Arial"/>
                <w:color w:val="000000"/>
                <w:sz w:val="16"/>
                <w:szCs w:val="16"/>
                <w:lang w:val="pt-BR"/>
              </w:rPr>
              <w:t>89,50</w:t>
            </w:r>
          </w:p>
        </w:tc>
        <w:tc>
          <w:tcPr>
            <w:tcW w:w="1112" w:type="dxa"/>
            <w:vAlign w:val="center"/>
          </w:tcPr>
          <w:p w14:paraId="60BCF0EF">
            <w:pPr>
              <w:jc w:val="center"/>
              <w:rPr>
                <w:rFonts w:hint="default" w:ascii="Arial" w:hAnsi="Arial" w:cs="Arial"/>
                <w:b w:val="0"/>
                <w:bCs w:val="0"/>
                <w:color w:val="000000"/>
                <w:sz w:val="16"/>
                <w:szCs w:val="16"/>
                <w:lang w:val="pt-BR"/>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2.148,00</w:t>
            </w:r>
          </w:p>
        </w:tc>
      </w:tr>
      <w:tr w14:paraId="56803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89" w:hRule="atLeast"/>
        </w:trPr>
        <w:tc>
          <w:tcPr>
            <w:tcW w:w="654" w:type="dxa"/>
            <w:shd w:val="clear" w:color="auto" w:fill="auto"/>
            <w:noWrap/>
            <w:vAlign w:val="center"/>
          </w:tcPr>
          <w:p w14:paraId="3FCC8F36">
            <w:pPr>
              <w:jc w:val="center"/>
              <w:rPr>
                <w:rFonts w:hint="default" w:ascii="Arial" w:hAnsi="Arial" w:cs="Arial"/>
                <w:color w:val="000000"/>
                <w:sz w:val="16"/>
                <w:szCs w:val="16"/>
                <w:highlight w:val="none"/>
                <w:lang w:val="pt-BR"/>
              </w:rPr>
            </w:pPr>
            <w:r>
              <w:rPr>
                <w:rFonts w:hint="default" w:ascii="Arial" w:hAnsi="Arial" w:cs="Arial"/>
                <w:color w:val="000000"/>
                <w:sz w:val="16"/>
                <w:szCs w:val="16"/>
                <w:highlight w:val="none"/>
                <w:lang w:val="pt-BR"/>
              </w:rPr>
              <w:t>9</w:t>
            </w:r>
          </w:p>
        </w:tc>
        <w:tc>
          <w:tcPr>
            <w:tcW w:w="898" w:type="dxa"/>
            <w:shd w:val="clear" w:color="auto" w:fill="auto"/>
            <w:noWrap/>
            <w:vAlign w:val="center"/>
          </w:tcPr>
          <w:p w14:paraId="0DFD6BA3">
            <w:pPr>
              <w:jc w:val="center"/>
              <w:rPr>
                <w:rFonts w:ascii="Arial" w:hAnsi="Arial" w:cs="Arial"/>
                <w:color w:val="000000"/>
                <w:sz w:val="16"/>
                <w:szCs w:val="16"/>
                <w:highlight w:val="none"/>
              </w:rPr>
            </w:pPr>
            <w:r>
              <w:rPr>
                <w:rFonts w:ascii="Arial" w:hAnsi="Arial" w:cs="Arial"/>
                <w:color w:val="000000"/>
                <w:sz w:val="16"/>
                <w:szCs w:val="16"/>
                <w:highlight w:val="none"/>
              </w:rPr>
              <w:t>0004860</w:t>
            </w:r>
          </w:p>
        </w:tc>
        <w:tc>
          <w:tcPr>
            <w:tcW w:w="770" w:type="dxa"/>
            <w:vAlign w:val="center"/>
          </w:tcPr>
          <w:p w14:paraId="2207AB20">
            <w:pPr>
              <w:jc w:val="center"/>
              <w:rPr>
                <w:rFonts w:ascii="Arial" w:hAnsi="Arial" w:cs="Arial"/>
                <w:bCs/>
                <w:sz w:val="16"/>
                <w:szCs w:val="16"/>
                <w:highlight w:val="none"/>
              </w:rPr>
            </w:pPr>
            <w:r>
              <w:rPr>
                <w:rFonts w:ascii="Arial" w:hAnsi="Arial" w:cs="Arial"/>
                <w:bCs/>
                <w:sz w:val="16"/>
                <w:szCs w:val="16"/>
                <w:highlight w:val="none"/>
              </w:rPr>
              <w:t>387876</w:t>
            </w:r>
          </w:p>
        </w:tc>
        <w:tc>
          <w:tcPr>
            <w:tcW w:w="619" w:type="dxa"/>
            <w:vAlign w:val="center"/>
          </w:tcPr>
          <w:p w14:paraId="59098148">
            <w:pPr>
              <w:jc w:val="center"/>
              <w:rPr>
                <w:rFonts w:ascii="Arial" w:hAnsi="Arial" w:cs="Arial"/>
                <w:sz w:val="16"/>
                <w:szCs w:val="16"/>
                <w:highlight w:val="none"/>
              </w:rPr>
            </w:pPr>
            <w:r>
              <w:rPr>
                <w:rFonts w:ascii="Arial" w:hAnsi="Arial" w:cs="Arial"/>
                <w:color w:val="000000"/>
                <w:sz w:val="16"/>
                <w:szCs w:val="16"/>
                <w:highlight w:val="none"/>
              </w:rPr>
              <w:t>UND</w:t>
            </w:r>
          </w:p>
        </w:tc>
        <w:tc>
          <w:tcPr>
            <w:tcW w:w="581" w:type="dxa"/>
            <w:shd w:val="clear" w:color="auto" w:fill="auto"/>
            <w:noWrap/>
            <w:vAlign w:val="center"/>
          </w:tcPr>
          <w:p w14:paraId="5E340500">
            <w:pPr>
              <w:jc w:val="center"/>
              <w:rPr>
                <w:rFonts w:hint="default" w:ascii="Arial" w:hAnsi="Arial" w:cs="Arial"/>
                <w:b w:val="0"/>
                <w:bCs w:val="0"/>
                <w:color w:val="000000" w:themeColor="text1"/>
                <w:sz w:val="16"/>
                <w:szCs w:val="16"/>
                <w:highlight w:val="none"/>
                <w:lang w:val="pt-BR"/>
                <w14:textFill>
                  <w14:solidFill>
                    <w14:schemeClr w14:val="tx1"/>
                  </w14:solidFill>
                </w14:textFill>
              </w:rPr>
            </w:pPr>
            <w:r>
              <w:rPr>
                <w:rFonts w:hint="default" w:ascii="Arial" w:hAnsi="Arial" w:cs="Arial"/>
                <w:b w:val="0"/>
                <w:bCs w:val="0"/>
                <w:color w:val="000000" w:themeColor="text1"/>
                <w:sz w:val="16"/>
                <w:szCs w:val="16"/>
                <w:highlight w:val="none"/>
                <w:lang w:val="pt-BR"/>
                <w14:textFill>
                  <w14:solidFill>
                    <w14:schemeClr w14:val="tx1"/>
                  </w14:solidFill>
                </w14:textFill>
              </w:rPr>
              <w:t>3</w:t>
            </w:r>
          </w:p>
        </w:tc>
        <w:tc>
          <w:tcPr>
            <w:tcW w:w="3497" w:type="dxa"/>
            <w:shd w:val="clear" w:color="auto" w:fill="auto"/>
            <w:noWrap/>
            <w:vAlign w:val="center"/>
          </w:tcPr>
          <w:p w14:paraId="69549D3B">
            <w:pPr>
              <w:spacing w:line="240" w:lineRule="auto"/>
              <w:jc w:val="both"/>
              <w:rPr>
                <w:rFonts w:ascii="Arial" w:hAnsi="Arial" w:cs="Arial"/>
                <w:color w:val="000000"/>
                <w:sz w:val="16"/>
                <w:szCs w:val="16"/>
                <w:highlight w:val="none"/>
              </w:rPr>
            </w:pPr>
            <w:r>
              <w:rPr>
                <w:rFonts w:ascii="Arial" w:hAnsi="Arial" w:cs="Arial"/>
                <w:color w:val="000000"/>
                <w:sz w:val="16"/>
                <w:szCs w:val="16"/>
                <w:highlight w:val="none"/>
              </w:rPr>
              <w:t>CARTUCHO COMPATIVEL PARA IMPRESSORA SAMSUNG M2885</w:t>
            </w:r>
            <w:r>
              <w:rPr>
                <w:rFonts w:hint="default" w:ascii="Arial" w:hAnsi="Arial" w:cs="Arial"/>
                <w:color w:val="000000"/>
                <w:sz w:val="16"/>
                <w:szCs w:val="16"/>
                <w:highlight w:val="none"/>
                <w:lang w:val="pt-BR"/>
              </w:rPr>
              <w:t>.</w:t>
            </w:r>
            <w:r>
              <w:rPr>
                <w:rFonts w:ascii="Arial" w:hAnsi="Arial" w:cs="Arial"/>
                <w:color w:val="000000"/>
                <w:sz w:val="16"/>
                <w:szCs w:val="16"/>
                <w:highlight w:val="none"/>
              </w:rPr>
              <w:t xml:space="preserve"> </w:t>
            </w:r>
            <w:r>
              <w:rPr>
                <w:rFonts w:ascii="Arial" w:hAnsi="Arial" w:cs="Arial"/>
                <w:b/>
                <w:color w:val="000000"/>
                <w:sz w:val="16"/>
                <w:szCs w:val="16"/>
                <w:highlight w:val="none"/>
              </w:rPr>
              <w:t>(EXCLUSIVO PARA M.E.  E  E.P.P.)</w:t>
            </w:r>
          </w:p>
        </w:tc>
        <w:tc>
          <w:tcPr>
            <w:tcW w:w="1365" w:type="dxa"/>
            <w:shd w:val="clear" w:color="auto" w:fill="auto"/>
            <w:noWrap/>
            <w:vAlign w:val="center"/>
          </w:tcPr>
          <w:p w14:paraId="040741B6">
            <w:pPr>
              <w:jc w:val="center"/>
              <w:rPr>
                <w:rFonts w:hint="default" w:ascii="Arial" w:hAnsi="Arial" w:cs="Arial"/>
                <w:color w:val="000000"/>
                <w:sz w:val="16"/>
                <w:szCs w:val="16"/>
                <w:highlight w:val="none"/>
                <w:lang w:val="pt-BR"/>
              </w:rPr>
            </w:pPr>
            <w:r>
              <w:rPr>
                <w:rFonts w:ascii="Arial" w:hAnsi="Arial" w:cs="Arial"/>
                <w:color w:val="000000"/>
                <w:sz w:val="16"/>
                <w:szCs w:val="16"/>
                <w:highlight w:val="none"/>
              </w:rPr>
              <w:t xml:space="preserve">R$ </w:t>
            </w:r>
            <w:r>
              <w:rPr>
                <w:rFonts w:hint="default" w:ascii="Arial" w:hAnsi="Arial" w:cs="Arial"/>
                <w:color w:val="000000"/>
                <w:sz w:val="16"/>
                <w:szCs w:val="16"/>
                <w:highlight w:val="none"/>
                <w:lang w:val="pt-BR"/>
              </w:rPr>
              <w:t>80,50</w:t>
            </w:r>
          </w:p>
        </w:tc>
        <w:tc>
          <w:tcPr>
            <w:tcW w:w="1112" w:type="dxa"/>
            <w:vAlign w:val="center"/>
          </w:tcPr>
          <w:p w14:paraId="178CD548">
            <w:pPr>
              <w:jc w:val="center"/>
              <w:rPr>
                <w:rFonts w:hint="default" w:ascii="Arial" w:hAnsi="Arial" w:cs="Arial"/>
                <w:b w:val="0"/>
                <w:bCs w:val="0"/>
                <w:color w:val="000000"/>
                <w:sz w:val="16"/>
                <w:szCs w:val="16"/>
                <w:highlight w:val="none"/>
                <w:lang w:val="pt-BR"/>
              </w:rPr>
            </w:pPr>
            <w:r>
              <w:rPr>
                <w:rFonts w:ascii="Arial" w:hAnsi="Arial" w:cs="Arial"/>
                <w:b w:val="0"/>
                <w:bCs w:val="0"/>
                <w:color w:val="000000"/>
                <w:sz w:val="16"/>
                <w:szCs w:val="16"/>
                <w:highlight w:val="none"/>
              </w:rPr>
              <w:t xml:space="preserve">R$ </w:t>
            </w:r>
            <w:r>
              <w:rPr>
                <w:rFonts w:hint="default" w:ascii="Arial" w:hAnsi="Arial" w:cs="Arial"/>
                <w:b w:val="0"/>
                <w:bCs w:val="0"/>
                <w:color w:val="000000"/>
                <w:sz w:val="16"/>
                <w:szCs w:val="16"/>
                <w:highlight w:val="none"/>
                <w:lang w:val="pt-BR"/>
              </w:rPr>
              <w:t>241,50</w:t>
            </w:r>
          </w:p>
        </w:tc>
      </w:tr>
      <w:tr w14:paraId="08B93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235" w:hRule="atLeast"/>
        </w:trPr>
        <w:tc>
          <w:tcPr>
            <w:tcW w:w="654" w:type="dxa"/>
            <w:shd w:val="clear" w:color="auto" w:fill="auto"/>
            <w:noWrap/>
            <w:vAlign w:val="center"/>
          </w:tcPr>
          <w:p w14:paraId="218C6553">
            <w:pPr>
              <w:jc w:val="center"/>
              <w:rPr>
                <w:rFonts w:hint="default" w:ascii="Arial" w:hAnsi="Arial" w:cs="Arial"/>
                <w:color w:val="000000"/>
                <w:sz w:val="16"/>
                <w:szCs w:val="16"/>
                <w:highlight w:val="none"/>
                <w:lang w:val="pt-BR"/>
              </w:rPr>
            </w:pPr>
            <w:r>
              <w:rPr>
                <w:rFonts w:hint="default" w:ascii="Arial" w:hAnsi="Arial" w:cs="Arial"/>
                <w:color w:val="000000"/>
                <w:sz w:val="16"/>
                <w:szCs w:val="16"/>
                <w:highlight w:val="none"/>
                <w:lang w:val="pt-BR"/>
              </w:rPr>
              <w:t>10</w:t>
            </w:r>
          </w:p>
        </w:tc>
        <w:tc>
          <w:tcPr>
            <w:tcW w:w="898" w:type="dxa"/>
            <w:shd w:val="clear" w:color="auto" w:fill="auto"/>
            <w:noWrap/>
            <w:vAlign w:val="center"/>
          </w:tcPr>
          <w:p w14:paraId="59C5EDBD">
            <w:pPr>
              <w:jc w:val="center"/>
              <w:rPr>
                <w:rFonts w:hint="default" w:ascii="Arial" w:hAnsi="Arial" w:cs="Arial"/>
                <w:color w:val="000000"/>
                <w:sz w:val="16"/>
                <w:szCs w:val="16"/>
                <w:highlight w:val="none"/>
                <w:lang w:val="pt-BR"/>
              </w:rPr>
            </w:pPr>
            <w:r>
              <w:rPr>
                <w:rFonts w:hint="default" w:ascii="Arial" w:hAnsi="Arial" w:cs="Arial"/>
                <w:color w:val="000000"/>
                <w:sz w:val="16"/>
                <w:szCs w:val="16"/>
                <w:highlight w:val="none"/>
                <w:lang w:val="pt-BR"/>
              </w:rPr>
              <w:t>420301-1</w:t>
            </w:r>
          </w:p>
        </w:tc>
        <w:tc>
          <w:tcPr>
            <w:tcW w:w="770" w:type="dxa"/>
            <w:vAlign w:val="center"/>
          </w:tcPr>
          <w:p w14:paraId="5F4473E5">
            <w:pPr>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405966</w:t>
            </w:r>
          </w:p>
        </w:tc>
        <w:tc>
          <w:tcPr>
            <w:tcW w:w="619" w:type="dxa"/>
            <w:vAlign w:val="center"/>
          </w:tcPr>
          <w:p w14:paraId="17C16EAB">
            <w:pPr>
              <w:jc w:val="center"/>
              <w:rPr>
                <w:rFonts w:ascii="Arial" w:hAnsi="Arial" w:cs="Arial"/>
                <w:color w:val="000000"/>
                <w:sz w:val="16"/>
                <w:szCs w:val="16"/>
                <w:highlight w:val="none"/>
              </w:rPr>
            </w:pPr>
            <w:r>
              <w:rPr>
                <w:rFonts w:ascii="Arial" w:hAnsi="Arial" w:cs="Arial"/>
                <w:color w:val="000000"/>
                <w:sz w:val="16"/>
                <w:szCs w:val="16"/>
                <w:highlight w:val="none"/>
              </w:rPr>
              <w:t>UND</w:t>
            </w:r>
          </w:p>
        </w:tc>
        <w:tc>
          <w:tcPr>
            <w:tcW w:w="581" w:type="dxa"/>
            <w:shd w:val="clear" w:color="auto" w:fill="auto"/>
            <w:noWrap/>
            <w:vAlign w:val="center"/>
          </w:tcPr>
          <w:p w14:paraId="54EDEE49">
            <w:pPr>
              <w:jc w:val="center"/>
              <w:rPr>
                <w:rFonts w:hint="default" w:ascii="Arial" w:hAnsi="Arial" w:cs="Arial"/>
                <w:b w:val="0"/>
                <w:bCs w:val="0"/>
                <w:color w:val="000000" w:themeColor="text1"/>
                <w:sz w:val="16"/>
                <w:szCs w:val="16"/>
                <w:highlight w:val="none"/>
                <w:lang w:val="pt-BR"/>
                <w14:textFill>
                  <w14:solidFill>
                    <w14:schemeClr w14:val="tx1"/>
                  </w14:solidFill>
                </w14:textFill>
              </w:rPr>
            </w:pPr>
            <w:r>
              <w:rPr>
                <w:rFonts w:hint="default" w:ascii="Arial" w:hAnsi="Arial" w:cs="Arial"/>
                <w:b w:val="0"/>
                <w:bCs w:val="0"/>
                <w:color w:val="000000" w:themeColor="text1"/>
                <w:sz w:val="16"/>
                <w:szCs w:val="16"/>
                <w:highlight w:val="none"/>
                <w:lang w:val="pt-BR"/>
                <w14:textFill>
                  <w14:solidFill>
                    <w14:schemeClr w14:val="tx1"/>
                  </w14:solidFill>
                </w14:textFill>
              </w:rPr>
              <w:t>130</w:t>
            </w:r>
          </w:p>
        </w:tc>
        <w:tc>
          <w:tcPr>
            <w:tcW w:w="3497" w:type="dxa"/>
            <w:shd w:val="clear" w:color="auto" w:fill="FFFFFF"/>
            <w:noWrap/>
            <w:vAlign w:val="bottom"/>
          </w:tcPr>
          <w:p w14:paraId="3987E121">
            <w:pPr>
              <w:keepNext w:val="0"/>
              <w:keepLines w:val="0"/>
              <w:widowControl/>
              <w:suppressLineNumbers w:val="0"/>
              <w:jc w:val="both"/>
              <w:textAlignment w:val="bottom"/>
              <w:rPr>
                <w:rFonts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CARTUCHO DE TINTA PARA IMPRESSORA - COLORIDO,REF. 22 XL,PARA IMPRESSORA HP DESKJET F 380,VALIDADE 06 MESES A PARTIR DA ENTREGA. (EXCLUSIVO PARA M.E.  E  E.P.P.)</w:t>
            </w:r>
          </w:p>
        </w:tc>
        <w:tc>
          <w:tcPr>
            <w:tcW w:w="1365" w:type="dxa"/>
            <w:shd w:val="clear" w:color="auto" w:fill="auto"/>
            <w:noWrap/>
            <w:vAlign w:val="center"/>
          </w:tcPr>
          <w:p w14:paraId="571C3414">
            <w:pPr>
              <w:jc w:val="center"/>
              <w:rPr>
                <w:rFonts w:hint="default" w:ascii="Arial" w:hAnsi="Arial" w:eastAsia="Times New Roman" w:cs="Arial"/>
                <w:color w:val="000000"/>
                <w:sz w:val="16"/>
                <w:szCs w:val="16"/>
                <w:highlight w:val="none"/>
                <w:lang w:val="pt-BR" w:eastAsia="pt-BR" w:bidi="ar-SA"/>
              </w:rPr>
            </w:pPr>
            <w:r>
              <w:rPr>
                <w:rFonts w:ascii="Arial" w:hAnsi="Arial" w:cs="Arial"/>
                <w:color w:val="000000"/>
                <w:sz w:val="16"/>
                <w:szCs w:val="16"/>
                <w:highlight w:val="none"/>
              </w:rPr>
              <w:t xml:space="preserve">R$ </w:t>
            </w:r>
            <w:r>
              <w:rPr>
                <w:rFonts w:hint="default" w:ascii="Arial" w:hAnsi="Arial" w:cs="Arial"/>
                <w:color w:val="000000"/>
                <w:sz w:val="16"/>
                <w:szCs w:val="16"/>
                <w:highlight w:val="none"/>
                <w:lang w:val="pt-BR"/>
              </w:rPr>
              <w:t>147,93</w:t>
            </w:r>
          </w:p>
        </w:tc>
        <w:tc>
          <w:tcPr>
            <w:tcW w:w="1112" w:type="dxa"/>
            <w:shd w:val="clear" w:color="auto" w:fill="auto"/>
            <w:vAlign w:val="center"/>
          </w:tcPr>
          <w:p w14:paraId="345AB5EA">
            <w:pPr>
              <w:jc w:val="center"/>
              <w:rPr>
                <w:rFonts w:hint="default" w:ascii="Arial" w:hAnsi="Arial" w:eastAsia="Times New Roman" w:cs="Arial"/>
                <w:b w:val="0"/>
                <w:bCs w:val="0"/>
                <w:color w:val="000000"/>
                <w:sz w:val="16"/>
                <w:szCs w:val="16"/>
                <w:highlight w:val="none"/>
                <w:lang w:val="pt-BR" w:eastAsia="pt-BR" w:bidi="ar-SA"/>
              </w:rPr>
            </w:pPr>
            <w:r>
              <w:rPr>
                <w:rFonts w:ascii="Arial" w:hAnsi="Arial" w:cs="Arial"/>
                <w:b w:val="0"/>
                <w:bCs w:val="0"/>
                <w:color w:val="000000"/>
                <w:sz w:val="16"/>
                <w:szCs w:val="16"/>
                <w:highlight w:val="none"/>
              </w:rPr>
              <w:t xml:space="preserve">R$ </w:t>
            </w:r>
            <w:r>
              <w:rPr>
                <w:rFonts w:hint="default" w:ascii="Arial" w:hAnsi="Arial" w:cs="Arial"/>
                <w:b w:val="0"/>
                <w:bCs w:val="0"/>
                <w:color w:val="000000"/>
                <w:sz w:val="16"/>
                <w:szCs w:val="16"/>
                <w:highlight w:val="none"/>
                <w:lang w:val="pt-BR"/>
              </w:rPr>
              <w:t>19.230,90</w:t>
            </w:r>
          </w:p>
        </w:tc>
      </w:tr>
      <w:tr w14:paraId="3FAD9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22" w:hRule="atLeast"/>
        </w:trPr>
        <w:tc>
          <w:tcPr>
            <w:tcW w:w="654" w:type="dxa"/>
            <w:shd w:val="clear" w:color="auto" w:fill="auto"/>
            <w:noWrap/>
            <w:vAlign w:val="center"/>
          </w:tcPr>
          <w:p w14:paraId="0EE96372">
            <w:pPr>
              <w:jc w:val="center"/>
              <w:rPr>
                <w:rFonts w:hint="default" w:ascii="Arial" w:hAnsi="Arial" w:eastAsia="Times New Roman" w:cs="Arial"/>
                <w:color w:val="000000"/>
                <w:sz w:val="16"/>
                <w:szCs w:val="16"/>
                <w:highlight w:val="none"/>
                <w:lang w:val="pt-BR" w:eastAsia="pt-BR" w:bidi="ar-SA"/>
              </w:rPr>
            </w:pPr>
            <w:r>
              <w:rPr>
                <w:rFonts w:hint="default" w:ascii="Arial" w:hAnsi="Arial" w:cs="Arial"/>
                <w:color w:val="000000"/>
                <w:sz w:val="16"/>
                <w:szCs w:val="16"/>
                <w:highlight w:val="none"/>
                <w:lang w:val="pt-BR"/>
              </w:rPr>
              <w:t>11</w:t>
            </w:r>
          </w:p>
        </w:tc>
        <w:tc>
          <w:tcPr>
            <w:tcW w:w="898" w:type="dxa"/>
            <w:shd w:val="clear" w:color="auto" w:fill="auto"/>
            <w:noWrap/>
            <w:vAlign w:val="center"/>
          </w:tcPr>
          <w:p w14:paraId="6FDBCAD7">
            <w:pPr>
              <w:jc w:val="center"/>
              <w:rPr>
                <w:rFonts w:hint="default" w:ascii="Arial" w:hAnsi="Arial" w:eastAsia="Times New Roman" w:cs="Arial"/>
                <w:color w:val="333333"/>
                <w:sz w:val="16"/>
                <w:szCs w:val="16"/>
                <w:highlight w:val="none"/>
                <w:lang w:val="pt-BR" w:eastAsia="pt-BR" w:bidi="ar-SA"/>
              </w:rPr>
            </w:pPr>
            <w:r>
              <w:rPr>
                <w:rFonts w:hint="default" w:ascii="Arial" w:hAnsi="Arial" w:cs="Arial"/>
                <w:color w:val="333333"/>
                <w:sz w:val="16"/>
                <w:szCs w:val="16"/>
                <w:highlight w:val="none"/>
                <w:lang w:val="pt-BR"/>
              </w:rPr>
              <w:t>00039023</w:t>
            </w:r>
          </w:p>
        </w:tc>
        <w:tc>
          <w:tcPr>
            <w:tcW w:w="770" w:type="dxa"/>
            <w:shd w:val="clear" w:color="auto" w:fill="auto"/>
            <w:vAlign w:val="center"/>
          </w:tcPr>
          <w:p w14:paraId="2D0BE80D">
            <w:pPr>
              <w:jc w:val="center"/>
              <w:rPr>
                <w:rFonts w:hint="default" w:ascii="Arial" w:hAnsi="Arial" w:eastAsia="Times New Roman" w:cs="Arial"/>
                <w:bCs/>
                <w:sz w:val="16"/>
                <w:szCs w:val="16"/>
                <w:highlight w:val="none"/>
                <w:lang w:val="pt-BR" w:eastAsia="pt-BR" w:bidi="ar-SA"/>
              </w:rPr>
            </w:pPr>
            <w:r>
              <w:rPr>
                <w:rFonts w:hint="default" w:ascii="Arial" w:hAnsi="Arial" w:cs="Arial"/>
                <w:bCs/>
                <w:sz w:val="16"/>
                <w:szCs w:val="16"/>
                <w:highlight w:val="none"/>
                <w:lang w:val="pt-BR"/>
              </w:rPr>
              <w:t>403778</w:t>
            </w:r>
          </w:p>
        </w:tc>
        <w:tc>
          <w:tcPr>
            <w:tcW w:w="619" w:type="dxa"/>
            <w:shd w:val="clear" w:color="auto" w:fill="auto"/>
            <w:vAlign w:val="center"/>
          </w:tcPr>
          <w:p w14:paraId="770665AC">
            <w:pPr>
              <w:jc w:val="center"/>
              <w:rPr>
                <w:rFonts w:ascii="Arial" w:hAnsi="Arial" w:eastAsia="Times New Roman" w:cs="Arial"/>
                <w:sz w:val="16"/>
                <w:szCs w:val="16"/>
                <w:highlight w:val="none"/>
                <w:lang w:val="pt-BR" w:eastAsia="pt-BR" w:bidi="ar-SA"/>
              </w:rPr>
            </w:pPr>
            <w:r>
              <w:rPr>
                <w:rFonts w:ascii="Arial" w:hAnsi="Arial" w:cs="Arial"/>
                <w:color w:val="000000"/>
                <w:sz w:val="16"/>
                <w:szCs w:val="16"/>
                <w:highlight w:val="none"/>
              </w:rPr>
              <w:t>UND</w:t>
            </w:r>
          </w:p>
        </w:tc>
        <w:tc>
          <w:tcPr>
            <w:tcW w:w="581" w:type="dxa"/>
            <w:shd w:val="clear" w:color="auto" w:fill="auto"/>
            <w:noWrap/>
            <w:vAlign w:val="center"/>
          </w:tcPr>
          <w:p w14:paraId="75AA9E28">
            <w:pPr>
              <w:jc w:val="center"/>
              <w:rPr>
                <w:rFonts w:hint="default" w:ascii="Arial" w:hAnsi="Arial" w:eastAsia="Times New Roman" w:cs="Arial"/>
                <w:b w:val="0"/>
                <w:bCs w:val="0"/>
                <w:color w:val="000000" w:themeColor="text1"/>
                <w:sz w:val="16"/>
                <w:szCs w:val="16"/>
                <w:highlight w:val="none"/>
                <w:lang w:val="en-US" w:eastAsia="pt-BR" w:bidi="ar-SA"/>
                <w14:textFill>
                  <w14:solidFill>
                    <w14:schemeClr w14:val="tx1"/>
                  </w14:solidFill>
                </w14:textFill>
              </w:rPr>
            </w:pPr>
            <w:r>
              <w:rPr>
                <w:rFonts w:hint="default" w:ascii="Arial" w:hAnsi="Arial" w:cs="Arial"/>
                <w:b w:val="0"/>
                <w:bCs w:val="0"/>
                <w:color w:val="000000" w:themeColor="text1"/>
                <w:sz w:val="16"/>
                <w:szCs w:val="16"/>
                <w:highlight w:val="none"/>
                <w:lang w:val="en-US" w:eastAsia="pt-BR" w:bidi="ar-SA"/>
                <w14:textFill>
                  <w14:solidFill>
                    <w14:schemeClr w14:val="tx1"/>
                  </w14:solidFill>
                </w14:textFill>
              </w:rPr>
              <w:t>4</w:t>
            </w:r>
          </w:p>
        </w:tc>
        <w:tc>
          <w:tcPr>
            <w:tcW w:w="3497" w:type="dxa"/>
            <w:shd w:val="clear" w:color="auto" w:fill="auto"/>
            <w:noWrap/>
            <w:vAlign w:val="center"/>
          </w:tcPr>
          <w:p w14:paraId="031311B8">
            <w:pPr>
              <w:spacing w:line="240" w:lineRule="auto"/>
              <w:jc w:val="both"/>
              <w:rPr>
                <w:rFonts w:hint="default" w:ascii="Arial" w:hAnsi="Arial" w:cs="Arial" w:eastAsiaTheme="minorEastAsia"/>
                <w:color w:val="000000"/>
                <w:sz w:val="16"/>
                <w:szCs w:val="16"/>
                <w:highlight w:val="none"/>
                <w:lang w:val="en-US" w:eastAsia="zh-CN" w:bidi="ar-SA"/>
              </w:rPr>
            </w:pPr>
            <w:r>
              <w:rPr>
                <w:rFonts w:hint="default" w:ascii="Arial" w:hAnsi="Arial" w:eastAsiaTheme="minorEastAsia"/>
                <w:color w:val="000000"/>
                <w:sz w:val="16"/>
                <w:szCs w:val="16"/>
                <w:highlight w:val="none"/>
                <w:lang w:val="pt-BR" w:eastAsia="pt-BR"/>
              </w:rPr>
              <w:t>CARTUCHO DE TINTA PARA IMPRESSORA - PRETO, PARA IMPRESSORA HP OFFICEJET PRO X476 DW MFP</w:t>
            </w:r>
            <w:r>
              <w:rPr>
                <w:rFonts w:hint="default" w:ascii="Arial" w:hAnsi="Arial"/>
                <w:color w:val="000000"/>
                <w:sz w:val="16"/>
                <w:szCs w:val="16"/>
                <w:highlight w:val="none"/>
                <w:lang w:val="en-US" w:eastAsia="pt-BR"/>
              </w:rPr>
              <w:t>.</w:t>
            </w:r>
            <w:r>
              <w:rPr>
                <w:rFonts w:ascii="Arial" w:hAnsi="Arial" w:cs="Arial"/>
                <w:b/>
                <w:color w:val="000000"/>
                <w:sz w:val="16"/>
                <w:szCs w:val="16"/>
                <w:highlight w:val="none"/>
              </w:rPr>
              <w:t>(EXCLUSIVO PARA M.E.  E  E.P.P.)</w:t>
            </w:r>
          </w:p>
        </w:tc>
        <w:tc>
          <w:tcPr>
            <w:tcW w:w="1365" w:type="dxa"/>
            <w:shd w:val="clear" w:color="auto" w:fill="auto"/>
            <w:noWrap/>
            <w:vAlign w:val="center"/>
          </w:tcPr>
          <w:p w14:paraId="068E199B">
            <w:pPr>
              <w:jc w:val="center"/>
              <w:rPr>
                <w:rFonts w:hint="default" w:ascii="Arial" w:hAnsi="Arial" w:cs="Arial" w:eastAsiaTheme="minorEastAsia"/>
                <w:color w:val="000000"/>
                <w:sz w:val="16"/>
                <w:szCs w:val="16"/>
                <w:highlight w:val="none"/>
                <w:lang w:val="pt-BR" w:eastAsia="pt-BR" w:bidi="ar-SA"/>
              </w:rPr>
            </w:pPr>
            <w:r>
              <w:rPr>
                <w:rFonts w:ascii="Arial" w:hAnsi="Arial" w:cs="Arial"/>
                <w:color w:val="000000"/>
                <w:sz w:val="16"/>
                <w:szCs w:val="16"/>
                <w:highlight w:val="none"/>
              </w:rPr>
              <w:t xml:space="preserve">R$ </w:t>
            </w:r>
            <w:r>
              <w:rPr>
                <w:rFonts w:hint="default" w:ascii="Arial" w:hAnsi="Arial" w:cs="Arial"/>
                <w:color w:val="000000"/>
                <w:sz w:val="16"/>
                <w:szCs w:val="16"/>
                <w:highlight w:val="none"/>
                <w:lang w:val="pt-BR"/>
              </w:rPr>
              <w:t>149,00</w:t>
            </w:r>
          </w:p>
        </w:tc>
        <w:tc>
          <w:tcPr>
            <w:tcW w:w="1112" w:type="dxa"/>
            <w:shd w:val="clear" w:color="auto" w:fill="auto"/>
            <w:vAlign w:val="center"/>
          </w:tcPr>
          <w:p w14:paraId="72A8A159">
            <w:pPr>
              <w:jc w:val="center"/>
              <w:rPr>
                <w:rFonts w:hint="default" w:ascii="Arial" w:hAnsi="Arial" w:cs="Arial" w:eastAsiaTheme="minorEastAsia"/>
                <w:b w:val="0"/>
                <w:bCs w:val="0"/>
                <w:color w:val="000000"/>
                <w:sz w:val="16"/>
                <w:szCs w:val="16"/>
                <w:highlight w:val="none"/>
                <w:lang w:val="pt-BR" w:eastAsia="pt-BR" w:bidi="ar-SA"/>
              </w:rPr>
            </w:pPr>
            <w:r>
              <w:rPr>
                <w:rFonts w:ascii="Arial" w:hAnsi="Arial" w:cs="Arial"/>
                <w:b w:val="0"/>
                <w:bCs w:val="0"/>
                <w:color w:val="000000"/>
                <w:sz w:val="16"/>
                <w:szCs w:val="16"/>
                <w:highlight w:val="none"/>
              </w:rPr>
              <w:t xml:space="preserve">R$ </w:t>
            </w:r>
            <w:r>
              <w:rPr>
                <w:rFonts w:hint="default" w:ascii="Arial" w:hAnsi="Arial" w:cs="Arial"/>
                <w:b w:val="0"/>
                <w:bCs w:val="0"/>
                <w:color w:val="000000"/>
                <w:sz w:val="16"/>
                <w:szCs w:val="16"/>
                <w:highlight w:val="none"/>
                <w:lang w:val="pt-BR"/>
              </w:rPr>
              <w:t>596,00</w:t>
            </w:r>
          </w:p>
        </w:tc>
      </w:tr>
      <w:tr w14:paraId="4609C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94" w:hRule="atLeast"/>
        </w:trPr>
        <w:tc>
          <w:tcPr>
            <w:tcW w:w="654" w:type="dxa"/>
            <w:shd w:val="clear" w:color="auto" w:fill="auto"/>
            <w:noWrap/>
            <w:vAlign w:val="center"/>
          </w:tcPr>
          <w:p w14:paraId="2EB8A0AA">
            <w:pPr>
              <w:jc w:val="center"/>
              <w:rPr>
                <w:rFonts w:hint="default" w:ascii="Arial" w:hAnsi="Arial" w:cs="Arial"/>
                <w:color w:val="000000"/>
                <w:sz w:val="16"/>
                <w:szCs w:val="16"/>
                <w:highlight w:val="none"/>
                <w:lang w:val="pt-BR"/>
              </w:rPr>
            </w:pPr>
            <w:r>
              <w:rPr>
                <w:rFonts w:hint="default" w:ascii="Arial" w:hAnsi="Arial" w:cs="Arial"/>
                <w:color w:val="000000"/>
                <w:sz w:val="16"/>
                <w:szCs w:val="16"/>
                <w:highlight w:val="none"/>
                <w:lang w:val="pt-BR"/>
              </w:rPr>
              <w:t>12</w:t>
            </w:r>
          </w:p>
        </w:tc>
        <w:tc>
          <w:tcPr>
            <w:tcW w:w="898" w:type="dxa"/>
            <w:shd w:val="clear" w:color="auto" w:fill="auto"/>
            <w:noWrap/>
            <w:vAlign w:val="center"/>
          </w:tcPr>
          <w:p w14:paraId="2DE47800">
            <w:pPr>
              <w:jc w:val="center"/>
              <w:rPr>
                <w:rFonts w:hint="default" w:ascii="Arial" w:hAnsi="Arial" w:cs="Arial"/>
                <w:color w:val="333333"/>
                <w:sz w:val="16"/>
                <w:szCs w:val="16"/>
                <w:highlight w:val="none"/>
                <w:lang w:val="pt-BR"/>
              </w:rPr>
            </w:pPr>
            <w:r>
              <w:rPr>
                <w:rFonts w:hint="default" w:ascii="Arial" w:hAnsi="Arial" w:cs="Arial"/>
                <w:color w:val="333333"/>
                <w:sz w:val="16"/>
                <w:szCs w:val="16"/>
                <w:highlight w:val="none"/>
                <w:lang w:val="pt-BR"/>
              </w:rPr>
              <w:t>00023574</w:t>
            </w:r>
          </w:p>
        </w:tc>
        <w:tc>
          <w:tcPr>
            <w:tcW w:w="770" w:type="dxa"/>
            <w:shd w:val="clear" w:color="auto" w:fill="auto"/>
            <w:vAlign w:val="center"/>
          </w:tcPr>
          <w:p w14:paraId="4A99C8E8">
            <w:pPr>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405819</w:t>
            </w:r>
          </w:p>
        </w:tc>
        <w:tc>
          <w:tcPr>
            <w:tcW w:w="619" w:type="dxa"/>
            <w:shd w:val="clear" w:color="auto" w:fill="auto"/>
            <w:vAlign w:val="center"/>
          </w:tcPr>
          <w:p w14:paraId="6F31B537">
            <w:pPr>
              <w:jc w:val="center"/>
              <w:rPr>
                <w:rFonts w:ascii="Arial" w:hAnsi="Arial" w:cs="Arial"/>
                <w:color w:val="000000"/>
                <w:sz w:val="16"/>
                <w:szCs w:val="16"/>
                <w:highlight w:val="none"/>
              </w:rPr>
            </w:pPr>
            <w:r>
              <w:rPr>
                <w:rFonts w:ascii="Arial" w:hAnsi="Arial" w:cs="Arial"/>
                <w:color w:val="000000"/>
                <w:sz w:val="16"/>
                <w:szCs w:val="16"/>
                <w:highlight w:val="none"/>
              </w:rPr>
              <w:t>UND</w:t>
            </w:r>
          </w:p>
        </w:tc>
        <w:tc>
          <w:tcPr>
            <w:tcW w:w="581" w:type="dxa"/>
            <w:shd w:val="clear" w:color="auto" w:fill="auto"/>
            <w:noWrap/>
            <w:vAlign w:val="center"/>
          </w:tcPr>
          <w:p w14:paraId="226FC13C">
            <w:pPr>
              <w:jc w:val="center"/>
              <w:rPr>
                <w:rFonts w:hint="default" w:ascii="Arial" w:hAnsi="Arial" w:cs="Arial"/>
                <w:b w:val="0"/>
                <w:bCs w:val="0"/>
                <w:color w:val="000000" w:themeColor="text1"/>
                <w:sz w:val="16"/>
                <w:szCs w:val="16"/>
                <w:highlight w:val="none"/>
                <w:lang w:val="en-US" w:eastAsia="pt-BR" w:bidi="ar-SA"/>
                <w14:textFill>
                  <w14:solidFill>
                    <w14:schemeClr w14:val="tx1"/>
                  </w14:solidFill>
                </w14:textFill>
              </w:rPr>
            </w:pPr>
            <w:r>
              <w:rPr>
                <w:rFonts w:hint="default" w:ascii="Arial" w:hAnsi="Arial" w:cs="Arial"/>
                <w:b w:val="0"/>
                <w:bCs w:val="0"/>
                <w:color w:val="000000" w:themeColor="text1"/>
                <w:sz w:val="16"/>
                <w:szCs w:val="16"/>
                <w:highlight w:val="none"/>
                <w:lang w:val="en-US" w:eastAsia="pt-BR" w:bidi="ar-SA"/>
                <w14:textFill>
                  <w14:solidFill>
                    <w14:schemeClr w14:val="tx1"/>
                  </w14:solidFill>
                </w14:textFill>
              </w:rPr>
              <w:t>130</w:t>
            </w:r>
          </w:p>
        </w:tc>
        <w:tc>
          <w:tcPr>
            <w:tcW w:w="3497" w:type="dxa"/>
            <w:shd w:val="clear" w:color="auto" w:fill="FFFFFF"/>
            <w:noWrap/>
            <w:vAlign w:val="bottom"/>
          </w:tcPr>
          <w:p w14:paraId="42825324">
            <w:pPr>
              <w:keepNext w:val="0"/>
              <w:keepLines w:val="0"/>
              <w:widowControl/>
              <w:suppressLineNumbers w:val="0"/>
              <w:jc w:val="both"/>
              <w:textAlignment w:val="bottom"/>
              <w:rPr>
                <w:rFonts w:hint="default" w:ascii="Arial" w:hAnsi="Arial" w:cs="Arial"/>
                <w:i w:val="0"/>
                <w:iCs w:val="0"/>
                <w:color w:val="000000"/>
                <w:sz w:val="16"/>
                <w:szCs w:val="16"/>
                <w:u w:val="none"/>
                <w:lang w:val="pt-BR" w:eastAsia="pt-BR"/>
              </w:rPr>
            </w:pPr>
            <w:r>
              <w:rPr>
                <w:rFonts w:hint="default" w:ascii="Arial" w:hAnsi="Arial" w:eastAsia="SimSun" w:cs="Arial"/>
                <w:i w:val="0"/>
                <w:iCs w:val="0"/>
                <w:color w:val="000000"/>
                <w:kern w:val="0"/>
                <w:sz w:val="16"/>
                <w:szCs w:val="16"/>
                <w:u w:val="none"/>
                <w:lang w:val="en-US" w:eastAsia="zh-CN" w:bidi="ar"/>
              </w:rPr>
              <w:t>CARTUCHO DE TINTA PARA IMPRESSORA -PRETO, REF. 21 XL PARA IMPRESSORA HP DESKJET F4180,VALIDADE 06 MESES A PARTIR DA ENTREGA. (EXCLUSIVO PARA M.E.  E  E.P.P.)</w:t>
            </w:r>
          </w:p>
        </w:tc>
        <w:tc>
          <w:tcPr>
            <w:tcW w:w="1365" w:type="dxa"/>
            <w:shd w:val="clear" w:color="auto" w:fill="auto"/>
            <w:noWrap/>
            <w:vAlign w:val="center"/>
          </w:tcPr>
          <w:p w14:paraId="3A413C12">
            <w:pPr>
              <w:jc w:val="center"/>
              <w:rPr>
                <w:rFonts w:hint="default" w:ascii="Arial" w:hAnsi="Arial" w:cs="Arial" w:eastAsiaTheme="minorEastAsia"/>
                <w:color w:val="000000"/>
                <w:sz w:val="16"/>
                <w:szCs w:val="16"/>
                <w:highlight w:val="none"/>
                <w:lang w:val="pt-BR" w:eastAsia="pt-BR" w:bidi="ar-SA"/>
              </w:rPr>
            </w:pPr>
            <w:r>
              <w:rPr>
                <w:rFonts w:ascii="Arial" w:hAnsi="Arial" w:cs="Arial"/>
                <w:color w:val="000000"/>
                <w:sz w:val="16"/>
                <w:szCs w:val="16"/>
                <w:highlight w:val="none"/>
              </w:rPr>
              <w:t xml:space="preserve">R$ </w:t>
            </w:r>
            <w:r>
              <w:rPr>
                <w:rFonts w:hint="default" w:ascii="Arial" w:hAnsi="Arial" w:cs="Arial"/>
                <w:color w:val="000000"/>
                <w:sz w:val="16"/>
                <w:szCs w:val="16"/>
                <w:highlight w:val="none"/>
                <w:lang w:val="pt-BR"/>
              </w:rPr>
              <w:t>143,25</w:t>
            </w:r>
          </w:p>
        </w:tc>
        <w:tc>
          <w:tcPr>
            <w:tcW w:w="1112" w:type="dxa"/>
            <w:shd w:val="clear" w:color="auto" w:fill="auto"/>
            <w:vAlign w:val="center"/>
          </w:tcPr>
          <w:p w14:paraId="2AD24FF0">
            <w:pPr>
              <w:jc w:val="center"/>
              <w:rPr>
                <w:rFonts w:hint="default" w:ascii="Arial" w:hAnsi="Arial" w:cs="Arial" w:eastAsiaTheme="minorEastAsia"/>
                <w:b w:val="0"/>
                <w:bCs w:val="0"/>
                <w:color w:val="000000"/>
                <w:sz w:val="16"/>
                <w:szCs w:val="16"/>
                <w:highlight w:val="none"/>
                <w:lang w:val="pt-BR" w:eastAsia="pt-BR" w:bidi="ar-SA"/>
              </w:rPr>
            </w:pPr>
            <w:r>
              <w:rPr>
                <w:rFonts w:ascii="Arial" w:hAnsi="Arial" w:cs="Arial"/>
                <w:b w:val="0"/>
                <w:bCs w:val="0"/>
                <w:color w:val="000000"/>
                <w:sz w:val="16"/>
                <w:szCs w:val="16"/>
                <w:highlight w:val="none"/>
              </w:rPr>
              <w:t xml:space="preserve">R$ </w:t>
            </w:r>
            <w:r>
              <w:rPr>
                <w:rFonts w:hint="default" w:ascii="Arial" w:hAnsi="Arial" w:cs="Arial"/>
                <w:b w:val="0"/>
                <w:bCs w:val="0"/>
                <w:color w:val="000000"/>
                <w:sz w:val="16"/>
                <w:szCs w:val="16"/>
                <w:highlight w:val="none"/>
                <w:lang w:val="pt-BR"/>
              </w:rPr>
              <w:t>18.622,50</w:t>
            </w:r>
          </w:p>
        </w:tc>
      </w:tr>
      <w:tr w14:paraId="62299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89" w:hRule="atLeast"/>
        </w:trPr>
        <w:tc>
          <w:tcPr>
            <w:tcW w:w="654" w:type="dxa"/>
            <w:shd w:val="clear" w:color="auto" w:fill="auto"/>
            <w:noWrap/>
            <w:vAlign w:val="center"/>
          </w:tcPr>
          <w:p w14:paraId="625B9C15">
            <w:pPr>
              <w:jc w:val="center"/>
              <w:rPr>
                <w:rFonts w:hint="default" w:ascii="Arial" w:hAnsi="Arial" w:eastAsia="Times New Roman" w:cs="Arial"/>
                <w:color w:val="000000"/>
                <w:sz w:val="16"/>
                <w:szCs w:val="16"/>
                <w:lang w:val="pt-BR" w:eastAsia="pt-BR" w:bidi="ar-SA"/>
              </w:rPr>
            </w:pPr>
            <w:r>
              <w:rPr>
                <w:rFonts w:hint="default" w:ascii="Arial" w:hAnsi="Arial" w:cs="Arial"/>
                <w:color w:val="000000"/>
                <w:sz w:val="16"/>
                <w:szCs w:val="16"/>
                <w:lang w:val="pt-BR"/>
              </w:rPr>
              <w:t>13</w:t>
            </w:r>
          </w:p>
        </w:tc>
        <w:tc>
          <w:tcPr>
            <w:tcW w:w="898" w:type="dxa"/>
            <w:shd w:val="clear" w:color="auto" w:fill="auto"/>
            <w:noWrap/>
            <w:vAlign w:val="center"/>
          </w:tcPr>
          <w:p w14:paraId="5E097C05">
            <w:pPr>
              <w:jc w:val="center"/>
              <w:rPr>
                <w:rFonts w:hint="default" w:ascii="Arial" w:hAnsi="Arial" w:eastAsia="Times New Roman" w:cs="Arial"/>
                <w:color w:val="333333"/>
                <w:sz w:val="16"/>
                <w:szCs w:val="16"/>
                <w:lang w:val="pt-BR" w:eastAsia="pt-BR" w:bidi="ar-SA"/>
              </w:rPr>
            </w:pPr>
            <w:r>
              <w:rPr>
                <w:rFonts w:hint="default" w:ascii="Arial" w:hAnsi="Arial" w:cs="Arial"/>
                <w:color w:val="333333"/>
                <w:sz w:val="16"/>
                <w:szCs w:val="16"/>
                <w:lang w:val="pt-BR"/>
              </w:rPr>
              <w:t>00024933</w:t>
            </w:r>
          </w:p>
        </w:tc>
        <w:tc>
          <w:tcPr>
            <w:tcW w:w="770" w:type="dxa"/>
            <w:shd w:val="clear" w:color="auto" w:fill="auto"/>
            <w:vAlign w:val="center"/>
          </w:tcPr>
          <w:p w14:paraId="4B899BCB">
            <w:pPr>
              <w:jc w:val="center"/>
              <w:rPr>
                <w:rFonts w:hint="default" w:ascii="Arial" w:hAnsi="Arial" w:eastAsia="Times New Roman" w:cs="Arial"/>
                <w:bCs/>
                <w:sz w:val="16"/>
                <w:szCs w:val="16"/>
                <w:lang w:val="pt-BR" w:eastAsia="pt-BR" w:bidi="ar-SA"/>
              </w:rPr>
            </w:pPr>
            <w:r>
              <w:rPr>
                <w:rFonts w:hint="default" w:ascii="Arial" w:hAnsi="Arial" w:cs="Arial"/>
                <w:bCs/>
                <w:sz w:val="16"/>
                <w:szCs w:val="16"/>
                <w:lang w:val="pt-BR"/>
              </w:rPr>
              <w:t>403782</w:t>
            </w:r>
          </w:p>
        </w:tc>
        <w:tc>
          <w:tcPr>
            <w:tcW w:w="619" w:type="dxa"/>
            <w:shd w:val="clear" w:color="auto" w:fill="auto"/>
            <w:vAlign w:val="center"/>
          </w:tcPr>
          <w:p w14:paraId="64E15786">
            <w:pPr>
              <w:jc w:val="center"/>
              <w:rPr>
                <w:rFonts w:ascii="Arial" w:hAnsi="Arial" w:eastAsia="Times New Roman" w:cs="Arial"/>
                <w:color w:val="000000"/>
                <w:sz w:val="16"/>
                <w:szCs w:val="16"/>
                <w:lang w:val="pt-BR" w:eastAsia="pt-BR" w:bidi="ar-SA"/>
              </w:rPr>
            </w:pPr>
            <w:r>
              <w:rPr>
                <w:rFonts w:ascii="Arial" w:hAnsi="Arial" w:cs="Arial"/>
                <w:color w:val="000000"/>
                <w:sz w:val="16"/>
                <w:szCs w:val="16"/>
              </w:rPr>
              <w:t>UND</w:t>
            </w:r>
          </w:p>
        </w:tc>
        <w:tc>
          <w:tcPr>
            <w:tcW w:w="581" w:type="dxa"/>
            <w:shd w:val="clear" w:color="auto" w:fill="auto"/>
            <w:noWrap/>
            <w:vAlign w:val="center"/>
          </w:tcPr>
          <w:p w14:paraId="1C3A4872">
            <w:pPr>
              <w:jc w:val="center"/>
              <w:rPr>
                <w:rFonts w:hint="default" w:ascii="Arial" w:hAnsi="Arial" w:eastAsia="Times New Roman" w:cs="Arial"/>
                <w:b w:val="0"/>
                <w:bCs w:val="0"/>
                <w:color w:val="000000" w:themeColor="text1"/>
                <w:sz w:val="16"/>
                <w:szCs w:val="16"/>
                <w:lang w:val="en-US" w:eastAsia="pt-BR" w:bidi="ar-SA"/>
                <w14:textFill>
                  <w14:solidFill>
                    <w14:schemeClr w14:val="tx1"/>
                  </w14:solidFill>
                </w14:textFill>
              </w:rPr>
            </w:pPr>
            <w:r>
              <w:rPr>
                <w:rFonts w:hint="default" w:ascii="Arial" w:hAnsi="Arial" w:cs="Arial"/>
                <w:b w:val="0"/>
                <w:bCs w:val="0"/>
                <w:color w:val="000000" w:themeColor="text1"/>
                <w:sz w:val="16"/>
                <w:szCs w:val="16"/>
                <w:lang w:val="pt-BR"/>
                <w14:textFill>
                  <w14:solidFill>
                    <w14:schemeClr w14:val="tx1"/>
                  </w14:solidFill>
                </w14:textFill>
              </w:rPr>
              <w:t>130</w:t>
            </w:r>
          </w:p>
        </w:tc>
        <w:tc>
          <w:tcPr>
            <w:tcW w:w="3497" w:type="dxa"/>
            <w:shd w:val="clear" w:color="auto" w:fill="auto"/>
            <w:noWrap/>
            <w:vAlign w:val="center"/>
          </w:tcPr>
          <w:p w14:paraId="5A3AD2B5">
            <w:pPr>
              <w:spacing w:line="240" w:lineRule="auto"/>
              <w:jc w:val="both"/>
              <w:rPr>
                <w:rFonts w:hint="default" w:ascii="Arial" w:hAnsi="Arial" w:eastAsia="Times New Roman" w:cs="Arial"/>
                <w:color w:val="000000"/>
                <w:sz w:val="16"/>
                <w:szCs w:val="16"/>
                <w:lang w:val="en-US" w:eastAsia="zh-CN" w:bidi="ar-SA"/>
              </w:rPr>
            </w:pPr>
            <w:r>
              <w:rPr>
                <w:rFonts w:hint="default" w:ascii="Arial" w:hAnsi="Arial"/>
                <w:color w:val="000000"/>
                <w:sz w:val="16"/>
                <w:szCs w:val="16"/>
              </w:rPr>
              <w:t>CARTUCHO TONER ELGIN  PANTUM P2500W/M6550W</w:t>
            </w:r>
            <w:r>
              <w:rPr>
                <w:rFonts w:hint="default" w:ascii="Arial" w:hAnsi="Arial"/>
                <w:color w:val="000000"/>
                <w:sz w:val="16"/>
                <w:szCs w:val="16"/>
                <w:lang w:val="pt-BR"/>
              </w:rPr>
              <w:t xml:space="preserve"> </w:t>
            </w:r>
            <w:r>
              <w:rPr>
                <w:rFonts w:ascii="Arial" w:hAnsi="Arial" w:cs="Arial"/>
                <w:b/>
                <w:color w:val="000000"/>
                <w:sz w:val="16"/>
                <w:szCs w:val="16"/>
              </w:rPr>
              <w:t>(EXCLUSIVO PARA M.E.  E  E.P.P.)</w:t>
            </w:r>
          </w:p>
        </w:tc>
        <w:tc>
          <w:tcPr>
            <w:tcW w:w="1365" w:type="dxa"/>
            <w:shd w:val="clear" w:color="auto" w:fill="auto"/>
            <w:noWrap/>
            <w:vAlign w:val="center"/>
          </w:tcPr>
          <w:p w14:paraId="7C73632A">
            <w:pPr>
              <w:jc w:val="center"/>
              <w:rPr>
                <w:rFonts w:hint="default" w:ascii="Arial" w:hAnsi="Arial" w:cs="Arial" w:eastAsiaTheme="minorEastAsia"/>
                <w:color w:val="000000"/>
                <w:sz w:val="16"/>
                <w:szCs w:val="16"/>
                <w:lang w:val="pt-BR" w:eastAsia="pt-BR" w:bidi="ar-SA"/>
              </w:rPr>
            </w:pPr>
            <w:r>
              <w:rPr>
                <w:rFonts w:ascii="Arial" w:hAnsi="Arial" w:cs="Arial"/>
                <w:color w:val="000000"/>
                <w:sz w:val="16"/>
                <w:szCs w:val="16"/>
              </w:rPr>
              <w:t xml:space="preserve">R$ </w:t>
            </w:r>
            <w:r>
              <w:rPr>
                <w:rFonts w:hint="default" w:ascii="Arial" w:hAnsi="Arial" w:cs="Arial"/>
                <w:color w:val="000000"/>
                <w:sz w:val="16"/>
                <w:szCs w:val="16"/>
                <w:lang w:val="pt-BR"/>
              </w:rPr>
              <w:t>151,50</w:t>
            </w:r>
          </w:p>
        </w:tc>
        <w:tc>
          <w:tcPr>
            <w:tcW w:w="1112" w:type="dxa"/>
            <w:shd w:val="clear" w:color="auto" w:fill="auto"/>
            <w:vAlign w:val="center"/>
          </w:tcPr>
          <w:p w14:paraId="7DE6622E">
            <w:pPr>
              <w:jc w:val="center"/>
              <w:rPr>
                <w:rFonts w:hint="default" w:ascii="Arial" w:hAnsi="Arial" w:cs="Arial"/>
                <w:b w:val="0"/>
                <w:bCs w:val="0"/>
                <w:color w:val="000000"/>
                <w:sz w:val="16"/>
                <w:szCs w:val="16"/>
                <w:highlight w:val="none"/>
                <w:lang w:val="pt-BR"/>
              </w:rPr>
            </w:pPr>
            <w:r>
              <w:rPr>
                <w:rFonts w:ascii="Arial" w:hAnsi="Arial" w:cs="Arial"/>
                <w:b w:val="0"/>
                <w:bCs w:val="0"/>
                <w:color w:val="000000"/>
                <w:sz w:val="16"/>
                <w:szCs w:val="16"/>
                <w:highlight w:val="none"/>
              </w:rPr>
              <w:t xml:space="preserve">R$ </w:t>
            </w:r>
            <w:r>
              <w:rPr>
                <w:rFonts w:hint="default" w:ascii="Arial" w:hAnsi="Arial" w:cs="Arial"/>
                <w:b w:val="0"/>
                <w:bCs w:val="0"/>
                <w:color w:val="000000"/>
                <w:sz w:val="16"/>
                <w:szCs w:val="16"/>
                <w:highlight w:val="none"/>
                <w:lang w:val="pt-BR"/>
              </w:rPr>
              <w:t>19.695,00</w:t>
            </w:r>
          </w:p>
        </w:tc>
      </w:tr>
      <w:tr w14:paraId="430ED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13" w:hRule="atLeast"/>
        </w:trPr>
        <w:tc>
          <w:tcPr>
            <w:tcW w:w="654" w:type="dxa"/>
            <w:shd w:val="clear" w:color="auto" w:fill="auto"/>
            <w:noWrap/>
            <w:vAlign w:val="center"/>
          </w:tcPr>
          <w:p w14:paraId="2B64FF32">
            <w:pPr>
              <w:jc w:val="center"/>
              <w:rPr>
                <w:rFonts w:hint="default" w:ascii="Arial" w:hAnsi="Arial" w:cs="Arial"/>
                <w:color w:val="000000"/>
                <w:sz w:val="16"/>
                <w:szCs w:val="16"/>
                <w:lang w:val="pt-BR"/>
              </w:rPr>
            </w:pPr>
            <w:r>
              <w:rPr>
                <w:rFonts w:hint="default" w:ascii="Arial" w:hAnsi="Arial" w:cs="Arial"/>
                <w:color w:val="000000"/>
                <w:sz w:val="16"/>
                <w:szCs w:val="16"/>
                <w:lang w:val="pt-BR"/>
              </w:rPr>
              <w:t>14</w:t>
            </w:r>
          </w:p>
        </w:tc>
        <w:tc>
          <w:tcPr>
            <w:tcW w:w="898" w:type="dxa"/>
            <w:shd w:val="clear" w:color="auto" w:fill="auto"/>
            <w:noWrap/>
            <w:vAlign w:val="center"/>
          </w:tcPr>
          <w:p w14:paraId="524CD92F">
            <w:pPr>
              <w:jc w:val="center"/>
              <w:rPr>
                <w:rFonts w:hint="default" w:ascii="Arial" w:hAnsi="Arial" w:cs="Arial"/>
                <w:color w:val="333333"/>
                <w:sz w:val="16"/>
                <w:szCs w:val="16"/>
                <w:lang w:val="pt-BR"/>
              </w:rPr>
            </w:pPr>
            <w:r>
              <w:rPr>
                <w:rFonts w:hint="default" w:ascii="Arial" w:hAnsi="Arial" w:cs="Arial"/>
                <w:color w:val="333333"/>
                <w:sz w:val="16"/>
                <w:szCs w:val="16"/>
                <w:lang w:val="pt-BR"/>
              </w:rPr>
              <w:t>00087615</w:t>
            </w:r>
          </w:p>
        </w:tc>
        <w:tc>
          <w:tcPr>
            <w:tcW w:w="770" w:type="dxa"/>
            <w:shd w:val="clear" w:color="auto" w:fill="auto"/>
            <w:vAlign w:val="center"/>
          </w:tcPr>
          <w:p w14:paraId="4D0852C5">
            <w:pPr>
              <w:jc w:val="center"/>
              <w:rPr>
                <w:rFonts w:hint="default" w:ascii="Arial" w:hAnsi="Arial" w:cs="Arial"/>
                <w:bCs/>
                <w:sz w:val="16"/>
                <w:szCs w:val="16"/>
                <w:lang w:val="pt-BR"/>
              </w:rPr>
            </w:pPr>
            <w:r>
              <w:rPr>
                <w:rFonts w:hint="default" w:ascii="Arial" w:hAnsi="Arial" w:cs="Arial"/>
                <w:bCs/>
                <w:sz w:val="16"/>
                <w:szCs w:val="16"/>
                <w:lang w:val="pt-BR"/>
              </w:rPr>
              <w:t>405873</w:t>
            </w:r>
          </w:p>
        </w:tc>
        <w:tc>
          <w:tcPr>
            <w:tcW w:w="619" w:type="dxa"/>
            <w:shd w:val="clear" w:color="auto" w:fill="auto"/>
            <w:vAlign w:val="center"/>
          </w:tcPr>
          <w:p w14:paraId="57BFCB63">
            <w:pPr>
              <w:jc w:val="center"/>
              <w:rPr>
                <w:rFonts w:ascii="Arial" w:hAnsi="Arial" w:cs="Arial"/>
                <w:color w:val="000000"/>
                <w:sz w:val="16"/>
                <w:szCs w:val="16"/>
              </w:rPr>
            </w:pPr>
            <w:r>
              <w:rPr>
                <w:rFonts w:ascii="Arial" w:hAnsi="Arial" w:cs="Arial"/>
                <w:color w:val="000000"/>
                <w:sz w:val="16"/>
                <w:szCs w:val="16"/>
              </w:rPr>
              <w:t>UND</w:t>
            </w:r>
          </w:p>
        </w:tc>
        <w:tc>
          <w:tcPr>
            <w:tcW w:w="581" w:type="dxa"/>
            <w:shd w:val="clear" w:color="auto" w:fill="auto"/>
            <w:noWrap/>
            <w:vAlign w:val="center"/>
          </w:tcPr>
          <w:p w14:paraId="12DB2D3B">
            <w:pPr>
              <w:jc w:val="center"/>
              <w:rPr>
                <w:rFonts w:hint="default" w:ascii="Arial" w:hAnsi="Arial" w:cs="Arial"/>
                <w:b w:val="0"/>
                <w:bCs w:val="0"/>
                <w:color w:val="000000" w:themeColor="text1"/>
                <w:sz w:val="16"/>
                <w:szCs w:val="16"/>
                <w:lang w:val="pt-BR"/>
                <w14:textFill>
                  <w14:solidFill>
                    <w14:schemeClr w14:val="tx1"/>
                  </w14:solidFill>
                </w14:textFill>
              </w:rPr>
            </w:pPr>
            <w:r>
              <w:rPr>
                <w:rFonts w:hint="default" w:ascii="Arial" w:hAnsi="Arial" w:cs="Arial"/>
                <w:b w:val="0"/>
                <w:bCs w:val="0"/>
                <w:color w:val="000000" w:themeColor="text1"/>
                <w:sz w:val="16"/>
                <w:szCs w:val="16"/>
                <w:lang w:val="pt-BR"/>
                <w14:textFill>
                  <w14:solidFill>
                    <w14:schemeClr w14:val="tx1"/>
                  </w14:solidFill>
                </w14:textFill>
              </w:rPr>
              <w:t>2</w:t>
            </w:r>
          </w:p>
        </w:tc>
        <w:tc>
          <w:tcPr>
            <w:tcW w:w="3497" w:type="dxa"/>
            <w:shd w:val="clear" w:color="auto" w:fill="auto"/>
            <w:noWrap/>
            <w:vAlign w:val="bottom"/>
          </w:tcPr>
          <w:p w14:paraId="52DA0EC5">
            <w:pPr>
              <w:keepNext w:val="0"/>
              <w:keepLines w:val="0"/>
              <w:widowControl/>
              <w:suppressLineNumbers w:val="0"/>
              <w:jc w:val="both"/>
              <w:textAlignment w:val="bottom"/>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RECARGA DE CARTUCHO COMPATÍVEL IMPRESSORA, MARCA BROTHER, MODELO MFC 8512 DN, REF. DO TONER MFC8512DN, COR PRETA. (EXCLUSIVO PARA M.E.  E  E.P.P.)</w:t>
            </w:r>
          </w:p>
        </w:tc>
        <w:tc>
          <w:tcPr>
            <w:tcW w:w="1365" w:type="dxa"/>
            <w:shd w:val="clear" w:color="auto" w:fill="auto"/>
            <w:noWrap/>
            <w:vAlign w:val="center"/>
          </w:tcPr>
          <w:p w14:paraId="2763EF28">
            <w:pPr>
              <w:jc w:val="center"/>
              <w:rPr>
                <w:rFonts w:hint="default" w:ascii="Arial" w:hAnsi="Arial" w:cs="Arial" w:eastAsiaTheme="minorEastAsia"/>
                <w:color w:val="000000"/>
                <w:sz w:val="16"/>
                <w:szCs w:val="16"/>
                <w:lang w:val="pt-BR" w:eastAsia="pt-BR" w:bidi="ar-SA"/>
              </w:rPr>
            </w:pPr>
            <w:r>
              <w:rPr>
                <w:rFonts w:ascii="Arial" w:hAnsi="Arial" w:cs="Arial"/>
                <w:color w:val="000000"/>
                <w:sz w:val="16"/>
                <w:szCs w:val="16"/>
              </w:rPr>
              <w:t xml:space="preserve">R$ </w:t>
            </w:r>
            <w:r>
              <w:rPr>
                <w:rFonts w:hint="default" w:ascii="Arial" w:hAnsi="Arial" w:cs="Arial"/>
                <w:color w:val="000000"/>
                <w:sz w:val="16"/>
                <w:szCs w:val="16"/>
                <w:lang w:val="pt-BR"/>
              </w:rPr>
              <w:t>75,00</w:t>
            </w:r>
          </w:p>
        </w:tc>
        <w:tc>
          <w:tcPr>
            <w:tcW w:w="1112" w:type="dxa"/>
            <w:shd w:val="clear" w:color="auto" w:fill="auto"/>
            <w:vAlign w:val="center"/>
          </w:tcPr>
          <w:p w14:paraId="31ABB1DF">
            <w:pPr>
              <w:jc w:val="center"/>
              <w:rPr>
                <w:rFonts w:hint="default" w:ascii="Arial" w:hAnsi="Arial" w:eastAsia="Times New Roman" w:cs="Arial"/>
                <w:b w:val="0"/>
                <w:bCs w:val="0"/>
                <w:color w:val="000000"/>
                <w:sz w:val="16"/>
                <w:szCs w:val="16"/>
                <w:highlight w:val="none"/>
                <w:lang w:val="pt-BR" w:eastAsia="pt-BR" w:bidi="ar-SA"/>
              </w:rPr>
            </w:pPr>
            <w:r>
              <w:rPr>
                <w:rFonts w:ascii="Arial" w:hAnsi="Arial" w:cs="Arial"/>
                <w:b w:val="0"/>
                <w:bCs w:val="0"/>
                <w:color w:val="000000"/>
                <w:sz w:val="16"/>
                <w:szCs w:val="16"/>
                <w:highlight w:val="none"/>
              </w:rPr>
              <w:t xml:space="preserve">R$ </w:t>
            </w:r>
            <w:r>
              <w:rPr>
                <w:rFonts w:hint="default" w:ascii="Arial" w:hAnsi="Arial" w:cs="Arial"/>
                <w:b w:val="0"/>
                <w:bCs w:val="0"/>
                <w:color w:val="000000"/>
                <w:sz w:val="16"/>
                <w:szCs w:val="16"/>
                <w:highlight w:val="none"/>
                <w:lang w:val="pt-BR"/>
              </w:rPr>
              <w:t>150,00</w:t>
            </w:r>
          </w:p>
        </w:tc>
      </w:tr>
      <w:tr w14:paraId="6EF90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89" w:hRule="atLeast"/>
        </w:trPr>
        <w:tc>
          <w:tcPr>
            <w:tcW w:w="654" w:type="dxa"/>
            <w:shd w:val="clear" w:color="auto" w:fill="auto"/>
            <w:noWrap/>
            <w:vAlign w:val="center"/>
          </w:tcPr>
          <w:p w14:paraId="5D474E61">
            <w:pPr>
              <w:jc w:val="center"/>
              <w:rPr>
                <w:rFonts w:hint="default" w:ascii="Arial" w:hAnsi="Arial" w:eastAsia="Times New Roman" w:cs="Arial"/>
                <w:color w:val="000000"/>
                <w:sz w:val="16"/>
                <w:szCs w:val="16"/>
                <w:lang w:val="pt-BR" w:eastAsia="pt-BR" w:bidi="ar-SA"/>
              </w:rPr>
            </w:pPr>
            <w:r>
              <w:rPr>
                <w:rFonts w:ascii="Arial" w:hAnsi="Arial" w:cs="Arial"/>
                <w:color w:val="000000"/>
                <w:sz w:val="16"/>
                <w:szCs w:val="16"/>
              </w:rPr>
              <w:t>15</w:t>
            </w:r>
          </w:p>
        </w:tc>
        <w:tc>
          <w:tcPr>
            <w:tcW w:w="898" w:type="dxa"/>
            <w:shd w:val="clear" w:color="auto" w:fill="auto"/>
            <w:noWrap/>
            <w:vAlign w:val="center"/>
          </w:tcPr>
          <w:p w14:paraId="52B580C3">
            <w:pPr>
              <w:jc w:val="center"/>
              <w:rPr>
                <w:rFonts w:hint="default" w:ascii="Arial" w:hAnsi="Arial" w:eastAsia="Times New Roman" w:cs="Arial"/>
                <w:color w:val="333333"/>
                <w:sz w:val="16"/>
                <w:szCs w:val="16"/>
                <w:lang w:val="pt-BR" w:eastAsia="pt-BR" w:bidi="ar-SA"/>
              </w:rPr>
            </w:pPr>
            <w:r>
              <w:rPr>
                <w:rFonts w:ascii="Arial" w:hAnsi="Arial" w:cs="Arial"/>
                <w:color w:val="333333"/>
                <w:sz w:val="16"/>
                <w:szCs w:val="16"/>
              </w:rPr>
              <w:t>00013225</w:t>
            </w:r>
          </w:p>
        </w:tc>
        <w:tc>
          <w:tcPr>
            <w:tcW w:w="770" w:type="dxa"/>
            <w:shd w:val="clear" w:color="auto" w:fill="auto"/>
            <w:vAlign w:val="center"/>
          </w:tcPr>
          <w:p w14:paraId="1D4BA0B0">
            <w:pPr>
              <w:jc w:val="center"/>
              <w:rPr>
                <w:rFonts w:hint="default" w:ascii="Arial" w:hAnsi="Arial" w:eastAsia="Times New Roman" w:cs="Arial"/>
                <w:color w:val="000000"/>
                <w:sz w:val="16"/>
                <w:szCs w:val="16"/>
                <w:shd w:val="clear" w:color="auto" w:fill="FFFFFF"/>
                <w:lang w:val="pt-BR" w:eastAsia="pt-BR" w:bidi="ar-SA"/>
              </w:rPr>
            </w:pPr>
            <w:r>
              <w:rPr>
                <w:rFonts w:ascii="Arial" w:hAnsi="Arial" w:cs="Arial"/>
                <w:color w:val="000000"/>
                <w:sz w:val="16"/>
                <w:szCs w:val="16"/>
                <w:shd w:val="clear" w:color="auto" w:fill="FFFFFF"/>
              </w:rPr>
              <w:t>387881</w:t>
            </w:r>
          </w:p>
        </w:tc>
        <w:tc>
          <w:tcPr>
            <w:tcW w:w="619" w:type="dxa"/>
            <w:shd w:val="clear" w:color="auto" w:fill="auto"/>
            <w:vAlign w:val="center"/>
          </w:tcPr>
          <w:p w14:paraId="7C65A85B">
            <w:pPr>
              <w:jc w:val="center"/>
              <w:rPr>
                <w:rFonts w:ascii="Times New Roman" w:hAnsi="Times New Roman" w:eastAsia="Times New Roman" w:cs="Times New Roman"/>
                <w:sz w:val="16"/>
                <w:szCs w:val="16"/>
                <w:lang w:val="pt-BR" w:eastAsia="pt-BR" w:bidi="ar-SA"/>
              </w:rPr>
            </w:pPr>
            <w:r>
              <w:rPr>
                <w:rFonts w:ascii="Arial" w:hAnsi="Arial" w:cs="Arial"/>
                <w:color w:val="000000"/>
                <w:sz w:val="16"/>
                <w:szCs w:val="16"/>
              </w:rPr>
              <w:t>UND</w:t>
            </w:r>
          </w:p>
        </w:tc>
        <w:tc>
          <w:tcPr>
            <w:tcW w:w="581" w:type="dxa"/>
            <w:shd w:val="clear" w:color="auto" w:fill="auto"/>
            <w:noWrap/>
            <w:vAlign w:val="center"/>
          </w:tcPr>
          <w:p w14:paraId="523CC965">
            <w:pPr>
              <w:jc w:val="center"/>
              <w:rPr>
                <w:rFonts w:hint="default" w:ascii="Arial" w:hAnsi="Arial" w:eastAsia="Times New Roman" w:cs="Arial"/>
                <w:b w:val="0"/>
                <w:bCs w:val="0"/>
                <w:color w:val="000000" w:themeColor="text1"/>
                <w:sz w:val="16"/>
                <w:szCs w:val="16"/>
                <w:lang w:val="en-US" w:eastAsia="pt-BR" w:bidi="ar-SA"/>
                <w14:textFill>
                  <w14:solidFill>
                    <w14:schemeClr w14:val="tx1"/>
                  </w14:solidFill>
                </w14:textFill>
              </w:rPr>
            </w:pPr>
            <w:r>
              <w:rPr>
                <w:rFonts w:hint="default" w:ascii="Arial" w:hAnsi="Arial" w:cs="Arial"/>
                <w:b w:val="0"/>
                <w:bCs w:val="0"/>
                <w:color w:val="000000" w:themeColor="text1"/>
                <w:sz w:val="16"/>
                <w:szCs w:val="16"/>
                <w:lang w:val="en-US" w:eastAsia="pt-BR" w:bidi="ar-SA"/>
                <w14:textFill>
                  <w14:solidFill>
                    <w14:schemeClr w14:val="tx1"/>
                  </w14:solidFill>
                </w14:textFill>
              </w:rPr>
              <w:t>4</w:t>
            </w:r>
          </w:p>
        </w:tc>
        <w:tc>
          <w:tcPr>
            <w:tcW w:w="3497" w:type="dxa"/>
            <w:shd w:val="clear" w:color="auto" w:fill="auto"/>
            <w:noWrap/>
            <w:vAlign w:val="center"/>
          </w:tcPr>
          <w:p w14:paraId="34E69DAD">
            <w:pPr>
              <w:spacing w:line="240" w:lineRule="auto"/>
              <w:jc w:val="both"/>
              <w:rPr>
                <w:rFonts w:hint="default" w:ascii="Arial" w:hAnsi="Arial" w:eastAsia="Times New Roman" w:cs="Arial"/>
                <w:color w:val="000000"/>
                <w:sz w:val="16"/>
                <w:szCs w:val="16"/>
                <w:lang w:val="en-US" w:eastAsia="zh-CN" w:bidi="ar-SA"/>
              </w:rPr>
            </w:pPr>
            <w:r>
              <w:rPr>
                <w:rFonts w:ascii="Arial" w:hAnsi="Arial" w:cs="Arial"/>
                <w:color w:val="000000"/>
                <w:sz w:val="16"/>
                <w:szCs w:val="16"/>
              </w:rPr>
              <w:t xml:space="preserve">RECARGA DE CARTUCHO COMPATÍVEL PARA IMPRESSORA HP DESKJET 1018 PRETO </w:t>
            </w:r>
            <w:r>
              <w:rPr>
                <w:rFonts w:ascii="Arial" w:hAnsi="Arial" w:cs="Arial"/>
                <w:b/>
                <w:color w:val="000000"/>
                <w:sz w:val="16"/>
                <w:szCs w:val="16"/>
              </w:rPr>
              <w:t>(EXCLUSIVO PARA M.E.  E  E.P.P.)</w:t>
            </w:r>
          </w:p>
        </w:tc>
        <w:tc>
          <w:tcPr>
            <w:tcW w:w="1365" w:type="dxa"/>
            <w:shd w:val="clear" w:color="auto" w:fill="auto"/>
            <w:noWrap/>
            <w:vAlign w:val="center"/>
          </w:tcPr>
          <w:p w14:paraId="57E9B5E8">
            <w:pPr>
              <w:jc w:val="center"/>
              <w:rPr>
                <w:rFonts w:hint="default" w:ascii="Arial" w:hAnsi="Arial" w:eastAsia="Times New Roman" w:cs="Arial"/>
                <w:color w:val="000000"/>
                <w:sz w:val="16"/>
                <w:szCs w:val="16"/>
                <w:lang w:val="pt-BR" w:eastAsia="pt-BR" w:bidi="ar-SA"/>
              </w:rPr>
            </w:pPr>
            <w:r>
              <w:rPr>
                <w:rFonts w:ascii="Arial" w:hAnsi="Arial" w:cs="Arial"/>
                <w:color w:val="000000"/>
                <w:sz w:val="16"/>
                <w:szCs w:val="16"/>
              </w:rPr>
              <w:t xml:space="preserve">R$ </w:t>
            </w:r>
            <w:r>
              <w:rPr>
                <w:rFonts w:hint="default" w:ascii="Arial" w:hAnsi="Arial" w:cs="Arial"/>
                <w:color w:val="000000"/>
                <w:sz w:val="16"/>
                <w:szCs w:val="16"/>
                <w:lang w:val="pt-BR"/>
              </w:rPr>
              <w:t>50,70</w:t>
            </w:r>
          </w:p>
        </w:tc>
        <w:tc>
          <w:tcPr>
            <w:tcW w:w="1112" w:type="dxa"/>
            <w:shd w:val="clear" w:color="auto" w:fill="auto"/>
            <w:vAlign w:val="center"/>
          </w:tcPr>
          <w:p w14:paraId="73F823ED">
            <w:pPr>
              <w:jc w:val="center"/>
              <w:rPr>
                <w:rFonts w:hint="default" w:ascii="Arial" w:hAnsi="Arial" w:cs="Arial"/>
                <w:b w:val="0"/>
                <w:bCs w:val="0"/>
                <w:color w:val="000000"/>
                <w:sz w:val="16"/>
                <w:szCs w:val="16"/>
                <w:highlight w:val="none"/>
                <w:lang w:val="pt-BR"/>
              </w:rPr>
            </w:pPr>
            <w:r>
              <w:rPr>
                <w:rFonts w:ascii="Arial" w:hAnsi="Arial" w:cs="Arial"/>
                <w:b w:val="0"/>
                <w:bCs w:val="0"/>
                <w:color w:val="000000"/>
                <w:sz w:val="16"/>
                <w:szCs w:val="16"/>
                <w:highlight w:val="none"/>
              </w:rPr>
              <w:t xml:space="preserve">R$ </w:t>
            </w:r>
            <w:r>
              <w:rPr>
                <w:rFonts w:hint="default" w:ascii="Arial" w:hAnsi="Arial" w:cs="Arial"/>
                <w:b w:val="0"/>
                <w:bCs w:val="0"/>
                <w:color w:val="000000"/>
                <w:sz w:val="16"/>
                <w:szCs w:val="16"/>
                <w:highlight w:val="none"/>
                <w:lang w:val="pt-BR"/>
              </w:rPr>
              <w:t>202,80</w:t>
            </w:r>
          </w:p>
        </w:tc>
      </w:tr>
      <w:tr w14:paraId="3DB47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829" w:hRule="atLeast"/>
        </w:trPr>
        <w:tc>
          <w:tcPr>
            <w:tcW w:w="654" w:type="dxa"/>
            <w:shd w:val="clear" w:color="auto" w:fill="auto"/>
            <w:noWrap/>
            <w:vAlign w:val="center"/>
          </w:tcPr>
          <w:p w14:paraId="68D90C11">
            <w:pPr>
              <w:jc w:val="center"/>
              <w:rPr>
                <w:rFonts w:hint="default" w:ascii="Arial" w:hAnsi="Arial" w:eastAsia="Times New Roman" w:cs="Arial"/>
                <w:color w:val="000000"/>
                <w:sz w:val="16"/>
                <w:szCs w:val="16"/>
                <w:lang w:val="pt-BR" w:eastAsia="pt-BR" w:bidi="ar-SA"/>
              </w:rPr>
            </w:pPr>
            <w:r>
              <w:rPr>
                <w:rFonts w:ascii="Arial" w:hAnsi="Arial" w:cs="Arial"/>
                <w:color w:val="000000"/>
                <w:sz w:val="16"/>
                <w:szCs w:val="16"/>
              </w:rPr>
              <w:t>1</w:t>
            </w:r>
            <w:r>
              <w:rPr>
                <w:rFonts w:hint="default" w:ascii="Arial" w:hAnsi="Arial" w:cs="Arial"/>
                <w:color w:val="000000"/>
                <w:sz w:val="16"/>
                <w:szCs w:val="16"/>
                <w:lang w:val="pt-BR"/>
              </w:rPr>
              <w:t>6</w:t>
            </w:r>
          </w:p>
        </w:tc>
        <w:tc>
          <w:tcPr>
            <w:tcW w:w="898" w:type="dxa"/>
            <w:shd w:val="clear" w:color="auto" w:fill="auto"/>
            <w:noWrap/>
            <w:vAlign w:val="center"/>
          </w:tcPr>
          <w:p w14:paraId="27319E39">
            <w:pPr>
              <w:jc w:val="center"/>
              <w:rPr>
                <w:rFonts w:ascii="Arial" w:hAnsi="Arial" w:eastAsia="Times New Roman" w:cs="Arial"/>
                <w:sz w:val="16"/>
                <w:szCs w:val="16"/>
                <w:lang w:val="pt-BR" w:eastAsia="pt-BR" w:bidi="ar-SA"/>
              </w:rPr>
            </w:pPr>
            <w:r>
              <w:rPr>
                <w:rFonts w:ascii="Arial" w:hAnsi="Arial" w:cs="Arial"/>
                <w:sz w:val="16"/>
                <w:szCs w:val="16"/>
              </w:rPr>
              <w:t>00014230</w:t>
            </w:r>
          </w:p>
        </w:tc>
        <w:tc>
          <w:tcPr>
            <w:tcW w:w="770" w:type="dxa"/>
            <w:shd w:val="clear" w:color="auto" w:fill="auto"/>
            <w:vAlign w:val="center"/>
          </w:tcPr>
          <w:p w14:paraId="0D044BC1">
            <w:pPr>
              <w:jc w:val="center"/>
              <w:rPr>
                <w:rFonts w:ascii="Arial" w:hAnsi="Arial" w:eastAsia="Times New Roman" w:cs="Arial"/>
                <w:bCs/>
                <w:sz w:val="16"/>
                <w:szCs w:val="16"/>
                <w:lang w:val="pt-BR" w:eastAsia="pt-BR" w:bidi="ar-SA"/>
              </w:rPr>
            </w:pPr>
            <w:r>
              <w:rPr>
                <w:rFonts w:ascii="Arial" w:hAnsi="Arial" w:cs="Arial"/>
                <w:bCs/>
                <w:sz w:val="16"/>
                <w:szCs w:val="16"/>
              </w:rPr>
              <w:t>387897</w:t>
            </w:r>
          </w:p>
        </w:tc>
        <w:tc>
          <w:tcPr>
            <w:tcW w:w="619" w:type="dxa"/>
            <w:shd w:val="clear" w:color="auto" w:fill="auto"/>
            <w:vAlign w:val="center"/>
          </w:tcPr>
          <w:p w14:paraId="6CCC2B11">
            <w:pPr>
              <w:jc w:val="center"/>
              <w:rPr>
                <w:rFonts w:ascii="Times New Roman" w:hAnsi="Times New Roman" w:eastAsia="Times New Roman" w:cs="Times New Roman"/>
                <w:sz w:val="16"/>
                <w:szCs w:val="16"/>
                <w:lang w:val="pt-BR" w:eastAsia="pt-BR" w:bidi="ar-SA"/>
              </w:rPr>
            </w:pPr>
            <w:r>
              <w:rPr>
                <w:rFonts w:ascii="Arial" w:hAnsi="Arial" w:cs="Arial"/>
                <w:color w:val="000000"/>
                <w:sz w:val="16"/>
                <w:szCs w:val="16"/>
              </w:rPr>
              <w:t>UND</w:t>
            </w:r>
          </w:p>
        </w:tc>
        <w:tc>
          <w:tcPr>
            <w:tcW w:w="581" w:type="dxa"/>
            <w:shd w:val="clear" w:color="auto" w:fill="auto"/>
            <w:noWrap/>
            <w:vAlign w:val="center"/>
          </w:tcPr>
          <w:p w14:paraId="03843F56">
            <w:pPr>
              <w:jc w:val="center"/>
              <w:rPr>
                <w:rFonts w:hint="default" w:ascii="Arial" w:hAnsi="Arial" w:eastAsia="Times New Roman" w:cs="Arial"/>
                <w:b w:val="0"/>
                <w:bCs w:val="0"/>
                <w:color w:val="000000" w:themeColor="text1"/>
                <w:sz w:val="16"/>
                <w:szCs w:val="16"/>
                <w:lang w:val="en-US" w:eastAsia="pt-BR" w:bidi="ar-SA"/>
                <w14:textFill>
                  <w14:solidFill>
                    <w14:schemeClr w14:val="tx1"/>
                  </w14:solidFill>
                </w14:textFill>
              </w:rPr>
            </w:pPr>
            <w:r>
              <w:rPr>
                <w:rFonts w:hint="default" w:ascii="Arial" w:hAnsi="Arial" w:cs="Arial"/>
                <w:b w:val="0"/>
                <w:bCs w:val="0"/>
                <w:color w:val="000000" w:themeColor="text1"/>
                <w:sz w:val="16"/>
                <w:szCs w:val="16"/>
                <w:lang w:val="pt-BR"/>
                <w14:textFill>
                  <w14:solidFill>
                    <w14:schemeClr w14:val="tx1"/>
                  </w14:solidFill>
                </w14:textFill>
              </w:rPr>
              <w:t>1</w:t>
            </w:r>
            <w:r>
              <w:rPr>
                <w:rFonts w:ascii="Arial" w:hAnsi="Arial" w:cs="Arial"/>
                <w:b w:val="0"/>
                <w:bCs w:val="0"/>
                <w:color w:val="000000" w:themeColor="text1"/>
                <w:sz w:val="16"/>
                <w:szCs w:val="16"/>
                <w14:textFill>
                  <w14:solidFill>
                    <w14:schemeClr w14:val="tx1"/>
                  </w14:solidFill>
                </w14:textFill>
              </w:rPr>
              <w:t>0</w:t>
            </w:r>
          </w:p>
        </w:tc>
        <w:tc>
          <w:tcPr>
            <w:tcW w:w="3497" w:type="dxa"/>
            <w:shd w:val="clear" w:color="auto" w:fill="auto"/>
            <w:noWrap/>
            <w:vAlign w:val="top"/>
          </w:tcPr>
          <w:p w14:paraId="048F3B81">
            <w:pPr>
              <w:spacing w:line="240" w:lineRule="auto"/>
              <w:jc w:val="both"/>
              <w:rPr>
                <w:rFonts w:ascii="Arial" w:hAnsi="Arial" w:cs="Arial"/>
                <w:sz w:val="16"/>
                <w:szCs w:val="16"/>
              </w:rPr>
            </w:pPr>
          </w:p>
          <w:p w14:paraId="5E98193F">
            <w:pPr>
              <w:spacing w:line="240" w:lineRule="auto"/>
              <w:jc w:val="both"/>
              <w:rPr>
                <w:rFonts w:ascii="Arial" w:hAnsi="Arial" w:eastAsia="Times New Roman" w:cs="Arial"/>
                <w:sz w:val="16"/>
                <w:szCs w:val="16"/>
                <w:lang w:val="pt-BR" w:eastAsia="pt-BR" w:bidi="ar-SA"/>
              </w:rPr>
            </w:pPr>
            <w:r>
              <w:rPr>
                <w:rFonts w:ascii="Arial" w:hAnsi="Arial" w:cs="Arial"/>
                <w:sz w:val="16"/>
                <w:szCs w:val="16"/>
              </w:rPr>
              <w:t xml:space="preserve">RECARGA DE CARTUCHO IMPRESSORA BROTHER DCP1617 - TN1060  </w:t>
            </w:r>
            <w:r>
              <w:rPr>
                <w:rFonts w:ascii="Arial" w:hAnsi="Arial" w:cs="Arial"/>
                <w:b/>
                <w:sz w:val="16"/>
                <w:szCs w:val="16"/>
              </w:rPr>
              <w:t>(EXCLUSIVO PARA M.E.  E  E.P.P.)</w:t>
            </w:r>
          </w:p>
        </w:tc>
        <w:tc>
          <w:tcPr>
            <w:tcW w:w="1365" w:type="dxa"/>
            <w:shd w:val="clear" w:color="auto" w:fill="auto"/>
            <w:noWrap/>
            <w:vAlign w:val="center"/>
          </w:tcPr>
          <w:p w14:paraId="2FD2DCBD">
            <w:pPr>
              <w:jc w:val="center"/>
              <w:rPr>
                <w:rFonts w:hint="default" w:ascii="Arial" w:hAnsi="Arial" w:eastAsia="Times New Roman" w:cs="Arial"/>
                <w:color w:val="000000"/>
                <w:sz w:val="16"/>
                <w:szCs w:val="16"/>
                <w:lang w:val="pt-BR" w:eastAsia="pt-BR" w:bidi="ar-SA"/>
              </w:rPr>
            </w:pPr>
            <w:r>
              <w:rPr>
                <w:rFonts w:ascii="Arial" w:hAnsi="Arial" w:cs="Arial"/>
                <w:color w:val="000000"/>
                <w:sz w:val="16"/>
                <w:szCs w:val="16"/>
              </w:rPr>
              <w:t xml:space="preserve">R$ </w:t>
            </w:r>
            <w:r>
              <w:rPr>
                <w:rFonts w:hint="default" w:ascii="Arial" w:hAnsi="Arial" w:cs="Arial"/>
                <w:color w:val="000000"/>
                <w:sz w:val="16"/>
                <w:szCs w:val="16"/>
                <w:lang w:val="pt-BR"/>
              </w:rPr>
              <w:t>54,50</w:t>
            </w:r>
          </w:p>
        </w:tc>
        <w:tc>
          <w:tcPr>
            <w:tcW w:w="1112" w:type="dxa"/>
            <w:shd w:val="clear" w:color="auto" w:fill="auto"/>
            <w:vAlign w:val="center"/>
          </w:tcPr>
          <w:p w14:paraId="6616243C">
            <w:pPr>
              <w:jc w:val="center"/>
              <w:rPr>
                <w:rFonts w:hint="default" w:ascii="Arial" w:hAnsi="Arial" w:eastAsia="Times New Roman" w:cs="Arial"/>
                <w:b w:val="0"/>
                <w:bCs w:val="0"/>
                <w:color w:val="000000"/>
                <w:sz w:val="16"/>
                <w:szCs w:val="16"/>
                <w:lang w:val="pt-BR" w:eastAsia="pt-BR" w:bidi="ar-SA"/>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545,00</w:t>
            </w:r>
          </w:p>
        </w:tc>
      </w:tr>
      <w:tr w14:paraId="2F70D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79" w:hRule="atLeast"/>
        </w:trPr>
        <w:tc>
          <w:tcPr>
            <w:tcW w:w="654" w:type="dxa"/>
            <w:shd w:val="clear" w:color="auto" w:fill="auto"/>
            <w:noWrap/>
            <w:vAlign w:val="center"/>
          </w:tcPr>
          <w:p w14:paraId="3B0E47AD">
            <w:pPr>
              <w:jc w:val="center"/>
              <w:rPr>
                <w:rFonts w:hint="default" w:ascii="Arial" w:hAnsi="Arial" w:eastAsia="Times New Roman" w:cs="Arial"/>
                <w:color w:val="000000"/>
                <w:sz w:val="16"/>
                <w:szCs w:val="16"/>
                <w:lang w:val="pt-BR" w:eastAsia="pt-BR" w:bidi="ar-SA"/>
              </w:rPr>
            </w:pPr>
            <w:r>
              <w:rPr>
                <w:rFonts w:ascii="Arial" w:hAnsi="Arial" w:cs="Arial"/>
                <w:color w:val="000000"/>
                <w:sz w:val="16"/>
                <w:szCs w:val="16"/>
              </w:rPr>
              <w:t>1</w:t>
            </w:r>
            <w:r>
              <w:rPr>
                <w:rFonts w:hint="default" w:ascii="Arial" w:hAnsi="Arial" w:cs="Arial"/>
                <w:color w:val="000000"/>
                <w:sz w:val="16"/>
                <w:szCs w:val="16"/>
                <w:lang w:val="pt-BR"/>
              </w:rPr>
              <w:t>7</w:t>
            </w:r>
          </w:p>
        </w:tc>
        <w:tc>
          <w:tcPr>
            <w:tcW w:w="898" w:type="dxa"/>
            <w:shd w:val="clear" w:color="auto" w:fill="auto"/>
            <w:noWrap/>
            <w:vAlign w:val="center"/>
          </w:tcPr>
          <w:p w14:paraId="53955E93">
            <w:pPr>
              <w:jc w:val="center"/>
              <w:rPr>
                <w:rFonts w:ascii="Arial" w:hAnsi="Arial" w:eastAsia="Times New Roman" w:cs="Arial"/>
                <w:sz w:val="16"/>
                <w:szCs w:val="16"/>
                <w:lang w:val="pt-BR" w:eastAsia="pt-BR" w:bidi="ar-SA"/>
              </w:rPr>
            </w:pPr>
            <w:r>
              <w:rPr>
                <w:rFonts w:ascii="Arial" w:hAnsi="Arial" w:cs="Arial"/>
                <w:sz w:val="16"/>
                <w:szCs w:val="16"/>
              </w:rPr>
              <w:t>0006979</w:t>
            </w:r>
          </w:p>
        </w:tc>
        <w:tc>
          <w:tcPr>
            <w:tcW w:w="770" w:type="dxa"/>
            <w:shd w:val="clear" w:color="auto" w:fill="auto"/>
            <w:vAlign w:val="center"/>
          </w:tcPr>
          <w:p w14:paraId="3F8F6775">
            <w:pPr>
              <w:jc w:val="center"/>
              <w:rPr>
                <w:rFonts w:ascii="Arial" w:hAnsi="Arial" w:eastAsia="Times New Roman" w:cs="Arial"/>
                <w:bCs/>
                <w:sz w:val="16"/>
                <w:szCs w:val="16"/>
                <w:lang w:val="pt-BR" w:eastAsia="pt-BR" w:bidi="ar-SA"/>
              </w:rPr>
            </w:pPr>
            <w:r>
              <w:rPr>
                <w:rFonts w:ascii="Arial" w:hAnsi="Arial" w:cs="Arial"/>
                <w:bCs/>
                <w:sz w:val="16"/>
                <w:szCs w:val="16"/>
              </w:rPr>
              <w:t>387894</w:t>
            </w:r>
          </w:p>
        </w:tc>
        <w:tc>
          <w:tcPr>
            <w:tcW w:w="619" w:type="dxa"/>
            <w:shd w:val="clear" w:color="auto" w:fill="auto"/>
            <w:vAlign w:val="center"/>
          </w:tcPr>
          <w:p w14:paraId="37ECFC19">
            <w:pPr>
              <w:jc w:val="center"/>
              <w:rPr>
                <w:rFonts w:ascii="Times New Roman" w:hAnsi="Times New Roman" w:eastAsia="Times New Roman" w:cs="Times New Roman"/>
                <w:sz w:val="16"/>
                <w:szCs w:val="16"/>
                <w:lang w:val="pt-BR" w:eastAsia="pt-BR" w:bidi="ar-SA"/>
              </w:rPr>
            </w:pPr>
            <w:r>
              <w:rPr>
                <w:rFonts w:ascii="Arial" w:hAnsi="Arial" w:cs="Arial"/>
                <w:color w:val="000000"/>
                <w:sz w:val="16"/>
                <w:szCs w:val="16"/>
              </w:rPr>
              <w:t>UND</w:t>
            </w:r>
          </w:p>
        </w:tc>
        <w:tc>
          <w:tcPr>
            <w:tcW w:w="581" w:type="dxa"/>
            <w:shd w:val="clear" w:color="auto" w:fill="auto"/>
            <w:noWrap/>
            <w:vAlign w:val="center"/>
          </w:tcPr>
          <w:p w14:paraId="04B85864">
            <w:pPr>
              <w:jc w:val="center"/>
              <w:rPr>
                <w:rFonts w:hint="default" w:ascii="Arial" w:hAnsi="Arial" w:eastAsia="Times New Roman" w:cs="Arial"/>
                <w:b w:val="0"/>
                <w:bCs w:val="0"/>
                <w:color w:val="000000" w:themeColor="text1"/>
                <w:sz w:val="16"/>
                <w:szCs w:val="16"/>
                <w:lang w:val="en-US" w:eastAsia="pt-BR" w:bidi="ar-SA"/>
                <w14:textFill>
                  <w14:solidFill>
                    <w14:schemeClr w14:val="tx1"/>
                  </w14:solidFill>
                </w14:textFill>
              </w:rPr>
            </w:pPr>
            <w:r>
              <w:rPr>
                <w:rFonts w:hint="default" w:ascii="Arial" w:hAnsi="Arial" w:cs="Arial"/>
                <w:b w:val="0"/>
                <w:bCs w:val="0"/>
                <w:color w:val="000000" w:themeColor="text1"/>
                <w:sz w:val="16"/>
                <w:szCs w:val="16"/>
                <w:lang w:val="en-US" w:eastAsia="pt-BR" w:bidi="ar-SA"/>
                <w14:textFill>
                  <w14:solidFill>
                    <w14:schemeClr w14:val="tx1"/>
                  </w14:solidFill>
                </w14:textFill>
              </w:rPr>
              <w:t>5</w:t>
            </w:r>
          </w:p>
        </w:tc>
        <w:tc>
          <w:tcPr>
            <w:tcW w:w="3497" w:type="dxa"/>
            <w:shd w:val="clear" w:color="auto" w:fill="auto"/>
            <w:noWrap/>
            <w:vAlign w:val="top"/>
          </w:tcPr>
          <w:p w14:paraId="36946C07">
            <w:pPr>
              <w:spacing w:line="240" w:lineRule="auto"/>
              <w:jc w:val="both"/>
              <w:rPr>
                <w:rFonts w:ascii="Arial" w:hAnsi="Arial" w:eastAsia="Times New Roman" w:cs="Arial"/>
                <w:sz w:val="16"/>
                <w:szCs w:val="16"/>
                <w:lang w:val="pt-BR" w:eastAsia="pt-BR" w:bidi="ar-SA"/>
              </w:rPr>
            </w:pPr>
            <w:r>
              <w:rPr>
                <w:rFonts w:ascii="Arial" w:hAnsi="Arial" w:cs="Arial"/>
                <w:sz w:val="16"/>
                <w:szCs w:val="16"/>
              </w:rPr>
              <w:t xml:space="preserve">RECARGA DE CARTUCHO IMPRESSORA HP CIANO MFP277CF401A </w:t>
            </w:r>
            <w:r>
              <w:rPr>
                <w:rFonts w:ascii="Arial" w:hAnsi="Arial" w:cs="Arial"/>
                <w:b/>
                <w:sz w:val="16"/>
                <w:szCs w:val="16"/>
              </w:rPr>
              <w:t>(EXCLUSIVO PARA M.E.  E  E.P.P.)</w:t>
            </w:r>
          </w:p>
        </w:tc>
        <w:tc>
          <w:tcPr>
            <w:tcW w:w="1365" w:type="dxa"/>
            <w:shd w:val="clear" w:color="auto" w:fill="auto"/>
            <w:noWrap/>
            <w:vAlign w:val="center"/>
          </w:tcPr>
          <w:p w14:paraId="440778E5">
            <w:pPr>
              <w:jc w:val="center"/>
              <w:rPr>
                <w:rFonts w:hint="default" w:ascii="Arial" w:hAnsi="Arial" w:eastAsia="Times New Roman" w:cs="Arial"/>
                <w:color w:val="000000"/>
                <w:sz w:val="16"/>
                <w:szCs w:val="16"/>
                <w:lang w:val="pt-BR" w:eastAsia="pt-BR" w:bidi="ar-SA"/>
              </w:rPr>
            </w:pPr>
            <w:r>
              <w:rPr>
                <w:rFonts w:ascii="Arial" w:hAnsi="Arial" w:cs="Arial"/>
                <w:color w:val="000000"/>
                <w:sz w:val="16"/>
                <w:szCs w:val="16"/>
              </w:rPr>
              <w:t xml:space="preserve">R$ </w:t>
            </w:r>
            <w:r>
              <w:rPr>
                <w:rFonts w:hint="default" w:ascii="Arial" w:hAnsi="Arial" w:cs="Arial"/>
                <w:color w:val="000000"/>
                <w:sz w:val="16"/>
                <w:szCs w:val="16"/>
                <w:lang w:val="pt-BR"/>
              </w:rPr>
              <w:t>90,00</w:t>
            </w:r>
          </w:p>
        </w:tc>
        <w:tc>
          <w:tcPr>
            <w:tcW w:w="1112" w:type="dxa"/>
            <w:shd w:val="clear" w:color="auto" w:fill="auto"/>
            <w:vAlign w:val="center"/>
          </w:tcPr>
          <w:p w14:paraId="56D810EB">
            <w:pPr>
              <w:jc w:val="center"/>
              <w:rPr>
                <w:rFonts w:hint="default" w:ascii="Arial" w:hAnsi="Arial" w:cs="Arial"/>
                <w:b w:val="0"/>
                <w:bCs w:val="0"/>
                <w:color w:val="000000"/>
                <w:sz w:val="16"/>
                <w:szCs w:val="16"/>
                <w:lang w:val="pt-BR"/>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450,00</w:t>
            </w:r>
          </w:p>
        </w:tc>
      </w:tr>
      <w:tr w14:paraId="773F3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79" w:hRule="atLeast"/>
        </w:trPr>
        <w:tc>
          <w:tcPr>
            <w:tcW w:w="654" w:type="dxa"/>
            <w:shd w:val="clear" w:color="auto" w:fill="auto"/>
            <w:noWrap/>
            <w:vAlign w:val="center"/>
          </w:tcPr>
          <w:p w14:paraId="31F38192">
            <w:pPr>
              <w:jc w:val="center"/>
              <w:rPr>
                <w:rFonts w:hint="default" w:ascii="Arial" w:hAnsi="Arial" w:eastAsia="Times New Roman" w:cs="Arial"/>
                <w:color w:val="000000"/>
                <w:sz w:val="16"/>
                <w:szCs w:val="16"/>
                <w:lang w:val="pt-BR" w:eastAsia="pt-BR" w:bidi="ar-SA"/>
              </w:rPr>
            </w:pPr>
            <w:r>
              <w:rPr>
                <w:rFonts w:ascii="Arial" w:hAnsi="Arial" w:cs="Arial"/>
                <w:color w:val="000000"/>
                <w:sz w:val="16"/>
                <w:szCs w:val="16"/>
              </w:rPr>
              <w:t>1</w:t>
            </w:r>
            <w:r>
              <w:rPr>
                <w:rFonts w:hint="default" w:ascii="Arial" w:hAnsi="Arial" w:cs="Arial"/>
                <w:color w:val="000000"/>
                <w:sz w:val="16"/>
                <w:szCs w:val="16"/>
                <w:lang w:val="pt-BR"/>
              </w:rPr>
              <w:t>8</w:t>
            </w:r>
          </w:p>
        </w:tc>
        <w:tc>
          <w:tcPr>
            <w:tcW w:w="898" w:type="dxa"/>
            <w:shd w:val="clear" w:color="auto" w:fill="auto"/>
            <w:noWrap/>
            <w:vAlign w:val="center"/>
          </w:tcPr>
          <w:p w14:paraId="6DD02ECF">
            <w:pPr>
              <w:jc w:val="center"/>
              <w:rPr>
                <w:rFonts w:ascii="Arial" w:hAnsi="Arial" w:eastAsia="Times New Roman" w:cs="Arial"/>
                <w:sz w:val="16"/>
                <w:szCs w:val="16"/>
                <w:lang w:val="pt-BR" w:eastAsia="pt-BR" w:bidi="ar-SA"/>
              </w:rPr>
            </w:pPr>
            <w:r>
              <w:rPr>
                <w:rFonts w:ascii="Arial" w:hAnsi="Arial" w:cs="Arial"/>
                <w:sz w:val="16"/>
                <w:szCs w:val="16"/>
              </w:rPr>
              <w:t>0002947</w:t>
            </w:r>
          </w:p>
        </w:tc>
        <w:tc>
          <w:tcPr>
            <w:tcW w:w="770" w:type="dxa"/>
            <w:shd w:val="clear" w:color="auto" w:fill="auto"/>
            <w:vAlign w:val="center"/>
          </w:tcPr>
          <w:p w14:paraId="0682844C">
            <w:pPr>
              <w:jc w:val="center"/>
              <w:rPr>
                <w:rFonts w:ascii="Arial" w:hAnsi="Arial" w:eastAsia="Times New Roman" w:cs="Arial"/>
                <w:bCs/>
                <w:sz w:val="16"/>
                <w:szCs w:val="16"/>
                <w:lang w:val="pt-BR" w:eastAsia="pt-BR" w:bidi="ar-SA"/>
              </w:rPr>
            </w:pPr>
            <w:r>
              <w:rPr>
                <w:rFonts w:ascii="Arial" w:hAnsi="Arial" w:cs="Arial"/>
                <w:bCs/>
                <w:sz w:val="16"/>
                <w:szCs w:val="16"/>
              </w:rPr>
              <w:t>387896</w:t>
            </w:r>
          </w:p>
        </w:tc>
        <w:tc>
          <w:tcPr>
            <w:tcW w:w="619" w:type="dxa"/>
            <w:shd w:val="clear" w:color="auto" w:fill="auto"/>
            <w:vAlign w:val="center"/>
          </w:tcPr>
          <w:p w14:paraId="039DC048">
            <w:pPr>
              <w:jc w:val="center"/>
              <w:rPr>
                <w:rFonts w:ascii="Times New Roman" w:hAnsi="Times New Roman" w:eastAsia="Times New Roman" w:cs="Times New Roman"/>
                <w:sz w:val="16"/>
                <w:szCs w:val="16"/>
                <w:lang w:val="pt-BR" w:eastAsia="pt-BR" w:bidi="ar-SA"/>
              </w:rPr>
            </w:pPr>
            <w:r>
              <w:rPr>
                <w:rFonts w:ascii="Arial" w:hAnsi="Arial" w:cs="Arial"/>
                <w:color w:val="000000"/>
                <w:sz w:val="16"/>
                <w:szCs w:val="16"/>
              </w:rPr>
              <w:t>UND</w:t>
            </w:r>
          </w:p>
        </w:tc>
        <w:tc>
          <w:tcPr>
            <w:tcW w:w="581" w:type="dxa"/>
            <w:shd w:val="clear" w:color="auto" w:fill="auto"/>
            <w:noWrap/>
            <w:vAlign w:val="center"/>
          </w:tcPr>
          <w:p w14:paraId="4C6029C2">
            <w:pPr>
              <w:jc w:val="center"/>
              <w:rPr>
                <w:rFonts w:hint="default" w:ascii="Arial" w:hAnsi="Arial" w:eastAsia="Times New Roman" w:cs="Arial"/>
                <w:b w:val="0"/>
                <w:bCs w:val="0"/>
                <w:color w:val="000000" w:themeColor="text1"/>
                <w:sz w:val="16"/>
                <w:szCs w:val="16"/>
                <w:lang w:val="en-US" w:eastAsia="pt-BR" w:bidi="ar-SA"/>
                <w14:textFill>
                  <w14:solidFill>
                    <w14:schemeClr w14:val="tx1"/>
                  </w14:solidFill>
                </w14:textFill>
              </w:rPr>
            </w:pPr>
            <w:r>
              <w:rPr>
                <w:rFonts w:hint="default" w:ascii="Arial" w:hAnsi="Arial" w:cs="Arial"/>
                <w:b w:val="0"/>
                <w:bCs w:val="0"/>
                <w:color w:val="000000" w:themeColor="text1"/>
                <w:sz w:val="16"/>
                <w:szCs w:val="16"/>
                <w:lang w:val="en-US" w:eastAsia="pt-BR" w:bidi="ar-SA"/>
                <w14:textFill>
                  <w14:solidFill>
                    <w14:schemeClr w14:val="tx1"/>
                  </w14:solidFill>
                </w14:textFill>
              </w:rPr>
              <w:t>5</w:t>
            </w:r>
          </w:p>
        </w:tc>
        <w:tc>
          <w:tcPr>
            <w:tcW w:w="3497" w:type="dxa"/>
            <w:shd w:val="clear" w:color="auto" w:fill="auto"/>
            <w:noWrap/>
            <w:vAlign w:val="top"/>
          </w:tcPr>
          <w:p w14:paraId="0D6730D0">
            <w:pPr>
              <w:spacing w:line="240" w:lineRule="auto"/>
              <w:jc w:val="both"/>
              <w:rPr>
                <w:rFonts w:ascii="Arial" w:hAnsi="Arial" w:eastAsia="Times New Roman" w:cs="Arial"/>
                <w:sz w:val="16"/>
                <w:szCs w:val="16"/>
                <w:lang w:val="pt-BR" w:eastAsia="pt-BR" w:bidi="ar-SA"/>
              </w:rPr>
            </w:pPr>
            <w:r>
              <w:rPr>
                <w:rFonts w:ascii="Arial" w:hAnsi="Arial" w:cs="Arial"/>
                <w:sz w:val="16"/>
                <w:szCs w:val="16"/>
              </w:rPr>
              <w:t xml:space="preserve">RECARGA DE CARTUCHO IMPRESSORA HP MFP277 MAGENTA CF403A </w:t>
            </w:r>
            <w:r>
              <w:rPr>
                <w:rFonts w:ascii="Arial" w:hAnsi="Arial" w:cs="Arial"/>
                <w:b/>
                <w:sz w:val="16"/>
                <w:szCs w:val="16"/>
              </w:rPr>
              <w:t>(EXCLUSIVO PARA M.E.  E  E.P.P.)</w:t>
            </w:r>
          </w:p>
        </w:tc>
        <w:tc>
          <w:tcPr>
            <w:tcW w:w="1365" w:type="dxa"/>
            <w:shd w:val="clear" w:color="auto" w:fill="auto"/>
            <w:noWrap/>
            <w:vAlign w:val="center"/>
          </w:tcPr>
          <w:p w14:paraId="7C77B166">
            <w:pPr>
              <w:jc w:val="center"/>
              <w:rPr>
                <w:rFonts w:hint="default" w:ascii="Arial" w:hAnsi="Arial" w:eastAsia="Times New Roman" w:cs="Arial"/>
                <w:color w:val="000000"/>
                <w:sz w:val="16"/>
                <w:szCs w:val="16"/>
                <w:lang w:val="pt-BR" w:eastAsia="pt-BR" w:bidi="ar-SA"/>
              </w:rPr>
            </w:pPr>
            <w:r>
              <w:rPr>
                <w:rFonts w:ascii="Arial" w:hAnsi="Arial" w:cs="Arial"/>
                <w:color w:val="000000"/>
                <w:sz w:val="16"/>
                <w:szCs w:val="16"/>
              </w:rPr>
              <w:t xml:space="preserve">R$ </w:t>
            </w:r>
            <w:r>
              <w:rPr>
                <w:rFonts w:hint="default" w:ascii="Arial" w:hAnsi="Arial" w:cs="Arial"/>
                <w:color w:val="000000"/>
                <w:sz w:val="16"/>
                <w:szCs w:val="16"/>
                <w:lang w:val="pt-BR"/>
              </w:rPr>
              <w:t>90,00</w:t>
            </w:r>
          </w:p>
        </w:tc>
        <w:tc>
          <w:tcPr>
            <w:tcW w:w="1112" w:type="dxa"/>
            <w:shd w:val="clear" w:color="auto" w:fill="auto"/>
            <w:vAlign w:val="center"/>
          </w:tcPr>
          <w:p w14:paraId="2C248CC1">
            <w:pPr>
              <w:jc w:val="center"/>
              <w:rPr>
                <w:rFonts w:hint="default" w:ascii="Arial" w:hAnsi="Arial" w:eastAsia="Times New Roman" w:cs="Arial"/>
                <w:b w:val="0"/>
                <w:bCs w:val="0"/>
                <w:color w:val="000000"/>
                <w:sz w:val="16"/>
                <w:szCs w:val="16"/>
                <w:lang w:val="pt-BR" w:eastAsia="pt-BR" w:bidi="ar-SA"/>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450,00</w:t>
            </w:r>
          </w:p>
        </w:tc>
      </w:tr>
      <w:tr w14:paraId="4B0CE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79" w:hRule="atLeast"/>
        </w:trPr>
        <w:tc>
          <w:tcPr>
            <w:tcW w:w="654" w:type="dxa"/>
            <w:shd w:val="clear" w:color="auto" w:fill="auto"/>
            <w:noWrap/>
            <w:vAlign w:val="center"/>
          </w:tcPr>
          <w:p w14:paraId="284047DF">
            <w:pPr>
              <w:jc w:val="center"/>
              <w:rPr>
                <w:rFonts w:hint="default" w:ascii="Arial" w:hAnsi="Arial" w:eastAsia="Times New Roman" w:cs="Arial"/>
                <w:color w:val="000000"/>
                <w:sz w:val="16"/>
                <w:szCs w:val="16"/>
                <w:lang w:val="en-US" w:eastAsia="pt-BR" w:bidi="ar-SA"/>
              </w:rPr>
            </w:pPr>
            <w:r>
              <w:rPr>
                <w:rFonts w:hint="default" w:ascii="Arial" w:hAnsi="Arial" w:cs="Arial"/>
                <w:color w:val="000000"/>
                <w:sz w:val="16"/>
                <w:szCs w:val="16"/>
                <w:lang w:val="en-US" w:eastAsia="pt-BR" w:bidi="ar-SA"/>
              </w:rPr>
              <w:t>19</w:t>
            </w:r>
          </w:p>
        </w:tc>
        <w:tc>
          <w:tcPr>
            <w:tcW w:w="898" w:type="dxa"/>
            <w:shd w:val="clear" w:color="auto" w:fill="auto"/>
            <w:noWrap/>
            <w:vAlign w:val="center"/>
          </w:tcPr>
          <w:p w14:paraId="4D766E9E">
            <w:pPr>
              <w:jc w:val="center"/>
              <w:rPr>
                <w:rFonts w:ascii="Arial" w:hAnsi="Arial" w:eastAsia="Times New Roman" w:cs="Arial"/>
                <w:sz w:val="16"/>
                <w:szCs w:val="16"/>
                <w:lang w:val="pt-BR" w:eastAsia="pt-BR" w:bidi="ar-SA"/>
              </w:rPr>
            </w:pPr>
            <w:r>
              <w:rPr>
                <w:rFonts w:ascii="Arial" w:hAnsi="Arial" w:cs="Arial"/>
                <w:sz w:val="16"/>
                <w:szCs w:val="16"/>
              </w:rPr>
              <w:t>0002946</w:t>
            </w:r>
          </w:p>
        </w:tc>
        <w:tc>
          <w:tcPr>
            <w:tcW w:w="770" w:type="dxa"/>
            <w:shd w:val="clear" w:color="auto" w:fill="auto"/>
            <w:vAlign w:val="center"/>
          </w:tcPr>
          <w:p w14:paraId="47085A0E">
            <w:pPr>
              <w:jc w:val="center"/>
              <w:rPr>
                <w:rFonts w:ascii="Arial" w:hAnsi="Arial" w:eastAsia="Times New Roman" w:cs="Arial"/>
                <w:bCs/>
                <w:sz w:val="16"/>
                <w:szCs w:val="16"/>
                <w:lang w:val="pt-BR" w:eastAsia="pt-BR" w:bidi="ar-SA"/>
              </w:rPr>
            </w:pPr>
            <w:r>
              <w:rPr>
                <w:rFonts w:ascii="Arial" w:hAnsi="Arial" w:cs="Arial"/>
                <w:bCs/>
                <w:sz w:val="16"/>
                <w:szCs w:val="16"/>
              </w:rPr>
              <w:t>387895</w:t>
            </w:r>
          </w:p>
        </w:tc>
        <w:tc>
          <w:tcPr>
            <w:tcW w:w="619" w:type="dxa"/>
            <w:shd w:val="clear" w:color="auto" w:fill="auto"/>
            <w:vAlign w:val="center"/>
          </w:tcPr>
          <w:p w14:paraId="58EF58F8">
            <w:pPr>
              <w:jc w:val="center"/>
              <w:rPr>
                <w:rFonts w:ascii="Times New Roman" w:hAnsi="Times New Roman" w:eastAsia="Times New Roman" w:cs="Times New Roman"/>
                <w:sz w:val="16"/>
                <w:szCs w:val="16"/>
                <w:lang w:val="pt-BR" w:eastAsia="pt-BR" w:bidi="ar-SA"/>
              </w:rPr>
            </w:pPr>
            <w:r>
              <w:rPr>
                <w:rFonts w:ascii="Arial" w:hAnsi="Arial" w:cs="Arial"/>
                <w:color w:val="000000"/>
                <w:sz w:val="16"/>
                <w:szCs w:val="16"/>
              </w:rPr>
              <w:t>UND</w:t>
            </w:r>
          </w:p>
        </w:tc>
        <w:tc>
          <w:tcPr>
            <w:tcW w:w="581" w:type="dxa"/>
            <w:shd w:val="clear" w:color="auto" w:fill="auto"/>
            <w:noWrap/>
            <w:vAlign w:val="center"/>
          </w:tcPr>
          <w:p w14:paraId="17979D9C">
            <w:pPr>
              <w:jc w:val="center"/>
              <w:rPr>
                <w:rFonts w:hint="default" w:ascii="Arial" w:hAnsi="Arial" w:eastAsia="Times New Roman" w:cs="Arial"/>
                <w:b w:val="0"/>
                <w:bCs w:val="0"/>
                <w:color w:val="000000" w:themeColor="text1"/>
                <w:sz w:val="16"/>
                <w:szCs w:val="16"/>
                <w:lang w:val="en-US" w:eastAsia="pt-BR" w:bidi="ar-SA"/>
                <w14:textFill>
                  <w14:solidFill>
                    <w14:schemeClr w14:val="tx1"/>
                  </w14:solidFill>
                </w14:textFill>
              </w:rPr>
            </w:pPr>
            <w:r>
              <w:rPr>
                <w:rFonts w:hint="default" w:ascii="Arial" w:hAnsi="Arial" w:cs="Arial"/>
                <w:b w:val="0"/>
                <w:bCs w:val="0"/>
                <w:color w:val="000000" w:themeColor="text1"/>
                <w:sz w:val="16"/>
                <w:szCs w:val="16"/>
                <w:lang w:val="en-US" w:eastAsia="pt-BR" w:bidi="ar-SA"/>
                <w14:textFill>
                  <w14:solidFill>
                    <w14:schemeClr w14:val="tx1"/>
                  </w14:solidFill>
                </w14:textFill>
              </w:rPr>
              <w:t>5</w:t>
            </w:r>
          </w:p>
        </w:tc>
        <w:tc>
          <w:tcPr>
            <w:tcW w:w="3497" w:type="dxa"/>
            <w:shd w:val="clear" w:color="auto" w:fill="auto"/>
            <w:noWrap/>
            <w:vAlign w:val="top"/>
          </w:tcPr>
          <w:p w14:paraId="4D40600B">
            <w:pPr>
              <w:spacing w:line="240" w:lineRule="auto"/>
              <w:jc w:val="both"/>
              <w:rPr>
                <w:rFonts w:ascii="Arial" w:hAnsi="Arial" w:eastAsia="Times New Roman" w:cs="Arial"/>
                <w:sz w:val="16"/>
                <w:szCs w:val="16"/>
                <w:lang w:val="pt-BR" w:eastAsia="pt-BR" w:bidi="ar-SA"/>
              </w:rPr>
            </w:pPr>
            <w:r>
              <w:rPr>
                <w:rFonts w:ascii="Arial" w:hAnsi="Arial" w:cs="Arial"/>
                <w:sz w:val="16"/>
                <w:szCs w:val="16"/>
              </w:rPr>
              <w:t xml:space="preserve">RECARGA DE CARTUCHO IMPRESSORA HP MFP M277 AMARELA CF402A </w:t>
            </w:r>
            <w:r>
              <w:rPr>
                <w:rFonts w:ascii="Arial" w:hAnsi="Arial" w:cs="Arial"/>
                <w:b/>
                <w:sz w:val="16"/>
                <w:szCs w:val="16"/>
              </w:rPr>
              <w:t>(EXCLUSIVO PARA M.E.  E  E.P.P.)</w:t>
            </w:r>
          </w:p>
        </w:tc>
        <w:tc>
          <w:tcPr>
            <w:tcW w:w="1365" w:type="dxa"/>
            <w:shd w:val="clear" w:color="auto" w:fill="auto"/>
            <w:noWrap/>
            <w:vAlign w:val="center"/>
          </w:tcPr>
          <w:p w14:paraId="61E69B80">
            <w:pPr>
              <w:jc w:val="center"/>
              <w:rPr>
                <w:rFonts w:hint="default" w:ascii="Arial" w:hAnsi="Arial" w:eastAsia="Times New Roman" w:cs="Arial"/>
                <w:color w:val="000000"/>
                <w:sz w:val="16"/>
                <w:szCs w:val="16"/>
                <w:lang w:val="pt-BR" w:eastAsia="pt-BR" w:bidi="ar-SA"/>
              </w:rPr>
            </w:pPr>
            <w:r>
              <w:rPr>
                <w:rFonts w:ascii="Arial" w:hAnsi="Arial" w:cs="Arial"/>
                <w:color w:val="000000"/>
                <w:sz w:val="16"/>
                <w:szCs w:val="16"/>
              </w:rPr>
              <w:t>R$ 8</w:t>
            </w:r>
            <w:r>
              <w:rPr>
                <w:rFonts w:hint="default" w:ascii="Arial" w:hAnsi="Arial" w:cs="Arial"/>
                <w:color w:val="000000"/>
                <w:sz w:val="16"/>
                <w:szCs w:val="16"/>
                <w:lang w:val="pt-BR"/>
              </w:rPr>
              <w:t>9,95</w:t>
            </w:r>
          </w:p>
        </w:tc>
        <w:tc>
          <w:tcPr>
            <w:tcW w:w="1112" w:type="dxa"/>
            <w:shd w:val="clear" w:color="auto" w:fill="auto"/>
            <w:vAlign w:val="center"/>
          </w:tcPr>
          <w:p w14:paraId="05C5EC38">
            <w:pPr>
              <w:jc w:val="center"/>
              <w:rPr>
                <w:rFonts w:hint="default" w:ascii="Arial" w:hAnsi="Arial" w:eastAsia="Times New Roman" w:cs="Arial"/>
                <w:b w:val="0"/>
                <w:bCs w:val="0"/>
                <w:color w:val="000000"/>
                <w:sz w:val="16"/>
                <w:szCs w:val="16"/>
                <w:lang w:val="pt-BR" w:eastAsia="pt-BR" w:bidi="ar-SA"/>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449,75</w:t>
            </w:r>
          </w:p>
        </w:tc>
      </w:tr>
      <w:tr w14:paraId="363F8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79" w:hRule="atLeast"/>
        </w:trPr>
        <w:tc>
          <w:tcPr>
            <w:tcW w:w="654" w:type="dxa"/>
            <w:shd w:val="clear" w:color="auto" w:fill="auto"/>
            <w:noWrap/>
            <w:vAlign w:val="center"/>
          </w:tcPr>
          <w:p w14:paraId="0C33784A">
            <w:pPr>
              <w:jc w:val="center"/>
              <w:rPr>
                <w:rFonts w:hint="default" w:ascii="Arial" w:hAnsi="Arial" w:eastAsia="Times New Roman" w:cs="Arial"/>
                <w:color w:val="000000"/>
                <w:sz w:val="16"/>
                <w:szCs w:val="16"/>
                <w:lang w:val="pt-BR" w:eastAsia="pt-BR" w:bidi="ar-SA"/>
              </w:rPr>
            </w:pPr>
            <w:r>
              <w:rPr>
                <w:rFonts w:ascii="Arial" w:hAnsi="Arial" w:cs="Arial"/>
                <w:color w:val="000000"/>
                <w:sz w:val="16"/>
                <w:szCs w:val="16"/>
              </w:rPr>
              <w:t>2</w:t>
            </w:r>
            <w:r>
              <w:rPr>
                <w:rFonts w:hint="default" w:ascii="Arial" w:hAnsi="Arial" w:cs="Arial"/>
                <w:color w:val="000000"/>
                <w:sz w:val="16"/>
                <w:szCs w:val="16"/>
                <w:lang w:val="pt-BR"/>
              </w:rPr>
              <w:t>0</w:t>
            </w:r>
          </w:p>
        </w:tc>
        <w:tc>
          <w:tcPr>
            <w:tcW w:w="898" w:type="dxa"/>
            <w:shd w:val="clear" w:color="auto" w:fill="auto"/>
            <w:noWrap/>
            <w:vAlign w:val="center"/>
          </w:tcPr>
          <w:p w14:paraId="51175620">
            <w:pPr>
              <w:jc w:val="center"/>
              <w:rPr>
                <w:rFonts w:ascii="Arial" w:hAnsi="Arial" w:eastAsia="Times New Roman" w:cs="Arial"/>
                <w:sz w:val="16"/>
                <w:szCs w:val="16"/>
                <w:lang w:val="pt-BR" w:eastAsia="pt-BR" w:bidi="ar-SA"/>
              </w:rPr>
            </w:pPr>
            <w:r>
              <w:rPr>
                <w:rFonts w:ascii="Arial" w:hAnsi="Arial" w:cs="Arial"/>
                <w:sz w:val="16"/>
                <w:szCs w:val="16"/>
              </w:rPr>
              <w:t>0002953</w:t>
            </w:r>
          </w:p>
        </w:tc>
        <w:tc>
          <w:tcPr>
            <w:tcW w:w="770" w:type="dxa"/>
            <w:shd w:val="clear" w:color="auto" w:fill="auto"/>
            <w:vAlign w:val="center"/>
          </w:tcPr>
          <w:p w14:paraId="423D6C2F">
            <w:pPr>
              <w:jc w:val="center"/>
              <w:rPr>
                <w:rFonts w:ascii="Arial" w:hAnsi="Arial" w:eastAsia="Times New Roman" w:cs="Arial"/>
                <w:bCs/>
                <w:sz w:val="16"/>
                <w:szCs w:val="16"/>
                <w:lang w:val="pt-BR" w:eastAsia="pt-BR" w:bidi="ar-SA"/>
              </w:rPr>
            </w:pPr>
            <w:r>
              <w:rPr>
                <w:rFonts w:ascii="Arial" w:hAnsi="Arial" w:cs="Arial"/>
                <w:bCs/>
                <w:sz w:val="16"/>
                <w:szCs w:val="16"/>
              </w:rPr>
              <w:t>387893</w:t>
            </w:r>
          </w:p>
        </w:tc>
        <w:tc>
          <w:tcPr>
            <w:tcW w:w="619" w:type="dxa"/>
            <w:shd w:val="clear" w:color="auto" w:fill="auto"/>
            <w:vAlign w:val="center"/>
          </w:tcPr>
          <w:p w14:paraId="7BF51A1E">
            <w:pPr>
              <w:jc w:val="center"/>
              <w:rPr>
                <w:rFonts w:ascii="Times New Roman" w:hAnsi="Times New Roman" w:eastAsia="Times New Roman" w:cs="Times New Roman"/>
                <w:sz w:val="16"/>
                <w:szCs w:val="16"/>
                <w:lang w:val="pt-BR" w:eastAsia="pt-BR" w:bidi="ar-SA"/>
              </w:rPr>
            </w:pPr>
            <w:r>
              <w:rPr>
                <w:rFonts w:ascii="Arial" w:hAnsi="Arial" w:cs="Arial"/>
                <w:color w:val="000000"/>
                <w:sz w:val="16"/>
                <w:szCs w:val="16"/>
              </w:rPr>
              <w:t>UND</w:t>
            </w:r>
          </w:p>
        </w:tc>
        <w:tc>
          <w:tcPr>
            <w:tcW w:w="581" w:type="dxa"/>
            <w:shd w:val="clear" w:color="auto" w:fill="auto"/>
            <w:noWrap/>
            <w:vAlign w:val="center"/>
          </w:tcPr>
          <w:p w14:paraId="2926AD5B">
            <w:pPr>
              <w:jc w:val="center"/>
              <w:rPr>
                <w:rFonts w:hint="default" w:ascii="Arial" w:hAnsi="Arial" w:eastAsia="Times New Roman" w:cs="Arial"/>
                <w:b w:val="0"/>
                <w:bCs w:val="0"/>
                <w:color w:val="000000" w:themeColor="text1"/>
                <w:sz w:val="16"/>
                <w:szCs w:val="16"/>
                <w:lang w:val="en-US" w:eastAsia="pt-BR" w:bidi="ar-SA"/>
                <w14:textFill>
                  <w14:solidFill>
                    <w14:schemeClr w14:val="tx1"/>
                  </w14:solidFill>
                </w14:textFill>
              </w:rPr>
            </w:pPr>
            <w:r>
              <w:rPr>
                <w:rFonts w:hint="default" w:ascii="Arial" w:hAnsi="Arial" w:cs="Arial"/>
                <w:b w:val="0"/>
                <w:bCs w:val="0"/>
                <w:color w:val="000000" w:themeColor="text1"/>
                <w:sz w:val="16"/>
                <w:szCs w:val="16"/>
                <w:lang w:val="en-US" w:eastAsia="pt-BR" w:bidi="ar-SA"/>
                <w14:textFill>
                  <w14:solidFill>
                    <w14:schemeClr w14:val="tx1"/>
                  </w14:solidFill>
                </w14:textFill>
              </w:rPr>
              <w:t>7</w:t>
            </w:r>
          </w:p>
        </w:tc>
        <w:tc>
          <w:tcPr>
            <w:tcW w:w="3497" w:type="dxa"/>
            <w:shd w:val="clear" w:color="auto" w:fill="auto"/>
            <w:noWrap/>
            <w:vAlign w:val="top"/>
          </w:tcPr>
          <w:p w14:paraId="69D37A1C">
            <w:pPr>
              <w:spacing w:line="240" w:lineRule="auto"/>
              <w:jc w:val="both"/>
              <w:rPr>
                <w:rFonts w:ascii="Arial" w:hAnsi="Arial" w:eastAsia="Times New Roman" w:cs="Arial"/>
                <w:sz w:val="16"/>
                <w:szCs w:val="16"/>
                <w:lang w:val="pt-BR" w:eastAsia="pt-BR" w:bidi="ar-SA"/>
              </w:rPr>
            </w:pPr>
            <w:r>
              <w:rPr>
                <w:rFonts w:ascii="Arial" w:hAnsi="Arial" w:cs="Arial"/>
                <w:sz w:val="16"/>
                <w:szCs w:val="16"/>
              </w:rPr>
              <w:t xml:space="preserve">RECARGA DE CARTUCHO  IMPRESSORA HP MFP M277 PRETO  CF400A </w:t>
            </w:r>
            <w:r>
              <w:rPr>
                <w:rFonts w:ascii="Arial" w:hAnsi="Arial" w:cs="Arial"/>
                <w:b/>
                <w:sz w:val="16"/>
                <w:szCs w:val="16"/>
              </w:rPr>
              <w:t>(EXCLUSIVO PARA M.E.  E  E.P.P.)</w:t>
            </w:r>
          </w:p>
        </w:tc>
        <w:tc>
          <w:tcPr>
            <w:tcW w:w="1365" w:type="dxa"/>
            <w:shd w:val="clear" w:color="auto" w:fill="auto"/>
            <w:noWrap/>
            <w:vAlign w:val="center"/>
          </w:tcPr>
          <w:p w14:paraId="6895747B">
            <w:pPr>
              <w:jc w:val="center"/>
              <w:rPr>
                <w:rFonts w:hint="default" w:ascii="Arial" w:hAnsi="Arial" w:eastAsia="Times New Roman" w:cs="Arial"/>
                <w:color w:val="000000"/>
                <w:sz w:val="16"/>
                <w:szCs w:val="16"/>
                <w:lang w:val="pt-BR" w:eastAsia="pt-BR" w:bidi="ar-SA"/>
              </w:rPr>
            </w:pPr>
            <w:r>
              <w:rPr>
                <w:rFonts w:ascii="Arial" w:hAnsi="Arial" w:cs="Arial"/>
                <w:color w:val="000000"/>
                <w:sz w:val="16"/>
                <w:szCs w:val="16"/>
              </w:rPr>
              <w:t xml:space="preserve">R$ </w:t>
            </w:r>
            <w:r>
              <w:rPr>
                <w:rFonts w:hint="default" w:ascii="Arial" w:hAnsi="Arial" w:cs="Arial"/>
                <w:color w:val="000000"/>
                <w:sz w:val="16"/>
                <w:szCs w:val="16"/>
                <w:lang w:val="pt-BR"/>
              </w:rPr>
              <w:t>90,00</w:t>
            </w:r>
          </w:p>
        </w:tc>
        <w:tc>
          <w:tcPr>
            <w:tcW w:w="1112" w:type="dxa"/>
            <w:shd w:val="clear" w:color="auto" w:fill="auto"/>
            <w:vAlign w:val="center"/>
          </w:tcPr>
          <w:p w14:paraId="54642600">
            <w:pPr>
              <w:jc w:val="center"/>
              <w:rPr>
                <w:rFonts w:hint="default" w:ascii="Arial" w:hAnsi="Arial" w:eastAsia="Times New Roman" w:cs="Arial"/>
                <w:b w:val="0"/>
                <w:bCs w:val="0"/>
                <w:color w:val="000000"/>
                <w:sz w:val="16"/>
                <w:szCs w:val="16"/>
                <w:lang w:val="pt-BR" w:eastAsia="pt-BR" w:bidi="ar-SA"/>
              </w:rPr>
            </w:pPr>
            <w:r>
              <w:rPr>
                <w:rFonts w:ascii="Arial" w:hAnsi="Arial" w:cs="Arial"/>
                <w:b w:val="0"/>
                <w:bCs w:val="0"/>
                <w:color w:val="000000"/>
                <w:sz w:val="16"/>
                <w:szCs w:val="16"/>
              </w:rPr>
              <w:t>R$ 6</w:t>
            </w:r>
            <w:r>
              <w:rPr>
                <w:rFonts w:hint="default" w:ascii="Arial" w:hAnsi="Arial" w:cs="Arial"/>
                <w:b w:val="0"/>
                <w:bCs w:val="0"/>
                <w:color w:val="000000"/>
                <w:sz w:val="16"/>
                <w:szCs w:val="16"/>
                <w:lang w:val="pt-BR"/>
              </w:rPr>
              <w:t>30,00</w:t>
            </w:r>
          </w:p>
        </w:tc>
      </w:tr>
      <w:tr w14:paraId="6A113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50" w:hRule="atLeast"/>
        </w:trPr>
        <w:tc>
          <w:tcPr>
            <w:tcW w:w="654" w:type="dxa"/>
            <w:shd w:val="clear" w:color="auto" w:fill="auto"/>
            <w:noWrap/>
            <w:vAlign w:val="center"/>
          </w:tcPr>
          <w:p w14:paraId="5D41CFC8">
            <w:pPr>
              <w:jc w:val="center"/>
              <w:rPr>
                <w:rFonts w:hint="default" w:ascii="Arial" w:hAnsi="Arial" w:eastAsia="Times New Roman" w:cs="Arial"/>
                <w:color w:val="000000"/>
                <w:sz w:val="16"/>
                <w:szCs w:val="16"/>
                <w:lang w:val="pt-BR" w:eastAsia="pt-BR" w:bidi="ar-SA"/>
              </w:rPr>
            </w:pPr>
            <w:r>
              <w:rPr>
                <w:rFonts w:ascii="Arial" w:hAnsi="Arial" w:cs="Arial"/>
                <w:color w:val="000000"/>
                <w:sz w:val="16"/>
                <w:szCs w:val="16"/>
              </w:rPr>
              <w:t>2</w:t>
            </w:r>
            <w:r>
              <w:rPr>
                <w:rFonts w:hint="default" w:ascii="Arial" w:hAnsi="Arial" w:cs="Arial"/>
                <w:color w:val="000000"/>
                <w:sz w:val="16"/>
                <w:szCs w:val="16"/>
                <w:lang w:val="pt-BR"/>
              </w:rPr>
              <w:t>1</w:t>
            </w:r>
          </w:p>
        </w:tc>
        <w:tc>
          <w:tcPr>
            <w:tcW w:w="898" w:type="dxa"/>
            <w:shd w:val="clear" w:color="auto" w:fill="auto"/>
            <w:noWrap/>
            <w:vAlign w:val="center"/>
          </w:tcPr>
          <w:p w14:paraId="03480D3B">
            <w:pPr>
              <w:jc w:val="center"/>
              <w:rPr>
                <w:rFonts w:ascii="Arial" w:hAnsi="Arial" w:eastAsia="Times New Roman" w:cs="Arial"/>
                <w:sz w:val="16"/>
                <w:szCs w:val="16"/>
                <w:lang w:val="pt-BR" w:eastAsia="pt-BR" w:bidi="ar-SA"/>
              </w:rPr>
            </w:pPr>
            <w:r>
              <w:rPr>
                <w:rFonts w:ascii="Arial" w:hAnsi="Arial" w:cs="Arial"/>
                <w:sz w:val="16"/>
                <w:szCs w:val="16"/>
              </w:rPr>
              <w:t>0002940</w:t>
            </w:r>
          </w:p>
        </w:tc>
        <w:tc>
          <w:tcPr>
            <w:tcW w:w="770" w:type="dxa"/>
            <w:shd w:val="clear" w:color="auto" w:fill="auto"/>
            <w:vAlign w:val="center"/>
          </w:tcPr>
          <w:p w14:paraId="43A9EDF4">
            <w:pPr>
              <w:jc w:val="center"/>
              <w:rPr>
                <w:rFonts w:ascii="Arial" w:hAnsi="Arial" w:eastAsia="Times New Roman" w:cs="Arial"/>
                <w:bCs/>
                <w:sz w:val="16"/>
                <w:szCs w:val="16"/>
                <w:lang w:val="pt-BR" w:eastAsia="pt-BR" w:bidi="ar-SA"/>
              </w:rPr>
            </w:pPr>
            <w:r>
              <w:rPr>
                <w:rFonts w:ascii="Arial" w:hAnsi="Arial" w:cs="Arial"/>
                <w:bCs/>
                <w:sz w:val="16"/>
                <w:szCs w:val="16"/>
              </w:rPr>
              <w:t>387892</w:t>
            </w:r>
          </w:p>
        </w:tc>
        <w:tc>
          <w:tcPr>
            <w:tcW w:w="619" w:type="dxa"/>
            <w:shd w:val="clear" w:color="auto" w:fill="auto"/>
            <w:vAlign w:val="center"/>
          </w:tcPr>
          <w:p w14:paraId="2C4D4281">
            <w:pPr>
              <w:jc w:val="center"/>
              <w:rPr>
                <w:rFonts w:ascii="Times New Roman" w:hAnsi="Times New Roman" w:eastAsia="Times New Roman" w:cs="Times New Roman"/>
                <w:sz w:val="16"/>
                <w:szCs w:val="16"/>
                <w:lang w:val="pt-BR" w:eastAsia="pt-BR" w:bidi="ar-SA"/>
              </w:rPr>
            </w:pPr>
            <w:r>
              <w:rPr>
                <w:rFonts w:ascii="Arial" w:hAnsi="Arial" w:cs="Arial"/>
                <w:color w:val="000000"/>
                <w:sz w:val="16"/>
                <w:szCs w:val="16"/>
              </w:rPr>
              <w:t>UND</w:t>
            </w:r>
          </w:p>
        </w:tc>
        <w:tc>
          <w:tcPr>
            <w:tcW w:w="581" w:type="dxa"/>
            <w:shd w:val="clear" w:color="auto" w:fill="auto"/>
            <w:noWrap/>
            <w:vAlign w:val="center"/>
          </w:tcPr>
          <w:p w14:paraId="4B43F73F">
            <w:pPr>
              <w:jc w:val="center"/>
              <w:rPr>
                <w:rFonts w:hint="default" w:ascii="Arial" w:hAnsi="Arial" w:eastAsia="Times New Roman" w:cs="Arial"/>
                <w:b w:val="0"/>
                <w:bCs w:val="0"/>
                <w:color w:val="000000" w:themeColor="text1"/>
                <w:sz w:val="16"/>
                <w:szCs w:val="16"/>
                <w:lang w:val="en-US" w:eastAsia="pt-BR" w:bidi="ar-SA"/>
                <w14:textFill>
                  <w14:solidFill>
                    <w14:schemeClr w14:val="tx1"/>
                  </w14:solidFill>
                </w14:textFill>
              </w:rPr>
            </w:pPr>
            <w:r>
              <w:rPr>
                <w:rFonts w:hint="default" w:ascii="Arial" w:hAnsi="Arial" w:cs="Arial"/>
                <w:b w:val="0"/>
                <w:bCs w:val="0"/>
                <w:color w:val="000000" w:themeColor="text1"/>
                <w:sz w:val="16"/>
                <w:szCs w:val="16"/>
                <w:lang w:val="en-US" w:eastAsia="pt-BR" w:bidi="ar-SA"/>
                <w14:textFill>
                  <w14:solidFill>
                    <w14:schemeClr w14:val="tx1"/>
                  </w14:solidFill>
                </w14:textFill>
              </w:rPr>
              <w:t>5</w:t>
            </w:r>
          </w:p>
        </w:tc>
        <w:tc>
          <w:tcPr>
            <w:tcW w:w="3497" w:type="dxa"/>
            <w:shd w:val="clear" w:color="auto" w:fill="auto"/>
            <w:noWrap/>
            <w:vAlign w:val="top"/>
          </w:tcPr>
          <w:p w14:paraId="069383FF">
            <w:pPr>
              <w:spacing w:line="240" w:lineRule="auto"/>
              <w:jc w:val="both"/>
              <w:rPr>
                <w:rFonts w:ascii="Arial" w:hAnsi="Arial" w:eastAsia="Times New Roman" w:cs="Arial"/>
                <w:sz w:val="16"/>
                <w:szCs w:val="16"/>
                <w:lang w:val="pt-BR" w:eastAsia="pt-BR" w:bidi="ar-SA"/>
              </w:rPr>
            </w:pPr>
            <w:r>
              <w:rPr>
                <w:rFonts w:ascii="Arial" w:hAnsi="Arial" w:cs="Arial"/>
                <w:sz w:val="16"/>
                <w:szCs w:val="16"/>
              </w:rPr>
              <w:t xml:space="preserve">RECARGA DE CARTUCHO IMPRESSORA, MARCA HP, MODELO LASERJET PRO MFP M177FW / M176N, REF. DO TONER CF350A (HP 130A), COR PRETA </w:t>
            </w:r>
            <w:r>
              <w:rPr>
                <w:rFonts w:ascii="Arial" w:hAnsi="Arial" w:cs="Arial"/>
                <w:b/>
                <w:sz w:val="16"/>
                <w:szCs w:val="16"/>
              </w:rPr>
              <w:t>(EXCLUSIVO PARA M.E.  E  E.P.P.)</w:t>
            </w:r>
          </w:p>
        </w:tc>
        <w:tc>
          <w:tcPr>
            <w:tcW w:w="1365" w:type="dxa"/>
            <w:shd w:val="clear" w:color="auto" w:fill="auto"/>
            <w:noWrap/>
            <w:vAlign w:val="center"/>
          </w:tcPr>
          <w:p w14:paraId="3736DC9A">
            <w:pPr>
              <w:jc w:val="center"/>
              <w:rPr>
                <w:rFonts w:hint="default" w:ascii="Arial" w:hAnsi="Arial" w:eastAsia="Times New Roman" w:cs="Arial"/>
                <w:color w:val="000000"/>
                <w:sz w:val="16"/>
                <w:szCs w:val="16"/>
                <w:lang w:val="pt-BR" w:eastAsia="pt-BR" w:bidi="ar-SA"/>
              </w:rPr>
            </w:pPr>
            <w:r>
              <w:rPr>
                <w:rFonts w:ascii="Arial" w:hAnsi="Arial" w:cs="Arial"/>
                <w:color w:val="000000"/>
                <w:sz w:val="16"/>
                <w:szCs w:val="16"/>
              </w:rPr>
              <w:t xml:space="preserve">R$ </w:t>
            </w:r>
            <w:r>
              <w:rPr>
                <w:rFonts w:hint="default" w:ascii="Arial" w:hAnsi="Arial" w:cs="Arial"/>
                <w:color w:val="000000"/>
                <w:sz w:val="16"/>
                <w:szCs w:val="16"/>
                <w:lang w:val="pt-BR"/>
              </w:rPr>
              <w:t>62,45</w:t>
            </w:r>
          </w:p>
        </w:tc>
        <w:tc>
          <w:tcPr>
            <w:tcW w:w="1112" w:type="dxa"/>
            <w:shd w:val="clear" w:color="auto" w:fill="auto"/>
            <w:vAlign w:val="center"/>
          </w:tcPr>
          <w:p w14:paraId="6C0D01F7">
            <w:pPr>
              <w:jc w:val="center"/>
              <w:rPr>
                <w:rFonts w:hint="default" w:ascii="Arial" w:hAnsi="Arial" w:eastAsia="Times New Roman" w:cs="Arial"/>
                <w:b w:val="0"/>
                <w:bCs w:val="0"/>
                <w:color w:val="000000"/>
                <w:sz w:val="16"/>
                <w:szCs w:val="16"/>
                <w:lang w:val="pt-BR" w:eastAsia="pt-BR" w:bidi="ar-SA"/>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312,25</w:t>
            </w:r>
          </w:p>
        </w:tc>
      </w:tr>
      <w:tr w14:paraId="5E88A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50" w:hRule="atLeast"/>
        </w:trPr>
        <w:tc>
          <w:tcPr>
            <w:tcW w:w="654" w:type="dxa"/>
            <w:shd w:val="clear" w:color="auto" w:fill="auto"/>
            <w:noWrap/>
            <w:vAlign w:val="center"/>
          </w:tcPr>
          <w:p w14:paraId="13A5A305">
            <w:pPr>
              <w:jc w:val="center"/>
              <w:rPr>
                <w:rFonts w:hint="default" w:ascii="Arial" w:hAnsi="Arial" w:cs="Arial"/>
                <w:color w:val="000000"/>
                <w:sz w:val="16"/>
                <w:szCs w:val="16"/>
                <w:lang w:val="pt-BR"/>
              </w:rPr>
            </w:pPr>
            <w:r>
              <w:rPr>
                <w:rFonts w:ascii="Arial" w:hAnsi="Arial" w:cs="Arial"/>
                <w:color w:val="000000"/>
                <w:sz w:val="16"/>
                <w:szCs w:val="16"/>
              </w:rPr>
              <w:t>2</w:t>
            </w:r>
            <w:r>
              <w:rPr>
                <w:rFonts w:hint="default" w:ascii="Arial" w:hAnsi="Arial" w:cs="Arial"/>
                <w:color w:val="000000"/>
                <w:sz w:val="16"/>
                <w:szCs w:val="16"/>
                <w:lang w:val="pt-BR"/>
              </w:rPr>
              <w:t>2</w:t>
            </w:r>
          </w:p>
        </w:tc>
        <w:tc>
          <w:tcPr>
            <w:tcW w:w="898" w:type="dxa"/>
            <w:shd w:val="clear" w:color="auto" w:fill="auto"/>
            <w:noWrap/>
            <w:vAlign w:val="center"/>
          </w:tcPr>
          <w:p w14:paraId="45B5C42E">
            <w:pPr>
              <w:jc w:val="center"/>
              <w:rPr>
                <w:rFonts w:ascii="Arial" w:hAnsi="Arial" w:cs="Arial"/>
                <w:sz w:val="16"/>
                <w:szCs w:val="16"/>
              </w:rPr>
            </w:pPr>
            <w:r>
              <w:rPr>
                <w:rFonts w:ascii="Arial" w:hAnsi="Arial" w:cs="Arial"/>
                <w:sz w:val="16"/>
                <w:szCs w:val="16"/>
              </w:rPr>
              <w:t>0002941</w:t>
            </w:r>
          </w:p>
        </w:tc>
        <w:tc>
          <w:tcPr>
            <w:tcW w:w="770" w:type="dxa"/>
            <w:shd w:val="clear" w:color="auto" w:fill="auto"/>
            <w:vAlign w:val="center"/>
          </w:tcPr>
          <w:p w14:paraId="56F1332D">
            <w:pPr>
              <w:jc w:val="center"/>
              <w:rPr>
                <w:rFonts w:ascii="Arial" w:hAnsi="Arial" w:cs="Arial"/>
                <w:bCs/>
                <w:sz w:val="16"/>
                <w:szCs w:val="16"/>
              </w:rPr>
            </w:pPr>
            <w:r>
              <w:rPr>
                <w:rFonts w:ascii="Arial" w:hAnsi="Arial" w:cs="Arial"/>
                <w:bCs/>
                <w:sz w:val="16"/>
                <w:szCs w:val="16"/>
              </w:rPr>
              <w:t>387889</w:t>
            </w:r>
          </w:p>
        </w:tc>
        <w:tc>
          <w:tcPr>
            <w:tcW w:w="619" w:type="dxa"/>
            <w:shd w:val="clear" w:color="auto" w:fill="auto"/>
            <w:vAlign w:val="center"/>
          </w:tcPr>
          <w:p w14:paraId="56EB84F7">
            <w:pPr>
              <w:jc w:val="center"/>
              <w:rPr>
                <w:rFonts w:ascii="Arial" w:hAnsi="Arial" w:cs="Arial"/>
                <w:color w:val="000000"/>
                <w:sz w:val="16"/>
                <w:szCs w:val="16"/>
              </w:rPr>
            </w:pPr>
            <w:r>
              <w:rPr>
                <w:rFonts w:ascii="Arial" w:hAnsi="Arial" w:cs="Arial"/>
                <w:color w:val="000000"/>
                <w:sz w:val="16"/>
                <w:szCs w:val="16"/>
              </w:rPr>
              <w:t>UND</w:t>
            </w:r>
          </w:p>
        </w:tc>
        <w:tc>
          <w:tcPr>
            <w:tcW w:w="581" w:type="dxa"/>
            <w:shd w:val="clear" w:color="auto" w:fill="auto"/>
            <w:noWrap/>
            <w:vAlign w:val="center"/>
          </w:tcPr>
          <w:p w14:paraId="6BB42999">
            <w:pPr>
              <w:jc w:val="center"/>
              <w:rPr>
                <w:rFonts w:hint="default" w:ascii="Arial" w:hAnsi="Arial" w:cs="Arial"/>
                <w:b w:val="0"/>
                <w:bCs w:val="0"/>
                <w:color w:val="000000" w:themeColor="text1"/>
                <w:sz w:val="16"/>
                <w:szCs w:val="16"/>
                <w:lang w:val="en-US" w:eastAsia="pt-BR" w:bidi="ar-SA"/>
                <w14:textFill>
                  <w14:solidFill>
                    <w14:schemeClr w14:val="tx1"/>
                  </w14:solidFill>
                </w14:textFill>
              </w:rPr>
            </w:pPr>
            <w:r>
              <w:rPr>
                <w:rFonts w:hint="default" w:ascii="Arial" w:hAnsi="Arial" w:cs="Arial"/>
                <w:b w:val="0"/>
                <w:bCs w:val="0"/>
                <w:color w:val="000000" w:themeColor="text1"/>
                <w:sz w:val="16"/>
                <w:szCs w:val="16"/>
                <w:lang w:val="en-US" w:eastAsia="pt-BR" w:bidi="ar-SA"/>
                <w14:textFill>
                  <w14:solidFill>
                    <w14:schemeClr w14:val="tx1"/>
                  </w14:solidFill>
                </w14:textFill>
              </w:rPr>
              <w:t>6</w:t>
            </w:r>
          </w:p>
        </w:tc>
        <w:tc>
          <w:tcPr>
            <w:tcW w:w="3497" w:type="dxa"/>
            <w:shd w:val="clear" w:color="auto" w:fill="auto"/>
            <w:noWrap/>
            <w:vAlign w:val="top"/>
          </w:tcPr>
          <w:p w14:paraId="142C0D62">
            <w:pPr>
              <w:spacing w:line="240" w:lineRule="auto"/>
              <w:jc w:val="both"/>
              <w:rPr>
                <w:rFonts w:ascii="Arial" w:hAnsi="Arial" w:cs="Arial"/>
                <w:sz w:val="16"/>
                <w:szCs w:val="16"/>
              </w:rPr>
            </w:pPr>
            <w:r>
              <w:rPr>
                <w:rFonts w:ascii="Arial" w:hAnsi="Arial" w:cs="Arial"/>
                <w:sz w:val="16"/>
                <w:szCs w:val="16"/>
              </w:rPr>
              <w:t xml:space="preserve">RECARGA DE CARTUCHO IMPRESSORA, MARCA HP, MODELO LASERJET PRO MFP M177FW / M176N, REF. DO TONER CF351A (HP 130A), COR CIANO </w:t>
            </w:r>
            <w:r>
              <w:rPr>
                <w:rFonts w:ascii="Arial" w:hAnsi="Arial" w:cs="Arial"/>
                <w:b/>
                <w:sz w:val="16"/>
                <w:szCs w:val="16"/>
              </w:rPr>
              <w:t>(EXCLUSIVO PARA M.E.  E  E.P.P.)</w:t>
            </w:r>
          </w:p>
        </w:tc>
        <w:tc>
          <w:tcPr>
            <w:tcW w:w="1365" w:type="dxa"/>
            <w:shd w:val="clear" w:color="auto" w:fill="auto"/>
            <w:noWrap/>
            <w:vAlign w:val="center"/>
          </w:tcPr>
          <w:p w14:paraId="021DF15E">
            <w:pPr>
              <w:jc w:val="center"/>
              <w:rPr>
                <w:rFonts w:hint="default" w:ascii="Arial" w:hAnsi="Arial" w:cs="Arial"/>
                <w:color w:val="000000"/>
                <w:sz w:val="16"/>
                <w:szCs w:val="16"/>
                <w:lang w:val="pt-BR"/>
              </w:rPr>
            </w:pPr>
            <w:r>
              <w:rPr>
                <w:rFonts w:ascii="Arial" w:hAnsi="Arial" w:cs="Arial"/>
                <w:color w:val="000000"/>
                <w:sz w:val="16"/>
                <w:szCs w:val="16"/>
              </w:rPr>
              <w:t xml:space="preserve">R$ </w:t>
            </w:r>
            <w:r>
              <w:rPr>
                <w:rFonts w:hint="default" w:ascii="Arial" w:hAnsi="Arial" w:cs="Arial"/>
                <w:color w:val="000000"/>
                <w:sz w:val="16"/>
                <w:szCs w:val="16"/>
                <w:lang w:val="pt-BR"/>
              </w:rPr>
              <w:t>66,50</w:t>
            </w:r>
          </w:p>
        </w:tc>
        <w:tc>
          <w:tcPr>
            <w:tcW w:w="1112" w:type="dxa"/>
            <w:shd w:val="clear" w:color="auto" w:fill="auto"/>
            <w:vAlign w:val="center"/>
          </w:tcPr>
          <w:p w14:paraId="4BA0CCB4">
            <w:pPr>
              <w:jc w:val="center"/>
              <w:rPr>
                <w:rFonts w:hint="default" w:ascii="Arial" w:hAnsi="Arial" w:cs="Arial"/>
                <w:b w:val="0"/>
                <w:bCs w:val="0"/>
                <w:color w:val="000000"/>
                <w:sz w:val="16"/>
                <w:szCs w:val="16"/>
                <w:lang w:val="pt-BR"/>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399,00</w:t>
            </w:r>
          </w:p>
        </w:tc>
      </w:tr>
      <w:tr w14:paraId="123AB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50" w:hRule="atLeast"/>
        </w:trPr>
        <w:tc>
          <w:tcPr>
            <w:tcW w:w="654" w:type="dxa"/>
            <w:shd w:val="clear" w:color="auto" w:fill="auto"/>
            <w:noWrap/>
            <w:vAlign w:val="center"/>
          </w:tcPr>
          <w:p w14:paraId="313DF46B">
            <w:pPr>
              <w:jc w:val="center"/>
              <w:rPr>
                <w:rFonts w:hint="default" w:ascii="Arial" w:hAnsi="Arial" w:cs="Arial"/>
                <w:color w:val="000000"/>
                <w:sz w:val="16"/>
                <w:szCs w:val="16"/>
                <w:lang w:val="pt-BR"/>
              </w:rPr>
            </w:pPr>
            <w:r>
              <w:rPr>
                <w:rFonts w:ascii="Arial" w:hAnsi="Arial" w:cs="Arial"/>
                <w:color w:val="000000"/>
                <w:sz w:val="16"/>
                <w:szCs w:val="16"/>
              </w:rPr>
              <w:t>2</w:t>
            </w:r>
            <w:r>
              <w:rPr>
                <w:rFonts w:hint="default" w:ascii="Arial" w:hAnsi="Arial" w:cs="Arial"/>
                <w:color w:val="000000"/>
                <w:sz w:val="16"/>
                <w:szCs w:val="16"/>
                <w:lang w:val="pt-BR"/>
              </w:rPr>
              <w:t>3</w:t>
            </w:r>
          </w:p>
        </w:tc>
        <w:tc>
          <w:tcPr>
            <w:tcW w:w="898" w:type="dxa"/>
            <w:shd w:val="clear" w:color="auto" w:fill="auto"/>
            <w:noWrap/>
            <w:vAlign w:val="center"/>
          </w:tcPr>
          <w:p w14:paraId="153969F0">
            <w:pPr>
              <w:jc w:val="center"/>
              <w:rPr>
                <w:rFonts w:ascii="Arial" w:hAnsi="Arial" w:cs="Arial"/>
                <w:sz w:val="16"/>
                <w:szCs w:val="16"/>
              </w:rPr>
            </w:pPr>
            <w:r>
              <w:rPr>
                <w:rFonts w:ascii="Arial" w:hAnsi="Arial" w:cs="Arial"/>
                <w:sz w:val="16"/>
                <w:szCs w:val="16"/>
              </w:rPr>
              <w:t>0002943</w:t>
            </w:r>
          </w:p>
        </w:tc>
        <w:tc>
          <w:tcPr>
            <w:tcW w:w="770" w:type="dxa"/>
            <w:shd w:val="clear" w:color="auto" w:fill="auto"/>
            <w:vAlign w:val="center"/>
          </w:tcPr>
          <w:p w14:paraId="1C7BC236">
            <w:pPr>
              <w:jc w:val="center"/>
              <w:rPr>
                <w:rFonts w:ascii="Arial" w:hAnsi="Arial" w:cs="Arial"/>
                <w:bCs/>
                <w:sz w:val="16"/>
                <w:szCs w:val="16"/>
              </w:rPr>
            </w:pPr>
            <w:r>
              <w:rPr>
                <w:rFonts w:ascii="Arial" w:hAnsi="Arial" w:cs="Arial"/>
                <w:bCs/>
                <w:sz w:val="16"/>
                <w:szCs w:val="16"/>
              </w:rPr>
              <w:t>387890</w:t>
            </w:r>
          </w:p>
        </w:tc>
        <w:tc>
          <w:tcPr>
            <w:tcW w:w="619" w:type="dxa"/>
            <w:shd w:val="clear" w:color="auto" w:fill="auto"/>
            <w:vAlign w:val="center"/>
          </w:tcPr>
          <w:p w14:paraId="784AC36B">
            <w:pPr>
              <w:jc w:val="center"/>
              <w:rPr>
                <w:rFonts w:ascii="Arial" w:hAnsi="Arial" w:cs="Arial"/>
                <w:color w:val="000000"/>
                <w:sz w:val="16"/>
                <w:szCs w:val="16"/>
              </w:rPr>
            </w:pPr>
            <w:r>
              <w:rPr>
                <w:rFonts w:ascii="Arial" w:hAnsi="Arial" w:cs="Arial"/>
                <w:color w:val="000000"/>
                <w:sz w:val="16"/>
                <w:szCs w:val="16"/>
              </w:rPr>
              <w:t>UND</w:t>
            </w:r>
          </w:p>
        </w:tc>
        <w:tc>
          <w:tcPr>
            <w:tcW w:w="581" w:type="dxa"/>
            <w:shd w:val="clear" w:color="auto" w:fill="auto"/>
            <w:noWrap/>
            <w:vAlign w:val="center"/>
          </w:tcPr>
          <w:p w14:paraId="7C9F348B">
            <w:pPr>
              <w:jc w:val="center"/>
              <w:rPr>
                <w:rFonts w:hint="default" w:ascii="Arial" w:hAnsi="Arial" w:cs="Arial"/>
                <w:b w:val="0"/>
                <w:bCs w:val="0"/>
                <w:color w:val="000000" w:themeColor="text1"/>
                <w:sz w:val="16"/>
                <w:szCs w:val="16"/>
                <w:lang w:val="en-US" w:eastAsia="pt-BR" w:bidi="ar-SA"/>
                <w14:textFill>
                  <w14:solidFill>
                    <w14:schemeClr w14:val="tx1"/>
                  </w14:solidFill>
                </w14:textFill>
              </w:rPr>
            </w:pPr>
            <w:r>
              <w:rPr>
                <w:rFonts w:hint="default" w:ascii="Arial" w:hAnsi="Arial" w:cs="Arial"/>
                <w:b w:val="0"/>
                <w:bCs w:val="0"/>
                <w:color w:val="000000" w:themeColor="text1"/>
                <w:sz w:val="16"/>
                <w:szCs w:val="16"/>
                <w:lang w:val="en-US" w:eastAsia="pt-BR" w:bidi="ar-SA"/>
                <w14:textFill>
                  <w14:solidFill>
                    <w14:schemeClr w14:val="tx1"/>
                  </w14:solidFill>
                </w14:textFill>
              </w:rPr>
              <w:t>6</w:t>
            </w:r>
          </w:p>
        </w:tc>
        <w:tc>
          <w:tcPr>
            <w:tcW w:w="3497" w:type="dxa"/>
            <w:shd w:val="clear" w:color="auto" w:fill="auto"/>
            <w:noWrap/>
            <w:vAlign w:val="top"/>
          </w:tcPr>
          <w:p w14:paraId="74A96A92">
            <w:pPr>
              <w:spacing w:line="240" w:lineRule="auto"/>
              <w:jc w:val="both"/>
              <w:rPr>
                <w:rFonts w:ascii="Arial" w:hAnsi="Arial" w:cs="Arial"/>
                <w:sz w:val="16"/>
                <w:szCs w:val="16"/>
              </w:rPr>
            </w:pPr>
            <w:r>
              <w:rPr>
                <w:rFonts w:ascii="Arial" w:hAnsi="Arial" w:cs="Arial"/>
                <w:sz w:val="16"/>
                <w:szCs w:val="16"/>
              </w:rPr>
              <w:t xml:space="preserve">RECARGA DE CARTUCHO IMPRESSORA, MARCA HP, MODELO LASERJET PRO MFP M177FW / M176N, REF. DO TONER CF352A (HP 130A), COR AMARELO </w:t>
            </w:r>
            <w:r>
              <w:rPr>
                <w:rFonts w:ascii="Arial" w:hAnsi="Arial" w:cs="Arial"/>
                <w:b/>
                <w:sz w:val="16"/>
                <w:szCs w:val="16"/>
              </w:rPr>
              <w:t>(EXCLUSIVO PARA M.E.  E  E.P.P.)</w:t>
            </w:r>
          </w:p>
        </w:tc>
        <w:tc>
          <w:tcPr>
            <w:tcW w:w="1365" w:type="dxa"/>
            <w:shd w:val="clear" w:color="auto" w:fill="auto"/>
            <w:noWrap/>
            <w:vAlign w:val="center"/>
          </w:tcPr>
          <w:p w14:paraId="74FCED60">
            <w:pPr>
              <w:jc w:val="center"/>
              <w:rPr>
                <w:rFonts w:hint="default" w:ascii="Arial" w:hAnsi="Arial" w:cs="Arial"/>
                <w:color w:val="000000"/>
                <w:sz w:val="16"/>
                <w:szCs w:val="16"/>
                <w:lang w:val="pt-BR"/>
              </w:rPr>
            </w:pPr>
            <w:r>
              <w:rPr>
                <w:rFonts w:ascii="Arial" w:hAnsi="Arial" w:cs="Arial"/>
                <w:color w:val="000000"/>
                <w:sz w:val="16"/>
                <w:szCs w:val="16"/>
              </w:rPr>
              <w:t xml:space="preserve">R$ </w:t>
            </w:r>
            <w:r>
              <w:rPr>
                <w:rFonts w:hint="default" w:ascii="Arial" w:hAnsi="Arial" w:cs="Arial"/>
                <w:color w:val="000000"/>
                <w:sz w:val="16"/>
                <w:szCs w:val="16"/>
                <w:lang w:val="pt-BR"/>
              </w:rPr>
              <w:t>69,00</w:t>
            </w:r>
          </w:p>
        </w:tc>
        <w:tc>
          <w:tcPr>
            <w:tcW w:w="1112" w:type="dxa"/>
            <w:shd w:val="clear" w:color="auto" w:fill="auto"/>
            <w:vAlign w:val="center"/>
          </w:tcPr>
          <w:p w14:paraId="6024D62A">
            <w:pPr>
              <w:jc w:val="center"/>
              <w:rPr>
                <w:rFonts w:hint="default" w:ascii="Arial" w:hAnsi="Arial" w:cs="Arial"/>
                <w:b w:val="0"/>
                <w:bCs w:val="0"/>
                <w:color w:val="000000"/>
                <w:sz w:val="16"/>
                <w:szCs w:val="16"/>
                <w:lang w:val="pt-BR"/>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414,00</w:t>
            </w:r>
          </w:p>
        </w:tc>
      </w:tr>
      <w:tr w14:paraId="1371D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31" w:hRule="atLeast"/>
        </w:trPr>
        <w:tc>
          <w:tcPr>
            <w:tcW w:w="654" w:type="dxa"/>
            <w:shd w:val="clear" w:color="auto" w:fill="auto"/>
            <w:noWrap/>
            <w:vAlign w:val="center"/>
          </w:tcPr>
          <w:p w14:paraId="4116BAD0">
            <w:pPr>
              <w:jc w:val="center"/>
              <w:rPr>
                <w:rFonts w:hint="default" w:ascii="Arial" w:hAnsi="Arial" w:cs="Arial"/>
                <w:color w:val="000000"/>
                <w:sz w:val="16"/>
                <w:szCs w:val="16"/>
                <w:lang w:val="pt-BR"/>
              </w:rPr>
            </w:pPr>
            <w:r>
              <w:rPr>
                <w:rFonts w:ascii="Arial" w:hAnsi="Arial" w:cs="Arial"/>
                <w:color w:val="000000"/>
                <w:sz w:val="16"/>
                <w:szCs w:val="16"/>
              </w:rPr>
              <w:t>2</w:t>
            </w:r>
            <w:r>
              <w:rPr>
                <w:rFonts w:hint="default" w:ascii="Arial" w:hAnsi="Arial" w:cs="Arial"/>
                <w:color w:val="000000"/>
                <w:sz w:val="16"/>
                <w:szCs w:val="16"/>
                <w:lang w:val="pt-BR"/>
              </w:rPr>
              <w:t>4</w:t>
            </w:r>
          </w:p>
        </w:tc>
        <w:tc>
          <w:tcPr>
            <w:tcW w:w="898" w:type="dxa"/>
            <w:shd w:val="clear" w:color="auto" w:fill="auto"/>
            <w:noWrap/>
            <w:vAlign w:val="center"/>
          </w:tcPr>
          <w:p w14:paraId="01CDE247">
            <w:pPr>
              <w:jc w:val="center"/>
              <w:rPr>
                <w:rFonts w:ascii="Arial" w:hAnsi="Arial" w:cs="Arial"/>
                <w:sz w:val="16"/>
                <w:szCs w:val="16"/>
              </w:rPr>
            </w:pPr>
            <w:r>
              <w:rPr>
                <w:rFonts w:ascii="Arial" w:hAnsi="Arial" w:cs="Arial"/>
                <w:sz w:val="16"/>
                <w:szCs w:val="16"/>
              </w:rPr>
              <w:t>0002942</w:t>
            </w:r>
          </w:p>
        </w:tc>
        <w:tc>
          <w:tcPr>
            <w:tcW w:w="770" w:type="dxa"/>
            <w:shd w:val="clear" w:color="auto" w:fill="auto"/>
            <w:vAlign w:val="center"/>
          </w:tcPr>
          <w:p w14:paraId="187D2A1C">
            <w:pPr>
              <w:jc w:val="center"/>
              <w:rPr>
                <w:rFonts w:ascii="Arial" w:hAnsi="Arial" w:cs="Arial"/>
                <w:bCs/>
                <w:sz w:val="16"/>
                <w:szCs w:val="16"/>
              </w:rPr>
            </w:pPr>
            <w:r>
              <w:rPr>
                <w:rFonts w:ascii="Arial" w:hAnsi="Arial" w:cs="Arial"/>
                <w:bCs/>
                <w:sz w:val="16"/>
                <w:szCs w:val="16"/>
              </w:rPr>
              <w:t>387891</w:t>
            </w:r>
          </w:p>
        </w:tc>
        <w:tc>
          <w:tcPr>
            <w:tcW w:w="619" w:type="dxa"/>
            <w:shd w:val="clear" w:color="auto" w:fill="auto"/>
            <w:vAlign w:val="center"/>
          </w:tcPr>
          <w:p w14:paraId="2E48E221">
            <w:pPr>
              <w:jc w:val="center"/>
              <w:rPr>
                <w:rFonts w:ascii="Arial" w:hAnsi="Arial" w:cs="Arial"/>
                <w:color w:val="000000"/>
                <w:sz w:val="16"/>
                <w:szCs w:val="16"/>
              </w:rPr>
            </w:pPr>
            <w:r>
              <w:rPr>
                <w:rFonts w:ascii="Arial" w:hAnsi="Arial" w:cs="Arial"/>
                <w:color w:val="000000"/>
                <w:sz w:val="16"/>
                <w:szCs w:val="16"/>
              </w:rPr>
              <w:t>UND</w:t>
            </w:r>
          </w:p>
        </w:tc>
        <w:tc>
          <w:tcPr>
            <w:tcW w:w="581" w:type="dxa"/>
            <w:shd w:val="clear" w:color="auto" w:fill="auto"/>
            <w:noWrap/>
            <w:vAlign w:val="center"/>
          </w:tcPr>
          <w:p w14:paraId="0845101A">
            <w:pPr>
              <w:jc w:val="center"/>
              <w:rPr>
                <w:rFonts w:hint="default" w:ascii="Arial" w:hAnsi="Arial" w:cs="Arial"/>
                <w:b w:val="0"/>
                <w:bCs w:val="0"/>
                <w:color w:val="000000" w:themeColor="text1"/>
                <w:sz w:val="16"/>
                <w:szCs w:val="16"/>
                <w:lang w:val="en-US" w:eastAsia="pt-BR" w:bidi="ar-SA"/>
                <w14:textFill>
                  <w14:solidFill>
                    <w14:schemeClr w14:val="tx1"/>
                  </w14:solidFill>
                </w14:textFill>
              </w:rPr>
            </w:pPr>
            <w:r>
              <w:rPr>
                <w:rFonts w:hint="default" w:ascii="Arial" w:hAnsi="Arial" w:cs="Arial"/>
                <w:b w:val="0"/>
                <w:bCs w:val="0"/>
                <w:color w:val="000000" w:themeColor="text1"/>
                <w:sz w:val="16"/>
                <w:szCs w:val="16"/>
                <w:lang w:val="en-US" w:eastAsia="pt-BR" w:bidi="ar-SA"/>
                <w14:textFill>
                  <w14:solidFill>
                    <w14:schemeClr w14:val="tx1"/>
                  </w14:solidFill>
                </w14:textFill>
              </w:rPr>
              <w:t>6</w:t>
            </w:r>
          </w:p>
        </w:tc>
        <w:tc>
          <w:tcPr>
            <w:tcW w:w="3497" w:type="dxa"/>
            <w:shd w:val="clear" w:color="auto" w:fill="auto"/>
            <w:noWrap/>
            <w:vAlign w:val="top"/>
          </w:tcPr>
          <w:p w14:paraId="4618A70B">
            <w:pPr>
              <w:spacing w:line="240" w:lineRule="auto"/>
              <w:jc w:val="both"/>
              <w:rPr>
                <w:rFonts w:ascii="Arial" w:hAnsi="Arial" w:cs="Arial"/>
                <w:sz w:val="16"/>
                <w:szCs w:val="16"/>
              </w:rPr>
            </w:pPr>
            <w:r>
              <w:rPr>
                <w:rFonts w:ascii="Arial" w:hAnsi="Arial" w:cs="Arial"/>
                <w:sz w:val="16"/>
                <w:szCs w:val="16"/>
              </w:rPr>
              <w:t xml:space="preserve">RECARGA DE CARTUCHO IMPRESSORA, MARCA HP, MODELO LASERJET PRO MFP M177FW / M176N, REF. DO TONER CF353A (HP 130A), COR MAGENTA </w:t>
            </w:r>
            <w:r>
              <w:rPr>
                <w:rFonts w:ascii="Arial" w:hAnsi="Arial" w:cs="Arial"/>
                <w:b/>
                <w:sz w:val="16"/>
                <w:szCs w:val="16"/>
              </w:rPr>
              <w:t>(EXCLUSIVO PARA M.E.  E  E.P.P.)</w:t>
            </w:r>
          </w:p>
        </w:tc>
        <w:tc>
          <w:tcPr>
            <w:tcW w:w="1365" w:type="dxa"/>
            <w:shd w:val="clear" w:color="auto" w:fill="auto"/>
            <w:noWrap/>
            <w:vAlign w:val="center"/>
          </w:tcPr>
          <w:p w14:paraId="1DE09197">
            <w:pPr>
              <w:jc w:val="center"/>
              <w:rPr>
                <w:rFonts w:hint="default" w:ascii="Arial" w:hAnsi="Arial" w:cs="Arial"/>
                <w:color w:val="000000"/>
                <w:sz w:val="16"/>
                <w:szCs w:val="16"/>
                <w:lang w:val="pt-BR"/>
              </w:rPr>
            </w:pPr>
            <w:r>
              <w:rPr>
                <w:rFonts w:ascii="Arial" w:hAnsi="Arial" w:cs="Arial"/>
                <w:color w:val="000000"/>
                <w:sz w:val="16"/>
                <w:szCs w:val="16"/>
              </w:rPr>
              <w:t xml:space="preserve">R$ </w:t>
            </w:r>
            <w:r>
              <w:rPr>
                <w:rFonts w:hint="default" w:ascii="Arial" w:hAnsi="Arial" w:cs="Arial"/>
                <w:color w:val="000000"/>
                <w:sz w:val="16"/>
                <w:szCs w:val="16"/>
                <w:lang w:val="pt-BR"/>
              </w:rPr>
              <w:t>72,50</w:t>
            </w:r>
          </w:p>
        </w:tc>
        <w:tc>
          <w:tcPr>
            <w:tcW w:w="1112" w:type="dxa"/>
            <w:shd w:val="clear" w:color="auto" w:fill="auto"/>
            <w:vAlign w:val="center"/>
          </w:tcPr>
          <w:p w14:paraId="619338B3">
            <w:pPr>
              <w:jc w:val="center"/>
              <w:rPr>
                <w:rFonts w:hint="default" w:ascii="Arial" w:hAnsi="Arial" w:cs="Arial"/>
                <w:b w:val="0"/>
                <w:bCs w:val="0"/>
                <w:color w:val="000000"/>
                <w:sz w:val="16"/>
                <w:szCs w:val="16"/>
                <w:lang w:val="pt-BR"/>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435,00</w:t>
            </w:r>
          </w:p>
        </w:tc>
      </w:tr>
      <w:tr w14:paraId="74357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828" w:hRule="atLeast"/>
        </w:trPr>
        <w:tc>
          <w:tcPr>
            <w:tcW w:w="654" w:type="dxa"/>
            <w:shd w:val="clear" w:color="auto" w:fill="auto"/>
            <w:noWrap/>
            <w:vAlign w:val="center"/>
          </w:tcPr>
          <w:p w14:paraId="4990B478">
            <w:pPr>
              <w:jc w:val="center"/>
              <w:rPr>
                <w:rFonts w:hint="default" w:ascii="Arial" w:hAnsi="Arial" w:cs="Arial"/>
                <w:color w:val="000000"/>
                <w:sz w:val="16"/>
                <w:szCs w:val="16"/>
                <w:lang w:val="pt-BR"/>
              </w:rPr>
            </w:pPr>
            <w:r>
              <w:rPr>
                <w:rFonts w:ascii="Arial" w:hAnsi="Arial" w:cs="Arial"/>
                <w:color w:val="000000"/>
                <w:sz w:val="16"/>
                <w:szCs w:val="16"/>
              </w:rPr>
              <w:t>2</w:t>
            </w:r>
            <w:r>
              <w:rPr>
                <w:rFonts w:hint="default" w:ascii="Arial" w:hAnsi="Arial" w:cs="Arial"/>
                <w:color w:val="000000"/>
                <w:sz w:val="16"/>
                <w:szCs w:val="16"/>
                <w:lang w:val="pt-BR"/>
              </w:rPr>
              <w:t>5</w:t>
            </w:r>
          </w:p>
        </w:tc>
        <w:tc>
          <w:tcPr>
            <w:tcW w:w="898" w:type="dxa"/>
            <w:shd w:val="clear" w:color="auto" w:fill="auto"/>
            <w:noWrap/>
            <w:vAlign w:val="center"/>
          </w:tcPr>
          <w:p w14:paraId="4A291019">
            <w:pPr>
              <w:jc w:val="center"/>
              <w:rPr>
                <w:rFonts w:ascii="Arial" w:hAnsi="Arial" w:cs="Arial"/>
                <w:sz w:val="16"/>
                <w:szCs w:val="16"/>
              </w:rPr>
            </w:pPr>
            <w:r>
              <w:rPr>
                <w:rFonts w:ascii="Arial" w:hAnsi="Arial" w:cs="Arial"/>
                <w:color w:val="333333"/>
                <w:sz w:val="16"/>
                <w:szCs w:val="16"/>
              </w:rPr>
              <w:t>215088-3</w:t>
            </w:r>
          </w:p>
        </w:tc>
        <w:tc>
          <w:tcPr>
            <w:tcW w:w="770" w:type="dxa"/>
            <w:shd w:val="clear" w:color="auto" w:fill="auto"/>
            <w:vAlign w:val="center"/>
          </w:tcPr>
          <w:p w14:paraId="21C5BDF2">
            <w:pPr>
              <w:jc w:val="center"/>
              <w:rPr>
                <w:rFonts w:ascii="Arial" w:hAnsi="Arial" w:cs="Arial"/>
                <w:bCs/>
                <w:sz w:val="16"/>
                <w:szCs w:val="16"/>
              </w:rPr>
            </w:pPr>
            <w:r>
              <w:rPr>
                <w:rFonts w:ascii="Arial" w:hAnsi="Arial" w:cs="Arial"/>
                <w:bCs/>
                <w:sz w:val="16"/>
                <w:szCs w:val="16"/>
              </w:rPr>
              <w:t>387841</w:t>
            </w:r>
          </w:p>
        </w:tc>
        <w:tc>
          <w:tcPr>
            <w:tcW w:w="619" w:type="dxa"/>
            <w:shd w:val="clear" w:color="auto" w:fill="auto"/>
            <w:vAlign w:val="center"/>
          </w:tcPr>
          <w:p w14:paraId="3CE3A3C7">
            <w:pPr>
              <w:jc w:val="center"/>
              <w:rPr>
                <w:rFonts w:ascii="Arial" w:hAnsi="Arial" w:cs="Arial"/>
                <w:color w:val="000000"/>
                <w:sz w:val="16"/>
                <w:szCs w:val="16"/>
              </w:rPr>
            </w:pPr>
            <w:r>
              <w:rPr>
                <w:rFonts w:ascii="Arial" w:hAnsi="Arial" w:cs="Arial"/>
                <w:color w:val="000000"/>
                <w:sz w:val="16"/>
                <w:szCs w:val="16"/>
              </w:rPr>
              <w:t>UND</w:t>
            </w:r>
          </w:p>
        </w:tc>
        <w:tc>
          <w:tcPr>
            <w:tcW w:w="581" w:type="dxa"/>
            <w:shd w:val="clear" w:color="auto" w:fill="auto"/>
            <w:noWrap/>
            <w:vAlign w:val="center"/>
          </w:tcPr>
          <w:p w14:paraId="31E91B67">
            <w:pPr>
              <w:jc w:val="center"/>
              <w:rPr>
                <w:rFonts w:hint="default" w:ascii="Arial" w:hAnsi="Arial" w:cs="Arial"/>
                <w:b w:val="0"/>
                <w:bCs w:val="0"/>
                <w:color w:val="000000" w:themeColor="text1"/>
                <w:sz w:val="16"/>
                <w:szCs w:val="16"/>
                <w:lang w:val="en-US" w:eastAsia="pt-BR" w:bidi="ar-SA"/>
                <w14:textFill>
                  <w14:solidFill>
                    <w14:schemeClr w14:val="tx1"/>
                  </w14:solidFill>
                </w14:textFill>
              </w:rPr>
            </w:pPr>
            <w:r>
              <w:rPr>
                <w:rFonts w:hint="default" w:ascii="Arial" w:hAnsi="Arial" w:cs="Arial"/>
                <w:b w:val="0"/>
                <w:bCs w:val="0"/>
                <w:color w:val="000000" w:themeColor="text1"/>
                <w:sz w:val="16"/>
                <w:szCs w:val="16"/>
                <w:lang w:val="en-US" w:eastAsia="pt-BR" w:bidi="ar-SA"/>
                <w14:textFill>
                  <w14:solidFill>
                    <w14:schemeClr w14:val="tx1"/>
                  </w14:solidFill>
                </w14:textFill>
              </w:rPr>
              <w:t>4</w:t>
            </w:r>
          </w:p>
        </w:tc>
        <w:tc>
          <w:tcPr>
            <w:tcW w:w="3497" w:type="dxa"/>
            <w:shd w:val="clear" w:color="auto" w:fill="auto"/>
            <w:noWrap/>
            <w:vAlign w:val="center"/>
          </w:tcPr>
          <w:p w14:paraId="57DE2EC1">
            <w:pPr>
              <w:spacing w:line="240" w:lineRule="auto"/>
              <w:jc w:val="both"/>
              <w:rPr>
                <w:rFonts w:ascii="Arial" w:hAnsi="Arial" w:cs="Arial"/>
                <w:sz w:val="16"/>
                <w:szCs w:val="16"/>
              </w:rPr>
            </w:pPr>
            <w:r>
              <w:rPr>
                <w:rFonts w:ascii="Arial" w:hAnsi="Arial" w:cs="Arial"/>
                <w:color w:val="000000"/>
                <w:sz w:val="16"/>
                <w:szCs w:val="16"/>
              </w:rPr>
              <w:t xml:space="preserve">RECARGA DE CARTUCHO PARA IMPRESSORA HP 1460 DESKJET - MODELO 21XL PRETO </w:t>
            </w:r>
            <w:r>
              <w:rPr>
                <w:rFonts w:ascii="Arial" w:hAnsi="Arial" w:cs="Arial"/>
                <w:b/>
                <w:color w:val="000000"/>
                <w:sz w:val="16"/>
                <w:szCs w:val="16"/>
              </w:rPr>
              <w:t>(EXCLUSIVO PARA M.E.  E  E.P.P.)</w:t>
            </w:r>
          </w:p>
        </w:tc>
        <w:tc>
          <w:tcPr>
            <w:tcW w:w="1365" w:type="dxa"/>
            <w:shd w:val="clear" w:color="auto" w:fill="auto"/>
            <w:noWrap/>
            <w:vAlign w:val="center"/>
          </w:tcPr>
          <w:p w14:paraId="0293B072">
            <w:pPr>
              <w:jc w:val="center"/>
              <w:rPr>
                <w:rFonts w:hint="default" w:ascii="Arial" w:hAnsi="Arial" w:cs="Arial"/>
                <w:color w:val="000000"/>
                <w:sz w:val="16"/>
                <w:szCs w:val="16"/>
                <w:lang w:val="pt-BR"/>
              </w:rPr>
            </w:pPr>
            <w:r>
              <w:rPr>
                <w:rFonts w:ascii="Arial" w:hAnsi="Arial" w:cs="Arial"/>
                <w:color w:val="000000"/>
                <w:sz w:val="16"/>
                <w:szCs w:val="16"/>
              </w:rPr>
              <w:t xml:space="preserve">R$ </w:t>
            </w:r>
            <w:r>
              <w:rPr>
                <w:rFonts w:hint="default" w:ascii="Arial" w:hAnsi="Arial" w:cs="Arial"/>
                <w:color w:val="000000"/>
                <w:sz w:val="16"/>
                <w:szCs w:val="16"/>
                <w:lang w:val="pt-BR"/>
              </w:rPr>
              <w:t>70,00</w:t>
            </w:r>
          </w:p>
        </w:tc>
        <w:tc>
          <w:tcPr>
            <w:tcW w:w="1112" w:type="dxa"/>
            <w:shd w:val="clear" w:color="auto" w:fill="auto"/>
            <w:vAlign w:val="center"/>
          </w:tcPr>
          <w:p w14:paraId="7B1BC778">
            <w:pPr>
              <w:jc w:val="center"/>
              <w:rPr>
                <w:rFonts w:hint="default" w:ascii="Arial" w:hAnsi="Arial" w:cs="Arial"/>
                <w:b w:val="0"/>
                <w:bCs w:val="0"/>
                <w:color w:val="000000"/>
                <w:sz w:val="16"/>
                <w:szCs w:val="16"/>
                <w:lang w:val="pt-BR"/>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280,00</w:t>
            </w:r>
          </w:p>
        </w:tc>
      </w:tr>
      <w:tr w14:paraId="61CD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847" w:hRule="atLeast"/>
        </w:trPr>
        <w:tc>
          <w:tcPr>
            <w:tcW w:w="654" w:type="dxa"/>
            <w:shd w:val="clear" w:color="auto" w:fill="auto"/>
            <w:noWrap/>
            <w:vAlign w:val="center"/>
          </w:tcPr>
          <w:p w14:paraId="4B645445">
            <w:pPr>
              <w:jc w:val="center"/>
              <w:rPr>
                <w:rFonts w:hint="default" w:ascii="Arial" w:hAnsi="Arial" w:cs="Arial"/>
                <w:color w:val="000000"/>
                <w:sz w:val="16"/>
                <w:szCs w:val="16"/>
                <w:lang w:val="pt-BR"/>
              </w:rPr>
            </w:pPr>
            <w:r>
              <w:rPr>
                <w:rFonts w:ascii="Arial" w:hAnsi="Arial" w:cs="Arial"/>
                <w:color w:val="000000"/>
                <w:sz w:val="16"/>
                <w:szCs w:val="16"/>
              </w:rPr>
              <w:t>2</w:t>
            </w:r>
            <w:r>
              <w:rPr>
                <w:rFonts w:hint="default" w:ascii="Arial" w:hAnsi="Arial" w:cs="Arial"/>
                <w:color w:val="000000"/>
                <w:sz w:val="16"/>
                <w:szCs w:val="16"/>
                <w:lang w:val="pt-BR"/>
              </w:rPr>
              <w:t>6</w:t>
            </w:r>
          </w:p>
        </w:tc>
        <w:tc>
          <w:tcPr>
            <w:tcW w:w="898" w:type="dxa"/>
            <w:shd w:val="clear" w:color="auto" w:fill="auto"/>
            <w:noWrap/>
            <w:vAlign w:val="center"/>
          </w:tcPr>
          <w:p w14:paraId="3CC53C30">
            <w:pPr>
              <w:jc w:val="center"/>
              <w:rPr>
                <w:rFonts w:ascii="Arial" w:hAnsi="Arial" w:cs="Arial"/>
                <w:sz w:val="16"/>
                <w:szCs w:val="16"/>
              </w:rPr>
            </w:pPr>
            <w:r>
              <w:rPr>
                <w:rFonts w:ascii="Arial" w:hAnsi="Arial" w:cs="Arial"/>
                <w:color w:val="333333"/>
                <w:sz w:val="16"/>
                <w:szCs w:val="16"/>
              </w:rPr>
              <w:t>215088-3</w:t>
            </w:r>
          </w:p>
        </w:tc>
        <w:tc>
          <w:tcPr>
            <w:tcW w:w="770" w:type="dxa"/>
            <w:shd w:val="clear" w:color="auto" w:fill="auto"/>
            <w:vAlign w:val="center"/>
          </w:tcPr>
          <w:p w14:paraId="227A881E">
            <w:pPr>
              <w:jc w:val="center"/>
              <w:rPr>
                <w:rFonts w:ascii="Arial" w:hAnsi="Arial" w:cs="Arial"/>
                <w:bCs/>
                <w:sz w:val="16"/>
                <w:szCs w:val="16"/>
              </w:rPr>
            </w:pPr>
            <w:r>
              <w:rPr>
                <w:rFonts w:ascii="Arial" w:hAnsi="Arial" w:cs="Arial"/>
                <w:bCs/>
                <w:sz w:val="16"/>
                <w:szCs w:val="16"/>
              </w:rPr>
              <w:t>387851</w:t>
            </w:r>
          </w:p>
        </w:tc>
        <w:tc>
          <w:tcPr>
            <w:tcW w:w="619" w:type="dxa"/>
            <w:shd w:val="clear" w:color="auto" w:fill="auto"/>
            <w:vAlign w:val="center"/>
          </w:tcPr>
          <w:p w14:paraId="65E6B5D0">
            <w:pPr>
              <w:jc w:val="center"/>
              <w:rPr>
                <w:rFonts w:ascii="Arial" w:hAnsi="Arial" w:cs="Arial"/>
                <w:color w:val="000000"/>
                <w:sz w:val="16"/>
                <w:szCs w:val="16"/>
              </w:rPr>
            </w:pPr>
            <w:r>
              <w:rPr>
                <w:rFonts w:ascii="Arial" w:hAnsi="Arial" w:cs="Arial"/>
                <w:color w:val="000000"/>
                <w:sz w:val="16"/>
                <w:szCs w:val="16"/>
              </w:rPr>
              <w:t>UND</w:t>
            </w:r>
          </w:p>
        </w:tc>
        <w:tc>
          <w:tcPr>
            <w:tcW w:w="581" w:type="dxa"/>
            <w:shd w:val="clear" w:color="auto" w:fill="auto"/>
            <w:noWrap/>
            <w:vAlign w:val="center"/>
          </w:tcPr>
          <w:p w14:paraId="6E3B879D">
            <w:pPr>
              <w:jc w:val="center"/>
              <w:rPr>
                <w:rFonts w:hint="default" w:ascii="Arial" w:hAnsi="Arial" w:cs="Arial"/>
                <w:b w:val="0"/>
                <w:bCs w:val="0"/>
                <w:color w:val="000000" w:themeColor="text1"/>
                <w:sz w:val="16"/>
                <w:szCs w:val="16"/>
                <w:lang w:val="en-US" w:eastAsia="pt-BR" w:bidi="ar-SA"/>
                <w14:textFill>
                  <w14:solidFill>
                    <w14:schemeClr w14:val="tx1"/>
                  </w14:solidFill>
                </w14:textFill>
              </w:rPr>
            </w:pPr>
            <w:r>
              <w:rPr>
                <w:rFonts w:ascii="Arial" w:hAnsi="Arial" w:cs="Arial"/>
                <w:b w:val="0"/>
                <w:bCs w:val="0"/>
                <w:color w:val="000000" w:themeColor="text1"/>
                <w:sz w:val="16"/>
                <w:szCs w:val="16"/>
                <w14:textFill>
                  <w14:solidFill>
                    <w14:schemeClr w14:val="tx1"/>
                  </w14:solidFill>
                </w14:textFill>
              </w:rPr>
              <w:t>10</w:t>
            </w:r>
          </w:p>
        </w:tc>
        <w:tc>
          <w:tcPr>
            <w:tcW w:w="3497" w:type="dxa"/>
            <w:shd w:val="clear" w:color="auto" w:fill="auto"/>
            <w:noWrap/>
            <w:vAlign w:val="center"/>
          </w:tcPr>
          <w:p w14:paraId="5C9C0789">
            <w:pPr>
              <w:spacing w:line="240" w:lineRule="auto"/>
              <w:jc w:val="both"/>
              <w:rPr>
                <w:rFonts w:ascii="Arial" w:hAnsi="Arial" w:cs="Arial"/>
                <w:sz w:val="16"/>
                <w:szCs w:val="16"/>
              </w:rPr>
            </w:pPr>
            <w:r>
              <w:rPr>
                <w:rFonts w:ascii="Arial" w:hAnsi="Arial" w:cs="Arial"/>
                <w:color w:val="000000"/>
                <w:sz w:val="16"/>
                <w:szCs w:val="16"/>
              </w:rPr>
              <w:t xml:space="preserve">RECARGA DE CARTUCHO PARA IMPRESSORA HP 1460 DESKJET - MODELO 22XL COLOR </w:t>
            </w:r>
            <w:r>
              <w:rPr>
                <w:rFonts w:ascii="Arial" w:hAnsi="Arial" w:cs="Arial"/>
                <w:b/>
                <w:color w:val="000000"/>
                <w:sz w:val="16"/>
                <w:szCs w:val="16"/>
              </w:rPr>
              <w:t>(EXCLUSIVO PARA M.E.  E  E.P.P.)</w:t>
            </w:r>
          </w:p>
        </w:tc>
        <w:tc>
          <w:tcPr>
            <w:tcW w:w="1365" w:type="dxa"/>
            <w:shd w:val="clear" w:color="auto" w:fill="auto"/>
            <w:noWrap/>
            <w:vAlign w:val="center"/>
          </w:tcPr>
          <w:p w14:paraId="65CD9F10">
            <w:pPr>
              <w:jc w:val="center"/>
              <w:rPr>
                <w:rFonts w:hint="default" w:ascii="Arial" w:hAnsi="Arial" w:cs="Arial"/>
                <w:color w:val="000000"/>
                <w:sz w:val="16"/>
                <w:szCs w:val="16"/>
                <w:lang w:val="pt-BR"/>
              </w:rPr>
            </w:pPr>
            <w:r>
              <w:rPr>
                <w:rFonts w:ascii="Arial" w:hAnsi="Arial" w:cs="Arial"/>
                <w:color w:val="000000"/>
                <w:sz w:val="16"/>
                <w:szCs w:val="16"/>
              </w:rPr>
              <w:t xml:space="preserve">R$ </w:t>
            </w:r>
            <w:r>
              <w:rPr>
                <w:rFonts w:hint="default" w:ascii="Arial" w:hAnsi="Arial" w:cs="Arial"/>
                <w:color w:val="000000"/>
                <w:sz w:val="16"/>
                <w:szCs w:val="16"/>
                <w:lang w:val="pt-BR"/>
              </w:rPr>
              <w:t>67,74</w:t>
            </w:r>
          </w:p>
        </w:tc>
        <w:tc>
          <w:tcPr>
            <w:tcW w:w="1112" w:type="dxa"/>
            <w:shd w:val="clear" w:color="auto" w:fill="auto"/>
            <w:vAlign w:val="center"/>
          </w:tcPr>
          <w:p w14:paraId="364F1675">
            <w:pPr>
              <w:jc w:val="center"/>
              <w:rPr>
                <w:rFonts w:hint="default" w:ascii="Arial" w:hAnsi="Arial" w:cs="Arial"/>
                <w:b w:val="0"/>
                <w:bCs w:val="0"/>
                <w:color w:val="000000"/>
                <w:sz w:val="16"/>
                <w:szCs w:val="16"/>
                <w:lang w:val="pt-BR"/>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677,40</w:t>
            </w:r>
          </w:p>
        </w:tc>
      </w:tr>
      <w:tr w14:paraId="6EA2B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79" w:hRule="atLeast"/>
        </w:trPr>
        <w:tc>
          <w:tcPr>
            <w:tcW w:w="654" w:type="dxa"/>
            <w:shd w:val="clear" w:color="auto" w:fill="auto"/>
            <w:noWrap/>
            <w:vAlign w:val="center"/>
          </w:tcPr>
          <w:p w14:paraId="59CEF010">
            <w:pPr>
              <w:jc w:val="center"/>
              <w:rPr>
                <w:rFonts w:hint="default" w:ascii="Arial" w:hAnsi="Arial" w:cs="Arial"/>
                <w:color w:val="000000"/>
                <w:sz w:val="16"/>
                <w:szCs w:val="16"/>
                <w:lang w:val="pt-BR"/>
              </w:rPr>
            </w:pPr>
            <w:r>
              <w:rPr>
                <w:rFonts w:hint="default" w:ascii="Arial" w:hAnsi="Arial" w:cs="Arial"/>
                <w:color w:val="000000"/>
                <w:sz w:val="16"/>
                <w:szCs w:val="16"/>
                <w:lang w:val="pt-BR"/>
              </w:rPr>
              <w:t>27</w:t>
            </w:r>
          </w:p>
        </w:tc>
        <w:tc>
          <w:tcPr>
            <w:tcW w:w="898" w:type="dxa"/>
            <w:shd w:val="clear" w:color="auto" w:fill="auto"/>
            <w:noWrap/>
            <w:vAlign w:val="center"/>
          </w:tcPr>
          <w:p w14:paraId="1FC38E81">
            <w:pPr>
              <w:jc w:val="center"/>
              <w:rPr>
                <w:rFonts w:hint="default" w:ascii="Arial" w:hAnsi="Arial" w:cs="Arial"/>
                <w:color w:val="333333"/>
                <w:sz w:val="16"/>
                <w:szCs w:val="16"/>
                <w:lang w:val="pt-BR"/>
              </w:rPr>
            </w:pPr>
            <w:r>
              <w:rPr>
                <w:rFonts w:hint="default" w:ascii="Arial" w:hAnsi="Arial" w:cs="Arial"/>
                <w:color w:val="333333"/>
                <w:sz w:val="16"/>
                <w:szCs w:val="16"/>
                <w:lang w:val="pt-BR"/>
              </w:rPr>
              <w:t>288758-4</w:t>
            </w:r>
          </w:p>
        </w:tc>
        <w:tc>
          <w:tcPr>
            <w:tcW w:w="770" w:type="dxa"/>
            <w:shd w:val="clear" w:color="auto" w:fill="auto"/>
            <w:vAlign w:val="center"/>
          </w:tcPr>
          <w:p w14:paraId="53B8F801">
            <w:pPr>
              <w:jc w:val="center"/>
              <w:rPr>
                <w:rFonts w:hint="default" w:ascii="Arial" w:hAnsi="Arial" w:cs="Arial"/>
                <w:bCs/>
                <w:sz w:val="16"/>
                <w:szCs w:val="16"/>
                <w:lang w:val="pt-BR"/>
              </w:rPr>
            </w:pPr>
            <w:r>
              <w:rPr>
                <w:rFonts w:hint="default" w:ascii="Arial" w:hAnsi="Arial" w:cs="Arial"/>
                <w:bCs/>
                <w:sz w:val="16"/>
                <w:szCs w:val="16"/>
                <w:lang w:val="pt-BR"/>
              </w:rPr>
              <w:t>405855</w:t>
            </w:r>
          </w:p>
        </w:tc>
        <w:tc>
          <w:tcPr>
            <w:tcW w:w="619" w:type="dxa"/>
            <w:shd w:val="clear" w:color="auto" w:fill="auto"/>
            <w:vAlign w:val="center"/>
          </w:tcPr>
          <w:p w14:paraId="685E9E89">
            <w:pPr>
              <w:jc w:val="center"/>
              <w:rPr>
                <w:rFonts w:ascii="Arial" w:hAnsi="Arial" w:cs="Arial"/>
                <w:color w:val="000000"/>
                <w:sz w:val="16"/>
                <w:szCs w:val="16"/>
              </w:rPr>
            </w:pPr>
            <w:r>
              <w:rPr>
                <w:rFonts w:ascii="Arial" w:hAnsi="Arial" w:cs="Arial"/>
                <w:color w:val="000000"/>
                <w:sz w:val="16"/>
                <w:szCs w:val="16"/>
              </w:rPr>
              <w:t>UND</w:t>
            </w:r>
          </w:p>
        </w:tc>
        <w:tc>
          <w:tcPr>
            <w:tcW w:w="581" w:type="dxa"/>
            <w:shd w:val="clear" w:color="auto" w:fill="auto"/>
            <w:noWrap/>
            <w:vAlign w:val="center"/>
          </w:tcPr>
          <w:p w14:paraId="1DC94B1D">
            <w:pPr>
              <w:jc w:val="center"/>
              <w:rPr>
                <w:rFonts w:hint="default" w:ascii="Arial" w:hAnsi="Arial" w:cs="Arial"/>
                <w:b w:val="0"/>
                <w:bCs w:val="0"/>
                <w:color w:val="000000" w:themeColor="text1"/>
                <w:sz w:val="16"/>
                <w:szCs w:val="16"/>
                <w:lang w:val="pt-BR"/>
                <w14:textFill>
                  <w14:solidFill>
                    <w14:schemeClr w14:val="tx1"/>
                  </w14:solidFill>
                </w14:textFill>
              </w:rPr>
            </w:pPr>
            <w:r>
              <w:rPr>
                <w:rFonts w:hint="default" w:ascii="Arial" w:hAnsi="Arial" w:cs="Arial"/>
                <w:b w:val="0"/>
                <w:bCs w:val="0"/>
                <w:color w:val="000000" w:themeColor="text1"/>
                <w:sz w:val="16"/>
                <w:szCs w:val="16"/>
                <w:lang w:val="pt-BR"/>
                <w14:textFill>
                  <w14:solidFill>
                    <w14:schemeClr w14:val="tx1"/>
                  </w14:solidFill>
                </w14:textFill>
              </w:rPr>
              <w:t>14</w:t>
            </w:r>
          </w:p>
        </w:tc>
        <w:tc>
          <w:tcPr>
            <w:tcW w:w="3497" w:type="dxa"/>
            <w:shd w:val="clear" w:color="auto" w:fill="FFFFFF"/>
            <w:noWrap/>
            <w:vAlign w:val="top"/>
          </w:tcPr>
          <w:p w14:paraId="721C54DA">
            <w:pPr>
              <w:keepNext w:val="0"/>
              <w:keepLines w:val="0"/>
              <w:widowControl/>
              <w:suppressLineNumbers w:val="0"/>
              <w:jc w:val="both"/>
              <w:textAlignment w:val="top"/>
              <w:rPr>
                <w:rFonts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RECARGA DE CARTUCHO PARA IMPRESSORA HP LASER 107W (EXCLUSIVO PARA M.E.  E  E.P.P.)</w:t>
            </w:r>
          </w:p>
        </w:tc>
        <w:tc>
          <w:tcPr>
            <w:tcW w:w="1365" w:type="dxa"/>
            <w:shd w:val="clear" w:color="auto" w:fill="auto"/>
            <w:noWrap/>
            <w:vAlign w:val="center"/>
          </w:tcPr>
          <w:p w14:paraId="37CF5B0A">
            <w:pPr>
              <w:jc w:val="center"/>
              <w:rPr>
                <w:rFonts w:hint="default" w:ascii="Arial" w:hAnsi="Arial" w:cs="Arial"/>
                <w:color w:val="000000"/>
                <w:sz w:val="16"/>
                <w:szCs w:val="16"/>
                <w:lang w:val="pt-BR"/>
              </w:rPr>
            </w:pPr>
            <w:r>
              <w:rPr>
                <w:rFonts w:ascii="Arial" w:hAnsi="Arial" w:cs="Arial"/>
                <w:color w:val="000000"/>
                <w:sz w:val="16"/>
                <w:szCs w:val="16"/>
              </w:rPr>
              <w:t xml:space="preserve">R$ </w:t>
            </w:r>
            <w:r>
              <w:rPr>
                <w:rFonts w:hint="default" w:ascii="Arial" w:hAnsi="Arial" w:cs="Arial"/>
                <w:color w:val="000000"/>
                <w:sz w:val="16"/>
                <w:szCs w:val="16"/>
                <w:lang w:val="pt-BR"/>
              </w:rPr>
              <w:t>79,00</w:t>
            </w:r>
          </w:p>
        </w:tc>
        <w:tc>
          <w:tcPr>
            <w:tcW w:w="1112" w:type="dxa"/>
            <w:shd w:val="clear" w:color="auto" w:fill="auto"/>
            <w:vAlign w:val="center"/>
          </w:tcPr>
          <w:p w14:paraId="0502D7CD">
            <w:pPr>
              <w:jc w:val="center"/>
              <w:rPr>
                <w:rFonts w:hint="default" w:ascii="Arial" w:hAnsi="Arial" w:cs="Arial"/>
                <w:b w:val="0"/>
                <w:bCs w:val="0"/>
                <w:color w:val="000000"/>
                <w:sz w:val="16"/>
                <w:szCs w:val="16"/>
                <w:lang w:val="pt-BR"/>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1.106,00</w:t>
            </w:r>
          </w:p>
        </w:tc>
      </w:tr>
      <w:tr w14:paraId="5D404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79" w:hRule="atLeast"/>
        </w:trPr>
        <w:tc>
          <w:tcPr>
            <w:tcW w:w="654" w:type="dxa"/>
            <w:shd w:val="clear" w:color="auto" w:fill="auto"/>
            <w:noWrap/>
            <w:vAlign w:val="center"/>
          </w:tcPr>
          <w:p w14:paraId="35BD21A0">
            <w:pPr>
              <w:jc w:val="center"/>
              <w:rPr>
                <w:rFonts w:hint="default" w:ascii="Arial" w:hAnsi="Arial" w:cs="Arial"/>
                <w:color w:val="000000"/>
                <w:sz w:val="16"/>
                <w:szCs w:val="16"/>
                <w:lang w:val="pt-BR"/>
              </w:rPr>
            </w:pPr>
            <w:r>
              <w:rPr>
                <w:rFonts w:hint="default" w:ascii="Arial" w:hAnsi="Arial" w:cs="Arial"/>
                <w:color w:val="000000"/>
                <w:sz w:val="16"/>
                <w:szCs w:val="16"/>
                <w:lang w:val="pt-BR"/>
              </w:rPr>
              <w:t>28</w:t>
            </w:r>
          </w:p>
        </w:tc>
        <w:tc>
          <w:tcPr>
            <w:tcW w:w="898" w:type="dxa"/>
            <w:shd w:val="clear" w:color="auto" w:fill="auto"/>
            <w:noWrap/>
            <w:vAlign w:val="center"/>
          </w:tcPr>
          <w:p w14:paraId="20C1557E">
            <w:pPr>
              <w:jc w:val="center"/>
              <w:rPr>
                <w:rFonts w:ascii="Arial" w:hAnsi="Arial" w:cs="Arial"/>
                <w:color w:val="333333"/>
                <w:sz w:val="16"/>
                <w:szCs w:val="16"/>
              </w:rPr>
            </w:pPr>
            <w:r>
              <w:rPr>
                <w:rFonts w:ascii="Arial" w:hAnsi="Arial" w:cs="Arial"/>
                <w:color w:val="333333"/>
                <w:sz w:val="16"/>
                <w:szCs w:val="16"/>
              </w:rPr>
              <w:t>215088-3</w:t>
            </w:r>
          </w:p>
        </w:tc>
        <w:tc>
          <w:tcPr>
            <w:tcW w:w="770" w:type="dxa"/>
            <w:shd w:val="clear" w:color="auto" w:fill="auto"/>
            <w:vAlign w:val="center"/>
          </w:tcPr>
          <w:p w14:paraId="2147C05C">
            <w:pPr>
              <w:jc w:val="center"/>
              <w:rPr>
                <w:rFonts w:hint="default" w:ascii="Arial" w:hAnsi="Arial" w:cs="Arial"/>
                <w:bCs/>
                <w:sz w:val="16"/>
                <w:szCs w:val="16"/>
                <w:lang w:val="pt-BR"/>
              </w:rPr>
            </w:pPr>
            <w:r>
              <w:rPr>
                <w:rFonts w:hint="default" w:ascii="Arial" w:hAnsi="Arial" w:cs="Arial"/>
                <w:bCs/>
                <w:sz w:val="16"/>
                <w:szCs w:val="16"/>
                <w:lang w:val="pt-BR"/>
              </w:rPr>
              <w:t>405857</w:t>
            </w:r>
          </w:p>
        </w:tc>
        <w:tc>
          <w:tcPr>
            <w:tcW w:w="619" w:type="dxa"/>
            <w:shd w:val="clear" w:color="auto" w:fill="auto"/>
            <w:vAlign w:val="center"/>
          </w:tcPr>
          <w:p w14:paraId="5512575F">
            <w:pPr>
              <w:jc w:val="center"/>
              <w:rPr>
                <w:rFonts w:ascii="Arial" w:hAnsi="Arial" w:cs="Arial"/>
                <w:color w:val="000000"/>
                <w:sz w:val="16"/>
                <w:szCs w:val="16"/>
              </w:rPr>
            </w:pPr>
            <w:r>
              <w:rPr>
                <w:rFonts w:ascii="Arial" w:hAnsi="Arial" w:cs="Arial"/>
                <w:color w:val="000000"/>
                <w:sz w:val="16"/>
                <w:szCs w:val="16"/>
              </w:rPr>
              <w:t>UND</w:t>
            </w:r>
          </w:p>
        </w:tc>
        <w:tc>
          <w:tcPr>
            <w:tcW w:w="581" w:type="dxa"/>
            <w:shd w:val="clear" w:color="auto" w:fill="auto"/>
            <w:noWrap/>
            <w:vAlign w:val="center"/>
          </w:tcPr>
          <w:p w14:paraId="64A8C4AA">
            <w:pPr>
              <w:jc w:val="center"/>
              <w:rPr>
                <w:rFonts w:hint="default" w:ascii="Arial" w:hAnsi="Arial" w:cs="Arial"/>
                <w:b w:val="0"/>
                <w:bCs w:val="0"/>
                <w:color w:val="000000" w:themeColor="text1"/>
                <w:sz w:val="16"/>
                <w:szCs w:val="16"/>
                <w:lang w:val="pt-BR"/>
                <w14:textFill>
                  <w14:solidFill>
                    <w14:schemeClr w14:val="tx1"/>
                  </w14:solidFill>
                </w14:textFill>
              </w:rPr>
            </w:pPr>
            <w:r>
              <w:rPr>
                <w:rFonts w:hint="default" w:ascii="Arial" w:hAnsi="Arial" w:cs="Arial"/>
                <w:b w:val="0"/>
                <w:bCs w:val="0"/>
                <w:color w:val="000000" w:themeColor="text1"/>
                <w:sz w:val="16"/>
                <w:szCs w:val="16"/>
                <w:lang w:val="pt-BR"/>
                <w14:textFill>
                  <w14:solidFill>
                    <w14:schemeClr w14:val="tx1"/>
                  </w14:solidFill>
                </w14:textFill>
              </w:rPr>
              <w:t>6</w:t>
            </w:r>
          </w:p>
        </w:tc>
        <w:tc>
          <w:tcPr>
            <w:tcW w:w="3497" w:type="dxa"/>
            <w:shd w:val="clear" w:color="auto" w:fill="FFFFFF"/>
            <w:noWrap/>
            <w:vAlign w:val="top"/>
          </w:tcPr>
          <w:p w14:paraId="69297DE8">
            <w:pPr>
              <w:keepNext w:val="0"/>
              <w:keepLines w:val="0"/>
              <w:widowControl/>
              <w:suppressLineNumbers w:val="0"/>
              <w:jc w:val="both"/>
              <w:textAlignment w:val="top"/>
              <w:rPr>
                <w:rFonts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RECARGA DE CARTUCHO PARA IMPRESSORA HP LASER JET PRO M104W (EXCLUSIVO PARA M.E.  E  E.P.P.)</w:t>
            </w:r>
          </w:p>
        </w:tc>
        <w:tc>
          <w:tcPr>
            <w:tcW w:w="1365" w:type="dxa"/>
            <w:shd w:val="clear" w:color="auto" w:fill="auto"/>
            <w:noWrap/>
            <w:vAlign w:val="center"/>
          </w:tcPr>
          <w:p w14:paraId="370044F8">
            <w:pPr>
              <w:jc w:val="center"/>
              <w:rPr>
                <w:rFonts w:hint="default" w:ascii="Arial" w:hAnsi="Arial" w:cs="Arial"/>
                <w:color w:val="000000"/>
                <w:sz w:val="16"/>
                <w:szCs w:val="16"/>
                <w:lang w:val="pt-BR"/>
              </w:rPr>
            </w:pPr>
            <w:r>
              <w:rPr>
                <w:rFonts w:ascii="Arial" w:hAnsi="Arial" w:cs="Arial"/>
                <w:color w:val="000000"/>
                <w:sz w:val="16"/>
                <w:szCs w:val="16"/>
              </w:rPr>
              <w:t xml:space="preserve">R$ </w:t>
            </w:r>
            <w:r>
              <w:rPr>
                <w:rFonts w:hint="default" w:ascii="Arial" w:hAnsi="Arial" w:cs="Arial"/>
                <w:color w:val="000000"/>
                <w:sz w:val="16"/>
                <w:szCs w:val="16"/>
                <w:lang w:val="pt-BR"/>
              </w:rPr>
              <w:t>65,00</w:t>
            </w:r>
          </w:p>
        </w:tc>
        <w:tc>
          <w:tcPr>
            <w:tcW w:w="1112" w:type="dxa"/>
            <w:shd w:val="clear" w:color="auto" w:fill="auto"/>
            <w:vAlign w:val="center"/>
          </w:tcPr>
          <w:p w14:paraId="5BBEF973">
            <w:pPr>
              <w:jc w:val="center"/>
              <w:rPr>
                <w:rFonts w:hint="default" w:ascii="Arial" w:hAnsi="Arial" w:cs="Arial"/>
                <w:b w:val="0"/>
                <w:bCs w:val="0"/>
                <w:color w:val="000000"/>
                <w:sz w:val="16"/>
                <w:szCs w:val="16"/>
                <w:lang w:val="pt-BR"/>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390,00</w:t>
            </w:r>
          </w:p>
        </w:tc>
      </w:tr>
      <w:tr w14:paraId="1F4A7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79" w:hRule="atLeast"/>
        </w:trPr>
        <w:tc>
          <w:tcPr>
            <w:tcW w:w="654" w:type="dxa"/>
            <w:shd w:val="clear" w:color="auto" w:fill="auto"/>
            <w:noWrap/>
            <w:vAlign w:val="center"/>
          </w:tcPr>
          <w:p w14:paraId="4EBA6F53">
            <w:pPr>
              <w:jc w:val="center"/>
              <w:rPr>
                <w:rFonts w:hint="default" w:ascii="Arial" w:hAnsi="Arial" w:cs="Arial"/>
                <w:color w:val="000000"/>
                <w:sz w:val="16"/>
                <w:szCs w:val="16"/>
                <w:lang w:val="pt-BR"/>
              </w:rPr>
            </w:pPr>
            <w:r>
              <w:rPr>
                <w:rFonts w:hint="default" w:ascii="Arial" w:hAnsi="Arial" w:cs="Arial"/>
                <w:color w:val="000000"/>
                <w:sz w:val="16"/>
                <w:szCs w:val="16"/>
                <w:lang w:val="pt-BR"/>
              </w:rPr>
              <w:t>29</w:t>
            </w:r>
          </w:p>
        </w:tc>
        <w:tc>
          <w:tcPr>
            <w:tcW w:w="898" w:type="dxa"/>
            <w:shd w:val="clear" w:color="auto" w:fill="auto"/>
            <w:noWrap/>
            <w:vAlign w:val="center"/>
          </w:tcPr>
          <w:p w14:paraId="3C3B01DB">
            <w:pPr>
              <w:jc w:val="center"/>
              <w:rPr>
                <w:rFonts w:ascii="Arial" w:hAnsi="Arial" w:cs="Arial"/>
                <w:color w:val="333333"/>
                <w:sz w:val="16"/>
                <w:szCs w:val="16"/>
              </w:rPr>
            </w:pPr>
            <w:r>
              <w:rPr>
                <w:rFonts w:hint="default" w:ascii="Arial" w:hAnsi="Arial" w:cs="Arial"/>
                <w:color w:val="333333"/>
                <w:sz w:val="16"/>
                <w:szCs w:val="16"/>
                <w:lang w:val="pt-BR"/>
              </w:rPr>
              <w:t>0008123</w:t>
            </w:r>
          </w:p>
        </w:tc>
        <w:tc>
          <w:tcPr>
            <w:tcW w:w="770" w:type="dxa"/>
            <w:shd w:val="clear" w:color="auto" w:fill="auto"/>
            <w:vAlign w:val="center"/>
          </w:tcPr>
          <w:p w14:paraId="260B24AD">
            <w:pPr>
              <w:jc w:val="center"/>
              <w:rPr>
                <w:rFonts w:hint="default" w:ascii="Arial" w:hAnsi="Arial" w:cs="Arial"/>
                <w:bCs/>
                <w:sz w:val="16"/>
                <w:szCs w:val="16"/>
                <w:lang w:val="pt-BR"/>
              </w:rPr>
            </w:pPr>
            <w:r>
              <w:rPr>
                <w:rFonts w:hint="default" w:ascii="Arial" w:hAnsi="Arial" w:cs="Arial"/>
                <w:bCs/>
                <w:sz w:val="16"/>
                <w:szCs w:val="16"/>
                <w:lang w:val="pt-BR"/>
              </w:rPr>
              <w:t>403776</w:t>
            </w:r>
          </w:p>
        </w:tc>
        <w:tc>
          <w:tcPr>
            <w:tcW w:w="619" w:type="dxa"/>
            <w:shd w:val="clear" w:color="auto" w:fill="auto"/>
            <w:vAlign w:val="center"/>
          </w:tcPr>
          <w:p w14:paraId="28E5B91C">
            <w:pPr>
              <w:jc w:val="center"/>
              <w:rPr>
                <w:rFonts w:ascii="Arial" w:hAnsi="Arial" w:cs="Arial"/>
                <w:color w:val="000000"/>
                <w:sz w:val="16"/>
                <w:szCs w:val="16"/>
              </w:rPr>
            </w:pPr>
            <w:r>
              <w:rPr>
                <w:rFonts w:ascii="Arial" w:hAnsi="Arial" w:cs="Arial"/>
                <w:color w:val="000000"/>
                <w:sz w:val="16"/>
                <w:szCs w:val="16"/>
              </w:rPr>
              <w:t>UND</w:t>
            </w:r>
          </w:p>
        </w:tc>
        <w:tc>
          <w:tcPr>
            <w:tcW w:w="581" w:type="dxa"/>
            <w:shd w:val="clear" w:color="auto" w:fill="auto"/>
            <w:noWrap/>
            <w:vAlign w:val="center"/>
          </w:tcPr>
          <w:p w14:paraId="7DD5915B">
            <w:pPr>
              <w:jc w:val="center"/>
              <w:rPr>
                <w:rFonts w:hint="default" w:ascii="Arial" w:hAnsi="Arial" w:cs="Arial"/>
                <w:b w:val="0"/>
                <w:bCs w:val="0"/>
                <w:color w:val="000000" w:themeColor="text1"/>
                <w:sz w:val="16"/>
                <w:szCs w:val="16"/>
                <w:lang w:val="pt-BR"/>
                <w14:textFill>
                  <w14:solidFill>
                    <w14:schemeClr w14:val="tx1"/>
                  </w14:solidFill>
                </w14:textFill>
              </w:rPr>
            </w:pPr>
            <w:r>
              <w:rPr>
                <w:rFonts w:hint="default" w:ascii="Arial" w:hAnsi="Arial" w:cs="Arial"/>
                <w:b w:val="0"/>
                <w:bCs w:val="0"/>
                <w:color w:val="000000" w:themeColor="text1"/>
                <w:sz w:val="16"/>
                <w:szCs w:val="16"/>
                <w:lang w:val="pt-BR"/>
                <w14:textFill>
                  <w14:solidFill>
                    <w14:schemeClr w14:val="tx1"/>
                  </w14:solidFill>
                </w14:textFill>
              </w:rPr>
              <w:t>5</w:t>
            </w:r>
          </w:p>
        </w:tc>
        <w:tc>
          <w:tcPr>
            <w:tcW w:w="3497" w:type="dxa"/>
            <w:shd w:val="clear" w:color="auto" w:fill="FFFFFF"/>
            <w:noWrap/>
            <w:vAlign w:val="center"/>
          </w:tcPr>
          <w:p w14:paraId="5A3957C0">
            <w:pPr>
              <w:spacing w:line="240" w:lineRule="auto"/>
              <w:jc w:val="both"/>
              <w:rPr>
                <w:rFonts w:hint="default" w:ascii="Arial" w:hAnsi="Arial" w:eastAsia="SimSun" w:cs="Arial"/>
                <w:i w:val="0"/>
                <w:iCs w:val="0"/>
                <w:color w:val="000000"/>
                <w:kern w:val="0"/>
                <w:sz w:val="16"/>
                <w:szCs w:val="16"/>
                <w:u w:val="none"/>
                <w:lang w:val="en-US" w:eastAsia="zh-CN" w:bidi="ar"/>
              </w:rPr>
            </w:pPr>
            <w:r>
              <w:rPr>
                <w:rFonts w:hint="default" w:ascii="Arial" w:hAnsi="Arial"/>
                <w:color w:val="000000"/>
                <w:sz w:val="16"/>
                <w:szCs w:val="16"/>
              </w:rPr>
              <w:t>REFIL DE TINTA PARA IMPRESSORA EPSON L 3250-AMARELO</w:t>
            </w:r>
            <w:r>
              <w:rPr>
                <w:rFonts w:hint="default" w:ascii="Arial" w:hAnsi="Arial"/>
                <w:b/>
                <w:bCs/>
                <w:color w:val="000000"/>
                <w:sz w:val="16"/>
                <w:szCs w:val="16"/>
              </w:rPr>
              <w:t xml:space="preserve"> (EXCLUSIVO PARA M.E.  E  E.P.P.)</w:t>
            </w:r>
          </w:p>
        </w:tc>
        <w:tc>
          <w:tcPr>
            <w:tcW w:w="1365" w:type="dxa"/>
            <w:shd w:val="clear" w:color="auto" w:fill="auto"/>
            <w:noWrap/>
            <w:vAlign w:val="center"/>
          </w:tcPr>
          <w:p w14:paraId="1939DAB8">
            <w:pPr>
              <w:jc w:val="center"/>
              <w:rPr>
                <w:rFonts w:hint="default" w:ascii="Arial" w:hAnsi="Arial" w:cs="Arial"/>
                <w:color w:val="000000"/>
                <w:sz w:val="16"/>
                <w:szCs w:val="16"/>
                <w:lang w:val="pt-BR"/>
              </w:rPr>
            </w:pPr>
            <w:r>
              <w:rPr>
                <w:rFonts w:ascii="Arial" w:hAnsi="Arial" w:cs="Arial"/>
                <w:color w:val="000000"/>
                <w:sz w:val="16"/>
                <w:szCs w:val="16"/>
              </w:rPr>
              <w:t xml:space="preserve">R$ </w:t>
            </w:r>
            <w:r>
              <w:rPr>
                <w:rFonts w:hint="default" w:ascii="Arial" w:hAnsi="Arial" w:cs="Arial"/>
                <w:color w:val="000000"/>
                <w:sz w:val="16"/>
                <w:szCs w:val="16"/>
                <w:lang w:val="pt-BR"/>
              </w:rPr>
              <w:t>47,38</w:t>
            </w:r>
          </w:p>
        </w:tc>
        <w:tc>
          <w:tcPr>
            <w:tcW w:w="1112" w:type="dxa"/>
            <w:shd w:val="clear" w:color="auto" w:fill="auto"/>
            <w:vAlign w:val="center"/>
          </w:tcPr>
          <w:p w14:paraId="373A2972">
            <w:pPr>
              <w:jc w:val="center"/>
              <w:rPr>
                <w:rFonts w:hint="default" w:ascii="Arial" w:hAnsi="Arial" w:cs="Arial"/>
                <w:b w:val="0"/>
                <w:bCs w:val="0"/>
                <w:color w:val="000000"/>
                <w:sz w:val="16"/>
                <w:szCs w:val="16"/>
                <w:lang w:val="pt-BR"/>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236,90</w:t>
            </w:r>
          </w:p>
        </w:tc>
      </w:tr>
      <w:tr w14:paraId="0D3B7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79" w:hRule="atLeast"/>
        </w:trPr>
        <w:tc>
          <w:tcPr>
            <w:tcW w:w="654" w:type="dxa"/>
            <w:shd w:val="clear" w:color="auto" w:fill="auto"/>
            <w:noWrap/>
            <w:vAlign w:val="center"/>
          </w:tcPr>
          <w:p w14:paraId="14C4887D">
            <w:pPr>
              <w:jc w:val="center"/>
              <w:rPr>
                <w:rFonts w:hint="default" w:ascii="Arial" w:hAnsi="Arial" w:cs="Arial"/>
                <w:color w:val="000000"/>
                <w:sz w:val="16"/>
                <w:szCs w:val="16"/>
                <w:lang w:val="pt-BR"/>
              </w:rPr>
            </w:pPr>
            <w:r>
              <w:rPr>
                <w:rFonts w:hint="default" w:ascii="Arial" w:hAnsi="Arial" w:cs="Arial"/>
                <w:color w:val="000000"/>
                <w:sz w:val="16"/>
                <w:szCs w:val="16"/>
                <w:lang w:val="pt-BR"/>
              </w:rPr>
              <w:t>30</w:t>
            </w:r>
          </w:p>
        </w:tc>
        <w:tc>
          <w:tcPr>
            <w:tcW w:w="898" w:type="dxa"/>
            <w:shd w:val="clear" w:color="auto" w:fill="auto"/>
            <w:noWrap/>
            <w:vAlign w:val="center"/>
          </w:tcPr>
          <w:p w14:paraId="552824AD">
            <w:pPr>
              <w:jc w:val="center"/>
              <w:rPr>
                <w:rFonts w:ascii="Arial" w:hAnsi="Arial" w:cs="Arial"/>
                <w:color w:val="333333"/>
                <w:sz w:val="16"/>
                <w:szCs w:val="16"/>
              </w:rPr>
            </w:pPr>
            <w:r>
              <w:rPr>
                <w:rFonts w:hint="default" w:ascii="Arial" w:hAnsi="Arial" w:cs="Arial"/>
                <w:color w:val="333333"/>
                <w:sz w:val="16"/>
                <w:szCs w:val="16"/>
                <w:lang w:val="pt-BR"/>
              </w:rPr>
              <w:t>0008126</w:t>
            </w:r>
          </w:p>
        </w:tc>
        <w:tc>
          <w:tcPr>
            <w:tcW w:w="770" w:type="dxa"/>
            <w:shd w:val="clear" w:color="auto" w:fill="auto"/>
            <w:vAlign w:val="center"/>
          </w:tcPr>
          <w:p w14:paraId="3AB1BDA5">
            <w:pPr>
              <w:jc w:val="center"/>
              <w:rPr>
                <w:rFonts w:hint="default" w:ascii="Arial" w:hAnsi="Arial" w:cs="Arial"/>
                <w:bCs/>
                <w:sz w:val="16"/>
                <w:szCs w:val="16"/>
                <w:lang w:val="pt-BR"/>
              </w:rPr>
            </w:pPr>
            <w:r>
              <w:rPr>
                <w:rFonts w:hint="default" w:ascii="Arial" w:hAnsi="Arial" w:cs="Arial"/>
                <w:bCs/>
                <w:sz w:val="16"/>
                <w:szCs w:val="16"/>
                <w:lang w:val="pt-BR"/>
              </w:rPr>
              <w:t>403775</w:t>
            </w:r>
          </w:p>
        </w:tc>
        <w:tc>
          <w:tcPr>
            <w:tcW w:w="619" w:type="dxa"/>
            <w:shd w:val="clear" w:color="auto" w:fill="auto"/>
            <w:vAlign w:val="center"/>
          </w:tcPr>
          <w:p w14:paraId="598EA7C5">
            <w:pPr>
              <w:jc w:val="center"/>
              <w:rPr>
                <w:rFonts w:ascii="Arial" w:hAnsi="Arial" w:cs="Arial"/>
                <w:color w:val="000000"/>
                <w:sz w:val="16"/>
                <w:szCs w:val="16"/>
              </w:rPr>
            </w:pPr>
            <w:r>
              <w:rPr>
                <w:rFonts w:ascii="Arial" w:hAnsi="Arial" w:cs="Arial"/>
                <w:color w:val="000000"/>
                <w:sz w:val="16"/>
                <w:szCs w:val="16"/>
              </w:rPr>
              <w:t>UND</w:t>
            </w:r>
          </w:p>
        </w:tc>
        <w:tc>
          <w:tcPr>
            <w:tcW w:w="581" w:type="dxa"/>
            <w:shd w:val="clear" w:color="auto" w:fill="auto"/>
            <w:noWrap/>
            <w:vAlign w:val="center"/>
          </w:tcPr>
          <w:p w14:paraId="70550CF5">
            <w:pPr>
              <w:jc w:val="center"/>
              <w:rPr>
                <w:rFonts w:hint="default" w:ascii="Arial" w:hAnsi="Arial" w:cs="Arial"/>
                <w:b w:val="0"/>
                <w:bCs w:val="0"/>
                <w:color w:val="000000" w:themeColor="text1"/>
                <w:sz w:val="16"/>
                <w:szCs w:val="16"/>
                <w:lang w:val="pt-BR"/>
                <w14:textFill>
                  <w14:solidFill>
                    <w14:schemeClr w14:val="tx1"/>
                  </w14:solidFill>
                </w14:textFill>
              </w:rPr>
            </w:pPr>
            <w:r>
              <w:rPr>
                <w:rFonts w:hint="default" w:ascii="Arial" w:hAnsi="Arial" w:cs="Arial"/>
                <w:b w:val="0"/>
                <w:bCs w:val="0"/>
                <w:color w:val="000000" w:themeColor="text1"/>
                <w:sz w:val="16"/>
                <w:szCs w:val="16"/>
                <w:lang w:val="pt-BR"/>
                <w14:textFill>
                  <w14:solidFill>
                    <w14:schemeClr w14:val="tx1"/>
                  </w14:solidFill>
                </w14:textFill>
              </w:rPr>
              <w:t>5</w:t>
            </w:r>
          </w:p>
        </w:tc>
        <w:tc>
          <w:tcPr>
            <w:tcW w:w="3497" w:type="dxa"/>
            <w:shd w:val="clear" w:color="auto" w:fill="FFFFFF"/>
            <w:noWrap/>
            <w:vAlign w:val="center"/>
          </w:tcPr>
          <w:p w14:paraId="3C28EDF0">
            <w:pPr>
              <w:spacing w:line="240" w:lineRule="auto"/>
              <w:jc w:val="both"/>
              <w:rPr>
                <w:rFonts w:hint="default" w:ascii="Arial" w:hAnsi="Arial" w:eastAsia="SimSun" w:cs="Arial"/>
                <w:i w:val="0"/>
                <w:iCs w:val="0"/>
                <w:color w:val="000000"/>
                <w:kern w:val="0"/>
                <w:sz w:val="16"/>
                <w:szCs w:val="16"/>
                <w:u w:val="none"/>
                <w:lang w:val="en-US" w:eastAsia="zh-CN" w:bidi="ar"/>
              </w:rPr>
            </w:pPr>
            <w:r>
              <w:rPr>
                <w:rFonts w:hint="default" w:ascii="Arial" w:hAnsi="Arial"/>
                <w:color w:val="000000"/>
                <w:sz w:val="16"/>
                <w:szCs w:val="16"/>
              </w:rPr>
              <w:t>REFIL DE TINTA PARA IMPRESSORA EPSON L 3250-CIANO</w:t>
            </w:r>
            <w:r>
              <w:rPr>
                <w:rFonts w:hint="default" w:ascii="Arial" w:hAnsi="Arial"/>
                <w:b/>
                <w:bCs/>
                <w:color w:val="000000"/>
                <w:sz w:val="16"/>
                <w:szCs w:val="16"/>
                <w:lang w:val="pt-BR"/>
              </w:rPr>
              <w:t xml:space="preserve"> </w:t>
            </w:r>
            <w:r>
              <w:rPr>
                <w:rFonts w:hint="default" w:ascii="Arial" w:hAnsi="Arial"/>
                <w:b/>
                <w:bCs/>
                <w:color w:val="000000"/>
                <w:sz w:val="16"/>
                <w:szCs w:val="16"/>
              </w:rPr>
              <w:t>(EXCLUSIVO PARA M.E.  E  E.P.P.)</w:t>
            </w:r>
          </w:p>
        </w:tc>
        <w:tc>
          <w:tcPr>
            <w:tcW w:w="1365" w:type="dxa"/>
            <w:shd w:val="clear" w:color="auto" w:fill="auto"/>
            <w:noWrap/>
            <w:vAlign w:val="center"/>
          </w:tcPr>
          <w:p w14:paraId="74C87125">
            <w:pPr>
              <w:jc w:val="center"/>
              <w:rPr>
                <w:rFonts w:hint="default" w:ascii="Arial" w:hAnsi="Arial" w:cs="Arial"/>
                <w:color w:val="000000"/>
                <w:sz w:val="16"/>
                <w:szCs w:val="16"/>
                <w:lang w:val="pt-BR"/>
              </w:rPr>
            </w:pPr>
            <w:r>
              <w:rPr>
                <w:rFonts w:ascii="Arial" w:hAnsi="Arial" w:cs="Arial"/>
                <w:color w:val="000000"/>
                <w:sz w:val="16"/>
                <w:szCs w:val="16"/>
              </w:rPr>
              <w:t xml:space="preserve">R$ </w:t>
            </w:r>
            <w:r>
              <w:rPr>
                <w:rFonts w:hint="default" w:ascii="Arial" w:hAnsi="Arial" w:cs="Arial"/>
                <w:color w:val="000000"/>
                <w:sz w:val="16"/>
                <w:szCs w:val="16"/>
                <w:lang w:val="pt-BR"/>
              </w:rPr>
              <w:t>47,38</w:t>
            </w:r>
          </w:p>
        </w:tc>
        <w:tc>
          <w:tcPr>
            <w:tcW w:w="1112" w:type="dxa"/>
            <w:shd w:val="clear" w:color="auto" w:fill="auto"/>
            <w:vAlign w:val="center"/>
          </w:tcPr>
          <w:p w14:paraId="05AC1CC4">
            <w:pPr>
              <w:jc w:val="center"/>
              <w:rPr>
                <w:rFonts w:hint="default" w:ascii="Arial" w:hAnsi="Arial" w:cs="Arial"/>
                <w:b w:val="0"/>
                <w:bCs w:val="0"/>
                <w:color w:val="000000"/>
                <w:sz w:val="16"/>
                <w:szCs w:val="16"/>
                <w:lang w:val="pt-BR"/>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236,90</w:t>
            </w:r>
          </w:p>
        </w:tc>
      </w:tr>
      <w:tr w14:paraId="5936D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79" w:hRule="atLeast"/>
        </w:trPr>
        <w:tc>
          <w:tcPr>
            <w:tcW w:w="654" w:type="dxa"/>
            <w:shd w:val="clear" w:color="auto" w:fill="auto"/>
            <w:noWrap/>
            <w:vAlign w:val="center"/>
          </w:tcPr>
          <w:p w14:paraId="10824D53">
            <w:pPr>
              <w:jc w:val="center"/>
              <w:rPr>
                <w:rFonts w:hint="default" w:ascii="Arial" w:hAnsi="Arial" w:cs="Arial"/>
                <w:color w:val="000000"/>
                <w:sz w:val="16"/>
                <w:szCs w:val="16"/>
                <w:lang w:val="pt-BR"/>
              </w:rPr>
            </w:pPr>
            <w:r>
              <w:rPr>
                <w:rFonts w:hint="default" w:ascii="Arial" w:hAnsi="Arial" w:cs="Arial"/>
                <w:color w:val="000000"/>
                <w:sz w:val="16"/>
                <w:szCs w:val="16"/>
                <w:lang w:val="pt-BR"/>
              </w:rPr>
              <w:t>31</w:t>
            </w:r>
          </w:p>
        </w:tc>
        <w:tc>
          <w:tcPr>
            <w:tcW w:w="898" w:type="dxa"/>
            <w:shd w:val="clear" w:color="auto" w:fill="auto"/>
            <w:noWrap/>
            <w:vAlign w:val="center"/>
          </w:tcPr>
          <w:p w14:paraId="1BB49E94">
            <w:pPr>
              <w:jc w:val="center"/>
              <w:rPr>
                <w:rFonts w:ascii="Arial" w:hAnsi="Arial" w:cs="Arial"/>
                <w:color w:val="333333"/>
                <w:sz w:val="16"/>
                <w:szCs w:val="16"/>
              </w:rPr>
            </w:pPr>
            <w:r>
              <w:rPr>
                <w:rFonts w:hint="default" w:ascii="Arial" w:hAnsi="Arial" w:cs="Arial"/>
                <w:color w:val="333333"/>
                <w:sz w:val="16"/>
                <w:szCs w:val="16"/>
                <w:lang w:val="pt-BR"/>
              </w:rPr>
              <w:t>0008123</w:t>
            </w:r>
          </w:p>
        </w:tc>
        <w:tc>
          <w:tcPr>
            <w:tcW w:w="770" w:type="dxa"/>
            <w:shd w:val="clear" w:color="auto" w:fill="auto"/>
            <w:vAlign w:val="center"/>
          </w:tcPr>
          <w:p w14:paraId="23F807CA">
            <w:pPr>
              <w:jc w:val="center"/>
              <w:rPr>
                <w:rFonts w:hint="default" w:ascii="Arial" w:hAnsi="Arial" w:cs="Arial"/>
                <w:bCs/>
                <w:sz w:val="16"/>
                <w:szCs w:val="16"/>
                <w:lang w:val="pt-BR"/>
              </w:rPr>
            </w:pPr>
            <w:r>
              <w:rPr>
                <w:rFonts w:hint="default" w:ascii="Arial" w:hAnsi="Arial" w:cs="Arial"/>
                <w:bCs/>
                <w:sz w:val="16"/>
                <w:szCs w:val="16"/>
                <w:lang w:val="pt-BR"/>
              </w:rPr>
              <w:t>403777</w:t>
            </w:r>
          </w:p>
        </w:tc>
        <w:tc>
          <w:tcPr>
            <w:tcW w:w="619" w:type="dxa"/>
            <w:shd w:val="clear" w:color="auto" w:fill="auto"/>
            <w:vAlign w:val="center"/>
          </w:tcPr>
          <w:p w14:paraId="524D24A8">
            <w:pPr>
              <w:jc w:val="center"/>
              <w:rPr>
                <w:rFonts w:ascii="Arial" w:hAnsi="Arial" w:cs="Arial"/>
                <w:color w:val="000000"/>
                <w:sz w:val="16"/>
                <w:szCs w:val="16"/>
              </w:rPr>
            </w:pPr>
            <w:r>
              <w:rPr>
                <w:rFonts w:ascii="Arial" w:hAnsi="Arial" w:cs="Arial"/>
                <w:color w:val="000000"/>
                <w:sz w:val="16"/>
                <w:szCs w:val="16"/>
              </w:rPr>
              <w:t>UND</w:t>
            </w:r>
          </w:p>
        </w:tc>
        <w:tc>
          <w:tcPr>
            <w:tcW w:w="581" w:type="dxa"/>
            <w:shd w:val="clear" w:color="auto" w:fill="auto"/>
            <w:noWrap/>
            <w:vAlign w:val="center"/>
          </w:tcPr>
          <w:p w14:paraId="489FF857">
            <w:pPr>
              <w:jc w:val="center"/>
              <w:rPr>
                <w:rFonts w:hint="default" w:ascii="Arial" w:hAnsi="Arial" w:cs="Arial"/>
                <w:b w:val="0"/>
                <w:bCs w:val="0"/>
                <w:color w:val="000000" w:themeColor="text1"/>
                <w:sz w:val="16"/>
                <w:szCs w:val="16"/>
                <w:lang w:val="pt-BR"/>
                <w14:textFill>
                  <w14:solidFill>
                    <w14:schemeClr w14:val="tx1"/>
                  </w14:solidFill>
                </w14:textFill>
              </w:rPr>
            </w:pPr>
            <w:r>
              <w:rPr>
                <w:rFonts w:hint="default" w:ascii="Arial" w:hAnsi="Arial" w:cs="Arial"/>
                <w:b w:val="0"/>
                <w:bCs w:val="0"/>
                <w:color w:val="000000" w:themeColor="text1"/>
                <w:sz w:val="16"/>
                <w:szCs w:val="16"/>
                <w:lang w:val="pt-BR"/>
                <w14:textFill>
                  <w14:solidFill>
                    <w14:schemeClr w14:val="tx1"/>
                  </w14:solidFill>
                </w14:textFill>
              </w:rPr>
              <w:t>5</w:t>
            </w:r>
          </w:p>
        </w:tc>
        <w:tc>
          <w:tcPr>
            <w:tcW w:w="3497" w:type="dxa"/>
            <w:shd w:val="clear" w:color="auto" w:fill="FFFFFF"/>
            <w:noWrap/>
            <w:vAlign w:val="center"/>
          </w:tcPr>
          <w:p w14:paraId="39949E11">
            <w:pPr>
              <w:spacing w:line="240" w:lineRule="auto"/>
              <w:jc w:val="both"/>
              <w:rPr>
                <w:rFonts w:hint="default" w:ascii="Arial" w:hAnsi="Arial" w:eastAsia="SimSun" w:cs="Arial"/>
                <w:i w:val="0"/>
                <w:iCs w:val="0"/>
                <w:color w:val="000000"/>
                <w:kern w:val="0"/>
                <w:sz w:val="16"/>
                <w:szCs w:val="16"/>
                <w:u w:val="none"/>
                <w:lang w:val="en-US" w:eastAsia="zh-CN" w:bidi="ar"/>
              </w:rPr>
            </w:pPr>
            <w:r>
              <w:rPr>
                <w:rFonts w:hint="default" w:ascii="Arial" w:hAnsi="Arial"/>
                <w:color w:val="000000"/>
                <w:sz w:val="16"/>
                <w:szCs w:val="16"/>
              </w:rPr>
              <w:t>REFIL DE TINTA PARA IMPRESSORA EPSON L 3250-MAGENTA</w:t>
            </w:r>
            <w:r>
              <w:rPr>
                <w:rFonts w:hint="default" w:ascii="Arial" w:hAnsi="Arial"/>
                <w:b/>
                <w:bCs/>
                <w:color w:val="000000"/>
                <w:sz w:val="16"/>
                <w:szCs w:val="16"/>
              </w:rPr>
              <w:t xml:space="preserve"> (EXCLUSIVO PARA M.E.  E  E.P.P.)</w:t>
            </w:r>
          </w:p>
        </w:tc>
        <w:tc>
          <w:tcPr>
            <w:tcW w:w="1365" w:type="dxa"/>
            <w:shd w:val="clear" w:color="auto" w:fill="auto"/>
            <w:noWrap/>
            <w:vAlign w:val="center"/>
          </w:tcPr>
          <w:p w14:paraId="5D0F6D28">
            <w:pPr>
              <w:jc w:val="center"/>
              <w:rPr>
                <w:rFonts w:hint="default" w:ascii="Arial" w:hAnsi="Arial" w:cs="Arial"/>
                <w:color w:val="000000"/>
                <w:sz w:val="16"/>
                <w:szCs w:val="16"/>
                <w:lang w:val="pt-BR"/>
              </w:rPr>
            </w:pPr>
            <w:r>
              <w:rPr>
                <w:rFonts w:ascii="Arial" w:hAnsi="Arial" w:cs="Arial"/>
                <w:color w:val="000000"/>
                <w:sz w:val="16"/>
                <w:szCs w:val="16"/>
              </w:rPr>
              <w:t xml:space="preserve">R$ </w:t>
            </w:r>
            <w:r>
              <w:rPr>
                <w:rFonts w:hint="default" w:ascii="Arial" w:hAnsi="Arial" w:cs="Arial"/>
                <w:color w:val="000000"/>
                <w:sz w:val="16"/>
                <w:szCs w:val="16"/>
                <w:lang w:val="pt-BR"/>
              </w:rPr>
              <w:t>47,30</w:t>
            </w:r>
          </w:p>
        </w:tc>
        <w:tc>
          <w:tcPr>
            <w:tcW w:w="1112" w:type="dxa"/>
            <w:shd w:val="clear" w:color="auto" w:fill="auto"/>
            <w:vAlign w:val="center"/>
          </w:tcPr>
          <w:p w14:paraId="0DBA8234">
            <w:pPr>
              <w:jc w:val="center"/>
              <w:rPr>
                <w:rFonts w:hint="default" w:ascii="Arial" w:hAnsi="Arial" w:cs="Arial"/>
                <w:b w:val="0"/>
                <w:bCs w:val="0"/>
                <w:color w:val="000000"/>
                <w:sz w:val="16"/>
                <w:szCs w:val="16"/>
                <w:lang w:val="pt-BR"/>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236,50</w:t>
            </w:r>
          </w:p>
        </w:tc>
      </w:tr>
      <w:tr w14:paraId="6483A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79" w:hRule="atLeast"/>
        </w:trPr>
        <w:tc>
          <w:tcPr>
            <w:tcW w:w="654" w:type="dxa"/>
            <w:shd w:val="clear" w:color="auto" w:fill="auto"/>
            <w:noWrap/>
            <w:vAlign w:val="center"/>
          </w:tcPr>
          <w:p w14:paraId="32019AB8">
            <w:pPr>
              <w:jc w:val="center"/>
              <w:rPr>
                <w:rFonts w:hint="default" w:ascii="Arial" w:hAnsi="Arial" w:cs="Arial"/>
                <w:color w:val="000000"/>
                <w:sz w:val="16"/>
                <w:szCs w:val="16"/>
                <w:lang w:val="pt-BR"/>
              </w:rPr>
            </w:pPr>
            <w:r>
              <w:rPr>
                <w:rFonts w:hint="default" w:ascii="Arial" w:hAnsi="Arial" w:cs="Arial"/>
                <w:color w:val="000000"/>
                <w:sz w:val="16"/>
                <w:szCs w:val="16"/>
                <w:lang w:val="pt-BR"/>
              </w:rPr>
              <w:t>32</w:t>
            </w:r>
          </w:p>
        </w:tc>
        <w:tc>
          <w:tcPr>
            <w:tcW w:w="898" w:type="dxa"/>
            <w:shd w:val="clear" w:color="auto" w:fill="auto"/>
            <w:noWrap/>
            <w:vAlign w:val="center"/>
          </w:tcPr>
          <w:p w14:paraId="38C14E3C">
            <w:pPr>
              <w:jc w:val="center"/>
              <w:rPr>
                <w:rFonts w:ascii="Arial" w:hAnsi="Arial" w:cs="Arial"/>
                <w:color w:val="333333"/>
                <w:sz w:val="16"/>
                <w:szCs w:val="16"/>
              </w:rPr>
            </w:pPr>
            <w:r>
              <w:rPr>
                <w:rFonts w:hint="default" w:ascii="Arial" w:hAnsi="Arial" w:cs="Arial"/>
                <w:color w:val="333333"/>
                <w:sz w:val="16"/>
                <w:szCs w:val="16"/>
                <w:lang w:val="pt-BR"/>
              </w:rPr>
              <w:t>00076100</w:t>
            </w:r>
          </w:p>
        </w:tc>
        <w:tc>
          <w:tcPr>
            <w:tcW w:w="770" w:type="dxa"/>
            <w:shd w:val="clear" w:color="auto" w:fill="auto"/>
            <w:vAlign w:val="center"/>
          </w:tcPr>
          <w:p w14:paraId="3A08EB5B">
            <w:pPr>
              <w:jc w:val="center"/>
              <w:rPr>
                <w:rFonts w:hint="default" w:ascii="Arial" w:hAnsi="Arial" w:cs="Arial"/>
                <w:bCs/>
                <w:sz w:val="16"/>
                <w:szCs w:val="16"/>
                <w:lang w:val="pt-BR"/>
              </w:rPr>
            </w:pPr>
            <w:r>
              <w:rPr>
                <w:rFonts w:hint="default" w:ascii="Arial" w:hAnsi="Arial" w:cs="Arial"/>
                <w:bCs/>
                <w:sz w:val="16"/>
                <w:szCs w:val="16"/>
                <w:lang w:val="pt-BR"/>
              </w:rPr>
              <w:t>403773</w:t>
            </w:r>
          </w:p>
        </w:tc>
        <w:tc>
          <w:tcPr>
            <w:tcW w:w="619" w:type="dxa"/>
            <w:shd w:val="clear" w:color="auto" w:fill="auto"/>
            <w:vAlign w:val="center"/>
          </w:tcPr>
          <w:p w14:paraId="38607FE2">
            <w:pPr>
              <w:jc w:val="center"/>
              <w:rPr>
                <w:rFonts w:ascii="Arial" w:hAnsi="Arial" w:cs="Arial"/>
                <w:color w:val="000000"/>
                <w:sz w:val="16"/>
                <w:szCs w:val="16"/>
              </w:rPr>
            </w:pPr>
            <w:r>
              <w:rPr>
                <w:rFonts w:ascii="Arial" w:hAnsi="Arial" w:cs="Arial"/>
                <w:color w:val="000000"/>
                <w:sz w:val="16"/>
                <w:szCs w:val="16"/>
              </w:rPr>
              <w:t>UND</w:t>
            </w:r>
          </w:p>
        </w:tc>
        <w:tc>
          <w:tcPr>
            <w:tcW w:w="581" w:type="dxa"/>
            <w:shd w:val="clear" w:color="auto" w:fill="auto"/>
            <w:noWrap/>
            <w:vAlign w:val="center"/>
          </w:tcPr>
          <w:p w14:paraId="1524539B">
            <w:pPr>
              <w:jc w:val="center"/>
              <w:rPr>
                <w:rFonts w:hint="default" w:ascii="Arial" w:hAnsi="Arial" w:cs="Arial"/>
                <w:b w:val="0"/>
                <w:bCs w:val="0"/>
                <w:color w:val="000000" w:themeColor="text1"/>
                <w:sz w:val="16"/>
                <w:szCs w:val="16"/>
                <w:lang w:val="pt-BR"/>
                <w14:textFill>
                  <w14:solidFill>
                    <w14:schemeClr w14:val="tx1"/>
                  </w14:solidFill>
                </w14:textFill>
              </w:rPr>
            </w:pPr>
            <w:r>
              <w:rPr>
                <w:rFonts w:hint="default" w:ascii="Arial" w:hAnsi="Arial" w:cs="Arial"/>
                <w:b w:val="0"/>
                <w:bCs w:val="0"/>
                <w:color w:val="000000" w:themeColor="text1"/>
                <w:sz w:val="16"/>
                <w:szCs w:val="16"/>
                <w:lang w:val="pt-BR"/>
                <w14:textFill>
                  <w14:solidFill>
                    <w14:schemeClr w14:val="tx1"/>
                  </w14:solidFill>
                </w14:textFill>
              </w:rPr>
              <w:t>10</w:t>
            </w:r>
          </w:p>
        </w:tc>
        <w:tc>
          <w:tcPr>
            <w:tcW w:w="3497" w:type="dxa"/>
            <w:shd w:val="clear" w:color="auto" w:fill="FFFFFF"/>
            <w:noWrap/>
            <w:vAlign w:val="top"/>
          </w:tcPr>
          <w:p w14:paraId="02FEF2EC">
            <w:pPr>
              <w:spacing w:line="240" w:lineRule="auto"/>
              <w:jc w:val="both"/>
              <w:rPr>
                <w:rFonts w:hint="default" w:ascii="Arial" w:hAnsi="Arial" w:eastAsia="SimSun" w:cs="Arial"/>
                <w:i w:val="0"/>
                <w:iCs w:val="0"/>
                <w:color w:val="000000"/>
                <w:kern w:val="0"/>
                <w:sz w:val="16"/>
                <w:szCs w:val="16"/>
                <w:u w:val="none"/>
                <w:lang w:val="en-US" w:eastAsia="zh-CN" w:bidi="ar"/>
              </w:rPr>
            </w:pPr>
            <w:r>
              <w:rPr>
                <w:rFonts w:hint="default" w:ascii="Arial" w:hAnsi="Arial"/>
                <w:color w:val="000000"/>
                <w:sz w:val="16"/>
                <w:szCs w:val="16"/>
              </w:rPr>
              <w:t xml:space="preserve">REFIL  DE TINTA PARA IMPRESSORA EPSON L 3250-PRETO </w:t>
            </w:r>
            <w:r>
              <w:rPr>
                <w:rFonts w:hint="default" w:ascii="Arial" w:hAnsi="Arial"/>
                <w:b/>
                <w:bCs/>
                <w:color w:val="000000"/>
                <w:sz w:val="16"/>
                <w:szCs w:val="16"/>
              </w:rPr>
              <w:t>(EXCLUSIVO PARA M.E.  E  E.P.P.)</w:t>
            </w:r>
          </w:p>
        </w:tc>
        <w:tc>
          <w:tcPr>
            <w:tcW w:w="1365" w:type="dxa"/>
            <w:shd w:val="clear" w:color="auto" w:fill="auto"/>
            <w:noWrap/>
            <w:vAlign w:val="center"/>
          </w:tcPr>
          <w:p w14:paraId="2764C9BD">
            <w:pPr>
              <w:jc w:val="center"/>
              <w:rPr>
                <w:rFonts w:hint="default" w:ascii="Arial" w:hAnsi="Arial" w:cs="Arial"/>
                <w:color w:val="000000"/>
                <w:sz w:val="16"/>
                <w:szCs w:val="16"/>
                <w:lang w:val="pt-BR"/>
              </w:rPr>
            </w:pPr>
            <w:r>
              <w:rPr>
                <w:rFonts w:ascii="Arial" w:hAnsi="Arial" w:cs="Arial"/>
                <w:color w:val="000000"/>
                <w:sz w:val="16"/>
                <w:szCs w:val="16"/>
              </w:rPr>
              <w:t xml:space="preserve">R$ </w:t>
            </w:r>
            <w:r>
              <w:rPr>
                <w:rFonts w:hint="default" w:ascii="Arial" w:hAnsi="Arial" w:cs="Arial"/>
                <w:color w:val="000000"/>
                <w:sz w:val="16"/>
                <w:szCs w:val="16"/>
                <w:lang w:val="pt-BR"/>
              </w:rPr>
              <w:t>52,20</w:t>
            </w:r>
          </w:p>
        </w:tc>
        <w:tc>
          <w:tcPr>
            <w:tcW w:w="1112" w:type="dxa"/>
            <w:shd w:val="clear" w:color="auto" w:fill="auto"/>
            <w:vAlign w:val="center"/>
          </w:tcPr>
          <w:p w14:paraId="05BCDC9E">
            <w:pPr>
              <w:jc w:val="center"/>
              <w:rPr>
                <w:rFonts w:hint="default" w:ascii="Arial" w:hAnsi="Arial" w:cs="Arial"/>
                <w:b w:val="0"/>
                <w:bCs w:val="0"/>
                <w:color w:val="000000"/>
                <w:sz w:val="16"/>
                <w:szCs w:val="16"/>
                <w:lang w:val="pt-BR"/>
              </w:rPr>
            </w:pPr>
            <w:r>
              <w:rPr>
                <w:rFonts w:ascii="Arial" w:hAnsi="Arial" w:cs="Arial"/>
                <w:b w:val="0"/>
                <w:bCs w:val="0"/>
                <w:color w:val="000000"/>
                <w:sz w:val="16"/>
                <w:szCs w:val="16"/>
              </w:rPr>
              <w:t xml:space="preserve">R$ </w:t>
            </w:r>
            <w:r>
              <w:rPr>
                <w:rFonts w:hint="default" w:ascii="Arial" w:hAnsi="Arial" w:cs="Arial"/>
                <w:b w:val="0"/>
                <w:bCs w:val="0"/>
                <w:color w:val="000000"/>
                <w:sz w:val="16"/>
                <w:szCs w:val="16"/>
                <w:lang w:val="pt-BR"/>
              </w:rPr>
              <w:t>730,80</w:t>
            </w:r>
          </w:p>
        </w:tc>
      </w:tr>
      <w:tr w14:paraId="57555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51" w:hRule="atLeast"/>
        </w:trPr>
        <w:tc>
          <w:tcPr>
            <w:tcW w:w="654" w:type="dxa"/>
            <w:shd w:val="clear" w:color="auto" w:fill="auto"/>
            <w:noWrap/>
            <w:vAlign w:val="center"/>
          </w:tcPr>
          <w:p w14:paraId="6D3CE55D">
            <w:pPr>
              <w:jc w:val="center"/>
              <w:rPr>
                <w:rFonts w:ascii="Arial" w:hAnsi="Arial" w:cs="Arial"/>
                <w:color w:val="000000"/>
                <w:sz w:val="16"/>
                <w:szCs w:val="16"/>
              </w:rPr>
            </w:pPr>
          </w:p>
        </w:tc>
        <w:tc>
          <w:tcPr>
            <w:tcW w:w="898" w:type="dxa"/>
            <w:shd w:val="clear" w:color="auto" w:fill="auto"/>
            <w:noWrap/>
            <w:vAlign w:val="center"/>
          </w:tcPr>
          <w:p w14:paraId="7C3B5FD3">
            <w:pPr>
              <w:jc w:val="center"/>
              <w:rPr>
                <w:rFonts w:ascii="Arial" w:hAnsi="Arial" w:cs="Arial"/>
                <w:color w:val="000000"/>
                <w:sz w:val="16"/>
                <w:szCs w:val="16"/>
              </w:rPr>
            </w:pPr>
          </w:p>
        </w:tc>
        <w:tc>
          <w:tcPr>
            <w:tcW w:w="770" w:type="dxa"/>
            <w:vAlign w:val="center"/>
          </w:tcPr>
          <w:p w14:paraId="0BC5E317">
            <w:pPr>
              <w:jc w:val="center"/>
              <w:rPr>
                <w:rFonts w:ascii="Arial" w:hAnsi="Arial" w:cs="Arial"/>
                <w:color w:val="000000"/>
                <w:sz w:val="16"/>
                <w:szCs w:val="16"/>
              </w:rPr>
            </w:pPr>
          </w:p>
        </w:tc>
        <w:tc>
          <w:tcPr>
            <w:tcW w:w="619" w:type="dxa"/>
            <w:vAlign w:val="center"/>
          </w:tcPr>
          <w:p w14:paraId="2EC6EA2E">
            <w:pPr>
              <w:jc w:val="center"/>
              <w:rPr>
                <w:rFonts w:ascii="Arial" w:hAnsi="Arial" w:cs="Arial"/>
                <w:color w:val="000000"/>
                <w:sz w:val="16"/>
                <w:szCs w:val="16"/>
              </w:rPr>
            </w:pPr>
          </w:p>
        </w:tc>
        <w:tc>
          <w:tcPr>
            <w:tcW w:w="581" w:type="dxa"/>
            <w:shd w:val="clear" w:color="auto" w:fill="auto"/>
            <w:noWrap/>
            <w:vAlign w:val="center"/>
          </w:tcPr>
          <w:p w14:paraId="0F1875FA">
            <w:pPr>
              <w:jc w:val="center"/>
              <w:rPr>
                <w:rFonts w:ascii="Arial" w:hAnsi="Arial" w:cs="Arial"/>
                <w:b w:val="0"/>
                <w:bCs w:val="0"/>
                <w:color w:val="000000"/>
                <w:sz w:val="16"/>
                <w:szCs w:val="16"/>
              </w:rPr>
            </w:pPr>
          </w:p>
        </w:tc>
        <w:tc>
          <w:tcPr>
            <w:tcW w:w="3497" w:type="dxa"/>
            <w:shd w:val="clear" w:color="auto" w:fill="auto"/>
            <w:noWrap/>
            <w:vAlign w:val="center"/>
          </w:tcPr>
          <w:p w14:paraId="5D8FE0D7">
            <w:pPr>
              <w:jc w:val="right"/>
              <w:rPr>
                <w:rFonts w:hint="default" w:ascii="Arial" w:hAnsi="Arial" w:cs="Arial"/>
                <w:b/>
                <w:color w:val="000000"/>
                <w:sz w:val="20"/>
                <w:szCs w:val="20"/>
                <w:lang w:val="pt-BR"/>
              </w:rPr>
            </w:pPr>
            <w:r>
              <w:rPr>
                <w:rFonts w:ascii="Arial" w:hAnsi="Arial" w:cs="Arial"/>
                <w:b/>
                <w:color w:val="000000"/>
                <w:sz w:val="20"/>
                <w:szCs w:val="20"/>
              </w:rPr>
              <w:t>TOTA</w:t>
            </w:r>
            <w:r>
              <w:rPr>
                <w:rFonts w:hint="default" w:ascii="Arial" w:hAnsi="Arial" w:cs="Arial"/>
                <w:b/>
                <w:color w:val="000000"/>
                <w:sz w:val="20"/>
                <w:szCs w:val="20"/>
                <w:lang w:val="pt-BR"/>
              </w:rPr>
              <w:t>L:</w:t>
            </w:r>
          </w:p>
        </w:tc>
        <w:tc>
          <w:tcPr>
            <w:tcW w:w="2477" w:type="dxa"/>
            <w:gridSpan w:val="2"/>
            <w:shd w:val="clear" w:color="auto" w:fill="auto"/>
            <w:noWrap/>
            <w:vAlign w:val="center"/>
          </w:tcPr>
          <w:p w14:paraId="0EA1A044">
            <w:pPr>
              <w:spacing w:line="240" w:lineRule="auto"/>
              <w:jc w:val="center"/>
              <w:rPr>
                <w:rFonts w:hint="default" w:ascii="Arial" w:hAnsi="Arial" w:cs="Arial"/>
                <w:b w:val="0"/>
                <w:bCs w:val="0"/>
                <w:color w:val="000000"/>
                <w:sz w:val="20"/>
                <w:szCs w:val="20"/>
                <w:lang w:val="pt-BR"/>
              </w:rPr>
            </w:pPr>
            <w:r>
              <w:rPr>
                <w:rFonts w:ascii="Arial" w:hAnsi="Arial" w:cs="Arial"/>
                <w:b w:val="0"/>
                <w:bCs w:val="0"/>
                <w:color w:val="000000"/>
                <w:sz w:val="20"/>
                <w:szCs w:val="20"/>
              </w:rPr>
              <w:t xml:space="preserve">R$ </w:t>
            </w:r>
            <w:r>
              <w:rPr>
                <w:rFonts w:hint="default" w:ascii="Arial" w:hAnsi="Arial" w:cs="Arial"/>
                <w:b w:val="0"/>
                <w:bCs w:val="0"/>
                <w:color w:val="000000"/>
                <w:sz w:val="20"/>
                <w:szCs w:val="20"/>
                <w:lang w:val="pt-BR"/>
              </w:rPr>
              <w:t>71.573,49</w:t>
            </w:r>
          </w:p>
        </w:tc>
      </w:tr>
    </w:tbl>
    <w:p w14:paraId="6BBC33B8">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r>
        <w:rPr>
          <w:rFonts w:hint="default" w:ascii="Arial" w:hAnsi="Arial" w:cs="Arial"/>
          <w:b/>
          <w:bCs/>
          <w:sz w:val="22"/>
          <w:szCs w:val="22"/>
          <w:lang w:val="pt-BR"/>
        </w:rPr>
        <w:t>2.5. ESTIMATIVA DA SECRETARIA DE ASSISTÊNCIA SOCIAL:</w:t>
      </w:r>
    </w:p>
    <w:tbl>
      <w:tblPr>
        <w:tblStyle w:val="10"/>
        <w:tblW w:w="9496" w:type="dxa"/>
        <w:tblInd w:w="-72" w:type="dxa"/>
        <w:tblLayout w:type="fixed"/>
        <w:tblCellMar>
          <w:top w:w="0" w:type="dxa"/>
          <w:left w:w="70" w:type="dxa"/>
          <w:bottom w:w="0" w:type="dxa"/>
          <w:right w:w="70" w:type="dxa"/>
        </w:tblCellMar>
      </w:tblPr>
      <w:tblGrid>
        <w:gridCol w:w="709"/>
        <w:gridCol w:w="3850"/>
        <w:gridCol w:w="1150"/>
        <w:gridCol w:w="1325"/>
        <w:gridCol w:w="1300"/>
        <w:gridCol w:w="1162"/>
      </w:tblGrid>
      <w:tr w14:paraId="44328C1E">
        <w:tblPrEx>
          <w:tblCellMar>
            <w:top w:w="0" w:type="dxa"/>
            <w:left w:w="70" w:type="dxa"/>
            <w:bottom w:w="0" w:type="dxa"/>
            <w:right w:w="70" w:type="dxa"/>
          </w:tblCellMar>
        </w:tblPrEx>
        <w:trPr>
          <w:trHeight w:val="944" w:hRule="atLeast"/>
        </w:trPr>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62C956">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850" w:type="dxa"/>
            <w:tcBorders>
              <w:top w:val="single" w:color="auto" w:sz="4" w:space="0"/>
              <w:left w:val="nil"/>
              <w:bottom w:val="single" w:color="auto" w:sz="4" w:space="0"/>
              <w:right w:val="single" w:color="auto" w:sz="4" w:space="0"/>
            </w:tcBorders>
            <w:shd w:val="clear" w:color="auto" w:fill="auto"/>
            <w:noWrap/>
            <w:vAlign w:val="center"/>
          </w:tcPr>
          <w:p w14:paraId="79DDBA92">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1150" w:type="dxa"/>
            <w:tcBorders>
              <w:top w:val="single" w:color="auto" w:sz="4" w:space="0"/>
              <w:left w:val="nil"/>
              <w:bottom w:val="single" w:color="auto" w:sz="4" w:space="0"/>
              <w:right w:val="single" w:color="auto" w:sz="4" w:space="0"/>
            </w:tcBorders>
            <w:shd w:val="clear" w:color="auto" w:fill="auto"/>
            <w:noWrap/>
            <w:vAlign w:val="center"/>
          </w:tcPr>
          <w:p w14:paraId="0886C96C">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325" w:type="dxa"/>
            <w:tcBorders>
              <w:top w:val="single" w:color="auto" w:sz="4" w:space="0"/>
              <w:left w:val="nil"/>
              <w:bottom w:val="single" w:color="auto" w:sz="4" w:space="0"/>
              <w:right w:val="single" w:color="auto" w:sz="4" w:space="0"/>
            </w:tcBorders>
            <w:vAlign w:val="center"/>
          </w:tcPr>
          <w:p w14:paraId="2E924206">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300" w:type="dxa"/>
            <w:tcBorders>
              <w:top w:val="single" w:color="auto" w:sz="4" w:space="0"/>
              <w:left w:val="nil"/>
              <w:bottom w:val="single" w:color="auto" w:sz="4" w:space="0"/>
              <w:right w:val="single" w:color="auto" w:sz="4" w:space="0"/>
            </w:tcBorders>
            <w:vAlign w:val="center"/>
          </w:tcPr>
          <w:p w14:paraId="0A451499">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162" w:type="dxa"/>
            <w:tcBorders>
              <w:top w:val="single" w:color="auto" w:sz="4" w:space="0"/>
              <w:left w:val="nil"/>
              <w:bottom w:val="single" w:color="auto" w:sz="4" w:space="0"/>
              <w:right w:val="single" w:color="auto" w:sz="4" w:space="0"/>
            </w:tcBorders>
            <w:vAlign w:val="center"/>
          </w:tcPr>
          <w:p w14:paraId="50CA7165">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71A6B788">
        <w:tblPrEx>
          <w:tblCellMar>
            <w:top w:w="0" w:type="dxa"/>
            <w:left w:w="70" w:type="dxa"/>
            <w:bottom w:w="0" w:type="dxa"/>
            <w:right w:w="70" w:type="dxa"/>
          </w:tblCellMar>
        </w:tblPrEx>
        <w:trPr>
          <w:trHeight w:val="90" w:hRule="atLeast"/>
        </w:trPr>
        <w:tc>
          <w:tcPr>
            <w:tcW w:w="709" w:type="dxa"/>
            <w:tcBorders>
              <w:top w:val="nil"/>
              <w:left w:val="single" w:color="auto" w:sz="4" w:space="0"/>
              <w:bottom w:val="single" w:color="auto" w:sz="4" w:space="0"/>
              <w:right w:val="single" w:color="auto" w:sz="4" w:space="0"/>
            </w:tcBorders>
            <w:shd w:val="clear" w:color="auto" w:fill="auto"/>
            <w:noWrap/>
            <w:vAlign w:val="center"/>
          </w:tcPr>
          <w:p w14:paraId="3140DF59">
            <w:pPr>
              <w:spacing w:line="240" w:lineRule="auto"/>
              <w:jc w:val="center"/>
              <w:rPr>
                <w:rFonts w:hint="default" w:ascii="Arial" w:hAnsi="Arial" w:cs="Arial"/>
                <w:color w:val="000000"/>
                <w:sz w:val="15"/>
                <w:szCs w:val="15"/>
                <w:lang w:val="pt-BR"/>
              </w:rPr>
            </w:pPr>
            <w:r>
              <w:rPr>
                <w:rFonts w:hint="default" w:ascii="Arial" w:hAnsi="Arial" w:cs="Arial"/>
                <w:color w:val="000000"/>
                <w:sz w:val="15"/>
                <w:szCs w:val="15"/>
                <w:lang w:val="pt-BR"/>
              </w:rPr>
              <w:t>29</w:t>
            </w:r>
          </w:p>
        </w:tc>
        <w:tc>
          <w:tcPr>
            <w:tcW w:w="3850" w:type="dxa"/>
            <w:tcBorders>
              <w:top w:val="nil"/>
              <w:left w:val="nil"/>
              <w:bottom w:val="single" w:color="auto" w:sz="4" w:space="0"/>
              <w:right w:val="single" w:color="auto" w:sz="4" w:space="0"/>
            </w:tcBorders>
            <w:shd w:val="clear" w:color="auto" w:fill="auto"/>
            <w:noWrap/>
            <w:vAlign w:val="center"/>
          </w:tcPr>
          <w:p w14:paraId="518498DE">
            <w:pPr>
              <w:keepNext w:val="0"/>
              <w:keepLines w:val="0"/>
              <w:widowControl/>
              <w:suppressLineNumbers w:val="0"/>
              <w:spacing w:line="240" w:lineRule="auto"/>
              <w:ind w:left="0" w:leftChars="0" w:right="0" w:rightChars="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CARTUCHO DE TINTA PARA IMPRESSORA - PRETO, PARA IMPRESSORA HP OFFICEJET PRO X476 DW MFP</w:t>
            </w:r>
            <w:r>
              <w:rPr>
                <w:rFonts w:hint="default" w:ascii="Arial" w:hAnsi="Arial" w:eastAsia="SimSun" w:cs="Arial"/>
                <w:i w:val="0"/>
                <w:iCs w:val="0"/>
                <w:color w:val="000000"/>
                <w:kern w:val="0"/>
                <w:sz w:val="15"/>
                <w:szCs w:val="15"/>
                <w:u w:val="none"/>
                <w:lang w:val="pt-BR" w:eastAsia="zh-CN" w:bidi="ar"/>
              </w:rPr>
              <w:t xml:space="preserve"> </w:t>
            </w:r>
            <w:r>
              <w:rPr>
                <w:rFonts w:hint="default" w:ascii="Arial" w:hAnsi="Arial" w:eastAsia="SimSun" w:cs="Arial"/>
                <w:i w:val="0"/>
                <w:iCs w:val="0"/>
                <w:color w:val="000000"/>
                <w:kern w:val="0"/>
                <w:sz w:val="15"/>
                <w:szCs w:val="15"/>
                <w:u w:val="none"/>
                <w:lang w:val="en-US" w:eastAsia="zh-CN" w:bidi="ar"/>
              </w:rPr>
              <w:t>(EXCLUSIVO PARA M.E.  E  E.P.P.)</w:t>
            </w:r>
          </w:p>
        </w:tc>
        <w:tc>
          <w:tcPr>
            <w:tcW w:w="1150" w:type="dxa"/>
            <w:tcBorders>
              <w:top w:val="nil"/>
              <w:left w:val="nil"/>
              <w:bottom w:val="single" w:color="auto" w:sz="4" w:space="0"/>
              <w:right w:val="single" w:color="auto" w:sz="4" w:space="0"/>
            </w:tcBorders>
            <w:shd w:val="clear" w:color="auto" w:fill="auto"/>
            <w:noWrap/>
            <w:vAlign w:val="center"/>
          </w:tcPr>
          <w:p w14:paraId="1544F2F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rPr>
            </w:pPr>
            <w:r>
              <w:rPr>
                <w:rFonts w:hint="default" w:ascii="Arial" w:hAnsi="Arial" w:eastAsia="SimSun" w:cs="Arial"/>
                <w:i w:val="0"/>
                <w:iCs w:val="0"/>
                <w:color w:val="000000"/>
                <w:kern w:val="0"/>
                <w:sz w:val="15"/>
                <w:szCs w:val="15"/>
                <w:u w:val="none"/>
                <w:lang w:val="pt-BR" w:eastAsia="zh-CN" w:bidi="ar"/>
              </w:rPr>
              <w:t>UND</w:t>
            </w:r>
          </w:p>
        </w:tc>
        <w:tc>
          <w:tcPr>
            <w:tcW w:w="1325" w:type="dxa"/>
            <w:tcBorders>
              <w:top w:val="nil"/>
              <w:left w:val="nil"/>
              <w:bottom w:val="single" w:color="auto" w:sz="4" w:space="0"/>
              <w:right w:val="single" w:color="auto" w:sz="4" w:space="0"/>
            </w:tcBorders>
            <w:vAlign w:val="center"/>
          </w:tcPr>
          <w:p w14:paraId="346151C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lang w:val="pt-BR"/>
              </w:rPr>
            </w:pPr>
            <w:r>
              <w:rPr>
                <w:rFonts w:hint="default" w:ascii="Arial" w:hAnsi="Arial" w:eastAsia="SimSun" w:cs="Arial"/>
                <w:i w:val="0"/>
                <w:iCs w:val="0"/>
                <w:color w:val="000000"/>
                <w:kern w:val="0"/>
                <w:sz w:val="15"/>
                <w:szCs w:val="15"/>
                <w:u w:val="none"/>
                <w:lang w:val="pt-BR" w:eastAsia="zh-CN" w:bidi="ar"/>
              </w:rPr>
              <w:t>80</w:t>
            </w:r>
          </w:p>
        </w:tc>
        <w:tc>
          <w:tcPr>
            <w:tcW w:w="1300" w:type="dxa"/>
            <w:tcBorders>
              <w:top w:val="nil"/>
              <w:left w:val="nil"/>
              <w:bottom w:val="single" w:color="auto" w:sz="4" w:space="0"/>
              <w:right w:val="single" w:color="auto" w:sz="4" w:space="0"/>
            </w:tcBorders>
            <w:vAlign w:val="center"/>
          </w:tcPr>
          <w:p w14:paraId="1B7785B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lang w:val="pt-BR"/>
              </w:rPr>
            </w:pPr>
            <w:r>
              <w:rPr>
                <w:rFonts w:hint="default" w:ascii="Arial" w:hAnsi="Arial" w:eastAsia="SimSun" w:cs="Arial"/>
                <w:i w:val="0"/>
                <w:iCs w:val="0"/>
                <w:color w:val="000000"/>
                <w:kern w:val="0"/>
                <w:sz w:val="15"/>
                <w:szCs w:val="15"/>
                <w:u w:val="none"/>
                <w:lang w:val="pt-BR" w:eastAsia="zh-CN" w:bidi="ar"/>
              </w:rPr>
              <w:t>100</w:t>
            </w:r>
          </w:p>
        </w:tc>
        <w:tc>
          <w:tcPr>
            <w:tcW w:w="1162" w:type="dxa"/>
            <w:tcBorders>
              <w:top w:val="nil"/>
              <w:left w:val="nil"/>
              <w:bottom w:val="single" w:color="auto" w:sz="4" w:space="0"/>
              <w:right w:val="single" w:color="auto" w:sz="4" w:space="0"/>
            </w:tcBorders>
            <w:vAlign w:val="center"/>
          </w:tcPr>
          <w:p w14:paraId="55E84253">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Arial" w:hAnsi="Arial" w:eastAsia="Times New Roman" w:cs="Arial"/>
                <w:b/>
                <w:bCs/>
                <w:color w:val="000000"/>
                <w:sz w:val="15"/>
                <w:szCs w:val="15"/>
                <w:lang w:val="en-US" w:eastAsia="pt-BR" w:bidi="ar-SA"/>
              </w:rPr>
            </w:pPr>
            <w:r>
              <w:rPr>
                <w:rFonts w:hint="default" w:ascii="Arial" w:hAnsi="Arial" w:eastAsia="rawlineregular" w:cs="Arial"/>
                <w:i w:val="0"/>
                <w:iCs w:val="0"/>
                <w:color w:val="333333"/>
                <w:sz w:val="15"/>
                <w:szCs w:val="15"/>
                <w:u w:val="none"/>
                <w:lang w:val="pt-BR"/>
              </w:rPr>
              <w:t>130</w:t>
            </w:r>
          </w:p>
        </w:tc>
      </w:tr>
      <w:tr w14:paraId="5CE06C55">
        <w:tblPrEx>
          <w:tblCellMar>
            <w:top w:w="0" w:type="dxa"/>
            <w:left w:w="70" w:type="dxa"/>
            <w:bottom w:w="0" w:type="dxa"/>
            <w:right w:w="70" w:type="dxa"/>
          </w:tblCellMar>
        </w:tblPrEx>
        <w:trPr>
          <w:trHeight w:val="1088" w:hRule="atLeast"/>
        </w:trPr>
        <w:tc>
          <w:tcPr>
            <w:tcW w:w="709" w:type="dxa"/>
            <w:tcBorders>
              <w:top w:val="nil"/>
              <w:left w:val="single" w:color="auto" w:sz="4" w:space="0"/>
              <w:bottom w:val="single" w:color="auto" w:sz="4" w:space="0"/>
              <w:right w:val="single" w:color="auto" w:sz="4" w:space="0"/>
            </w:tcBorders>
            <w:shd w:val="clear" w:color="auto" w:fill="auto"/>
            <w:noWrap/>
            <w:vAlign w:val="center"/>
          </w:tcPr>
          <w:p w14:paraId="7AFA9848">
            <w:pPr>
              <w:spacing w:line="240" w:lineRule="auto"/>
              <w:jc w:val="center"/>
              <w:rPr>
                <w:rFonts w:hint="default" w:ascii="Arial" w:hAnsi="Arial" w:cs="Arial"/>
                <w:color w:val="000000"/>
                <w:sz w:val="15"/>
                <w:szCs w:val="15"/>
                <w:lang w:val="pt-BR"/>
              </w:rPr>
            </w:pPr>
            <w:r>
              <w:rPr>
                <w:rFonts w:hint="default" w:ascii="Arial" w:hAnsi="Arial" w:cs="Arial"/>
                <w:color w:val="000000"/>
                <w:sz w:val="15"/>
                <w:szCs w:val="15"/>
                <w:lang w:val="pt-BR"/>
              </w:rPr>
              <w:t>30</w:t>
            </w:r>
          </w:p>
        </w:tc>
        <w:tc>
          <w:tcPr>
            <w:tcW w:w="3850" w:type="dxa"/>
            <w:tcBorders>
              <w:top w:val="nil"/>
              <w:left w:val="nil"/>
              <w:bottom w:val="single" w:color="auto" w:sz="4" w:space="0"/>
              <w:right w:val="single" w:color="auto" w:sz="4" w:space="0"/>
            </w:tcBorders>
            <w:shd w:val="clear" w:color="auto" w:fill="auto"/>
            <w:noWrap/>
            <w:vAlign w:val="center"/>
          </w:tcPr>
          <w:p w14:paraId="7E88857E">
            <w:pPr>
              <w:keepNext w:val="0"/>
              <w:keepLines w:val="0"/>
              <w:widowControl/>
              <w:suppressLineNumbers w:val="0"/>
              <w:spacing w:line="240" w:lineRule="auto"/>
              <w:ind w:left="0" w:leftChars="0" w:right="0" w:rightChars="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CARTUCHO DE TINTA PARA IMPRESSORA - AMARELO, PARA IMPRESSORA HP OFFICEJET PRO X476 DW MFP</w:t>
            </w:r>
            <w:r>
              <w:rPr>
                <w:rFonts w:hint="default" w:ascii="Arial" w:hAnsi="Arial" w:eastAsia="SimSun" w:cs="Arial"/>
                <w:i w:val="0"/>
                <w:iCs w:val="0"/>
                <w:color w:val="000000"/>
                <w:kern w:val="0"/>
                <w:sz w:val="15"/>
                <w:szCs w:val="15"/>
                <w:u w:val="none"/>
                <w:lang w:val="pt-BR" w:eastAsia="zh-CN" w:bidi="ar"/>
              </w:rPr>
              <w:t xml:space="preserve"> </w:t>
            </w:r>
            <w:r>
              <w:rPr>
                <w:rFonts w:hint="default" w:ascii="Arial" w:hAnsi="Arial" w:eastAsia="SimSun" w:cs="Arial"/>
                <w:i w:val="0"/>
                <w:iCs w:val="0"/>
                <w:color w:val="000000"/>
                <w:kern w:val="0"/>
                <w:sz w:val="15"/>
                <w:szCs w:val="15"/>
                <w:u w:val="none"/>
                <w:lang w:val="en-US" w:eastAsia="zh-CN" w:bidi="ar"/>
              </w:rPr>
              <w:t>(EXCLUSIVO PARA M.E.  E  E.P.P.)</w:t>
            </w:r>
          </w:p>
        </w:tc>
        <w:tc>
          <w:tcPr>
            <w:tcW w:w="1150" w:type="dxa"/>
            <w:tcBorders>
              <w:top w:val="nil"/>
              <w:left w:val="nil"/>
              <w:bottom w:val="single" w:color="auto" w:sz="4" w:space="0"/>
              <w:right w:val="single" w:color="auto" w:sz="4" w:space="0"/>
            </w:tcBorders>
            <w:shd w:val="clear" w:color="auto" w:fill="auto"/>
            <w:noWrap/>
            <w:vAlign w:val="center"/>
          </w:tcPr>
          <w:p w14:paraId="0A7D83F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lang w:val="pt-BR" w:eastAsia="pt-BR" w:bidi="ar-SA"/>
              </w:rPr>
            </w:pPr>
            <w:r>
              <w:rPr>
                <w:rFonts w:hint="default" w:ascii="Arial" w:hAnsi="Arial" w:eastAsia="SimSun" w:cs="Arial"/>
                <w:i w:val="0"/>
                <w:iCs w:val="0"/>
                <w:color w:val="000000"/>
                <w:kern w:val="0"/>
                <w:sz w:val="15"/>
                <w:szCs w:val="15"/>
                <w:u w:val="none"/>
                <w:lang w:val="pt-BR" w:eastAsia="zh-CN" w:bidi="ar"/>
              </w:rPr>
              <w:t>UND</w:t>
            </w:r>
          </w:p>
        </w:tc>
        <w:tc>
          <w:tcPr>
            <w:tcW w:w="1325" w:type="dxa"/>
            <w:tcBorders>
              <w:top w:val="nil"/>
              <w:left w:val="nil"/>
              <w:bottom w:val="single" w:color="auto" w:sz="4" w:space="0"/>
              <w:right w:val="single" w:color="auto" w:sz="4" w:space="0"/>
            </w:tcBorders>
            <w:vAlign w:val="center"/>
          </w:tcPr>
          <w:p w14:paraId="32A5FAA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lang w:val="en-US" w:eastAsia="pt-BR" w:bidi="ar-SA"/>
              </w:rPr>
            </w:pPr>
            <w:r>
              <w:rPr>
                <w:rFonts w:hint="default" w:ascii="Arial" w:hAnsi="Arial" w:eastAsia="SimSun" w:cs="Arial"/>
                <w:i w:val="0"/>
                <w:iCs w:val="0"/>
                <w:color w:val="000000"/>
                <w:kern w:val="0"/>
                <w:sz w:val="15"/>
                <w:szCs w:val="15"/>
                <w:u w:val="none"/>
                <w:lang w:val="pt-BR" w:eastAsia="zh-CN" w:bidi="ar"/>
              </w:rPr>
              <w:t>80</w:t>
            </w:r>
          </w:p>
        </w:tc>
        <w:tc>
          <w:tcPr>
            <w:tcW w:w="1300" w:type="dxa"/>
            <w:tcBorders>
              <w:top w:val="nil"/>
              <w:left w:val="nil"/>
              <w:bottom w:val="single" w:color="auto" w:sz="4" w:space="0"/>
              <w:right w:val="single" w:color="auto" w:sz="4" w:space="0"/>
            </w:tcBorders>
            <w:vAlign w:val="center"/>
          </w:tcPr>
          <w:p w14:paraId="0E14214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lang w:val="en-US" w:eastAsia="pt-BR" w:bidi="ar-SA"/>
              </w:rPr>
            </w:pPr>
            <w:r>
              <w:rPr>
                <w:rFonts w:hint="default" w:ascii="Arial" w:hAnsi="Arial" w:eastAsia="SimSun" w:cs="Arial"/>
                <w:i w:val="0"/>
                <w:iCs w:val="0"/>
                <w:color w:val="000000"/>
                <w:kern w:val="0"/>
                <w:sz w:val="15"/>
                <w:szCs w:val="15"/>
                <w:u w:val="none"/>
                <w:lang w:val="pt-BR" w:eastAsia="zh-CN" w:bidi="ar"/>
              </w:rPr>
              <w:t>100</w:t>
            </w:r>
          </w:p>
        </w:tc>
        <w:tc>
          <w:tcPr>
            <w:tcW w:w="1162" w:type="dxa"/>
            <w:tcBorders>
              <w:top w:val="nil"/>
              <w:left w:val="nil"/>
              <w:bottom w:val="single" w:color="auto" w:sz="4" w:space="0"/>
              <w:right w:val="single" w:color="auto" w:sz="4" w:space="0"/>
            </w:tcBorders>
            <w:vAlign w:val="center"/>
          </w:tcPr>
          <w:p w14:paraId="4F8386C7">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Arial" w:hAnsi="Arial" w:eastAsia="Times New Roman" w:cs="Arial"/>
                <w:b/>
                <w:bCs/>
                <w:color w:val="000000"/>
                <w:sz w:val="15"/>
                <w:szCs w:val="15"/>
                <w:lang w:val="en-US" w:eastAsia="pt-BR" w:bidi="ar-SA"/>
              </w:rPr>
            </w:pPr>
            <w:r>
              <w:rPr>
                <w:rFonts w:hint="default" w:ascii="Arial" w:hAnsi="Arial" w:eastAsia="rawlineregular" w:cs="Arial"/>
                <w:i w:val="0"/>
                <w:iCs w:val="0"/>
                <w:color w:val="333333"/>
                <w:sz w:val="15"/>
                <w:szCs w:val="15"/>
                <w:u w:val="none"/>
                <w:lang w:val="pt-BR"/>
              </w:rPr>
              <w:t>130</w:t>
            </w:r>
          </w:p>
        </w:tc>
      </w:tr>
      <w:tr w14:paraId="295AAFCF">
        <w:tblPrEx>
          <w:tblCellMar>
            <w:top w:w="0" w:type="dxa"/>
            <w:left w:w="70" w:type="dxa"/>
            <w:bottom w:w="0" w:type="dxa"/>
            <w:right w:w="70" w:type="dxa"/>
          </w:tblCellMar>
        </w:tblPrEx>
        <w:trPr>
          <w:trHeight w:val="1003" w:hRule="atLeast"/>
        </w:trPr>
        <w:tc>
          <w:tcPr>
            <w:tcW w:w="709" w:type="dxa"/>
            <w:tcBorders>
              <w:top w:val="nil"/>
              <w:left w:val="single" w:color="auto" w:sz="4" w:space="0"/>
              <w:bottom w:val="single" w:color="auto" w:sz="4" w:space="0"/>
              <w:right w:val="single" w:color="auto" w:sz="4" w:space="0"/>
            </w:tcBorders>
            <w:shd w:val="clear" w:color="auto" w:fill="auto"/>
            <w:noWrap/>
            <w:vAlign w:val="center"/>
          </w:tcPr>
          <w:p w14:paraId="595E39E5">
            <w:pPr>
              <w:spacing w:line="240" w:lineRule="auto"/>
              <w:jc w:val="center"/>
              <w:rPr>
                <w:rFonts w:hint="default" w:ascii="Arial" w:hAnsi="Arial" w:cs="Arial"/>
                <w:color w:val="000000"/>
                <w:sz w:val="15"/>
                <w:szCs w:val="15"/>
                <w:lang w:val="pt-BR"/>
              </w:rPr>
            </w:pPr>
            <w:r>
              <w:rPr>
                <w:rFonts w:hint="default" w:ascii="Arial" w:hAnsi="Arial" w:cs="Arial"/>
                <w:color w:val="000000"/>
                <w:sz w:val="15"/>
                <w:szCs w:val="15"/>
                <w:lang w:val="pt-BR"/>
              </w:rPr>
              <w:t>31</w:t>
            </w:r>
          </w:p>
        </w:tc>
        <w:tc>
          <w:tcPr>
            <w:tcW w:w="3850" w:type="dxa"/>
            <w:tcBorders>
              <w:top w:val="nil"/>
              <w:left w:val="nil"/>
              <w:bottom w:val="single" w:color="auto" w:sz="4" w:space="0"/>
              <w:right w:val="single" w:color="auto" w:sz="4" w:space="0"/>
            </w:tcBorders>
            <w:shd w:val="clear" w:color="auto" w:fill="auto"/>
            <w:noWrap/>
            <w:vAlign w:val="center"/>
          </w:tcPr>
          <w:p w14:paraId="0CDA72B5">
            <w:pPr>
              <w:keepNext w:val="0"/>
              <w:keepLines w:val="0"/>
              <w:widowControl/>
              <w:suppressLineNumbers w:val="0"/>
              <w:spacing w:line="240" w:lineRule="auto"/>
              <w:ind w:left="0" w:leftChars="0" w:right="0" w:rightChars="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CARTUCHO DE TINTA PARA IMPRESSORA - MAGENTA, PARA IMPRESSORA HP OFFICEJET PRO X476 DW MFP</w:t>
            </w:r>
            <w:r>
              <w:rPr>
                <w:rFonts w:hint="default" w:ascii="Arial" w:hAnsi="Arial" w:eastAsia="SimSun" w:cs="Arial"/>
                <w:i w:val="0"/>
                <w:iCs w:val="0"/>
                <w:color w:val="000000"/>
                <w:kern w:val="0"/>
                <w:sz w:val="15"/>
                <w:szCs w:val="15"/>
                <w:u w:val="none"/>
                <w:lang w:val="pt-BR" w:eastAsia="zh-CN" w:bidi="ar"/>
              </w:rPr>
              <w:t xml:space="preserve"> </w:t>
            </w:r>
            <w:r>
              <w:rPr>
                <w:rFonts w:hint="default" w:ascii="Arial" w:hAnsi="Arial" w:eastAsia="SimSun" w:cs="Arial"/>
                <w:i w:val="0"/>
                <w:iCs w:val="0"/>
                <w:color w:val="000000"/>
                <w:kern w:val="0"/>
                <w:sz w:val="15"/>
                <w:szCs w:val="15"/>
                <w:u w:val="none"/>
                <w:lang w:val="en-US" w:eastAsia="zh-CN" w:bidi="ar"/>
              </w:rPr>
              <w:t>(EXCLUSIVO PARA M.E.  E  E.P.P.)</w:t>
            </w:r>
          </w:p>
        </w:tc>
        <w:tc>
          <w:tcPr>
            <w:tcW w:w="1150" w:type="dxa"/>
            <w:tcBorders>
              <w:top w:val="nil"/>
              <w:left w:val="nil"/>
              <w:bottom w:val="single" w:color="auto" w:sz="4" w:space="0"/>
              <w:right w:val="single" w:color="auto" w:sz="4" w:space="0"/>
            </w:tcBorders>
            <w:shd w:val="clear" w:color="auto" w:fill="auto"/>
            <w:noWrap/>
            <w:vAlign w:val="center"/>
          </w:tcPr>
          <w:p w14:paraId="5EFE312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lang w:val="pt-BR"/>
              </w:rPr>
            </w:pPr>
            <w:r>
              <w:rPr>
                <w:rFonts w:hint="default" w:ascii="Arial" w:hAnsi="Arial" w:eastAsia="SimSun" w:cs="Arial"/>
                <w:i w:val="0"/>
                <w:iCs w:val="0"/>
                <w:color w:val="000000"/>
                <w:kern w:val="0"/>
                <w:sz w:val="15"/>
                <w:szCs w:val="15"/>
                <w:u w:val="none"/>
                <w:lang w:val="pt-BR" w:eastAsia="zh-CN" w:bidi="ar"/>
              </w:rPr>
              <w:t>UND</w:t>
            </w:r>
          </w:p>
        </w:tc>
        <w:tc>
          <w:tcPr>
            <w:tcW w:w="1325" w:type="dxa"/>
            <w:tcBorders>
              <w:top w:val="nil"/>
              <w:left w:val="nil"/>
              <w:bottom w:val="single" w:color="auto" w:sz="4" w:space="0"/>
              <w:right w:val="single" w:color="auto" w:sz="4" w:space="0"/>
            </w:tcBorders>
            <w:vAlign w:val="center"/>
          </w:tcPr>
          <w:p w14:paraId="287FFD1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lang w:val="pt-BR"/>
              </w:rPr>
            </w:pPr>
            <w:r>
              <w:rPr>
                <w:rFonts w:hint="default" w:ascii="Arial" w:hAnsi="Arial" w:eastAsia="SimSun" w:cs="Arial"/>
                <w:i w:val="0"/>
                <w:iCs w:val="0"/>
                <w:color w:val="000000"/>
                <w:kern w:val="0"/>
                <w:sz w:val="15"/>
                <w:szCs w:val="15"/>
                <w:u w:val="none"/>
                <w:lang w:val="pt-BR" w:eastAsia="zh-CN" w:bidi="ar"/>
              </w:rPr>
              <w:t>80</w:t>
            </w:r>
          </w:p>
        </w:tc>
        <w:tc>
          <w:tcPr>
            <w:tcW w:w="1300" w:type="dxa"/>
            <w:tcBorders>
              <w:top w:val="nil"/>
              <w:left w:val="nil"/>
              <w:bottom w:val="single" w:color="auto" w:sz="4" w:space="0"/>
              <w:right w:val="single" w:color="auto" w:sz="4" w:space="0"/>
            </w:tcBorders>
            <w:vAlign w:val="center"/>
          </w:tcPr>
          <w:p w14:paraId="7E675CB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lang w:val="pt-BR"/>
              </w:rPr>
            </w:pPr>
            <w:r>
              <w:rPr>
                <w:rFonts w:hint="default" w:ascii="Arial" w:hAnsi="Arial" w:eastAsia="SimSun" w:cs="Arial"/>
                <w:i w:val="0"/>
                <w:iCs w:val="0"/>
                <w:color w:val="000000"/>
                <w:kern w:val="0"/>
                <w:sz w:val="15"/>
                <w:szCs w:val="15"/>
                <w:u w:val="none"/>
                <w:lang w:val="pt-BR" w:eastAsia="zh-CN" w:bidi="ar"/>
              </w:rPr>
              <w:t>100</w:t>
            </w:r>
          </w:p>
        </w:tc>
        <w:tc>
          <w:tcPr>
            <w:tcW w:w="1162" w:type="dxa"/>
            <w:tcBorders>
              <w:top w:val="nil"/>
              <w:left w:val="nil"/>
              <w:bottom w:val="single" w:color="auto" w:sz="4" w:space="0"/>
              <w:right w:val="single" w:color="auto" w:sz="4" w:space="0"/>
            </w:tcBorders>
            <w:vAlign w:val="center"/>
          </w:tcPr>
          <w:p w14:paraId="66D2253D">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Arial" w:hAnsi="Arial" w:eastAsia="Times New Roman" w:cs="Arial"/>
                <w:b/>
                <w:bCs/>
                <w:color w:val="000000"/>
                <w:sz w:val="15"/>
                <w:szCs w:val="15"/>
                <w:lang w:val="en-US" w:eastAsia="pt-BR" w:bidi="ar-SA"/>
              </w:rPr>
            </w:pPr>
            <w:r>
              <w:rPr>
                <w:rFonts w:hint="default" w:ascii="Arial" w:hAnsi="Arial" w:eastAsia="rawlineregular" w:cs="Arial"/>
                <w:i w:val="0"/>
                <w:iCs w:val="0"/>
                <w:color w:val="333333"/>
                <w:sz w:val="15"/>
                <w:szCs w:val="15"/>
                <w:u w:val="none"/>
                <w:lang w:val="pt-BR"/>
              </w:rPr>
              <w:t>130</w:t>
            </w:r>
          </w:p>
        </w:tc>
      </w:tr>
      <w:tr w14:paraId="0369353D">
        <w:tblPrEx>
          <w:tblCellMar>
            <w:top w:w="0" w:type="dxa"/>
            <w:left w:w="70" w:type="dxa"/>
            <w:bottom w:w="0" w:type="dxa"/>
            <w:right w:w="70" w:type="dxa"/>
          </w:tblCellMar>
        </w:tblPrEx>
        <w:trPr>
          <w:trHeight w:val="1003" w:hRule="atLeast"/>
        </w:trPr>
        <w:tc>
          <w:tcPr>
            <w:tcW w:w="709" w:type="dxa"/>
            <w:tcBorders>
              <w:top w:val="nil"/>
              <w:left w:val="single" w:color="auto" w:sz="4" w:space="0"/>
              <w:bottom w:val="single" w:color="auto" w:sz="4" w:space="0"/>
              <w:right w:val="single" w:color="auto" w:sz="4" w:space="0"/>
            </w:tcBorders>
            <w:shd w:val="clear" w:color="auto" w:fill="auto"/>
            <w:noWrap/>
            <w:vAlign w:val="center"/>
          </w:tcPr>
          <w:p w14:paraId="3D873B2A">
            <w:pPr>
              <w:spacing w:line="240" w:lineRule="auto"/>
              <w:jc w:val="center"/>
              <w:rPr>
                <w:rFonts w:hint="default" w:ascii="Arial" w:hAnsi="Arial" w:cs="Arial"/>
                <w:color w:val="000000"/>
                <w:sz w:val="15"/>
                <w:szCs w:val="15"/>
                <w:lang w:val="pt-BR"/>
              </w:rPr>
            </w:pPr>
            <w:r>
              <w:rPr>
                <w:rFonts w:hint="default" w:ascii="Arial" w:hAnsi="Arial" w:cs="Arial"/>
                <w:color w:val="000000"/>
                <w:sz w:val="15"/>
                <w:szCs w:val="15"/>
                <w:lang w:val="pt-BR"/>
              </w:rPr>
              <w:t>32</w:t>
            </w:r>
          </w:p>
        </w:tc>
        <w:tc>
          <w:tcPr>
            <w:tcW w:w="3850" w:type="dxa"/>
            <w:tcBorders>
              <w:top w:val="nil"/>
              <w:left w:val="nil"/>
              <w:bottom w:val="single" w:color="auto" w:sz="4" w:space="0"/>
              <w:right w:val="single" w:color="auto" w:sz="4" w:space="0"/>
            </w:tcBorders>
            <w:shd w:val="clear" w:color="auto" w:fill="auto"/>
            <w:noWrap/>
            <w:vAlign w:val="center"/>
          </w:tcPr>
          <w:p w14:paraId="72BBD5B1">
            <w:pPr>
              <w:keepNext w:val="0"/>
              <w:keepLines w:val="0"/>
              <w:widowControl/>
              <w:suppressLineNumbers w:val="0"/>
              <w:spacing w:line="240" w:lineRule="auto"/>
              <w:ind w:left="0" w:leftChars="0" w:right="0" w:rightChars="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CARTUCHO DE TINTA PARA IMPRESSORA - CIANO, PARA IMPRESSORA HP OFFICEJET PRO X476 DW MFP</w:t>
            </w:r>
            <w:r>
              <w:rPr>
                <w:rFonts w:hint="default" w:ascii="Arial" w:hAnsi="Arial" w:eastAsia="SimSun" w:cs="Arial"/>
                <w:i w:val="0"/>
                <w:iCs w:val="0"/>
                <w:color w:val="000000"/>
                <w:kern w:val="0"/>
                <w:sz w:val="15"/>
                <w:szCs w:val="15"/>
                <w:u w:val="none"/>
                <w:lang w:val="pt-BR" w:eastAsia="zh-CN" w:bidi="ar"/>
              </w:rPr>
              <w:t xml:space="preserve"> </w:t>
            </w:r>
            <w:r>
              <w:rPr>
                <w:rFonts w:hint="default" w:ascii="Arial" w:hAnsi="Arial" w:eastAsia="SimSun" w:cs="Arial"/>
                <w:i w:val="0"/>
                <w:iCs w:val="0"/>
                <w:color w:val="000000"/>
                <w:kern w:val="0"/>
                <w:sz w:val="15"/>
                <w:szCs w:val="15"/>
                <w:u w:val="none"/>
                <w:lang w:val="en-US" w:eastAsia="zh-CN" w:bidi="ar"/>
              </w:rPr>
              <w:t>(EXCLUSIVO PARA M.E.  E  E.P.P.)</w:t>
            </w:r>
          </w:p>
        </w:tc>
        <w:tc>
          <w:tcPr>
            <w:tcW w:w="1150" w:type="dxa"/>
            <w:tcBorders>
              <w:top w:val="nil"/>
              <w:left w:val="nil"/>
              <w:bottom w:val="single" w:color="auto" w:sz="4" w:space="0"/>
              <w:right w:val="single" w:color="auto" w:sz="4" w:space="0"/>
            </w:tcBorders>
            <w:shd w:val="clear" w:color="auto" w:fill="auto"/>
            <w:noWrap/>
            <w:vAlign w:val="center"/>
          </w:tcPr>
          <w:p w14:paraId="2C31DA0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rPr>
            </w:pPr>
            <w:r>
              <w:rPr>
                <w:rFonts w:hint="default" w:ascii="Arial" w:hAnsi="Arial" w:eastAsia="SimSun" w:cs="Arial"/>
                <w:i w:val="0"/>
                <w:iCs w:val="0"/>
                <w:color w:val="000000"/>
                <w:kern w:val="0"/>
                <w:sz w:val="15"/>
                <w:szCs w:val="15"/>
                <w:u w:val="none"/>
                <w:lang w:val="pt-BR" w:eastAsia="zh-CN" w:bidi="ar"/>
              </w:rPr>
              <w:t>UND</w:t>
            </w:r>
          </w:p>
        </w:tc>
        <w:tc>
          <w:tcPr>
            <w:tcW w:w="1325" w:type="dxa"/>
            <w:tcBorders>
              <w:top w:val="nil"/>
              <w:left w:val="nil"/>
              <w:bottom w:val="single" w:color="auto" w:sz="4" w:space="0"/>
              <w:right w:val="single" w:color="auto" w:sz="4" w:space="0"/>
            </w:tcBorders>
            <w:vAlign w:val="center"/>
          </w:tcPr>
          <w:p w14:paraId="52C1CAC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lang w:val="pt-BR"/>
              </w:rPr>
            </w:pPr>
            <w:r>
              <w:rPr>
                <w:rFonts w:hint="default" w:ascii="Arial" w:hAnsi="Arial" w:eastAsia="SimSun" w:cs="Arial"/>
                <w:i w:val="0"/>
                <w:iCs w:val="0"/>
                <w:color w:val="000000"/>
                <w:kern w:val="0"/>
                <w:sz w:val="15"/>
                <w:szCs w:val="15"/>
                <w:u w:val="none"/>
                <w:lang w:val="pt-BR" w:eastAsia="zh-CN" w:bidi="ar"/>
              </w:rPr>
              <w:t>80</w:t>
            </w:r>
          </w:p>
        </w:tc>
        <w:tc>
          <w:tcPr>
            <w:tcW w:w="1300" w:type="dxa"/>
            <w:tcBorders>
              <w:top w:val="nil"/>
              <w:left w:val="nil"/>
              <w:bottom w:val="single" w:color="auto" w:sz="4" w:space="0"/>
              <w:right w:val="single" w:color="auto" w:sz="4" w:space="0"/>
            </w:tcBorders>
            <w:vAlign w:val="center"/>
          </w:tcPr>
          <w:p w14:paraId="3D14E1F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lang w:val="pt-BR"/>
              </w:rPr>
            </w:pPr>
            <w:r>
              <w:rPr>
                <w:rFonts w:hint="default" w:ascii="Arial" w:hAnsi="Arial" w:eastAsia="SimSun" w:cs="Arial"/>
                <w:i w:val="0"/>
                <w:iCs w:val="0"/>
                <w:color w:val="000000"/>
                <w:kern w:val="0"/>
                <w:sz w:val="15"/>
                <w:szCs w:val="15"/>
                <w:u w:val="none"/>
                <w:lang w:val="pt-BR" w:eastAsia="zh-CN" w:bidi="ar"/>
              </w:rPr>
              <w:t>100</w:t>
            </w:r>
          </w:p>
        </w:tc>
        <w:tc>
          <w:tcPr>
            <w:tcW w:w="1162" w:type="dxa"/>
            <w:tcBorders>
              <w:top w:val="nil"/>
              <w:left w:val="nil"/>
              <w:bottom w:val="single" w:color="auto" w:sz="4" w:space="0"/>
              <w:right w:val="single" w:color="auto" w:sz="4" w:space="0"/>
            </w:tcBorders>
            <w:vAlign w:val="center"/>
          </w:tcPr>
          <w:p w14:paraId="492B8B60">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Arial" w:hAnsi="Arial" w:eastAsia="Times New Roman" w:cs="Arial"/>
                <w:b/>
                <w:bCs/>
                <w:color w:val="000000"/>
                <w:sz w:val="15"/>
                <w:szCs w:val="15"/>
                <w:lang w:val="en-US" w:eastAsia="pt-BR" w:bidi="ar-SA"/>
              </w:rPr>
            </w:pPr>
            <w:r>
              <w:rPr>
                <w:rFonts w:hint="default" w:ascii="Arial" w:hAnsi="Arial" w:eastAsia="rawlineregular" w:cs="Arial"/>
                <w:i w:val="0"/>
                <w:iCs w:val="0"/>
                <w:color w:val="333333"/>
                <w:sz w:val="15"/>
                <w:szCs w:val="15"/>
                <w:u w:val="none"/>
                <w:lang w:val="pt-BR"/>
              </w:rPr>
              <w:t>130</w:t>
            </w:r>
          </w:p>
        </w:tc>
      </w:tr>
      <w:tr w14:paraId="028028BA">
        <w:tblPrEx>
          <w:tblCellMar>
            <w:top w:w="0" w:type="dxa"/>
            <w:left w:w="70" w:type="dxa"/>
            <w:bottom w:w="0" w:type="dxa"/>
            <w:right w:w="70" w:type="dxa"/>
          </w:tblCellMar>
        </w:tblPrEx>
        <w:trPr>
          <w:trHeight w:val="705" w:hRule="atLeast"/>
        </w:trPr>
        <w:tc>
          <w:tcPr>
            <w:tcW w:w="709" w:type="dxa"/>
            <w:tcBorders>
              <w:top w:val="nil"/>
              <w:left w:val="single" w:color="auto" w:sz="4" w:space="0"/>
              <w:bottom w:val="single" w:color="auto" w:sz="4" w:space="0"/>
              <w:right w:val="single" w:color="auto" w:sz="4" w:space="0"/>
            </w:tcBorders>
            <w:shd w:val="clear" w:color="auto" w:fill="auto"/>
            <w:noWrap/>
            <w:vAlign w:val="center"/>
          </w:tcPr>
          <w:p w14:paraId="137C7071">
            <w:pPr>
              <w:spacing w:line="240" w:lineRule="auto"/>
              <w:jc w:val="center"/>
              <w:rPr>
                <w:rFonts w:hint="default" w:ascii="Arial" w:hAnsi="Arial" w:cs="Arial"/>
                <w:color w:val="000000"/>
                <w:sz w:val="15"/>
                <w:szCs w:val="15"/>
                <w:lang w:val="pt-BR"/>
              </w:rPr>
            </w:pPr>
            <w:r>
              <w:rPr>
                <w:rFonts w:hint="default" w:ascii="Arial" w:hAnsi="Arial" w:cs="Arial"/>
                <w:color w:val="000000"/>
                <w:sz w:val="15"/>
                <w:szCs w:val="15"/>
                <w:lang w:val="pt-BR"/>
              </w:rPr>
              <w:t>33</w:t>
            </w:r>
          </w:p>
        </w:tc>
        <w:tc>
          <w:tcPr>
            <w:tcW w:w="3850" w:type="dxa"/>
            <w:tcBorders>
              <w:top w:val="nil"/>
              <w:left w:val="nil"/>
              <w:bottom w:val="single" w:color="auto" w:sz="4" w:space="0"/>
              <w:right w:val="single" w:color="auto" w:sz="4" w:space="0"/>
            </w:tcBorders>
            <w:shd w:val="clear" w:color="auto" w:fill="auto"/>
            <w:noWrap/>
            <w:vAlign w:val="center"/>
          </w:tcPr>
          <w:p w14:paraId="11C28987">
            <w:pPr>
              <w:keepNext w:val="0"/>
              <w:keepLines w:val="0"/>
              <w:widowControl/>
              <w:suppressLineNumbers w:val="0"/>
              <w:spacing w:line="240" w:lineRule="auto"/>
              <w:ind w:left="0" w:leftChars="0" w:right="0" w:rightChars="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CARTUCHO TONER ELGIN PLANTUMP2500W/M6550W</w:t>
            </w:r>
            <w:r>
              <w:rPr>
                <w:rFonts w:hint="default" w:ascii="Arial" w:hAnsi="Arial" w:eastAsia="SimSun" w:cs="Arial"/>
                <w:i w:val="0"/>
                <w:iCs w:val="0"/>
                <w:color w:val="000000"/>
                <w:kern w:val="0"/>
                <w:sz w:val="15"/>
                <w:szCs w:val="15"/>
                <w:u w:val="none"/>
                <w:lang w:val="pt-BR" w:eastAsia="zh-CN" w:bidi="ar"/>
              </w:rPr>
              <w:t xml:space="preserve"> </w:t>
            </w:r>
            <w:r>
              <w:rPr>
                <w:rFonts w:hint="default" w:ascii="Arial" w:hAnsi="Arial" w:eastAsia="SimSun" w:cs="Arial"/>
                <w:i w:val="0"/>
                <w:iCs w:val="0"/>
                <w:color w:val="000000"/>
                <w:kern w:val="0"/>
                <w:sz w:val="15"/>
                <w:szCs w:val="15"/>
                <w:u w:val="none"/>
                <w:lang w:val="en-US" w:eastAsia="zh-CN" w:bidi="ar"/>
              </w:rPr>
              <w:t>(EXCLUSIVO PARA M.E.  E  E.P.P.)</w:t>
            </w:r>
          </w:p>
        </w:tc>
        <w:tc>
          <w:tcPr>
            <w:tcW w:w="1150" w:type="dxa"/>
            <w:tcBorders>
              <w:top w:val="nil"/>
              <w:left w:val="nil"/>
              <w:bottom w:val="single" w:color="auto" w:sz="4" w:space="0"/>
              <w:right w:val="single" w:color="auto" w:sz="4" w:space="0"/>
            </w:tcBorders>
            <w:shd w:val="clear" w:color="auto" w:fill="auto"/>
            <w:noWrap/>
            <w:vAlign w:val="center"/>
          </w:tcPr>
          <w:p w14:paraId="63C78A5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rPr>
            </w:pPr>
            <w:r>
              <w:rPr>
                <w:rFonts w:hint="default" w:ascii="Arial" w:hAnsi="Arial" w:eastAsia="SimSun" w:cs="Arial"/>
                <w:i w:val="0"/>
                <w:iCs w:val="0"/>
                <w:color w:val="000000"/>
                <w:kern w:val="0"/>
                <w:sz w:val="15"/>
                <w:szCs w:val="15"/>
                <w:u w:val="none"/>
                <w:lang w:val="pt-BR" w:eastAsia="zh-CN" w:bidi="ar"/>
              </w:rPr>
              <w:t>UND</w:t>
            </w:r>
          </w:p>
        </w:tc>
        <w:tc>
          <w:tcPr>
            <w:tcW w:w="1325" w:type="dxa"/>
            <w:tcBorders>
              <w:top w:val="nil"/>
              <w:left w:val="nil"/>
              <w:bottom w:val="single" w:color="auto" w:sz="4" w:space="0"/>
              <w:right w:val="single" w:color="auto" w:sz="4" w:space="0"/>
            </w:tcBorders>
            <w:vAlign w:val="center"/>
          </w:tcPr>
          <w:p w14:paraId="1738EA6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lang w:val="pt-BR"/>
              </w:rPr>
            </w:pPr>
            <w:r>
              <w:rPr>
                <w:rFonts w:hint="default" w:ascii="Arial" w:hAnsi="Arial" w:eastAsia="SimSun" w:cs="Arial"/>
                <w:i w:val="0"/>
                <w:iCs w:val="0"/>
                <w:color w:val="000000"/>
                <w:kern w:val="0"/>
                <w:sz w:val="15"/>
                <w:szCs w:val="15"/>
                <w:u w:val="none"/>
                <w:lang w:val="pt-BR" w:eastAsia="zh-CN" w:bidi="ar"/>
              </w:rPr>
              <w:t>80</w:t>
            </w:r>
          </w:p>
        </w:tc>
        <w:tc>
          <w:tcPr>
            <w:tcW w:w="1300" w:type="dxa"/>
            <w:tcBorders>
              <w:top w:val="nil"/>
              <w:left w:val="nil"/>
              <w:bottom w:val="single" w:color="auto" w:sz="4" w:space="0"/>
              <w:right w:val="single" w:color="auto" w:sz="4" w:space="0"/>
            </w:tcBorders>
            <w:vAlign w:val="center"/>
          </w:tcPr>
          <w:p w14:paraId="7FDC0D8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lang w:val="pt-BR"/>
              </w:rPr>
            </w:pPr>
            <w:r>
              <w:rPr>
                <w:rFonts w:hint="default" w:ascii="Arial" w:hAnsi="Arial" w:eastAsia="SimSun" w:cs="Arial"/>
                <w:i w:val="0"/>
                <w:iCs w:val="0"/>
                <w:color w:val="000000"/>
                <w:kern w:val="0"/>
                <w:sz w:val="15"/>
                <w:szCs w:val="15"/>
                <w:u w:val="none"/>
                <w:lang w:val="pt-BR" w:eastAsia="zh-CN" w:bidi="ar"/>
              </w:rPr>
              <w:t>100</w:t>
            </w:r>
          </w:p>
        </w:tc>
        <w:tc>
          <w:tcPr>
            <w:tcW w:w="1162" w:type="dxa"/>
            <w:tcBorders>
              <w:top w:val="nil"/>
              <w:left w:val="nil"/>
              <w:bottom w:val="single" w:color="auto" w:sz="4" w:space="0"/>
              <w:right w:val="single" w:color="auto" w:sz="4" w:space="0"/>
            </w:tcBorders>
            <w:vAlign w:val="center"/>
          </w:tcPr>
          <w:p w14:paraId="5C6FE9BA">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Arial" w:hAnsi="Arial" w:eastAsia="Times New Roman" w:cs="Arial"/>
                <w:b/>
                <w:bCs/>
                <w:color w:val="000000"/>
                <w:sz w:val="15"/>
                <w:szCs w:val="15"/>
                <w:lang w:val="en-US" w:eastAsia="pt-BR" w:bidi="ar-SA"/>
              </w:rPr>
            </w:pPr>
            <w:r>
              <w:rPr>
                <w:rFonts w:hint="default" w:ascii="Arial" w:hAnsi="Arial" w:eastAsia="rawlineregular" w:cs="Arial"/>
                <w:i w:val="0"/>
                <w:iCs w:val="0"/>
                <w:color w:val="333333"/>
                <w:sz w:val="15"/>
                <w:szCs w:val="15"/>
                <w:u w:val="none"/>
                <w:lang w:val="pt-BR"/>
              </w:rPr>
              <w:t>130</w:t>
            </w:r>
          </w:p>
        </w:tc>
      </w:tr>
      <w:tr w14:paraId="3748C4EB">
        <w:tblPrEx>
          <w:tblCellMar>
            <w:top w:w="0" w:type="dxa"/>
            <w:left w:w="70" w:type="dxa"/>
            <w:bottom w:w="0" w:type="dxa"/>
            <w:right w:w="70" w:type="dxa"/>
          </w:tblCellMar>
        </w:tblPrEx>
        <w:trPr>
          <w:trHeight w:val="501" w:hRule="atLeast"/>
        </w:trPr>
        <w:tc>
          <w:tcPr>
            <w:tcW w:w="709" w:type="dxa"/>
            <w:tcBorders>
              <w:top w:val="nil"/>
              <w:left w:val="single" w:color="auto" w:sz="4" w:space="0"/>
              <w:bottom w:val="single" w:color="auto" w:sz="4" w:space="0"/>
              <w:right w:val="single" w:color="auto" w:sz="4" w:space="0"/>
            </w:tcBorders>
            <w:shd w:val="clear" w:color="auto" w:fill="auto"/>
            <w:noWrap/>
            <w:vAlign w:val="center"/>
          </w:tcPr>
          <w:p w14:paraId="5B86F725">
            <w:pPr>
              <w:spacing w:line="240" w:lineRule="auto"/>
              <w:jc w:val="center"/>
              <w:rPr>
                <w:rFonts w:hint="default" w:ascii="Arial" w:hAnsi="Arial" w:cs="Arial"/>
                <w:color w:val="000000"/>
                <w:sz w:val="15"/>
                <w:szCs w:val="15"/>
                <w:lang w:val="pt-BR"/>
              </w:rPr>
            </w:pPr>
            <w:r>
              <w:rPr>
                <w:rFonts w:hint="default" w:ascii="Arial" w:hAnsi="Arial" w:cs="Arial"/>
                <w:color w:val="000000"/>
                <w:sz w:val="15"/>
                <w:szCs w:val="15"/>
                <w:lang w:val="pt-BR"/>
              </w:rPr>
              <w:t>34</w:t>
            </w:r>
          </w:p>
        </w:tc>
        <w:tc>
          <w:tcPr>
            <w:tcW w:w="3850" w:type="dxa"/>
            <w:tcBorders>
              <w:top w:val="nil"/>
              <w:left w:val="nil"/>
              <w:bottom w:val="single" w:color="auto" w:sz="4" w:space="0"/>
              <w:right w:val="single" w:color="auto" w:sz="4" w:space="0"/>
            </w:tcBorders>
            <w:shd w:val="clear" w:color="auto" w:fill="auto"/>
            <w:noWrap/>
            <w:vAlign w:val="bottom"/>
          </w:tcPr>
          <w:p w14:paraId="60441904">
            <w:pPr>
              <w:keepNext w:val="0"/>
              <w:keepLines w:val="0"/>
              <w:widowControl/>
              <w:suppressLineNumbers w:val="0"/>
              <w:spacing w:line="240" w:lineRule="auto"/>
              <w:jc w:val="both"/>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CARTUCHO DE TINTA PARA IMPRESSORA -PRETO, REF. 21 XL PARA IMPRESSORA HP DESKJET F4180,VALIDADE 06 MESES A PARTIR DA ENTREGA</w:t>
            </w:r>
          </w:p>
        </w:tc>
        <w:tc>
          <w:tcPr>
            <w:tcW w:w="1150" w:type="dxa"/>
            <w:tcBorders>
              <w:top w:val="nil"/>
              <w:left w:val="nil"/>
              <w:bottom w:val="single" w:color="auto" w:sz="4" w:space="0"/>
              <w:right w:val="single" w:color="auto" w:sz="4" w:space="0"/>
            </w:tcBorders>
            <w:shd w:val="clear" w:color="auto" w:fill="auto"/>
            <w:noWrap/>
            <w:vAlign w:val="center"/>
          </w:tcPr>
          <w:p w14:paraId="501AFEC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rPr>
            </w:pPr>
            <w:r>
              <w:rPr>
                <w:rFonts w:hint="default" w:ascii="Arial" w:hAnsi="Arial" w:eastAsia="SimSun" w:cs="Arial"/>
                <w:i w:val="0"/>
                <w:iCs w:val="0"/>
                <w:color w:val="000000"/>
                <w:kern w:val="0"/>
                <w:sz w:val="15"/>
                <w:szCs w:val="15"/>
                <w:u w:val="none"/>
                <w:lang w:val="pt-BR" w:eastAsia="zh-CN" w:bidi="ar"/>
              </w:rPr>
              <w:t>UND</w:t>
            </w:r>
          </w:p>
        </w:tc>
        <w:tc>
          <w:tcPr>
            <w:tcW w:w="1325" w:type="dxa"/>
            <w:tcBorders>
              <w:top w:val="nil"/>
              <w:left w:val="nil"/>
              <w:bottom w:val="single" w:color="auto" w:sz="4" w:space="0"/>
              <w:right w:val="single" w:color="auto" w:sz="4" w:space="0"/>
            </w:tcBorders>
            <w:vAlign w:val="center"/>
          </w:tcPr>
          <w:p w14:paraId="72000CE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lang w:val="pt-BR"/>
              </w:rPr>
            </w:pPr>
            <w:r>
              <w:rPr>
                <w:rFonts w:hint="default" w:ascii="Arial" w:hAnsi="Arial" w:eastAsia="SimSun" w:cs="Arial"/>
                <w:i w:val="0"/>
                <w:iCs w:val="0"/>
                <w:color w:val="000000"/>
                <w:kern w:val="0"/>
                <w:sz w:val="15"/>
                <w:szCs w:val="15"/>
                <w:u w:val="none"/>
                <w:lang w:val="pt-BR" w:eastAsia="zh-CN" w:bidi="ar"/>
              </w:rPr>
              <w:t>80</w:t>
            </w:r>
          </w:p>
        </w:tc>
        <w:tc>
          <w:tcPr>
            <w:tcW w:w="1300" w:type="dxa"/>
            <w:tcBorders>
              <w:top w:val="nil"/>
              <w:left w:val="nil"/>
              <w:bottom w:val="single" w:color="auto" w:sz="4" w:space="0"/>
              <w:right w:val="single" w:color="auto" w:sz="4" w:space="0"/>
            </w:tcBorders>
            <w:vAlign w:val="center"/>
          </w:tcPr>
          <w:p w14:paraId="49C0EDB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lang w:val="pt-BR"/>
              </w:rPr>
            </w:pPr>
            <w:r>
              <w:rPr>
                <w:rFonts w:hint="default" w:ascii="Arial" w:hAnsi="Arial" w:eastAsia="SimSun" w:cs="Arial"/>
                <w:i w:val="0"/>
                <w:iCs w:val="0"/>
                <w:color w:val="000000"/>
                <w:kern w:val="0"/>
                <w:sz w:val="15"/>
                <w:szCs w:val="15"/>
                <w:u w:val="none"/>
                <w:lang w:val="pt-BR" w:eastAsia="zh-CN" w:bidi="ar"/>
              </w:rPr>
              <w:t>100</w:t>
            </w:r>
          </w:p>
        </w:tc>
        <w:tc>
          <w:tcPr>
            <w:tcW w:w="1162" w:type="dxa"/>
            <w:tcBorders>
              <w:top w:val="nil"/>
              <w:left w:val="nil"/>
              <w:bottom w:val="single" w:color="auto" w:sz="4" w:space="0"/>
              <w:right w:val="single" w:color="auto" w:sz="4" w:space="0"/>
            </w:tcBorders>
            <w:vAlign w:val="center"/>
          </w:tcPr>
          <w:p w14:paraId="3B481EA6">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Arial" w:hAnsi="Arial" w:eastAsia="Times New Roman" w:cs="Arial"/>
                <w:b/>
                <w:bCs/>
                <w:color w:val="000000"/>
                <w:sz w:val="15"/>
                <w:szCs w:val="15"/>
                <w:lang w:val="en-US" w:eastAsia="pt-BR" w:bidi="ar-SA"/>
              </w:rPr>
            </w:pPr>
            <w:r>
              <w:rPr>
                <w:rFonts w:hint="default" w:ascii="Arial" w:hAnsi="Arial" w:eastAsia="rawlineregular" w:cs="Arial"/>
                <w:i w:val="0"/>
                <w:iCs w:val="0"/>
                <w:color w:val="333333"/>
                <w:sz w:val="15"/>
                <w:szCs w:val="15"/>
                <w:u w:val="none"/>
                <w:lang w:val="pt-BR"/>
              </w:rPr>
              <w:t>130</w:t>
            </w:r>
          </w:p>
        </w:tc>
      </w:tr>
      <w:tr w14:paraId="64518E75">
        <w:tblPrEx>
          <w:tblCellMar>
            <w:top w:w="0" w:type="dxa"/>
            <w:left w:w="70" w:type="dxa"/>
            <w:bottom w:w="0" w:type="dxa"/>
            <w:right w:w="70" w:type="dxa"/>
          </w:tblCellMar>
        </w:tblPrEx>
        <w:trPr>
          <w:trHeight w:val="1012" w:hRule="atLeast"/>
        </w:trPr>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C9F8B2">
            <w:pPr>
              <w:spacing w:line="240" w:lineRule="auto"/>
              <w:jc w:val="center"/>
              <w:rPr>
                <w:rFonts w:hint="default" w:ascii="Arial" w:hAnsi="Arial" w:cs="Arial"/>
                <w:color w:val="000000"/>
                <w:sz w:val="15"/>
                <w:szCs w:val="15"/>
                <w:lang w:val="pt-BR"/>
              </w:rPr>
            </w:pPr>
            <w:r>
              <w:rPr>
                <w:rFonts w:hint="default" w:ascii="Arial" w:hAnsi="Arial" w:cs="Arial"/>
                <w:color w:val="000000"/>
                <w:sz w:val="15"/>
                <w:szCs w:val="15"/>
                <w:lang w:val="pt-BR"/>
              </w:rPr>
              <w:t>35</w:t>
            </w:r>
          </w:p>
        </w:tc>
        <w:tc>
          <w:tcPr>
            <w:tcW w:w="385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60C808A">
            <w:pPr>
              <w:keepNext w:val="0"/>
              <w:keepLines w:val="0"/>
              <w:widowControl/>
              <w:suppressLineNumbers w:val="0"/>
              <w:spacing w:line="240" w:lineRule="auto"/>
              <w:jc w:val="both"/>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CARTUCHO DE TINTA PARA IMPRESSORA - COLORIDO,REF. 22 XL,PARA IMPRESSORA HP DESKJET F 380,VALIDADE 06 MESES A PARTIR DA ENTREGA</w:t>
            </w:r>
          </w:p>
        </w:tc>
        <w:tc>
          <w:tcPr>
            <w:tcW w:w="11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52E1E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rPr>
            </w:pPr>
            <w:r>
              <w:rPr>
                <w:rFonts w:hint="default" w:ascii="Arial" w:hAnsi="Arial" w:eastAsia="SimSun" w:cs="Arial"/>
                <w:i w:val="0"/>
                <w:iCs w:val="0"/>
                <w:color w:val="000000"/>
                <w:kern w:val="0"/>
                <w:sz w:val="15"/>
                <w:szCs w:val="15"/>
                <w:u w:val="none"/>
                <w:lang w:val="pt-BR" w:eastAsia="zh-CN" w:bidi="ar"/>
              </w:rPr>
              <w:t>UND</w:t>
            </w:r>
          </w:p>
        </w:tc>
        <w:tc>
          <w:tcPr>
            <w:tcW w:w="1325" w:type="dxa"/>
            <w:tcBorders>
              <w:top w:val="single" w:color="auto" w:sz="4" w:space="0"/>
              <w:left w:val="single" w:color="auto" w:sz="4" w:space="0"/>
              <w:bottom w:val="single" w:color="auto" w:sz="4" w:space="0"/>
              <w:right w:val="single" w:color="auto" w:sz="4" w:space="0"/>
            </w:tcBorders>
            <w:vAlign w:val="center"/>
          </w:tcPr>
          <w:p w14:paraId="0C65E44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lang w:val="en-US" w:eastAsia="pt-BR" w:bidi="ar-SA"/>
              </w:rPr>
            </w:pPr>
            <w:r>
              <w:rPr>
                <w:rFonts w:hint="default" w:ascii="Arial" w:hAnsi="Arial" w:eastAsia="SimSun" w:cs="Arial"/>
                <w:i w:val="0"/>
                <w:iCs w:val="0"/>
                <w:color w:val="000000"/>
                <w:kern w:val="0"/>
                <w:sz w:val="15"/>
                <w:szCs w:val="15"/>
                <w:u w:val="none"/>
                <w:lang w:val="pt-BR" w:eastAsia="zh-CN" w:bidi="ar"/>
              </w:rPr>
              <w:t>80</w:t>
            </w:r>
          </w:p>
        </w:tc>
        <w:tc>
          <w:tcPr>
            <w:tcW w:w="1300" w:type="dxa"/>
            <w:tcBorders>
              <w:top w:val="single" w:color="auto" w:sz="4" w:space="0"/>
              <w:left w:val="single" w:color="auto" w:sz="4" w:space="0"/>
              <w:bottom w:val="single" w:color="auto" w:sz="4" w:space="0"/>
              <w:right w:val="single" w:color="auto" w:sz="4" w:space="0"/>
            </w:tcBorders>
            <w:vAlign w:val="center"/>
          </w:tcPr>
          <w:p w14:paraId="67E355A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Arial" w:hAnsi="Arial" w:eastAsia="Times New Roman" w:cs="Arial"/>
                <w:b/>
                <w:bCs/>
                <w:color w:val="000000"/>
                <w:sz w:val="15"/>
                <w:szCs w:val="15"/>
                <w:lang w:val="en-US" w:eastAsia="pt-BR" w:bidi="ar-SA"/>
              </w:rPr>
            </w:pPr>
            <w:r>
              <w:rPr>
                <w:rFonts w:hint="default" w:ascii="Arial" w:hAnsi="Arial" w:eastAsia="SimSun" w:cs="Arial"/>
                <w:i w:val="0"/>
                <w:iCs w:val="0"/>
                <w:color w:val="000000"/>
                <w:kern w:val="0"/>
                <w:sz w:val="15"/>
                <w:szCs w:val="15"/>
                <w:u w:val="none"/>
                <w:lang w:val="pt-BR" w:eastAsia="zh-CN" w:bidi="ar"/>
              </w:rPr>
              <w:t>100</w:t>
            </w:r>
          </w:p>
        </w:tc>
        <w:tc>
          <w:tcPr>
            <w:tcW w:w="1162" w:type="dxa"/>
            <w:tcBorders>
              <w:top w:val="single" w:color="auto" w:sz="4" w:space="0"/>
              <w:left w:val="single" w:color="auto" w:sz="4" w:space="0"/>
              <w:bottom w:val="single" w:color="auto" w:sz="4" w:space="0"/>
              <w:right w:val="single" w:color="auto" w:sz="4" w:space="0"/>
            </w:tcBorders>
            <w:vAlign w:val="center"/>
          </w:tcPr>
          <w:p w14:paraId="79B3D97D">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Arial" w:hAnsi="Arial" w:eastAsia="Times New Roman" w:cs="Arial"/>
                <w:b/>
                <w:bCs/>
                <w:color w:val="000000"/>
                <w:sz w:val="15"/>
                <w:szCs w:val="15"/>
                <w:lang w:val="en-US" w:eastAsia="pt-BR" w:bidi="ar-SA"/>
              </w:rPr>
            </w:pPr>
            <w:r>
              <w:rPr>
                <w:rFonts w:hint="default" w:ascii="Arial" w:hAnsi="Arial" w:eastAsia="rawlineregular" w:cs="Arial"/>
                <w:i w:val="0"/>
                <w:iCs w:val="0"/>
                <w:color w:val="333333"/>
                <w:sz w:val="15"/>
                <w:szCs w:val="15"/>
                <w:u w:val="none"/>
                <w:lang w:val="pt-BR"/>
              </w:rPr>
              <w:t>130</w:t>
            </w:r>
          </w:p>
        </w:tc>
      </w:tr>
    </w:tbl>
    <w:p w14:paraId="495000D4">
      <w:pPr>
        <w:numPr>
          <w:ilvl w:val="0"/>
          <w:numId w:val="0"/>
        </w:numPr>
        <w:tabs>
          <w:tab w:val="left" w:pos="142"/>
          <w:tab w:val="left" w:pos="426"/>
        </w:tabs>
        <w:spacing w:before="100" w:beforeAutospacing="1" w:after="100" w:afterAutospacing="1" w:line="240" w:lineRule="auto"/>
        <w:ind w:leftChars="0"/>
        <w:rPr>
          <w:rFonts w:hint="default" w:ascii="Arial" w:hAnsi="Arial" w:cs="Arial"/>
          <w:b/>
          <w:bCs/>
          <w:sz w:val="22"/>
          <w:szCs w:val="22"/>
          <w:lang w:val="pt-BR"/>
        </w:rPr>
      </w:pPr>
      <w:r>
        <w:rPr>
          <w:rFonts w:hint="default" w:ascii="Arial" w:hAnsi="Arial" w:cs="Arial"/>
          <w:b/>
          <w:bCs/>
          <w:sz w:val="22"/>
          <w:szCs w:val="22"/>
          <w:lang w:val="pt-BR"/>
        </w:rPr>
        <w:t>2.6. ESTIMATIVA DA SECRETARIA DE SAÚDE:</w:t>
      </w:r>
    </w:p>
    <w:tbl>
      <w:tblPr>
        <w:tblStyle w:val="10"/>
        <w:tblW w:w="9484" w:type="dxa"/>
        <w:tblInd w:w="-72" w:type="dxa"/>
        <w:tblLayout w:type="fixed"/>
        <w:tblCellMar>
          <w:top w:w="0" w:type="dxa"/>
          <w:left w:w="70" w:type="dxa"/>
          <w:bottom w:w="0" w:type="dxa"/>
          <w:right w:w="70" w:type="dxa"/>
        </w:tblCellMar>
      </w:tblPr>
      <w:tblGrid>
        <w:gridCol w:w="671"/>
        <w:gridCol w:w="3875"/>
        <w:gridCol w:w="1150"/>
        <w:gridCol w:w="1325"/>
        <w:gridCol w:w="1313"/>
        <w:gridCol w:w="1150"/>
      </w:tblGrid>
      <w:tr w14:paraId="6FDE3485">
        <w:tblPrEx>
          <w:tblCellMar>
            <w:top w:w="0" w:type="dxa"/>
            <w:left w:w="70" w:type="dxa"/>
            <w:bottom w:w="0" w:type="dxa"/>
            <w:right w:w="70" w:type="dxa"/>
          </w:tblCellMar>
        </w:tblPrEx>
        <w:trPr>
          <w:trHeight w:val="944" w:hRule="atLeast"/>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88DF20">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875" w:type="dxa"/>
            <w:tcBorders>
              <w:top w:val="single" w:color="auto" w:sz="4" w:space="0"/>
              <w:left w:val="nil"/>
              <w:bottom w:val="single" w:color="auto" w:sz="4" w:space="0"/>
              <w:right w:val="single" w:color="auto" w:sz="4" w:space="0"/>
            </w:tcBorders>
            <w:shd w:val="clear" w:color="auto" w:fill="auto"/>
            <w:noWrap/>
            <w:vAlign w:val="center"/>
          </w:tcPr>
          <w:p w14:paraId="3E655919">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1150" w:type="dxa"/>
            <w:tcBorders>
              <w:top w:val="single" w:color="auto" w:sz="4" w:space="0"/>
              <w:left w:val="nil"/>
              <w:bottom w:val="single" w:color="auto" w:sz="4" w:space="0"/>
              <w:right w:val="single" w:color="auto" w:sz="4" w:space="0"/>
            </w:tcBorders>
            <w:shd w:val="clear" w:color="auto" w:fill="auto"/>
            <w:noWrap/>
            <w:vAlign w:val="center"/>
          </w:tcPr>
          <w:p w14:paraId="624DC6F9">
            <w:pPr>
              <w:keepNext w:val="0"/>
              <w:keepLines w:val="0"/>
              <w:widowControl/>
              <w:suppressLineNumbers w:val="0"/>
              <w:jc w:val="center"/>
              <w:textAlignment w:val="center"/>
              <w:rPr>
                <w:rFonts w:hint="default" w:ascii="Arial" w:hAnsi="Arial" w:eastAsia="Times New Roman" w:cs="Arial"/>
                <w:b w:val="0"/>
                <w:bCs w:val="0"/>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325" w:type="dxa"/>
            <w:tcBorders>
              <w:top w:val="single" w:color="auto" w:sz="4" w:space="0"/>
              <w:left w:val="nil"/>
              <w:bottom w:val="single" w:color="auto" w:sz="4" w:space="0"/>
              <w:right w:val="single" w:color="auto" w:sz="4" w:space="0"/>
            </w:tcBorders>
            <w:vAlign w:val="center"/>
          </w:tcPr>
          <w:p w14:paraId="23641774">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313" w:type="dxa"/>
            <w:tcBorders>
              <w:top w:val="single" w:color="auto" w:sz="4" w:space="0"/>
              <w:left w:val="nil"/>
              <w:bottom w:val="single" w:color="auto" w:sz="4" w:space="0"/>
              <w:right w:val="single" w:color="auto" w:sz="4" w:space="0"/>
            </w:tcBorders>
            <w:vAlign w:val="center"/>
          </w:tcPr>
          <w:p w14:paraId="600CB3CA">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150" w:type="dxa"/>
            <w:tcBorders>
              <w:top w:val="single" w:color="auto" w:sz="4" w:space="0"/>
              <w:left w:val="nil"/>
              <w:bottom w:val="single" w:color="auto" w:sz="4" w:space="0"/>
              <w:right w:val="single" w:color="auto" w:sz="4" w:space="0"/>
            </w:tcBorders>
            <w:vAlign w:val="center"/>
          </w:tcPr>
          <w:p w14:paraId="74EA1B56">
            <w:pPr>
              <w:keepNext w:val="0"/>
              <w:keepLines w:val="0"/>
              <w:widowControl/>
              <w:suppressLineNumbers w:val="0"/>
              <w:jc w:val="center"/>
              <w:textAlignment w:val="center"/>
              <w:rPr>
                <w:rFonts w:hint="default" w:ascii="Arial" w:hAnsi="Arial" w:eastAsia="Times New Roman" w:cs="Arial"/>
                <w:b w:val="0"/>
                <w:bCs w:val="0"/>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537552D1">
        <w:tblPrEx>
          <w:tblCellMar>
            <w:top w:w="0" w:type="dxa"/>
            <w:left w:w="70" w:type="dxa"/>
            <w:bottom w:w="0" w:type="dxa"/>
            <w:right w:w="70" w:type="dxa"/>
          </w:tblCellMar>
        </w:tblPrEx>
        <w:trPr>
          <w:trHeight w:val="675" w:hRule="atLeast"/>
        </w:trPr>
        <w:tc>
          <w:tcPr>
            <w:tcW w:w="671" w:type="dxa"/>
            <w:tcBorders>
              <w:top w:val="nil"/>
              <w:left w:val="single" w:color="auto" w:sz="4" w:space="0"/>
              <w:bottom w:val="single" w:color="auto" w:sz="4" w:space="0"/>
              <w:right w:val="single" w:color="auto" w:sz="4" w:space="0"/>
            </w:tcBorders>
            <w:shd w:val="clear" w:color="auto" w:fill="auto"/>
            <w:noWrap/>
            <w:vAlign w:val="center"/>
          </w:tcPr>
          <w:p w14:paraId="419C2EF8">
            <w:pPr>
              <w:jc w:val="center"/>
              <w:rPr>
                <w:rFonts w:hint="default" w:ascii="Arial" w:hAnsi="Arial" w:cs="Arial"/>
                <w:color w:val="000000"/>
                <w:sz w:val="16"/>
                <w:szCs w:val="16"/>
                <w:highlight w:val="none"/>
                <w:lang w:val="pt-BR"/>
              </w:rPr>
            </w:pPr>
            <w:r>
              <w:rPr>
                <w:rFonts w:hint="default" w:ascii="Arial" w:hAnsi="Arial" w:cs="Arial"/>
                <w:color w:val="000000"/>
                <w:sz w:val="16"/>
                <w:szCs w:val="16"/>
                <w:highlight w:val="none"/>
                <w:lang w:val="pt-BR"/>
              </w:rPr>
              <w:t>6</w:t>
            </w:r>
          </w:p>
        </w:tc>
        <w:tc>
          <w:tcPr>
            <w:tcW w:w="3875" w:type="dxa"/>
            <w:tcBorders>
              <w:top w:val="nil"/>
              <w:left w:val="nil"/>
              <w:bottom w:val="single" w:color="auto" w:sz="4" w:space="0"/>
              <w:right w:val="single" w:color="auto" w:sz="4" w:space="0"/>
            </w:tcBorders>
            <w:shd w:val="clear" w:color="auto" w:fill="auto"/>
            <w:noWrap/>
            <w:vAlign w:val="center"/>
          </w:tcPr>
          <w:p w14:paraId="03097836">
            <w:pPr>
              <w:keepNext w:val="0"/>
              <w:keepLines w:val="0"/>
              <w:widowControl/>
              <w:suppressLineNumbers w:val="0"/>
              <w:spacing w:line="240" w:lineRule="auto"/>
              <w:jc w:val="both"/>
              <w:textAlignment w:val="center"/>
              <w:rPr>
                <w:rFonts w:hint="default" w:ascii="Arial" w:hAnsi="Arial" w:eastAsia="Times New Roman" w:cs="Arial"/>
                <w:color w:val="auto"/>
                <w:sz w:val="15"/>
                <w:szCs w:val="15"/>
                <w:lang w:val="en-US" w:eastAsia="zh-CN" w:bidi="ar-SA"/>
              </w:rPr>
            </w:pPr>
            <w:r>
              <w:rPr>
                <w:rFonts w:hint="default" w:ascii="Arial" w:hAnsi="Arial" w:eastAsia="SimSun" w:cs="Arial"/>
                <w:i w:val="0"/>
                <w:iCs w:val="0"/>
                <w:color w:val="000000"/>
                <w:kern w:val="0"/>
                <w:sz w:val="15"/>
                <w:szCs w:val="15"/>
                <w:u w:val="none"/>
                <w:lang w:val="en-US" w:eastAsia="zh-CN" w:bidi="ar"/>
              </w:rPr>
              <w:t xml:space="preserve">CARTUCHO COMPATIVEL PARA IMPRESSORA SAMSUMG M2020W </w:t>
            </w:r>
            <w:r>
              <w:rPr>
                <w:rFonts w:hint="default" w:ascii="Arial" w:hAnsi="Arial" w:eastAsia="SimSun" w:cs="Arial"/>
                <w:b/>
                <w:bCs/>
                <w:i w:val="0"/>
                <w:iCs w:val="0"/>
                <w:color w:val="000000"/>
                <w:kern w:val="0"/>
                <w:sz w:val="15"/>
                <w:szCs w:val="15"/>
                <w:u w:val="none"/>
                <w:lang w:val="en-US" w:eastAsia="zh-CN" w:bidi="ar"/>
              </w:rPr>
              <w:t>(EXCLUSIVO PARA M.E.  E  E.P.P.)</w:t>
            </w:r>
          </w:p>
        </w:tc>
        <w:tc>
          <w:tcPr>
            <w:tcW w:w="1150" w:type="dxa"/>
            <w:tcBorders>
              <w:top w:val="nil"/>
              <w:left w:val="nil"/>
              <w:bottom w:val="single" w:color="auto" w:sz="4" w:space="0"/>
              <w:right w:val="single" w:color="auto" w:sz="4" w:space="0"/>
            </w:tcBorders>
            <w:shd w:val="clear" w:color="auto" w:fill="auto"/>
            <w:noWrap/>
            <w:vAlign w:val="center"/>
          </w:tcPr>
          <w:p w14:paraId="059D0934">
            <w:pPr>
              <w:jc w:val="center"/>
              <w:rPr>
                <w:rFonts w:hint="default" w:ascii="Arial" w:hAnsi="Arial" w:cs="Arial"/>
                <w:b w:val="0"/>
                <w:bCs w:val="0"/>
                <w:color w:val="000000"/>
                <w:sz w:val="16"/>
                <w:szCs w:val="16"/>
                <w:lang w:val="pt-BR"/>
              </w:rPr>
            </w:pPr>
            <w:r>
              <w:rPr>
                <w:rFonts w:hint="default" w:ascii="Arial" w:hAnsi="Arial" w:eastAsia="Times New Roman"/>
                <w:b w:val="0"/>
                <w:bCs w:val="0"/>
                <w:color w:val="000000"/>
                <w:sz w:val="16"/>
                <w:szCs w:val="16"/>
              </w:rPr>
              <w:t>UND</w:t>
            </w:r>
          </w:p>
        </w:tc>
        <w:tc>
          <w:tcPr>
            <w:tcW w:w="1325" w:type="dxa"/>
            <w:tcBorders>
              <w:top w:val="nil"/>
              <w:left w:val="nil"/>
              <w:bottom w:val="single" w:color="auto" w:sz="4" w:space="0"/>
              <w:right w:val="single" w:color="auto" w:sz="4" w:space="0"/>
            </w:tcBorders>
            <w:vAlign w:val="center"/>
          </w:tcPr>
          <w:p w14:paraId="22800816">
            <w:pPr>
              <w:keepNext w:val="0"/>
              <w:keepLines w:val="0"/>
              <w:widowControl/>
              <w:suppressLineNumbers w:val="0"/>
              <w:jc w:val="center"/>
              <w:textAlignment w:val="center"/>
              <w:rPr>
                <w:rFonts w:hint="default" w:ascii="Arial" w:hAnsi="Arial" w:cs="Arial"/>
                <w:sz w:val="15"/>
                <w:szCs w:val="15"/>
                <w:lang w:val="pt-BR" w:eastAsia="en-US" w:bidi="ar-SA"/>
              </w:rPr>
            </w:pPr>
            <w:r>
              <w:rPr>
                <w:rFonts w:hint="default" w:ascii="Arial" w:hAnsi="Arial" w:eastAsia="SimSun" w:cs="Arial"/>
                <w:i w:val="0"/>
                <w:iCs w:val="0"/>
                <w:color w:val="000000"/>
                <w:kern w:val="0"/>
                <w:sz w:val="15"/>
                <w:szCs w:val="15"/>
                <w:u w:val="none"/>
                <w:lang w:val="en-US" w:eastAsia="zh-CN" w:bidi="ar"/>
              </w:rPr>
              <w:t>5</w:t>
            </w:r>
          </w:p>
        </w:tc>
        <w:tc>
          <w:tcPr>
            <w:tcW w:w="1313" w:type="dxa"/>
            <w:tcBorders>
              <w:top w:val="nil"/>
              <w:left w:val="nil"/>
              <w:bottom w:val="single" w:color="auto" w:sz="4" w:space="0"/>
              <w:right w:val="single" w:color="auto" w:sz="4" w:space="0"/>
            </w:tcBorders>
            <w:vAlign w:val="center"/>
          </w:tcPr>
          <w:p w14:paraId="057412B0">
            <w:pPr>
              <w:keepNext w:val="0"/>
              <w:keepLines w:val="0"/>
              <w:widowControl/>
              <w:suppressLineNumbers w:val="0"/>
              <w:jc w:val="center"/>
              <w:textAlignment w:val="center"/>
              <w:rPr>
                <w:rFonts w:hint="default" w:ascii="Arial" w:hAnsi="Arial" w:cs="Arial"/>
                <w:sz w:val="15"/>
                <w:szCs w:val="15"/>
                <w:lang w:val="pt-BR" w:eastAsia="en-US" w:bidi="ar-SA"/>
              </w:rPr>
            </w:pPr>
            <w:r>
              <w:rPr>
                <w:rFonts w:hint="default" w:ascii="Arial" w:hAnsi="Arial" w:eastAsia="SimSun" w:cs="Arial"/>
                <w:i w:val="0"/>
                <w:iCs w:val="0"/>
                <w:color w:val="000000"/>
                <w:kern w:val="0"/>
                <w:sz w:val="15"/>
                <w:szCs w:val="15"/>
                <w:u w:val="none"/>
                <w:lang w:val="en-US" w:eastAsia="zh-CN" w:bidi="ar"/>
              </w:rPr>
              <w:t>10</w:t>
            </w:r>
          </w:p>
        </w:tc>
        <w:tc>
          <w:tcPr>
            <w:tcW w:w="1150" w:type="dxa"/>
            <w:tcBorders>
              <w:top w:val="nil"/>
              <w:left w:val="nil"/>
              <w:bottom w:val="single" w:color="auto" w:sz="4" w:space="0"/>
              <w:right w:val="single" w:color="auto" w:sz="4" w:space="0"/>
            </w:tcBorders>
            <w:vAlign w:val="center"/>
          </w:tcPr>
          <w:p w14:paraId="27E8C554">
            <w:pPr>
              <w:keepNext w:val="0"/>
              <w:keepLines w:val="0"/>
              <w:widowControl/>
              <w:suppressLineNumbers w:val="0"/>
              <w:jc w:val="center"/>
              <w:textAlignment w:val="center"/>
              <w:rPr>
                <w:rFonts w:hint="default" w:ascii="Arial" w:hAnsi="Arial" w:cs="Arial"/>
                <w:b w:val="0"/>
                <w:bCs w:val="0"/>
                <w:sz w:val="15"/>
                <w:szCs w:val="15"/>
                <w:lang w:val="en-US" w:eastAsia="pt-BR" w:bidi="ar-SA"/>
              </w:rPr>
            </w:pPr>
            <w:r>
              <w:rPr>
                <w:rFonts w:hint="default" w:ascii="Arial" w:hAnsi="Arial" w:eastAsia="SimSun" w:cs="Arial"/>
                <w:b w:val="0"/>
                <w:bCs w:val="0"/>
                <w:i w:val="0"/>
                <w:iCs w:val="0"/>
                <w:color w:val="000000"/>
                <w:kern w:val="0"/>
                <w:sz w:val="15"/>
                <w:szCs w:val="15"/>
                <w:u w:val="none"/>
                <w:lang w:val="en-US" w:eastAsia="zh-CN" w:bidi="ar"/>
              </w:rPr>
              <w:t>20</w:t>
            </w:r>
          </w:p>
        </w:tc>
      </w:tr>
      <w:tr w14:paraId="30535212">
        <w:tblPrEx>
          <w:tblCellMar>
            <w:top w:w="0" w:type="dxa"/>
            <w:left w:w="70" w:type="dxa"/>
            <w:bottom w:w="0" w:type="dxa"/>
            <w:right w:w="70" w:type="dxa"/>
          </w:tblCellMar>
        </w:tblPrEx>
        <w:trPr>
          <w:trHeight w:val="807" w:hRule="atLeast"/>
        </w:trPr>
        <w:tc>
          <w:tcPr>
            <w:tcW w:w="671" w:type="dxa"/>
            <w:tcBorders>
              <w:top w:val="nil"/>
              <w:left w:val="single" w:color="auto" w:sz="4" w:space="0"/>
              <w:bottom w:val="single" w:color="auto" w:sz="4" w:space="0"/>
              <w:right w:val="single" w:color="auto" w:sz="4" w:space="0"/>
            </w:tcBorders>
            <w:shd w:val="clear" w:color="auto" w:fill="auto"/>
            <w:noWrap/>
            <w:vAlign w:val="center"/>
          </w:tcPr>
          <w:p w14:paraId="0C782215">
            <w:pPr>
              <w:jc w:val="center"/>
              <w:rPr>
                <w:rFonts w:hint="default" w:ascii="Arial" w:hAnsi="Arial" w:cs="Arial"/>
                <w:color w:val="000000"/>
                <w:sz w:val="16"/>
                <w:szCs w:val="16"/>
                <w:highlight w:val="none"/>
                <w:lang w:val="pt-BR"/>
              </w:rPr>
            </w:pPr>
            <w:r>
              <w:rPr>
                <w:rFonts w:hint="default" w:ascii="Arial" w:hAnsi="Arial" w:cs="Arial"/>
                <w:color w:val="000000"/>
                <w:sz w:val="16"/>
                <w:szCs w:val="16"/>
                <w:highlight w:val="none"/>
                <w:lang w:val="pt-BR"/>
              </w:rPr>
              <w:t>32</w:t>
            </w:r>
          </w:p>
        </w:tc>
        <w:tc>
          <w:tcPr>
            <w:tcW w:w="3875" w:type="dxa"/>
            <w:tcBorders>
              <w:top w:val="nil"/>
              <w:left w:val="nil"/>
              <w:bottom w:val="single" w:color="auto" w:sz="4" w:space="0"/>
              <w:right w:val="single" w:color="auto" w:sz="4" w:space="0"/>
            </w:tcBorders>
            <w:shd w:val="clear" w:color="auto" w:fill="auto"/>
            <w:noWrap/>
            <w:vAlign w:val="center"/>
          </w:tcPr>
          <w:p w14:paraId="5C074093">
            <w:pPr>
              <w:keepNext w:val="0"/>
              <w:keepLines w:val="0"/>
              <w:widowControl/>
              <w:suppressLineNumbers w:val="0"/>
              <w:spacing w:line="240" w:lineRule="auto"/>
              <w:jc w:val="both"/>
              <w:textAlignment w:val="center"/>
              <w:rPr>
                <w:rFonts w:hint="default" w:ascii="Arial" w:hAnsi="Arial" w:eastAsia="Times New Roman" w:cs="Arial"/>
                <w:color w:val="auto"/>
                <w:sz w:val="15"/>
                <w:szCs w:val="15"/>
                <w:lang w:val="en-US" w:eastAsia="zh-CN" w:bidi="ar-SA"/>
              </w:rPr>
            </w:pPr>
            <w:r>
              <w:rPr>
                <w:rFonts w:hint="default" w:ascii="Arial" w:hAnsi="Arial" w:eastAsia="SimSun" w:cs="Arial"/>
                <w:i w:val="0"/>
                <w:iCs w:val="0"/>
                <w:color w:val="000000"/>
                <w:kern w:val="0"/>
                <w:sz w:val="15"/>
                <w:szCs w:val="15"/>
                <w:u w:val="none"/>
                <w:lang w:val="en-US" w:eastAsia="zh-CN" w:bidi="ar"/>
              </w:rPr>
              <w:t>CARTUCHO COMPATIVEL PARA IMPRESSORA  HP LASERKJET M1120 MFP PRETO (EXCLUSIVO PARA M.E.  E  E.P.P.)</w:t>
            </w:r>
          </w:p>
        </w:tc>
        <w:tc>
          <w:tcPr>
            <w:tcW w:w="1150" w:type="dxa"/>
            <w:tcBorders>
              <w:top w:val="nil"/>
              <w:left w:val="nil"/>
              <w:bottom w:val="single" w:color="auto" w:sz="4" w:space="0"/>
              <w:right w:val="single" w:color="auto" w:sz="4" w:space="0"/>
            </w:tcBorders>
            <w:shd w:val="clear" w:color="auto" w:fill="auto"/>
            <w:noWrap/>
            <w:vAlign w:val="center"/>
          </w:tcPr>
          <w:p w14:paraId="0B03515C">
            <w:pPr>
              <w:jc w:val="center"/>
              <w:rPr>
                <w:rFonts w:hint="default" w:ascii="Arial" w:hAnsi="Arial" w:cs="Arial"/>
                <w:b w:val="0"/>
                <w:bCs w:val="0"/>
                <w:color w:val="000000"/>
                <w:sz w:val="16"/>
                <w:szCs w:val="16"/>
                <w:lang w:val="pt-BR"/>
              </w:rPr>
            </w:pPr>
            <w:r>
              <w:rPr>
                <w:rFonts w:hint="default" w:ascii="Arial" w:hAnsi="Arial" w:eastAsia="Times New Roman"/>
                <w:b w:val="0"/>
                <w:bCs w:val="0"/>
                <w:color w:val="000000"/>
                <w:sz w:val="16"/>
                <w:szCs w:val="16"/>
              </w:rPr>
              <w:t>UND</w:t>
            </w:r>
          </w:p>
        </w:tc>
        <w:tc>
          <w:tcPr>
            <w:tcW w:w="1325" w:type="dxa"/>
            <w:tcBorders>
              <w:top w:val="nil"/>
              <w:left w:val="nil"/>
              <w:bottom w:val="single" w:color="auto" w:sz="4" w:space="0"/>
              <w:right w:val="single" w:color="auto" w:sz="4" w:space="0"/>
            </w:tcBorders>
            <w:vAlign w:val="center"/>
          </w:tcPr>
          <w:p w14:paraId="3465474A">
            <w:pPr>
              <w:keepNext w:val="0"/>
              <w:keepLines w:val="0"/>
              <w:widowControl/>
              <w:suppressLineNumbers w:val="0"/>
              <w:jc w:val="center"/>
              <w:textAlignment w:val="center"/>
              <w:rPr>
                <w:rFonts w:hint="default" w:ascii="Arial" w:hAnsi="Arial" w:cs="Arial"/>
                <w:sz w:val="15"/>
                <w:szCs w:val="15"/>
                <w:lang w:val="pt-BR" w:eastAsia="en-US" w:bidi="ar-SA"/>
              </w:rPr>
            </w:pPr>
            <w:r>
              <w:rPr>
                <w:rFonts w:hint="default" w:ascii="Arial" w:hAnsi="Arial" w:eastAsia="SimSun" w:cs="Arial"/>
                <w:i w:val="0"/>
                <w:iCs w:val="0"/>
                <w:color w:val="000000"/>
                <w:kern w:val="0"/>
                <w:sz w:val="15"/>
                <w:szCs w:val="15"/>
                <w:u w:val="none"/>
                <w:lang w:val="en-US" w:eastAsia="zh-CN" w:bidi="ar"/>
              </w:rPr>
              <w:t>2</w:t>
            </w:r>
          </w:p>
        </w:tc>
        <w:tc>
          <w:tcPr>
            <w:tcW w:w="1313" w:type="dxa"/>
            <w:tcBorders>
              <w:top w:val="nil"/>
              <w:left w:val="nil"/>
              <w:bottom w:val="single" w:color="auto" w:sz="4" w:space="0"/>
              <w:right w:val="single" w:color="auto" w:sz="4" w:space="0"/>
            </w:tcBorders>
            <w:vAlign w:val="center"/>
          </w:tcPr>
          <w:p w14:paraId="6CF9A74D">
            <w:pPr>
              <w:keepNext w:val="0"/>
              <w:keepLines w:val="0"/>
              <w:widowControl/>
              <w:suppressLineNumbers w:val="0"/>
              <w:jc w:val="center"/>
              <w:textAlignment w:val="center"/>
              <w:rPr>
                <w:rFonts w:hint="default" w:ascii="Arial" w:hAnsi="Arial" w:cs="Arial"/>
                <w:sz w:val="15"/>
                <w:szCs w:val="15"/>
                <w:lang w:val="pt-BR" w:eastAsia="en-US" w:bidi="ar-SA"/>
              </w:rPr>
            </w:pPr>
            <w:r>
              <w:rPr>
                <w:rFonts w:hint="default" w:ascii="Arial" w:hAnsi="Arial" w:eastAsia="SimSun" w:cs="Arial"/>
                <w:i w:val="0"/>
                <w:iCs w:val="0"/>
                <w:color w:val="000000"/>
                <w:kern w:val="0"/>
                <w:sz w:val="15"/>
                <w:szCs w:val="15"/>
                <w:u w:val="none"/>
                <w:lang w:val="en-US" w:eastAsia="zh-CN" w:bidi="ar"/>
              </w:rPr>
              <w:t>6</w:t>
            </w:r>
          </w:p>
        </w:tc>
        <w:tc>
          <w:tcPr>
            <w:tcW w:w="1150" w:type="dxa"/>
            <w:tcBorders>
              <w:top w:val="nil"/>
              <w:left w:val="nil"/>
              <w:bottom w:val="single" w:color="auto" w:sz="4" w:space="0"/>
              <w:right w:val="single" w:color="auto" w:sz="4" w:space="0"/>
            </w:tcBorders>
            <w:vAlign w:val="center"/>
          </w:tcPr>
          <w:p w14:paraId="2F17222F">
            <w:pPr>
              <w:keepNext w:val="0"/>
              <w:keepLines w:val="0"/>
              <w:widowControl/>
              <w:suppressLineNumbers w:val="0"/>
              <w:jc w:val="center"/>
              <w:textAlignment w:val="center"/>
              <w:rPr>
                <w:rFonts w:hint="default" w:ascii="Arial" w:hAnsi="Arial" w:cs="Arial"/>
                <w:b w:val="0"/>
                <w:bCs w:val="0"/>
                <w:sz w:val="15"/>
                <w:szCs w:val="15"/>
                <w:lang w:val="en-US" w:eastAsia="pt-BR" w:bidi="ar-SA"/>
              </w:rPr>
            </w:pPr>
            <w:r>
              <w:rPr>
                <w:rFonts w:hint="default" w:ascii="Arial" w:hAnsi="Arial" w:eastAsia="SimSun" w:cs="Arial"/>
                <w:b w:val="0"/>
                <w:bCs w:val="0"/>
                <w:i w:val="0"/>
                <w:iCs w:val="0"/>
                <w:color w:val="000000"/>
                <w:kern w:val="0"/>
                <w:sz w:val="15"/>
                <w:szCs w:val="15"/>
                <w:u w:val="none"/>
                <w:lang w:val="en-US" w:eastAsia="zh-CN" w:bidi="ar"/>
              </w:rPr>
              <w:t>10</w:t>
            </w:r>
          </w:p>
        </w:tc>
      </w:tr>
      <w:tr w14:paraId="28D9DB04">
        <w:tblPrEx>
          <w:tblCellMar>
            <w:top w:w="0" w:type="dxa"/>
            <w:left w:w="70" w:type="dxa"/>
            <w:bottom w:w="0" w:type="dxa"/>
            <w:right w:w="70" w:type="dxa"/>
          </w:tblCellMar>
        </w:tblPrEx>
        <w:trPr>
          <w:trHeight w:val="783" w:hRule="atLeast"/>
        </w:trPr>
        <w:tc>
          <w:tcPr>
            <w:tcW w:w="671" w:type="dxa"/>
            <w:tcBorders>
              <w:top w:val="nil"/>
              <w:left w:val="single" w:color="auto" w:sz="4" w:space="0"/>
              <w:bottom w:val="single" w:color="auto" w:sz="4" w:space="0"/>
              <w:right w:val="single" w:color="auto" w:sz="4" w:space="0"/>
            </w:tcBorders>
            <w:shd w:val="clear" w:color="auto" w:fill="auto"/>
            <w:noWrap/>
            <w:vAlign w:val="center"/>
          </w:tcPr>
          <w:p w14:paraId="7519FB8A">
            <w:pPr>
              <w:jc w:val="center"/>
              <w:rPr>
                <w:rFonts w:hint="default" w:ascii="Arial" w:hAnsi="Arial" w:cs="Arial"/>
                <w:color w:val="000000"/>
                <w:sz w:val="16"/>
                <w:szCs w:val="16"/>
                <w:highlight w:val="none"/>
                <w:lang w:val="pt-BR"/>
              </w:rPr>
            </w:pPr>
            <w:r>
              <w:rPr>
                <w:rFonts w:hint="default" w:ascii="Arial" w:hAnsi="Arial" w:cs="Arial"/>
                <w:color w:val="000000"/>
                <w:sz w:val="16"/>
                <w:szCs w:val="16"/>
                <w:highlight w:val="none"/>
                <w:lang w:val="pt-BR"/>
              </w:rPr>
              <w:t>22</w:t>
            </w:r>
          </w:p>
        </w:tc>
        <w:tc>
          <w:tcPr>
            <w:tcW w:w="3875" w:type="dxa"/>
            <w:tcBorders>
              <w:top w:val="nil"/>
              <w:left w:val="nil"/>
              <w:bottom w:val="single" w:color="auto" w:sz="4" w:space="0"/>
              <w:right w:val="single" w:color="auto" w:sz="4" w:space="0"/>
            </w:tcBorders>
            <w:shd w:val="clear" w:color="auto" w:fill="auto"/>
            <w:noWrap/>
            <w:vAlign w:val="bottom"/>
          </w:tcPr>
          <w:p w14:paraId="6CFBDC63">
            <w:pPr>
              <w:keepNext w:val="0"/>
              <w:keepLines w:val="0"/>
              <w:widowControl/>
              <w:suppressLineNumbers w:val="0"/>
              <w:spacing w:line="240" w:lineRule="auto"/>
              <w:jc w:val="both"/>
              <w:textAlignment w:val="bottom"/>
              <w:rPr>
                <w:rFonts w:hint="default" w:ascii="Arial" w:hAnsi="Arial" w:eastAsia="Times New Roman" w:cs="Arial"/>
                <w:color w:val="auto"/>
                <w:sz w:val="15"/>
                <w:szCs w:val="15"/>
                <w:lang w:val="en-US" w:eastAsia="zh-CN" w:bidi="ar-SA"/>
              </w:rPr>
            </w:pPr>
            <w:r>
              <w:rPr>
                <w:rFonts w:hint="default" w:ascii="Arial" w:hAnsi="Arial" w:eastAsia="SimSun" w:cs="Arial"/>
                <w:i w:val="0"/>
                <w:iCs w:val="0"/>
                <w:color w:val="000000"/>
                <w:kern w:val="0"/>
                <w:sz w:val="15"/>
                <w:szCs w:val="15"/>
                <w:u w:val="none"/>
                <w:lang w:val="en-US" w:eastAsia="zh-CN" w:bidi="ar"/>
              </w:rPr>
              <w:t>RECARGA DE CARTUCHO PARA IMPRESSORA HP 1460 DESKJET - MODELO 22XL COLOR (EXCLUSIVO PARA M.E.  E  E.P.P.)</w:t>
            </w:r>
          </w:p>
        </w:tc>
        <w:tc>
          <w:tcPr>
            <w:tcW w:w="1150" w:type="dxa"/>
            <w:tcBorders>
              <w:top w:val="nil"/>
              <w:left w:val="nil"/>
              <w:bottom w:val="single" w:color="auto" w:sz="4" w:space="0"/>
              <w:right w:val="single" w:color="auto" w:sz="4" w:space="0"/>
            </w:tcBorders>
            <w:shd w:val="clear" w:color="auto" w:fill="auto"/>
            <w:noWrap/>
            <w:vAlign w:val="center"/>
          </w:tcPr>
          <w:p w14:paraId="37B4390F">
            <w:pPr>
              <w:jc w:val="center"/>
              <w:rPr>
                <w:rFonts w:hint="default" w:ascii="Arial" w:hAnsi="Arial" w:cs="Arial"/>
                <w:b w:val="0"/>
                <w:bCs w:val="0"/>
                <w:color w:val="000000"/>
                <w:sz w:val="16"/>
                <w:szCs w:val="16"/>
                <w:lang w:val="pt-BR"/>
              </w:rPr>
            </w:pPr>
            <w:r>
              <w:rPr>
                <w:rFonts w:hint="default" w:ascii="Arial" w:hAnsi="Arial" w:eastAsia="Times New Roman"/>
                <w:b w:val="0"/>
                <w:bCs w:val="0"/>
                <w:color w:val="000000"/>
                <w:sz w:val="16"/>
                <w:szCs w:val="16"/>
              </w:rPr>
              <w:t>UND</w:t>
            </w:r>
          </w:p>
        </w:tc>
        <w:tc>
          <w:tcPr>
            <w:tcW w:w="1325" w:type="dxa"/>
            <w:tcBorders>
              <w:top w:val="nil"/>
              <w:left w:val="nil"/>
              <w:bottom w:val="single" w:color="auto" w:sz="4" w:space="0"/>
              <w:right w:val="single" w:color="auto" w:sz="4" w:space="0"/>
            </w:tcBorders>
            <w:vAlign w:val="center"/>
          </w:tcPr>
          <w:p w14:paraId="4E70966D">
            <w:pPr>
              <w:keepNext w:val="0"/>
              <w:keepLines w:val="0"/>
              <w:widowControl/>
              <w:suppressLineNumbers w:val="0"/>
              <w:jc w:val="center"/>
              <w:textAlignment w:val="center"/>
              <w:rPr>
                <w:rFonts w:hint="default" w:ascii="Arial" w:hAnsi="Arial" w:cs="Arial"/>
                <w:sz w:val="15"/>
                <w:szCs w:val="15"/>
                <w:lang w:val="pt-BR" w:eastAsia="en-US" w:bidi="ar-SA"/>
              </w:rPr>
            </w:pPr>
            <w:r>
              <w:rPr>
                <w:rFonts w:hint="default" w:ascii="Arial" w:hAnsi="Arial" w:eastAsia="SimSun" w:cs="Arial"/>
                <w:i w:val="0"/>
                <w:iCs w:val="0"/>
                <w:color w:val="000000"/>
                <w:kern w:val="0"/>
                <w:sz w:val="15"/>
                <w:szCs w:val="15"/>
                <w:u w:val="none"/>
                <w:lang w:val="en-US" w:eastAsia="zh-CN" w:bidi="ar"/>
              </w:rPr>
              <w:t>4</w:t>
            </w:r>
          </w:p>
        </w:tc>
        <w:tc>
          <w:tcPr>
            <w:tcW w:w="1313" w:type="dxa"/>
            <w:tcBorders>
              <w:top w:val="nil"/>
              <w:left w:val="nil"/>
              <w:bottom w:val="single" w:color="auto" w:sz="4" w:space="0"/>
              <w:right w:val="single" w:color="auto" w:sz="4" w:space="0"/>
            </w:tcBorders>
            <w:vAlign w:val="center"/>
          </w:tcPr>
          <w:p w14:paraId="263256AC">
            <w:pPr>
              <w:keepNext w:val="0"/>
              <w:keepLines w:val="0"/>
              <w:widowControl/>
              <w:suppressLineNumbers w:val="0"/>
              <w:jc w:val="center"/>
              <w:textAlignment w:val="center"/>
              <w:rPr>
                <w:rFonts w:hint="default" w:ascii="Arial" w:hAnsi="Arial" w:cs="Arial"/>
                <w:sz w:val="15"/>
                <w:szCs w:val="15"/>
                <w:lang w:val="pt-BR" w:eastAsia="en-US" w:bidi="ar-SA"/>
              </w:rPr>
            </w:pPr>
            <w:r>
              <w:rPr>
                <w:rFonts w:hint="default" w:ascii="Arial" w:hAnsi="Arial" w:eastAsia="SimSun" w:cs="Arial"/>
                <w:i w:val="0"/>
                <w:iCs w:val="0"/>
                <w:color w:val="000000"/>
                <w:kern w:val="0"/>
                <w:sz w:val="15"/>
                <w:szCs w:val="15"/>
                <w:u w:val="none"/>
                <w:lang w:val="en-US" w:eastAsia="zh-CN" w:bidi="ar"/>
              </w:rPr>
              <w:t>6</w:t>
            </w:r>
          </w:p>
        </w:tc>
        <w:tc>
          <w:tcPr>
            <w:tcW w:w="1150" w:type="dxa"/>
            <w:tcBorders>
              <w:top w:val="nil"/>
              <w:left w:val="nil"/>
              <w:bottom w:val="single" w:color="auto" w:sz="4" w:space="0"/>
              <w:right w:val="single" w:color="auto" w:sz="4" w:space="0"/>
            </w:tcBorders>
            <w:vAlign w:val="center"/>
          </w:tcPr>
          <w:p w14:paraId="61CA000F">
            <w:pPr>
              <w:keepNext w:val="0"/>
              <w:keepLines w:val="0"/>
              <w:widowControl/>
              <w:suppressLineNumbers w:val="0"/>
              <w:jc w:val="center"/>
              <w:textAlignment w:val="center"/>
              <w:rPr>
                <w:rFonts w:hint="default" w:ascii="Arial" w:hAnsi="Arial" w:cs="Arial"/>
                <w:b w:val="0"/>
                <w:bCs w:val="0"/>
                <w:sz w:val="15"/>
                <w:szCs w:val="15"/>
                <w:lang w:val="en-US" w:eastAsia="pt-BR" w:bidi="ar-SA"/>
              </w:rPr>
            </w:pPr>
            <w:r>
              <w:rPr>
                <w:rFonts w:hint="default" w:ascii="Arial" w:hAnsi="Arial" w:eastAsia="SimSun" w:cs="Arial"/>
                <w:b w:val="0"/>
                <w:bCs w:val="0"/>
                <w:i w:val="0"/>
                <w:iCs w:val="0"/>
                <w:color w:val="000000"/>
                <w:kern w:val="0"/>
                <w:sz w:val="15"/>
                <w:szCs w:val="15"/>
                <w:u w:val="none"/>
                <w:lang w:val="en-US" w:eastAsia="zh-CN" w:bidi="ar"/>
              </w:rPr>
              <w:t>10</w:t>
            </w:r>
          </w:p>
        </w:tc>
      </w:tr>
      <w:tr w14:paraId="11036C8A">
        <w:tblPrEx>
          <w:tblCellMar>
            <w:top w:w="0" w:type="dxa"/>
            <w:left w:w="70" w:type="dxa"/>
            <w:bottom w:w="0" w:type="dxa"/>
            <w:right w:w="70" w:type="dxa"/>
          </w:tblCellMar>
        </w:tblPrEx>
        <w:trPr>
          <w:trHeight w:val="601" w:hRule="atLeast"/>
        </w:trPr>
        <w:tc>
          <w:tcPr>
            <w:tcW w:w="671" w:type="dxa"/>
            <w:tcBorders>
              <w:top w:val="nil"/>
              <w:left w:val="single" w:color="auto" w:sz="4" w:space="0"/>
              <w:bottom w:val="single" w:color="auto" w:sz="4" w:space="0"/>
              <w:right w:val="single" w:color="auto" w:sz="4" w:space="0"/>
            </w:tcBorders>
            <w:shd w:val="clear" w:color="auto" w:fill="auto"/>
            <w:noWrap/>
            <w:vAlign w:val="center"/>
          </w:tcPr>
          <w:p w14:paraId="437BD37D">
            <w:pPr>
              <w:jc w:val="center"/>
              <w:rPr>
                <w:rFonts w:hint="default" w:ascii="Arial" w:hAnsi="Arial" w:cs="Arial"/>
                <w:color w:val="000000"/>
                <w:sz w:val="16"/>
                <w:szCs w:val="16"/>
                <w:highlight w:val="none"/>
                <w:lang w:val="pt-BR"/>
              </w:rPr>
            </w:pPr>
            <w:r>
              <w:rPr>
                <w:rFonts w:hint="default" w:ascii="Arial" w:hAnsi="Arial" w:cs="Arial"/>
                <w:color w:val="000000"/>
                <w:sz w:val="16"/>
                <w:szCs w:val="16"/>
                <w:highlight w:val="none"/>
                <w:lang w:val="pt-BR"/>
              </w:rPr>
              <w:t>33</w:t>
            </w:r>
          </w:p>
        </w:tc>
        <w:tc>
          <w:tcPr>
            <w:tcW w:w="3875" w:type="dxa"/>
            <w:tcBorders>
              <w:top w:val="nil"/>
              <w:left w:val="nil"/>
              <w:bottom w:val="single" w:color="auto" w:sz="4" w:space="0"/>
              <w:right w:val="single" w:color="auto" w:sz="4" w:space="0"/>
            </w:tcBorders>
            <w:shd w:val="clear" w:color="auto" w:fill="auto"/>
            <w:noWrap/>
            <w:vAlign w:val="top"/>
          </w:tcPr>
          <w:p w14:paraId="1FF3D7AA">
            <w:pPr>
              <w:keepNext w:val="0"/>
              <w:keepLines w:val="0"/>
              <w:widowControl/>
              <w:suppressLineNumbers w:val="0"/>
              <w:spacing w:line="240" w:lineRule="auto"/>
              <w:jc w:val="both"/>
              <w:textAlignment w:val="top"/>
              <w:rPr>
                <w:rFonts w:hint="default" w:ascii="Arial" w:hAnsi="Arial" w:eastAsia="Calibri" w:cs="Arial"/>
                <w:color w:val="auto"/>
                <w:sz w:val="15"/>
                <w:szCs w:val="15"/>
                <w:lang w:val="en-US" w:eastAsia="zh-CN" w:bidi="ar-SA"/>
              </w:rPr>
            </w:pPr>
            <w:r>
              <w:rPr>
                <w:rFonts w:hint="default" w:ascii="Arial" w:hAnsi="Arial" w:eastAsia="SimSun" w:cs="Arial"/>
                <w:i w:val="0"/>
                <w:iCs w:val="0"/>
                <w:color w:val="000000"/>
                <w:kern w:val="0"/>
                <w:sz w:val="15"/>
                <w:szCs w:val="15"/>
                <w:u w:val="none"/>
                <w:lang w:val="en-US" w:eastAsia="zh-CN" w:bidi="ar"/>
              </w:rPr>
              <w:t>CARTUCHO COMPATIVEL PARA IMPRESSORA  HP LASER 107W  PRETO (EXCLUSIVO PARA M.E.  E  E.P.P.)</w:t>
            </w:r>
          </w:p>
        </w:tc>
        <w:tc>
          <w:tcPr>
            <w:tcW w:w="1150" w:type="dxa"/>
            <w:tcBorders>
              <w:top w:val="nil"/>
              <w:left w:val="nil"/>
              <w:bottom w:val="single" w:color="auto" w:sz="4" w:space="0"/>
              <w:right w:val="single" w:color="auto" w:sz="4" w:space="0"/>
            </w:tcBorders>
            <w:shd w:val="clear" w:color="auto" w:fill="auto"/>
            <w:noWrap/>
            <w:vAlign w:val="center"/>
          </w:tcPr>
          <w:p w14:paraId="55E9FC03">
            <w:pPr>
              <w:jc w:val="center"/>
              <w:rPr>
                <w:rFonts w:hint="default" w:ascii="Arial" w:hAnsi="Arial" w:cs="Arial"/>
                <w:b w:val="0"/>
                <w:bCs w:val="0"/>
                <w:color w:val="000000"/>
                <w:sz w:val="16"/>
                <w:szCs w:val="16"/>
                <w:lang w:val="pt-BR"/>
              </w:rPr>
            </w:pPr>
            <w:r>
              <w:rPr>
                <w:rFonts w:hint="default" w:ascii="Arial" w:hAnsi="Arial" w:cs="Arial"/>
                <w:b w:val="0"/>
                <w:bCs w:val="0"/>
                <w:color w:val="000000"/>
                <w:sz w:val="16"/>
                <w:szCs w:val="16"/>
                <w:lang w:val="pt-BR"/>
              </w:rPr>
              <w:t>UNID</w:t>
            </w:r>
          </w:p>
        </w:tc>
        <w:tc>
          <w:tcPr>
            <w:tcW w:w="1325" w:type="dxa"/>
            <w:tcBorders>
              <w:top w:val="nil"/>
              <w:left w:val="nil"/>
              <w:bottom w:val="single" w:color="auto" w:sz="4" w:space="0"/>
              <w:right w:val="single" w:color="auto" w:sz="4" w:space="0"/>
            </w:tcBorders>
            <w:vAlign w:val="center"/>
          </w:tcPr>
          <w:p w14:paraId="5929EC94">
            <w:pPr>
              <w:keepNext w:val="0"/>
              <w:keepLines w:val="0"/>
              <w:widowControl/>
              <w:suppressLineNumbers w:val="0"/>
              <w:jc w:val="center"/>
              <w:textAlignment w:val="center"/>
              <w:rPr>
                <w:rFonts w:hint="default" w:ascii="Arial" w:hAnsi="Arial" w:cs="Arial"/>
                <w:sz w:val="15"/>
                <w:szCs w:val="15"/>
                <w:lang w:val="pt-BR" w:eastAsia="en-US" w:bidi="ar-SA"/>
              </w:rPr>
            </w:pPr>
            <w:r>
              <w:rPr>
                <w:rFonts w:hint="default" w:ascii="Arial" w:hAnsi="Arial" w:eastAsia="SimSun" w:cs="Arial"/>
                <w:i w:val="0"/>
                <w:iCs w:val="0"/>
                <w:color w:val="000000"/>
                <w:kern w:val="0"/>
                <w:sz w:val="15"/>
                <w:szCs w:val="15"/>
                <w:u w:val="none"/>
                <w:lang w:val="en-US" w:eastAsia="zh-CN" w:bidi="ar"/>
              </w:rPr>
              <w:t>2</w:t>
            </w:r>
          </w:p>
        </w:tc>
        <w:tc>
          <w:tcPr>
            <w:tcW w:w="1313" w:type="dxa"/>
            <w:tcBorders>
              <w:top w:val="nil"/>
              <w:left w:val="nil"/>
              <w:bottom w:val="single" w:color="auto" w:sz="4" w:space="0"/>
              <w:right w:val="single" w:color="auto" w:sz="4" w:space="0"/>
            </w:tcBorders>
            <w:vAlign w:val="center"/>
          </w:tcPr>
          <w:p w14:paraId="4A7A17EB">
            <w:pPr>
              <w:keepNext w:val="0"/>
              <w:keepLines w:val="0"/>
              <w:widowControl/>
              <w:suppressLineNumbers w:val="0"/>
              <w:jc w:val="center"/>
              <w:textAlignment w:val="center"/>
              <w:rPr>
                <w:rFonts w:hint="default" w:ascii="Arial" w:hAnsi="Arial" w:cs="Arial"/>
                <w:sz w:val="15"/>
                <w:szCs w:val="15"/>
                <w:lang w:val="pt-BR" w:eastAsia="en-US" w:bidi="ar-SA"/>
              </w:rPr>
            </w:pPr>
            <w:r>
              <w:rPr>
                <w:rFonts w:hint="default" w:ascii="Arial" w:hAnsi="Arial" w:eastAsia="SimSun" w:cs="Arial"/>
                <w:i w:val="0"/>
                <w:iCs w:val="0"/>
                <w:color w:val="000000"/>
                <w:kern w:val="0"/>
                <w:sz w:val="15"/>
                <w:szCs w:val="15"/>
                <w:u w:val="none"/>
                <w:lang w:val="en-US" w:eastAsia="zh-CN" w:bidi="ar"/>
              </w:rPr>
              <w:t>6</w:t>
            </w:r>
          </w:p>
        </w:tc>
        <w:tc>
          <w:tcPr>
            <w:tcW w:w="1150" w:type="dxa"/>
            <w:tcBorders>
              <w:top w:val="nil"/>
              <w:left w:val="nil"/>
              <w:bottom w:val="single" w:color="auto" w:sz="4" w:space="0"/>
              <w:right w:val="single" w:color="auto" w:sz="4" w:space="0"/>
            </w:tcBorders>
            <w:vAlign w:val="center"/>
          </w:tcPr>
          <w:p w14:paraId="26E33426">
            <w:pPr>
              <w:keepNext w:val="0"/>
              <w:keepLines w:val="0"/>
              <w:widowControl/>
              <w:suppressLineNumbers w:val="0"/>
              <w:jc w:val="center"/>
              <w:textAlignment w:val="center"/>
              <w:rPr>
                <w:rFonts w:hint="default" w:ascii="Arial" w:hAnsi="Arial" w:cs="Arial"/>
                <w:b w:val="0"/>
                <w:bCs w:val="0"/>
                <w:sz w:val="15"/>
                <w:szCs w:val="15"/>
                <w:lang w:val="en-US" w:eastAsia="pt-BR" w:bidi="ar-SA"/>
              </w:rPr>
            </w:pPr>
            <w:r>
              <w:rPr>
                <w:rFonts w:hint="default" w:ascii="Arial" w:hAnsi="Arial" w:eastAsia="SimSun" w:cs="Arial"/>
                <w:b w:val="0"/>
                <w:bCs w:val="0"/>
                <w:i w:val="0"/>
                <w:iCs w:val="0"/>
                <w:color w:val="000000"/>
                <w:kern w:val="0"/>
                <w:sz w:val="15"/>
                <w:szCs w:val="15"/>
                <w:u w:val="none"/>
                <w:lang w:val="en-US" w:eastAsia="zh-CN" w:bidi="ar"/>
              </w:rPr>
              <w:t>10</w:t>
            </w:r>
          </w:p>
        </w:tc>
      </w:tr>
      <w:tr w14:paraId="7217EC49">
        <w:tblPrEx>
          <w:tblCellMar>
            <w:top w:w="0" w:type="dxa"/>
            <w:left w:w="70" w:type="dxa"/>
            <w:bottom w:w="0" w:type="dxa"/>
            <w:right w:w="70" w:type="dxa"/>
          </w:tblCellMar>
        </w:tblPrEx>
        <w:trPr>
          <w:trHeight w:val="637" w:hRule="atLeast"/>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EDCE7A">
            <w:pPr>
              <w:jc w:val="center"/>
              <w:rPr>
                <w:rFonts w:hint="default" w:ascii="Arial" w:hAnsi="Arial" w:cs="Arial"/>
                <w:color w:val="000000"/>
                <w:sz w:val="16"/>
                <w:szCs w:val="16"/>
                <w:highlight w:val="none"/>
                <w:lang w:val="pt-BR"/>
              </w:rPr>
            </w:pPr>
            <w:r>
              <w:rPr>
                <w:rFonts w:hint="default" w:ascii="Arial" w:hAnsi="Arial" w:cs="Arial"/>
                <w:color w:val="000000"/>
                <w:sz w:val="16"/>
                <w:szCs w:val="16"/>
                <w:highlight w:val="none"/>
                <w:lang w:val="pt-BR"/>
              </w:rPr>
              <w:t>16</w:t>
            </w:r>
          </w:p>
        </w:tc>
        <w:tc>
          <w:tcPr>
            <w:tcW w:w="3875" w:type="dxa"/>
            <w:tcBorders>
              <w:top w:val="single" w:color="auto" w:sz="4" w:space="0"/>
              <w:left w:val="single" w:color="auto" w:sz="4" w:space="0"/>
              <w:bottom w:val="single" w:color="auto" w:sz="4" w:space="0"/>
              <w:right w:val="single" w:color="auto" w:sz="4" w:space="0"/>
            </w:tcBorders>
            <w:shd w:val="clear" w:color="auto" w:fill="auto"/>
            <w:noWrap/>
            <w:vAlign w:val="top"/>
          </w:tcPr>
          <w:p w14:paraId="582A9414">
            <w:pPr>
              <w:keepNext w:val="0"/>
              <w:keepLines w:val="0"/>
              <w:widowControl/>
              <w:suppressLineNumbers w:val="0"/>
              <w:spacing w:line="240" w:lineRule="auto"/>
              <w:jc w:val="both"/>
              <w:textAlignment w:val="top"/>
              <w:rPr>
                <w:rFonts w:hint="default" w:ascii="Arial" w:hAnsi="Arial" w:eastAsia="Times New Roman" w:cs="Arial"/>
                <w:color w:val="auto"/>
                <w:sz w:val="15"/>
                <w:szCs w:val="15"/>
                <w:lang w:val="en-US" w:eastAsia="zh-CN" w:bidi="ar-SA"/>
              </w:rPr>
            </w:pPr>
            <w:r>
              <w:rPr>
                <w:rFonts w:hint="default" w:ascii="Arial" w:hAnsi="Arial" w:eastAsia="SimSun" w:cs="Arial"/>
                <w:i w:val="0"/>
                <w:iCs w:val="0"/>
                <w:color w:val="000000"/>
                <w:kern w:val="0"/>
                <w:sz w:val="15"/>
                <w:szCs w:val="15"/>
                <w:u w:val="none"/>
                <w:lang w:val="en-US" w:eastAsia="zh-CN" w:bidi="ar"/>
              </w:rPr>
              <w:t>RECARGA DE CARTUCHO PARA IMPRESSORA HP LASER 107W (EXCLUSIVO PARA M.E.  E  E.P.P.)</w:t>
            </w:r>
          </w:p>
        </w:tc>
        <w:tc>
          <w:tcPr>
            <w:tcW w:w="11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F36894">
            <w:pPr>
              <w:jc w:val="center"/>
              <w:rPr>
                <w:rFonts w:hint="default" w:ascii="Arial" w:hAnsi="Arial" w:cs="Arial"/>
                <w:b w:val="0"/>
                <w:bCs w:val="0"/>
                <w:color w:val="000000"/>
                <w:sz w:val="16"/>
                <w:szCs w:val="16"/>
                <w:lang w:val="pt-BR"/>
              </w:rPr>
            </w:pPr>
            <w:r>
              <w:rPr>
                <w:rFonts w:hint="default" w:ascii="Arial" w:hAnsi="Arial" w:cs="Arial"/>
                <w:b w:val="0"/>
                <w:bCs w:val="0"/>
                <w:color w:val="000000"/>
                <w:sz w:val="16"/>
                <w:szCs w:val="16"/>
                <w:lang w:val="pt-BR"/>
              </w:rPr>
              <w:t>UNID</w:t>
            </w:r>
          </w:p>
        </w:tc>
        <w:tc>
          <w:tcPr>
            <w:tcW w:w="1325" w:type="dxa"/>
            <w:tcBorders>
              <w:top w:val="single" w:color="auto" w:sz="4" w:space="0"/>
              <w:left w:val="single" w:color="auto" w:sz="4" w:space="0"/>
              <w:bottom w:val="single" w:color="auto" w:sz="4" w:space="0"/>
              <w:right w:val="single" w:color="auto" w:sz="4" w:space="0"/>
            </w:tcBorders>
            <w:vAlign w:val="center"/>
          </w:tcPr>
          <w:p w14:paraId="0796D5CB">
            <w:pPr>
              <w:keepNext w:val="0"/>
              <w:keepLines w:val="0"/>
              <w:widowControl/>
              <w:suppressLineNumbers w:val="0"/>
              <w:jc w:val="center"/>
              <w:textAlignment w:val="center"/>
              <w:rPr>
                <w:rFonts w:hint="default" w:ascii="Arial" w:hAnsi="Arial" w:cs="Arial"/>
                <w:sz w:val="15"/>
                <w:szCs w:val="15"/>
                <w:lang w:val="pt-BR" w:eastAsia="en-US" w:bidi="ar-SA"/>
              </w:rPr>
            </w:pPr>
            <w:r>
              <w:rPr>
                <w:rFonts w:hint="default" w:ascii="Arial" w:hAnsi="Arial" w:eastAsia="SimSun" w:cs="Arial"/>
                <w:i w:val="0"/>
                <w:iCs w:val="0"/>
                <w:color w:val="000000"/>
                <w:kern w:val="0"/>
                <w:sz w:val="15"/>
                <w:szCs w:val="15"/>
                <w:u w:val="none"/>
                <w:lang w:val="en-US" w:eastAsia="zh-CN" w:bidi="ar"/>
              </w:rPr>
              <w:t>4</w:t>
            </w:r>
          </w:p>
        </w:tc>
        <w:tc>
          <w:tcPr>
            <w:tcW w:w="1313" w:type="dxa"/>
            <w:tcBorders>
              <w:top w:val="single" w:color="auto" w:sz="4" w:space="0"/>
              <w:left w:val="single" w:color="auto" w:sz="4" w:space="0"/>
              <w:bottom w:val="single" w:color="auto" w:sz="4" w:space="0"/>
              <w:right w:val="single" w:color="auto" w:sz="4" w:space="0"/>
            </w:tcBorders>
            <w:vAlign w:val="center"/>
          </w:tcPr>
          <w:p w14:paraId="146FE012">
            <w:pPr>
              <w:keepNext w:val="0"/>
              <w:keepLines w:val="0"/>
              <w:widowControl/>
              <w:suppressLineNumbers w:val="0"/>
              <w:jc w:val="center"/>
              <w:textAlignment w:val="center"/>
              <w:rPr>
                <w:rFonts w:hint="default" w:ascii="Arial" w:hAnsi="Arial" w:cs="Arial"/>
                <w:sz w:val="15"/>
                <w:szCs w:val="15"/>
                <w:lang w:val="pt-BR" w:eastAsia="en-US" w:bidi="ar-SA"/>
              </w:rPr>
            </w:pPr>
            <w:r>
              <w:rPr>
                <w:rFonts w:hint="default" w:ascii="Arial" w:hAnsi="Arial" w:eastAsia="SimSun" w:cs="Arial"/>
                <w:i w:val="0"/>
                <w:iCs w:val="0"/>
                <w:color w:val="000000"/>
                <w:kern w:val="0"/>
                <w:sz w:val="15"/>
                <w:szCs w:val="15"/>
                <w:u w:val="none"/>
                <w:lang w:val="en-US" w:eastAsia="zh-CN" w:bidi="ar"/>
              </w:rPr>
              <w:t>6</w:t>
            </w:r>
          </w:p>
        </w:tc>
        <w:tc>
          <w:tcPr>
            <w:tcW w:w="1150" w:type="dxa"/>
            <w:tcBorders>
              <w:top w:val="single" w:color="auto" w:sz="4" w:space="0"/>
              <w:left w:val="single" w:color="auto" w:sz="4" w:space="0"/>
              <w:bottom w:val="single" w:color="auto" w:sz="4" w:space="0"/>
              <w:right w:val="single" w:color="auto" w:sz="4" w:space="0"/>
            </w:tcBorders>
            <w:vAlign w:val="center"/>
          </w:tcPr>
          <w:p w14:paraId="57537BBC">
            <w:pPr>
              <w:keepNext w:val="0"/>
              <w:keepLines w:val="0"/>
              <w:widowControl/>
              <w:suppressLineNumbers w:val="0"/>
              <w:jc w:val="center"/>
              <w:textAlignment w:val="center"/>
              <w:rPr>
                <w:rFonts w:hint="default" w:ascii="Arial" w:hAnsi="Arial" w:cs="Arial"/>
                <w:b w:val="0"/>
                <w:bCs w:val="0"/>
                <w:sz w:val="15"/>
                <w:szCs w:val="15"/>
                <w:lang w:val="en-US" w:eastAsia="pt-BR" w:bidi="ar-SA"/>
              </w:rPr>
            </w:pPr>
            <w:r>
              <w:rPr>
                <w:rFonts w:hint="default" w:ascii="Arial" w:hAnsi="Arial" w:eastAsia="SimSun" w:cs="Arial"/>
                <w:b w:val="0"/>
                <w:bCs w:val="0"/>
                <w:i w:val="0"/>
                <w:iCs w:val="0"/>
                <w:color w:val="000000"/>
                <w:kern w:val="0"/>
                <w:sz w:val="15"/>
                <w:szCs w:val="15"/>
                <w:u w:val="none"/>
                <w:lang w:val="en-US" w:eastAsia="zh-CN" w:bidi="ar"/>
              </w:rPr>
              <w:t>14</w:t>
            </w:r>
          </w:p>
        </w:tc>
      </w:tr>
      <w:tr w14:paraId="0AF373E9">
        <w:tblPrEx>
          <w:tblCellMar>
            <w:top w:w="0" w:type="dxa"/>
            <w:left w:w="70" w:type="dxa"/>
            <w:bottom w:w="0" w:type="dxa"/>
            <w:right w:w="70" w:type="dxa"/>
          </w:tblCellMar>
        </w:tblPrEx>
        <w:trPr>
          <w:trHeight w:val="637" w:hRule="atLeast"/>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20E6CC">
            <w:pPr>
              <w:jc w:val="center"/>
              <w:rPr>
                <w:rFonts w:hint="default" w:ascii="Arial" w:hAnsi="Arial" w:cs="Arial"/>
                <w:color w:val="000000"/>
                <w:sz w:val="16"/>
                <w:szCs w:val="16"/>
                <w:lang w:val="pt-BR"/>
              </w:rPr>
            </w:pPr>
            <w:r>
              <w:rPr>
                <w:rFonts w:hint="default" w:ascii="Arial" w:hAnsi="Arial" w:cs="Arial"/>
                <w:color w:val="000000"/>
                <w:sz w:val="16"/>
                <w:szCs w:val="16"/>
                <w:lang w:val="pt-BR"/>
              </w:rPr>
              <w:t>34</w:t>
            </w:r>
          </w:p>
        </w:tc>
        <w:tc>
          <w:tcPr>
            <w:tcW w:w="3875" w:type="dxa"/>
            <w:tcBorders>
              <w:top w:val="single" w:color="auto" w:sz="4" w:space="0"/>
              <w:left w:val="single" w:color="auto" w:sz="4" w:space="0"/>
              <w:bottom w:val="single" w:color="auto" w:sz="4" w:space="0"/>
              <w:right w:val="single" w:color="auto" w:sz="4" w:space="0"/>
            </w:tcBorders>
            <w:shd w:val="clear" w:color="auto" w:fill="auto"/>
            <w:noWrap/>
            <w:vAlign w:val="top"/>
          </w:tcPr>
          <w:p w14:paraId="2FFAFC01">
            <w:pPr>
              <w:keepNext w:val="0"/>
              <w:keepLines w:val="0"/>
              <w:widowControl/>
              <w:suppressLineNumbers w:val="0"/>
              <w:spacing w:line="240" w:lineRule="auto"/>
              <w:jc w:val="both"/>
              <w:textAlignment w:val="top"/>
              <w:rPr>
                <w:rFonts w:hint="default" w:ascii="Arial" w:hAnsi="Arial" w:eastAsia="SimSun" w:cs="Arial"/>
                <w:i w:val="0"/>
                <w:iCs w:val="0"/>
                <w:color w:val="000000"/>
                <w:kern w:val="0"/>
                <w:sz w:val="15"/>
                <w:szCs w:val="15"/>
                <w:u w:val="none"/>
                <w:lang w:val="en-US" w:eastAsia="zh-CN" w:bidi="ar"/>
              </w:rPr>
            </w:pPr>
            <w:r>
              <w:rPr>
                <w:rFonts w:hint="default" w:ascii="Arial" w:hAnsi="Arial" w:eastAsia="SimSun" w:cs="Arial"/>
                <w:i w:val="0"/>
                <w:iCs w:val="0"/>
                <w:color w:val="000000"/>
                <w:kern w:val="0"/>
                <w:sz w:val="15"/>
                <w:szCs w:val="15"/>
                <w:u w:val="none"/>
                <w:lang w:val="en-US" w:eastAsia="zh-CN" w:bidi="ar"/>
              </w:rPr>
              <w:t>CARTUCHO COMPATÍVEL PARA IMPRESSORA HP LASER JET PRO M 104W (EXCLUSIVO PARA M.E.  E  E.P.P.)</w:t>
            </w:r>
          </w:p>
        </w:tc>
        <w:tc>
          <w:tcPr>
            <w:tcW w:w="11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10B1BC">
            <w:pPr>
              <w:jc w:val="center"/>
              <w:rPr>
                <w:rFonts w:hint="default" w:ascii="Arial" w:hAnsi="Arial" w:cs="Arial"/>
                <w:b w:val="0"/>
                <w:bCs w:val="0"/>
                <w:color w:val="000000"/>
                <w:sz w:val="16"/>
                <w:szCs w:val="16"/>
                <w:lang w:val="pt-BR"/>
              </w:rPr>
            </w:pPr>
            <w:r>
              <w:rPr>
                <w:rFonts w:hint="default" w:ascii="Arial" w:hAnsi="Arial" w:cs="Arial"/>
                <w:b w:val="0"/>
                <w:bCs w:val="0"/>
                <w:color w:val="000000"/>
                <w:sz w:val="16"/>
                <w:szCs w:val="16"/>
                <w:lang w:val="pt-BR"/>
              </w:rPr>
              <w:t>UNID</w:t>
            </w:r>
          </w:p>
        </w:tc>
        <w:tc>
          <w:tcPr>
            <w:tcW w:w="1325" w:type="dxa"/>
            <w:tcBorders>
              <w:top w:val="single" w:color="auto" w:sz="4" w:space="0"/>
              <w:left w:val="single" w:color="auto" w:sz="4" w:space="0"/>
              <w:bottom w:val="single" w:color="auto" w:sz="4" w:space="0"/>
              <w:right w:val="single" w:color="auto" w:sz="4" w:space="0"/>
            </w:tcBorders>
            <w:vAlign w:val="center"/>
          </w:tcPr>
          <w:p w14:paraId="764A86BF">
            <w:pPr>
              <w:keepNext w:val="0"/>
              <w:keepLines w:val="0"/>
              <w:widowControl/>
              <w:suppressLineNumbers w:val="0"/>
              <w:jc w:val="center"/>
              <w:textAlignment w:val="center"/>
              <w:rPr>
                <w:rFonts w:hint="default" w:ascii="Arial" w:hAnsi="Arial" w:cs="Arial"/>
                <w:sz w:val="15"/>
                <w:szCs w:val="15"/>
                <w:lang w:val="pt-BR" w:eastAsia="en-US" w:bidi="ar-SA"/>
              </w:rPr>
            </w:pPr>
            <w:r>
              <w:rPr>
                <w:rFonts w:hint="default" w:ascii="Arial" w:hAnsi="Arial" w:eastAsia="SimSun" w:cs="Arial"/>
                <w:i w:val="0"/>
                <w:iCs w:val="0"/>
                <w:color w:val="000000"/>
                <w:kern w:val="0"/>
                <w:sz w:val="15"/>
                <w:szCs w:val="15"/>
                <w:u w:val="none"/>
                <w:lang w:val="en-US" w:eastAsia="zh-CN" w:bidi="ar"/>
              </w:rPr>
              <w:t>2</w:t>
            </w:r>
          </w:p>
        </w:tc>
        <w:tc>
          <w:tcPr>
            <w:tcW w:w="1313" w:type="dxa"/>
            <w:tcBorders>
              <w:top w:val="single" w:color="auto" w:sz="4" w:space="0"/>
              <w:left w:val="single" w:color="auto" w:sz="4" w:space="0"/>
              <w:bottom w:val="single" w:color="auto" w:sz="4" w:space="0"/>
              <w:right w:val="single" w:color="auto" w:sz="4" w:space="0"/>
            </w:tcBorders>
            <w:vAlign w:val="center"/>
          </w:tcPr>
          <w:p w14:paraId="1906D022">
            <w:pPr>
              <w:keepNext w:val="0"/>
              <w:keepLines w:val="0"/>
              <w:widowControl/>
              <w:suppressLineNumbers w:val="0"/>
              <w:jc w:val="center"/>
              <w:textAlignment w:val="center"/>
              <w:rPr>
                <w:rFonts w:hint="default" w:ascii="Arial" w:hAnsi="Arial" w:cs="Arial"/>
                <w:sz w:val="15"/>
                <w:szCs w:val="15"/>
                <w:lang w:val="pt-BR" w:eastAsia="en-US" w:bidi="ar-SA"/>
              </w:rPr>
            </w:pPr>
            <w:r>
              <w:rPr>
                <w:rFonts w:hint="default" w:ascii="Arial" w:hAnsi="Arial" w:eastAsia="SimSun" w:cs="Arial"/>
                <w:i w:val="0"/>
                <w:iCs w:val="0"/>
                <w:color w:val="000000"/>
                <w:kern w:val="0"/>
                <w:sz w:val="15"/>
                <w:szCs w:val="15"/>
                <w:u w:val="none"/>
                <w:lang w:val="en-US" w:eastAsia="zh-CN" w:bidi="ar"/>
              </w:rPr>
              <w:t>3</w:t>
            </w:r>
          </w:p>
        </w:tc>
        <w:tc>
          <w:tcPr>
            <w:tcW w:w="1150" w:type="dxa"/>
            <w:tcBorders>
              <w:top w:val="single" w:color="auto" w:sz="4" w:space="0"/>
              <w:left w:val="single" w:color="auto" w:sz="4" w:space="0"/>
              <w:bottom w:val="single" w:color="auto" w:sz="4" w:space="0"/>
              <w:right w:val="single" w:color="auto" w:sz="4" w:space="0"/>
            </w:tcBorders>
            <w:vAlign w:val="center"/>
          </w:tcPr>
          <w:p w14:paraId="43B575F5">
            <w:pPr>
              <w:keepNext w:val="0"/>
              <w:keepLines w:val="0"/>
              <w:widowControl/>
              <w:suppressLineNumbers w:val="0"/>
              <w:jc w:val="center"/>
              <w:textAlignment w:val="center"/>
              <w:rPr>
                <w:rFonts w:hint="default" w:ascii="Arial" w:hAnsi="Arial" w:cs="Arial"/>
                <w:b w:val="0"/>
                <w:bCs w:val="0"/>
                <w:sz w:val="15"/>
                <w:szCs w:val="15"/>
                <w:lang w:val="en-US" w:eastAsia="pt-BR" w:bidi="ar-SA"/>
              </w:rPr>
            </w:pPr>
            <w:r>
              <w:rPr>
                <w:rFonts w:hint="default" w:ascii="Arial" w:hAnsi="Arial" w:eastAsia="SimSun" w:cs="Arial"/>
                <w:b w:val="0"/>
                <w:bCs w:val="0"/>
                <w:i w:val="0"/>
                <w:iCs w:val="0"/>
                <w:color w:val="000000"/>
                <w:kern w:val="0"/>
                <w:sz w:val="15"/>
                <w:szCs w:val="15"/>
                <w:u w:val="none"/>
                <w:lang w:val="en-US" w:eastAsia="zh-CN" w:bidi="ar"/>
              </w:rPr>
              <w:t>6</w:t>
            </w:r>
          </w:p>
        </w:tc>
      </w:tr>
      <w:tr w14:paraId="4E579ED1">
        <w:tblPrEx>
          <w:tblCellMar>
            <w:top w:w="0" w:type="dxa"/>
            <w:left w:w="70" w:type="dxa"/>
            <w:bottom w:w="0" w:type="dxa"/>
            <w:right w:w="70" w:type="dxa"/>
          </w:tblCellMar>
        </w:tblPrEx>
        <w:trPr>
          <w:trHeight w:val="637" w:hRule="atLeast"/>
        </w:trPr>
        <w:tc>
          <w:tcPr>
            <w:tcW w:w="67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CC953F">
            <w:pPr>
              <w:jc w:val="center"/>
              <w:rPr>
                <w:rFonts w:hint="default" w:ascii="Arial" w:hAnsi="Arial" w:cs="Arial"/>
                <w:color w:val="000000"/>
                <w:sz w:val="16"/>
                <w:szCs w:val="16"/>
                <w:lang w:val="pt-BR"/>
              </w:rPr>
            </w:pPr>
            <w:r>
              <w:rPr>
                <w:rFonts w:hint="default" w:ascii="Arial" w:hAnsi="Arial" w:cs="Arial"/>
                <w:color w:val="000000"/>
                <w:sz w:val="16"/>
                <w:szCs w:val="16"/>
                <w:lang w:val="pt-BR"/>
              </w:rPr>
              <w:t>35</w:t>
            </w:r>
          </w:p>
        </w:tc>
        <w:tc>
          <w:tcPr>
            <w:tcW w:w="3875" w:type="dxa"/>
            <w:tcBorders>
              <w:top w:val="single" w:color="auto" w:sz="4" w:space="0"/>
              <w:left w:val="single" w:color="auto" w:sz="4" w:space="0"/>
              <w:bottom w:val="single" w:color="auto" w:sz="4" w:space="0"/>
              <w:right w:val="single" w:color="auto" w:sz="4" w:space="0"/>
            </w:tcBorders>
            <w:shd w:val="clear" w:color="auto" w:fill="auto"/>
            <w:noWrap/>
            <w:vAlign w:val="top"/>
          </w:tcPr>
          <w:p w14:paraId="0FEB1EBE">
            <w:pPr>
              <w:keepNext w:val="0"/>
              <w:keepLines w:val="0"/>
              <w:widowControl/>
              <w:suppressLineNumbers w:val="0"/>
              <w:spacing w:line="240" w:lineRule="auto"/>
              <w:jc w:val="both"/>
              <w:textAlignment w:val="top"/>
              <w:rPr>
                <w:rFonts w:hint="default" w:ascii="Arial" w:hAnsi="Arial" w:eastAsia="SimSun" w:cs="Arial"/>
                <w:i w:val="0"/>
                <w:iCs w:val="0"/>
                <w:color w:val="000000"/>
                <w:kern w:val="0"/>
                <w:sz w:val="15"/>
                <w:szCs w:val="15"/>
                <w:u w:val="none"/>
                <w:lang w:val="en-US" w:eastAsia="zh-CN" w:bidi="ar"/>
              </w:rPr>
            </w:pPr>
            <w:r>
              <w:rPr>
                <w:rFonts w:hint="default" w:ascii="Arial" w:hAnsi="Arial" w:eastAsia="SimSun" w:cs="Arial"/>
                <w:i w:val="0"/>
                <w:iCs w:val="0"/>
                <w:color w:val="000000"/>
                <w:kern w:val="0"/>
                <w:sz w:val="15"/>
                <w:szCs w:val="15"/>
                <w:u w:val="none"/>
                <w:lang w:val="en-US" w:eastAsia="zh-CN" w:bidi="ar"/>
              </w:rPr>
              <w:t>RECARGA DE CARTUCHO PARA IMPRESSORA HP LASER JET PRO M104W (EXCLUSIVO PARA M.E.  E  E.P.P.)</w:t>
            </w:r>
          </w:p>
        </w:tc>
        <w:tc>
          <w:tcPr>
            <w:tcW w:w="11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798D11">
            <w:pPr>
              <w:jc w:val="center"/>
              <w:rPr>
                <w:rFonts w:hint="default" w:ascii="Arial" w:hAnsi="Arial" w:cs="Arial"/>
                <w:b w:val="0"/>
                <w:bCs w:val="0"/>
                <w:color w:val="000000"/>
                <w:sz w:val="16"/>
                <w:szCs w:val="16"/>
                <w:lang w:val="pt-BR"/>
              </w:rPr>
            </w:pPr>
            <w:r>
              <w:rPr>
                <w:rFonts w:hint="default" w:ascii="Arial" w:hAnsi="Arial" w:cs="Arial"/>
                <w:b w:val="0"/>
                <w:bCs w:val="0"/>
                <w:color w:val="000000"/>
                <w:sz w:val="16"/>
                <w:szCs w:val="16"/>
                <w:lang w:val="pt-BR"/>
              </w:rPr>
              <w:t>UNID</w:t>
            </w:r>
          </w:p>
        </w:tc>
        <w:tc>
          <w:tcPr>
            <w:tcW w:w="1325" w:type="dxa"/>
            <w:tcBorders>
              <w:top w:val="single" w:color="auto" w:sz="4" w:space="0"/>
              <w:left w:val="single" w:color="auto" w:sz="4" w:space="0"/>
              <w:bottom w:val="single" w:color="auto" w:sz="4" w:space="0"/>
              <w:right w:val="single" w:color="auto" w:sz="4" w:space="0"/>
            </w:tcBorders>
            <w:vAlign w:val="center"/>
          </w:tcPr>
          <w:p w14:paraId="6557FA86">
            <w:pPr>
              <w:keepNext w:val="0"/>
              <w:keepLines w:val="0"/>
              <w:widowControl/>
              <w:suppressLineNumbers w:val="0"/>
              <w:jc w:val="center"/>
              <w:textAlignment w:val="center"/>
              <w:rPr>
                <w:rFonts w:hint="default" w:ascii="Arial" w:hAnsi="Arial" w:cs="Arial"/>
                <w:sz w:val="15"/>
                <w:szCs w:val="15"/>
                <w:lang w:val="pt-BR" w:eastAsia="en-US" w:bidi="ar-SA"/>
              </w:rPr>
            </w:pPr>
            <w:r>
              <w:rPr>
                <w:rFonts w:hint="default" w:ascii="Arial" w:hAnsi="Arial" w:eastAsia="SimSun" w:cs="Arial"/>
                <w:i w:val="0"/>
                <w:iCs w:val="0"/>
                <w:color w:val="000000"/>
                <w:kern w:val="0"/>
                <w:sz w:val="15"/>
                <w:szCs w:val="15"/>
                <w:u w:val="none"/>
                <w:lang w:val="en-US" w:eastAsia="zh-CN" w:bidi="ar"/>
              </w:rPr>
              <w:t>2</w:t>
            </w:r>
          </w:p>
        </w:tc>
        <w:tc>
          <w:tcPr>
            <w:tcW w:w="1313" w:type="dxa"/>
            <w:tcBorders>
              <w:top w:val="single" w:color="auto" w:sz="4" w:space="0"/>
              <w:left w:val="single" w:color="auto" w:sz="4" w:space="0"/>
              <w:bottom w:val="single" w:color="auto" w:sz="4" w:space="0"/>
              <w:right w:val="single" w:color="auto" w:sz="4" w:space="0"/>
            </w:tcBorders>
            <w:vAlign w:val="center"/>
          </w:tcPr>
          <w:p w14:paraId="46A251F9">
            <w:pPr>
              <w:keepNext w:val="0"/>
              <w:keepLines w:val="0"/>
              <w:widowControl/>
              <w:suppressLineNumbers w:val="0"/>
              <w:jc w:val="center"/>
              <w:textAlignment w:val="center"/>
              <w:rPr>
                <w:rFonts w:hint="default" w:ascii="Arial" w:hAnsi="Arial" w:cs="Arial"/>
                <w:sz w:val="15"/>
                <w:szCs w:val="15"/>
                <w:lang w:val="pt-BR" w:eastAsia="en-US" w:bidi="ar-SA"/>
              </w:rPr>
            </w:pPr>
            <w:r>
              <w:rPr>
                <w:rFonts w:hint="default" w:ascii="Arial" w:hAnsi="Arial" w:eastAsia="SimSun" w:cs="Arial"/>
                <w:i w:val="0"/>
                <w:iCs w:val="0"/>
                <w:color w:val="000000"/>
                <w:kern w:val="0"/>
                <w:sz w:val="15"/>
                <w:szCs w:val="15"/>
                <w:u w:val="none"/>
                <w:lang w:val="en-US" w:eastAsia="zh-CN" w:bidi="ar"/>
              </w:rPr>
              <w:t>4</w:t>
            </w:r>
          </w:p>
        </w:tc>
        <w:tc>
          <w:tcPr>
            <w:tcW w:w="1150" w:type="dxa"/>
            <w:tcBorders>
              <w:top w:val="single" w:color="auto" w:sz="4" w:space="0"/>
              <w:left w:val="single" w:color="auto" w:sz="4" w:space="0"/>
              <w:bottom w:val="single" w:color="auto" w:sz="4" w:space="0"/>
              <w:right w:val="single" w:color="auto" w:sz="4" w:space="0"/>
            </w:tcBorders>
            <w:vAlign w:val="center"/>
          </w:tcPr>
          <w:p w14:paraId="56686B3E">
            <w:pPr>
              <w:keepNext w:val="0"/>
              <w:keepLines w:val="0"/>
              <w:widowControl/>
              <w:suppressLineNumbers w:val="0"/>
              <w:jc w:val="center"/>
              <w:textAlignment w:val="center"/>
              <w:rPr>
                <w:rFonts w:hint="default" w:ascii="Arial" w:hAnsi="Arial" w:cs="Arial"/>
                <w:b w:val="0"/>
                <w:bCs w:val="0"/>
                <w:sz w:val="15"/>
                <w:szCs w:val="15"/>
                <w:lang w:val="en-US" w:eastAsia="pt-BR" w:bidi="ar-SA"/>
              </w:rPr>
            </w:pPr>
            <w:r>
              <w:rPr>
                <w:rFonts w:hint="default" w:ascii="Arial" w:hAnsi="Arial" w:eastAsia="SimSun" w:cs="Arial"/>
                <w:b w:val="0"/>
                <w:bCs w:val="0"/>
                <w:i w:val="0"/>
                <w:iCs w:val="0"/>
                <w:color w:val="000000"/>
                <w:kern w:val="0"/>
                <w:sz w:val="15"/>
                <w:szCs w:val="15"/>
                <w:u w:val="none"/>
                <w:lang w:val="en-US" w:eastAsia="zh-CN" w:bidi="ar"/>
              </w:rPr>
              <w:t>6</w:t>
            </w:r>
          </w:p>
        </w:tc>
      </w:tr>
    </w:tbl>
    <w:p w14:paraId="71C00B30">
      <w:pPr>
        <w:numPr>
          <w:ilvl w:val="0"/>
          <w:numId w:val="0"/>
        </w:numPr>
        <w:tabs>
          <w:tab w:val="left" w:pos="142"/>
          <w:tab w:val="left" w:pos="426"/>
        </w:tabs>
        <w:spacing w:before="100" w:beforeAutospacing="1" w:after="100" w:afterAutospacing="1"/>
        <w:ind w:leftChars="0"/>
        <w:rPr>
          <w:rFonts w:hint="default" w:ascii="Arial" w:hAnsi="Arial" w:cs="Arial"/>
          <w:b/>
          <w:bCs/>
          <w:sz w:val="22"/>
          <w:szCs w:val="22"/>
          <w:lang w:val="pt-BR"/>
        </w:rPr>
      </w:pPr>
      <w:r>
        <w:rPr>
          <w:rFonts w:hint="default" w:ascii="Arial" w:hAnsi="Arial" w:cs="Arial"/>
          <w:b/>
          <w:bCs/>
          <w:sz w:val="22"/>
          <w:szCs w:val="22"/>
          <w:lang w:val="pt-BR"/>
        </w:rPr>
        <w:t>2.7. ESTIMATIVA DA SECRETARIA DE EDUCAÇÃO:</w:t>
      </w:r>
    </w:p>
    <w:tbl>
      <w:tblPr>
        <w:tblStyle w:val="10"/>
        <w:tblW w:w="9496" w:type="dxa"/>
        <w:tblInd w:w="-72" w:type="dxa"/>
        <w:tblLayout w:type="fixed"/>
        <w:tblCellMar>
          <w:top w:w="0" w:type="dxa"/>
          <w:left w:w="70" w:type="dxa"/>
          <w:bottom w:w="0" w:type="dxa"/>
          <w:right w:w="70" w:type="dxa"/>
        </w:tblCellMar>
      </w:tblPr>
      <w:tblGrid>
        <w:gridCol w:w="696"/>
        <w:gridCol w:w="3850"/>
        <w:gridCol w:w="1138"/>
        <w:gridCol w:w="1337"/>
        <w:gridCol w:w="1300"/>
        <w:gridCol w:w="1175"/>
      </w:tblGrid>
      <w:tr w14:paraId="21543BDB">
        <w:tblPrEx>
          <w:tblCellMar>
            <w:top w:w="0" w:type="dxa"/>
            <w:left w:w="70" w:type="dxa"/>
            <w:bottom w:w="0" w:type="dxa"/>
            <w:right w:w="70" w:type="dxa"/>
          </w:tblCellMar>
        </w:tblPrEx>
        <w:trPr>
          <w:trHeight w:val="944" w:hRule="atLeast"/>
        </w:trPr>
        <w:tc>
          <w:tcPr>
            <w:tcW w:w="6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709D40">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850" w:type="dxa"/>
            <w:tcBorders>
              <w:top w:val="single" w:color="auto" w:sz="4" w:space="0"/>
              <w:left w:val="nil"/>
              <w:bottom w:val="single" w:color="auto" w:sz="4" w:space="0"/>
              <w:right w:val="single" w:color="auto" w:sz="4" w:space="0"/>
            </w:tcBorders>
            <w:shd w:val="clear" w:color="auto" w:fill="auto"/>
            <w:noWrap/>
            <w:vAlign w:val="center"/>
          </w:tcPr>
          <w:p w14:paraId="55E3B6CB">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1138" w:type="dxa"/>
            <w:tcBorders>
              <w:top w:val="single" w:color="auto" w:sz="4" w:space="0"/>
              <w:left w:val="nil"/>
              <w:bottom w:val="single" w:color="auto" w:sz="4" w:space="0"/>
              <w:right w:val="single" w:color="auto" w:sz="4" w:space="0"/>
            </w:tcBorders>
            <w:shd w:val="clear" w:color="auto" w:fill="auto"/>
            <w:noWrap/>
            <w:vAlign w:val="center"/>
          </w:tcPr>
          <w:p w14:paraId="2C235366">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337" w:type="dxa"/>
            <w:tcBorders>
              <w:top w:val="single" w:color="auto" w:sz="4" w:space="0"/>
              <w:left w:val="nil"/>
              <w:bottom w:val="single" w:color="auto" w:sz="4" w:space="0"/>
              <w:right w:val="single" w:color="auto" w:sz="4" w:space="0"/>
            </w:tcBorders>
            <w:vAlign w:val="center"/>
          </w:tcPr>
          <w:p w14:paraId="0D039236">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300" w:type="dxa"/>
            <w:tcBorders>
              <w:top w:val="single" w:color="auto" w:sz="4" w:space="0"/>
              <w:left w:val="nil"/>
              <w:bottom w:val="single" w:color="auto" w:sz="4" w:space="0"/>
              <w:right w:val="single" w:color="auto" w:sz="4" w:space="0"/>
            </w:tcBorders>
            <w:vAlign w:val="center"/>
          </w:tcPr>
          <w:p w14:paraId="676CB694">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175" w:type="dxa"/>
            <w:tcBorders>
              <w:top w:val="single" w:color="auto" w:sz="4" w:space="0"/>
              <w:left w:val="nil"/>
              <w:bottom w:val="single" w:color="auto" w:sz="4" w:space="0"/>
              <w:right w:val="single" w:color="auto" w:sz="4" w:space="0"/>
            </w:tcBorders>
            <w:vAlign w:val="center"/>
          </w:tcPr>
          <w:p w14:paraId="02C48DF3">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5865885F">
        <w:tblPrEx>
          <w:tblCellMar>
            <w:top w:w="0" w:type="dxa"/>
            <w:left w:w="70" w:type="dxa"/>
            <w:bottom w:w="0" w:type="dxa"/>
            <w:right w:w="70" w:type="dxa"/>
          </w:tblCellMar>
        </w:tblPrEx>
        <w:trPr>
          <w:trHeight w:val="625"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14:paraId="2B865455">
            <w:pPr>
              <w:jc w:val="center"/>
              <w:rPr>
                <w:rFonts w:hint="default" w:ascii="Arial" w:hAnsi="Arial" w:cs="Arial"/>
                <w:color w:val="000000"/>
                <w:sz w:val="15"/>
                <w:szCs w:val="15"/>
                <w:lang w:val="pt-BR"/>
              </w:rPr>
            </w:pPr>
            <w:r>
              <w:rPr>
                <w:rFonts w:hint="default" w:ascii="Arial" w:hAnsi="Arial" w:cs="Arial"/>
                <w:color w:val="000000"/>
                <w:sz w:val="15"/>
                <w:szCs w:val="15"/>
                <w:lang w:val="pt-BR"/>
              </w:rPr>
              <w:t>7</w:t>
            </w:r>
          </w:p>
        </w:tc>
        <w:tc>
          <w:tcPr>
            <w:tcW w:w="3850" w:type="dxa"/>
            <w:tcBorders>
              <w:top w:val="nil"/>
              <w:left w:val="nil"/>
              <w:bottom w:val="single" w:color="auto" w:sz="4" w:space="0"/>
              <w:right w:val="single" w:color="auto" w:sz="4" w:space="0"/>
            </w:tcBorders>
            <w:shd w:val="clear" w:color="auto" w:fill="auto"/>
            <w:noWrap/>
            <w:vAlign w:val="top"/>
          </w:tcPr>
          <w:p w14:paraId="5FE278A5">
            <w:pPr>
              <w:spacing w:after="0" w:line="240" w:lineRule="auto"/>
              <w:jc w:val="both"/>
              <w:rPr>
                <w:rFonts w:hint="default" w:ascii="Arial" w:hAnsi="Arial" w:cs="Arial"/>
                <w:color w:val="000000"/>
                <w:sz w:val="15"/>
                <w:szCs w:val="15"/>
              </w:rPr>
            </w:pPr>
            <w:r>
              <w:rPr>
                <w:rStyle w:val="159"/>
                <w:rFonts w:hint="default" w:ascii="Arial" w:hAnsi="Arial" w:eastAsia="SimSun" w:cs="Arial"/>
                <w:sz w:val="15"/>
                <w:szCs w:val="15"/>
                <w:lang w:val="en-US" w:eastAsia="zh-CN" w:bidi="ar"/>
              </w:rPr>
              <w:t xml:space="preserve">CARTUCHO COMPATIVEL PARA IMPRESSORA SAMSUNG M2885 </w:t>
            </w:r>
            <w:r>
              <w:rPr>
                <w:rStyle w:val="161"/>
                <w:rFonts w:hint="default" w:ascii="Arial" w:hAnsi="Arial" w:eastAsia="SimSun" w:cs="Arial"/>
                <w:sz w:val="15"/>
                <w:szCs w:val="15"/>
                <w:lang w:val="en-US" w:eastAsia="zh-CN" w:bidi="ar"/>
              </w:rPr>
              <w:t>(EXCLUSIVO PARA M.E.  E  E.P.P.)</w:t>
            </w:r>
          </w:p>
        </w:tc>
        <w:tc>
          <w:tcPr>
            <w:tcW w:w="1138" w:type="dxa"/>
            <w:tcBorders>
              <w:top w:val="nil"/>
              <w:left w:val="nil"/>
              <w:bottom w:val="single" w:color="auto" w:sz="4" w:space="0"/>
              <w:right w:val="single" w:color="auto" w:sz="4" w:space="0"/>
            </w:tcBorders>
            <w:shd w:val="clear" w:color="auto" w:fill="auto"/>
            <w:noWrap/>
            <w:vAlign w:val="center"/>
          </w:tcPr>
          <w:p w14:paraId="3A895472">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UND</w:t>
            </w:r>
          </w:p>
        </w:tc>
        <w:tc>
          <w:tcPr>
            <w:tcW w:w="1337" w:type="dxa"/>
            <w:tcBorders>
              <w:top w:val="nil"/>
              <w:left w:val="nil"/>
              <w:bottom w:val="single" w:color="auto" w:sz="4" w:space="0"/>
              <w:right w:val="single" w:color="auto" w:sz="4" w:space="0"/>
            </w:tcBorders>
            <w:shd w:val="clear" w:color="auto" w:fill="auto"/>
            <w:vAlign w:val="center"/>
          </w:tcPr>
          <w:p w14:paraId="30290DEB">
            <w:pPr>
              <w:keepNext w:val="0"/>
              <w:keepLines w:val="0"/>
              <w:widowControl/>
              <w:suppressLineNumbers w:val="0"/>
              <w:jc w:val="center"/>
              <w:textAlignment w:val="center"/>
              <w:rPr>
                <w:rFonts w:hint="default" w:ascii="Arial" w:hAnsi="Arial" w:eastAsia="Times New Roman" w:cs="Arial"/>
                <w:i w:val="0"/>
                <w:iCs w:val="0"/>
                <w:color w:val="000000"/>
                <w:sz w:val="15"/>
                <w:szCs w:val="15"/>
                <w:u w:val="none"/>
                <w:lang w:val="en-US" w:eastAsia="pt-BR" w:bidi="ar-SA"/>
              </w:rPr>
            </w:pPr>
            <w:r>
              <w:rPr>
                <w:rFonts w:hint="default" w:ascii="Arial" w:hAnsi="Arial" w:cs="Arial"/>
                <w:i w:val="0"/>
                <w:iCs w:val="0"/>
                <w:color w:val="000000"/>
                <w:sz w:val="15"/>
                <w:szCs w:val="15"/>
                <w:u w:val="none"/>
                <w:lang w:val="en-US" w:eastAsia="pt-BR" w:bidi="ar-SA"/>
              </w:rPr>
              <w:t>1</w:t>
            </w:r>
          </w:p>
        </w:tc>
        <w:tc>
          <w:tcPr>
            <w:tcW w:w="1300" w:type="dxa"/>
            <w:tcBorders>
              <w:top w:val="nil"/>
              <w:left w:val="nil"/>
              <w:bottom w:val="single" w:color="auto" w:sz="4" w:space="0"/>
              <w:right w:val="single" w:color="auto" w:sz="4" w:space="0"/>
            </w:tcBorders>
            <w:shd w:val="clear" w:color="auto" w:fill="auto"/>
            <w:vAlign w:val="center"/>
          </w:tcPr>
          <w:p w14:paraId="26F6BCB8">
            <w:pPr>
              <w:keepNext w:val="0"/>
              <w:keepLines w:val="0"/>
              <w:widowControl/>
              <w:suppressLineNumbers w:val="0"/>
              <w:jc w:val="center"/>
              <w:textAlignment w:val="center"/>
              <w:rPr>
                <w:rFonts w:hint="default" w:ascii="Arial" w:hAnsi="Arial" w:eastAsia="Times New Roman" w:cs="Arial"/>
                <w:i w:val="0"/>
                <w:iCs w:val="0"/>
                <w:color w:val="000000"/>
                <w:sz w:val="15"/>
                <w:szCs w:val="15"/>
                <w:u w:val="none"/>
                <w:lang w:val="en-US" w:eastAsia="pt-BR" w:bidi="ar-SA"/>
              </w:rPr>
            </w:pPr>
            <w:r>
              <w:rPr>
                <w:rFonts w:hint="default" w:ascii="Arial" w:hAnsi="Arial" w:cs="Arial"/>
                <w:i w:val="0"/>
                <w:iCs w:val="0"/>
                <w:color w:val="000000"/>
                <w:sz w:val="15"/>
                <w:szCs w:val="15"/>
                <w:u w:val="none"/>
                <w:lang w:val="en-US" w:eastAsia="pt-BR" w:bidi="ar-SA"/>
              </w:rPr>
              <w:t>1</w:t>
            </w:r>
          </w:p>
        </w:tc>
        <w:tc>
          <w:tcPr>
            <w:tcW w:w="1175" w:type="dxa"/>
            <w:tcBorders>
              <w:top w:val="nil"/>
              <w:left w:val="nil"/>
              <w:bottom w:val="single" w:color="auto" w:sz="4" w:space="0"/>
              <w:right w:val="single" w:color="auto" w:sz="4" w:space="0"/>
            </w:tcBorders>
            <w:shd w:val="clear" w:color="auto" w:fill="auto"/>
            <w:vAlign w:val="center"/>
          </w:tcPr>
          <w:p w14:paraId="166C26A7">
            <w:pPr>
              <w:keepNext w:val="0"/>
              <w:keepLines w:val="0"/>
              <w:widowControl/>
              <w:suppressLineNumbers w:val="0"/>
              <w:jc w:val="center"/>
              <w:textAlignment w:val="center"/>
              <w:rPr>
                <w:rFonts w:hint="default" w:ascii="Arial" w:hAnsi="Arial" w:eastAsia="Times New Roman" w:cs="Arial"/>
                <w:i w:val="0"/>
                <w:iCs w:val="0"/>
                <w:color w:val="000000"/>
                <w:sz w:val="15"/>
                <w:szCs w:val="15"/>
                <w:u w:val="none"/>
                <w:lang w:val="en-US" w:eastAsia="pt-BR" w:bidi="ar-SA"/>
              </w:rPr>
            </w:pPr>
            <w:r>
              <w:rPr>
                <w:rFonts w:hint="default" w:ascii="Arial" w:hAnsi="Arial" w:cs="Arial"/>
                <w:i w:val="0"/>
                <w:iCs w:val="0"/>
                <w:color w:val="000000"/>
                <w:sz w:val="15"/>
                <w:szCs w:val="15"/>
                <w:u w:val="none"/>
                <w:lang w:val="en-US" w:eastAsia="pt-BR" w:bidi="ar-SA"/>
              </w:rPr>
              <w:t>1</w:t>
            </w:r>
          </w:p>
        </w:tc>
      </w:tr>
      <w:tr w14:paraId="35EDFD93">
        <w:tblPrEx>
          <w:tblCellMar>
            <w:top w:w="0" w:type="dxa"/>
            <w:left w:w="70" w:type="dxa"/>
            <w:bottom w:w="0" w:type="dxa"/>
            <w:right w:w="70" w:type="dxa"/>
          </w:tblCellMar>
        </w:tblPrEx>
        <w:trPr>
          <w:trHeight w:val="564"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14:paraId="0739EA44">
            <w:pPr>
              <w:jc w:val="center"/>
              <w:rPr>
                <w:rFonts w:hint="default" w:ascii="Arial" w:hAnsi="Arial" w:cs="Arial"/>
                <w:color w:val="000000"/>
                <w:sz w:val="16"/>
                <w:szCs w:val="16"/>
                <w:lang w:val="pt-BR"/>
              </w:rPr>
            </w:pPr>
            <w:r>
              <w:rPr>
                <w:rFonts w:hint="default" w:ascii="Arial" w:hAnsi="Arial" w:cs="Arial"/>
                <w:color w:val="000000"/>
                <w:sz w:val="16"/>
                <w:szCs w:val="16"/>
                <w:lang w:val="pt-BR"/>
              </w:rPr>
              <w:t>25</w:t>
            </w:r>
          </w:p>
        </w:tc>
        <w:tc>
          <w:tcPr>
            <w:tcW w:w="3850" w:type="dxa"/>
            <w:tcBorders>
              <w:top w:val="nil"/>
              <w:left w:val="nil"/>
              <w:bottom w:val="single" w:color="auto" w:sz="4" w:space="0"/>
              <w:right w:val="single" w:color="auto" w:sz="4" w:space="0"/>
            </w:tcBorders>
            <w:shd w:val="clear" w:color="auto" w:fill="auto"/>
            <w:noWrap/>
            <w:vAlign w:val="center"/>
          </w:tcPr>
          <w:p w14:paraId="6A4A0CCC">
            <w:pPr>
              <w:keepNext w:val="0"/>
              <w:keepLines w:val="0"/>
              <w:widowControl/>
              <w:suppressLineNumbers w:val="0"/>
              <w:spacing w:line="240" w:lineRule="auto"/>
              <w:jc w:val="both"/>
              <w:textAlignment w:val="center"/>
              <w:rPr>
                <w:rFonts w:hint="default" w:ascii="Arial" w:hAnsi="Arial" w:cs="Arial"/>
                <w:color w:val="000000"/>
                <w:sz w:val="15"/>
                <w:szCs w:val="15"/>
              </w:rPr>
            </w:pPr>
            <w:r>
              <w:rPr>
                <w:rStyle w:val="159"/>
                <w:rFonts w:hint="default" w:ascii="Arial" w:hAnsi="Arial" w:eastAsia="SimSun" w:cs="Arial"/>
                <w:sz w:val="15"/>
                <w:szCs w:val="15"/>
                <w:lang w:val="en-US" w:eastAsia="zh-CN" w:bidi="ar"/>
              </w:rPr>
              <w:t xml:space="preserve">REFIL DE TINTA COMPATIVEL PARA IMPRESSORA EPSON L3250-PRETO  </w:t>
            </w:r>
            <w:r>
              <w:rPr>
                <w:rStyle w:val="161"/>
                <w:rFonts w:hint="default" w:ascii="Arial" w:hAnsi="Arial" w:eastAsia="SimSun" w:cs="Arial"/>
                <w:sz w:val="15"/>
                <w:szCs w:val="15"/>
                <w:lang w:val="en-US" w:eastAsia="zh-CN" w:bidi="ar"/>
              </w:rPr>
              <w:t>(EXCLUSIVO PARA M.E.  E  E.P.P.)</w:t>
            </w:r>
          </w:p>
        </w:tc>
        <w:tc>
          <w:tcPr>
            <w:tcW w:w="1138" w:type="dxa"/>
            <w:tcBorders>
              <w:top w:val="nil"/>
              <w:left w:val="nil"/>
              <w:bottom w:val="single" w:color="auto" w:sz="4" w:space="0"/>
              <w:right w:val="single" w:color="auto" w:sz="4" w:space="0"/>
            </w:tcBorders>
            <w:shd w:val="clear" w:color="auto" w:fill="auto"/>
            <w:noWrap/>
            <w:vAlign w:val="center"/>
          </w:tcPr>
          <w:p w14:paraId="2B86CF12">
            <w:pPr>
              <w:jc w:val="center"/>
              <w:rPr>
                <w:rFonts w:hint="default" w:ascii="Arial" w:hAnsi="Arial" w:eastAsia="Times New Roman" w:cs="Arial"/>
                <w:b/>
                <w:bCs/>
                <w:color w:val="000000"/>
                <w:sz w:val="16"/>
                <w:szCs w:val="16"/>
              </w:rPr>
            </w:pPr>
            <w:r>
              <w:rPr>
                <w:rFonts w:hint="default" w:ascii="Arial" w:hAnsi="Arial" w:eastAsia="SimSun" w:cs="Arial"/>
                <w:i w:val="0"/>
                <w:iCs w:val="0"/>
                <w:color w:val="000000"/>
                <w:kern w:val="0"/>
                <w:sz w:val="16"/>
                <w:szCs w:val="16"/>
                <w:u w:val="none"/>
                <w:lang w:val="en-US" w:eastAsia="zh-CN" w:bidi="ar"/>
              </w:rPr>
              <w:t>UND</w:t>
            </w:r>
          </w:p>
        </w:tc>
        <w:tc>
          <w:tcPr>
            <w:tcW w:w="1337" w:type="dxa"/>
            <w:tcBorders>
              <w:top w:val="nil"/>
              <w:left w:val="nil"/>
              <w:bottom w:val="single" w:color="auto" w:sz="4" w:space="0"/>
              <w:right w:val="single" w:color="auto" w:sz="4" w:space="0"/>
            </w:tcBorders>
            <w:shd w:val="clear" w:color="auto" w:fill="auto"/>
            <w:vAlign w:val="center"/>
          </w:tcPr>
          <w:p w14:paraId="26F8DFA7">
            <w:pPr>
              <w:keepNext w:val="0"/>
              <w:keepLines w:val="0"/>
              <w:widowControl/>
              <w:suppressLineNumbers w:val="0"/>
              <w:jc w:val="center"/>
              <w:textAlignment w:val="center"/>
              <w:rPr>
                <w:rFonts w:hint="default" w:ascii="Times New Roman" w:hAnsi="Times New Roman" w:eastAsia="Times New Roman" w:cs="Times New Roman"/>
                <w:i w:val="0"/>
                <w:iCs w:val="0"/>
                <w:color w:val="000000"/>
                <w:sz w:val="18"/>
                <w:szCs w:val="18"/>
                <w:u w:val="none"/>
                <w:lang w:val="en-US" w:eastAsia="pt-BR" w:bidi="ar-SA"/>
              </w:rPr>
            </w:pPr>
            <w:r>
              <w:rPr>
                <w:rFonts w:hint="default" w:cs="Times New Roman"/>
                <w:i w:val="0"/>
                <w:iCs w:val="0"/>
                <w:color w:val="000000"/>
                <w:sz w:val="18"/>
                <w:szCs w:val="18"/>
                <w:u w:val="none"/>
                <w:lang w:val="en-US" w:eastAsia="pt-BR" w:bidi="ar-SA"/>
              </w:rPr>
              <w:t>2</w:t>
            </w:r>
          </w:p>
        </w:tc>
        <w:tc>
          <w:tcPr>
            <w:tcW w:w="1300" w:type="dxa"/>
            <w:tcBorders>
              <w:top w:val="nil"/>
              <w:left w:val="nil"/>
              <w:bottom w:val="single" w:color="auto" w:sz="4" w:space="0"/>
              <w:right w:val="single" w:color="auto" w:sz="4" w:space="0"/>
            </w:tcBorders>
            <w:shd w:val="clear" w:color="auto" w:fill="auto"/>
            <w:vAlign w:val="center"/>
          </w:tcPr>
          <w:p w14:paraId="3C10802E">
            <w:pPr>
              <w:keepNext w:val="0"/>
              <w:keepLines w:val="0"/>
              <w:widowControl/>
              <w:suppressLineNumbers w:val="0"/>
              <w:jc w:val="center"/>
              <w:textAlignment w:val="center"/>
              <w:rPr>
                <w:rFonts w:hint="default" w:ascii="Times New Roman" w:hAnsi="Times New Roman" w:eastAsia="Times New Roman" w:cs="Times New Roman"/>
                <w:i w:val="0"/>
                <w:iCs w:val="0"/>
                <w:color w:val="000000"/>
                <w:sz w:val="18"/>
                <w:szCs w:val="18"/>
                <w:u w:val="none"/>
                <w:lang w:val="en-US" w:eastAsia="pt-BR" w:bidi="ar-SA"/>
              </w:rPr>
            </w:pPr>
            <w:r>
              <w:rPr>
                <w:rFonts w:hint="default" w:cs="Times New Roman"/>
                <w:i w:val="0"/>
                <w:iCs w:val="0"/>
                <w:color w:val="000000"/>
                <w:sz w:val="18"/>
                <w:szCs w:val="18"/>
                <w:u w:val="none"/>
                <w:lang w:val="en-US" w:eastAsia="pt-BR" w:bidi="ar-SA"/>
              </w:rPr>
              <w:t>4</w:t>
            </w:r>
          </w:p>
        </w:tc>
        <w:tc>
          <w:tcPr>
            <w:tcW w:w="1175" w:type="dxa"/>
            <w:tcBorders>
              <w:top w:val="nil"/>
              <w:left w:val="nil"/>
              <w:bottom w:val="single" w:color="auto" w:sz="4" w:space="0"/>
              <w:right w:val="single" w:color="auto" w:sz="4" w:space="0"/>
            </w:tcBorders>
            <w:shd w:val="clear" w:color="auto" w:fill="auto"/>
            <w:vAlign w:val="center"/>
          </w:tcPr>
          <w:p w14:paraId="091907E0">
            <w:pPr>
              <w:keepNext w:val="0"/>
              <w:keepLines w:val="0"/>
              <w:widowControl/>
              <w:suppressLineNumbers w:val="0"/>
              <w:jc w:val="center"/>
              <w:textAlignment w:val="center"/>
              <w:rPr>
                <w:rFonts w:hint="default" w:ascii="Times New Roman" w:hAnsi="Times New Roman" w:eastAsia="Times New Roman" w:cs="Times New Roman"/>
                <w:i w:val="0"/>
                <w:iCs w:val="0"/>
                <w:color w:val="000000"/>
                <w:sz w:val="18"/>
                <w:szCs w:val="18"/>
                <w:u w:val="none"/>
                <w:lang w:val="en-US" w:eastAsia="pt-BR" w:bidi="ar-SA"/>
              </w:rPr>
            </w:pPr>
            <w:r>
              <w:rPr>
                <w:rFonts w:hint="default" w:cs="Times New Roman"/>
                <w:i w:val="0"/>
                <w:iCs w:val="0"/>
                <w:color w:val="000000"/>
                <w:sz w:val="18"/>
                <w:szCs w:val="18"/>
                <w:u w:val="none"/>
                <w:lang w:val="en-US" w:eastAsia="pt-BR" w:bidi="ar-SA"/>
              </w:rPr>
              <w:t>10</w:t>
            </w:r>
          </w:p>
        </w:tc>
      </w:tr>
      <w:tr w14:paraId="665458BD">
        <w:tblPrEx>
          <w:tblCellMar>
            <w:top w:w="0" w:type="dxa"/>
            <w:left w:w="70" w:type="dxa"/>
            <w:bottom w:w="0" w:type="dxa"/>
            <w:right w:w="70" w:type="dxa"/>
          </w:tblCellMar>
        </w:tblPrEx>
        <w:trPr>
          <w:trHeight w:val="885"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14:paraId="18D996F3">
            <w:pPr>
              <w:jc w:val="center"/>
              <w:rPr>
                <w:rFonts w:hint="default" w:ascii="Arial" w:hAnsi="Arial" w:cs="Arial"/>
                <w:color w:val="000000"/>
                <w:sz w:val="16"/>
                <w:szCs w:val="16"/>
                <w:lang w:val="pt-BR"/>
              </w:rPr>
            </w:pPr>
            <w:r>
              <w:rPr>
                <w:rFonts w:hint="default" w:ascii="Arial" w:hAnsi="Arial" w:cs="Arial"/>
                <w:color w:val="000000"/>
                <w:sz w:val="16"/>
                <w:szCs w:val="16"/>
                <w:lang w:val="pt-BR"/>
              </w:rPr>
              <w:t>26</w:t>
            </w:r>
          </w:p>
        </w:tc>
        <w:tc>
          <w:tcPr>
            <w:tcW w:w="3850" w:type="dxa"/>
            <w:tcBorders>
              <w:top w:val="nil"/>
              <w:left w:val="nil"/>
              <w:bottom w:val="single" w:color="auto" w:sz="4" w:space="0"/>
              <w:right w:val="single" w:color="auto" w:sz="4" w:space="0"/>
            </w:tcBorders>
            <w:shd w:val="clear" w:color="auto" w:fill="auto"/>
            <w:noWrap/>
            <w:vAlign w:val="center"/>
          </w:tcPr>
          <w:p w14:paraId="1399467B">
            <w:pPr>
              <w:keepNext w:val="0"/>
              <w:keepLines w:val="0"/>
              <w:widowControl/>
              <w:suppressLineNumbers w:val="0"/>
              <w:spacing w:line="240" w:lineRule="auto"/>
              <w:jc w:val="both"/>
              <w:textAlignment w:val="center"/>
              <w:rPr>
                <w:rFonts w:hint="default" w:ascii="Arial" w:hAnsi="Arial" w:cs="Arial"/>
                <w:color w:val="000000"/>
                <w:sz w:val="15"/>
                <w:szCs w:val="15"/>
              </w:rPr>
            </w:pPr>
            <w:r>
              <w:rPr>
                <w:rStyle w:val="159"/>
                <w:rFonts w:hint="default" w:ascii="Arial" w:hAnsi="Arial" w:eastAsia="SimSun" w:cs="Arial"/>
                <w:sz w:val="15"/>
                <w:szCs w:val="15"/>
                <w:lang w:val="en-US" w:eastAsia="zh-CN" w:bidi="ar"/>
              </w:rPr>
              <w:t xml:space="preserve">REFIL DE TINTA COMPATIVEL PARA IMPRESSORA EPSON L3250-CIANO </w:t>
            </w:r>
            <w:r>
              <w:rPr>
                <w:rStyle w:val="161"/>
                <w:rFonts w:hint="default" w:ascii="Arial" w:hAnsi="Arial" w:eastAsia="SimSun" w:cs="Arial"/>
                <w:sz w:val="15"/>
                <w:szCs w:val="15"/>
                <w:lang w:val="en-US" w:eastAsia="zh-CN" w:bidi="ar"/>
              </w:rPr>
              <w:t>(EXCLUSIVO PARA M.E.  E  E.P.P.)</w:t>
            </w:r>
          </w:p>
        </w:tc>
        <w:tc>
          <w:tcPr>
            <w:tcW w:w="1138" w:type="dxa"/>
            <w:tcBorders>
              <w:top w:val="nil"/>
              <w:left w:val="nil"/>
              <w:bottom w:val="single" w:color="auto" w:sz="4" w:space="0"/>
              <w:right w:val="single" w:color="auto" w:sz="4" w:space="0"/>
            </w:tcBorders>
            <w:shd w:val="clear" w:color="auto" w:fill="auto"/>
            <w:noWrap/>
            <w:vAlign w:val="center"/>
          </w:tcPr>
          <w:p w14:paraId="679201DC">
            <w:pPr>
              <w:jc w:val="center"/>
              <w:rPr>
                <w:rFonts w:hint="default" w:ascii="Arial" w:hAnsi="Arial" w:eastAsia="Times New Roman" w:cs="Arial"/>
                <w:b/>
                <w:bCs/>
                <w:color w:val="000000"/>
                <w:sz w:val="15"/>
                <w:szCs w:val="15"/>
              </w:rPr>
            </w:pPr>
            <w:r>
              <w:rPr>
                <w:rFonts w:hint="default" w:ascii="Arial" w:hAnsi="Arial" w:eastAsia="SimSun" w:cs="Arial"/>
                <w:i w:val="0"/>
                <w:iCs w:val="0"/>
                <w:color w:val="000000"/>
                <w:kern w:val="0"/>
                <w:sz w:val="15"/>
                <w:szCs w:val="15"/>
                <w:u w:val="none"/>
                <w:lang w:val="en-US" w:eastAsia="zh-CN" w:bidi="ar"/>
              </w:rPr>
              <w:t>UND</w:t>
            </w:r>
          </w:p>
        </w:tc>
        <w:tc>
          <w:tcPr>
            <w:tcW w:w="1337" w:type="dxa"/>
            <w:tcBorders>
              <w:top w:val="nil"/>
              <w:left w:val="nil"/>
              <w:bottom w:val="single" w:color="auto" w:sz="4" w:space="0"/>
              <w:right w:val="single" w:color="auto" w:sz="4" w:space="0"/>
            </w:tcBorders>
            <w:shd w:val="clear" w:color="auto" w:fill="auto"/>
            <w:vAlign w:val="center"/>
          </w:tcPr>
          <w:p w14:paraId="1B023E8C">
            <w:pPr>
              <w:keepNext w:val="0"/>
              <w:keepLines w:val="0"/>
              <w:widowControl/>
              <w:suppressLineNumbers w:val="0"/>
              <w:jc w:val="center"/>
              <w:textAlignment w:val="center"/>
              <w:rPr>
                <w:rFonts w:hint="default" w:ascii="Times New Roman" w:hAnsi="Times New Roman" w:eastAsia="Times New Roman" w:cs="Times New Roman"/>
                <w:i w:val="0"/>
                <w:iCs w:val="0"/>
                <w:color w:val="000000"/>
                <w:sz w:val="18"/>
                <w:szCs w:val="18"/>
                <w:u w:val="none"/>
                <w:lang w:val="en-US" w:eastAsia="pt-BR" w:bidi="ar-SA"/>
              </w:rPr>
            </w:pPr>
            <w:r>
              <w:rPr>
                <w:rFonts w:hint="default" w:cs="Times New Roman"/>
                <w:i w:val="0"/>
                <w:iCs w:val="0"/>
                <w:color w:val="000000"/>
                <w:sz w:val="18"/>
                <w:szCs w:val="18"/>
                <w:u w:val="none"/>
                <w:lang w:val="en-US" w:eastAsia="pt-BR" w:bidi="ar-SA"/>
              </w:rPr>
              <w:t>1</w:t>
            </w:r>
          </w:p>
        </w:tc>
        <w:tc>
          <w:tcPr>
            <w:tcW w:w="1300" w:type="dxa"/>
            <w:tcBorders>
              <w:top w:val="nil"/>
              <w:left w:val="nil"/>
              <w:bottom w:val="single" w:color="auto" w:sz="4" w:space="0"/>
              <w:right w:val="single" w:color="auto" w:sz="4" w:space="0"/>
            </w:tcBorders>
            <w:shd w:val="clear" w:color="auto" w:fill="auto"/>
            <w:vAlign w:val="center"/>
          </w:tcPr>
          <w:p w14:paraId="7D4650CA">
            <w:pPr>
              <w:keepNext w:val="0"/>
              <w:keepLines w:val="0"/>
              <w:widowControl/>
              <w:suppressLineNumbers w:val="0"/>
              <w:jc w:val="center"/>
              <w:textAlignment w:val="center"/>
              <w:rPr>
                <w:rFonts w:hint="default" w:ascii="Times New Roman" w:hAnsi="Times New Roman" w:eastAsia="Times New Roman" w:cs="Times New Roman"/>
                <w:i w:val="0"/>
                <w:iCs w:val="0"/>
                <w:color w:val="000000"/>
                <w:sz w:val="18"/>
                <w:szCs w:val="18"/>
                <w:u w:val="none"/>
                <w:lang w:val="en-US" w:eastAsia="pt-BR" w:bidi="ar-SA"/>
              </w:rPr>
            </w:pPr>
            <w:r>
              <w:rPr>
                <w:rFonts w:hint="default" w:cs="Times New Roman"/>
                <w:i w:val="0"/>
                <w:iCs w:val="0"/>
                <w:color w:val="000000"/>
                <w:sz w:val="18"/>
                <w:szCs w:val="18"/>
                <w:u w:val="none"/>
                <w:lang w:val="en-US" w:eastAsia="pt-BR" w:bidi="ar-SA"/>
              </w:rPr>
              <w:t>2</w:t>
            </w:r>
          </w:p>
        </w:tc>
        <w:tc>
          <w:tcPr>
            <w:tcW w:w="1175" w:type="dxa"/>
            <w:tcBorders>
              <w:top w:val="nil"/>
              <w:left w:val="nil"/>
              <w:bottom w:val="single" w:color="auto" w:sz="4" w:space="0"/>
              <w:right w:val="single" w:color="auto" w:sz="4" w:space="0"/>
            </w:tcBorders>
            <w:shd w:val="clear" w:color="auto" w:fill="auto"/>
            <w:vAlign w:val="center"/>
          </w:tcPr>
          <w:p w14:paraId="53B4499F">
            <w:pPr>
              <w:keepNext w:val="0"/>
              <w:keepLines w:val="0"/>
              <w:widowControl/>
              <w:suppressLineNumbers w:val="0"/>
              <w:jc w:val="center"/>
              <w:textAlignment w:val="center"/>
              <w:rPr>
                <w:rFonts w:hint="default" w:ascii="Times New Roman" w:hAnsi="Times New Roman" w:eastAsia="Times New Roman" w:cs="Times New Roman"/>
                <w:i w:val="0"/>
                <w:iCs w:val="0"/>
                <w:color w:val="000000"/>
                <w:sz w:val="18"/>
                <w:szCs w:val="18"/>
                <w:u w:val="none"/>
                <w:lang w:val="en-US" w:eastAsia="pt-BR" w:bidi="ar-SA"/>
              </w:rPr>
            </w:pPr>
            <w:r>
              <w:rPr>
                <w:rFonts w:hint="default" w:cs="Times New Roman"/>
                <w:i w:val="0"/>
                <w:iCs w:val="0"/>
                <w:color w:val="000000"/>
                <w:sz w:val="18"/>
                <w:szCs w:val="18"/>
                <w:u w:val="none"/>
                <w:lang w:val="en-US" w:eastAsia="pt-BR" w:bidi="ar-SA"/>
              </w:rPr>
              <w:t>5</w:t>
            </w:r>
          </w:p>
        </w:tc>
      </w:tr>
      <w:tr w14:paraId="0DFF14FD">
        <w:tblPrEx>
          <w:tblCellMar>
            <w:top w:w="0" w:type="dxa"/>
            <w:left w:w="70" w:type="dxa"/>
            <w:bottom w:w="0" w:type="dxa"/>
            <w:right w:w="70" w:type="dxa"/>
          </w:tblCellMar>
        </w:tblPrEx>
        <w:trPr>
          <w:trHeight w:val="772" w:hRule="atLeast"/>
        </w:trPr>
        <w:tc>
          <w:tcPr>
            <w:tcW w:w="6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C07ECD">
            <w:pPr>
              <w:jc w:val="center"/>
              <w:rPr>
                <w:rFonts w:hint="default" w:ascii="Arial" w:hAnsi="Arial" w:cs="Arial"/>
                <w:color w:val="000000"/>
                <w:sz w:val="16"/>
                <w:szCs w:val="16"/>
                <w:lang w:val="pt-BR"/>
              </w:rPr>
            </w:pPr>
            <w:r>
              <w:rPr>
                <w:rFonts w:hint="default" w:ascii="Arial" w:hAnsi="Arial" w:cs="Arial"/>
                <w:color w:val="000000"/>
                <w:sz w:val="16"/>
                <w:szCs w:val="16"/>
                <w:lang w:val="pt-BR"/>
              </w:rPr>
              <w:t>27</w:t>
            </w:r>
          </w:p>
        </w:tc>
        <w:tc>
          <w:tcPr>
            <w:tcW w:w="3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27AC31">
            <w:pPr>
              <w:keepNext w:val="0"/>
              <w:keepLines w:val="0"/>
              <w:widowControl/>
              <w:suppressLineNumbers w:val="0"/>
              <w:spacing w:line="240" w:lineRule="auto"/>
              <w:jc w:val="left"/>
              <w:textAlignment w:val="center"/>
              <w:rPr>
                <w:rFonts w:hint="default" w:ascii="Arial" w:hAnsi="Arial" w:cs="Arial"/>
                <w:color w:val="000000"/>
                <w:sz w:val="15"/>
                <w:szCs w:val="15"/>
              </w:rPr>
            </w:pPr>
            <w:r>
              <w:rPr>
                <w:rFonts w:hint="default" w:ascii="Arial" w:hAnsi="Arial" w:eastAsia="SimSun" w:cs="Arial"/>
                <w:i w:val="0"/>
                <w:iCs w:val="0"/>
                <w:color w:val="000000"/>
                <w:kern w:val="0"/>
                <w:sz w:val="15"/>
                <w:szCs w:val="15"/>
                <w:u w:val="none"/>
                <w:lang w:val="en-US" w:eastAsia="zh-CN" w:bidi="ar"/>
              </w:rPr>
              <w:t>REFIL DE TINTA COMPATIVEL PARA IMPRESSORA EPSON L3250-AMARELO  (EXCLUSIVO PARA M.E.  E  E.P.P.)</w:t>
            </w:r>
          </w:p>
        </w:tc>
        <w:tc>
          <w:tcPr>
            <w:tcW w:w="11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2A04CC">
            <w:pPr>
              <w:jc w:val="center"/>
              <w:rPr>
                <w:rFonts w:hint="default" w:ascii="Arial" w:hAnsi="Arial" w:eastAsia="Times New Roman" w:cs="Arial"/>
                <w:b/>
                <w:bCs/>
                <w:color w:val="000000"/>
                <w:sz w:val="15"/>
                <w:szCs w:val="15"/>
                <w:lang w:val="pt-BR" w:eastAsia="pt-BR" w:bidi="ar-SA"/>
              </w:rPr>
            </w:pPr>
            <w:r>
              <w:rPr>
                <w:rFonts w:hint="default" w:ascii="Arial" w:hAnsi="Arial" w:eastAsia="SimSun" w:cs="Arial"/>
                <w:i w:val="0"/>
                <w:iCs w:val="0"/>
                <w:color w:val="000000"/>
                <w:kern w:val="0"/>
                <w:sz w:val="15"/>
                <w:szCs w:val="15"/>
                <w:u w:val="none"/>
                <w:lang w:val="en-US" w:eastAsia="zh-CN" w:bidi="ar"/>
              </w:rPr>
              <w:t>UND</w:t>
            </w:r>
          </w:p>
        </w:tc>
        <w:tc>
          <w:tcPr>
            <w:tcW w:w="1337" w:type="dxa"/>
            <w:tcBorders>
              <w:top w:val="single" w:color="auto" w:sz="4" w:space="0"/>
              <w:left w:val="single" w:color="auto" w:sz="4" w:space="0"/>
              <w:bottom w:val="single" w:color="auto" w:sz="4" w:space="0"/>
              <w:right w:val="single" w:color="auto" w:sz="4" w:space="0"/>
            </w:tcBorders>
            <w:shd w:val="clear" w:color="auto" w:fill="auto"/>
            <w:vAlign w:val="center"/>
          </w:tcPr>
          <w:p w14:paraId="603CF31A">
            <w:pPr>
              <w:keepNext w:val="0"/>
              <w:keepLines w:val="0"/>
              <w:widowControl/>
              <w:suppressLineNumbers w:val="0"/>
              <w:jc w:val="center"/>
              <w:textAlignment w:val="center"/>
              <w:rPr>
                <w:rFonts w:hint="default" w:ascii="Times New Roman" w:hAnsi="Times New Roman" w:eastAsia="Times New Roman" w:cs="Times New Roman"/>
                <w:i w:val="0"/>
                <w:iCs w:val="0"/>
                <w:color w:val="000000"/>
                <w:sz w:val="18"/>
                <w:szCs w:val="18"/>
                <w:u w:val="none"/>
                <w:lang w:val="en-US" w:eastAsia="pt-BR" w:bidi="ar-SA"/>
              </w:rPr>
            </w:pPr>
            <w:r>
              <w:rPr>
                <w:rFonts w:hint="default" w:cs="Times New Roman"/>
                <w:i w:val="0"/>
                <w:iCs w:val="0"/>
                <w:color w:val="000000"/>
                <w:sz w:val="18"/>
                <w:szCs w:val="18"/>
                <w:u w:val="none"/>
                <w:lang w:val="en-US" w:eastAsia="pt-BR" w:bidi="ar-SA"/>
              </w:rPr>
              <w:t>1</w:t>
            </w:r>
          </w:p>
        </w:tc>
        <w:tc>
          <w:tcPr>
            <w:tcW w:w="1300" w:type="dxa"/>
            <w:tcBorders>
              <w:top w:val="single" w:color="auto" w:sz="4" w:space="0"/>
              <w:left w:val="single" w:color="auto" w:sz="4" w:space="0"/>
              <w:bottom w:val="single" w:color="auto" w:sz="4" w:space="0"/>
              <w:right w:val="single" w:color="auto" w:sz="4" w:space="0"/>
            </w:tcBorders>
            <w:shd w:val="clear" w:color="auto" w:fill="auto"/>
            <w:vAlign w:val="center"/>
          </w:tcPr>
          <w:p w14:paraId="5F535B9A">
            <w:pPr>
              <w:keepNext w:val="0"/>
              <w:keepLines w:val="0"/>
              <w:widowControl/>
              <w:suppressLineNumbers w:val="0"/>
              <w:jc w:val="center"/>
              <w:textAlignment w:val="center"/>
              <w:rPr>
                <w:rFonts w:hint="default" w:ascii="Times New Roman" w:hAnsi="Times New Roman" w:eastAsia="Times New Roman" w:cs="Times New Roman"/>
                <w:i w:val="0"/>
                <w:iCs w:val="0"/>
                <w:color w:val="000000"/>
                <w:sz w:val="18"/>
                <w:szCs w:val="18"/>
                <w:u w:val="none"/>
                <w:lang w:val="en-US" w:eastAsia="pt-BR" w:bidi="ar-SA"/>
              </w:rPr>
            </w:pPr>
            <w:r>
              <w:rPr>
                <w:rFonts w:hint="default" w:cs="Times New Roman"/>
                <w:i w:val="0"/>
                <w:iCs w:val="0"/>
                <w:color w:val="000000"/>
                <w:sz w:val="18"/>
                <w:szCs w:val="18"/>
                <w:u w:val="none"/>
                <w:lang w:val="en-US" w:eastAsia="pt-BR" w:bidi="ar-SA"/>
              </w:rPr>
              <w:t>2</w:t>
            </w:r>
          </w:p>
        </w:tc>
        <w:tc>
          <w:tcPr>
            <w:tcW w:w="1175" w:type="dxa"/>
            <w:tcBorders>
              <w:top w:val="single" w:color="auto" w:sz="4" w:space="0"/>
              <w:left w:val="single" w:color="auto" w:sz="4" w:space="0"/>
              <w:bottom w:val="single" w:color="auto" w:sz="4" w:space="0"/>
              <w:right w:val="single" w:color="auto" w:sz="4" w:space="0"/>
            </w:tcBorders>
            <w:shd w:val="clear" w:color="auto" w:fill="auto"/>
            <w:vAlign w:val="center"/>
          </w:tcPr>
          <w:p w14:paraId="335B0DBD">
            <w:pPr>
              <w:keepNext w:val="0"/>
              <w:keepLines w:val="0"/>
              <w:widowControl/>
              <w:suppressLineNumbers w:val="0"/>
              <w:jc w:val="center"/>
              <w:textAlignment w:val="center"/>
              <w:rPr>
                <w:rFonts w:hint="default" w:ascii="Times New Roman" w:hAnsi="Times New Roman" w:eastAsia="Times New Roman" w:cs="Times New Roman"/>
                <w:i w:val="0"/>
                <w:iCs w:val="0"/>
                <w:color w:val="000000"/>
                <w:sz w:val="18"/>
                <w:szCs w:val="18"/>
                <w:u w:val="none"/>
                <w:lang w:val="en-US" w:eastAsia="pt-BR" w:bidi="ar-SA"/>
              </w:rPr>
            </w:pPr>
            <w:r>
              <w:rPr>
                <w:rFonts w:hint="default" w:cs="Times New Roman"/>
                <w:i w:val="0"/>
                <w:iCs w:val="0"/>
                <w:color w:val="000000"/>
                <w:sz w:val="18"/>
                <w:szCs w:val="18"/>
                <w:u w:val="none"/>
                <w:lang w:val="en-US" w:eastAsia="pt-BR" w:bidi="ar-SA"/>
              </w:rPr>
              <w:t>5</w:t>
            </w:r>
          </w:p>
        </w:tc>
      </w:tr>
      <w:tr w14:paraId="432F9EC1">
        <w:tblPrEx>
          <w:tblCellMar>
            <w:top w:w="0" w:type="dxa"/>
            <w:left w:w="70" w:type="dxa"/>
            <w:bottom w:w="0" w:type="dxa"/>
            <w:right w:w="70" w:type="dxa"/>
          </w:tblCellMar>
        </w:tblPrEx>
        <w:trPr>
          <w:trHeight w:val="735" w:hRule="atLeast"/>
        </w:trPr>
        <w:tc>
          <w:tcPr>
            <w:tcW w:w="6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1A94B6">
            <w:pPr>
              <w:jc w:val="center"/>
              <w:rPr>
                <w:rFonts w:hint="default" w:ascii="Arial" w:hAnsi="Arial" w:cs="Arial"/>
                <w:color w:val="000000"/>
                <w:sz w:val="16"/>
                <w:szCs w:val="16"/>
                <w:lang w:val="pt-BR"/>
              </w:rPr>
            </w:pPr>
            <w:r>
              <w:rPr>
                <w:rFonts w:hint="default" w:ascii="Arial" w:hAnsi="Arial" w:cs="Arial"/>
                <w:color w:val="000000"/>
                <w:sz w:val="16"/>
                <w:szCs w:val="16"/>
                <w:lang w:val="pt-BR"/>
              </w:rPr>
              <w:t>28</w:t>
            </w:r>
          </w:p>
        </w:tc>
        <w:tc>
          <w:tcPr>
            <w:tcW w:w="3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387501">
            <w:pPr>
              <w:keepNext w:val="0"/>
              <w:keepLines w:val="0"/>
              <w:widowControl/>
              <w:suppressLineNumbers w:val="0"/>
              <w:spacing w:line="240" w:lineRule="auto"/>
              <w:jc w:val="left"/>
              <w:textAlignment w:val="center"/>
              <w:rPr>
                <w:rFonts w:hint="default" w:ascii="Arial" w:hAnsi="Arial" w:cs="Arial"/>
                <w:color w:val="000000"/>
                <w:sz w:val="15"/>
                <w:szCs w:val="15"/>
              </w:rPr>
            </w:pPr>
            <w:r>
              <w:rPr>
                <w:rFonts w:hint="default" w:ascii="Arial" w:hAnsi="Arial" w:eastAsia="SimSun" w:cs="Arial"/>
                <w:i w:val="0"/>
                <w:iCs w:val="0"/>
                <w:color w:val="000000"/>
                <w:kern w:val="0"/>
                <w:sz w:val="15"/>
                <w:szCs w:val="15"/>
                <w:u w:val="none"/>
                <w:lang w:val="en-US" w:eastAsia="zh-CN" w:bidi="ar"/>
              </w:rPr>
              <w:t>REFIL DE TINTA COMPATIVELPARA IMPRESSORA EPSON L3250-MAGENTA  (EXCLUSIVO PARA M.E.  E  E.P.P.)</w:t>
            </w:r>
          </w:p>
        </w:tc>
        <w:tc>
          <w:tcPr>
            <w:tcW w:w="11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9AE613">
            <w:pPr>
              <w:jc w:val="center"/>
              <w:rPr>
                <w:rFonts w:hint="default" w:ascii="Arial" w:hAnsi="Arial" w:eastAsia="Times New Roman" w:cs="Arial"/>
                <w:b/>
                <w:bCs/>
                <w:color w:val="000000"/>
                <w:sz w:val="15"/>
                <w:szCs w:val="15"/>
                <w:lang w:val="pt-BR" w:eastAsia="pt-BR" w:bidi="ar-SA"/>
              </w:rPr>
            </w:pPr>
            <w:r>
              <w:rPr>
                <w:rFonts w:hint="default" w:ascii="Arial" w:hAnsi="Arial" w:eastAsia="SimSun" w:cs="Arial"/>
                <w:i w:val="0"/>
                <w:iCs w:val="0"/>
                <w:color w:val="000000"/>
                <w:kern w:val="0"/>
                <w:sz w:val="15"/>
                <w:szCs w:val="15"/>
                <w:u w:val="none"/>
                <w:lang w:val="en-US" w:eastAsia="zh-CN" w:bidi="ar"/>
              </w:rPr>
              <w:t>UND</w:t>
            </w:r>
          </w:p>
        </w:tc>
        <w:tc>
          <w:tcPr>
            <w:tcW w:w="1337" w:type="dxa"/>
            <w:tcBorders>
              <w:top w:val="single" w:color="auto" w:sz="4" w:space="0"/>
              <w:left w:val="single" w:color="auto" w:sz="4" w:space="0"/>
              <w:bottom w:val="single" w:color="auto" w:sz="4" w:space="0"/>
              <w:right w:val="single" w:color="auto" w:sz="4" w:space="0"/>
            </w:tcBorders>
            <w:shd w:val="clear" w:color="auto" w:fill="auto"/>
            <w:vAlign w:val="center"/>
          </w:tcPr>
          <w:p w14:paraId="69B10546">
            <w:pPr>
              <w:keepNext w:val="0"/>
              <w:keepLines w:val="0"/>
              <w:widowControl/>
              <w:suppressLineNumbers w:val="0"/>
              <w:jc w:val="center"/>
              <w:textAlignment w:val="center"/>
              <w:rPr>
                <w:rFonts w:hint="default" w:ascii="Times New Roman" w:hAnsi="Times New Roman" w:eastAsia="Times New Roman" w:cs="Times New Roman"/>
                <w:i w:val="0"/>
                <w:iCs w:val="0"/>
                <w:color w:val="000000"/>
                <w:sz w:val="18"/>
                <w:szCs w:val="18"/>
                <w:u w:val="none"/>
                <w:lang w:val="en-US" w:eastAsia="pt-BR" w:bidi="ar-SA"/>
              </w:rPr>
            </w:pPr>
            <w:r>
              <w:rPr>
                <w:rFonts w:hint="default" w:cs="Times New Roman"/>
                <w:i w:val="0"/>
                <w:iCs w:val="0"/>
                <w:color w:val="000000"/>
                <w:sz w:val="18"/>
                <w:szCs w:val="18"/>
                <w:u w:val="none"/>
                <w:lang w:val="en-US" w:eastAsia="pt-BR" w:bidi="ar-SA"/>
              </w:rPr>
              <w:t>1</w:t>
            </w:r>
          </w:p>
        </w:tc>
        <w:tc>
          <w:tcPr>
            <w:tcW w:w="1300" w:type="dxa"/>
            <w:tcBorders>
              <w:top w:val="single" w:color="auto" w:sz="4" w:space="0"/>
              <w:left w:val="single" w:color="auto" w:sz="4" w:space="0"/>
              <w:bottom w:val="single" w:color="auto" w:sz="4" w:space="0"/>
              <w:right w:val="single" w:color="auto" w:sz="4" w:space="0"/>
            </w:tcBorders>
            <w:shd w:val="clear" w:color="auto" w:fill="auto"/>
            <w:vAlign w:val="center"/>
          </w:tcPr>
          <w:p w14:paraId="6AF87511">
            <w:pPr>
              <w:keepNext w:val="0"/>
              <w:keepLines w:val="0"/>
              <w:widowControl/>
              <w:suppressLineNumbers w:val="0"/>
              <w:jc w:val="center"/>
              <w:textAlignment w:val="center"/>
              <w:rPr>
                <w:rFonts w:hint="default" w:ascii="Times New Roman" w:hAnsi="Times New Roman" w:eastAsia="Times New Roman" w:cs="Times New Roman"/>
                <w:i w:val="0"/>
                <w:iCs w:val="0"/>
                <w:color w:val="000000"/>
                <w:sz w:val="18"/>
                <w:szCs w:val="18"/>
                <w:u w:val="none"/>
                <w:lang w:val="en-US" w:eastAsia="pt-BR" w:bidi="ar-SA"/>
              </w:rPr>
            </w:pPr>
            <w:r>
              <w:rPr>
                <w:rFonts w:hint="default" w:cs="Times New Roman"/>
                <w:i w:val="0"/>
                <w:iCs w:val="0"/>
                <w:color w:val="000000"/>
                <w:sz w:val="18"/>
                <w:szCs w:val="18"/>
                <w:u w:val="none"/>
                <w:lang w:val="en-US" w:eastAsia="pt-BR" w:bidi="ar-SA"/>
              </w:rPr>
              <w:t>2</w:t>
            </w:r>
          </w:p>
        </w:tc>
        <w:tc>
          <w:tcPr>
            <w:tcW w:w="1175" w:type="dxa"/>
            <w:tcBorders>
              <w:top w:val="single" w:color="auto" w:sz="4" w:space="0"/>
              <w:left w:val="single" w:color="auto" w:sz="4" w:space="0"/>
              <w:bottom w:val="single" w:color="auto" w:sz="4" w:space="0"/>
              <w:right w:val="single" w:color="auto" w:sz="4" w:space="0"/>
            </w:tcBorders>
            <w:shd w:val="clear" w:color="auto" w:fill="auto"/>
            <w:vAlign w:val="center"/>
          </w:tcPr>
          <w:p w14:paraId="0B4ED903">
            <w:pPr>
              <w:keepNext w:val="0"/>
              <w:keepLines w:val="0"/>
              <w:widowControl/>
              <w:suppressLineNumbers w:val="0"/>
              <w:jc w:val="center"/>
              <w:textAlignment w:val="center"/>
              <w:rPr>
                <w:rFonts w:hint="default" w:ascii="Times New Roman" w:hAnsi="Times New Roman" w:eastAsia="Times New Roman" w:cs="Times New Roman"/>
                <w:i w:val="0"/>
                <w:iCs w:val="0"/>
                <w:color w:val="000000"/>
                <w:sz w:val="18"/>
                <w:szCs w:val="18"/>
                <w:u w:val="none"/>
                <w:lang w:val="en-US" w:eastAsia="pt-BR" w:bidi="ar-SA"/>
              </w:rPr>
            </w:pPr>
            <w:r>
              <w:rPr>
                <w:rFonts w:hint="default" w:cs="Times New Roman"/>
                <w:i w:val="0"/>
                <w:iCs w:val="0"/>
                <w:color w:val="000000"/>
                <w:sz w:val="18"/>
                <w:szCs w:val="18"/>
                <w:u w:val="none"/>
                <w:lang w:val="en-US" w:eastAsia="pt-BR" w:bidi="ar-SA"/>
              </w:rPr>
              <w:t>5</w:t>
            </w:r>
          </w:p>
        </w:tc>
      </w:tr>
      <w:tr w14:paraId="7D71B233">
        <w:tblPrEx>
          <w:tblCellMar>
            <w:top w:w="0" w:type="dxa"/>
            <w:left w:w="70" w:type="dxa"/>
            <w:bottom w:w="0" w:type="dxa"/>
            <w:right w:w="70" w:type="dxa"/>
          </w:tblCellMar>
        </w:tblPrEx>
        <w:trPr>
          <w:trHeight w:val="678" w:hRule="atLeast"/>
        </w:trPr>
        <w:tc>
          <w:tcPr>
            <w:tcW w:w="6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81CADA">
            <w:pPr>
              <w:jc w:val="center"/>
              <w:rPr>
                <w:rFonts w:hint="default" w:ascii="Arial" w:hAnsi="Arial" w:cs="Arial"/>
                <w:color w:val="000000"/>
                <w:sz w:val="16"/>
                <w:szCs w:val="16"/>
                <w:lang w:val="pt-BR"/>
              </w:rPr>
            </w:pPr>
            <w:r>
              <w:rPr>
                <w:rFonts w:hint="default" w:ascii="Arial" w:hAnsi="Arial" w:cs="Arial"/>
                <w:color w:val="000000"/>
                <w:sz w:val="16"/>
                <w:szCs w:val="16"/>
                <w:lang w:val="pt-BR"/>
              </w:rPr>
              <w:t>34</w:t>
            </w:r>
          </w:p>
        </w:tc>
        <w:tc>
          <w:tcPr>
            <w:tcW w:w="3850" w:type="dxa"/>
            <w:tcBorders>
              <w:top w:val="single" w:color="auto" w:sz="4" w:space="0"/>
              <w:left w:val="single" w:color="auto" w:sz="4" w:space="0"/>
              <w:bottom w:val="single" w:color="auto" w:sz="4" w:space="0"/>
              <w:right w:val="single" w:color="auto" w:sz="4" w:space="0"/>
            </w:tcBorders>
            <w:shd w:val="clear" w:color="auto" w:fill="auto"/>
            <w:noWrap/>
            <w:vAlign w:val="top"/>
          </w:tcPr>
          <w:p w14:paraId="03C582EA">
            <w:pPr>
              <w:spacing w:after="0" w:line="240" w:lineRule="auto"/>
              <w:jc w:val="both"/>
              <w:rPr>
                <w:rFonts w:hint="default" w:ascii="Arial" w:hAnsi="Arial" w:cs="Arial"/>
                <w:color w:val="000000"/>
                <w:sz w:val="15"/>
                <w:szCs w:val="15"/>
              </w:rPr>
            </w:pPr>
            <w:r>
              <w:rPr>
                <w:rFonts w:hint="default" w:ascii="Arial" w:hAnsi="Arial" w:eastAsia="SimSun" w:cs="Arial"/>
                <w:i w:val="0"/>
                <w:iCs w:val="0"/>
                <w:color w:val="000000"/>
                <w:kern w:val="0"/>
                <w:sz w:val="15"/>
                <w:szCs w:val="15"/>
                <w:u w:val="none"/>
                <w:lang w:val="en-US" w:eastAsia="zh-CN"/>
              </w:rPr>
              <w:t>RECARGA DE CARTUCHO COMPATÍVEL IMPRESSORA, MARCA BROTHER, MODELO MFC 8512 DN, REF. DO TONER MFC8512DN, COR PRETA.</w:t>
            </w:r>
          </w:p>
        </w:tc>
        <w:tc>
          <w:tcPr>
            <w:tcW w:w="11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86ECC4">
            <w:pPr>
              <w:jc w:val="center"/>
              <w:rPr>
                <w:rFonts w:hint="default" w:ascii="Arial" w:hAnsi="Arial" w:eastAsia="Times New Roman" w:cs="Arial"/>
                <w:b/>
                <w:bCs/>
                <w:color w:val="000000"/>
                <w:sz w:val="15"/>
                <w:szCs w:val="15"/>
                <w:lang w:val="pt-BR" w:eastAsia="pt-BR" w:bidi="ar-SA"/>
              </w:rPr>
            </w:pPr>
            <w:r>
              <w:rPr>
                <w:rFonts w:hint="default" w:ascii="Arial" w:hAnsi="Arial" w:eastAsia="SimSun" w:cs="Arial"/>
                <w:i w:val="0"/>
                <w:iCs w:val="0"/>
                <w:color w:val="000000"/>
                <w:kern w:val="0"/>
                <w:sz w:val="15"/>
                <w:szCs w:val="15"/>
                <w:u w:val="none"/>
                <w:lang w:val="en-US" w:eastAsia="zh-CN" w:bidi="ar"/>
              </w:rPr>
              <w:t>UND</w:t>
            </w:r>
          </w:p>
        </w:tc>
        <w:tc>
          <w:tcPr>
            <w:tcW w:w="1337" w:type="dxa"/>
            <w:tcBorders>
              <w:top w:val="single" w:color="auto" w:sz="4" w:space="0"/>
              <w:left w:val="single" w:color="auto" w:sz="4" w:space="0"/>
              <w:bottom w:val="single" w:color="auto" w:sz="4" w:space="0"/>
              <w:right w:val="single" w:color="auto" w:sz="4" w:space="0"/>
            </w:tcBorders>
            <w:shd w:val="clear" w:color="auto" w:fill="auto"/>
            <w:vAlign w:val="center"/>
          </w:tcPr>
          <w:p w14:paraId="0C274530">
            <w:pPr>
              <w:keepNext w:val="0"/>
              <w:keepLines w:val="0"/>
              <w:widowControl/>
              <w:suppressLineNumbers w:val="0"/>
              <w:jc w:val="center"/>
              <w:textAlignment w:val="center"/>
              <w:rPr>
                <w:rFonts w:hint="default" w:ascii="Times New Roman" w:hAnsi="Times New Roman" w:eastAsia="Times New Roman" w:cs="Times New Roman"/>
                <w:i w:val="0"/>
                <w:iCs w:val="0"/>
                <w:color w:val="000000"/>
                <w:sz w:val="18"/>
                <w:szCs w:val="18"/>
                <w:u w:val="none"/>
                <w:lang w:val="en-US" w:eastAsia="pt-BR" w:bidi="ar-SA"/>
              </w:rPr>
            </w:pPr>
            <w:r>
              <w:rPr>
                <w:rFonts w:hint="default" w:cs="Times New Roman"/>
                <w:i w:val="0"/>
                <w:iCs w:val="0"/>
                <w:color w:val="000000"/>
                <w:sz w:val="18"/>
                <w:szCs w:val="18"/>
                <w:u w:val="none"/>
                <w:lang w:val="en-US" w:eastAsia="pt-BR" w:bidi="ar-SA"/>
              </w:rPr>
              <w:t>1</w:t>
            </w:r>
          </w:p>
        </w:tc>
        <w:tc>
          <w:tcPr>
            <w:tcW w:w="1300" w:type="dxa"/>
            <w:tcBorders>
              <w:top w:val="single" w:color="auto" w:sz="4" w:space="0"/>
              <w:left w:val="single" w:color="auto" w:sz="4" w:space="0"/>
              <w:bottom w:val="single" w:color="auto" w:sz="4" w:space="0"/>
              <w:right w:val="single" w:color="auto" w:sz="4" w:space="0"/>
            </w:tcBorders>
            <w:shd w:val="clear" w:color="auto" w:fill="auto"/>
            <w:vAlign w:val="center"/>
          </w:tcPr>
          <w:p w14:paraId="118A5D79">
            <w:pPr>
              <w:keepNext w:val="0"/>
              <w:keepLines w:val="0"/>
              <w:widowControl/>
              <w:suppressLineNumbers w:val="0"/>
              <w:jc w:val="center"/>
              <w:textAlignment w:val="center"/>
              <w:rPr>
                <w:rFonts w:hint="default" w:ascii="Times New Roman" w:hAnsi="Times New Roman" w:eastAsia="Times New Roman" w:cs="Times New Roman"/>
                <w:i w:val="0"/>
                <w:iCs w:val="0"/>
                <w:color w:val="000000"/>
                <w:sz w:val="18"/>
                <w:szCs w:val="18"/>
                <w:u w:val="none"/>
                <w:lang w:val="en-US" w:eastAsia="pt-BR" w:bidi="ar-SA"/>
              </w:rPr>
            </w:pPr>
            <w:r>
              <w:rPr>
                <w:rFonts w:hint="default" w:cs="Times New Roman"/>
                <w:i w:val="0"/>
                <w:iCs w:val="0"/>
                <w:color w:val="000000"/>
                <w:sz w:val="18"/>
                <w:szCs w:val="18"/>
                <w:u w:val="none"/>
                <w:lang w:val="en-US" w:eastAsia="pt-BR" w:bidi="ar-SA"/>
              </w:rPr>
              <w:t>2</w:t>
            </w:r>
          </w:p>
        </w:tc>
        <w:tc>
          <w:tcPr>
            <w:tcW w:w="1175" w:type="dxa"/>
            <w:tcBorders>
              <w:top w:val="single" w:color="auto" w:sz="4" w:space="0"/>
              <w:left w:val="single" w:color="auto" w:sz="4" w:space="0"/>
              <w:bottom w:val="single" w:color="auto" w:sz="4" w:space="0"/>
              <w:right w:val="single" w:color="auto" w:sz="4" w:space="0"/>
            </w:tcBorders>
            <w:shd w:val="clear" w:color="auto" w:fill="auto"/>
            <w:vAlign w:val="center"/>
          </w:tcPr>
          <w:p w14:paraId="581C4B20">
            <w:pPr>
              <w:keepNext w:val="0"/>
              <w:keepLines w:val="0"/>
              <w:widowControl/>
              <w:suppressLineNumbers w:val="0"/>
              <w:jc w:val="center"/>
              <w:textAlignment w:val="center"/>
              <w:rPr>
                <w:rFonts w:hint="default" w:ascii="Times New Roman" w:hAnsi="Times New Roman" w:eastAsia="Times New Roman" w:cs="Times New Roman"/>
                <w:i w:val="0"/>
                <w:iCs w:val="0"/>
                <w:color w:val="000000"/>
                <w:sz w:val="18"/>
                <w:szCs w:val="18"/>
                <w:u w:val="none"/>
                <w:lang w:val="en-US" w:eastAsia="pt-BR" w:bidi="ar-SA"/>
              </w:rPr>
            </w:pPr>
            <w:r>
              <w:rPr>
                <w:rFonts w:hint="default" w:cs="Times New Roman"/>
                <w:i w:val="0"/>
                <w:iCs w:val="0"/>
                <w:color w:val="000000"/>
                <w:sz w:val="18"/>
                <w:szCs w:val="18"/>
                <w:u w:val="none"/>
                <w:lang w:val="en-US" w:eastAsia="pt-BR" w:bidi="ar-SA"/>
              </w:rPr>
              <w:t>2</w:t>
            </w:r>
          </w:p>
        </w:tc>
      </w:tr>
    </w:tbl>
    <w:p w14:paraId="682BA08A">
      <w:pPr>
        <w:numPr>
          <w:ilvl w:val="0"/>
          <w:numId w:val="0"/>
        </w:numPr>
        <w:tabs>
          <w:tab w:val="left" w:pos="142"/>
          <w:tab w:val="left" w:pos="426"/>
        </w:tabs>
        <w:spacing w:before="100" w:beforeAutospacing="1" w:after="100" w:afterAutospacing="1"/>
        <w:ind w:leftChars="0"/>
        <w:rPr>
          <w:rFonts w:hint="default" w:ascii="Arial" w:hAnsi="Arial" w:cs="Arial"/>
          <w:b/>
          <w:bCs/>
          <w:sz w:val="22"/>
          <w:szCs w:val="22"/>
          <w:highlight w:val="none"/>
          <w:lang w:val="pt-BR"/>
        </w:rPr>
      </w:pPr>
      <w:r>
        <w:rPr>
          <w:rFonts w:hint="default" w:ascii="Arial" w:hAnsi="Arial" w:cs="Arial"/>
          <w:b/>
          <w:bCs/>
          <w:sz w:val="22"/>
          <w:szCs w:val="22"/>
          <w:lang w:val="pt-BR"/>
        </w:rPr>
        <w:t>2.8. ESTIMATIVA DA SE</w:t>
      </w:r>
      <w:r>
        <w:rPr>
          <w:rFonts w:hint="default" w:ascii="Arial" w:hAnsi="Arial" w:cs="Arial"/>
          <w:b/>
          <w:bCs/>
          <w:sz w:val="22"/>
          <w:szCs w:val="22"/>
          <w:highlight w:val="none"/>
          <w:lang w:val="pt-BR"/>
        </w:rPr>
        <w:t>CRETARIA DE CULTURA, ESPORTE E TURISMO</w:t>
      </w:r>
    </w:p>
    <w:tbl>
      <w:tblPr>
        <w:tblStyle w:val="10"/>
        <w:tblW w:w="9484" w:type="dxa"/>
        <w:tblInd w:w="-72" w:type="dxa"/>
        <w:tblLayout w:type="fixed"/>
        <w:tblCellMar>
          <w:top w:w="0" w:type="dxa"/>
          <w:left w:w="70" w:type="dxa"/>
          <w:bottom w:w="0" w:type="dxa"/>
          <w:right w:w="70" w:type="dxa"/>
        </w:tblCellMar>
      </w:tblPr>
      <w:tblGrid>
        <w:gridCol w:w="696"/>
        <w:gridCol w:w="3863"/>
        <w:gridCol w:w="1112"/>
        <w:gridCol w:w="1325"/>
        <w:gridCol w:w="1325"/>
        <w:gridCol w:w="1163"/>
      </w:tblGrid>
      <w:tr w14:paraId="04C724AB">
        <w:tblPrEx>
          <w:tblCellMar>
            <w:top w:w="0" w:type="dxa"/>
            <w:left w:w="70" w:type="dxa"/>
            <w:bottom w:w="0" w:type="dxa"/>
            <w:right w:w="70" w:type="dxa"/>
          </w:tblCellMar>
        </w:tblPrEx>
        <w:trPr>
          <w:trHeight w:val="944" w:hRule="atLeast"/>
        </w:trPr>
        <w:tc>
          <w:tcPr>
            <w:tcW w:w="6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5B2719">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Item</w:t>
            </w:r>
          </w:p>
        </w:tc>
        <w:tc>
          <w:tcPr>
            <w:tcW w:w="3863" w:type="dxa"/>
            <w:tcBorders>
              <w:top w:val="single" w:color="auto" w:sz="4" w:space="0"/>
              <w:left w:val="nil"/>
              <w:bottom w:val="single" w:color="auto" w:sz="4" w:space="0"/>
              <w:right w:val="single" w:color="auto" w:sz="4" w:space="0"/>
            </w:tcBorders>
            <w:shd w:val="clear" w:color="auto" w:fill="auto"/>
            <w:noWrap/>
            <w:vAlign w:val="center"/>
          </w:tcPr>
          <w:p w14:paraId="77CAE694">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1112" w:type="dxa"/>
            <w:tcBorders>
              <w:top w:val="single" w:color="auto" w:sz="4" w:space="0"/>
              <w:left w:val="nil"/>
              <w:bottom w:val="single" w:color="auto" w:sz="4" w:space="0"/>
              <w:right w:val="single" w:color="auto" w:sz="4" w:space="0"/>
            </w:tcBorders>
            <w:shd w:val="clear" w:color="auto" w:fill="auto"/>
            <w:noWrap/>
            <w:vAlign w:val="center"/>
          </w:tcPr>
          <w:p w14:paraId="69C7A869">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325" w:type="dxa"/>
            <w:tcBorders>
              <w:top w:val="single" w:color="auto" w:sz="4" w:space="0"/>
              <w:left w:val="nil"/>
              <w:bottom w:val="single" w:color="auto" w:sz="4" w:space="0"/>
              <w:right w:val="single" w:color="auto" w:sz="4" w:space="0"/>
            </w:tcBorders>
            <w:vAlign w:val="center"/>
          </w:tcPr>
          <w:p w14:paraId="41792F23">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325" w:type="dxa"/>
            <w:tcBorders>
              <w:top w:val="single" w:color="auto" w:sz="4" w:space="0"/>
              <w:left w:val="nil"/>
              <w:bottom w:val="single" w:color="auto" w:sz="4" w:space="0"/>
              <w:right w:val="single" w:color="auto" w:sz="4" w:space="0"/>
            </w:tcBorders>
            <w:vAlign w:val="center"/>
          </w:tcPr>
          <w:p w14:paraId="60CF1357">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163" w:type="dxa"/>
            <w:tcBorders>
              <w:top w:val="single" w:color="auto" w:sz="4" w:space="0"/>
              <w:left w:val="nil"/>
              <w:bottom w:val="single" w:color="auto" w:sz="4" w:space="0"/>
              <w:right w:val="single" w:color="auto" w:sz="4" w:space="0"/>
            </w:tcBorders>
            <w:vAlign w:val="center"/>
          </w:tcPr>
          <w:p w14:paraId="65BE6F60">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015AEE80">
        <w:tblPrEx>
          <w:tblCellMar>
            <w:top w:w="0" w:type="dxa"/>
            <w:left w:w="70" w:type="dxa"/>
            <w:bottom w:w="0" w:type="dxa"/>
            <w:right w:w="70" w:type="dxa"/>
          </w:tblCellMar>
        </w:tblPrEx>
        <w:trPr>
          <w:trHeight w:val="853"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14:paraId="5615006D">
            <w:pPr>
              <w:jc w:val="center"/>
              <w:rPr>
                <w:rFonts w:hint="default" w:ascii="Arial" w:hAnsi="Arial" w:cs="Arial"/>
                <w:color w:val="000000"/>
                <w:sz w:val="16"/>
                <w:szCs w:val="16"/>
                <w:lang w:val="pt-BR"/>
              </w:rPr>
            </w:pPr>
            <w:r>
              <w:rPr>
                <w:rFonts w:hint="default" w:ascii="Arial" w:hAnsi="Arial" w:cs="Arial"/>
                <w:color w:val="000000"/>
                <w:sz w:val="16"/>
                <w:szCs w:val="16"/>
                <w:lang w:val="pt-BR"/>
              </w:rPr>
              <w:t>1</w:t>
            </w:r>
          </w:p>
        </w:tc>
        <w:tc>
          <w:tcPr>
            <w:tcW w:w="3863" w:type="dxa"/>
            <w:tcBorders>
              <w:top w:val="nil"/>
              <w:left w:val="nil"/>
              <w:bottom w:val="single" w:color="auto" w:sz="4" w:space="0"/>
              <w:right w:val="single" w:color="auto" w:sz="4" w:space="0"/>
            </w:tcBorders>
            <w:shd w:val="clear" w:color="auto" w:fill="auto"/>
            <w:noWrap/>
            <w:vAlign w:val="center"/>
          </w:tcPr>
          <w:p w14:paraId="1C54CBD1">
            <w:pPr>
              <w:keepNext w:val="0"/>
              <w:keepLines w:val="0"/>
              <w:widowControl/>
              <w:suppressLineNumbers w:val="0"/>
              <w:spacing w:line="240" w:lineRule="auto"/>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CARTUCHO COMPATIVEL PARA IMPRESSORA BROTHER HL5350DN </w:t>
            </w:r>
            <w:r>
              <w:rPr>
                <w:rFonts w:hint="default" w:ascii="Arial" w:hAnsi="Arial" w:eastAsia="SimSun" w:cs="Arial"/>
                <w:b/>
                <w:bCs/>
                <w:i w:val="0"/>
                <w:iCs w:val="0"/>
                <w:color w:val="000000"/>
                <w:kern w:val="0"/>
                <w:sz w:val="15"/>
                <w:szCs w:val="15"/>
                <w:u w:val="none"/>
                <w:lang w:val="en-US" w:eastAsia="zh-CN" w:bidi="ar"/>
              </w:rPr>
              <w:t>(EXCLUSIVO PARA M.E.  E  E.P.P.)</w:t>
            </w:r>
          </w:p>
        </w:tc>
        <w:tc>
          <w:tcPr>
            <w:tcW w:w="1112" w:type="dxa"/>
            <w:tcBorders>
              <w:top w:val="nil"/>
              <w:left w:val="nil"/>
              <w:bottom w:val="single" w:color="auto" w:sz="4" w:space="0"/>
              <w:right w:val="single" w:color="auto" w:sz="4" w:space="0"/>
            </w:tcBorders>
            <w:shd w:val="clear" w:color="auto" w:fill="auto"/>
            <w:noWrap/>
            <w:vAlign w:val="center"/>
          </w:tcPr>
          <w:p w14:paraId="7DA0A092">
            <w:pPr>
              <w:jc w:val="center"/>
              <w:rPr>
                <w:rFonts w:hint="default" w:ascii="Arial" w:hAnsi="Arial" w:eastAsia="Times New Roman" w:cs="Arial"/>
                <w:b w:val="0"/>
                <w:bCs w:val="0"/>
                <w:color w:val="000000"/>
                <w:sz w:val="16"/>
                <w:szCs w:val="16"/>
              </w:rPr>
            </w:pPr>
            <w:r>
              <w:rPr>
                <w:rFonts w:hint="default" w:ascii="Arial" w:hAnsi="Arial" w:cs="Arial"/>
                <w:b w:val="0"/>
                <w:bCs w:val="0"/>
                <w:color w:val="000000"/>
                <w:sz w:val="16"/>
                <w:szCs w:val="16"/>
                <w:lang w:val="pt-BR"/>
              </w:rPr>
              <w:t>UNID</w:t>
            </w:r>
          </w:p>
        </w:tc>
        <w:tc>
          <w:tcPr>
            <w:tcW w:w="1325" w:type="dxa"/>
            <w:tcBorders>
              <w:top w:val="nil"/>
              <w:left w:val="nil"/>
              <w:bottom w:val="single" w:color="auto" w:sz="4" w:space="0"/>
              <w:right w:val="single" w:color="auto" w:sz="4" w:space="0"/>
            </w:tcBorders>
            <w:vAlign w:val="center"/>
          </w:tcPr>
          <w:p w14:paraId="5667FD49">
            <w:pPr>
              <w:keepNext w:val="0"/>
              <w:keepLines w:val="0"/>
              <w:widowControl/>
              <w:suppressLineNumbers w:val="0"/>
              <w:jc w:val="center"/>
              <w:textAlignment w:val="center"/>
              <w:rPr>
                <w:rFonts w:hint="default" w:ascii="Arial" w:hAnsi="Arial" w:eastAsia="Times New Roman" w:cs="Arial"/>
                <w:b/>
                <w:bCs/>
                <w:color w:val="000000"/>
                <w:sz w:val="15"/>
                <w:szCs w:val="15"/>
                <w:lang w:val="pt-BR"/>
              </w:rPr>
            </w:pPr>
            <w:r>
              <w:rPr>
                <w:rFonts w:hint="default" w:ascii="Arial" w:hAnsi="Arial" w:eastAsia="SimSun" w:cs="Arial"/>
                <w:i w:val="0"/>
                <w:iCs w:val="0"/>
                <w:color w:val="000000"/>
                <w:kern w:val="0"/>
                <w:sz w:val="15"/>
                <w:szCs w:val="15"/>
                <w:u w:val="none"/>
                <w:lang w:val="en-US" w:eastAsia="zh-CN" w:bidi="ar"/>
              </w:rPr>
              <w:t>1</w:t>
            </w:r>
          </w:p>
        </w:tc>
        <w:tc>
          <w:tcPr>
            <w:tcW w:w="1325" w:type="dxa"/>
            <w:tcBorders>
              <w:top w:val="nil"/>
              <w:left w:val="nil"/>
              <w:bottom w:val="single" w:color="auto" w:sz="4" w:space="0"/>
              <w:right w:val="single" w:color="auto" w:sz="4" w:space="0"/>
            </w:tcBorders>
            <w:vAlign w:val="center"/>
          </w:tcPr>
          <w:p w14:paraId="145B5FCB">
            <w:pPr>
              <w:keepNext w:val="0"/>
              <w:keepLines w:val="0"/>
              <w:widowControl/>
              <w:suppressLineNumbers w:val="0"/>
              <w:jc w:val="center"/>
              <w:textAlignment w:val="center"/>
              <w:rPr>
                <w:rFonts w:hint="default" w:ascii="Arial" w:hAnsi="Arial" w:eastAsia="Times New Roman" w:cs="Arial"/>
                <w:b/>
                <w:bCs/>
                <w:color w:val="000000"/>
                <w:sz w:val="15"/>
                <w:szCs w:val="15"/>
                <w:lang w:val="pt-BR"/>
              </w:rPr>
            </w:pPr>
            <w:r>
              <w:rPr>
                <w:rFonts w:hint="default" w:ascii="Arial" w:hAnsi="Arial" w:eastAsia="SimSun" w:cs="Arial"/>
                <w:i w:val="0"/>
                <w:iCs w:val="0"/>
                <w:color w:val="000000"/>
                <w:kern w:val="0"/>
                <w:sz w:val="15"/>
                <w:szCs w:val="15"/>
                <w:u w:val="none"/>
                <w:lang w:val="en-US" w:eastAsia="zh-CN" w:bidi="ar"/>
              </w:rPr>
              <w:t>2</w:t>
            </w:r>
          </w:p>
        </w:tc>
        <w:tc>
          <w:tcPr>
            <w:tcW w:w="1163" w:type="dxa"/>
            <w:tcBorders>
              <w:top w:val="nil"/>
              <w:left w:val="nil"/>
              <w:bottom w:val="single" w:color="auto" w:sz="4" w:space="0"/>
              <w:right w:val="single" w:color="auto" w:sz="4" w:space="0"/>
            </w:tcBorders>
            <w:vAlign w:val="center"/>
          </w:tcPr>
          <w:p w14:paraId="0B0EE1F1">
            <w:pPr>
              <w:keepNext w:val="0"/>
              <w:keepLines w:val="0"/>
              <w:widowControl/>
              <w:suppressLineNumbers w:val="0"/>
              <w:jc w:val="center"/>
              <w:textAlignment w:val="center"/>
              <w:rPr>
                <w:rFonts w:hint="default" w:ascii="Arial" w:hAnsi="Arial" w:eastAsia="Times New Roman" w:cs="Arial"/>
                <w:b w:val="0"/>
                <w:bCs w:val="0"/>
                <w:color w:val="000000"/>
                <w:sz w:val="15"/>
                <w:szCs w:val="15"/>
                <w:lang w:val="en-US" w:eastAsia="pt-BR" w:bidi="ar-SA"/>
              </w:rPr>
            </w:pPr>
            <w:r>
              <w:rPr>
                <w:rFonts w:hint="default" w:ascii="Arial" w:hAnsi="Arial" w:eastAsia="SimSun" w:cs="Arial"/>
                <w:b w:val="0"/>
                <w:bCs w:val="0"/>
                <w:i w:val="0"/>
                <w:iCs w:val="0"/>
                <w:color w:val="000000"/>
                <w:kern w:val="0"/>
                <w:sz w:val="15"/>
                <w:szCs w:val="15"/>
                <w:u w:val="none"/>
                <w:lang w:val="en-US" w:eastAsia="zh-CN" w:bidi="ar"/>
              </w:rPr>
              <w:t>2</w:t>
            </w:r>
          </w:p>
        </w:tc>
      </w:tr>
      <w:tr w14:paraId="7BDBA306">
        <w:tblPrEx>
          <w:tblCellMar>
            <w:top w:w="0" w:type="dxa"/>
            <w:left w:w="70" w:type="dxa"/>
            <w:bottom w:w="0" w:type="dxa"/>
            <w:right w:w="70" w:type="dxa"/>
          </w:tblCellMar>
        </w:tblPrEx>
        <w:trPr>
          <w:trHeight w:val="524"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14:paraId="7B905E0E">
            <w:pPr>
              <w:jc w:val="center"/>
              <w:rPr>
                <w:rFonts w:hint="default" w:ascii="Arial" w:hAnsi="Arial" w:cs="Arial"/>
                <w:color w:val="000000"/>
                <w:sz w:val="16"/>
                <w:szCs w:val="16"/>
                <w:lang w:val="pt-BR"/>
              </w:rPr>
            </w:pPr>
            <w:r>
              <w:rPr>
                <w:rFonts w:hint="default" w:ascii="Arial" w:hAnsi="Arial" w:cs="Arial"/>
                <w:color w:val="000000"/>
                <w:sz w:val="16"/>
                <w:szCs w:val="16"/>
                <w:lang w:val="pt-BR"/>
              </w:rPr>
              <w:t>2</w:t>
            </w:r>
          </w:p>
        </w:tc>
        <w:tc>
          <w:tcPr>
            <w:tcW w:w="3863" w:type="dxa"/>
            <w:tcBorders>
              <w:top w:val="nil"/>
              <w:left w:val="nil"/>
              <w:bottom w:val="single" w:color="auto" w:sz="4" w:space="0"/>
              <w:right w:val="single" w:color="auto" w:sz="4" w:space="0"/>
            </w:tcBorders>
            <w:shd w:val="clear" w:color="auto" w:fill="auto"/>
            <w:noWrap/>
            <w:vAlign w:val="center"/>
          </w:tcPr>
          <w:p w14:paraId="4EF13875">
            <w:pPr>
              <w:keepNext w:val="0"/>
              <w:keepLines w:val="0"/>
              <w:widowControl/>
              <w:suppressLineNumbers w:val="0"/>
              <w:spacing w:line="240" w:lineRule="auto"/>
              <w:jc w:val="both"/>
              <w:textAlignment w:val="center"/>
              <w:rPr>
                <w:rFonts w:hint="default" w:ascii="Arial" w:hAnsi="Arial" w:eastAsia="SimSun" w:cs="Arial"/>
                <w:i w:val="0"/>
                <w:iCs w:val="0"/>
                <w:color w:val="000000"/>
                <w:kern w:val="0"/>
                <w:sz w:val="15"/>
                <w:szCs w:val="15"/>
                <w:u w:val="none"/>
                <w:lang w:val="en-US" w:eastAsia="zh-CN" w:bidi="ar"/>
              </w:rPr>
            </w:pPr>
            <w:r>
              <w:rPr>
                <w:rFonts w:hint="default" w:ascii="Arial" w:hAnsi="Arial" w:eastAsia="SimSun" w:cs="Arial"/>
                <w:i w:val="0"/>
                <w:iCs w:val="0"/>
                <w:color w:val="000000"/>
                <w:kern w:val="0"/>
                <w:sz w:val="15"/>
                <w:szCs w:val="15"/>
                <w:u w:val="none"/>
                <w:lang w:val="en-US" w:eastAsia="zh-CN" w:bidi="ar"/>
              </w:rPr>
              <w:t xml:space="preserve">CARTUCHO COMPATIVEL PARA IMPRESSORA HP 1460 DESKJET - MODELO  21XL PRETO </w:t>
            </w:r>
            <w:r>
              <w:rPr>
                <w:rFonts w:hint="default" w:ascii="Arial" w:hAnsi="Arial" w:eastAsia="SimSun" w:cs="Arial"/>
                <w:b/>
                <w:bCs/>
                <w:i w:val="0"/>
                <w:iCs w:val="0"/>
                <w:color w:val="000000"/>
                <w:kern w:val="0"/>
                <w:sz w:val="15"/>
                <w:szCs w:val="15"/>
                <w:u w:val="none"/>
                <w:lang w:val="en-US" w:eastAsia="zh-CN" w:bidi="ar"/>
              </w:rPr>
              <w:t>(EXCLUSIVO PARA M.E.  E  E.P.P.)</w:t>
            </w:r>
          </w:p>
        </w:tc>
        <w:tc>
          <w:tcPr>
            <w:tcW w:w="1112" w:type="dxa"/>
            <w:tcBorders>
              <w:top w:val="nil"/>
              <w:left w:val="nil"/>
              <w:bottom w:val="single" w:color="auto" w:sz="4" w:space="0"/>
              <w:right w:val="single" w:color="auto" w:sz="4" w:space="0"/>
            </w:tcBorders>
            <w:shd w:val="clear" w:color="auto" w:fill="auto"/>
            <w:noWrap/>
            <w:vAlign w:val="center"/>
          </w:tcPr>
          <w:p w14:paraId="53110A1A">
            <w:pPr>
              <w:jc w:val="center"/>
              <w:rPr>
                <w:rFonts w:hint="default" w:ascii="Arial" w:hAnsi="Arial" w:cs="Arial"/>
                <w:b w:val="0"/>
                <w:bCs w:val="0"/>
                <w:color w:val="000000"/>
                <w:sz w:val="16"/>
                <w:szCs w:val="16"/>
                <w:lang w:val="pt-BR"/>
              </w:rPr>
            </w:pPr>
            <w:r>
              <w:rPr>
                <w:rFonts w:hint="default" w:ascii="Arial" w:hAnsi="Arial" w:cs="Arial"/>
                <w:b w:val="0"/>
                <w:bCs w:val="0"/>
                <w:color w:val="000000"/>
                <w:sz w:val="16"/>
                <w:szCs w:val="16"/>
                <w:lang w:val="pt-BR"/>
              </w:rPr>
              <w:t>UNID</w:t>
            </w:r>
          </w:p>
        </w:tc>
        <w:tc>
          <w:tcPr>
            <w:tcW w:w="1325" w:type="dxa"/>
            <w:tcBorders>
              <w:top w:val="nil"/>
              <w:left w:val="nil"/>
              <w:bottom w:val="single" w:color="auto" w:sz="4" w:space="0"/>
              <w:right w:val="single" w:color="auto" w:sz="4" w:space="0"/>
            </w:tcBorders>
            <w:vAlign w:val="center"/>
          </w:tcPr>
          <w:p w14:paraId="0E8A53C1">
            <w:pPr>
              <w:keepNext w:val="0"/>
              <w:keepLines w:val="0"/>
              <w:widowControl/>
              <w:suppressLineNumbers w:val="0"/>
              <w:jc w:val="center"/>
              <w:textAlignment w:val="center"/>
              <w:rPr>
                <w:rFonts w:hint="default" w:ascii="Arial" w:hAnsi="Arial" w:cs="Arial"/>
                <w:b/>
                <w:bCs/>
                <w:color w:val="000000"/>
                <w:sz w:val="15"/>
                <w:szCs w:val="15"/>
                <w:lang w:val="pt-BR"/>
              </w:rPr>
            </w:pPr>
            <w:r>
              <w:rPr>
                <w:rFonts w:hint="default" w:ascii="Arial" w:hAnsi="Arial" w:eastAsia="SimSun" w:cs="Arial"/>
                <w:i w:val="0"/>
                <w:iCs w:val="0"/>
                <w:color w:val="000000"/>
                <w:kern w:val="0"/>
                <w:sz w:val="15"/>
                <w:szCs w:val="15"/>
                <w:u w:val="none"/>
                <w:lang w:val="en-US" w:eastAsia="zh-CN" w:bidi="ar"/>
              </w:rPr>
              <w:t>1</w:t>
            </w:r>
          </w:p>
        </w:tc>
        <w:tc>
          <w:tcPr>
            <w:tcW w:w="1325" w:type="dxa"/>
            <w:tcBorders>
              <w:top w:val="nil"/>
              <w:left w:val="nil"/>
              <w:bottom w:val="single" w:color="auto" w:sz="4" w:space="0"/>
              <w:right w:val="single" w:color="auto" w:sz="4" w:space="0"/>
            </w:tcBorders>
            <w:vAlign w:val="center"/>
          </w:tcPr>
          <w:p w14:paraId="1A24A237">
            <w:pPr>
              <w:keepNext w:val="0"/>
              <w:keepLines w:val="0"/>
              <w:widowControl/>
              <w:suppressLineNumbers w:val="0"/>
              <w:jc w:val="center"/>
              <w:textAlignment w:val="center"/>
              <w:rPr>
                <w:rFonts w:hint="default" w:ascii="Arial" w:hAnsi="Arial" w:cs="Arial"/>
                <w:b/>
                <w:bCs/>
                <w:color w:val="000000"/>
                <w:sz w:val="15"/>
                <w:szCs w:val="15"/>
                <w:lang w:val="pt-BR"/>
              </w:rPr>
            </w:pPr>
            <w:r>
              <w:rPr>
                <w:rFonts w:hint="default" w:ascii="Arial" w:hAnsi="Arial" w:eastAsia="SimSun" w:cs="Arial"/>
                <w:i w:val="0"/>
                <w:iCs w:val="0"/>
                <w:color w:val="000000"/>
                <w:kern w:val="0"/>
                <w:sz w:val="15"/>
                <w:szCs w:val="15"/>
                <w:u w:val="none"/>
                <w:lang w:val="en-US" w:eastAsia="zh-CN" w:bidi="ar"/>
              </w:rPr>
              <w:t>4</w:t>
            </w:r>
          </w:p>
        </w:tc>
        <w:tc>
          <w:tcPr>
            <w:tcW w:w="1163" w:type="dxa"/>
            <w:tcBorders>
              <w:top w:val="nil"/>
              <w:left w:val="nil"/>
              <w:bottom w:val="single" w:color="auto" w:sz="4" w:space="0"/>
              <w:right w:val="single" w:color="auto" w:sz="4" w:space="0"/>
            </w:tcBorders>
            <w:vAlign w:val="center"/>
          </w:tcPr>
          <w:p w14:paraId="3107BADA">
            <w:pPr>
              <w:keepNext w:val="0"/>
              <w:keepLines w:val="0"/>
              <w:widowControl/>
              <w:suppressLineNumbers w:val="0"/>
              <w:jc w:val="center"/>
              <w:textAlignment w:val="center"/>
              <w:rPr>
                <w:rFonts w:hint="default" w:ascii="Arial" w:hAnsi="Arial" w:cs="Arial"/>
                <w:b w:val="0"/>
                <w:bCs w:val="0"/>
                <w:color w:val="000000"/>
                <w:sz w:val="15"/>
                <w:szCs w:val="15"/>
                <w:lang w:val="en-US" w:eastAsia="pt-BR" w:bidi="ar-SA"/>
              </w:rPr>
            </w:pPr>
            <w:r>
              <w:rPr>
                <w:rFonts w:hint="default" w:ascii="Arial" w:hAnsi="Arial" w:eastAsia="SimSun" w:cs="Arial"/>
                <w:b w:val="0"/>
                <w:bCs w:val="0"/>
                <w:i w:val="0"/>
                <w:iCs w:val="0"/>
                <w:color w:val="000000"/>
                <w:kern w:val="0"/>
                <w:sz w:val="15"/>
                <w:szCs w:val="15"/>
                <w:u w:val="none"/>
                <w:lang w:val="en-US" w:eastAsia="zh-CN" w:bidi="ar"/>
              </w:rPr>
              <w:t>4</w:t>
            </w:r>
          </w:p>
        </w:tc>
      </w:tr>
      <w:tr w14:paraId="4895D07A">
        <w:tblPrEx>
          <w:tblCellMar>
            <w:top w:w="0" w:type="dxa"/>
            <w:left w:w="70" w:type="dxa"/>
            <w:bottom w:w="0" w:type="dxa"/>
            <w:right w:w="70" w:type="dxa"/>
          </w:tblCellMar>
        </w:tblPrEx>
        <w:trPr>
          <w:trHeight w:val="731"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14:paraId="48D1E8A7">
            <w:pPr>
              <w:jc w:val="center"/>
              <w:rPr>
                <w:rFonts w:hint="default" w:ascii="Arial" w:hAnsi="Arial" w:cs="Arial"/>
                <w:color w:val="000000"/>
                <w:sz w:val="16"/>
                <w:szCs w:val="16"/>
                <w:lang w:val="pt-BR"/>
              </w:rPr>
            </w:pPr>
            <w:r>
              <w:rPr>
                <w:rFonts w:hint="default" w:ascii="Arial" w:hAnsi="Arial" w:cs="Arial"/>
                <w:color w:val="000000"/>
                <w:sz w:val="16"/>
                <w:szCs w:val="16"/>
                <w:lang w:val="pt-BR"/>
              </w:rPr>
              <w:t>3</w:t>
            </w:r>
          </w:p>
        </w:tc>
        <w:tc>
          <w:tcPr>
            <w:tcW w:w="3863" w:type="dxa"/>
            <w:tcBorders>
              <w:top w:val="nil"/>
              <w:left w:val="nil"/>
              <w:bottom w:val="single" w:color="auto" w:sz="4" w:space="0"/>
              <w:right w:val="single" w:color="auto" w:sz="4" w:space="0"/>
            </w:tcBorders>
            <w:shd w:val="clear" w:color="auto" w:fill="auto"/>
            <w:noWrap/>
            <w:vAlign w:val="center"/>
          </w:tcPr>
          <w:p w14:paraId="1FB9FD3F">
            <w:pPr>
              <w:keepNext w:val="0"/>
              <w:keepLines w:val="0"/>
              <w:widowControl/>
              <w:suppressLineNumbers w:val="0"/>
              <w:spacing w:line="240" w:lineRule="auto"/>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CARTUCHO COMPATIVEL PARA IMPRESSORA HP 1460 DESKJET - MODELO  22XL COLOR </w:t>
            </w:r>
            <w:r>
              <w:rPr>
                <w:rFonts w:hint="default" w:ascii="Arial" w:hAnsi="Arial" w:eastAsia="SimSun" w:cs="Arial"/>
                <w:b/>
                <w:bCs/>
                <w:i w:val="0"/>
                <w:iCs w:val="0"/>
                <w:color w:val="000000"/>
                <w:kern w:val="0"/>
                <w:sz w:val="15"/>
                <w:szCs w:val="15"/>
                <w:u w:val="none"/>
                <w:lang w:val="en-US" w:eastAsia="zh-CN" w:bidi="ar"/>
              </w:rPr>
              <w:t>(EXCLUSIVO PARA M.E.  E  E.P.P.)</w:t>
            </w:r>
          </w:p>
        </w:tc>
        <w:tc>
          <w:tcPr>
            <w:tcW w:w="1112" w:type="dxa"/>
            <w:tcBorders>
              <w:top w:val="nil"/>
              <w:left w:val="nil"/>
              <w:bottom w:val="single" w:color="auto" w:sz="4" w:space="0"/>
              <w:right w:val="single" w:color="auto" w:sz="4" w:space="0"/>
            </w:tcBorders>
            <w:shd w:val="clear" w:color="auto" w:fill="auto"/>
            <w:noWrap/>
            <w:vAlign w:val="center"/>
          </w:tcPr>
          <w:p w14:paraId="2F0493D2">
            <w:pPr>
              <w:jc w:val="center"/>
              <w:rPr>
                <w:rFonts w:hint="default" w:ascii="Arial" w:hAnsi="Arial" w:eastAsia="Times New Roman" w:cs="Arial"/>
                <w:b w:val="0"/>
                <w:bCs w:val="0"/>
                <w:color w:val="000000"/>
                <w:sz w:val="16"/>
                <w:szCs w:val="16"/>
                <w:lang w:val="pt-BR"/>
              </w:rPr>
            </w:pPr>
            <w:r>
              <w:rPr>
                <w:rFonts w:hint="default" w:ascii="Arial" w:hAnsi="Arial" w:cs="Arial"/>
                <w:b w:val="0"/>
                <w:bCs w:val="0"/>
                <w:color w:val="000000"/>
                <w:sz w:val="16"/>
                <w:szCs w:val="16"/>
                <w:lang w:val="pt-BR"/>
              </w:rPr>
              <w:t>UNID</w:t>
            </w:r>
          </w:p>
        </w:tc>
        <w:tc>
          <w:tcPr>
            <w:tcW w:w="1325" w:type="dxa"/>
            <w:tcBorders>
              <w:top w:val="nil"/>
              <w:left w:val="nil"/>
              <w:bottom w:val="single" w:color="auto" w:sz="4" w:space="0"/>
              <w:right w:val="single" w:color="auto" w:sz="4" w:space="0"/>
            </w:tcBorders>
            <w:vAlign w:val="center"/>
          </w:tcPr>
          <w:p w14:paraId="04F97F6F">
            <w:pPr>
              <w:keepNext w:val="0"/>
              <w:keepLines w:val="0"/>
              <w:widowControl/>
              <w:suppressLineNumbers w:val="0"/>
              <w:jc w:val="center"/>
              <w:textAlignment w:val="center"/>
              <w:rPr>
                <w:rFonts w:hint="default" w:ascii="Arial" w:hAnsi="Arial" w:eastAsia="Times New Roman" w:cs="Arial"/>
                <w:b/>
                <w:bCs/>
                <w:color w:val="000000"/>
                <w:sz w:val="15"/>
                <w:szCs w:val="15"/>
                <w:lang w:val="pt-BR"/>
              </w:rPr>
            </w:pPr>
            <w:r>
              <w:rPr>
                <w:rFonts w:hint="default" w:ascii="Arial" w:hAnsi="Arial" w:eastAsia="SimSun" w:cs="Arial"/>
                <w:i w:val="0"/>
                <w:iCs w:val="0"/>
                <w:color w:val="000000"/>
                <w:kern w:val="0"/>
                <w:sz w:val="15"/>
                <w:szCs w:val="15"/>
                <w:u w:val="none"/>
                <w:lang w:val="en-US" w:eastAsia="zh-CN" w:bidi="ar"/>
              </w:rPr>
              <w:t>1</w:t>
            </w:r>
          </w:p>
        </w:tc>
        <w:tc>
          <w:tcPr>
            <w:tcW w:w="1325" w:type="dxa"/>
            <w:tcBorders>
              <w:top w:val="nil"/>
              <w:left w:val="nil"/>
              <w:bottom w:val="single" w:color="auto" w:sz="4" w:space="0"/>
              <w:right w:val="single" w:color="auto" w:sz="4" w:space="0"/>
            </w:tcBorders>
            <w:vAlign w:val="center"/>
          </w:tcPr>
          <w:p w14:paraId="56BD4A1F">
            <w:pPr>
              <w:keepNext w:val="0"/>
              <w:keepLines w:val="0"/>
              <w:widowControl/>
              <w:suppressLineNumbers w:val="0"/>
              <w:jc w:val="center"/>
              <w:textAlignment w:val="center"/>
              <w:rPr>
                <w:rFonts w:hint="default" w:ascii="Arial" w:hAnsi="Arial" w:eastAsia="Times New Roman" w:cs="Arial"/>
                <w:b/>
                <w:bCs/>
                <w:color w:val="000000"/>
                <w:sz w:val="15"/>
                <w:szCs w:val="15"/>
                <w:lang w:val="pt-BR"/>
              </w:rPr>
            </w:pPr>
            <w:r>
              <w:rPr>
                <w:rFonts w:hint="default" w:ascii="Arial" w:hAnsi="Arial" w:eastAsia="SimSun" w:cs="Arial"/>
                <w:i w:val="0"/>
                <w:iCs w:val="0"/>
                <w:color w:val="000000"/>
                <w:kern w:val="0"/>
                <w:sz w:val="15"/>
                <w:szCs w:val="15"/>
                <w:u w:val="none"/>
                <w:lang w:val="en-US" w:eastAsia="zh-CN" w:bidi="ar"/>
              </w:rPr>
              <w:t>1</w:t>
            </w:r>
          </w:p>
        </w:tc>
        <w:tc>
          <w:tcPr>
            <w:tcW w:w="1163" w:type="dxa"/>
            <w:tcBorders>
              <w:top w:val="nil"/>
              <w:left w:val="nil"/>
              <w:bottom w:val="single" w:color="auto" w:sz="4" w:space="0"/>
              <w:right w:val="single" w:color="auto" w:sz="4" w:space="0"/>
            </w:tcBorders>
            <w:vAlign w:val="center"/>
          </w:tcPr>
          <w:p w14:paraId="72E70275">
            <w:pPr>
              <w:keepNext w:val="0"/>
              <w:keepLines w:val="0"/>
              <w:widowControl/>
              <w:suppressLineNumbers w:val="0"/>
              <w:jc w:val="center"/>
              <w:textAlignment w:val="center"/>
              <w:rPr>
                <w:rFonts w:hint="default" w:ascii="Arial" w:hAnsi="Arial" w:eastAsia="Times New Roman" w:cs="Arial"/>
                <w:b w:val="0"/>
                <w:bCs w:val="0"/>
                <w:color w:val="000000"/>
                <w:sz w:val="15"/>
                <w:szCs w:val="15"/>
                <w:lang w:val="en-US" w:eastAsia="pt-BR" w:bidi="ar-SA"/>
              </w:rPr>
            </w:pPr>
            <w:r>
              <w:rPr>
                <w:rFonts w:hint="default" w:ascii="Arial" w:hAnsi="Arial" w:eastAsia="SimSun" w:cs="Arial"/>
                <w:b w:val="0"/>
                <w:bCs w:val="0"/>
                <w:i w:val="0"/>
                <w:iCs w:val="0"/>
                <w:color w:val="000000"/>
                <w:kern w:val="0"/>
                <w:sz w:val="15"/>
                <w:szCs w:val="15"/>
                <w:u w:val="none"/>
                <w:lang w:val="en-US" w:eastAsia="zh-CN" w:bidi="ar"/>
              </w:rPr>
              <w:t>1</w:t>
            </w:r>
          </w:p>
        </w:tc>
      </w:tr>
      <w:tr w14:paraId="28383FA4">
        <w:tblPrEx>
          <w:tblCellMar>
            <w:top w:w="0" w:type="dxa"/>
            <w:left w:w="70" w:type="dxa"/>
            <w:bottom w:w="0" w:type="dxa"/>
            <w:right w:w="70" w:type="dxa"/>
          </w:tblCellMar>
        </w:tblPrEx>
        <w:trPr>
          <w:trHeight w:val="815"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14:paraId="49CC9A0C">
            <w:pPr>
              <w:jc w:val="center"/>
              <w:rPr>
                <w:rFonts w:hint="default" w:ascii="Arial" w:hAnsi="Arial" w:cs="Arial"/>
                <w:color w:val="000000"/>
                <w:sz w:val="16"/>
                <w:szCs w:val="16"/>
                <w:lang w:val="pt-BR"/>
              </w:rPr>
            </w:pPr>
            <w:r>
              <w:rPr>
                <w:rFonts w:hint="default" w:ascii="Arial" w:hAnsi="Arial" w:cs="Arial"/>
                <w:color w:val="000000"/>
                <w:sz w:val="16"/>
                <w:szCs w:val="16"/>
                <w:lang w:val="pt-BR"/>
              </w:rPr>
              <w:t>4</w:t>
            </w:r>
          </w:p>
        </w:tc>
        <w:tc>
          <w:tcPr>
            <w:tcW w:w="3863" w:type="dxa"/>
            <w:tcBorders>
              <w:top w:val="nil"/>
              <w:left w:val="nil"/>
              <w:bottom w:val="single" w:color="auto" w:sz="4" w:space="0"/>
              <w:right w:val="single" w:color="auto" w:sz="4" w:space="0"/>
            </w:tcBorders>
            <w:shd w:val="clear" w:color="auto" w:fill="auto"/>
            <w:noWrap/>
            <w:vAlign w:val="center"/>
          </w:tcPr>
          <w:p w14:paraId="35C164F4">
            <w:pPr>
              <w:keepNext w:val="0"/>
              <w:keepLines w:val="0"/>
              <w:widowControl/>
              <w:suppressLineNumbers w:val="0"/>
              <w:spacing w:line="240" w:lineRule="auto"/>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CARTUCHO COMPATIVEL PARA IMPRESSORA  HP LASERKJET 1018 PRETO </w:t>
            </w:r>
            <w:r>
              <w:rPr>
                <w:rFonts w:hint="default" w:ascii="Arial" w:hAnsi="Arial" w:eastAsia="SimSun" w:cs="Arial"/>
                <w:b/>
                <w:bCs/>
                <w:i w:val="0"/>
                <w:iCs w:val="0"/>
                <w:color w:val="000000"/>
                <w:kern w:val="0"/>
                <w:sz w:val="15"/>
                <w:szCs w:val="15"/>
                <w:u w:val="none"/>
                <w:lang w:val="en-US" w:eastAsia="zh-CN" w:bidi="ar"/>
              </w:rPr>
              <w:t>(EXCLUSIVO PARA M.E.  E  E.P.P.)</w:t>
            </w:r>
          </w:p>
        </w:tc>
        <w:tc>
          <w:tcPr>
            <w:tcW w:w="1112" w:type="dxa"/>
            <w:tcBorders>
              <w:top w:val="nil"/>
              <w:left w:val="nil"/>
              <w:bottom w:val="single" w:color="auto" w:sz="4" w:space="0"/>
              <w:right w:val="single" w:color="auto" w:sz="4" w:space="0"/>
            </w:tcBorders>
            <w:shd w:val="clear" w:color="auto" w:fill="auto"/>
            <w:noWrap/>
            <w:vAlign w:val="center"/>
          </w:tcPr>
          <w:p w14:paraId="6E26FA73">
            <w:pPr>
              <w:jc w:val="center"/>
              <w:rPr>
                <w:rFonts w:hint="default" w:ascii="Arial" w:hAnsi="Arial" w:cs="Arial"/>
                <w:b w:val="0"/>
                <w:bCs w:val="0"/>
                <w:color w:val="000000"/>
                <w:sz w:val="16"/>
                <w:szCs w:val="16"/>
                <w:lang w:val="pt-BR"/>
              </w:rPr>
            </w:pPr>
            <w:r>
              <w:rPr>
                <w:rFonts w:hint="default" w:ascii="Arial" w:hAnsi="Arial" w:cs="Arial"/>
                <w:b w:val="0"/>
                <w:bCs w:val="0"/>
                <w:color w:val="000000"/>
                <w:sz w:val="16"/>
                <w:szCs w:val="16"/>
                <w:lang w:val="pt-BR"/>
              </w:rPr>
              <w:t>UNID</w:t>
            </w:r>
          </w:p>
        </w:tc>
        <w:tc>
          <w:tcPr>
            <w:tcW w:w="1325" w:type="dxa"/>
            <w:tcBorders>
              <w:top w:val="nil"/>
              <w:left w:val="nil"/>
              <w:bottom w:val="single" w:color="auto" w:sz="4" w:space="0"/>
              <w:right w:val="single" w:color="auto" w:sz="4" w:space="0"/>
            </w:tcBorders>
            <w:vAlign w:val="center"/>
          </w:tcPr>
          <w:p w14:paraId="72086783">
            <w:pPr>
              <w:keepNext w:val="0"/>
              <w:keepLines w:val="0"/>
              <w:widowControl/>
              <w:suppressLineNumbers w:val="0"/>
              <w:jc w:val="center"/>
              <w:textAlignment w:val="center"/>
              <w:rPr>
                <w:rFonts w:hint="default" w:ascii="Arial" w:hAnsi="Arial" w:cs="Arial"/>
                <w:b/>
                <w:bCs/>
                <w:color w:val="000000"/>
                <w:sz w:val="15"/>
                <w:szCs w:val="15"/>
                <w:lang w:val="pt-BR"/>
              </w:rPr>
            </w:pPr>
            <w:r>
              <w:rPr>
                <w:rFonts w:hint="default" w:ascii="Arial" w:hAnsi="Arial" w:eastAsia="SimSun" w:cs="Arial"/>
                <w:i w:val="0"/>
                <w:iCs w:val="0"/>
                <w:color w:val="000000"/>
                <w:kern w:val="0"/>
                <w:sz w:val="15"/>
                <w:szCs w:val="15"/>
                <w:u w:val="none"/>
                <w:lang w:val="en-US" w:eastAsia="zh-CN" w:bidi="ar"/>
              </w:rPr>
              <w:t>1</w:t>
            </w:r>
          </w:p>
        </w:tc>
        <w:tc>
          <w:tcPr>
            <w:tcW w:w="1325" w:type="dxa"/>
            <w:tcBorders>
              <w:top w:val="nil"/>
              <w:left w:val="nil"/>
              <w:bottom w:val="single" w:color="auto" w:sz="4" w:space="0"/>
              <w:right w:val="single" w:color="auto" w:sz="4" w:space="0"/>
            </w:tcBorders>
            <w:vAlign w:val="center"/>
          </w:tcPr>
          <w:p w14:paraId="7402897A">
            <w:pPr>
              <w:keepNext w:val="0"/>
              <w:keepLines w:val="0"/>
              <w:widowControl/>
              <w:suppressLineNumbers w:val="0"/>
              <w:jc w:val="center"/>
              <w:textAlignment w:val="center"/>
              <w:rPr>
                <w:rFonts w:hint="default" w:ascii="Arial" w:hAnsi="Arial" w:cs="Arial"/>
                <w:b/>
                <w:bCs/>
                <w:color w:val="000000"/>
                <w:sz w:val="15"/>
                <w:szCs w:val="15"/>
                <w:lang w:val="pt-BR"/>
              </w:rPr>
            </w:pPr>
            <w:r>
              <w:rPr>
                <w:rFonts w:hint="default" w:ascii="Arial" w:hAnsi="Arial" w:eastAsia="SimSun" w:cs="Arial"/>
                <w:i w:val="0"/>
                <w:iCs w:val="0"/>
                <w:color w:val="000000"/>
                <w:kern w:val="0"/>
                <w:sz w:val="15"/>
                <w:szCs w:val="15"/>
                <w:u w:val="none"/>
                <w:lang w:val="en-US" w:eastAsia="zh-CN" w:bidi="ar"/>
              </w:rPr>
              <w:t>4</w:t>
            </w:r>
          </w:p>
        </w:tc>
        <w:tc>
          <w:tcPr>
            <w:tcW w:w="1163" w:type="dxa"/>
            <w:tcBorders>
              <w:top w:val="nil"/>
              <w:left w:val="nil"/>
              <w:bottom w:val="single" w:color="auto" w:sz="4" w:space="0"/>
              <w:right w:val="single" w:color="auto" w:sz="4" w:space="0"/>
            </w:tcBorders>
            <w:vAlign w:val="center"/>
          </w:tcPr>
          <w:p w14:paraId="75A6D87B">
            <w:pPr>
              <w:keepNext w:val="0"/>
              <w:keepLines w:val="0"/>
              <w:widowControl/>
              <w:suppressLineNumbers w:val="0"/>
              <w:jc w:val="center"/>
              <w:textAlignment w:val="center"/>
              <w:rPr>
                <w:rFonts w:hint="default" w:ascii="Arial" w:hAnsi="Arial" w:cs="Arial"/>
                <w:b w:val="0"/>
                <w:bCs w:val="0"/>
                <w:color w:val="000000"/>
                <w:sz w:val="15"/>
                <w:szCs w:val="15"/>
                <w:lang w:val="en-US" w:eastAsia="pt-BR" w:bidi="ar-SA"/>
              </w:rPr>
            </w:pPr>
            <w:r>
              <w:rPr>
                <w:rFonts w:hint="default" w:ascii="Arial" w:hAnsi="Arial" w:eastAsia="SimSun" w:cs="Arial"/>
                <w:b w:val="0"/>
                <w:bCs w:val="0"/>
                <w:i w:val="0"/>
                <w:iCs w:val="0"/>
                <w:color w:val="000000"/>
                <w:kern w:val="0"/>
                <w:sz w:val="15"/>
                <w:szCs w:val="15"/>
                <w:u w:val="none"/>
                <w:lang w:val="en-US" w:eastAsia="zh-CN" w:bidi="ar"/>
              </w:rPr>
              <w:t>4</w:t>
            </w:r>
          </w:p>
        </w:tc>
      </w:tr>
      <w:tr w14:paraId="5DA08296">
        <w:tblPrEx>
          <w:tblCellMar>
            <w:top w:w="0" w:type="dxa"/>
            <w:left w:w="70" w:type="dxa"/>
            <w:bottom w:w="0" w:type="dxa"/>
            <w:right w:w="70" w:type="dxa"/>
          </w:tblCellMar>
        </w:tblPrEx>
        <w:trPr>
          <w:trHeight w:val="90"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14:paraId="789DDE4D">
            <w:pPr>
              <w:jc w:val="center"/>
              <w:rPr>
                <w:rFonts w:hint="default" w:ascii="Arial" w:hAnsi="Arial" w:cs="Arial"/>
                <w:color w:val="000000"/>
                <w:sz w:val="16"/>
                <w:szCs w:val="16"/>
                <w:lang w:val="pt-BR"/>
              </w:rPr>
            </w:pPr>
            <w:r>
              <w:rPr>
                <w:rFonts w:hint="default" w:ascii="Arial" w:hAnsi="Arial" w:cs="Arial"/>
                <w:color w:val="000000"/>
                <w:sz w:val="16"/>
                <w:szCs w:val="16"/>
                <w:lang w:val="pt-BR"/>
              </w:rPr>
              <w:t>6</w:t>
            </w:r>
          </w:p>
        </w:tc>
        <w:tc>
          <w:tcPr>
            <w:tcW w:w="3863" w:type="dxa"/>
            <w:tcBorders>
              <w:top w:val="nil"/>
              <w:left w:val="nil"/>
              <w:bottom w:val="single" w:color="auto" w:sz="4" w:space="0"/>
              <w:right w:val="single" w:color="auto" w:sz="4" w:space="0"/>
            </w:tcBorders>
            <w:shd w:val="clear" w:color="auto" w:fill="auto"/>
            <w:noWrap/>
            <w:vAlign w:val="center"/>
          </w:tcPr>
          <w:p w14:paraId="08648955">
            <w:pPr>
              <w:keepNext w:val="0"/>
              <w:keepLines w:val="0"/>
              <w:widowControl/>
              <w:suppressLineNumbers w:val="0"/>
              <w:spacing w:line="240" w:lineRule="auto"/>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CARTUCHO COMPATIVEL PARA IMPRESSORA SAMSUMG M2020W </w:t>
            </w:r>
            <w:r>
              <w:rPr>
                <w:rFonts w:hint="default" w:ascii="Arial" w:hAnsi="Arial" w:eastAsia="SimSun" w:cs="Arial"/>
                <w:b/>
                <w:bCs/>
                <w:i w:val="0"/>
                <w:iCs w:val="0"/>
                <w:color w:val="000000"/>
                <w:kern w:val="0"/>
                <w:sz w:val="15"/>
                <w:szCs w:val="15"/>
                <w:u w:val="none"/>
                <w:lang w:val="en-US" w:eastAsia="zh-CN" w:bidi="ar"/>
              </w:rPr>
              <w:t>(EXCLUSIVO PARA M.E.  E  E.P.P.)</w:t>
            </w:r>
          </w:p>
        </w:tc>
        <w:tc>
          <w:tcPr>
            <w:tcW w:w="1112" w:type="dxa"/>
            <w:tcBorders>
              <w:top w:val="nil"/>
              <w:left w:val="nil"/>
              <w:bottom w:val="single" w:color="auto" w:sz="4" w:space="0"/>
              <w:right w:val="single" w:color="auto" w:sz="4" w:space="0"/>
            </w:tcBorders>
            <w:shd w:val="clear" w:color="auto" w:fill="auto"/>
            <w:noWrap/>
            <w:vAlign w:val="center"/>
          </w:tcPr>
          <w:p w14:paraId="07F2583B">
            <w:pPr>
              <w:jc w:val="center"/>
              <w:rPr>
                <w:rFonts w:hint="default" w:ascii="Arial" w:hAnsi="Arial" w:eastAsia="Times New Roman" w:cs="Arial"/>
                <w:b w:val="0"/>
                <w:bCs w:val="0"/>
                <w:color w:val="000000"/>
                <w:sz w:val="16"/>
                <w:szCs w:val="16"/>
              </w:rPr>
            </w:pPr>
            <w:r>
              <w:rPr>
                <w:rFonts w:hint="default" w:ascii="Arial" w:hAnsi="Arial" w:cs="Arial"/>
                <w:b w:val="0"/>
                <w:bCs w:val="0"/>
                <w:color w:val="000000"/>
                <w:sz w:val="16"/>
                <w:szCs w:val="16"/>
                <w:lang w:val="pt-BR"/>
              </w:rPr>
              <w:t>UNID</w:t>
            </w:r>
          </w:p>
        </w:tc>
        <w:tc>
          <w:tcPr>
            <w:tcW w:w="1325" w:type="dxa"/>
            <w:tcBorders>
              <w:top w:val="nil"/>
              <w:left w:val="nil"/>
              <w:bottom w:val="single" w:color="auto" w:sz="4" w:space="0"/>
              <w:right w:val="single" w:color="auto" w:sz="4" w:space="0"/>
            </w:tcBorders>
            <w:vAlign w:val="center"/>
          </w:tcPr>
          <w:p w14:paraId="0EACAC31">
            <w:pPr>
              <w:keepNext w:val="0"/>
              <w:keepLines w:val="0"/>
              <w:widowControl/>
              <w:suppressLineNumbers w:val="0"/>
              <w:jc w:val="center"/>
              <w:textAlignment w:val="center"/>
              <w:rPr>
                <w:rFonts w:hint="default" w:ascii="Arial" w:hAnsi="Arial" w:eastAsia="Times New Roman" w:cs="Arial"/>
                <w:b/>
                <w:bCs/>
                <w:color w:val="000000"/>
                <w:sz w:val="15"/>
                <w:szCs w:val="15"/>
                <w:lang w:val="pt-BR"/>
              </w:rPr>
            </w:pPr>
            <w:r>
              <w:rPr>
                <w:rFonts w:hint="default" w:ascii="Arial" w:hAnsi="Arial" w:eastAsia="SimSun" w:cs="Arial"/>
                <w:i w:val="0"/>
                <w:iCs w:val="0"/>
                <w:color w:val="000000"/>
                <w:kern w:val="0"/>
                <w:sz w:val="15"/>
                <w:szCs w:val="15"/>
                <w:u w:val="none"/>
                <w:lang w:val="en-US" w:eastAsia="zh-CN" w:bidi="ar"/>
              </w:rPr>
              <w:t>2</w:t>
            </w:r>
          </w:p>
        </w:tc>
        <w:tc>
          <w:tcPr>
            <w:tcW w:w="1325" w:type="dxa"/>
            <w:tcBorders>
              <w:top w:val="nil"/>
              <w:left w:val="nil"/>
              <w:bottom w:val="single" w:color="auto" w:sz="4" w:space="0"/>
              <w:right w:val="single" w:color="auto" w:sz="4" w:space="0"/>
            </w:tcBorders>
            <w:vAlign w:val="center"/>
          </w:tcPr>
          <w:p w14:paraId="3FE0C14D">
            <w:pPr>
              <w:keepNext w:val="0"/>
              <w:keepLines w:val="0"/>
              <w:widowControl/>
              <w:suppressLineNumbers w:val="0"/>
              <w:jc w:val="center"/>
              <w:textAlignment w:val="center"/>
              <w:rPr>
                <w:rFonts w:hint="default" w:ascii="Arial" w:hAnsi="Arial" w:eastAsia="Times New Roman" w:cs="Arial"/>
                <w:b/>
                <w:bCs/>
                <w:color w:val="000000"/>
                <w:sz w:val="15"/>
                <w:szCs w:val="15"/>
                <w:lang w:val="pt-BR"/>
              </w:rPr>
            </w:pPr>
            <w:r>
              <w:rPr>
                <w:rFonts w:hint="default" w:ascii="Arial" w:hAnsi="Arial" w:eastAsia="SimSun" w:cs="Arial"/>
                <w:i w:val="0"/>
                <w:iCs w:val="0"/>
                <w:color w:val="000000"/>
                <w:kern w:val="0"/>
                <w:sz w:val="15"/>
                <w:szCs w:val="15"/>
                <w:u w:val="none"/>
                <w:lang w:val="en-US" w:eastAsia="zh-CN" w:bidi="ar"/>
              </w:rPr>
              <w:t>4</w:t>
            </w:r>
          </w:p>
        </w:tc>
        <w:tc>
          <w:tcPr>
            <w:tcW w:w="1163" w:type="dxa"/>
            <w:tcBorders>
              <w:top w:val="nil"/>
              <w:left w:val="nil"/>
              <w:bottom w:val="single" w:color="auto" w:sz="4" w:space="0"/>
              <w:right w:val="single" w:color="auto" w:sz="4" w:space="0"/>
            </w:tcBorders>
            <w:vAlign w:val="center"/>
          </w:tcPr>
          <w:p w14:paraId="0DEE6DD4">
            <w:pPr>
              <w:keepNext w:val="0"/>
              <w:keepLines w:val="0"/>
              <w:widowControl/>
              <w:suppressLineNumbers w:val="0"/>
              <w:jc w:val="center"/>
              <w:textAlignment w:val="center"/>
              <w:rPr>
                <w:rFonts w:hint="default" w:ascii="Arial" w:hAnsi="Arial" w:eastAsia="Times New Roman" w:cs="Arial"/>
                <w:b w:val="0"/>
                <w:bCs w:val="0"/>
                <w:color w:val="000000"/>
                <w:sz w:val="15"/>
                <w:szCs w:val="15"/>
                <w:lang w:val="en-US" w:eastAsia="pt-BR" w:bidi="ar-SA"/>
              </w:rPr>
            </w:pPr>
            <w:r>
              <w:rPr>
                <w:rFonts w:hint="default" w:ascii="Arial" w:hAnsi="Arial" w:eastAsia="SimSun" w:cs="Arial"/>
                <w:b w:val="0"/>
                <w:bCs w:val="0"/>
                <w:i w:val="0"/>
                <w:iCs w:val="0"/>
                <w:color w:val="000000"/>
                <w:kern w:val="0"/>
                <w:sz w:val="15"/>
                <w:szCs w:val="15"/>
                <w:u w:val="none"/>
                <w:lang w:val="en-US" w:eastAsia="zh-CN" w:bidi="ar"/>
              </w:rPr>
              <w:t>4</w:t>
            </w:r>
          </w:p>
        </w:tc>
      </w:tr>
      <w:tr w14:paraId="616211C5">
        <w:tblPrEx>
          <w:tblCellMar>
            <w:top w:w="0" w:type="dxa"/>
            <w:left w:w="70" w:type="dxa"/>
            <w:bottom w:w="0" w:type="dxa"/>
            <w:right w:w="70" w:type="dxa"/>
          </w:tblCellMar>
        </w:tblPrEx>
        <w:trPr>
          <w:trHeight w:val="671" w:hRule="atLeast"/>
        </w:trPr>
        <w:tc>
          <w:tcPr>
            <w:tcW w:w="6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93666D">
            <w:pPr>
              <w:jc w:val="center"/>
              <w:rPr>
                <w:rFonts w:hint="default" w:ascii="Arial" w:hAnsi="Arial" w:cs="Arial"/>
                <w:color w:val="000000"/>
                <w:sz w:val="16"/>
                <w:szCs w:val="16"/>
                <w:lang w:val="pt-BR"/>
              </w:rPr>
            </w:pPr>
            <w:r>
              <w:rPr>
                <w:rFonts w:hint="default" w:ascii="Arial" w:hAnsi="Arial" w:cs="Arial"/>
                <w:color w:val="000000"/>
                <w:sz w:val="16"/>
                <w:szCs w:val="16"/>
                <w:lang w:val="pt-BR"/>
              </w:rPr>
              <w:t>7</w:t>
            </w:r>
          </w:p>
        </w:tc>
        <w:tc>
          <w:tcPr>
            <w:tcW w:w="386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FB06D8">
            <w:pPr>
              <w:keepNext w:val="0"/>
              <w:keepLines w:val="0"/>
              <w:widowControl/>
              <w:suppressLineNumbers w:val="0"/>
              <w:spacing w:line="240" w:lineRule="auto"/>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CARTUCHO COMPATIVEL PARA IMPRESSORA SAMSUNG M2885 </w:t>
            </w:r>
            <w:r>
              <w:rPr>
                <w:rFonts w:hint="default" w:ascii="Arial" w:hAnsi="Arial" w:eastAsia="SimSun" w:cs="Arial"/>
                <w:b/>
                <w:bCs/>
                <w:i w:val="0"/>
                <w:iCs w:val="0"/>
                <w:color w:val="000000"/>
                <w:kern w:val="0"/>
                <w:sz w:val="15"/>
                <w:szCs w:val="15"/>
                <w:u w:val="none"/>
                <w:lang w:val="en-US" w:eastAsia="zh-CN" w:bidi="ar"/>
              </w:rPr>
              <w:t>(EXCLUSIVO PARA M.E.  E  E.P.P.)</w:t>
            </w:r>
          </w:p>
        </w:tc>
        <w:tc>
          <w:tcPr>
            <w:tcW w:w="111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D879B0">
            <w:pPr>
              <w:jc w:val="center"/>
              <w:rPr>
                <w:rFonts w:hint="default" w:ascii="Arial" w:hAnsi="Arial" w:eastAsia="Times New Roman" w:cs="Arial"/>
                <w:b w:val="0"/>
                <w:bCs w:val="0"/>
                <w:color w:val="000000"/>
                <w:sz w:val="16"/>
                <w:szCs w:val="16"/>
              </w:rPr>
            </w:pPr>
            <w:r>
              <w:rPr>
                <w:rFonts w:hint="default" w:ascii="Arial" w:hAnsi="Arial" w:cs="Arial"/>
                <w:b w:val="0"/>
                <w:bCs w:val="0"/>
                <w:color w:val="000000"/>
                <w:sz w:val="16"/>
                <w:szCs w:val="16"/>
                <w:lang w:val="pt-BR"/>
              </w:rPr>
              <w:t>UNID</w:t>
            </w:r>
          </w:p>
        </w:tc>
        <w:tc>
          <w:tcPr>
            <w:tcW w:w="1325" w:type="dxa"/>
            <w:tcBorders>
              <w:top w:val="single" w:color="auto" w:sz="4" w:space="0"/>
              <w:left w:val="single" w:color="auto" w:sz="4" w:space="0"/>
              <w:bottom w:val="single" w:color="auto" w:sz="4" w:space="0"/>
              <w:right w:val="single" w:color="auto" w:sz="4" w:space="0"/>
            </w:tcBorders>
            <w:vAlign w:val="center"/>
          </w:tcPr>
          <w:p w14:paraId="3ACFC13A">
            <w:pPr>
              <w:keepNext w:val="0"/>
              <w:keepLines w:val="0"/>
              <w:widowControl/>
              <w:suppressLineNumbers w:val="0"/>
              <w:jc w:val="center"/>
              <w:textAlignment w:val="center"/>
              <w:rPr>
                <w:rFonts w:hint="default" w:ascii="Arial" w:hAnsi="Arial" w:eastAsia="Times New Roman" w:cs="Arial"/>
                <w:b/>
                <w:bCs/>
                <w:color w:val="000000"/>
                <w:sz w:val="15"/>
                <w:szCs w:val="15"/>
                <w:lang w:val="en-US" w:eastAsia="pt-BR" w:bidi="ar-SA"/>
              </w:rPr>
            </w:pPr>
            <w:r>
              <w:rPr>
                <w:rFonts w:hint="default" w:ascii="Arial" w:hAnsi="Arial" w:eastAsia="SimSun" w:cs="Arial"/>
                <w:i w:val="0"/>
                <w:iCs w:val="0"/>
                <w:color w:val="000000"/>
                <w:kern w:val="0"/>
                <w:sz w:val="15"/>
                <w:szCs w:val="15"/>
                <w:u w:val="none"/>
                <w:lang w:val="en-US" w:eastAsia="zh-CN" w:bidi="ar"/>
              </w:rPr>
              <w:t>1</w:t>
            </w:r>
          </w:p>
        </w:tc>
        <w:tc>
          <w:tcPr>
            <w:tcW w:w="1325" w:type="dxa"/>
            <w:tcBorders>
              <w:top w:val="single" w:color="auto" w:sz="4" w:space="0"/>
              <w:left w:val="single" w:color="auto" w:sz="4" w:space="0"/>
              <w:bottom w:val="single" w:color="auto" w:sz="4" w:space="0"/>
              <w:right w:val="single" w:color="auto" w:sz="4" w:space="0"/>
            </w:tcBorders>
            <w:vAlign w:val="center"/>
          </w:tcPr>
          <w:p w14:paraId="3D521123">
            <w:pPr>
              <w:keepNext w:val="0"/>
              <w:keepLines w:val="0"/>
              <w:widowControl/>
              <w:suppressLineNumbers w:val="0"/>
              <w:jc w:val="center"/>
              <w:textAlignment w:val="center"/>
              <w:rPr>
                <w:rFonts w:hint="default" w:ascii="Arial" w:hAnsi="Arial" w:eastAsia="Times New Roman" w:cs="Arial"/>
                <w:b/>
                <w:bCs/>
                <w:color w:val="000000"/>
                <w:sz w:val="15"/>
                <w:szCs w:val="15"/>
                <w:lang w:val="en-US" w:eastAsia="pt-BR" w:bidi="ar-SA"/>
              </w:rPr>
            </w:pPr>
            <w:r>
              <w:rPr>
                <w:rFonts w:hint="default" w:ascii="Arial" w:hAnsi="Arial" w:eastAsia="SimSun" w:cs="Arial"/>
                <w:i w:val="0"/>
                <w:iCs w:val="0"/>
                <w:color w:val="000000"/>
                <w:kern w:val="0"/>
                <w:sz w:val="15"/>
                <w:szCs w:val="15"/>
                <w:u w:val="none"/>
                <w:lang w:val="en-US" w:eastAsia="zh-CN" w:bidi="ar"/>
              </w:rPr>
              <w:t>1</w:t>
            </w:r>
          </w:p>
        </w:tc>
        <w:tc>
          <w:tcPr>
            <w:tcW w:w="1163" w:type="dxa"/>
            <w:tcBorders>
              <w:top w:val="single" w:color="auto" w:sz="4" w:space="0"/>
              <w:left w:val="single" w:color="auto" w:sz="4" w:space="0"/>
              <w:bottom w:val="single" w:color="auto" w:sz="4" w:space="0"/>
              <w:right w:val="single" w:color="auto" w:sz="4" w:space="0"/>
            </w:tcBorders>
            <w:vAlign w:val="center"/>
          </w:tcPr>
          <w:p w14:paraId="73FCFA11">
            <w:pPr>
              <w:keepNext w:val="0"/>
              <w:keepLines w:val="0"/>
              <w:widowControl/>
              <w:suppressLineNumbers w:val="0"/>
              <w:jc w:val="center"/>
              <w:textAlignment w:val="center"/>
              <w:rPr>
                <w:rFonts w:hint="default" w:ascii="Arial" w:hAnsi="Arial" w:eastAsia="Times New Roman" w:cs="Arial"/>
                <w:b w:val="0"/>
                <w:bCs w:val="0"/>
                <w:color w:val="000000"/>
                <w:sz w:val="15"/>
                <w:szCs w:val="15"/>
                <w:lang w:val="en-US" w:eastAsia="pt-BR" w:bidi="ar-SA"/>
              </w:rPr>
            </w:pPr>
            <w:r>
              <w:rPr>
                <w:rFonts w:hint="default" w:ascii="Arial" w:hAnsi="Arial" w:eastAsia="SimSun" w:cs="Arial"/>
                <w:b w:val="0"/>
                <w:bCs w:val="0"/>
                <w:i w:val="0"/>
                <w:iCs w:val="0"/>
                <w:color w:val="000000"/>
                <w:kern w:val="0"/>
                <w:sz w:val="15"/>
                <w:szCs w:val="15"/>
                <w:u w:val="none"/>
                <w:lang w:val="en-US" w:eastAsia="zh-CN" w:bidi="ar"/>
              </w:rPr>
              <w:t>2</w:t>
            </w:r>
          </w:p>
        </w:tc>
      </w:tr>
      <w:tr w14:paraId="17FC1CD6">
        <w:tblPrEx>
          <w:tblCellMar>
            <w:top w:w="0" w:type="dxa"/>
            <w:left w:w="70" w:type="dxa"/>
            <w:bottom w:w="0" w:type="dxa"/>
            <w:right w:w="70" w:type="dxa"/>
          </w:tblCellMar>
        </w:tblPrEx>
        <w:trPr>
          <w:trHeight w:val="748" w:hRule="atLeast"/>
        </w:trPr>
        <w:tc>
          <w:tcPr>
            <w:tcW w:w="6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33C63B">
            <w:pPr>
              <w:jc w:val="center"/>
              <w:rPr>
                <w:rFonts w:hint="default" w:ascii="Arial" w:hAnsi="Arial" w:cs="Arial"/>
                <w:color w:val="000000"/>
                <w:sz w:val="16"/>
                <w:szCs w:val="16"/>
                <w:lang w:val="pt-BR"/>
              </w:rPr>
            </w:pPr>
            <w:r>
              <w:rPr>
                <w:rFonts w:hint="default" w:ascii="Arial" w:hAnsi="Arial" w:cs="Arial"/>
                <w:color w:val="000000"/>
                <w:sz w:val="16"/>
                <w:szCs w:val="16"/>
                <w:lang w:val="pt-BR"/>
              </w:rPr>
              <w:t>10</w:t>
            </w:r>
          </w:p>
        </w:tc>
        <w:tc>
          <w:tcPr>
            <w:tcW w:w="386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30C548">
            <w:pPr>
              <w:keepNext w:val="0"/>
              <w:keepLines w:val="0"/>
              <w:widowControl/>
              <w:suppressLineNumbers w:val="0"/>
              <w:spacing w:line="240" w:lineRule="auto"/>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RECARGA DE CARTUCHO COMPATÍVEL PARA IMPRESSORA HP DESKJET 1018 PRETO </w:t>
            </w:r>
            <w:r>
              <w:rPr>
                <w:rFonts w:hint="default" w:ascii="Arial" w:hAnsi="Arial" w:eastAsia="SimSun" w:cs="Arial"/>
                <w:b/>
                <w:bCs/>
                <w:i w:val="0"/>
                <w:iCs w:val="0"/>
                <w:color w:val="000000"/>
                <w:kern w:val="0"/>
                <w:sz w:val="15"/>
                <w:szCs w:val="15"/>
                <w:u w:val="none"/>
                <w:lang w:val="en-US" w:eastAsia="zh-CN" w:bidi="ar"/>
              </w:rPr>
              <w:t>(EXCLUSIVO PARA M.E.  E  E.P.P.)</w:t>
            </w:r>
          </w:p>
        </w:tc>
        <w:tc>
          <w:tcPr>
            <w:tcW w:w="111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8F9C0F">
            <w:pPr>
              <w:jc w:val="center"/>
              <w:rPr>
                <w:rFonts w:hint="default" w:ascii="Arial" w:hAnsi="Arial" w:cs="Arial"/>
                <w:b w:val="0"/>
                <w:bCs w:val="0"/>
                <w:color w:val="000000"/>
                <w:sz w:val="16"/>
                <w:szCs w:val="16"/>
                <w:lang w:val="pt-BR"/>
              </w:rPr>
            </w:pPr>
            <w:r>
              <w:rPr>
                <w:rFonts w:hint="default" w:ascii="Arial" w:hAnsi="Arial" w:cs="Arial"/>
                <w:b w:val="0"/>
                <w:bCs w:val="0"/>
                <w:color w:val="000000"/>
                <w:sz w:val="16"/>
                <w:szCs w:val="16"/>
                <w:lang w:val="pt-BR"/>
              </w:rPr>
              <w:t>UNID</w:t>
            </w:r>
          </w:p>
        </w:tc>
        <w:tc>
          <w:tcPr>
            <w:tcW w:w="1325" w:type="dxa"/>
            <w:tcBorders>
              <w:top w:val="single" w:color="auto" w:sz="4" w:space="0"/>
              <w:left w:val="single" w:color="auto" w:sz="4" w:space="0"/>
              <w:bottom w:val="single" w:color="auto" w:sz="4" w:space="0"/>
              <w:right w:val="single" w:color="auto" w:sz="4" w:space="0"/>
            </w:tcBorders>
            <w:vAlign w:val="center"/>
          </w:tcPr>
          <w:p w14:paraId="1B999341">
            <w:pPr>
              <w:keepNext w:val="0"/>
              <w:keepLines w:val="0"/>
              <w:widowControl/>
              <w:suppressLineNumbers w:val="0"/>
              <w:jc w:val="center"/>
              <w:textAlignment w:val="center"/>
              <w:rPr>
                <w:rFonts w:hint="default" w:ascii="Arial" w:hAnsi="Arial" w:cs="Arial"/>
                <w:b/>
                <w:bCs/>
                <w:color w:val="000000"/>
                <w:sz w:val="15"/>
                <w:szCs w:val="15"/>
                <w:lang w:val="en-US" w:eastAsia="pt-BR" w:bidi="ar-SA"/>
              </w:rPr>
            </w:pPr>
            <w:r>
              <w:rPr>
                <w:rFonts w:hint="default" w:ascii="Arial" w:hAnsi="Arial" w:eastAsia="SimSun" w:cs="Arial"/>
                <w:i w:val="0"/>
                <w:iCs w:val="0"/>
                <w:color w:val="000000"/>
                <w:kern w:val="0"/>
                <w:sz w:val="15"/>
                <w:szCs w:val="15"/>
                <w:u w:val="none"/>
                <w:lang w:val="en-US" w:eastAsia="zh-CN" w:bidi="ar"/>
              </w:rPr>
              <w:t>1</w:t>
            </w:r>
          </w:p>
        </w:tc>
        <w:tc>
          <w:tcPr>
            <w:tcW w:w="1325" w:type="dxa"/>
            <w:tcBorders>
              <w:top w:val="single" w:color="auto" w:sz="4" w:space="0"/>
              <w:left w:val="single" w:color="auto" w:sz="4" w:space="0"/>
              <w:bottom w:val="single" w:color="auto" w:sz="4" w:space="0"/>
              <w:right w:val="single" w:color="auto" w:sz="4" w:space="0"/>
            </w:tcBorders>
            <w:vAlign w:val="center"/>
          </w:tcPr>
          <w:p w14:paraId="045036DB">
            <w:pPr>
              <w:keepNext w:val="0"/>
              <w:keepLines w:val="0"/>
              <w:widowControl/>
              <w:suppressLineNumbers w:val="0"/>
              <w:jc w:val="center"/>
              <w:textAlignment w:val="center"/>
              <w:rPr>
                <w:rFonts w:hint="default" w:ascii="Arial" w:hAnsi="Arial" w:cs="Arial"/>
                <w:b/>
                <w:bCs/>
                <w:color w:val="000000"/>
                <w:sz w:val="15"/>
                <w:szCs w:val="15"/>
                <w:lang w:val="en-US" w:eastAsia="pt-BR" w:bidi="ar-SA"/>
              </w:rPr>
            </w:pPr>
            <w:r>
              <w:rPr>
                <w:rFonts w:hint="default" w:ascii="Arial" w:hAnsi="Arial" w:eastAsia="SimSun" w:cs="Arial"/>
                <w:i w:val="0"/>
                <w:iCs w:val="0"/>
                <w:color w:val="000000"/>
                <w:kern w:val="0"/>
                <w:sz w:val="15"/>
                <w:szCs w:val="15"/>
                <w:u w:val="none"/>
                <w:lang w:val="en-US" w:eastAsia="zh-CN" w:bidi="ar"/>
              </w:rPr>
              <w:t>4</w:t>
            </w:r>
          </w:p>
        </w:tc>
        <w:tc>
          <w:tcPr>
            <w:tcW w:w="1163" w:type="dxa"/>
            <w:tcBorders>
              <w:top w:val="single" w:color="auto" w:sz="4" w:space="0"/>
              <w:left w:val="single" w:color="auto" w:sz="4" w:space="0"/>
              <w:bottom w:val="single" w:color="auto" w:sz="4" w:space="0"/>
              <w:right w:val="single" w:color="auto" w:sz="4" w:space="0"/>
            </w:tcBorders>
            <w:vAlign w:val="center"/>
          </w:tcPr>
          <w:p w14:paraId="24B863C1">
            <w:pPr>
              <w:keepNext w:val="0"/>
              <w:keepLines w:val="0"/>
              <w:widowControl/>
              <w:suppressLineNumbers w:val="0"/>
              <w:jc w:val="center"/>
              <w:textAlignment w:val="center"/>
              <w:rPr>
                <w:rFonts w:hint="default" w:ascii="Arial" w:hAnsi="Arial" w:cs="Arial"/>
                <w:b w:val="0"/>
                <w:bCs w:val="0"/>
                <w:color w:val="000000"/>
                <w:sz w:val="15"/>
                <w:szCs w:val="15"/>
                <w:lang w:val="en-US" w:eastAsia="pt-BR" w:bidi="ar-SA"/>
              </w:rPr>
            </w:pPr>
            <w:r>
              <w:rPr>
                <w:rFonts w:hint="default" w:ascii="Arial" w:hAnsi="Arial" w:eastAsia="SimSun" w:cs="Arial"/>
                <w:b w:val="0"/>
                <w:bCs w:val="0"/>
                <w:i w:val="0"/>
                <w:iCs w:val="0"/>
                <w:color w:val="000000"/>
                <w:kern w:val="0"/>
                <w:sz w:val="15"/>
                <w:szCs w:val="15"/>
                <w:u w:val="none"/>
                <w:lang w:val="en-US" w:eastAsia="zh-CN" w:bidi="ar"/>
              </w:rPr>
              <w:t>4</w:t>
            </w:r>
          </w:p>
        </w:tc>
      </w:tr>
      <w:tr w14:paraId="1961336F">
        <w:tblPrEx>
          <w:tblCellMar>
            <w:top w:w="0" w:type="dxa"/>
            <w:left w:w="70" w:type="dxa"/>
            <w:bottom w:w="0" w:type="dxa"/>
            <w:right w:w="70" w:type="dxa"/>
          </w:tblCellMar>
        </w:tblPrEx>
        <w:trPr>
          <w:trHeight w:val="710" w:hRule="atLeast"/>
        </w:trPr>
        <w:tc>
          <w:tcPr>
            <w:tcW w:w="6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EBD0DE">
            <w:pPr>
              <w:jc w:val="center"/>
              <w:rPr>
                <w:rFonts w:hint="default" w:ascii="Arial" w:hAnsi="Arial" w:cs="Arial"/>
                <w:color w:val="000000"/>
                <w:sz w:val="16"/>
                <w:szCs w:val="16"/>
                <w:lang w:val="pt-BR"/>
              </w:rPr>
            </w:pPr>
            <w:r>
              <w:rPr>
                <w:rFonts w:hint="default" w:ascii="Arial" w:hAnsi="Arial" w:cs="Arial"/>
                <w:color w:val="000000"/>
                <w:sz w:val="16"/>
                <w:szCs w:val="16"/>
                <w:lang w:val="pt-BR"/>
              </w:rPr>
              <w:t>16</w:t>
            </w:r>
          </w:p>
        </w:tc>
        <w:tc>
          <w:tcPr>
            <w:tcW w:w="386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CA2A38">
            <w:pPr>
              <w:keepNext w:val="0"/>
              <w:keepLines w:val="0"/>
              <w:widowControl/>
              <w:suppressLineNumbers w:val="0"/>
              <w:spacing w:line="240" w:lineRule="auto"/>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RECARGA DE CARTUCHO  IMPRESSORA HP MFP M277 PRETO  CF400A </w:t>
            </w:r>
            <w:r>
              <w:rPr>
                <w:rFonts w:hint="default" w:ascii="Arial" w:hAnsi="Arial" w:eastAsia="SimSun" w:cs="Arial"/>
                <w:b/>
                <w:bCs/>
                <w:i w:val="0"/>
                <w:iCs w:val="0"/>
                <w:color w:val="000000"/>
                <w:kern w:val="0"/>
                <w:sz w:val="15"/>
                <w:szCs w:val="15"/>
                <w:u w:val="none"/>
                <w:lang w:val="en-US" w:eastAsia="zh-CN" w:bidi="ar"/>
              </w:rPr>
              <w:t>(EXCLUSIVO PARA M.E.  E  E.P.P.)</w:t>
            </w:r>
          </w:p>
        </w:tc>
        <w:tc>
          <w:tcPr>
            <w:tcW w:w="111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28DD52">
            <w:pPr>
              <w:jc w:val="center"/>
              <w:rPr>
                <w:rFonts w:hint="default" w:ascii="Arial" w:hAnsi="Arial" w:cs="Arial"/>
                <w:b w:val="0"/>
                <w:bCs w:val="0"/>
                <w:color w:val="000000"/>
                <w:sz w:val="16"/>
                <w:szCs w:val="16"/>
                <w:lang w:val="pt-BR"/>
              </w:rPr>
            </w:pPr>
            <w:r>
              <w:rPr>
                <w:rFonts w:hint="default" w:ascii="Arial" w:hAnsi="Arial" w:cs="Arial"/>
                <w:b w:val="0"/>
                <w:bCs w:val="0"/>
                <w:color w:val="000000"/>
                <w:sz w:val="16"/>
                <w:szCs w:val="16"/>
                <w:lang w:val="pt-BR"/>
              </w:rPr>
              <w:t>UNID</w:t>
            </w:r>
          </w:p>
        </w:tc>
        <w:tc>
          <w:tcPr>
            <w:tcW w:w="1325" w:type="dxa"/>
            <w:tcBorders>
              <w:top w:val="single" w:color="auto" w:sz="4" w:space="0"/>
              <w:left w:val="single" w:color="auto" w:sz="4" w:space="0"/>
              <w:bottom w:val="single" w:color="auto" w:sz="4" w:space="0"/>
              <w:right w:val="single" w:color="auto" w:sz="4" w:space="0"/>
            </w:tcBorders>
            <w:vAlign w:val="center"/>
          </w:tcPr>
          <w:p w14:paraId="16DF824D">
            <w:pPr>
              <w:keepNext w:val="0"/>
              <w:keepLines w:val="0"/>
              <w:widowControl/>
              <w:suppressLineNumbers w:val="0"/>
              <w:jc w:val="center"/>
              <w:textAlignment w:val="center"/>
              <w:rPr>
                <w:rFonts w:hint="default" w:ascii="Arial" w:hAnsi="Arial" w:cs="Arial"/>
                <w:b/>
                <w:bCs/>
                <w:color w:val="000000"/>
                <w:sz w:val="15"/>
                <w:szCs w:val="15"/>
                <w:lang w:val="en-US" w:eastAsia="pt-BR" w:bidi="ar-SA"/>
              </w:rPr>
            </w:pPr>
            <w:r>
              <w:rPr>
                <w:rFonts w:hint="default" w:ascii="Arial" w:hAnsi="Arial" w:eastAsia="SimSun" w:cs="Arial"/>
                <w:i w:val="0"/>
                <w:iCs w:val="0"/>
                <w:color w:val="000000"/>
                <w:kern w:val="0"/>
                <w:sz w:val="15"/>
                <w:szCs w:val="15"/>
                <w:u w:val="none"/>
                <w:lang w:val="en-US" w:eastAsia="zh-CN" w:bidi="ar"/>
              </w:rPr>
              <w:t>1</w:t>
            </w:r>
          </w:p>
        </w:tc>
        <w:tc>
          <w:tcPr>
            <w:tcW w:w="1325" w:type="dxa"/>
            <w:tcBorders>
              <w:top w:val="single" w:color="auto" w:sz="4" w:space="0"/>
              <w:left w:val="single" w:color="auto" w:sz="4" w:space="0"/>
              <w:bottom w:val="single" w:color="auto" w:sz="4" w:space="0"/>
              <w:right w:val="single" w:color="auto" w:sz="4" w:space="0"/>
            </w:tcBorders>
            <w:vAlign w:val="center"/>
          </w:tcPr>
          <w:p w14:paraId="76C3291D">
            <w:pPr>
              <w:keepNext w:val="0"/>
              <w:keepLines w:val="0"/>
              <w:widowControl/>
              <w:suppressLineNumbers w:val="0"/>
              <w:jc w:val="center"/>
              <w:textAlignment w:val="center"/>
              <w:rPr>
                <w:rFonts w:hint="default" w:ascii="Arial" w:hAnsi="Arial" w:cs="Arial"/>
                <w:b/>
                <w:bCs/>
                <w:color w:val="000000"/>
                <w:sz w:val="15"/>
                <w:szCs w:val="15"/>
                <w:lang w:val="en-US" w:eastAsia="pt-BR" w:bidi="ar-SA"/>
              </w:rPr>
            </w:pPr>
            <w:r>
              <w:rPr>
                <w:rFonts w:hint="default" w:ascii="Arial" w:hAnsi="Arial" w:eastAsia="SimSun" w:cs="Arial"/>
                <w:i w:val="0"/>
                <w:iCs w:val="0"/>
                <w:color w:val="000000"/>
                <w:kern w:val="0"/>
                <w:sz w:val="15"/>
                <w:szCs w:val="15"/>
                <w:u w:val="none"/>
                <w:lang w:val="en-US" w:eastAsia="zh-CN" w:bidi="ar"/>
              </w:rPr>
              <w:t>1</w:t>
            </w:r>
          </w:p>
        </w:tc>
        <w:tc>
          <w:tcPr>
            <w:tcW w:w="1163" w:type="dxa"/>
            <w:tcBorders>
              <w:top w:val="single" w:color="auto" w:sz="4" w:space="0"/>
              <w:left w:val="single" w:color="auto" w:sz="4" w:space="0"/>
              <w:bottom w:val="single" w:color="auto" w:sz="4" w:space="0"/>
              <w:right w:val="single" w:color="auto" w:sz="4" w:space="0"/>
            </w:tcBorders>
            <w:vAlign w:val="center"/>
          </w:tcPr>
          <w:p w14:paraId="6FD4056B">
            <w:pPr>
              <w:keepNext w:val="0"/>
              <w:keepLines w:val="0"/>
              <w:widowControl/>
              <w:suppressLineNumbers w:val="0"/>
              <w:jc w:val="center"/>
              <w:textAlignment w:val="center"/>
              <w:rPr>
                <w:rFonts w:hint="default" w:ascii="Arial" w:hAnsi="Arial" w:cs="Arial"/>
                <w:b w:val="0"/>
                <w:bCs w:val="0"/>
                <w:color w:val="000000"/>
                <w:sz w:val="15"/>
                <w:szCs w:val="15"/>
                <w:lang w:val="en-US" w:eastAsia="pt-BR" w:bidi="ar-SA"/>
              </w:rPr>
            </w:pPr>
            <w:r>
              <w:rPr>
                <w:rFonts w:hint="default" w:ascii="Arial" w:hAnsi="Arial" w:eastAsia="SimSun" w:cs="Arial"/>
                <w:b w:val="0"/>
                <w:bCs w:val="0"/>
                <w:i w:val="0"/>
                <w:iCs w:val="0"/>
                <w:color w:val="000000"/>
                <w:kern w:val="0"/>
                <w:sz w:val="15"/>
                <w:szCs w:val="15"/>
                <w:u w:val="none"/>
                <w:lang w:val="en-US" w:eastAsia="zh-CN" w:bidi="ar"/>
              </w:rPr>
              <w:t>2</w:t>
            </w:r>
          </w:p>
        </w:tc>
      </w:tr>
      <w:tr w14:paraId="581E7C24">
        <w:tblPrEx>
          <w:tblCellMar>
            <w:top w:w="0" w:type="dxa"/>
            <w:left w:w="70" w:type="dxa"/>
            <w:bottom w:w="0" w:type="dxa"/>
            <w:right w:w="70" w:type="dxa"/>
          </w:tblCellMar>
        </w:tblPrEx>
        <w:trPr>
          <w:trHeight w:val="785" w:hRule="atLeast"/>
        </w:trPr>
        <w:tc>
          <w:tcPr>
            <w:tcW w:w="6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4AFB3C">
            <w:pPr>
              <w:jc w:val="center"/>
              <w:rPr>
                <w:rFonts w:hint="default" w:ascii="Arial" w:hAnsi="Arial" w:cs="Arial"/>
                <w:color w:val="000000"/>
                <w:sz w:val="16"/>
                <w:szCs w:val="16"/>
                <w:lang w:val="pt-BR"/>
              </w:rPr>
            </w:pPr>
            <w:r>
              <w:rPr>
                <w:rFonts w:hint="default" w:ascii="Arial" w:hAnsi="Arial" w:cs="Arial"/>
                <w:color w:val="000000"/>
                <w:sz w:val="16"/>
                <w:szCs w:val="16"/>
                <w:lang w:val="pt-BR"/>
              </w:rPr>
              <w:t>21</w:t>
            </w:r>
          </w:p>
        </w:tc>
        <w:tc>
          <w:tcPr>
            <w:tcW w:w="386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01E853">
            <w:pPr>
              <w:keepNext w:val="0"/>
              <w:keepLines w:val="0"/>
              <w:widowControl/>
              <w:suppressLineNumbers w:val="0"/>
              <w:spacing w:line="240" w:lineRule="auto"/>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RECARGA DE CARTUCHO PARA IMPRESSORA HP 1460 DESKJET - MODELO 21XL PRETO </w:t>
            </w:r>
            <w:r>
              <w:rPr>
                <w:rFonts w:hint="default" w:ascii="Arial" w:hAnsi="Arial" w:eastAsia="SimSun" w:cs="Arial"/>
                <w:b/>
                <w:bCs/>
                <w:i w:val="0"/>
                <w:iCs w:val="0"/>
                <w:color w:val="000000"/>
                <w:kern w:val="0"/>
                <w:sz w:val="15"/>
                <w:szCs w:val="15"/>
                <w:u w:val="none"/>
                <w:lang w:val="en-US" w:eastAsia="zh-CN" w:bidi="ar"/>
              </w:rPr>
              <w:t>(EXCLUSIVO PARA M.E.  E  E.P.P.)</w:t>
            </w:r>
          </w:p>
        </w:tc>
        <w:tc>
          <w:tcPr>
            <w:tcW w:w="111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86F252">
            <w:pPr>
              <w:jc w:val="center"/>
              <w:rPr>
                <w:rFonts w:hint="default" w:ascii="Arial" w:hAnsi="Arial" w:cs="Arial"/>
                <w:b w:val="0"/>
                <w:bCs w:val="0"/>
                <w:color w:val="000000"/>
                <w:sz w:val="16"/>
                <w:szCs w:val="16"/>
                <w:lang w:val="pt-BR"/>
              </w:rPr>
            </w:pPr>
            <w:r>
              <w:rPr>
                <w:rFonts w:hint="default" w:ascii="Arial" w:hAnsi="Arial" w:cs="Arial"/>
                <w:b w:val="0"/>
                <w:bCs w:val="0"/>
                <w:color w:val="000000"/>
                <w:sz w:val="16"/>
                <w:szCs w:val="16"/>
                <w:lang w:val="pt-BR"/>
              </w:rPr>
              <w:t>UNID</w:t>
            </w:r>
          </w:p>
        </w:tc>
        <w:tc>
          <w:tcPr>
            <w:tcW w:w="1325" w:type="dxa"/>
            <w:tcBorders>
              <w:top w:val="single" w:color="auto" w:sz="4" w:space="0"/>
              <w:left w:val="single" w:color="auto" w:sz="4" w:space="0"/>
              <w:bottom w:val="single" w:color="auto" w:sz="4" w:space="0"/>
              <w:right w:val="single" w:color="auto" w:sz="4" w:space="0"/>
            </w:tcBorders>
            <w:vAlign w:val="center"/>
          </w:tcPr>
          <w:p w14:paraId="46B455B4">
            <w:pPr>
              <w:keepNext w:val="0"/>
              <w:keepLines w:val="0"/>
              <w:widowControl/>
              <w:suppressLineNumbers w:val="0"/>
              <w:jc w:val="center"/>
              <w:textAlignment w:val="center"/>
              <w:rPr>
                <w:rFonts w:hint="default" w:ascii="Arial" w:hAnsi="Arial" w:eastAsia="Times New Roman" w:cs="Arial"/>
                <w:b/>
                <w:bCs/>
                <w:color w:val="000000"/>
                <w:sz w:val="15"/>
                <w:szCs w:val="15"/>
                <w:lang w:val="en-US" w:eastAsia="pt-BR" w:bidi="ar-SA"/>
              </w:rPr>
            </w:pPr>
            <w:r>
              <w:rPr>
                <w:rFonts w:hint="default" w:ascii="Arial" w:hAnsi="Arial" w:eastAsia="SimSun" w:cs="Arial"/>
                <w:i w:val="0"/>
                <w:iCs w:val="0"/>
                <w:color w:val="000000"/>
                <w:kern w:val="0"/>
                <w:sz w:val="15"/>
                <w:szCs w:val="15"/>
                <w:u w:val="none"/>
                <w:lang w:val="en-US" w:eastAsia="zh-CN" w:bidi="ar"/>
              </w:rPr>
              <w:t>1</w:t>
            </w:r>
          </w:p>
        </w:tc>
        <w:tc>
          <w:tcPr>
            <w:tcW w:w="1325" w:type="dxa"/>
            <w:tcBorders>
              <w:top w:val="single" w:color="auto" w:sz="4" w:space="0"/>
              <w:left w:val="single" w:color="auto" w:sz="4" w:space="0"/>
              <w:bottom w:val="single" w:color="auto" w:sz="4" w:space="0"/>
              <w:right w:val="single" w:color="auto" w:sz="4" w:space="0"/>
            </w:tcBorders>
            <w:vAlign w:val="center"/>
          </w:tcPr>
          <w:p w14:paraId="4575FDD3">
            <w:pPr>
              <w:keepNext w:val="0"/>
              <w:keepLines w:val="0"/>
              <w:widowControl/>
              <w:suppressLineNumbers w:val="0"/>
              <w:jc w:val="center"/>
              <w:textAlignment w:val="center"/>
              <w:rPr>
                <w:rFonts w:hint="default" w:ascii="Arial" w:hAnsi="Arial" w:eastAsia="Times New Roman" w:cs="Arial"/>
                <w:b/>
                <w:bCs/>
                <w:color w:val="000000"/>
                <w:sz w:val="15"/>
                <w:szCs w:val="15"/>
                <w:lang w:val="en-US" w:eastAsia="pt-BR" w:bidi="ar-SA"/>
              </w:rPr>
            </w:pPr>
            <w:r>
              <w:rPr>
                <w:rFonts w:hint="default" w:ascii="Arial" w:hAnsi="Arial" w:eastAsia="SimSun" w:cs="Arial"/>
                <w:i w:val="0"/>
                <w:iCs w:val="0"/>
                <w:color w:val="000000"/>
                <w:kern w:val="0"/>
                <w:sz w:val="15"/>
                <w:szCs w:val="15"/>
                <w:u w:val="none"/>
                <w:lang w:val="en-US" w:eastAsia="zh-CN" w:bidi="ar"/>
              </w:rPr>
              <w:t>4</w:t>
            </w:r>
          </w:p>
        </w:tc>
        <w:tc>
          <w:tcPr>
            <w:tcW w:w="1163" w:type="dxa"/>
            <w:tcBorders>
              <w:top w:val="single" w:color="auto" w:sz="4" w:space="0"/>
              <w:left w:val="single" w:color="auto" w:sz="4" w:space="0"/>
              <w:bottom w:val="single" w:color="auto" w:sz="4" w:space="0"/>
              <w:right w:val="single" w:color="auto" w:sz="4" w:space="0"/>
            </w:tcBorders>
            <w:vAlign w:val="center"/>
          </w:tcPr>
          <w:p w14:paraId="4D6E8C50">
            <w:pPr>
              <w:keepNext w:val="0"/>
              <w:keepLines w:val="0"/>
              <w:widowControl/>
              <w:suppressLineNumbers w:val="0"/>
              <w:jc w:val="center"/>
              <w:textAlignment w:val="center"/>
              <w:rPr>
                <w:rFonts w:hint="default" w:ascii="Arial" w:hAnsi="Arial" w:eastAsia="Times New Roman" w:cs="Arial"/>
                <w:b w:val="0"/>
                <w:bCs w:val="0"/>
                <w:color w:val="000000"/>
                <w:sz w:val="15"/>
                <w:szCs w:val="15"/>
                <w:lang w:val="en-US" w:eastAsia="pt-BR" w:bidi="ar-SA"/>
              </w:rPr>
            </w:pPr>
            <w:r>
              <w:rPr>
                <w:rFonts w:hint="default" w:ascii="Arial" w:hAnsi="Arial" w:eastAsia="SimSun" w:cs="Arial"/>
                <w:b w:val="0"/>
                <w:bCs w:val="0"/>
                <w:i w:val="0"/>
                <w:iCs w:val="0"/>
                <w:color w:val="000000"/>
                <w:kern w:val="0"/>
                <w:sz w:val="15"/>
                <w:szCs w:val="15"/>
                <w:u w:val="none"/>
                <w:lang w:val="en-US" w:eastAsia="zh-CN" w:bidi="ar"/>
              </w:rPr>
              <w:t>4</w:t>
            </w:r>
          </w:p>
        </w:tc>
      </w:tr>
      <w:tr w14:paraId="43FF409E">
        <w:tblPrEx>
          <w:tblCellMar>
            <w:top w:w="0" w:type="dxa"/>
            <w:left w:w="70" w:type="dxa"/>
            <w:bottom w:w="0" w:type="dxa"/>
            <w:right w:w="70" w:type="dxa"/>
          </w:tblCellMar>
        </w:tblPrEx>
        <w:trPr>
          <w:trHeight w:val="720" w:hRule="atLeast"/>
        </w:trPr>
        <w:tc>
          <w:tcPr>
            <w:tcW w:w="6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515980">
            <w:pPr>
              <w:jc w:val="center"/>
              <w:rPr>
                <w:rFonts w:hint="default" w:ascii="Arial" w:hAnsi="Arial" w:cs="Arial"/>
                <w:color w:val="000000"/>
                <w:sz w:val="16"/>
                <w:szCs w:val="16"/>
                <w:lang w:val="pt-BR"/>
              </w:rPr>
            </w:pPr>
            <w:r>
              <w:rPr>
                <w:rFonts w:hint="default" w:ascii="Arial" w:hAnsi="Arial" w:cs="Arial"/>
                <w:color w:val="000000"/>
                <w:sz w:val="16"/>
                <w:szCs w:val="16"/>
                <w:lang w:val="pt-BR"/>
              </w:rPr>
              <w:t>25</w:t>
            </w:r>
          </w:p>
        </w:tc>
        <w:tc>
          <w:tcPr>
            <w:tcW w:w="386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95D97A">
            <w:pPr>
              <w:keepNext w:val="0"/>
              <w:keepLines w:val="0"/>
              <w:widowControl/>
              <w:suppressLineNumbers w:val="0"/>
              <w:spacing w:line="240" w:lineRule="auto"/>
              <w:jc w:val="both"/>
              <w:textAlignment w:val="center"/>
              <w:rPr>
                <w:rFonts w:hint="default" w:ascii="Arial" w:hAnsi="Arial" w:cs="Arial"/>
                <w:i w:val="0"/>
                <w:iCs w:val="0"/>
                <w:color w:val="000000"/>
                <w:sz w:val="15"/>
                <w:szCs w:val="15"/>
                <w:u w:val="none"/>
                <w:lang w:val="en-US" w:eastAsia="zh-CN"/>
              </w:rPr>
            </w:pPr>
            <w:r>
              <w:rPr>
                <w:rFonts w:hint="default" w:ascii="Arial" w:hAnsi="Arial" w:eastAsia="SimSun" w:cs="Arial"/>
                <w:i w:val="0"/>
                <w:iCs w:val="0"/>
                <w:color w:val="000000"/>
                <w:kern w:val="0"/>
                <w:sz w:val="15"/>
                <w:szCs w:val="15"/>
                <w:u w:val="none"/>
                <w:lang w:val="en-US" w:eastAsia="zh-CN" w:bidi="ar"/>
              </w:rPr>
              <w:t xml:space="preserve">REFIL DE TINTA COMPATIVEL PARA IMPRESSORA EPSON L3250-PRETO  </w:t>
            </w:r>
            <w:r>
              <w:rPr>
                <w:rFonts w:hint="default" w:ascii="Arial" w:hAnsi="Arial" w:eastAsia="SimSun" w:cs="Arial"/>
                <w:b/>
                <w:bCs/>
                <w:i w:val="0"/>
                <w:iCs w:val="0"/>
                <w:color w:val="000000"/>
                <w:kern w:val="0"/>
                <w:sz w:val="15"/>
                <w:szCs w:val="15"/>
                <w:u w:val="none"/>
                <w:lang w:val="en-US" w:eastAsia="zh-CN" w:bidi="ar"/>
              </w:rPr>
              <w:t>(EXCLUSIVO PARA M.E.  E  E.P.P.)</w:t>
            </w:r>
          </w:p>
        </w:tc>
        <w:tc>
          <w:tcPr>
            <w:tcW w:w="111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D885E8">
            <w:pPr>
              <w:jc w:val="center"/>
              <w:rPr>
                <w:rFonts w:hint="default" w:ascii="Arial" w:hAnsi="Arial" w:cs="Arial"/>
                <w:b w:val="0"/>
                <w:bCs w:val="0"/>
                <w:color w:val="000000"/>
                <w:sz w:val="16"/>
                <w:szCs w:val="16"/>
                <w:lang w:val="pt-BR"/>
              </w:rPr>
            </w:pPr>
            <w:r>
              <w:rPr>
                <w:rFonts w:hint="default" w:ascii="Arial" w:hAnsi="Arial" w:cs="Arial"/>
                <w:b w:val="0"/>
                <w:bCs w:val="0"/>
                <w:color w:val="000000"/>
                <w:sz w:val="16"/>
                <w:szCs w:val="16"/>
                <w:lang w:val="pt-BR"/>
              </w:rPr>
              <w:t>UNID</w:t>
            </w:r>
          </w:p>
        </w:tc>
        <w:tc>
          <w:tcPr>
            <w:tcW w:w="1325" w:type="dxa"/>
            <w:tcBorders>
              <w:top w:val="single" w:color="auto" w:sz="4" w:space="0"/>
              <w:left w:val="single" w:color="auto" w:sz="4" w:space="0"/>
              <w:bottom w:val="single" w:color="auto" w:sz="4" w:space="0"/>
              <w:right w:val="single" w:color="auto" w:sz="4" w:space="0"/>
            </w:tcBorders>
            <w:vAlign w:val="center"/>
          </w:tcPr>
          <w:p w14:paraId="64A064A5">
            <w:pPr>
              <w:keepNext w:val="0"/>
              <w:keepLines w:val="0"/>
              <w:widowControl/>
              <w:suppressLineNumbers w:val="0"/>
              <w:jc w:val="center"/>
              <w:textAlignment w:val="center"/>
              <w:rPr>
                <w:rFonts w:hint="default" w:ascii="Arial" w:hAnsi="Arial" w:cs="Arial"/>
                <w:b/>
                <w:bCs/>
                <w:color w:val="000000"/>
                <w:sz w:val="15"/>
                <w:szCs w:val="15"/>
                <w:lang w:val="en-US" w:eastAsia="pt-BR" w:bidi="ar-SA"/>
              </w:rPr>
            </w:pPr>
            <w:r>
              <w:rPr>
                <w:rFonts w:hint="default" w:ascii="Arial" w:hAnsi="Arial" w:eastAsia="SimSun" w:cs="Arial"/>
                <w:i w:val="0"/>
                <w:iCs w:val="0"/>
                <w:color w:val="000000"/>
                <w:kern w:val="0"/>
                <w:sz w:val="15"/>
                <w:szCs w:val="15"/>
                <w:u w:val="none"/>
                <w:lang w:val="en-US" w:eastAsia="zh-CN" w:bidi="ar"/>
              </w:rPr>
              <w:t>1</w:t>
            </w:r>
          </w:p>
        </w:tc>
        <w:tc>
          <w:tcPr>
            <w:tcW w:w="1325" w:type="dxa"/>
            <w:tcBorders>
              <w:top w:val="single" w:color="auto" w:sz="4" w:space="0"/>
              <w:left w:val="single" w:color="auto" w:sz="4" w:space="0"/>
              <w:bottom w:val="single" w:color="auto" w:sz="4" w:space="0"/>
              <w:right w:val="single" w:color="auto" w:sz="4" w:space="0"/>
            </w:tcBorders>
            <w:vAlign w:val="center"/>
          </w:tcPr>
          <w:p w14:paraId="7E3C0187">
            <w:pPr>
              <w:keepNext w:val="0"/>
              <w:keepLines w:val="0"/>
              <w:widowControl/>
              <w:suppressLineNumbers w:val="0"/>
              <w:jc w:val="center"/>
              <w:textAlignment w:val="center"/>
              <w:rPr>
                <w:rFonts w:hint="default" w:ascii="Arial" w:hAnsi="Arial" w:cs="Arial"/>
                <w:b/>
                <w:bCs/>
                <w:color w:val="000000"/>
                <w:sz w:val="15"/>
                <w:szCs w:val="15"/>
                <w:lang w:val="en-US" w:eastAsia="pt-BR" w:bidi="ar-SA"/>
              </w:rPr>
            </w:pPr>
            <w:r>
              <w:rPr>
                <w:rFonts w:hint="default" w:ascii="Arial" w:hAnsi="Arial" w:eastAsia="SimSun" w:cs="Arial"/>
                <w:i w:val="0"/>
                <w:iCs w:val="0"/>
                <w:color w:val="000000"/>
                <w:kern w:val="0"/>
                <w:sz w:val="15"/>
                <w:szCs w:val="15"/>
                <w:u w:val="none"/>
                <w:lang w:val="en-US" w:eastAsia="zh-CN" w:bidi="ar"/>
              </w:rPr>
              <w:t>4</w:t>
            </w:r>
          </w:p>
        </w:tc>
        <w:tc>
          <w:tcPr>
            <w:tcW w:w="1163" w:type="dxa"/>
            <w:tcBorders>
              <w:top w:val="single" w:color="auto" w:sz="4" w:space="0"/>
              <w:left w:val="single" w:color="auto" w:sz="4" w:space="0"/>
              <w:bottom w:val="single" w:color="auto" w:sz="4" w:space="0"/>
              <w:right w:val="single" w:color="auto" w:sz="4" w:space="0"/>
            </w:tcBorders>
            <w:vAlign w:val="center"/>
          </w:tcPr>
          <w:p w14:paraId="1C573874">
            <w:pPr>
              <w:keepNext w:val="0"/>
              <w:keepLines w:val="0"/>
              <w:widowControl/>
              <w:suppressLineNumbers w:val="0"/>
              <w:jc w:val="center"/>
              <w:textAlignment w:val="center"/>
              <w:rPr>
                <w:rFonts w:hint="default" w:ascii="Arial" w:hAnsi="Arial" w:cs="Arial"/>
                <w:b w:val="0"/>
                <w:bCs w:val="0"/>
                <w:color w:val="000000"/>
                <w:sz w:val="15"/>
                <w:szCs w:val="15"/>
                <w:lang w:val="en-US" w:eastAsia="pt-BR" w:bidi="ar-SA"/>
              </w:rPr>
            </w:pPr>
            <w:r>
              <w:rPr>
                <w:rFonts w:hint="default" w:ascii="Arial" w:hAnsi="Arial" w:eastAsia="SimSun" w:cs="Arial"/>
                <w:b w:val="0"/>
                <w:bCs w:val="0"/>
                <w:i w:val="0"/>
                <w:iCs w:val="0"/>
                <w:color w:val="000000"/>
                <w:kern w:val="0"/>
                <w:sz w:val="15"/>
                <w:szCs w:val="15"/>
                <w:u w:val="none"/>
                <w:lang w:val="en-US" w:eastAsia="zh-CN" w:bidi="ar"/>
              </w:rPr>
              <w:t>4</w:t>
            </w:r>
          </w:p>
        </w:tc>
      </w:tr>
      <w:tr w14:paraId="5ECF41FB">
        <w:tblPrEx>
          <w:tblCellMar>
            <w:top w:w="0" w:type="dxa"/>
            <w:left w:w="70" w:type="dxa"/>
            <w:bottom w:w="0" w:type="dxa"/>
            <w:right w:w="70" w:type="dxa"/>
          </w:tblCellMar>
        </w:tblPrEx>
        <w:trPr>
          <w:trHeight w:val="898" w:hRule="atLeast"/>
        </w:trPr>
        <w:tc>
          <w:tcPr>
            <w:tcW w:w="6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4676F0">
            <w:pPr>
              <w:jc w:val="center"/>
              <w:rPr>
                <w:rFonts w:hint="default" w:ascii="Arial" w:hAnsi="Arial" w:cs="Arial"/>
                <w:color w:val="000000"/>
                <w:sz w:val="16"/>
                <w:szCs w:val="16"/>
                <w:lang w:val="pt-BR"/>
              </w:rPr>
            </w:pPr>
            <w:r>
              <w:rPr>
                <w:rFonts w:hint="default" w:ascii="Arial" w:hAnsi="Arial" w:cs="Arial"/>
                <w:color w:val="000000"/>
                <w:sz w:val="16"/>
                <w:szCs w:val="16"/>
                <w:lang w:val="pt-BR"/>
              </w:rPr>
              <w:t>29</w:t>
            </w:r>
          </w:p>
        </w:tc>
        <w:tc>
          <w:tcPr>
            <w:tcW w:w="386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506D76">
            <w:pPr>
              <w:keepNext w:val="0"/>
              <w:keepLines w:val="0"/>
              <w:widowControl/>
              <w:suppressLineNumbers w:val="0"/>
              <w:spacing w:line="240" w:lineRule="auto"/>
              <w:jc w:val="both"/>
              <w:textAlignment w:val="center"/>
              <w:rPr>
                <w:rFonts w:hint="default" w:ascii="Arial" w:hAnsi="Arial" w:cs="Arial"/>
                <w:i w:val="0"/>
                <w:iCs w:val="0"/>
                <w:color w:val="000000"/>
                <w:sz w:val="15"/>
                <w:szCs w:val="15"/>
                <w:u w:val="none"/>
                <w:lang w:val="en-US" w:eastAsia="zh-CN"/>
              </w:rPr>
            </w:pPr>
            <w:r>
              <w:rPr>
                <w:rFonts w:hint="default" w:ascii="Arial" w:hAnsi="Arial" w:eastAsia="SimSun" w:cs="Arial"/>
                <w:i w:val="0"/>
                <w:iCs w:val="0"/>
                <w:color w:val="000000"/>
                <w:kern w:val="0"/>
                <w:sz w:val="15"/>
                <w:szCs w:val="15"/>
                <w:u w:val="none"/>
                <w:lang w:val="en-US" w:eastAsia="zh-CN" w:bidi="ar"/>
              </w:rPr>
              <w:t>CARTUCHO DE TINTA PARA IMPRESSORA - PRETO, PARA IMPRESSORA HP OFFICEJET PRO X476 DW MFP</w:t>
            </w:r>
          </w:p>
        </w:tc>
        <w:tc>
          <w:tcPr>
            <w:tcW w:w="111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C3A3B9">
            <w:pPr>
              <w:jc w:val="center"/>
              <w:rPr>
                <w:rFonts w:hint="default" w:ascii="Arial" w:hAnsi="Arial" w:cs="Arial"/>
                <w:b w:val="0"/>
                <w:bCs w:val="0"/>
                <w:color w:val="000000"/>
                <w:sz w:val="18"/>
                <w:szCs w:val="18"/>
                <w:lang w:val="pt-BR"/>
              </w:rPr>
            </w:pPr>
            <w:r>
              <w:rPr>
                <w:rFonts w:hint="default" w:ascii="Arial" w:hAnsi="Arial" w:cs="Arial"/>
                <w:b w:val="0"/>
                <w:bCs w:val="0"/>
                <w:color w:val="000000"/>
                <w:sz w:val="18"/>
                <w:szCs w:val="18"/>
                <w:lang w:val="pt-BR"/>
              </w:rPr>
              <w:t>UNID</w:t>
            </w:r>
          </w:p>
        </w:tc>
        <w:tc>
          <w:tcPr>
            <w:tcW w:w="1325" w:type="dxa"/>
            <w:tcBorders>
              <w:top w:val="single" w:color="auto" w:sz="4" w:space="0"/>
              <w:left w:val="single" w:color="auto" w:sz="4" w:space="0"/>
              <w:bottom w:val="single" w:color="auto" w:sz="4" w:space="0"/>
              <w:right w:val="single" w:color="auto" w:sz="4" w:space="0"/>
            </w:tcBorders>
            <w:shd w:val="clear" w:color="auto" w:fill="auto"/>
            <w:vAlign w:val="center"/>
          </w:tcPr>
          <w:p w14:paraId="45587B7B">
            <w:pPr>
              <w:keepNext w:val="0"/>
              <w:keepLines w:val="0"/>
              <w:widowControl/>
              <w:suppressLineNumbers w:val="0"/>
              <w:jc w:val="center"/>
              <w:textAlignment w:val="center"/>
              <w:rPr>
                <w:rFonts w:hint="default" w:ascii="Arial" w:hAnsi="Arial" w:eastAsia="Times New Roman" w:cs="Arial"/>
                <w:b/>
                <w:bCs/>
                <w:color w:val="000000"/>
                <w:sz w:val="15"/>
                <w:szCs w:val="15"/>
                <w:lang w:val="en-US" w:eastAsia="pt-BR" w:bidi="ar-SA"/>
              </w:rPr>
            </w:pPr>
            <w:r>
              <w:rPr>
                <w:rFonts w:hint="default" w:ascii="Arial" w:hAnsi="Arial" w:eastAsia="SimSun" w:cs="Arial"/>
                <w:i w:val="0"/>
                <w:iCs w:val="0"/>
                <w:color w:val="000000"/>
                <w:kern w:val="0"/>
                <w:sz w:val="15"/>
                <w:szCs w:val="15"/>
                <w:u w:val="none"/>
                <w:lang w:val="en-US" w:eastAsia="zh-CN" w:bidi="ar"/>
              </w:rPr>
              <w:t>1</w:t>
            </w:r>
          </w:p>
        </w:tc>
        <w:tc>
          <w:tcPr>
            <w:tcW w:w="1325" w:type="dxa"/>
            <w:tcBorders>
              <w:top w:val="single" w:color="auto" w:sz="4" w:space="0"/>
              <w:left w:val="single" w:color="auto" w:sz="4" w:space="0"/>
              <w:bottom w:val="single" w:color="auto" w:sz="4" w:space="0"/>
              <w:right w:val="single" w:color="auto" w:sz="4" w:space="0"/>
            </w:tcBorders>
            <w:shd w:val="clear" w:color="auto" w:fill="auto"/>
            <w:vAlign w:val="center"/>
          </w:tcPr>
          <w:p w14:paraId="4ED0663C">
            <w:pPr>
              <w:keepNext w:val="0"/>
              <w:keepLines w:val="0"/>
              <w:widowControl/>
              <w:suppressLineNumbers w:val="0"/>
              <w:jc w:val="center"/>
              <w:textAlignment w:val="center"/>
              <w:rPr>
                <w:rFonts w:hint="default" w:ascii="Arial" w:hAnsi="Arial" w:eastAsia="Times New Roman" w:cs="Arial"/>
                <w:b/>
                <w:bCs/>
                <w:color w:val="000000"/>
                <w:sz w:val="15"/>
                <w:szCs w:val="15"/>
                <w:lang w:val="en-US" w:eastAsia="pt-BR" w:bidi="ar-SA"/>
              </w:rPr>
            </w:pPr>
            <w:r>
              <w:rPr>
                <w:rFonts w:hint="default" w:ascii="Arial" w:hAnsi="Arial" w:eastAsia="SimSun" w:cs="Arial"/>
                <w:i w:val="0"/>
                <w:iCs w:val="0"/>
                <w:color w:val="000000"/>
                <w:kern w:val="0"/>
                <w:sz w:val="15"/>
                <w:szCs w:val="15"/>
                <w:u w:val="none"/>
                <w:lang w:val="en-US" w:eastAsia="zh-CN" w:bidi="ar"/>
              </w:rPr>
              <w:t>4</w:t>
            </w:r>
          </w:p>
        </w:tc>
        <w:tc>
          <w:tcPr>
            <w:tcW w:w="1163" w:type="dxa"/>
            <w:tcBorders>
              <w:top w:val="single" w:color="auto" w:sz="4" w:space="0"/>
              <w:left w:val="single" w:color="auto" w:sz="4" w:space="0"/>
              <w:bottom w:val="single" w:color="auto" w:sz="4" w:space="0"/>
              <w:right w:val="single" w:color="auto" w:sz="4" w:space="0"/>
            </w:tcBorders>
            <w:shd w:val="clear" w:color="auto" w:fill="auto"/>
            <w:vAlign w:val="center"/>
          </w:tcPr>
          <w:p w14:paraId="2B3D3E60">
            <w:pPr>
              <w:keepNext w:val="0"/>
              <w:keepLines w:val="0"/>
              <w:widowControl/>
              <w:suppressLineNumbers w:val="0"/>
              <w:jc w:val="center"/>
              <w:textAlignment w:val="center"/>
              <w:rPr>
                <w:rFonts w:hint="default" w:ascii="Arial" w:hAnsi="Arial" w:eastAsia="Times New Roman" w:cs="Arial"/>
                <w:b w:val="0"/>
                <w:bCs w:val="0"/>
                <w:color w:val="000000"/>
                <w:sz w:val="15"/>
                <w:szCs w:val="15"/>
                <w:lang w:val="en-US" w:eastAsia="pt-BR" w:bidi="ar-SA"/>
              </w:rPr>
            </w:pPr>
            <w:r>
              <w:rPr>
                <w:rFonts w:hint="default" w:ascii="Arial" w:hAnsi="Arial" w:eastAsia="SimSun" w:cs="Arial"/>
                <w:b w:val="0"/>
                <w:bCs w:val="0"/>
                <w:i w:val="0"/>
                <w:iCs w:val="0"/>
                <w:color w:val="000000"/>
                <w:kern w:val="0"/>
                <w:sz w:val="15"/>
                <w:szCs w:val="15"/>
                <w:u w:val="none"/>
                <w:lang w:val="en-US" w:eastAsia="zh-CN" w:bidi="ar"/>
              </w:rPr>
              <w:t>4</w:t>
            </w:r>
          </w:p>
        </w:tc>
      </w:tr>
    </w:tbl>
    <w:p w14:paraId="4176CBFC">
      <w:pPr>
        <w:numPr>
          <w:ilvl w:val="0"/>
          <w:numId w:val="0"/>
        </w:numPr>
        <w:tabs>
          <w:tab w:val="left" w:pos="142"/>
          <w:tab w:val="left" w:pos="426"/>
        </w:tabs>
        <w:spacing w:before="100" w:beforeAutospacing="1" w:after="100" w:afterAutospacing="1"/>
        <w:ind w:leftChars="0"/>
        <w:rPr>
          <w:rFonts w:hint="default" w:ascii="Arial" w:hAnsi="Arial" w:cs="Arial"/>
          <w:b/>
          <w:bCs/>
          <w:sz w:val="15"/>
          <w:szCs w:val="15"/>
          <w:lang w:val="pt-BR"/>
        </w:rPr>
      </w:pPr>
      <w:r>
        <w:rPr>
          <w:rFonts w:hint="default" w:ascii="Arial" w:hAnsi="Arial" w:cs="Arial"/>
          <w:b/>
          <w:bCs/>
          <w:sz w:val="22"/>
          <w:szCs w:val="22"/>
          <w:lang w:val="pt-BR"/>
        </w:rPr>
        <w:t>2.9. ESTIMATIVA DA SECRETARIA DE MEIO AMBIENTE:</w:t>
      </w:r>
    </w:p>
    <w:tbl>
      <w:tblPr>
        <w:tblStyle w:val="10"/>
        <w:tblW w:w="9496" w:type="dxa"/>
        <w:tblInd w:w="-72" w:type="dxa"/>
        <w:tblLayout w:type="fixed"/>
        <w:tblCellMar>
          <w:top w:w="0" w:type="dxa"/>
          <w:left w:w="70" w:type="dxa"/>
          <w:bottom w:w="0" w:type="dxa"/>
          <w:right w:w="70" w:type="dxa"/>
        </w:tblCellMar>
      </w:tblPr>
      <w:tblGrid>
        <w:gridCol w:w="734"/>
        <w:gridCol w:w="3837"/>
        <w:gridCol w:w="1113"/>
        <w:gridCol w:w="1312"/>
        <w:gridCol w:w="1313"/>
        <w:gridCol w:w="1187"/>
      </w:tblGrid>
      <w:tr w14:paraId="7942C416">
        <w:tblPrEx>
          <w:tblCellMar>
            <w:top w:w="0" w:type="dxa"/>
            <w:left w:w="70" w:type="dxa"/>
            <w:bottom w:w="0" w:type="dxa"/>
            <w:right w:w="70" w:type="dxa"/>
          </w:tblCellMar>
        </w:tblPrEx>
        <w:trPr>
          <w:trHeight w:val="944" w:hRule="atLeast"/>
        </w:trPr>
        <w:tc>
          <w:tcPr>
            <w:tcW w:w="73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3A30DD">
            <w:pPr>
              <w:keepNext w:val="0"/>
              <w:keepLines w:val="0"/>
              <w:widowControl/>
              <w:suppressLineNumbers w:val="0"/>
              <w:jc w:val="center"/>
              <w:textAlignment w:val="center"/>
              <w:rPr>
                <w:rFonts w:hint="default" w:ascii="Arial" w:hAnsi="Arial" w:eastAsia="Times New Roman" w:cs="Arial"/>
                <w:b w:val="0"/>
                <w:bCs w:val="0"/>
                <w:i w:val="0"/>
                <w:iCs w:val="0"/>
                <w:color w:val="000000"/>
                <w:sz w:val="15"/>
                <w:szCs w:val="15"/>
                <w:u w:val="none"/>
                <w:lang w:val="pt-BR" w:eastAsia="pt-BR" w:bidi="ar-SA"/>
              </w:rPr>
            </w:pPr>
            <w:r>
              <w:rPr>
                <w:rFonts w:hint="default" w:ascii="Arial" w:hAnsi="Arial" w:eastAsia="SimSun" w:cs="Arial"/>
                <w:b/>
                <w:bCs/>
                <w:i w:val="0"/>
                <w:iCs w:val="0"/>
                <w:color w:val="000000"/>
                <w:kern w:val="0"/>
                <w:sz w:val="15"/>
                <w:szCs w:val="15"/>
                <w:u w:val="none"/>
                <w:lang w:val="en-US" w:eastAsia="zh-CN" w:bidi="ar"/>
              </w:rPr>
              <w:t>Item</w:t>
            </w:r>
          </w:p>
        </w:tc>
        <w:tc>
          <w:tcPr>
            <w:tcW w:w="3837" w:type="dxa"/>
            <w:tcBorders>
              <w:top w:val="single" w:color="auto" w:sz="4" w:space="0"/>
              <w:left w:val="nil"/>
              <w:bottom w:val="single" w:color="auto" w:sz="4" w:space="0"/>
              <w:right w:val="single" w:color="auto" w:sz="4" w:space="0"/>
            </w:tcBorders>
            <w:shd w:val="clear" w:color="auto" w:fill="auto"/>
            <w:noWrap/>
            <w:vAlign w:val="center"/>
          </w:tcPr>
          <w:p w14:paraId="3493F86C">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 xml:space="preserve">Descrição e especificação </w:t>
            </w:r>
          </w:p>
        </w:tc>
        <w:tc>
          <w:tcPr>
            <w:tcW w:w="1113" w:type="dxa"/>
            <w:tcBorders>
              <w:top w:val="single" w:color="auto" w:sz="4" w:space="0"/>
              <w:left w:val="nil"/>
              <w:bottom w:val="single" w:color="auto" w:sz="4" w:space="0"/>
              <w:right w:val="single" w:color="auto" w:sz="4" w:space="0"/>
            </w:tcBorders>
            <w:shd w:val="clear" w:color="auto" w:fill="auto"/>
            <w:noWrap/>
            <w:vAlign w:val="center"/>
          </w:tcPr>
          <w:p w14:paraId="67762560">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Unidade de medida</w:t>
            </w:r>
          </w:p>
        </w:tc>
        <w:tc>
          <w:tcPr>
            <w:tcW w:w="1312" w:type="dxa"/>
            <w:tcBorders>
              <w:top w:val="single" w:color="auto" w:sz="4" w:space="0"/>
              <w:left w:val="nil"/>
              <w:bottom w:val="single" w:color="auto" w:sz="4" w:space="0"/>
              <w:right w:val="single" w:color="auto" w:sz="4" w:space="0"/>
            </w:tcBorders>
            <w:vAlign w:val="center"/>
          </w:tcPr>
          <w:p w14:paraId="438D5CE3">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mínima</w:t>
            </w:r>
          </w:p>
        </w:tc>
        <w:tc>
          <w:tcPr>
            <w:tcW w:w="1313" w:type="dxa"/>
            <w:tcBorders>
              <w:top w:val="single" w:color="auto" w:sz="4" w:space="0"/>
              <w:left w:val="nil"/>
              <w:bottom w:val="single" w:color="auto" w:sz="4" w:space="0"/>
              <w:right w:val="single" w:color="auto" w:sz="4" w:space="0"/>
            </w:tcBorders>
            <w:vAlign w:val="center"/>
          </w:tcPr>
          <w:p w14:paraId="0C570A08">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Por Solicitação máxima</w:t>
            </w:r>
          </w:p>
        </w:tc>
        <w:tc>
          <w:tcPr>
            <w:tcW w:w="1187" w:type="dxa"/>
            <w:tcBorders>
              <w:top w:val="single" w:color="auto" w:sz="4" w:space="0"/>
              <w:left w:val="nil"/>
              <w:bottom w:val="single" w:color="auto" w:sz="4" w:space="0"/>
              <w:right w:val="single" w:color="auto" w:sz="4" w:space="0"/>
            </w:tcBorders>
            <w:vAlign w:val="center"/>
          </w:tcPr>
          <w:p w14:paraId="04CF744F">
            <w:pPr>
              <w:keepNext w:val="0"/>
              <w:keepLines w:val="0"/>
              <w:widowControl/>
              <w:suppressLineNumbers w:val="0"/>
              <w:jc w:val="center"/>
              <w:textAlignment w:val="center"/>
              <w:rPr>
                <w:rFonts w:hint="default" w:ascii="Arial" w:hAnsi="Arial" w:eastAsia="Times New Roman" w:cs="Arial"/>
                <w:b/>
                <w:bCs/>
                <w:i w:val="0"/>
                <w:iCs w:val="0"/>
                <w:color w:val="000000"/>
                <w:sz w:val="16"/>
                <w:szCs w:val="16"/>
                <w:u w:val="none"/>
                <w:lang w:val="pt-BR" w:eastAsia="pt-BR" w:bidi="ar-SA"/>
              </w:rPr>
            </w:pPr>
            <w:r>
              <w:rPr>
                <w:rFonts w:hint="default" w:ascii="Arial" w:hAnsi="Arial" w:eastAsia="SimSun" w:cs="Arial"/>
                <w:b/>
                <w:bCs/>
                <w:i w:val="0"/>
                <w:iCs w:val="0"/>
                <w:color w:val="000000"/>
                <w:kern w:val="0"/>
                <w:sz w:val="16"/>
                <w:szCs w:val="16"/>
                <w:u w:val="none"/>
                <w:lang w:val="en-US" w:eastAsia="zh-CN" w:bidi="ar"/>
              </w:rPr>
              <w:t>Quantidade total</w:t>
            </w:r>
          </w:p>
        </w:tc>
      </w:tr>
      <w:tr w14:paraId="69CC141F">
        <w:tblPrEx>
          <w:tblCellMar>
            <w:top w:w="0" w:type="dxa"/>
            <w:left w:w="70" w:type="dxa"/>
            <w:bottom w:w="0" w:type="dxa"/>
            <w:right w:w="70" w:type="dxa"/>
          </w:tblCellMar>
        </w:tblPrEx>
        <w:trPr>
          <w:trHeight w:val="630" w:hRule="atLeast"/>
        </w:trPr>
        <w:tc>
          <w:tcPr>
            <w:tcW w:w="734" w:type="dxa"/>
            <w:tcBorders>
              <w:top w:val="nil"/>
              <w:left w:val="single" w:color="auto" w:sz="4" w:space="0"/>
              <w:bottom w:val="single" w:color="auto" w:sz="4" w:space="0"/>
              <w:right w:val="single" w:color="auto" w:sz="4" w:space="0"/>
            </w:tcBorders>
            <w:shd w:val="clear" w:color="auto" w:fill="FFFFFF" w:themeFill="background1"/>
            <w:noWrap/>
            <w:vAlign w:val="center"/>
          </w:tcPr>
          <w:p w14:paraId="1CEE4778">
            <w:pPr>
              <w:keepNext w:val="0"/>
              <w:keepLines w:val="0"/>
              <w:widowControl/>
              <w:suppressLineNumbers w:val="0"/>
              <w:jc w:val="center"/>
              <w:textAlignment w:val="center"/>
              <w:rPr>
                <w:rFonts w:hint="default" w:ascii="Arial" w:hAnsi="Arial" w:eastAsia="Times New Roman" w:cs="Arial"/>
                <w:b w:val="0"/>
                <w:bCs w:val="0"/>
                <w:sz w:val="15"/>
                <w:szCs w:val="15"/>
                <w:lang w:val="pt-BR" w:eastAsia="pt-BR" w:bidi="ar-SA"/>
              </w:rPr>
            </w:pPr>
            <w:r>
              <w:rPr>
                <w:rFonts w:hint="default" w:ascii="Arial" w:hAnsi="Arial" w:eastAsia="SimSun" w:cs="Arial"/>
                <w:b w:val="0"/>
                <w:bCs w:val="0"/>
                <w:i w:val="0"/>
                <w:iCs w:val="0"/>
                <w:color w:val="000000"/>
                <w:kern w:val="0"/>
                <w:sz w:val="15"/>
                <w:szCs w:val="15"/>
                <w:u w:val="none"/>
                <w:lang w:val="en-US" w:eastAsia="zh-CN" w:bidi="ar"/>
              </w:rPr>
              <w:t>12</w:t>
            </w:r>
          </w:p>
        </w:tc>
        <w:tc>
          <w:tcPr>
            <w:tcW w:w="3837" w:type="dxa"/>
            <w:tcBorders>
              <w:top w:val="nil"/>
              <w:left w:val="nil"/>
              <w:bottom w:val="single" w:color="auto" w:sz="4" w:space="0"/>
              <w:right w:val="single" w:color="auto" w:sz="4" w:space="0"/>
            </w:tcBorders>
            <w:shd w:val="clear" w:color="auto" w:fill="FFFFFF"/>
            <w:noWrap/>
            <w:vAlign w:val="center"/>
          </w:tcPr>
          <w:p w14:paraId="57F2617E">
            <w:pPr>
              <w:keepNext w:val="0"/>
              <w:keepLines w:val="0"/>
              <w:widowControl/>
              <w:suppressLineNumbers w:val="0"/>
              <w:spacing w:line="240" w:lineRule="auto"/>
              <w:jc w:val="both"/>
              <w:textAlignment w:val="center"/>
              <w:rPr>
                <w:rFonts w:hint="default" w:ascii="Arial" w:hAnsi="Arial" w:eastAsia="Times New Roman" w:cs="Arial"/>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 xml:space="preserve">RECARGA DE CARTUCHO IMPRESSORA BROTHER DCP1617 - TN1060  </w:t>
            </w:r>
            <w:r>
              <w:rPr>
                <w:rFonts w:hint="default" w:ascii="Arial" w:hAnsi="Arial" w:eastAsia="SimSun" w:cs="Arial"/>
                <w:b/>
                <w:bCs/>
                <w:i w:val="0"/>
                <w:iCs w:val="0"/>
                <w:color w:val="000000"/>
                <w:kern w:val="0"/>
                <w:sz w:val="15"/>
                <w:szCs w:val="15"/>
                <w:u w:val="none"/>
                <w:lang w:val="en-US" w:eastAsia="zh-CN" w:bidi="ar"/>
              </w:rPr>
              <w:t>(EXCLUSIVO PARA M.E.  E  E.P.P.)</w:t>
            </w:r>
          </w:p>
        </w:tc>
        <w:tc>
          <w:tcPr>
            <w:tcW w:w="1113" w:type="dxa"/>
            <w:tcBorders>
              <w:top w:val="nil"/>
              <w:left w:val="nil"/>
              <w:bottom w:val="single" w:color="auto" w:sz="4" w:space="0"/>
              <w:right w:val="single" w:color="auto" w:sz="4" w:space="0"/>
            </w:tcBorders>
            <w:shd w:val="clear" w:color="auto" w:fill="FFFFFF"/>
            <w:noWrap/>
            <w:vAlign w:val="center"/>
          </w:tcPr>
          <w:p w14:paraId="49AF307B">
            <w:pPr>
              <w:keepNext w:val="0"/>
              <w:keepLines w:val="0"/>
              <w:widowControl/>
              <w:suppressLineNumbers w:val="0"/>
              <w:spacing w:line="240" w:lineRule="auto"/>
              <w:jc w:val="center"/>
              <w:textAlignment w:val="center"/>
              <w:rPr>
                <w:rFonts w:hint="default" w:ascii="Arial" w:hAnsi="Arial" w:eastAsia="Times New Roman" w:cs="Arial"/>
                <w:b w:val="0"/>
                <w:bCs w:val="0"/>
                <w:i w:val="0"/>
                <w:iCs w:val="0"/>
                <w:color w:val="000000"/>
                <w:sz w:val="15"/>
                <w:szCs w:val="15"/>
                <w:u w:val="none"/>
                <w:lang w:val="pt-BR" w:eastAsia="pt-BR" w:bidi="ar-SA"/>
              </w:rPr>
            </w:pPr>
            <w:r>
              <w:rPr>
                <w:rFonts w:hint="default" w:ascii="Arial" w:hAnsi="Arial" w:eastAsia="SimSun" w:cs="Arial"/>
                <w:i w:val="0"/>
                <w:iCs w:val="0"/>
                <w:color w:val="333333"/>
                <w:kern w:val="0"/>
                <w:sz w:val="15"/>
                <w:szCs w:val="15"/>
                <w:u w:val="none"/>
                <w:lang w:val="en-US" w:eastAsia="zh-CN" w:bidi="ar"/>
              </w:rPr>
              <w:t>UND</w:t>
            </w:r>
          </w:p>
        </w:tc>
        <w:tc>
          <w:tcPr>
            <w:tcW w:w="1312" w:type="dxa"/>
            <w:tcBorders>
              <w:top w:val="nil"/>
              <w:left w:val="nil"/>
              <w:bottom w:val="single" w:color="auto" w:sz="4" w:space="0"/>
              <w:right w:val="single" w:color="auto" w:sz="4" w:space="0"/>
            </w:tcBorders>
            <w:vAlign w:val="top"/>
          </w:tcPr>
          <w:p w14:paraId="06E41033">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w:t>
            </w:r>
          </w:p>
        </w:tc>
        <w:tc>
          <w:tcPr>
            <w:tcW w:w="1313" w:type="dxa"/>
            <w:tcBorders>
              <w:top w:val="nil"/>
              <w:left w:val="nil"/>
              <w:bottom w:val="single" w:color="auto" w:sz="4" w:space="0"/>
              <w:right w:val="single" w:color="auto" w:sz="4" w:space="0"/>
            </w:tcBorders>
            <w:vAlign w:val="top"/>
          </w:tcPr>
          <w:p w14:paraId="0489C1AD">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5</w:t>
            </w:r>
          </w:p>
        </w:tc>
        <w:tc>
          <w:tcPr>
            <w:tcW w:w="1187" w:type="dxa"/>
            <w:tcBorders>
              <w:top w:val="nil"/>
              <w:left w:val="nil"/>
              <w:bottom w:val="single" w:color="auto" w:sz="4" w:space="0"/>
              <w:right w:val="single" w:color="auto" w:sz="4" w:space="0"/>
            </w:tcBorders>
            <w:vAlign w:val="top"/>
          </w:tcPr>
          <w:p w14:paraId="208E7A4F">
            <w:pPr>
              <w:pStyle w:val="154"/>
              <w:ind w:right="26" w:rightChars="0"/>
              <w:jc w:val="center"/>
              <w:rPr>
                <w:rFonts w:hint="default" w:ascii="Arial" w:hAnsi="Arial" w:cs="Arial"/>
                <w:sz w:val="16"/>
                <w:szCs w:val="16"/>
                <w:lang w:val="en-US" w:eastAsia="pt-BR" w:bidi="ar-SA"/>
              </w:rPr>
            </w:pPr>
            <w:r>
              <w:rPr>
                <w:rFonts w:hint="default" w:ascii="Arial" w:hAnsi="Arial" w:cs="Arial"/>
                <w:sz w:val="16"/>
                <w:szCs w:val="16"/>
                <w:lang w:val="en-US" w:eastAsia="pt-BR" w:bidi="ar-SA"/>
              </w:rPr>
              <w:t>10</w:t>
            </w:r>
          </w:p>
        </w:tc>
      </w:tr>
      <w:tr w14:paraId="21F992C1">
        <w:tblPrEx>
          <w:tblCellMar>
            <w:top w:w="0" w:type="dxa"/>
            <w:left w:w="70" w:type="dxa"/>
            <w:bottom w:w="0" w:type="dxa"/>
            <w:right w:w="70" w:type="dxa"/>
          </w:tblCellMar>
        </w:tblPrEx>
        <w:trPr>
          <w:trHeight w:val="766" w:hRule="atLeast"/>
        </w:trPr>
        <w:tc>
          <w:tcPr>
            <w:tcW w:w="734" w:type="dxa"/>
            <w:tcBorders>
              <w:top w:val="nil"/>
              <w:left w:val="single" w:color="auto" w:sz="4" w:space="0"/>
              <w:bottom w:val="single" w:color="auto" w:sz="4" w:space="0"/>
              <w:right w:val="single" w:color="auto" w:sz="4" w:space="0"/>
            </w:tcBorders>
            <w:shd w:val="clear" w:color="auto" w:fill="FFFFFF" w:themeFill="background1"/>
            <w:noWrap/>
            <w:vAlign w:val="center"/>
          </w:tcPr>
          <w:p w14:paraId="59CD2CEB">
            <w:pPr>
              <w:keepNext w:val="0"/>
              <w:keepLines w:val="0"/>
              <w:widowControl/>
              <w:suppressLineNumbers w:val="0"/>
              <w:jc w:val="center"/>
              <w:textAlignment w:val="center"/>
              <w:rPr>
                <w:rFonts w:hint="default" w:ascii="Arial" w:hAnsi="Arial" w:eastAsia="Times New Roman" w:cs="Arial"/>
                <w:b w:val="0"/>
                <w:bCs w:val="0"/>
                <w:sz w:val="15"/>
                <w:szCs w:val="15"/>
                <w:lang w:val="pt-BR" w:eastAsia="pt-BR" w:bidi="ar-SA"/>
              </w:rPr>
            </w:pPr>
            <w:r>
              <w:rPr>
                <w:rFonts w:hint="default" w:ascii="Arial" w:hAnsi="Arial" w:eastAsia="SimSun" w:cs="Arial"/>
                <w:b w:val="0"/>
                <w:bCs w:val="0"/>
                <w:i w:val="0"/>
                <w:iCs w:val="0"/>
                <w:color w:val="000000"/>
                <w:kern w:val="0"/>
                <w:sz w:val="15"/>
                <w:szCs w:val="15"/>
                <w:u w:val="none"/>
                <w:lang w:val="en-US" w:eastAsia="zh-CN" w:bidi="ar"/>
              </w:rPr>
              <w:t>13</w:t>
            </w:r>
          </w:p>
        </w:tc>
        <w:tc>
          <w:tcPr>
            <w:tcW w:w="3837" w:type="dxa"/>
            <w:tcBorders>
              <w:top w:val="nil"/>
              <w:left w:val="nil"/>
              <w:bottom w:val="single" w:color="auto" w:sz="4" w:space="0"/>
              <w:right w:val="single" w:color="auto" w:sz="4" w:space="0"/>
            </w:tcBorders>
            <w:shd w:val="clear" w:color="auto" w:fill="FFFFFF"/>
            <w:noWrap/>
            <w:vAlign w:val="center"/>
          </w:tcPr>
          <w:p w14:paraId="43A575CF">
            <w:pPr>
              <w:keepNext w:val="0"/>
              <w:keepLines w:val="0"/>
              <w:widowControl/>
              <w:suppressLineNumbers w:val="0"/>
              <w:spacing w:line="240" w:lineRule="auto"/>
              <w:jc w:val="both"/>
              <w:textAlignment w:val="center"/>
              <w:rPr>
                <w:rFonts w:hint="default" w:ascii="Arial" w:hAnsi="Arial" w:eastAsia="Times New Roman" w:cs="Arial"/>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 xml:space="preserve">RECARGA DE CARTUCHO IMPRESSORA HP CIANO MFP277CF401A </w:t>
            </w:r>
            <w:r>
              <w:rPr>
                <w:rFonts w:hint="default" w:ascii="Arial" w:hAnsi="Arial" w:eastAsia="SimSun" w:cs="Arial"/>
                <w:b/>
                <w:bCs/>
                <w:i w:val="0"/>
                <w:iCs w:val="0"/>
                <w:color w:val="000000"/>
                <w:kern w:val="0"/>
                <w:sz w:val="15"/>
                <w:szCs w:val="15"/>
                <w:u w:val="none"/>
                <w:lang w:val="en-US" w:eastAsia="zh-CN" w:bidi="ar"/>
              </w:rPr>
              <w:t>(EXCLUSIVO PARA M.E.  E  E.P.P.)</w:t>
            </w:r>
          </w:p>
        </w:tc>
        <w:tc>
          <w:tcPr>
            <w:tcW w:w="1113" w:type="dxa"/>
            <w:tcBorders>
              <w:top w:val="nil"/>
              <w:left w:val="nil"/>
              <w:bottom w:val="single" w:color="auto" w:sz="4" w:space="0"/>
              <w:right w:val="single" w:color="auto" w:sz="4" w:space="0"/>
            </w:tcBorders>
            <w:shd w:val="clear" w:color="auto" w:fill="FFFFFF"/>
            <w:noWrap/>
            <w:vAlign w:val="center"/>
          </w:tcPr>
          <w:p w14:paraId="4D314DB0">
            <w:pPr>
              <w:keepNext w:val="0"/>
              <w:keepLines w:val="0"/>
              <w:widowControl/>
              <w:suppressLineNumbers w:val="0"/>
              <w:spacing w:line="240" w:lineRule="auto"/>
              <w:jc w:val="center"/>
              <w:textAlignment w:val="center"/>
              <w:rPr>
                <w:rFonts w:hint="default" w:ascii="Arial" w:hAnsi="Arial" w:eastAsia="Times New Roman" w:cs="Arial"/>
                <w:b w:val="0"/>
                <w:bCs w:val="0"/>
                <w:i w:val="0"/>
                <w:iCs w:val="0"/>
                <w:color w:val="000000"/>
                <w:sz w:val="15"/>
                <w:szCs w:val="15"/>
                <w:u w:val="none"/>
                <w:lang w:val="pt-BR" w:eastAsia="pt-BR" w:bidi="ar-SA"/>
              </w:rPr>
            </w:pPr>
            <w:r>
              <w:rPr>
                <w:rFonts w:hint="default" w:ascii="Arial" w:hAnsi="Arial" w:eastAsia="SimSun" w:cs="Arial"/>
                <w:i w:val="0"/>
                <w:iCs w:val="0"/>
                <w:color w:val="333333"/>
                <w:kern w:val="0"/>
                <w:sz w:val="15"/>
                <w:szCs w:val="15"/>
                <w:u w:val="none"/>
                <w:lang w:val="en-US" w:eastAsia="zh-CN" w:bidi="ar"/>
              </w:rPr>
              <w:t>UND</w:t>
            </w:r>
          </w:p>
        </w:tc>
        <w:tc>
          <w:tcPr>
            <w:tcW w:w="1312" w:type="dxa"/>
            <w:tcBorders>
              <w:top w:val="nil"/>
              <w:left w:val="nil"/>
              <w:bottom w:val="single" w:color="auto" w:sz="4" w:space="0"/>
              <w:right w:val="single" w:color="auto" w:sz="4" w:space="0"/>
            </w:tcBorders>
            <w:vAlign w:val="top"/>
          </w:tcPr>
          <w:p w14:paraId="63F743CA">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w:t>
            </w:r>
          </w:p>
        </w:tc>
        <w:tc>
          <w:tcPr>
            <w:tcW w:w="1313" w:type="dxa"/>
            <w:tcBorders>
              <w:top w:val="nil"/>
              <w:left w:val="nil"/>
              <w:bottom w:val="single" w:color="auto" w:sz="4" w:space="0"/>
              <w:right w:val="single" w:color="auto" w:sz="4" w:space="0"/>
            </w:tcBorders>
            <w:vAlign w:val="top"/>
          </w:tcPr>
          <w:p w14:paraId="19BC0167">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2</w:t>
            </w:r>
          </w:p>
        </w:tc>
        <w:tc>
          <w:tcPr>
            <w:tcW w:w="1187" w:type="dxa"/>
            <w:tcBorders>
              <w:top w:val="nil"/>
              <w:left w:val="nil"/>
              <w:bottom w:val="single" w:color="auto" w:sz="4" w:space="0"/>
              <w:right w:val="single" w:color="auto" w:sz="4" w:space="0"/>
            </w:tcBorders>
            <w:vAlign w:val="top"/>
          </w:tcPr>
          <w:p w14:paraId="2DE221A8">
            <w:pPr>
              <w:pStyle w:val="154"/>
              <w:ind w:right="26" w:rightChars="0"/>
              <w:jc w:val="center"/>
              <w:rPr>
                <w:rFonts w:hint="default" w:ascii="Arial" w:hAnsi="Arial" w:cs="Arial"/>
                <w:sz w:val="16"/>
                <w:szCs w:val="16"/>
                <w:lang w:val="en-US" w:eastAsia="pt-BR" w:bidi="ar-SA"/>
              </w:rPr>
            </w:pPr>
            <w:r>
              <w:rPr>
                <w:rFonts w:hint="default" w:ascii="Arial" w:hAnsi="Arial" w:cs="Arial"/>
                <w:sz w:val="16"/>
                <w:szCs w:val="16"/>
                <w:lang w:val="en-US" w:eastAsia="pt-BR" w:bidi="ar-SA"/>
              </w:rPr>
              <w:t>5</w:t>
            </w:r>
          </w:p>
        </w:tc>
      </w:tr>
      <w:tr w14:paraId="511D4B0F">
        <w:tblPrEx>
          <w:tblCellMar>
            <w:top w:w="0" w:type="dxa"/>
            <w:left w:w="70" w:type="dxa"/>
            <w:bottom w:w="0" w:type="dxa"/>
            <w:right w:w="70" w:type="dxa"/>
          </w:tblCellMar>
        </w:tblPrEx>
        <w:trPr>
          <w:trHeight w:val="686" w:hRule="atLeast"/>
        </w:trPr>
        <w:tc>
          <w:tcPr>
            <w:tcW w:w="734" w:type="dxa"/>
            <w:tcBorders>
              <w:top w:val="nil"/>
              <w:left w:val="single" w:color="auto" w:sz="4" w:space="0"/>
              <w:bottom w:val="single" w:color="auto" w:sz="4" w:space="0"/>
              <w:right w:val="single" w:color="auto" w:sz="4" w:space="0"/>
            </w:tcBorders>
            <w:shd w:val="clear" w:color="auto" w:fill="FFFFFF" w:themeFill="background1"/>
            <w:noWrap/>
            <w:vAlign w:val="center"/>
          </w:tcPr>
          <w:p w14:paraId="71160E46">
            <w:pPr>
              <w:keepNext w:val="0"/>
              <w:keepLines w:val="0"/>
              <w:widowControl/>
              <w:suppressLineNumbers w:val="0"/>
              <w:jc w:val="center"/>
              <w:textAlignment w:val="center"/>
              <w:rPr>
                <w:rFonts w:hint="default" w:ascii="Arial" w:hAnsi="Arial" w:eastAsia="Times New Roman" w:cs="Arial"/>
                <w:b w:val="0"/>
                <w:bCs w:val="0"/>
                <w:sz w:val="15"/>
                <w:szCs w:val="15"/>
                <w:lang w:val="pt-BR" w:eastAsia="pt-BR" w:bidi="ar-SA"/>
              </w:rPr>
            </w:pPr>
            <w:r>
              <w:rPr>
                <w:rFonts w:hint="default" w:ascii="Arial" w:hAnsi="Arial" w:eastAsia="SimSun" w:cs="Arial"/>
                <w:b w:val="0"/>
                <w:bCs w:val="0"/>
                <w:i w:val="0"/>
                <w:iCs w:val="0"/>
                <w:color w:val="000000"/>
                <w:kern w:val="0"/>
                <w:sz w:val="15"/>
                <w:szCs w:val="15"/>
                <w:u w:val="none"/>
                <w:lang w:val="en-US" w:eastAsia="zh-CN" w:bidi="ar"/>
              </w:rPr>
              <w:t>14</w:t>
            </w:r>
          </w:p>
        </w:tc>
        <w:tc>
          <w:tcPr>
            <w:tcW w:w="3837" w:type="dxa"/>
            <w:tcBorders>
              <w:top w:val="nil"/>
              <w:left w:val="nil"/>
              <w:bottom w:val="single" w:color="auto" w:sz="4" w:space="0"/>
              <w:right w:val="single" w:color="auto" w:sz="4" w:space="0"/>
            </w:tcBorders>
            <w:shd w:val="clear" w:color="auto" w:fill="FFFFFF"/>
            <w:noWrap/>
            <w:vAlign w:val="center"/>
          </w:tcPr>
          <w:p w14:paraId="69B8A28B">
            <w:pPr>
              <w:keepNext w:val="0"/>
              <w:keepLines w:val="0"/>
              <w:widowControl/>
              <w:suppressLineNumbers w:val="0"/>
              <w:spacing w:line="240" w:lineRule="auto"/>
              <w:jc w:val="both"/>
              <w:textAlignment w:val="center"/>
              <w:rPr>
                <w:rFonts w:hint="default" w:ascii="Arial" w:hAnsi="Arial" w:eastAsia="Times New Roman" w:cs="Arial"/>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 xml:space="preserve">RECARGA DE CARTUCHO IMPRESSORA HP MFP277 MAGENTA CF403A </w:t>
            </w:r>
            <w:r>
              <w:rPr>
                <w:rFonts w:hint="default" w:ascii="Arial" w:hAnsi="Arial" w:eastAsia="SimSun" w:cs="Arial"/>
                <w:b/>
                <w:bCs/>
                <w:i w:val="0"/>
                <w:iCs w:val="0"/>
                <w:color w:val="000000"/>
                <w:kern w:val="0"/>
                <w:sz w:val="15"/>
                <w:szCs w:val="15"/>
                <w:u w:val="none"/>
                <w:lang w:val="en-US" w:eastAsia="zh-CN" w:bidi="ar"/>
              </w:rPr>
              <w:t>(EXCLUSIVO PARA M.E.  E  E.P.P.)</w:t>
            </w:r>
          </w:p>
        </w:tc>
        <w:tc>
          <w:tcPr>
            <w:tcW w:w="1113" w:type="dxa"/>
            <w:tcBorders>
              <w:top w:val="nil"/>
              <w:left w:val="nil"/>
              <w:bottom w:val="single" w:color="auto" w:sz="4" w:space="0"/>
              <w:right w:val="single" w:color="auto" w:sz="4" w:space="0"/>
            </w:tcBorders>
            <w:shd w:val="clear" w:color="auto" w:fill="FFFFFF"/>
            <w:noWrap/>
            <w:vAlign w:val="center"/>
          </w:tcPr>
          <w:p w14:paraId="6216DD72">
            <w:pPr>
              <w:keepNext w:val="0"/>
              <w:keepLines w:val="0"/>
              <w:widowControl/>
              <w:suppressLineNumbers w:val="0"/>
              <w:spacing w:line="240" w:lineRule="auto"/>
              <w:jc w:val="center"/>
              <w:textAlignment w:val="center"/>
              <w:rPr>
                <w:rFonts w:hint="default" w:ascii="Arial" w:hAnsi="Arial" w:eastAsia="Times New Roman" w:cs="Arial"/>
                <w:b w:val="0"/>
                <w:bCs w:val="0"/>
                <w:i w:val="0"/>
                <w:iCs w:val="0"/>
                <w:color w:val="000000"/>
                <w:sz w:val="15"/>
                <w:szCs w:val="15"/>
                <w:u w:val="none"/>
                <w:lang w:val="pt-BR" w:eastAsia="pt-BR" w:bidi="ar-SA"/>
              </w:rPr>
            </w:pPr>
            <w:r>
              <w:rPr>
                <w:rFonts w:hint="default" w:ascii="Arial" w:hAnsi="Arial" w:eastAsia="SimSun" w:cs="Arial"/>
                <w:i w:val="0"/>
                <w:iCs w:val="0"/>
                <w:color w:val="333333"/>
                <w:kern w:val="0"/>
                <w:sz w:val="15"/>
                <w:szCs w:val="15"/>
                <w:u w:val="none"/>
                <w:lang w:val="en-US" w:eastAsia="zh-CN" w:bidi="ar"/>
              </w:rPr>
              <w:t>UND</w:t>
            </w:r>
          </w:p>
        </w:tc>
        <w:tc>
          <w:tcPr>
            <w:tcW w:w="1312" w:type="dxa"/>
            <w:tcBorders>
              <w:top w:val="nil"/>
              <w:left w:val="nil"/>
              <w:bottom w:val="single" w:color="auto" w:sz="4" w:space="0"/>
              <w:right w:val="single" w:color="auto" w:sz="4" w:space="0"/>
            </w:tcBorders>
            <w:vAlign w:val="top"/>
          </w:tcPr>
          <w:p w14:paraId="658E217F">
            <w:pPr>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w:t>
            </w:r>
          </w:p>
        </w:tc>
        <w:tc>
          <w:tcPr>
            <w:tcW w:w="1313" w:type="dxa"/>
            <w:tcBorders>
              <w:top w:val="nil"/>
              <w:left w:val="nil"/>
              <w:bottom w:val="single" w:color="auto" w:sz="4" w:space="0"/>
              <w:right w:val="single" w:color="auto" w:sz="4" w:space="0"/>
            </w:tcBorders>
            <w:vAlign w:val="top"/>
          </w:tcPr>
          <w:p w14:paraId="00604604">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2</w:t>
            </w:r>
          </w:p>
        </w:tc>
        <w:tc>
          <w:tcPr>
            <w:tcW w:w="1187" w:type="dxa"/>
            <w:tcBorders>
              <w:top w:val="nil"/>
              <w:left w:val="nil"/>
              <w:bottom w:val="single" w:color="auto" w:sz="4" w:space="0"/>
              <w:right w:val="single" w:color="auto" w:sz="4" w:space="0"/>
            </w:tcBorders>
            <w:vAlign w:val="top"/>
          </w:tcPr>
          <w:p w14:paraId="7906DFAD">
            <w:pPr>
              <w:pStyle w:val="154"/>
              <w:ind w:right="26" w:rightChars="0" w:firstLine="640" w:firstLineChars="400"/>
              <w:jc w:val="both"/>
              <w:rPr>
                <w:rFonts w:hint="default" w:ascii="Arial" w:hAnsi="Arial" w:cs="Arial"/>
                <w:sz w:val="16"/>
                <w:szCs w:val="16"/>
                <w:lang w:val="en-US" w:eastAsia="pt-BR" w:bidi="ar-SA"/>
              </w:rPr>
            </w:pPr>
            <w:r>
              <w:rPr>
                <w:rFonts w:hint="default" w:ascii="Arial" w:hAnsi="Arial" w:cs="Arial"/>
                <w:sz w:val="16"/>
                <w:szCs w:val="16"/>
                <w:lang w:val="en-US" w:eastAsia="pt-BR" w:bidi="ar-SA"/>
              </w:rPr>
              <w:t>5</w:t>
            </w:r>
          </w:p>
        </w:tc>
      </w:tr>
      <w:tr w14:paraId="4D884A90">
        <w:tblPrEx>
          <w:tblCellMar>
            <w:top w:w="0" w:type="dxa"/>
            <w:left w:w="70" w:type="dxa"/>
            <w:bottom w:w="0" w:type="dxa"/>
            <w:right w:w="70" w:type="dxa"/>
          </w:tblCellMar>
        </w:tblPrEx>
        <w:trPr>
          <w:trHeight w:val="667" w:hRule="atLeast"/>
        </w:trPr>
        <w:tc>
          <w:tcPr>
            <w:tcW w:w="734" w:type="dxa"/>
            <w:tcBorders>
              <w:top w:val="nil"/>
              <w:left w:val="single" w:color="auto" w:sz="4" w:space="0"/>
              <w:bottom w:val="single" w:color="auto" w:sz="4" w:space="0"/>
              <w:right w:val="single" w:color="auto" w:sz="4" w:space="0"/>
            </w:tcBorders>
            <w:shd w:val="clear" w:color="auto" w:fill="FFFFFF" w:themeFill="background1"/>
            <w:noWrap/>
            <w:vAlign w:val="center"/>
          </w:tcPr>
          <w:p w14:paraId="68FFA833">
            <w:pPr>
              <w:keepNext w:val="0"/>
              <w:keepLines w:val="0"/>
              <w:widowControl/>
              <w:suppressLineNumbers w:val="0"/>
              <w:jc w:val="center"/>
              <w:textAlignment w:val="center"/>
              <w:rPr>
                <w:rFonts w:hint="default" w:ascii="Arial" w:hAnsi="Arial" w:eastAsia="Times New Roman" w:cs="Arial"/>
                <w:b w:val="0"/>
                <w:bCs w:val="0"/>
                <w:sz w:val="15"/>
                <w:szCs w:val="15"/>
                <w:lang w:val="pt-BR" w:eastAsia="pt-BR" w:bidi="ar-SA"/>
              </w:rPr>
            </w:pPr>
            <w:r>
              <w:rPr>
                <w:rFonts w:hint="default" w:ascii="Arial" w:hAnsi="Arial" w:eastAsia="SimSun" w:cs="Arial"/>
                <w:b w:val="0"/>
                <w:bCs w:val="0"/>
                <w:i w:val="0"/>
                <w:iCs w:val="0"/>
                <w:color w:val="000000"/>
                <w:kern w:val="0"/>
                <w:sz w:val="15"/>
                <w:szCs w:val="15"/>
                <w:u w:val="none"/>
                <w:lang w:val="en-US" w:eastAsia="zh-CN" w:bidi="ar"/>
              </w:rPr>
              <w:t>15</w:t>
            </w:r>
          </w:p>
        </w:tc>
        <w:tc>
          <w:tcPr>
            <w:tcW w:w="3837" w:type="dxa"/>
            <w:tcBorders>
              <w:top w:val="nil"/>
              <w:left w:val="nil"/>
              <w:bottom w:val="single" w:color="auto" w:sz="4" w:space="0"/>
              <w:right w:val="single" w:color="auto" w:sz="4" w:space="0"/>
            </w:tcBorders>
            <w:shd w:val="clear" w:color="auto" w:fill="FFFFFF"/>
            <w:noWrap/>
            <w:vAlign w:val="center"/>
          </w:tcPr>
          <w:p w14:paraId="36669C0C">
            <w:pPr>
              <w:keepNext w:val="0"/>
              <w:keepLines w:val="0"/>
              <w:widowControl/>
              <w:suppressLineNumbers w:val="0"/>
              <w:spacing w:line="240" w:lineRule="auto"/>
              <w:jc w:val="both"/>
              <w:textAlignment w:val="center"/>
              <w:rPr>
                <w:rFonts w:hint="default" w:ascii="Arial" w:hAnsi="Arial" w:eastAsia="Times New Roman" w:cs="Arial"/>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 xml:space="preserve">RECARGA DE CARTUCHO IMPRESSORA HP MFP M277 AMARELA CF402A </w:t>
            </w:r>
            <w:r>
              <w:rPr>
                <w:rFonts w:hint="default" w:ascii="Arial" w:hAnsi="Arial" w:eastAsia="SimSun" w:cs="Arial"/>
                <w:b/>
                <w:bCs/>
                <w:i w:val="0"/>
                <w:iCs w:val="0"/>
                <w:color w:val="000000"/>
                <w:kern w:val="0"/>
                <w:sz w:val="15"/>
                <w:szCs w:val="15"/>
                <w:u w:val="none"/>
                <w:lang w:val="en-US" w:eastAsia="zh-CN" w:bidi="ar"/>
              </w:rPr>
              <w:t>(EXCLUSIVO PARA M.E.  E  E.P.P.)</w:t>
            </w:r>
          </w:p>
        </w:tc>
        <w:tc>
          <w:tcPr>
            <w:tcW w:w="1113" w:type="dxa"/>
            <w:tcBorders>
              <w:top w:val="nil"/>
              <w:left w:val="nil"/>
              <w:bottom w:val="single" w:color="auto" w:sz="4" w:space="0"/>
              <w:right w:val="single" w:color="auto" w:sz="4" w:space="0"/>
            </w:tcBorders>
            <w:shd w:val="clear" w:color="auto" w:fill="FFFFFF"/>
            <w:noWrap/>
            <w:vAlign w:val="center"/>
          </w:tcPr>
          <w:p w14:paraId="7142E5AE">
            <w:pPr>
              <w:keepNext w:val="0"/>
              <w:keepLines w:val="0"/>
              <w:widowControl/>
              <w:suppressLineNumbers w:val="0"/>
              <w:spacing w:line="240" w:lineRule="auto"/>
              <w:jc w:val="center"/>
              <w:textAlignment w:val="center"/>
              <w:rPr>
                <w:rFonts w:hint="default" w:ascii="Arial" w:hAnsi="Arial" w:eastAsia="Times New Roman" w:cs="Arial"/>
                <w:b w:val="0"/>
                <w:bCs w:val="0"/>
                <w:i w:val="0"/>
                <w:iCs w:val="0"/>
                <w:color w:val="000000"/>
                <w:sz w:val="15"/>
                <w:szCs w:val="15"/>
                <w:u w:val="none"/>
                <w:lang w:val="pt-BR" w:eastAsia="pt-BR" w:bidi="ar-SA"/>
              </w:rPr>
            </w:pPr>
            <w:r>
              <w:rPr>
                <w:rFonts w:hint="default" w:ascii="Arial" w:hAnsi="Arial" w:eastAsia="SimSun" w:cs="Arial"/>
                <w:i w:val="0"/>
                <w:iCs w:val="0"/>
                <w:color w:val="333333"/>
                <w:kern w:val="0"/>
                <w:sz w:val="15"/>
                <w:szCs w:val="15"/>
                <w:u w:val="none"/>
                <w:lang w:val="en-US" w:eastAsia="zh-CN" w:bidi="ar"/>
              </w:rPr>
              <w:t>UND</w:t>
            </w:r>
          </w:p>
        </w:tc>
        <w:tc>
          <w:tcPr>
            <w:tcW w:w="1312" w:type="dxa"/>
            <w:tcBorders>
              <w:top w:val="nil"/>
              <w:left w:val="nil"/>
              <w:bottom w:val="single" w:color="auto" w:sz="4" w:space="0"/>
              <w:right w:val="single" w:color="auto" w:sz="4" w:space="0"/>
            </w:tcBorders>
            <w:vAlign w:val="top"/>
          </w:tcPr>
          <w:p w14:paraId="37E7BD4B">
            <w:pPr>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w:t>
            </w:r>
          </w:p>
        </w:tc>
        <w:tc>
          <w:tcPr>
            <w:tcW w:w="1313" w:type="dxa"/>
            <w:tcBorders>
              <w:top w:val="nil"/>
              <w:left w:val="nil"/>
              <w:bottom w:val="single" w:color="auto" w:sz="4" w:space="0"/>
              <w:right w:val="single" w:color="auto" w:sz="4" w:space="0"/>
            </w:tcBorders>
            <w:vAlign w:val="top"/>
          </w:tcPr>
          <w:p w14:paraId="5B568090">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2</w:t>
            </w:r>
          </w:p>
        </w:tc>
        <w:tc>
          <w:tcPr>
            <w:tcW w:w="1187" w:type="dxa"/>
            <w:tcBorders>
              <w:top w:val="nil"/>
              <w:left w:val="nil"/>
              <w:bottom w:val="single" w:color="auto" w:sz="4" w:space="0"/>
              <w:right w:val="single" w:color="auto" w:sz="4" w:space="0"/>
            </w:tcBorders>
            <w:vAlign w:val="top"/>
          </w:tcPr>
          <w:p w14:paraId="617B5CC7">
            <w:pPr>
              <w:pStyle w:val="154"/>
              <w:ind w:right="26" w:rightChars="0"/>
              <w:jc w:val="center"/>
              <w:rPr>
                <w:rFonts w:hint="default" w:ascii="Arial" w:hAnsi="Arial" w:cs="Arial"/>
                <w:sz w:val="16"/>
                <w:szCs w:val="16"/>
                <w:lang w:val="en-US" w:eastAsia="pt-BR" w:bidi="ar-SA"/>
              </w:rPr>
            </w:pPr>
            <w:r>
              <w:rPr>
                <w:rFonts w:hint="default" w:ascii="Arial" w:hAnsi="Arial" w:cs="Arial"/>
                <w:sz w:val="16"/>
                <w:szCs w:val="16"/>
                <w:lang w:val="en-US" w:eastAsia="pt-BR" w:bidi="ar-SA"/>
              </w:rPr>
              <w:t>5</w:t>
            </w:r>
          </w:p>
        </w:tc>
      </w:tr>
      <w:tr w14:paraId="19C60F08">
        <w:tblPrEx>
          <w:tblCellMar>
            <w:top w:w="0" w:type="dxa"/>
            <w:left w:w="70" w:type="dxa"/>
            <w:bottom w:w="0" w:type="dxa"/>
            <w:right w:w="70" w:type="dxa"/>
          </w:tblCellMar>
        </w:tblPrEx>
        <w:trPr>
          <w:trHeight w:val="723" w:hRule="atLeast"/>
        </w:trPr>
        <w:tc>
          <w:tcPr>
            <w:tcW w:w="734" w:type="dxa"/>
            <w:tcBorders>
              <w:top w:val="nil"/>
              <w:left w:val="single" w:color="auto" w:sz="4" w:space="0"/>
              <w:bottom w:val="single" w:color="auto" w:sz="4" w:space="0"/>
              <w:right w:val="single" w:color="auto" w:sz="4" w:space="0"/>
            </w:tcBorders>
            <w:shd w:val="clear" w:color="auto" w:fill="FFFFFF" w:themeFill="background1"/>
            <w:noWrap/>
            <w:vAlign w:val="center"/>
          </w:tcPr>
          <w:p w14:paraId="3934C568">
            <w:pPr>
              <w:keepNext w:val="0"/>
              <w:keepLines w:val="0"/>
              <w:widowControl/>
              <w:suppressLineNumbers w:val="0"/>
              <w:jc w:val="center"/>
              <w:textAlignment w:val="center"/>
              <w:rPr>
                <w:rFonts w:hint="default" w:ascii="Arial" w:hAnsi="Arial" w:eastAsia="Times New Roman" w:cs="Arial"/>
                <w:b w:val="0"/>
                <w:bCs w:val="0"/>
                <w:sz w:val="15"/>
                <w:szCs w:val="15"/>
                <w:lang w:val="pt-BR" w:eastAsia="pt-BR" w:bidi="ar-SA"/>
              </w:rPr>
            </w:pPr>
            <w:r>
              <w:rPr>
                <w:rFonts w:hint="default" w:ascii="Arial" w:hAnsi="Arial" w:eastAsia="SimSun" w:cs="Arial"/>
                <w:b w:val="0"/>
                <w:bCs w:val="0"/>
                <w:i w:val="0"/>
                <w:iCs w:val="0"/>
                <w:color w:val="000000"/>
                <w:kern w:val="0"/>
                <w:sz w:val="15"/>
                <w:szCs w:val="15"/>
                <w:u w:val="none"/>
                <w:lang w:val="en-US" w:eastAsia="zh-CN" w:bidi="ar"/>
              </w:rPr>
              <w:t>16</w:t>
            </w:r>
          </w:p>
        </w:tc>
        <w:tc>
          <w:tcPr>
            <w:tcW w:w="3837" w:type="dxa"/>
            <w:tcBorders>
              <w:top w:val="nil"/>
              <w:left w:val="nil"/>
              <w:bottom w:val="single" w:color="auto" w:sz="4" w:space="0"/>
              <w:right w:val="single" w:color="auto" w:sz="4" w:space="0"/>
            </w:tcBorders>
            <w:shd w:val="clear" w:color="auto" w:fill="FFFFFF"/>
            <w:noWrap/>
            <w:vAlign w:val="center"/>
          </w:tcPr>
          <w:p w14:paraId="25BC5BD2">
            <w:pPr>
              <w:keepNext w:val="0"/>
              <w:keepLines w:val="0"/>
              <w:widowControl/>
              <w:suppressLineNumbers w:val="0"/>
              <w:spacing w:line="240" w:lineRule="auto"/>
              <w:jc w:val="both"/>
              <w:textAlignment w:val="center"/>
              <w:rPr>
                <w:rFonts w:hint="default" w:ascii="Arial" w:hAnsi="Arial" w:eastAsia="Times New Roman" w:cs="Arial"/>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 xml:space="preserve">RECARGA DE CARTUCHO  IMPRESSORA HP MFP M277 PRETO  CF400A </w:t>
            </w:r>
            <w:r>
              <w:rPr>
                <w:rFonts w:hint="default" w:ascii="Arial" w:hAnsi="Arial" w:eastAsia="SimSun" w:cs="Arial"/>
                <w:b/>
                <w:bCs/>
                <w:i w:val="0"/>
                <w:iCs w:val="0"/>
                <w:color w:val="000000"/>
                <w:kern w:val="0"/>
                <w:sz w:val="15"/>
                <w:szCs w:val="15"/>
                <w:u w:val="none"/>
                <w:lang w:val="en-US" w:eastAsia="zh-CN" w:bidi="ar"/>
              </w:rPr>
              <w:t>(EXCLUSIVO PARA M.E.  E  E.P.P.)</w:t>
            </w:r>
          </w:p>
        </w:tc>
        <w:tc>
          <w:tcPr>
            <w:tcW w:w="1113" w:type="dxa"/>
            <w:tcBorders>
              <w:top w:val="nil"/>
              <w:left w:val="nil"/>
              <w:bottom w:val="single" w:color="auto" w:sz="4" w:space="0"/>
              <w:right w:val="single" w:color="auto" w:sz="4" w:space="0"/>
            </w:tcBorders>
            <w:shd w:val="clear" w:color="auto" w:fill="FFFFFF"/>
            <w:noWrap/>
            <w:vAlign w:val="center"/>
          </w:tcPr>
          <w:p w14:paraId="5EB27B58">
            <w:pPr>
              <w:keepNext w:val="0"/>
              <w:keepLines w:val="0"/>
              <w:widowControl/>
              <w:suppressLineNumbers w:val="0"/>
              <w:spacing w:line="240" w:lineRule="auto"/>
              <w:jc w:val="center"/>
              <w:textAlignment w:val="center"/>
              <w:rPr>
                <w:rFonts w:hint="default" w:ascii="Arial" w:hAnsi="Arial" w:eastAsia="Times New Roman" w:cs="Arial"/>
                <w:b w:val="0"/>
                <w:bCs w:val="0"/>
                <w:i w:val="0"/>
                <w:iCs w:val="0"/>
                <w:color w:val="000000"/>
                <w:sz w:val="15"/>
                <w:szCs w:val="15"/>
                <w:u w:val="none"/>
                <w:lang w:val="pt-BR" w:eastAsia="pt-BR" w:bidi="ar-SA"/>
              </w:rPr>
            </w:pPr>
            <w:r>
              <w:rPr>
                <w:rFonts w:hint="default" w:ascii="Arial" w:hAnsi="Arial" w:eastAsia="SimSun" w:cs="Arial"/>
                <w:i w:val="0"/>
                <w:iCs w:val="0"/>
                <w:color w:val="333333"/>
                <w:kern w:val="0"/>
                <w:sz w:val="15"/>
                <w:szCs w:val="15"/>
                <w:u w:val="none"/>
                <w:lang w:val="en-US" w:eastAsia="zh-CN" w:bidi="ar"/>
              </w:rPr>
              <w:t>UND</w:t>
            </w:r>
          </w:p>
        </w:tc>
        <w:tc>
          <w:tcPr>
            <w:tcW w:w="1312" w:type="dxa"/>
            <w:tcBorders>
              <w:top w:val="nil"/>
              <w:left w:val="nil"/>
              <w:bottom w:val="single" w:color="auto" w:sz="4" w:space="0"/>
              <w:right w:val="single" w:color="auto" w:sz="4" w:space="0"/>
            </w:tcBorders>
            <w:vAlign w:val="top"/>
          </w:tcPr>
          <w:p w14:paraId="6C8BC7FD">
            <w:pPr>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w:t>
            </w:r>
          </w:p>
        </w:tc>
        <w:tc>
          <w:tcPr>
            <w:tcW w:w="1313" w:type="dxa"/>
            <w:tcBorders>
              <w:top w:val="nil"/>
              <w:left w:val="nil"/>
              <w:bottom w:val="single" w:color="auto" w:sz="4" w:space="0"/>
              <w:right w:val="single" w:color="auto" w:sz="4" w:space="0"/>
            </w:tcBorders>
            <w:vAlign w:val="top"/>
          </w:tcPr>
          <w:p w14:paraId="183881B4">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2</w:t>
            </w:r>
          </w:p>
        </w:tc>
        <w:tc>
          <w:tcPr>
            <w:tcW w:w="1187" w:type="dxa"/>
            <w:tcBorders>
              <w:top w:val="nil"/>
              <w:left w:val="nil"/>
              <w:bottom w:val="single" w:color="auto" w:sz="4" w:space="0"/>
              <w:right w:val="single" w:color="auto" w:sz="4" w:space="0"/>
            </w:tcBorders>
            <w:vAlign w:val="top"/>
          </w:tcPr>
          <w:p w14:paraId="68685258">
            <w:pPr>
              <w:pStyle w:val="154"/>
              <w:ind w:right="26" w:rightChars="0"/>
              <w:jc w:val="center"/>
              <w:rPr>
                <w:rFonts w:hint="default" w:ascii="Arial" w:hAnsi="Arial" w:cs="Arial"/>
                <w:sz w:val="16"/>
                <w:szCs w:val="16"/>
                <w:lang w:val="en-US" w:eastAsia="pt-BR" w:bidi="ar-SA"/>
              </w:rPr>
            </w:pPr>
            <w:r>
              <w:rPr>
                <w:rFonts w:hint="default" w:ascii="Arial" w:hAnsi="Arial" w:cs="Arial"/>
                <w:sz w:val="16"/>
                <w:szCs w:val="16"/>
                <w:lang w:val="en-US" w:eastAsia="pt-BR" w:bidi="ar-SA"/>
              </w:rPr>
              <w:t>5</w:t>
            </w:r>
          </w:p>
        </w:tc>
      </w:tr>
      <w:tr w14:paraId="38F8BA97">
        <w:tblPrEx>
          <w:tblCellMar>
            <w:top w:w="0" w:type="dxa"/>
            <w:left w:w="70" w:type="dxa"/>
            <w:bottom w:w="0" w:type="dxa"/>
            <w:right w:w="70" w:type="dxa"/>
          </w:tblCellMar>
        </w:tblPrEx>
        <w:trPr>
          <w:trHeight w:val="1105" w:hRule="atLeast"/>
        </w:trPr>
        <w:tc>
          <w:tcPr>
            <w:tcW w:w="734" w:type="dxa"/>
            <w:tcBorders>
              <w:top w:val="nil"/>
              <w:left w:val="single" w:color="auto" w:sz="4" w:space="0"/>
              <w:bottom w:val="single" w:color="auto" w:sz="4" w:space="0"/>
              <w:right w:val="single" w:color="auto" w:sz="4" w:space="0"/>
            </w:tcBorders>
            <w:shd w:val="clear" w:color="auto" w:fill="FFFFFF" w:themeFill="background1"/>
            <w:noWrap/>
            <w:vAlign w:val="center"/>
          </w:tcPr>
          <w:p w14:paraId="2B74DC51">
            <w:pPr>
              <w:keepNext w:val="0"/>
              <w:keepLines w:val="0"/>
              <w:widowControl/>
              <w:suppressLineNumbers w:val="0"/>
              <w:jc w:val="center"/>
              <w:textAlignment w:val="center"/>
              <w:rPr>
                <w:rFonts w:hint="default" w:ascii="Arial" w:hAnsi="Arial" w:eastAsia="Times New Roman" w:cs="Arial"/>
                <w:b w:val="0"/>
                <w:bCs w:val="0"/>
                <w:sz w:val="15"/>
                <w:szCs w:val="15"/>
                <w:lang w:val="pt-BR" w:eastAsia="pt-BR" w:bidi="ar-SA"/>
              </w:rPr>
            </w:pPr>
            <w:r>
              <w:rPr>
                <w:rFonts w:hint="default" w:ascii="Arial" w:hAnsi="Arial" w:eastAsia="SimSun" w:cs="Arial"/>
                <w:b w:val="0"/>
                <w:bCs w:val="0"/>
                <w:i w:val="0"/>
                <w:iCs w:val="0"/>
                <w:color w:val="000000"/>
                <w:kern w:val="0"/>
                <w:sz w:val="15"/>
                <w:szCs w:val="15"/>
                <w:u w:val="none"/>
                <w:lang w:val="en-US" w:eastAsia="zh-CN" w:bidi="ar"/>
              </w:rPr>
              <w:t>17</w:t>
            </w:r>
          </w:p>
        </w:tc>
        <w:tc>
          <w:tcPr>
            <w:tcW w:w="3837" w:type="dxa"/>
            <w:tcBorders>
              <w:top w:val="nil"/>
              <w:left w:val="nil"/>
              <w:bottom w:val="single" w:color="auto" w:sz="4" w:space="0"/>
              <w:right w:val="single" w:color="auto" w:sz="4" w:space="0"/>
            </w:tcBorders>
            <w:shd w:val="clear" w:color="auto" w:fill="FFFFFF"/>
            <w:noWrap/>
            <w:vAlign w:val="center"/>
          </w:tcPr>
          <w:p w14:paraId="2378B0ED">
            <w:pPr>
              <w:keepNext w:val="0"/>
              <w:keepLines w:val="0"/>
              <w:widowControl/>
              <w:suppressLineNumbers w:val="0"/>
              <w:spacing w:line="240" w:lineRule="auto"/>
              <w:jc w:val="both"/>
              <w:textAlignment w:val="center"/>
              <w:rPr>
                <w:rFonts w:hint="default" w:ascii="Arial" w:hAnsi="Arial" w:eastAsia="Times New Roman" w:cs="Arial"/>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 xml:space="preserve">RECARGA DE CARTUCHO IMPRESSORA, MARCA HP, MODELO LASERJET PRO MFP M177FW / M176N, REF. DO TONER CF350A (HP 130A), COR PRETA </w:t>
            </w:r>
            <w:r>
              <w:rPr>
                <w:rFonts w:hint="default" w:ascii="Arial" w:hAnsi="Arial" w:eastAsia="SimSun" w:cs="Arial"/>
                <w:b/>
                <w:bCs/>
                <w:i w:val="0"/>
                <w:iCs w:val="0"/>
                <w:color w:val="000000"/>
                <w:kern w:val="0"/>
                <w:sz w:val="15"/>
                <w:szCs w:val="15"/>
                <w:u w:val="none"/>
                <w:lang w:val="en-US" w:eastAsia="zh-CN" w:bidi="ar"/>
              </w:rPr>
              <w:t>(EXCLUSIVO PARA M.E.  E  E.P.P.)</w:t>
            </w:r>
          </w:p>
        </w:tc>
        <w:tc>
          <w:tcPr>
            <w:tcW w:w="1113" w:type="dxa"/>
            <w:tcBorders>
              <w:top w:val="nil"/>
              <w:left w:val="nil"/>
              <w:bottom w:val="single" w:color="auto" w:sz="4" w:space="0"/>
              <w:right w:val="single" w:color="auto" w:sz="4" w:space="0"/>
            </w:tcBorders>
            <w:shd w:val="clear" w:color="auto" w:fill="FFFFFF"/>
            <w:noWrap/>
            <w:vAlign w:val="center"/>
          </w:tcPr>
          <w:p w14:paraId="7CC9BA99">
            <w:pPr>
              <w:keepNext w:val="0"/>
              <w:keepLines w:val="0"/>
              <w:widowControl/>
              <w:suppressLineNumbers w:val="0"/>
              <w:spacing w:line="240" w:lineRule="auto"/>
              <w:jc w:val="center"/>
              <w:textAlignment w:val="center"/>
              <w:rPr>
                <w:rFonts w:hint="default" w:ascii="Arial" w:hAnsi="Arial" w:eastAsia="Times New Roman" w:cs="Arial"/>
                <w:b w:val="0"/>
                <w:bCs w:val="0"/>
                <w:i w:val="0"/>
                <w:iCs w:val="0"/>
                <w:color w:val="000000"/>
                <w:sz w:val="15"/>
                <w:szCs w:val="15"/>
                <w:u w:val="none"/>
                <w:lang w:val="pt-BR" w:eastAsia="pt-BR" w:bidi="ar-SA"/>
              </w:rPr>
            </w:pPr>
            <w:r>
              <w:rPr>
                <w:rFonts w:hint="default" w:ascii="Arial" w:hAnsi="Arial" w:eastAsia="SimSun" w:cs="Arial"/>
                <w:i w:val="0"/>
                <w:iCs w:val="0"/>
                <w:color w:val="333333"/>
                <w:kern w:val="0"/>
                <w:sz w:val="15"/>
                <w:szCs w:val="15"/>
                <w:u w:val="none"/>
                <w:lang w:val="en-US" w:eastAsia="zh-CN" w:bidi="ar"/>
              </w:rPr>
              <w:t>UND</w:t>
            </w:r>
          </w:p>
        </w:tc>
        <w:tc>
          <w:tcPr>
            <w:tcW w:w="1312" w:type="dxa"/>
            <w:tcBorders>
              <w:top w:val="nil"/>
              <w:left w:val="nil"/>
              <w:bottom w:val="single" w:color="auto" w:sz="4" w:space="0"/>
              <w:right w:val="single" w:color="auto" w:sz="4" w:space="0"/>
            </w:tcBorders>
            <w:vAlign w:val="top"/>
          </w:tcPr>
          <w:p w14:paraId="0938C287">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w:t>
            </w:r>
          </w:p>
        </w:tc>
        <w:tc>
          <w:tcPr>
            <w:tcW w:w="1313" w:type="dxa"/>
            <w:tcBorders>
              <w:top w:val="nil"/>
              <w:left w:val="nil"/>
              <w:bottom w:val="single" w:color="auto" w:sz="4" w:space="0"/>
              <w:right w:val="single" w:color="auto" w:sz="4" w:space="0"/>
            </w:tcBorders>
            <w:vAlign w:val="top"/>
          </w:tcPr>
          <w:p w14:paraId="7AEADAC1">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2</w:t>
            </w:r>
          </w:p>
        </w:tc>
        <w:tc>
          <w:tcPr>
            <w:tcW w:w="1187" w:type="dxa"/>
            <w:tcBorders>
              <w:top w:val="nil"/>
              <w:left w:val="nil"/>
              <w:bottom w:val="single" w:color="auto" w:sz="4" w:space="0"/>
              <w:right w:val="single" w:color="auto" w:sz="4" w:space="0"/>
            </w:tcBorders>
            <w:vAlign w:val="top"/>
          </w:tcPr>
          <w:p w14:paraId="40C6E921">
            <w:pPr>
              <w:pStyle w:val="154"/>
              <w:ind w:right="26" w:rightChars="0"/>
              <w:jc w:val="center"/>
              <w:rPr>
                <w:rFonts w:hint="default" w:ascii="Arial" w:hAnsi="Arial" w:cs="Arial"/>
                <w:sz w:val="16"/>
                <w:szCs w:val="16"/>
                <w:lang w:val="en-US" w:eastAsia="pt-BR" w:bidi="ar-SA"/>
              </w:rPr>
            </w:pPr>
            <w:r>
              <w:rPr>
                <w:rFonts w:hint="default" w:ascii="Arial" w:hAnsi="Arial" w:cs="Arial"/>
                <w:sz w:val="16"/>
                <w:szCs w:val="16"/>
                <w:lang w:val="en-US" w:eastAsia="pt-BR" w:bidi="ar-SA"/>
              </w:rPr>
              <w:t>5</w:t>
            </w:r>
          </w:p>
        </w:tc>
      </w:tr>
      <w:tr w14:paraId="7D6978EE">
        <w:tblPrEx>
          <w:tblCellMar>
            <w:top w:w="0" w:type="dxa"/>
            <w:left w:w="70" w:type="dxa"/>
            <w:bottom w:w="0" w:type="dxa"/>
            <w:right w:w="70" w:type="dxa"/>
          </w:tblCellMar>
        </w:tblPrEx>
        <w:trPr>
          <w:trHeight w:val="1050" w:hRule="atLeast"/>
        </w:trPr>
        <w:tc>
          <w:tcPr>
            <w:tcW w:w="734" w:type="dxa"/>
            <w:tcBorders>
              <w:top w:val="nil"/>
              <w:left w:val="single" w:color="auto" w:sz="4" w:space="0"/>
              <w:bottom w:val="single" w:color="auto" w:sz="4" w:space="0"/>
              <w:right w:val="single" w:color="auto" w:sz="4" w:space="0"/>
            </w:tcBorders>
            <w:shd w:val="clear" w:color="auto" w:fill="FFFFFF" w:themeFill="background1"/>
            <w:noWrap/>
            <w:vAlign w:val="center"/>
          </w:tcPr>
          <w:p w14:paraId="0E1B3714">
            <w:pPr>
              <w:keepNext w:val="0"/>
              <w:keepLines w:val="0"/>
              <w:widowControl/>
              <w:suppressLineNumbers w:val="0"/>
              <w:jc w:val="center"/>
              <w:textAlignment w:val="center"/>
              <w:rPr>
                <w:rFonts w:hint="default" w:ascii="Arial" w:hAnsi="Arial" w:eastAsia="Times New Roman" w:cs="Arial"/>
                <w:b w:val="0"/>
                <w:bCs w:val="0"/>
                <w:sz w:val="15"/>
                <w:szCs w:val="15"/>
                <w:lang w:val="pt-BR" w:eastAsia="pt-BR" w:bidi="ar-SA"/>
              </w:rPr>
            </w:pPr>
            <w:r>
              <w:rPr>
                <w:rFonts w:hint="default" w:ascii="Arial" w:hAnsi="Arial" w:eastAsia="SimSun" w:cs="Arial"/>
                <w:b w:val="0"/>
                <w:bCs w:val="0"/>
                <w:i w:val="0"/>
                <w:iCs w:val="0"/>
                <w:color w:val="000000"/>
                <w:kern w:val="0"/>
                <w:sz w:val="15"/>
                <w:szCs w:val="15"/>
                <w:u w:val="none"/>
                <w:lang w:val="en-US" w:eastAsia="zh-CN" w:bidi="ar"/>
              </w:rPr>
              <w:t>18</w:t>
            </w:r>
          </w:p>
        </w:tc>
        <w:tc>
          <w:tcPr>
            <w:tcW w:w="3837" w:type="dxa"/>
            <w:tcBorders>
              <w:top w:val="nil"/>
              <w:left w:val="nil"/>
              <w:bottom w:val="single" w:color="auto" w:sz="4" w:space="0"/>
              <w:right w:val="single" w:color="auto" w:sz="4" w:space="0"/>
            </w:tcBorders>
            <w:shd w:val="clear" w:color="auto" w:fill="FFFFFF"/>
            <w:noWrap/>
            <w:vAlign w:val="center"/>
          </w:tcPr>
          <w:p w14:paraId="55AB949E">
            <w:pPr>
              <w:keepNext w:val="0"/>
              <w:keepLines w:val="0"/>
              <w:widowControl/>
              <w:suppressLineNumbers w:val="0"/>
              <w:spacing w:line="240" w:lineRule="auto"/>
              <w:jc w:val="both"/>
              <w:textAlignment w:val="center"/>
              <w:rPr>
                <w:rFonts w:hint="default" w:ascii="Arial" w:hAnsi="Arial" w:eastAsia="Times New Roman" w:cs="Arial"/>
                <w:i w:val="0"/>
                <w:iCs w:val="0"/>
                <w:color w:val="000000"/>
                <w:sz w:val="15"/>
                <w:szCs w:val="15"/>
                <w:u w:val="none"/>
                <w:lang w:val="pt-BR" w:eastAsia="pt-BR" w:bidi="ar-SA"/>
              </w:rPr>
            </w:pPr>
            <w:r>
              <w:rPr>
                <w:rFonts w:hint="default" w:ascii="Arial" w:hAnsi="Arial" w:eastAsia="SimSun" w:cs="Arial"/>
                <w:i w:val="0"/>
                <w:iCs w:val="0"/>
                <w:color w:val="000000"/>
                <w:kern w:val="0"/>
                <w:sz w:val="15"/>
                <w:szCs w:val="15"/>
                <w:u w:val="none"/>
                <w:lang w:val="en-US" w:eastAsia="zh-CN" w:bidi="ar"/>
              </w:rPr>
              <w:t xml:space="preserve">RECARGA DE CARTUCHO IMPRESSORA, MARCA HP, MODELO LASERJET PRO MFP M177FW / M176N, REF. DO TONER CF351A (HP 130A), COR CIANO </w:t>
            </w:r>
            <w:r>
              <w:rPr>
                <w:rFonts w:hint="default" w:ascii="Arial" w:hAnsi="Arial" w:eastAsia="SimSun" w:cs="Arial"/>
                <w:b/>
                <w:bCs/>
                <w:i w:val="0"/>
                <w:iCs w:val="0"/>
                <w:color w:val="000000"/>
                <w:kern w:val="0"/>
                <w:sz w:val="15"/>
                <w:szCs w:val="15"/>
                <w:u w:val="none"/>
                <w:lang w:val="en-US" w:eastAsia="zh-CN" w:bidi="ar"/>
              </w:rPr>
              <w:t>(EXCLUSIVO PARA M.E.  E  E.P.P.)</w:t>
            </w:r>
          </w:p>
        </w:tc>
        <w:tc>
          <w:tcPr>
            <w:tcW w:w="1113" w:type="dxa"/>
            <w:tcBorders>
              <w:top w:val="nil"/>
              <w:left w:val="nil"/>
              <w:bottom w:val="single" w:color="auto" w:sz="4" w:space="0"/>
              <w:right w:val="single" w:color="auto" w:sz="4" w:space="0"/>
            </w:tcBorders>
            <w:shd w:val="clear" w:color="auto" w:fill="FFFFFF"/>
            <w:noWrap/>
            <w:vAlign w:val="center"/>
          </w:tcPr>
          <w:p w14:paraId="06D9B0AE">
            <w:pPr>
              <w:keepNext w:val="0"/>
              <w:keepLines w:val="0"/>
              <w:widowControl/>
              <w:suppressLineNumbers w:val="0"/>
              <w:spacing w:line="240" w:lineRule="auto"/>
              <w:jc w:val="center"/>
              <w:textAlignment w:val="center"/>
              <w:rPr>
                <w:rFonts w:hint="default" w:ascii="Arial" w:hAnsi="Arial" w:eastAsia="Times New Roman" w:cs="Arial"/>
                <w:b w:val="0"/>
                <w:bCs w:val="0"/>
                <w:i w:val="0"/>
                <w:iCs w:val="0"/>
                <w:color w:val="000000"/>
                <w:sz w:val="15"/>
                <w:szCs w:val="15"/>
                <w:u w:val="none"/>
                <w:lang w:val="pt-BR" w:eastAsia="pt-BR" w:bidi="ar-SA"/>
              </w:rPr>
            </w:pPr>
            <w:r>
              <w:rPr>
                <w:rFonts w:hint="default" w:ascii="Arial" w:hAnsi="Arial" w:eastAsia="SimSun" w:cs="Arial"/>
                <w:i w:val="0"/>
                <w:iCs w:val="0"/>
                <w:color w:val="333333"/>
                <w:kern w:val="0"/>
                <w:sz w:val="15"/>
                <w:szCs w:val="15"/>
                <w:u w:val="none"/>
                <w:lang w:val="en-US" w:eastAsia="zh-CN" w:bidi="ar"/>
              </w:rPr>
              <w:t>UND</w:t>
            </w:r>
          </w:p>
        </w:tc>
        <w:tc>
          <w:tcPr>
            <w:tcW w:w="1312" w:type="dxa"/>
            <w:tcBorders>
              <w:top w:val="nil"/>
              <w:left w:val="nil"/>
              <w:bottom w:val="single" w:color="auto" w:sz="4" w:space="0"/>
              <w:right w:val="single" w:color="auto" w:sz="4" w:space="0"/>
            </w:tcBorders>
            <w:vAlign w:val="top"/>
          </w:tcPr>
          <w:p w14:paraId="4F105A17">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1</w:t>
            </w:r>
          </w:p>
        </w:tc>
        <w:tc>
          <w:tcPr>
            <w:tcW w:w="1313" w:type="dxa"/>
            <w:tcBorders>
              <w:top w:val="nil"/>
              <w:left w:val="nil"/>
              <w:bottom w:val="single" w:color="auto" w:sz="4" w:space="0"/>
              <w:right w:val="single" w:color="auto" w:sz="4" w:space="0"/>
            </w:tcBorders>
            <w:vAlign w:val="top"/>
          </w:tcPr>
          <w:p w14:paraId="5B7E6A88">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2</w:t>
            </w:r>
          </w:p>
        </w:tc>
        <w:tc>
          <w:tcPr>
            <w:tcW w:w="1187" w:type="dxa"/>
            <w:tcBorders>
              <w:top w:val="nil"/>
              <w:left w:val="nil"/>
              <w:bottom w:val="single" w:color="auto" w:sz="4" w:space="0"/>
              <w:right w:val="single" w:color="auto" w:sz="4" w:space="0"/>
            </w:tcBorders>
            <w:vAlign w:val="top"/>
          </w:tcPr>
          <w:p w14:paraId="1B94F118">
            <w:pPr>
              <w:pStyle w:val="154"/>
              <w:ind w:right="26" w:rightChars="0"/>
              <w:jc w:val="center"/>
              <w:rPr>
                <w:rFonts w:hint="default" w:ascii="Arial" w:hAnsi="Arial" w:eastAsia="Times New Roman" w:cs="Arial"/>
                <w:sz w:val="16"/>
                <w:szCs w:val="16"/>
                <w:lang w:val="en-US" w:eastAsia="pt-BR" w:bidi="ar-SA"/>
              </w:rPr>
            </w:pPr>
            <w:r>
              <w:rPr>
                <w:rFonts w:hint="default" w:ascii="Arial" w:hAnsi="Arial" w:cs="Arial"/>
                <w:sz w:val="16"/>
                <w:szCs w:val="16"/>
                <w:lang w:val="en-US" w:eastAsia="pt-BR" w:bidi="ar-SA"/>
              </w:rPr>
              <w:t>6</w:t>
            </w:r>
          </w:p>
        </w:tc>
      </w:tr>
      <w:tr w14:paraId="629D5CB3">
        <w:tblPrEx>
          <w:tblCellMar>
            <w:top w:w="0" w:type="dxa"/>
            <w:left w:w="70" w:type="dxa"/>
            <w:bottom w:w="0" w:type="dxa"/>
            <w:right w:w="70" w:type="dxa"/>
          </w:tblCellMar>
        </w:tblPrEx>
        <w:trPr>
          <w:trHeight w:val="984" w:hRule="atLeast"/>
        </w:trPr>
        <w:tc>
          <w:tcPr>
            <w:tcW w:w="734"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36F7693F">
            <w:pPr>
              <w:keepNext w:val="0"/>
              <w:keepLines w:val="0"/>
              <w:widowControl/>
              <w:suppressLineNumbers w:val="0"/>
              <w:jc w:val="center"/>
              <w:textAlignment w:val="center"/>
              <w:rPr>
                <w:rFonts w:hint="default" w:ascii="Arial" w:hAnsi="Arial" w:eastAsia="Times New Roman" w:cs="Arial"/>
                <w:b w:val="0"/>
                <w:bCs w:val="0"/>
                <w:sz w:val="15"/>
                <w:szCs w:val="15"/>
                <w:lang w:val="pt-BR" w:eastAsia="pt-BR" w:bidi="ar-SA"/>
              </w:rPr>
            </w:pPr>
            <w:r>
              <w:rPr>
                <w:rFonts w:hint="default" w:ascii="Arial" w:hAnsi="Arial" w:eastAsia="SimSun" w:cs="Arial"/>
                <w:b w:val="0"/>
                <w:bCs w:val="0"/>
                <w:i w:val="0"/>
                <w:iCs w:val="0"/>
                <w:color w:val="000000"/>
                <w:kern w:val="0"/>
                <w:sz w:val="15"/>
                <w:szCs w:val="15"/>
                <w:u w:val="none"/>
                <w:lang w:val="en-US" w:eastAsia="zh-CN" w:bidi="ar"/>
              </w:rPr>
              <w:t>19</w:t>
            </w:r>
          </w:p>
        </w:tc>
        <w:tc>
          <w:tcPr>
            <w:tcW w:w="3837"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3B9C85E">
            <w:pPr>
              <w:keepNext w:val="0"/>
              <w:keepLines w:val="0"/>
              <w:widowControl/>
              <w:suppressLineNumbers w:val="0"/>
              <w:spacing w:line="240" w:lineRule="auto"/>
              <w:jc w:val="both"/>
              <w:textAlignment w:val="center"/>
              <w:rPr>
                <w:rFonts w:hint="default" w:ascii="Arial" w:hAnsi="Arial" w:eastAsia="Times New Roman" w:cs="Arial"/>
                <w:i w:val="0"/>
                <w:iCs w:val="0"/>
                <w:color w:val="000000"/>
                <w:sz w:val="15"/>
                <w:szCs w:val="15"/>
                <w:u w:val="none"/>
                <w:lang w:val="pt-BR" w:eastAsia="pt-BR" w:bidi="ar-SA"/>
              </w:rPr>
            </w:pPr>
            <w:r>
              <w:rPr>
                <w:rFonts w:hint="default" w:ascii="Arial" w:hAnsi="Arial" w:eastAsia="SimSun" w:cs="Arial"/>
                <w:i w:val="0"/>
                <w:iCs w:val="0"/>
                <w:color w:val="000000"/>
                <w:kern w:val="0"/>
                <w:sz w:val="15"/>
                <w:szCs w:val="15"/>
                <w:u w:val="none"/>
                <w:lang w:val="en-US" w:eastAsia="zh-CN" w:bidi="ar"/>
              </w:rPr>
              <w:t xml:space="preserve">RECARGA DE CARTUCHO IMPRESSORA, MARCA HP, MODELO LASERJET PRO MFP M177FW / M176N, REF. DO TONER CF352A (HP 130A), COR AMARELO </w:t>
            </w:r>
            <w:r>
              <w:rPr>
                <w:rFonts w:hint="default" w:ascii="Arial" w:hAnsi="Arial" w:eastAsia="SimSun" w:cs="Arial"/>
                <w:b/>
                <w:bCs/>
                <w:i w:val="0"/>
                <w:iCs w:val="0"/>
                <w:color w:val="000000"/>
                <w:kern w:val="0"/>
                <w:sz w:val="15"/>
                <w:szCs w:val="15"/>
                <w:u w:val="none"/>
                <w:lang w:val="en-US" w:eastAsia="zh-CN" w:bidi="ar"/>
              </w:rPr>
              <w:t>(EXCLUSIVO PARA M.E.  E  E.P.P.)</w:t>
            </w:r>
          </w:p>
        </w:tc>
        <w:tc>
          <w:tcPr>
            <w:tcW w:w="1113"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8831FDE">
            <w:pPr>
              <w:keepNext w:val="0"/>
              <w:keepLines w:val="0"/>
              <w:widowControl/>
              <w:suppressLineNumbers w:val="0"/>
              <w:spacing w:line="240" w:lineRule="auto"/>
              <w:jc w:val="center"/>
              <w:textAlignment w:val="center"/>
              <w:rPr>
                <w:rFonts w:hint="default" w:ascii="Arial" w:hAnsi="Arial" w:eastAsia="Times New Roman" w:cs="Arial"/>
                <w:b w:val="0"/>
                <w:bCs w:val="0"/>
                <w:i w:val="0"/>
                <w:iCs w:val="0"/>
                <w:color w:val="000000"/>
                <w:sz w:val="15"/>
                <w:szCs w:val="15"/>
                <w:u w:val="none"/>
                <w:lang w:val="pt-BR" w:eastAsia="pt-BR" w:bidi="ar-SA"/>
              </w:rPr>
            </w:pPr>
            <w:r>
              <w:rPr>
                <w:rFonts w:hint="default" w:ascii="Arial" w:hAnsi="Arial" w:eastAsia="SimSun" w:cs="Arial"/>
                <w:i w:val="0"/>
                <w:iCs w:val="0"/>
                <w:color w:val="333333"/>
                <w:kern w:val="0"/>
                <w:sz w:val="15"/>
                <w:szCs w:val="15"/>
                <w:u w:val="none"/>
                <w:lang w:val="en-US" w:eastAsia="zh-CN" w:bidi="ar"/>
              </w:rPr>
              <w:t>UND</w:t>
            </w:r>
          </w:p>
        </w:tc>
        <w:tc>
          <w:tcPr>
            <w:tcW w:w="1312" w:type="dxa"/>
            <w:tcBorders>
              <w:top w:val="single" w:color="auto" w:sz="4" w:space="0"/>
              <w:left w:val="single" w:color="auto" w:sz="4" w:space="0"/>
              <w:bottom w:val="single" w:color="auto" w:sz="4" w:space="0"/>
              <w:right w:val="single" w:color="auto" w:sz="4" w:space="0"/>
            </w:tcBorders>
            <w:vAlign w:val="top"/>
          </w:tcPr>
          <w:p w14:paraId="7791F523">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1</w:t>
            </w:r>
          </w:p>
        </w:tc>
        <w:tc>
          <w:tcPr>
            <w:tcW w:w="1313" w:type="dxa"/>
            <w:tcBorders>
              <w:top w:val="single" w:color="auto" w:sz="4" w:space="0"/>
              <w:left w:val="single" w:color="auto" w:sz="4" w:space="0"/>
              <w:bottom w:val="single" w:color="auto" w:sz="4" w:space="0"/>
              <w:right w:val="single" w:color="auto" w:sz="4" w:space="0"/>
            </w:tcBorders>
            <w:vAlign w:val="top"/>
          </w:tcPr>
          <w:p w14:paraId="26AE25BB">
            <w:pPr>
              <w:pStyle w:val="154"/>
              <w:ind w:right="27" w:rightChars="0"/>
              <w:jc w:val="center"/>
              <w:rPr>
                <w:rFonts w:hint="default" w:ascii="Arial" w:hAnsi="Arial" w:eastAsia="Times New Roman" w:cs="Arial"/>
                <w:sz w:val="16"/>
                <w:szCs w:val="16"/>
                <w:lang w:val="pt-BR" w:eastAsia="en-US" w:bidi="ar-SA"/>
              </w:rPr>
            </w:pPr>
            <w:r>
              <w:rPr>
                <w:rFonts w:hint="default" w:ascii="Arial" w:hAnsi="Arial" w:cs="Arial"/>
                <w:sz w:val="16"/>
                <w:szCs w:val="16"/>
                <w:lang w:val="pt-BR" w:eastAsia="en-US" w:bidi="ar-SA"/>
              </w:rPr>
              <w:t>2</w:t>
            </w:r>
          </w:p>
        </w:tc>
        <w:tc>
          <w:tcPr>
            <w:tcW w:w="1187" w:type="dxa"/>
            <w:tcBorders>
              <w:top w:val="single" w:color="auto" w:sz="4" w:space="0"/>
              <w:left w:val="single" w:color="auto" w:sz="4" w:space="0"/>
              <w:bottom w:val="single" w:color="auto" w:sz="4" w:space="0"/>
              <w:right w:val="single" w:color="auto" w:sz="4" w:space="0"/>
            </w:tcBorders>
            <w:vAlign w:val="top"/>
          </w:tcPr>
          <w:p w14:paraId="1BD11EA9">
            <w:pPr>
              <w:pStyle w:val="154"/>
              <w:ind w:right="26" w:rightChars="0"/>
              <w:jc w:val="center"/>
              <w:rPr>
                <w:rFonts w:hint="default" w:ascii="Arial" w:hAnsi="Arial" w:eastAsia="Times New Roman" w:cs="Arial"/>
                <w:sz w:val="16"/>
                <w:szCs w:val="16"/>
                <w:lang w:val="en-US" w:eastAsia="pt-BR" w:bidi="ar-SA"/>
              </w:rPr>
            </w:pPr>
            <w:r>
              <w:rPr>
                <w:rFonts w:hint="default" w:ascii="Arial" w:hAnsi="Arial" w:cs="Arial"/>
                <w:sz w:val="16"/>
                <w:szCs w:val="16"/>
                <w:lang w:val="en-US" w:eastAsia="pt-BR" w:bidi="ar-SA"/>
              </w:rPr>
              <w:t>6</w:t>
            </w:r>
          </w:p>
        </w:tc>
      </w:tr>
      <w:tr w14:paraId="03381C38">
        <w:tblPrEx>
          <w:tblCellMar>
            <w:top w:w="0" w:type="dxa"/>
            <w:left w:w="70" w:type="dxa"/>
            <w:bottom w:w="0" w:type="dxa"/>
            <w:right w:w="70" w:type="dxa"/>
          </w:tblCellMar>
        </w:tblPrEx>
        <w:trPr>
          <w:trHeight w:val="1049" w:hRule="atLeast"/>
        </w:trPr>
        <w:tc>
          <w:tcPr>
            <w:tcW w:w="734"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14:paraId="24F4FF60">
            <w:pPr>
              <w:keepNext w:val="0"/>
              <w:keepLines w:val="0"/>
              <w:widowControl/>
              <w:suppressLineNumbers w:val="0"/>
              <w:jc w:val="center"/>
              <w:textAlignment w:val="center"/>
              <w:rPr>
                <w:rFonts w:hint="default" w:ascii="Arial" w:hAnsi="Arial" w:eastAsia="Times New Roman" w:cs="Arial"/>
                <w:b w:val="0"/>
                <w:bCs w:val="0"/>
                <w:sz w:val="15"/>
                <w:szCs w:val="15"/>
                <w:lang w:val="pt-BR" w:eastAsia="pt-BR" w:bidi="ar-SA"/>
              </w:rPr>
            </w:pPr>
            <w:r>
              <w:rPr>
                <w:rFonts w:hint="default" w:ascii="Arial" w:hAnsi="Arial" w:eastAsia="SimSun" w:cs="Arial"/>
                <w:b w:val="0"/>
                <w:bCs w:val="0"/>
                <w:i w:val="0"/>
                <w:iCs w:val="0"/>
                <w:color w:val="000000"/>
                <w:kern w:val="0"/>
                <w:sz w:val="15"/>
                <w:szCs w:val="15"/>
                <w:u w:val="none"/>
                <w:lang w:val="en-US" w:eastAsia="zh-CN" w:bidi="ar"/>
              </w:rPr>
              <w:t>20</w:t>
            </w:r>
          </w:p>
        </w:tc>
        <w:tc>
          <w:tcPr>
            <w:tcW w:w="3837"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4DBA6677">
            <w:pPr>
              <w:keepNext w:val="0"/>
              <w:keepLines w:val="0"/>
              <w:widowControl/>
              <w:suppressLineNumbers w:val="0"/>
              <w:spacing w:line="240" w:lineRule="auto"/>
              <w:jc w:val="both"/>
              <w:textAlignment w:val="center"/>
              <w:rPr>
                <w:rFonts w:hint="default" w:ascii="Arial" w:hAnsi="Arial" w:eastAsia="Times New Roman" w:cs="Arial"/>
                <w:i w:val="0"/>
                <w:iCs w:val="0"/>
                <w:color w:val="000000"/>
                <w:sz w:val="15"/>
                <w:szCs w:val="15"/>
                <w:u w:val="none"/>
                <w:lang w:val="pt-BR" w:eastAsia="pt-BR" w:bidi="ar-SA"/>
              </w:rPr>
            </w:pPr>
            <w:r>
              <w:rPr>
                <w:rFonts w:hint="default" w:ascii="Arial" w:hAnsi="Arial" w:eastAsia="SimSun" w:cs="Arial"/>
                <w:i w:val="0"/>
                <w:iCs w:val="0"/>
                <w:color w:val="000000"/>
                <w:kern w:val="0"/>
                <w:sz w:val="15"/>
                <w:szCs w:val="15"/>
                <w:u w:val="none"/>
                <w:lang w:val="en-US" w:eastAsia="zh-CN" w:bidi="ar"/>
              </w:rPr>
              <w:t xml:space="preserve">RECARGA DE CARTUCHO IMPRESSORA, MARCA HP, MODELO LASERJET PRO MFP M177FW / M176N, REF. DO TONER CF353A (HP 130A), COR MAGENTA </w:t>
            </w:r>
            <w:r>
              <w:rPr>
                <w:rFonts w:hint="default" w:ascii="Arial" w:hAnsi="Arial" w:eastAsia="SimSun" w:cs="Arial"/>
                <w:b/>
                <w:bCs/>
                <w:i w:val="0"/>
                <w:iCs w:val="0"/>
                <w:color w:val="000000"/>
                <w:kern w:val="0"/>
                <w:sz w:val="15"/>
                <w:szCs w:val="15"/>
                <w:u w:val="none"/>
                <w:lang w:val="en-US" w:eastAsia="zh-CN" w:bidi="ar"/>
              </w:rPr>
              <w:t>(EXCLUSIVO PARA M.E.  E  E.P.P.)</w:t>
            </w:r>
          </w:p>
        </w:tc>
        <w:tc>
          <w:tcPr>
            <w:tcW w:w="1113"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56CD837">
            <w:pPr>
              <w:keepNext w:val="0"/>
              <w:keepLines w:val="0"/>
              <w:widowControl/>
              <w:suppressLineNumbers w:val="0"/>
              <w:spacing w:line="240" w:lineRule="auto"/>
              <w:jc w:val="center"/>
              <w:textAlignment w:val="center"/>
              <w:rPr>
                <w:rFonts w:hint="default" w:ascii="Arial" w:hAnsi="Arial" w:eastAsia="Times New Roman" w:cs="Arial"/>
                <w:b w:val="0"/>
                <w:bCs w:val="0"/>
                <w:i w:val="0"/>
                <w:iCs w:val="0"/>
                <w:color w:val="000000"/>
                <w:sz w:val="15"/>
                <w:szCs w:val="15"/>
                <w:u w:val="none"/>
                <w:lang w:val="pt-BR" w:eastAsia="pt-BR" w:bidi="ar-SA"/>
              </w:rPr>
            </w:pPr>
            <w:r>
              <w:rPr>
                <w:rFonts w:hint="default" w:ascii="Arial" w:hAnsi="Arial" w:eastAsia="SimSun" w:cs="Arial"/>
                <w:i w:val="0"/>
                <w:iCs w:val="0"/>
                <w:color w:val="333333"/>
                <w:kern w:val="0"/>
                <w:sz w:val="15"/>
                <w:szCs w:val="15"/>
                <w:u w:val="none"/>
                <w:lang w:val="en-US" w:eastAsia="zh-CN" w:bidi="ar"/>
              </w:rPr>
              <w:t>UND</w:t>
            </w:r>
          </w:p>
        </w:tc>
        <w:tc>
          <w:tcPr>
            <w:tcW w:w="1312" w:type="dxa"/>
            <w:tcBorders>
              <w:top w:val="single" w:color="auto" w:sz="4" w:space="0"/>
              <w:left w:val="single" w:color="auto" w:sz="4" w:space="0"/>
              <w:bottom w:val="single" w:color="auto" w:sz="4" w:space="0"/>
              <w:right w:val="single" w:color="auto" w:sz="4" w:space="0"/>
            </w:tcBorders>
            <w:vAlign w:val="top"/>
          </w:tcPr>
          <w:p w14:paraId="7EEC350D">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1</w:t>
            </w:r>
          </w:p>
        </w:tc>
        <w:tc>
          <w:tcPr>
            <w:tcW w:w="1313" w:type="dxa"/>
            <w:tcBorders>
              <w:top w:val="single" w:color="auto" w:sz="4" w:space="0"/>
              <w:left w:val="single" w:color="auto" w:sz="4" w:space="0"/>
              <w:bottom w:val="single" w:color="auto" w:sz="4" w:space="0"/>
              <w:right w:val="single" w:color="auto" w:sz="4" w:space="0"/>
            </w:tcBorders>
            <w:vAlign w:val="top"/>
          </w:tcPr>
          <w:p w14:paraId="67B8F537">
            <w:pPr>
              <w:pStyle w:val="154"/>
              <w:ind w:right="27" w:rightChars="0"/>
              <w:jc w:val="center"/>
              <w:rPr>
                <w:rFonts w:hint="default" w:ascii="Arial" w:hAnsi="Arial" w:cs="Arial"/>
                <w:sz w:val="16"/>
                <w:szCs w:val="16"/>
                <w:lang w:val="pt-BR" w:eastAsia="en-US" w:bidi="ar-SA"/>
              </w:rPr>
            </w:pPr>
            <w:r>
              <w:rPr>
                <w:rFonts w:hint="default" w:ascii="Arial" w:hAnsi="Arial" w:cs="Arial"/>
                <w:sz w:val="16"/>
                <w:szCs w:val="16"/>
                <w:lang w:val="pt-BR" w:eastAsia="en-US" w:bidi="ar-SA"/>
              </w:rPr>
              <w:t>2</w:t>
            </w:r>
          </w:p>
        </w:tc>
        <w:tc>
          <w:tcPr>
            <w:tcW w:w="1187" w:type="dxa"/>
            <w:tcBorders>
              <w:top w:val="single" w:color="auto" w:sz="4" w:space="0"/>
              <w:left w:val="single" w:color="auto" w:sz="4" w:space="0"/>
              <w:bottom w:val="single" w:color="auto" w:sz="4" w:space="0"/>
              <w:right w:val="single" w:color="auto" w:sz="4" w:space="0"/>
            </w:tcBorders>
            <w:vAlign w:val="top"/>
          </w:tcPr>
          <w:p w14:paraId="7330E4C8">
            <w:pPr>
              <w:pStyle w:val="154"/>
              <w:ind w:right="26" w:rightChars="0"/>
              <w:jc w:val="center"/>
              <w:rPr>
                <w:rFonts w:hint="default" w:ascii="Arial" w:hAnsi="Arial" w:cs="Arial"/>
                <w:sz w:val="16"/>
                <w:szCs w:val="16"/>
                <w:lang w:val="en-US" w:eastAsia="pt-BR" w:bidi="ar-SA"/>
              </w:rPr>
            </w:pPr>
            <w:r>
              <w:rPr>
                <w:rFonts w:hint="default" w:ascii="Arial" w:hAnsi="Arial" w:cs="Arial"/>
                <w:sz w:val="16"/>
                <w:szCs w:val="16"/>
                <w:lang w:val="en-US" w:eastAsia="pt-BR" w:bidi="ar-SA"/>
              </w:rPr>
              <w:t>6</w:t>
            </w:r>
          </w:p>
        </w:tc>
      </w:tr>
    </w:tbl>
    <w:p w14:paraId="19F72DD1">
      <w:pPr>
        <w:pStyle w:val="135"/>
        <w:numPr>
          <w:ilvl w:val="0"/>
          <w:numId w:val="0"/>
        </w:numPr>
        <w:tabs>
          <w:tab w:val="left" w:pos="480"/>
        </w:tabs>
        <w:spacing w:line="360" w:lineRule="auto"/>
        <w:ind w:leftChars="0"/>
        <w:rPr>
          <w:rFonts w:hint="default" w:cs="Arial"/>
          <w:b/>
          <w:bCs/>
          <w:i w:val="0"/>
          <w:iCs w:val="0"/>
          <w:color w:val="auto"/>
          <w:sz w:val="22"/>
          <w:szCs w:val="22"/>
          <w:lang w:val="pt-BR"/>
        </w:rPr>
      </w:pPr>
    </w:p>
    <w:p w14:paraId="7244A02E">
      <w:pPr>
        <w:pStyle w:val="135"/>
        <w:numPr>
          <w:ilvl w:val="0"/>
          <w:numId w:val="0"/>
        </w:numPr>
        <w:tabs>
          <w:tab w:val="left" w:pos="480"/>
        </w:tabs>
        <w:spacing w:line="360" w:lineRule="auto"/>
        <w:ind w:leftChars="0"/>
        <w:rPr>
          <w:rFonts w:hint="default" w:cs="Arial"/>
          <w:i w:val="0"/>
          <w:iCs w:val="0"/>
          <w:color w:val="auto"/>
          <w:sz w:val="22"/>
          <w:szCs w:val="22"/>
          <w:lang w:val="pt-BR"/>
        </w:rPr>
      </w:pPr>
      <w:r>
        <w:rPr>
          <w:rFonts w:hint="default" w:cs="Arial"/>
          <w:b/>
          <w:bCs/>
          <w:i w:val="0"/>
          <w:iCs w:val="0"/>
          <w:color w:val="auto"/>
          <w:sz w:val="22"/>
          <w:szCs w:val="22"/>
          <w:lang w:val="pt-BR"/>
        </w:rPr>
        <w:t xml:space="preserve">2.10. </w:t>
      </w:r>
      <w:r>
        <w:rPr>
          <w:rFonts w:hint="default" w:ascii="Arial" w:hAnsi="Arial" w:cs="Arial"/>
          <w:i w:val="0"/>
          <w:iCs w:val="0"/>
          <w:color w:val="auto"/>
          <w:sz w:val="22"/>
          <w:szCs w:val="22"/>
          <w:lang w:val="pt-BR"/>
        </w:rPr>
        <w:t>O prazo de vigência da</w:t>
      </w:r>
      <w:r>
        <w:rPr>
          <w:rFonts w:ascii="Arial" w:hAnsi="Arial" w:cs="Arial"/>
          <w:i w:val="0"/>
          <w:iCs w:val="0"/>
          <w:color w:val="auto"/>
          <w:sz w:val="22"/>
          <w:szCs w:val="22"/>
        </w:rPr>
        <w:t xml:space="preserve"> Ata de Registro de Preços </w:t>
      </w:r>
      <w:r>
        <w:rPr>
          <w:rFonts w:hint="default" w:ascii="Arial" w:hAnsi="Arial" w:cs="Arial"/>
          <w:i w:val="0"/>
          <w:iCs w:val="0"/>
          <w:color w:val="auto"/>
          <w:sz w:val="22"/>
          <w:szCs w:val="22"/>
          <w:lang w:val="pt-BR"/>
        </w:rPr>
        <w:t>será</w:t>
      </w:r>
      <w:r>
        <w:rPr>
          <w:rFonts w:ascii="Arial" w:hAnsi="Arial" w:cs="Arial"/>
          <w:b w:val="0"/>
          <w:bCs/>
          <w:i w:val="0"/>
          <w:iCs w:val="0"/>
          <w:color w:val="auto"/>
          <w:sz w:val="22"/>
          <w:szCs w:val="22"/>
        </w:rPr>
        <w:t xml:space="preserve"> de </w:t>
      </w:r>
      <w:r>
        <w:rPr>
          <w:rFonts w:hint="default" w:ascii="Arial" w:hAnsi="Arial" w:cs="Arial"/>
          <w:b w:val="0"/>
          <w:bCs/>
          <w:i w:val="0"/>
          <w:iCs w:val="0"/>
          <w:color w:val="auto"/>
          <w:sz w:val="22"/>
          <w:szCs w:val="22"/>
          <w:lang w:val="pt-BR"/>
        </w:rPr>
        <w:t>1 (um) ano</w:t>
      </w:r>
      <w:r>
        <w:rPr>
          <w:rFonts w:ascii="Arial" w:hAnsi="Arial" w:cs="Arial"/>
          <w:i w:val="0"/>
          <w:iCs w:val="0"/>
          <w:color w:val="auto"/>
          <w:sz w:val="22"/>
          <w:szCs w:val="22"/>
        </w:rPr>
        <w:t>, contado a partir da data de assinatura</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e poderá ser prorrogado</w:t>
      </w:r>
      <w:r>
        <w:rPr>
          <w:rFonts w:hint="default" w:cs="Arial"/>
          <w:i w:val="0"/>
          <w:iCs w:val="0"/>
          <w:color w:val="auto"/>
          <w:sz w:val="22"/>
          <w:szCs w:val="22"/>
          <w:lang w:val="pt-BR"/>
        </w:rPr>
        <w:t>,</w:t>
      </w:r>
      <w:r>
        <w:rPr>
          <w:rFonts w:hint="default" w:ascii="Arial" w:hAnsi="Arial" w:cs="Arial"/>
          <w:i w:val="0"/>
          <w:iCs w:val="0"/>
          <w:color w:val="auto"/>
          <w:sz w:val="22"/>
          <w:szCs w:val="22"/>
        </w:rPr>
        <w:t xml:space="preserve"> por igual período, desde que comprovado o preço vantajoso</w:t>
      </w:r>
      <w:r>
        <w:rPr>
          <w:rFonts w:hint="default" w:cs="Arial"/>
          <w:i w:val="0"/>
          <w:iCs w:val="0"/>
          <w:color w:val="auto"/>
          <w:sz w:val="22"/>
          <w:szCs w:val="22"/>
          <w:lang w:val="pt-BR"/>
        </w:rPr>
        <w:t>, nos termo do art. 84 da Lei Federal nº 14.133/2021.</w:t>
      </w:r>
    </w:p>
    <w:p w14:paraId="6DC20112">
      <w:pPr>
        <w:pStyle w:val="20"/>
        <w:keepNext w:val="0"/>
        <w:keepLines w:val="0"/>
        <w:widowControl/>
        <w:numPr>
          <w:ilvl w:val="0"/>
          <w:numId w:val="0"/>
        </w:numPr>
        <w:suppressLineNumbers w:val="0"/>
        <w:tabs>
          <w:tab w:val="left" w:pos="240"/>
          <w:tab w:val="left" w:pos="480"/>
        </w:tabs>
        <w:spacing w:before="225" w:beforeAutospacing="0" w:after="225" w:afterAutospacing="0" w:line="360" w:lineRule="auto"/>
        <w:ind w:leftChars="0" w:right="0" w:rightChars="0"/>
        <w:jc w:val="both"/>
        <w:rPr>
          <w:rFonts w:hint="default" w:ascii="Arial" w:hAnsi="Arial" w:cs="Arial"/>
          <w:sz w:val="22"/>
          <w:szCs w:val="22"/>
        </w:rPr>
      </w:pPr>
      <w:r>
        <w:rPr>
          <w:rFonts w:hint="default" w:ascii="Arial" w:hAnsi="Arial" w:cs="Arial"/>
          <w:b/>
          <w:bCs/>
          <w:sz w:val="22"/>
          <w:szCs w:val="22"/>
          <w:lang w:val="pt-BR"/>
        </w:rPr>
        <w:t xml:space="preserve">2.11. </w:t>
      </w:r>
      <w:r>
        <w:rPr>
          <w:rFonts w:hint="default" w:ascii="Arial" w:hAnsi="Arial" w:cs="Arial"/>
          <w:sz w:val="22"/>
          <w:szCs w:val="22"/>
          <w:lang w:val="pt-BR"/>
        </w:rPr>
        <w:t>Se houver,</w:t>
      </w:r>
      <w:r>
        <w:rPr>
          <w:rFonts w:hint="default" w:ascii="Arial" w:hAnsi="Arial" w:cs="Arial"/>
          <w:sz w:val="22"/>
          <w:szCs w:val="22"/>
        </w:rPr>
        <w:t xml:space="preserve"> </w:t>
      </w:r>
      <w:r>
        <w:rPr>
          <w:rFonts w:hint="default" w:ascii="Arial" w:hAnsi="Arial" w:cs="Arial"/>
          <w:sz w:val="22"/>
          <w:szCs w:val="22"/>
          <w:lang w:val="pt-BR"/>
        </w:rPr>
        <w:t xml:space="preserve">o contrato </w:t>
      </w:r>
      <w:r>
        <w:rPr>
          <w:rFonts w:hint="default" w:ascii="Arial" w:hAnsi="Arial" w:cs="Arial"/>
          <w:sz w:val="22"/>
          <w:szCs w:val="22"/>
        </w:rPr>
        <w:t xml:space="preserve">decorrente da </w:t>
      </w:r>
      <w:r>
        <w:rPr>
          <w:rFonts w:hint="default" w:ascii="Arial" w:hAnsi="Arial" w:cs="Arial"/>
          <w:sz w:val="22"/>
          <w:szCs w:val="22"/>
          <w:lang w:val="pt-BR"/>
        </w:rPr>
        <w:t>A</w:t>
      </w:r>
      <w:r>
        <w:rPr>
          <w:rFonts w:hint="default" w:ascii="Arial" w:hAnsi="Arial" w:cs="Arial"/>
          <w:sz w:val="22"/>
          <w:szCs w:val="22"/>
        </w:rPr>
        <w:t xml:space="preserve">ta de </w:t>
      </w:r>
      <w:r>
        <w:rPr>
          <w:rFonts w:hint="default" w:ascii="Arial" w:hAnsi="Arial" w:cs="Arial"/>
          <w:sz w:val="22"/>
          <w:szCs w:val="22"/>
          <w:lang w:val="pt-BR"/>
        </w:rPr>
        <w:t>R</w:t>
      </w:r>
      <w:r>
        <w:rPr>
          <w:rFonts w:hint="default" w:ascii="Arial" w:hAnsi="Arial" w:cs="Arial"/>
          <w:sz w:val="22"/>
          <w:szCs w:val="22"/>
        </w:rPr>
        <w:t>egistro de</w:t>
      </w:r>
      <w:r>
        <w:rPr>
          <w:rFonts w:hint="default" w:ascii="Arial" w:hAnsi="Arial" w:cs="Arial"/>
          <w:sz w:val="22"/>
          <w:szCs w:val="22"/>
          <w:lang w:val="pt-BR"/>
        </w:rPr>
        <w:t xml:space="preserve"> P</w:t>
      </w:r>
      <w:r>
        <w:rPr>
          <w:rFonts w:hint="default" w:ascii="Arial" w:hAnsi="Arial" w:cs="Arial"/>
          <w:sz w:val="22"/>
          <w:szCs w:val="22"/>
        </w:rPr>
        <w:t>reços terá sua vigência estabelecida em conformidade com as disposições nela contidas.</w:t>
      </w:r>
    </w:p>
    <w:p w14:paraId="705CB4E9">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7D7D7" w:themeFill="background1" w:themeFillShade="D8"/>
        <w:tabs>
          <w:tab w:val="left" w:pos="284"/>
          <w:tab w:val="left" w:pos="1260"/>
        </w:tabs>
        <w:spacing w:line="360" w:lineRule="auto"/>
        <w:ind w:leftChars="0"/>
        <w:jc w:val="center"/>
        <w:rPr>
          <w:rFonts w:ascii="Arial" w:hAnsi="Arial" w:cs="Arial"/>
          <w:b/>
          <w:sz w:val="22"/>
          <w:szCs w:val="22"/>
        </w:rPr>
      </w:pPr>
      <w:r>
        <w:rPr>
          <w:rFonts w:hint="default" w:ascii="Arial" w:hAnsi="Arial" w:cs="Arial"/>
          <w:b/>
          <w:sz w:val="22"/>
          <w:szCs w:val="22"/>
          <w:lang w:val="pt-BR"/>
        </w:rPr>
        <w:t>3.</w:t>
      </w:r>
      <w:r>
        <w:rPr>
          <w:rFonts w:ascii="Arial" w:hAnsi="Arial" w:cs="Arial"/>
          <w:b/>
          <w:sz w:val="22"/>
          <w:szCs w:val="22"/>
        </w:rPr>
        <w:t>JUSTIFICATIVA:</w:t>
      </w:r>
    </w:p>
    <w:p w14:paraId="147CD29F">
      <w:pPr>
        <w:adjustRightInd w:val="0"/>
        <w:spacing w:after="0" w:line="360" w:lineRule="auto"/>
        <w:jc w:val="both"/>
        <w:rPr>
          <w:rFonts w:hint="default" w:ascii="Arial" w:hAnsi="Arial"/>
          <w:sz w:val="22"/>
          <w:szCs w:val="22"/>
          <w:highlight w:val="none"/>
        </w:rPr>
      </w:pPr>
      <w:r>
        <w:rPr>
          <w:rFonts w:hint="default" w:ascii="Arial" w:hAnsi="Arial" w:cs="Arial"/>
          <w:b/>
          <w:bCs/>
          <w:color w:val="000000" w:themeColor="text1"/>
          <w:sz w:val="22"/>
          <w:szCs w:val="22"/>
          <w:lang w:val="pt-BR"/>
          <w14:textFill>
            <w14:solidFill>
              <w14:schemeClr w14:val="tx1"/>
            </w14:solidFill>
          </w14:textFill>
        </w:rPr>
        <w:t xml:space="preserve">3.1. </w:t>
      </w:r>
      <w:r>
        <w:rPr>
          <w:rFonts w:ascii="Arial" w:hAnsi="Arial" w:cs="Arial"/>
          <w:color w:val="000000" w:themeColor="text1"/>
          <w:sz w:val="22"/>
          <w:szCs w:val="22"/>
          <w14:textFill>
            <w14:solidFill>
              <w14:schemeClr w14:val="tx1"/>
            </w14:solidFill>
          </w14:textFill>
        </w:rPr>
        <w:t>A referida licitação faz-se necessária para atender necessidades das Secretarias municipais</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sz w:val="22"/>
          <w:szCs w:val="22"/>
          <w:highlight w:val="none"/>
        </w:rPr>
        <w:t xml:space="preserve">decorre da demanda constante de impressões para atividades administrativas, sendo essenciais para o pleno funcionamento dos departamentos. A substituição ou recarga de toners se apresenta como a solução mais adequada em comparação com a aquisição de novos cartuchos, promovendo a economicidade dos recursos públicos. </w:t>
      </w:r>
    </w:p>
    <w:p w14:paraId="1AB6184B">
      <w:pPr>
        <w:numPr>
          <w:ilvl w:val="0"/>
          <w:numId w:val="0"/>
        </w:numPr>
        <w:adjustRightInd w:val="0"/>
        <w:spacing w:after="0" w:line="360" w:lineRule="auto"/>
        <w:ind w:leftChars="0" w:right="0" w:rightChars="0"/>
        <w:jc w:val="both"/>
        <w:rPr>
          <w:rFonts w:hint="default" w:ascii="Arial" w:hAnsi="Arial"/>
          <w:sz w:val="22"/>
          <w:szCs w:val="22"/>
          <w:highlight w:val="none"/>
        </w:rPr>
      </w:pPr>
      <w:r>
        <w:rPr>
          <w:rFonts w:hint="default" w:ascii="Arial" w:hAnsi="Arial"/>
          <w:b/>
          <w:bCs/>
          <w:sz w:val="22"/>
          <w:szCs w:val="22"/>
          <w:highlight w:val="none"/>
          <w:lang w:val="pt-BR"/>
        </w:rPr>
        <w:t xml:space="preserve">3.1.2. </w:t>
      </w:r>
      <w:r>
        <w:rPr>
          <w:rFonts w:hint="default" w:ascii="Arial" w:hAnsi="Arial"/>
          <w:sz w:val="22"/>
          <w:szCs w:val="22"/>
          <w:highlight w:val="none"/>
        </w:rPr>
        <w:t xml:space="preserve">A falta de toners pode comprometer seriamente a eficiência e a eficácia dos serviços prestados, além de causar atrasos no cumprimento de prazos e obrigações legais. </w:t>
      </w:r>
    </w:p>
    <w:p w14:paraId="5EFF9C66">
      <w:pPr>
        <w:numPr>
          <w:ilvl w:val="0"/>
          <w:numId w:val="0"/>
        </w:numPr>
        <w:adjustRightInd w:val="0"/>
        <w:spacing w:after="0" w:line="360" w:lineRule="auto"/>
        <w:ind w:leftChars="0" w:right="0" w:rightChars="0"/>
        <w:jc w:val="both"/>
        <w:rPr>
          <w:rFonts w:hint="default" w:ascii="Arial" w:hAnsi="Arial"/>
          <w:sz w:val="22"/>
          <w:szCs w:val="22"/>
          <w:highlight w:val="none"/>
        </w:rPr>
      </w:pPr>
      <w:r>
        <w:rPr>
          <w:rFonts w:hint="default" w:ascii="Arial" w:hAnsi="Arial"/>
          <w:b/>
          <w:bCs/>
          <w:sz w:val="22"/>
          <w:szCs w:val="22"/>
          <w:highlight w:val="none"/>
        </w:rPr>
        <w:t>3.</w:t>
      </w:r>
      <w:r>
        <w:rPr>
          <w:rFonts w:hint="default" w:ascii="Arial" w:hAnsi="Arial"/>
          <w:b/>
          <w:bCs/>
          <w:sz w:val="22"/>
          <w:szCs w:val="22"/>
          <w:highlight w:val="none"/>
          <w:lang w:val="pt-BR"/>
        </w:rPr>
        <w:t>1.3.</w:t>
      </w:r>
      <w:r>
        <w:rPr>
          <w:rFonts w:hint="default" w:ascii="Arial" w:hAnsi="Arial"/>
          <w:sz w:val="22"/>
          <w:szCs w:val="22"/>
          <w:highlight w:val="none"/>
          <w:lang w:val="pt-BR"/>
        </w:rPr>
        <w:t xml:space="preserve"> </w:t>
      </w:r>
      <w:r>
        <w:rPr>
          <w:rFonts w:hint="default" w:ascii="Arial" w:hAnsi="Arial"/>
          <w:sz w:val="22"/>
          <w:szCs w:val="22"/>
          <w:highlight w:val="none"/>
        </w:rPr>
        <w:t xml:space="preserve">O objetivo da contratação é assegurar o fornecimento contínuo e regular de toners, cartuchos, tinta e unidade de imagem de qualidade compatível com os modelos de impressoras em uso na instituição, visando atender às demandas de impressão com eficiência, qualidade e economicidade. </w:t>
      </w:r>
    </w:p>
    <w:p w14:paraId="12D7A229">
      <w:pPr>
        <w:adjustRightInd w:val="0"/>
        <w:spacing w:after="0" w:line="360" w:lineRule="auto"/>
        <w:jc w:val="both"/>
        <w:rPr>
          <w:rFonts w:hint="default" w:ascii="Arial" w:hAnsi="Arial" w:cs="Arial"/>
          <w:sz w:val="22"/>
          <w:szCs w:val="22"/>
        </w:rPr>
      </w:pPr>
      <w:r>
        <w:rPr>
          <w:rFonts w:hint="default" w:ascii="Arial" w:hAnsi="Arial" w:cs="Arial"/>
          <w:b/>
          <w:bCs w:val="0"/>
          <w:color w:val="000000"/>
          <w:sz w:val="22"/>
          <w:szCs w:val="22"/>
          <w:lang w:val="pt-BR"/>
        </w:rPr>
        <w:t xml:space="preserve">3.1.4. </w:t>
      </w:r>
      <w:r>
        <w:rPr>
          <w:rFonts w:ascii="Arial" w:hAnsi="Arial" w:cs="Arial"/>
          <w:bCs/>
          <w:color w:val="000000"/>
          <w:sz w:val="22"/>
          <w:szCs w:val="22"/>
        </w:rPr>
        <w:t>Face ao exposto, é de suma importância manter vigente a ata para tais aquisições, pois os materiais serão utilizados rotineiramente pelos servidores da pasta no cumprimento de suas atribuições, buscando sanar problemas e atender aos anseios e necessidades</w:t>
      </w:r>
      <w:r>
        <w:rPr>
          <w:rFonts w:hint="default" w:ascii="Arial" w:hAnsi="Arial" w:cs="Arial"/>
          <w:bCs/>
          <w:color w:val="000000"/>
          <w:sz w:val="22"/>
          <w:szCs w:val="22"/>
          <w:lang w:val="pt-BR"/>
        </w:rPr>
        <w:t>.</w:t>
      </w:r>
    </w:p>
    <w:p w14:paraId="36187D8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right="0" w:rightChars="0"/>
        <w:contextualSpacing/>
        <w:jc w:val="both"/>
        <w:textAlignment w:val="auto"/>
        <w:rPr>
          <w:rFonts w:hint="default" w:ascii="Arial" w:hAnsi="Arial" w:eastAsia="SimSun" w:cs="Arial"/>
          <w:sz w:val="22"/>
          <w:szCs w:val="22"/>
          <w:highlight w:val="none"/>
          <w:lang w:val="pt-BR"/>
        </w:rPr>
      </w:pPr>
    </w:p>
    <w:p w14:paraId="3B4859C3">
      <w:pPr>
        <w:pStyle w:val="16"/>
        <w:keepNext w:val="0"/>
        <w:keepLines w:val="0"/>
        <w:pageBreakBefore w:val="0"/>
        <w:widowControl w:val="0"/>
        <w:numPr>
          <w:ilvl w:val="0"/>
          <w:numId w:val="0"/>
        </w:numPr>
        <w:tabs>
          <w:tab w:val="left" w:pos="8580"/>
        </w:tabs>
        <w:kinsoku/>
        <w:wordWrap/>
        <w:overflowPunct/>
        <w:topLinePunct w:val="0"/>
        <w:autoSpaceDE w:val="0"/>
        <w:autoSpaceDN w:val="0"/>
        <w:bidi w:val="0"/>
        <w:adjustRightInd/>
        <w:snapToGrid/>
        <w:spacing w:before="0" w:beforeLines="50" w:after="0" w:afterLines="50" w:line="360" w:lineRule="auto"/>
        <w:ind w:leftChars="0" w:right="0" w:rightChars="0"/>
        <w:jc w:val="both"/>
        <w:textAlignment w:val="auto"/>
        <w:rPr>
          <w:rFonts w:hint="default" w:ascii="Arial" w:hAnsi="Arial" w:cs="Arial"/>
          <w:b/>
          <w:bCs w:val="0"/>
          <w:spacing w:val="-2"/>
          <w:sz w:val="22"/>
          <w:szCs w:val="22"/>
          <w:highlight w:val="none"/>
          <w:lang w:val="pt-BR"/>
        </w:rPr>
      </w:pPr>
      <w:r>
        <w:rPr>
          <w:rFonts w:hint="default" w:ascii="Arial" w:hAnsi="Arial" w:eastAsia="SimSun" w:cs="Arial"/>
          <w:b/>
          <w:bCs/>
          <w:sz w:val="22"/>
          <w:szCs w:val="22"/>
          <w:highlight w:val="none"/>
          <w:lang w:val="pt-BR"/>
        </w:rPr>
        <w:t xml:space="preserve">3.1.5. </w:t>
      </w:r>
      <w:r>
        <w:rPr>
          <w:rFonts w:hint="default" w:ascii="Arial" w:hAnsi="Arial" w:cs="Arial"/>
          <w:b/>
          <w:bCs w:val="0"/>
          <w:spacing w:val="-2"/>
          <w:sz w:val="22"/>
          <w:szCs w:val="22"/>
          <w:highlight w:val="none"/>
          <w:lang w:val="pt-BR"/>
        </w:rPr>
        <w:t>Justificativas das Secretarias:</w:t>
      </w:r>
    </w:p>
    <w:p w14:paraId="14B2281D">
      <w:pPr>
        <w:pStyle w:val="20"/>
        <w:keepNext w:val="0"/>
        <w:keepLines w:val="0"/>
        <w:widowControl/>
        <w:suppressLineNumbers w:val="0"/>
        <w:spacing w:before="0" w:beforeAutospacing="0" w:after="0" w:afterAutospacing="0" w:line="240" w:lineRule="auto"/>
        <w:jc w:val="both"/>
        <w:rPr>
          <w:rFonts w:hint="default" w:ascii="Arial" w:hAnsi="Arial" w:cs="Arial"/>
          <w:sz w:val="22"/>
          <w:szCs w:val="22"/>
        </w:rPr>
      </w:pPr>
    </w:p>
    <w:p w14:paraId="40353AD1">
      <w:pPr>
        <w:spacing w:before="96" w:beforeLines="40" w:after="96" w:afterLines="40" w:line="240" w:lineRule="auto"/>
        <w:ind w:left="2878" w:leftChars="1199" w:firstLine="0" w:firstLineChars="0"/>
        <w:jc w:val="both"/>
        <w:rPr>
          <w:rFonts w:hint="default" w:ascii="Arial" w:hAnsi="Arial" w:eastAsia="SimSun" w:cs="Arial"/>
          <w:i w:val="0"/>
          <w:iCs w:val="0"/>
          <w:sz w:val="20"/>
          <w:szCs w:val="20"/>
          <w:highlight w:val="none"/>
          <w:lang w:val="pt-BR"/>
        </w:rPr>
      </w:pPr>
      <w:r>
        <w:rPr>
          <w:rFonts w:hint="default" w:ascii="Arial" w:hAnsi="Arial" w:cs="Arial"/>
          <w:b/>
          <w:bCs/>
          <w:i w:val="0"/>
          <w:iCs w:val="0"/>
          <w:sz w:val="20"/>
          <w:szCs w:val="20"/>
          <w:highlight w:val="none"/>
          <w:lang w:val="pt-BR" w:eastAsia="en-US" w:bidi="ar-SA"/>
        </w:rPr>
        <w:t>SECRETARIA DE EDUCAÇÃO-</w:t>
      </w:r>
      <w:r>
        <w:rPr>
          <w:rFonts w:hint="default" w:ascii="Arial" w:hAnsi="Arial" w:cs="Arial"/>
          <w:i w:val="0"/>
          <w:iCs w:val="0"/>
          <w:snapToGrid/>
          <w:sz w:val="20"/>
          <w:szCs w:val="20"/>
          <w:highlight w:val="none"/>
          <w:lang w:val="pt-BR"/>
        </w:rPr>
        <w:t>Faz-se necessário o referido quantitativo tendo em vista que a Secretaria de Educação  depende de equipamentos de impressão para a execução de atividades cotidianas, como impressão de processos, relatórios, comunicados e outros documentos administrativos. Os toners e cartuchos são insumos essenciais para a operação dessas impressoras. A aquisição e recarga adequada desses itens são fundamentais para a manutenção do fluxo de trabalho e a prestação eficiente dos serviços.                                                                    Na Educação há setores como o Instituto Criança, Conselho Municipal de Educação, Transporte Escolar e Infraestrutura que necessitam de recarga e aquisição de toner e cartucho, vale salientar que o quantitativo é de extrema importância para o desenvolvimento das ações rotineiras desta secretaria. Diante do exposto, a realização da licitação para a recarga e aquisição de toners e cartuchos para impressoras é essencial para garantir a continuidade dos serviços administrativos da secretaria, promover a transparência e a competitividade, e assegurar a aquisição de insumos com qualidade e economia.</w:t>
      </w:r>
    </w:p>
    <w:p w14:paraId="109FB47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right="0" w:rightChars="0"/>
        <w:contextualSpacing/>
        <w:jc w:val="both"/>
        <w:textAlignment w:val="auto"/>
        <w:rPr>
          <w:rFonts w:hint="default" w:ascii="Arial" w:hAnsi="Arial" w:eastAsia="SimSun" w:cs="Arial"/>
          <w:i w:val="0"/>
          <w:iCs w:val="0"/>
          <w:sz w:val="20"/>
          <w:szCs w:val="20"/>
          <w:highlight w:val="none"/>
          <w:lang w:val="pt-BR"/>
        </w:rPr>
      </w:pPr>
    </w:p>
    <w:p w14:paraId="6A7B924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right="0" w:rightChars="0"/>
        <w:contextualSpacing/>
        <w:jc w:val="both"/>
        <w:textAlignment w:val="auto"/>
        <w:rPr>
          <w:rFonts w:hint="default" w:ascii="Arial" w:hAnsi="Arial" w:eastAsia="SimSun" w:cs="Arial"/>
          <w:i w:val="0"/>
          <w:iCs w:val="0"/>
          <w:sz w:val="20"/>
          <w:szCs w:val="20"/>
          <w:highlight w:val="none"/>
          <w:lang w:val="pt-BR"/>
        </w:rPr>
      </w:pPr>
    </w:p>
    <w:p w14:paraId="7234C8E3">
      <w:pPr>
        <w:spacing w:after="0" w:line="240" w:lineRule="auto"/>
        <w:ind w:left="2875" w:leftChars="1198" w:firstLine="0" w:firstLineChars="0"/>
        <w:jc w:val="both"/>
        <w:rPr>
          <w:rFonts w:hint="default" w:ascii="Arial" w:hAnsi="Arial" w:cs="Arial"/>
          <w:i w:val="0"/>
          <w:iCs w:val="0"/>
          <w:sz w:val="20"/>
          <w:szCs w:val="20"/>
        </w:rPr>
      </w:pPr>
      <w:r>
        <w:rPr>
          <w:rFonts w:hint="default" w:ascii="Arial" w:hAnsi="Arial" w:cs="Arial"/>
          <w:b/>
          <w:bCs/>
          <w:i w:val="0"/>
          <w:iCs w:val="0"/>
          <w:color w:val="000000" w:themeColor="text1"/>
          <w:sz w:val="20"/>
          <w:szCs w:val="20"/>
          <w:highlight w:val="none"/>
          <w:lang w:val="pt-BR"/>
          <w14:textFill>
            <w14:solidFill>
              <w14:schemeClr w14:val="tx1"/>
            </w14:solidFill>
          </w14:textFill>
        </w:rPr>
        <w:t xml:space="preserve">SECRETARIA DE SAÚDE- </w:t>
      </w:r>
      <w:bookmarkStart w:id="67" w:name="_Hlk165622412"/>
      <w:r>
        <w:rPr>
          <w:rFonts w:hint="default" w:ascii="Arial" w:hAnsi="Arial" w:cs="Arial"/>
          <w:i w:val="0"/>
          <w:iCs w:val="0"/>
          <w:sz w:val="20"/>
          <w:szCs w:val="20"/>
        </w:rPr>
        <w:t xml:space="preserve">A Secretaria Municipal de </w:t>
      </w:r>
      <w:bookmarkEnd w:id="67"/>
      <w:bookmarkStart w:id="68" w:name="_Hlk174340483"/>
      <w:r>
        <w:rPr>
          <w:rFonts w:hint="default" w:ascii="Arial" w:hAnsi="Arial" w:cs="Arial"/>
          <w:i w:val="0"/>
          <w:iCs w:val="0"/>
          <w:sz w:val="20"/>
          <w:szCs w:val="20"/>
        </w:rPr>
        <w:t xml:space="preserve"> Saúde de Sinop/MT necessita da contratação de empresa especializada para a aquisição de recarga e cartuchos para impressoras, com o objetivo de garantir o pleno funcionamento dos serviços administrativos e operacionais da pasta. A contratação visa suprir a demanda contínua e crescente por material de impressão, que é indispensável para a emissão de documentos, relatórios, prontuários, receitas médicas, exames laboratoriais, comunicados internos e outras atividades essenciais para o atendimento à população. CONSIDERANDO o volume de impressões gerado diariamente nas unidades de saúde, torna-se imprescindível assegurar um fornecimento regular e de qualidade, minimizando riscos de interrupções nos serviços, que poderiam comprometer a eficiência e a continuidade do atendimento prestado à comunidade. A aquisição dos insumos também se alinha às metas de otimização dos recursos públicos, buscando soluções que proporcionem maior durabilidade e redução de custos operacionais.</w:t>
      </w:r>
      <w:r>
        <w:rPr>
          <w:rFonts w:hint="default" w:ascii="Arial" w:hAnsi="Arial" w:cs="Arial"/>
          <w:i w:val="0"/>
          <w:iCs w:val="0"/>
          <w:sz w:val="20"/>
          <w:szCs w:val="20"/>
          <w:lang w:val="pt-BR"/>
        </w:rPr>
        <w:t xml:space="preserve"> </w:t>
      </w:r>
      <w:r>
        <w:rPr>
          <w:rFonts w:hint="default" w:ascii="Arial" w:hAnsi="Arial" w:cs="Arial"/>
          <w:i w:val="0"/>
          <w:iCs w:val="0"/>
          <w:sz w:val="20"/>
          <w:szCs w:val="20"/>
        </w:rPr>
        <w:t>CONSIDERANDO que esses insumos são indispensáveis para a emissão de documentos como prontuários médicos, receitas, solicitações de exames, relatórios e demais materiais administrativos que compõem a rotina de trabalho das unidades. A interrupção no fornecimento de recarga e cartuchos impactaria diretamente a continuidade e a eficiência do atendimento ao público, podendo acarretar prejuízos significativos para o acompanhamento de pacientes e a execução dos serviços de saúde.</w:t>
      </w:r>
      <w:r>
        <w:rPr>
          <w:rFonts w:hint="default" w:ascii="Arial" w:hAnsi="Arial" w:cs="Arial"/>
          <w:i w:val="0"/>
          <w:iCs w:val="0"/>
          <w:sz w:val="20"/>
          <w:szCs w:val="20"/>
          <w:lang w:val="pt-BR"/>
        </w:rPr>
        <w:t xml:space="preserve"> </w:t>
      </w:r>
      <w:r>
        <w:rPr>
          <w:rFonts w:hint="default" w:ascii="Arial" w:hAnsi="Arial" w:cs="Arial"/>
          <w:i w:val="0"/>
          <w:iCs w:val="0"/>
          <w:sz w:val="20"/>
          <w:szCs w:val="20"/>
        </w:rPr>
        <w:t>CONSIDERANDO que o fornecimento de recarga e cartuchos por uma empresa especializada assegura a qualidade e a compatibilidade com os equipamentos de impressão existentes, evitando danos ou a redução da vida útil dos dispositivos. Esse cuidado contribui para a redução de custos com manutenção e a reposição de equipamentos, promovendo uma gestão mais eficiente dos recursos públicos</w:t>
      </w:r>
      <w:r>
        <w:rPr>
          <w:rFonts w:hint="default" w:ascii="Arial" w:hAnsi="Arial" w:cs="Arial"/>
          <w:i w:val="0"/>
          <w:iCs w:val="0"/>
          <w:sz w:val="20"/>
          <w:szCs w:val="20"/>
          <w:lang w:val="pt-BR"/>
        </w:rPr>
        <w:t>.</w:t>
      </w:r>
      <w:r>
        <w:rPr>
          <w:rFonts w:hint="default" w:ascii="Arial" w:hAnsi="Arial" w:cs="Arial"/>
          <w:i w:val="0"/>
          <w:iCs w:val="0"/>
          <w:sz w:val="20"/>
          <w:szCs w:val="20"/>
        </w:rPr>
        <w:t xml:space="preserve"> DO QUANTITATIVO foi considerado o histórico de consumo dos últimos 12 meses, onde se observou uma média mensal de impressões, somando documentos administrativos, relatórios médicos, prontuários, receitas e outros documentos operacionais. Com base nesse levantamento, prevê-se a necessidade de fornecimento regular de insumos para garantir o atendimento contínuo da demanda.</w:t>
      </w:r>
      <w:r>
        <w:rPr>
          <w:rFonts w:hint="default" w:ascii="Arial" w:hAnsi="Arial" w:cs="Arial"/>
          <w:i w:val="0"/>
          <w:iCs w:val="0"/>
          <w:sz w:val="20"/>
          <w:szCs w:val="20"/>
          <w:lang w:val="pt-BR"/>
        </w:rPr>
        <w:t xml:space="preserve"> </w:t>
      </w:r>
      <w:r>
        <w:rPr>
          <w:rFonts w:hint="default" w:ascii="Arial" w:hAnsi="Arial" w:cs="Arial"/>
          <w:i w:val="0"/>
          <w:iCs w:val="0"/>
          <w:sz w:val="20"/>
          <w:szCs w:val="20"/>
        </w:rPr>
        <w:t>JUSTIFICA-SE pela necessidade de garantir insumos adequados e de qualidade para atender às atividades administrativas e assistenciais da Secretaria, assegurando o cumprimento das demandas e a eficiência dos serviços de saúde oferecidos à população de Sinop/MT.</w:t>
      </w:r>
    </w:p>
    <w:bookmarkEnd w:id="68"/>
    <w:p w14:paraId="3E9558FA">
      <w:pPr>
        <w:widowControl/>
        <w:shd w:val="clear" w:color="auto" w:fill="FFFFFF" w:themeFill="background1"/>
        <w:autoSpaceDE/>
        <w:autoSpaceDN/>
        <w:spacing w:after="300" w:line="240" w:lineRule="auto"/>
        <w:contextualSpacing/>
        <w:jc w:val="both"/>
        <w:rPr>
          <w:rFonts w:hint="default" w:ascii="Arial" w:hAnsi="Arial" w:cs="Arial"/>
          <w:i w:val="0"/>
          <w:iCs w:val="0"/>
          <w:sz w:val="20"/>
          <w:szCs w:val="20"/>
        </w:rPr>
      </w:pPr>
    </w:p>
    <w:p w14:paraId="70274C94">
      <w:pPr>
        <w:pStyle w:val="16"/>
        <w:spacing w:line="240" w:lineRule="auto"/>
        <w:ind w:left="2878" w:leftChars="1199" w:right="-15" w:firstLine="0" w:firstLineChars="0"/>
        <w:jc w:val="both"/>
        <w:rPr>
          <w:rFonts w:hint="default" w:ascii="Arial" w:hAnsi="Arial" w:eastAsia="SimSun" w:cs="Arial"/>
          <w:i w:val="0"/>
          <w:iCs w:val="0"/>
          <w:sz w:val="20"/>
          <w:szCs w:val="20"/>
        </w:rPr>
      </w:pPr>
      <w:r>
        <w:rPr>
          <w:rFonts w:hint="default" w:ascii="Arial" w:hAnsi="Arial" w:cs="Arial"/>
          <w:b/>
          <w:bCs/>
          <w:i w:val="0"/>
          <w:iCs w:val="0"/>
          <w:sz w:val="20"/>
          <w:szCs w:val="20"/>
          <w:highlight w:val="none"/>
          <w:lang w:val="pt-BR"/>
        </w:rPr>
        <w:t xml:space="preserve">SECRETARIA DE ASSISTENCIA SOCIAL- </w:t>
      </w:r>
      <w:r>
        <w:rPr>
          <w:rFonts w:hint="default" w:ascii="Arial" w:hAnsi="Arial" w:cs="Arial"/>
          <w:b w:val="0"/>
          <w:bCs w:val="0"/>
          <w:i w:val="0"/>
          <w:iCs w:val="0"/>
          <w:sz w:val="20"/>
          <w:szCs w:val="20"/>
          <w:lang w:val="pt-BR"/>
        </w:rPr>
        <w:t>A aquisição de “</w:t>
      </w:r>
      <w:r>
        <w:rPr>
          <w:rFonts w:hint="default" w:ascii="Arial" w:hAnsi="Arial" w:eastAsia="Arial-BoldMT" w:cs="Arial"/>
          <w:b w:val="0"/>
          <w:bCs w:val="0"/>
          <w:i w:val="0"/>
          <w:iCs w:val="0"/>
          <w:color w:val="222222"/>
          <w:kern w:val="0"/>
          <w:sz w:val="20"/>
          <w:szCs w:val="20"/>
          <w:lang w:val="en-US" w:eastAsia="zh-CN" w:bidi="ar"/>
        </w:rPr>
        <w:t>Recarga</w:t>
      </w:r>
      <w:r>
        <w:rPr>
          <w:rFonts w:hint="default" w:ascii="Arial" w:hAnsi="Arial" w:eastAsia="Arial-BoldMT" w:cs="Arial"/>
          <w:b w:val="0"/>
          <w:bCs w:val="0"/>
          <w:i w:val="0"/>
          <w:iCs w:val="0"/>
          <w:color w:val="222222"/>
          <w:kern w:val="0"/>
          <w:sz w:val="20"/>
          <w:szCs w:val="20"/>
          <w:lang w:val="pt-BR" w:eastAsia="zh-CN" w:bidi="ar"/>
        </w:rPr>
        <w:t xml:space="preserve"> </w:t>
      </w:r>
      <w:r>
        <w:rPr>
          <w:rFonts w:hint="default" w:ascii="Arial" w:hAnsi="Arial" w:eastAsia="Arial-BoldMT" w:cs="Arial"/>
          <w:b w:val="0"/>
          <w:bCs w:val="0"/>
          <w:i w:val="0"/>
          <w:iCs w:val="0"/>
          <w:color w:val="222222"/>
          <w:kern w:val="0"/>
          <w:sz w:val="20"/>
          <w:szCs w:val="20"/>
          <w:lang w:val="en-US" w:eastAsia="zh-CN" w:bidi="ar"/>
        </w:rPr>
        <w:t>de To</w:t>
      </w:r>
      <w:r>
        <w:rPr>
          <w:rFonts w:hint="default" w:ascii="Arial" w:hAnsi="Arial" w:eastAsia="Arial-BoldMT" w:cs="Arial"/>
          <w:b w:val="0"/>
          <w:bCs w:val="0"/>
          <w:i w:val="0"/>
          <w:iCs w:val="0"/>
          <w:color w:val="222222"/>
          <w:kern w:val="0"/>
          <w:sz w:val="20"/>
          <w:szCs w:val="20"/>
          <w:lang w:val="pt-BR" w:eastAsia="zh-CN" w:bidi="ar"/>
        </w:rPr>
        <w:t>n</w:t>
      </w:r>
      <w:r>
        <w:rPr>
          <w:rFonts w:hint="default" w:ascii="Arial" w:hAnsi="Arial" w:eastAsia="Arial-BoldMT" w:cs="Arial"/>
          <w:b w:val="0"/>
          <w:bCs w:val="0"/>
          <w:i w:val="0"/>
          <w:iCs w:val="0"/>
          <w:color w:val="222222"/>
          <w:kern w:val="0"/>
          <w:sz w:val="20"/>
          <w:szCs w:val="20"/>
          <w:lang w:val="en-US" w:eastAsia="zh-CN" w:bidi="ar"/>
        </w:rPr>
        <w:t>er e Cartucho para impressoras</w:t>
      </w:r>
      <w:r>
        <w:rPr>
          <w:rFonts w:hint="default" w:ascii="Arial" w:hAnsi="Arial" w:eastAsia="Arial-BoldMT" w:cs="Arial"/>
          <w:b w:val="0"/>
          <w:bCs w:val="0"/>
          <w:i w:val="0"/>
          <w:iCs w:val="0"/>
          <w:color w:val="222222"/>
          <w:kern w:val="0"/>
          <w:sz w:val="20"/>
          <w:szCs w:val="20"/>
          <w:lang w:val="pt-BR" w:eastAsia="zh-CN" w:bidi="ar"/>
        </w:rPr>
        <w:t>”</w:t>
      </w:r>
      <w:r>
        <w:rPr>
          <w:rFonts w:hint="default" w:ascii="Arial" w:hAnsi="Arial" w:eastAsia="Arial-BoldMT" w:cs="Arial"/>
          <w:b/>
          <w:bCs/>
          <w:i w:val="0"/>
          <w:iCs w:val="0"/>
          <w:color w:val="222222"/>
          <w:kern w:val="0"/>
          <w:sz w:val="20"/>
          <w:szCs w:val="20"/>
          <w:lang w:val="en-US" w:eastAsia="zh-CN" w:bidi="ar"/>
        </w:rPr>
        <w:t>,</w:t>
      </w:r>
      <w:r>
        <w:rPr>
          <w:rFonts w:hint="default" w:ascii="Arial" w:hAnsi="Arial" w:eastAsia="Arial-BoldMT" w:cs="Arial"/>
          <w:b/>
          <w:bCs/>
          <w:i w:val="0"/>
          <w:iCs w:val="0"/>
          <w:color w:val="222222"/>
          <w:kern w:val="0"/>
          <w:sz w:val="20"/>
          <w:szCs w:val="20"/>
          <w:lang w:val="pt-BR" w:eastAsia="zh-CN" w:bidi="ar"/>
        </w:rPr>
        <w:t xml:space="preserve"> </w:t>
      </w:r>
      <w:r>
        <w:rPr>
          <w:rFonts w:hint="default" w:ascii="Arial" w:hAnsi="Arial" w:cs="Arial"/>
          <w:b w:val="0"/>
          <w:bCs w:val="0"/>
          <w:i w:val="0"/>
          <w:iCs w:val="0"/>
          <w:sz w:val="20"/>
          <w:szCs w:val="20"/>
          <w:lang w:val="pt-BR"/>
        </w:rPr>
        <w:t>da-se pela necessidade de suprir as demandas administrativas</w:t>
      </w:r>
      <w:r>
        <w:rPr>
          <w:rFonts w:hint="default" w:ascii="Arial" w:hAnsi="Arial" w:eastAsia="SimSun" w:cs="Arial"/>
          <w:i w:val="0"/>
          <w:iCs w:val="0"/>
          <w:sz w:val="20"/>
          <w:szCs w:val="20"/>
        </w:rPr>
        <w:t xml:space="preserve"> das unidades dependentes desta Secretaria, </w:t>
      </w:r>
      <w:r>
        <w:rPr>
          <w:rFonts w:hint="default" w:ascii="Arial" w:hAnsi="Arial" w:eastAsia="SimSun" w:cs="Arial"/>
          <w:i w:val="0"/>
          <w:iCs w:val="0"/>
          <w:sz w:val="20"/>
          <w:szCs w:val="20"/>
          <w:lang w:val="pt-BR"/>
        </w:rPr>
        <w:t>bem como a sede da</w:t>
      </w:r>
      <w:r>
        <w:rPr>
          <w:rFonts w:hint="default" w:ascii="Arial" w:hAnsi="Arial" w:eastAsia="SimSun" w:cs="Arial"/>
          <w:i w:val="0"/>
          <w:iCs w:val="0"/>
          <w:sz w:val="20"/>
          <w:szCs w:val="20"/>
        </w:rPr>
        <w:t xml:space="preserve"> Assistência Social, </w:t>
      </w:r>
      <w:r>
        <w:rPr>
          <w:rFonts w:hint="default" w:ascii="Arial" w:hAnsi="Arial" w:eastAsia="SimSun" w:cs="Arial"/>
          <w:i w:val="0"/>
          <w:iCs w:val="0"/>
          <w:sz w:val="20"/>
          <w:szCs w:val="20"/>
          <w:lang w:val="pt-BR"/>
        </w:rPr>
        <w:t xml:space="preserve">o </w:t>
      </w:r>
      <w:r>
        <w:rPr>
          <w:rFonts w:hint="default" w:ascii="Arial" w:hAnsi="Arial" w:eastAsia="SimSun" w:cs="Arial"/>
          <w:i w:val="0"/>
          <w:iCs w:val="0"/>
          <w:sz w:val="20"/>
          <w:szCs w:val="20"/>
        </w:rPr>
        <w:t>Centro de Referência de Assistência Social CRAS, Conselho Tutelar, Centro de Referência Especializado da Assistência Social – CREAS,</w:t>
      </w:r>
      <w:r>
        <w:rPr>
          <w:rFonts w:hint="default" w:ascii="Arial" w:hAnsi="Arial" w:eastAsia="SimSun" w:cs="Arial"/>
          <w:i w:val="0"/>
          <w:iCs w:val="0"/>
          <w:sz w:val="20"/>
          <w:szCs w:val="20"/>
          <w:lang w:val="pt-BR"/>
        </w:rPr>
        <w:t xml:space="preserve"> </w:t>
      </w:r>
      <w:r>
        <w:rPr>
          <w:rFonts w:hint="default" w:ascii="Arial" w:hAnsi="Arial" w:eastAsia="SimSun" w:cs="Arial"/>
          <w:i w:val="0"/>
          <w:iCs w:val="0"/>
          <w:sz w:val="20"/>
          <w:szCs w:val="20"/>
        </w:rPr>
        <w:t>entre outros</w:t>
      </w:r>
      <w:r>
        <w:rPr>
          <w:rFonts w:hint="default" w:ascii="Arial" w:hAnsi="Arial" w:cs="Arial"/>
          <w:b w:val="0"/>
          <w:bCs w:val="0"/>
          <w:i w:val="0"/>
          <w:iCs w:val="0"/>
          <w:sz w:val="20"/>
          <w:szCs w:val="20"/>
          <w:lang w:val="pt-BR"/>
        </w:rPr>
        <w:t xml:space="preserve">. </w:t>
      </w:r>
      <w:r>
        <w:rPr>
          <w:rFonts w:hint="default" w:ascii="Arial" w:hAnsi="Arial" w:eastAsia="SimSun" w:cs="Arial"/>
          <w:i w:val="0"/>
          <w:iCs w:val="0"/>
          <w:sz w:val="20"/>
          <w:szCs w:val="20"/>
          <w:lang w:val="pt-BR"/>
        </w:rPr>
        <w:t>Baseando n</w:t>
      </w:r>
      <w:r>
        <w:rPr>
          <w:rFonts w:hint="default" w:ascii="Arial" w:hAnsi="Arial" w:eastAsia="SimSun" w:cs="Arial"/>
          <w:i w:val="0"/>
          <w:iCs w:val="0"/>
          <w:sz w:val="20"/>
          <w:szCs w:val="20"/>
        </w:rPr>
        <w:t xml:space="preserve">o Princípio da continuidade dos serviços públicos, </w:t>
      </w:r>
      <w:r>
        <w:rPr>
          <w:rFonts w:hint="default" w:ascii="Arial" w:hAnsi="Arial" w:eastAsia="SimSun" w:cs="Arial"/>
          <w:i w:val="0"/>
          <w:iCs w:val="0"/>
          <w:sz w:val="20"/>
          <w:szCs w:val="20"/>
          <w:lang w:val="pt-BR"/>
        </w:rPr>
        <w:t xml:space="preserve">que não podem ser interrompidos, </w:t>
      </w:r>
      <w:r>
        <w:rPr>
          <w:rFonts w:hint="default" w:ascii="Arial" w:hAnsi="Arial" w:eastAsia="SimSun" w:cs="Arial"/>
          <w:i w:val="0"/>
          <w:iCs w:val="0"/>
          <w:sz w:val="20"/>
          <w:szCs w:val="20"/>
        </w:rPr>
        <w:t>entende</w:t>
      </w:r>
      <w:r>
        <w:rPr>
          <w:rFonts w:hint="default" w:ascii="Arial" w:hAnsi="Arial" w:eastAsia="SimSun" w:cs="Arial"/>
          <w:i w:val="0"/>
          <w:iCs w:val="0"/>
          <w:sz w:val="20"/>
          <w:szCs w:val="20"/>
          <w:lang w:val="pt-BR"/>
        </w:rPr>
        <w:t>-</w:t>
      </w:r>
      <w:r>
        <w:rPr>
          <w:rFonts w:hint="default" w:ascii="Arial" w:hAnsi="Arial" w:eastAsia="SimSun" w:cs="Arial"/>
          <w:i w:val="0"/>
          <w:iCs w:val="0"/>
          <w:sz w:val="20"/>
          <w:szCs w:val="20"/>
        </w:rPr>
        <w:t>se que a aquisição é imprescindível para manutenção das atividades diárias</w:t>
      </w:r>
      <w:r>
        <w:rPr>
          <w:rFonts w:hint="default" w:ascii="Arial" w:hAnsi="Arial" w:eastAsia="SimSun" w:cs="Arial"/>
          <w:i w:val="0"/>
          <w:iCs w:val="0"/>
          <w:sz w:val="20"/>
          <w:szCs w:val="20"/>
          <w:lang w:val="pt-BR"/>
        </w:rPr>
        <w:t xml:space="preserve">, para subsidiar o pleno funcionamento dos setores que a compõem. </w:t>
      </w:r>
      <w:r>
        <w:rPr>
          <w:rFonts w:hint="default" w:ascii="Arial" w:hAnsi="Arial" w:eastAsia="SimSun" w:cs="Arial"/>
          <w:i w:val="0"/>
          <w:iCs w:val="0"/>
          <w:sz w:val="20"/>
          <w:szCs w:val="20"/>
        </w:rPr>
        <w:t>Considerando</w:t>
      </w:r>
      <w:r>
        <w:rPr>
          <w:rFonts w:hint="default" w:ascii="Arial" w:hAnsi="Arial" w:eastAsia="SimSun" w:cs="Arial"/>
          <w:i w:val="0"/>
          <w:iCs w:val="0"/>
          <w:sz w:val="20"/>
          <w:szCs w:val="20"/>
          <w:lang w:val="pt-BR"/>
        </w:rPr>
        <w:t xml:space="preserve"> que</w:t>
      </w:r>
      <w:r>
        <w:rPr>
          <w:rFonts w:hint="default" w:ascii="Arial" w:hAnsi="Arial" w:eastAsia="SimSun" w:cs="Arial"/>
          <w:i w:val="0"/>
          <w:iCs w:val="0"/>
          <w:sz w:val="20"/>
          <w:szCs w:val="20"/>
        </w:rPr>
        <w:t xml:space="preserve"> é imprescindível a Contração de Serviço de </w:t>
      </w:r>
      <w:r>
        <w:rPr>
          <w:rFonts w:hint="default" w:ascii="Arial" w:hAnsi="Arial" w:eastAsia="SimSun" w:cs="Arial"/>
          <w:b/>
          <w:bCs/>
          <w:i w:val="0"/>
          <w:iCs w:val="0"/>
          <w:sz w:val="20"/>
          <w:szCs w:val="20"/>
        </w:rPr>
        <w:t>Recarga de Toner e Aquisição de Cartuchos</w:t>
      </w:r>
      <w:r>
        <w:rPr>
          <w:rFonts w:hint="default" w:ascii="Arial" w:hAnsi="Arial" w:eastAsia="SimSun" w:cs="Arial"/>
          <w:i w:val="0"/>
          <w:iCs w:val="0"/>
          <w:sz w:val="20"/>
          <w:szCs w:val="20"/>
        </w:rPr>
        <w:t>, em virtude da necessidade de atendimento das demandas ordinárias de impressão de documentos, a fim de executar as atividades de rotina no que diz respeito ao bom andamento do expediente interno e do atendimento aos usuário</w:t>
      </w:r>
      <w:r>
        <w:rPr>
          <w:rFonts w:hint="default" w:ascii="Arial" w:hAnsi="Arial" w:eastAsia="SimSun" w:cs="Arial"/>
          <w:i w:val="0"/>
          <w:iCs w:val="0"/>
          <w:sz w:val="20"/>
          <w:szCs w:val="20"/>
          <w:lang w:val="pt-BR"/>
        </w:rPr>
        <w:t>s.</w:t>
      </w:r>
      <w:r>
        <w:rPr>
          <w:rFonts w:hint="default" w:ascii="Arial" w:hAnsi="Arial" w:eastAsia="SimSun" w:cs="Arial"/>
          <w:i w:val="0"/>
          <w:iCs w:val="0"/>
          <w:sz w:val="20"/>
          <w:szCs w:val="20"/>
        </w:rPr>
        <w:t>As atividades administrativas, precisam cotidianamente do uso de impressão de documentos, tais como memorandos, ofícios, editais portarias, termos de referência, entre outros, necessários à execução dessas atividades, havendo, inclusive, pedidos reiterados das unidades para as recargas de ton</w:t>
      </w:r>
      <w:r>
        <w:rPr>
          <w:rFonts w:hint="default" w:ascii="Arial" w:hAnsi="Arial" w:eastAsia="SimSun" w:cs="Arial"/>
          <w:i w:val="0"/>
          <w:iCs w:val="0"/>
          <w:sz w:val="20"/>
          <w:szCs w:val="20"/>
          <w:lang w:val="pt-BR"/>
        </w:rPr>
        <w:t>n</w:t>
      </w:r>
      <w:r>
        <w:rPr>
          <w:rFonts w:hint="default" w:ascii="Arial" w:hAnsi="Arial" w:eastAsia="SimSun" w:cs="Arial"/>
          <w:i w:val="0"/>
          <w:iCs w:val="0"/>
          <w:sz w:val="20"/>
          <w:szCs w:val="20"/>
        </w:rPr>
        <w:t xml:space="preserve">ers e aquisição de cartuchos.  </w:t>
      </w:r>
      <w:r>
        <w:rPr>
          <w:rFonts w:hint="default" w:ascii="Arial" w:hAnsi="Arial" w:eastAsia="SimSun" w:cs="Arial"/>
          <w:i w:val="0"/>
          <w:iCs w:val="0"/>
          <w:color w:val="auto"/>
          <w:sz w:val="20"/>
          <w:szCs w:val="20"/>
          <w:lang w:val="pt-BR"/>
        </w:rPr>
        <w:t xml:space="preserve">Esclarecemos ainda que esses cartuchos serão para impressoras que já estão no patrimônio, ou seja, não são locadas, por isso precisamos adquirir para melhor atender aos usuários. </w:t>
      </w:r>
      <w:r>
        <w:rPr>
          <w:rFonts w:hint="default" w:ascii="Arial" w:hAnsi="Arial" w:eastAsia="SimSun" w:cs="Arial"/>
          <w:i w:val="0"/>
          <w:iCs w:val="0"/>
          <w:sz w:val="20"/>
          <w:szCs w:val="20"/>
          <w:lang w:val="pt-BR"/>
        </w:rPr>
        <w:tab/>
      </w:r>
      <w:r>
        <w:rPr>
          <w:rFonts w:hint="default" w:ascii="Arial" w:hAnsi="Arial" w:eastAsia="SimSun" w:cs="Arial"/>
          <w:i w:val="0"/>
          <w:iCs w:val="0"/>
          <w:sz w:val="20"/>
          <w:szCs w:val="20"/>
        </w:rPr>
        <w:t>Considerando ainda, que a recarga de to</w:t>
      </w:r>
      <w:r>
        <w:rPr>
          <w:rFonts w:hint="default" w:ascii="Arial" w:hAnsi="Arial" w:eastAsia="SimSun" w:cs="Arial"/>
          <w:i w:val="0"/>
          <w:iCs w:val="0"/>
          <w:sz w:val="20"/>
          <w:szCs w:val="20"/>
          <w:lang w:val="pt-BR"/>
        </w:rPr>
        <w:t>n</w:t>
      </w:r>
      <w:r>
        <w:rPr>
          <w:rFonts w:hint="default" w:ascii="Arial" w:hAnsi="Arial" w:eastAsia="SimSun" w:cs="Arial"/>
          <w:i w:val="0"/>
          <w:iCs w:val="0"/>
          <w:sz w:val="20"/>
          <w:szCs w:val="20"/>
        </w:rPr>
        <w:t>ers além de ser mais econômica é mais sustentável para o meio ambiente. É uma estratégia para proporcionar maior economia e rendimento aos processos de impressão. A opção pela recarga de to</w:t>
      </w:r>
      <w:r>
        <w:rPr>
          <w:rFonts w:hint="default" w:ascii="Arial" w:hAnsi="Arial" w:eastAsia="SimSun" w:cs="Arial"/>
          <w:i w:val="0"/>
          <w:iCs w:val="0"/>
          <w:sz w:val="20"/>
          <w:szCs w:val="20"/>
          <w:lang w:val="pt-BR"/>
        </w:rPr>
        <w:t>n</w:t>
      </w:r>
      <w:r>
        <w:rPr>
          <w:rFonts w:hint="default" w:ascii="Arial" w:hAnsi="Arial" w:eastAsia="SimSun" w:cs="Arial"/>
          <w:i w:val="0"/>
          <w:iCs w:val="0"/>
          <w:sz w:val="20"/>
          <w:szCs w:val="20"/>
        </w:rPr>
        <w:t>ers auxilia na colaboração com o meio ambiente, pois, na recarga, ele passa por um processo de reciclagem, sendo reutilizado por mais algum tempo. Isso evita a geração de toneladas de lixo urbano.</w:t>
      </w:r>
    </w:p>
    <w:p w14:paraId="48425AF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right="0" w:rightChars="0"/>
        <w:contextualSpacing/>
        <w:jc w:val="both"/>
        <w:textAlignment w:val="auto"/>
        <w:rPr>
          <w:rFonts w:hint="default" w:ascii="Arial" w:hAnsi="Arial" w:eastAsia="SimSun" w:cs="Arial"/>
          <w:i w:val="0"/>
          <w:iCs w:val="0"/>
          <w:sz w:val="20"/>
          <w:szCs w:val="20"/>
          <w:highlight w:val="none"/>
          <w:lang w:val="pt-BR"/>
        </w:rPr>
      </w:pPr>
    </w:p>
    <w:p w14:paraId="5BB9D3B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right="0" w:rightChars="0"/>
        <w:contextualSpacing/>
        <w:jc w:val="both"/>
        <w:textAlignment w:val="auto"/>
        <w:rPr>
          <w:rFonts w:hint="default" w:ascii="Arial" w:hAnsi="Arial" w:eastAsia="SimSun" w:cs="Arial"/>
          <w:i w:val="0"/>
          <w:iCs w:val="0"/>
          <w:sz w:val="20"/>
          <w:szCs w:val="20"/>
          <w:highlight w:val="none"/>
          <w:lang w:val="pt-BR"/>
        </w:rPr>
      </w:pPr>
    </w:p>
    <w:p w14:paraId="2DDA4BE0">
      <w:pPr>
        <w:spacing w:after="0" w:line="240" w:lineRule="auto"/>
        <w:ind w:left="2880" w:leftChars="1200" w:firstLine="0" w:firstLineChars="0"/>
        <w:jc w:val="both"/>
        <w:rPr>
          <w:rFonts w:hint="default" w:ascii="Arial" w:hAnsi="Arial" w:cs="Arial"/>
          <w:b w:val="0"/>
          <w:i w:val="0"/>
          <w:iCs w:val="0"/>
          <w:sz w:val="20"/>
          <w:szCs w:val="20"/>
        </w:rPr>
      </w:pPr>
      <w:r>
        <w:rPr>
          <w:rFonts w:hint="default" w:ascii="Arial" w:hAnsi="Arial" w:cs="Arial"/>
          <w:b/>
          <w:bCs/>
          <w:i w:val="0"/>
          <w:iCs w:val="0"/>
          <w:sz w:val="20"/>
          <w:szCs w:val="20"/>
          <w:highlight w:val="none"/>
          <w:lang w:val="pt-BR"/>
        </w:rPr>
        <w:t xml:space="preserve">SECRETARIA DE CULTURA ESPORTE E TURISMO- </w:t>
      </w:r>
      <w:bookmarkStart w:id="69" w:name="_Hlk174523264"/>
      <w:r>
        <w:rPr>
          <w:rFonts w:hint="default" w:ascii="Arial" w:hAnsi="Arial" w:cs="Arial"/>
          <w:b w:val="0"/>
          <w:i w:val="0"/>
          <w:iCs w:val="0"/>
          <w:sz w:val="20"/>
          <w:szCs w:val="20"/>
        </w:rPr>
        <w:t>A aquisição e recarga de cartuchos para a Secretaria de Cultura, Esporte e Turismo de Sinop – MT (SMCET) são fundamentais para garantir a continuidade e a eficiência das operações diárias desta secretaria. A Secretaria, ao englobar uma ampla gama de atividades culturais, esportivas e turísticas, necessita frequentemente de materiais impressos de alta qualidade para diversos fins, como divulgação de eventos, produção de materiais informativos, e elaboração de relatórios e documentos administrativos em geral. O quantitativo requerido está baseado nas demandas de atendimento às unidades e as instalações que serão beneficiadas por esta licitação que incluem o Centro de Eventos Dantes Martins de Oliveira também anexo a sede administrativa dos eventos e demais processos administrativos; A Escola Municipal de Artes que há aulas de instrumentos e demais artes, sendo assim um polo de incentivo cultural e que utiliza da impressão de partituras e demais ferramentas; a Biblioteca Municipal e Container que exercem atividades recreativas e literárias para a população; o Estádio Gigante do Norte que abrange a sede desta secretaria</w:t>
      </w:r>
      <w:r>
        <w:rPr>
          <w:rFonts w:hint="default" w:ascii="Arial" w:hAnsi="Arial" w:cs="Arial"/>
          <w:b w:val="0"/>
          <w:i w:val="0"/>
          <w:iCs w:val="0"/>
          <w:sz w:val="20"/>
          <w:szCs w:val="20"/>
          <w:lang w:val="pt-BR"/>
        </w:rPr>
        <w:t xml:space="preserve">. </w:t>
      </w:r>
      <w:r>
        <w:rPr>
          <w:rFonts w:hint="default" w:ascii="Arial" w:hAnsi="Arial" w:cs="Arial"/>
          <w:b w:val="0"/>
          <w:i w:val="0"/>
          <w:iCs w:val="0"/>
          <w:sz w:val="20"/>
          <w:szCs w:val="20"/>
        </w:rPr>
        <w:t>Primeiramente, a aquisição de cartuchos de alta qualidade é essencial para assegurar que todos os materiais impressos atendam aos padrões esperados. Cartuchos originais ou de qualidade comprovada garantem impressões nítidas e precisas, o que é crucial para a produção de material promocional e institucional. Documentos bem impressos refletem profissionalismo e são fundamentais para transmitir a imagem de competência e seriedade da Secretaria, além de garantir que todas as informações sejam claras e legíveis tanto para a população e quanto para os colaboradores.</w:t>
      </w:r>
    </w:p>
    <w:p w14:paraId="7AAC7346">
      <w:pPr>
        <w:spacing w:line="240" w:lineRule="auto"/>
        <w:ind w:left="2880" w:leftChars="1200" w:firstLine="0" w:firstLineChars="0"/>
        <w:jc w:val="both"/>
        <w:rPr>
          <w:rFonts w:hint="default" w:ascii="Arial" w:hAnsi="Arial" w:cs="Arial"/>
          <w:b w:val="0"/>
          <w:i w:val="0"/>
          <w:iCs w:val="0"/>
          <w:sz w:val="20"/>
          <w:szCs w:val="20"/>
        </w:rPr>
      </w:pPr>
      <w:r>
        <w:rPr>
          <w:rFonts w:hint="default" w:ascii="Arial" w:hAnsi="Arial" w:cs="Arial"/>
          <w:b w:val="0"/>
          <w:i w:val="0"/>
          <w:iCs w:val="0"/>
          <w:sz w:val="20"/>
          <w:szCs w:val="20"/>
        </w:rPr>
        <w:t>Além disso, a prática de recarregar cartuchos oferece uma solução prática e econômica para a Secretaria. Dado o volume de impressões necessárias para suas atividades regulares, o custo com a compra de cartuchos novos pode ser elevado. Optar pela recarga permite uma redução significativa nesses custos, possibilitando uma gestão financeira mais eficiente sem comprometer a qualidade das impressões. Isso é especialmente relevante para uma Secretaria que deve equilibrar recursos para diferentes projetos e atividades culturais, esportivas e turísticas, principalmente no que tange aos serviços administrativos.</w:t>
      </w:r>
    </w:p>
    <w:p w14:paraId="259F3DA5">
      <w:pPr>
        <w:spacing w:line="240" w:lineRule="auto"/>
        <w:ind w:left="2880" w:leftChars="1200" w:firstLine="0" w:firstLineChars="0"/>
        <w:jc w:val="both"/>
        <w:rPr>
          <w:rFonts w:hint="default" w:ascii="Arial" w:hAnsi="Arial" w:cs="Arial"/>
          <w:b w:val="0"/>
          <w:i w:val="0"/>
          <w:iCs w:val="0"/>
          <w:sz w:val="20"/>
          <w:szCs w:val="20"/>
        </w:rPr>
      </w:pPr>
      <w:r>
        <w:rPr>
          <w:rFonts w:hint="default" w:ascii="Arial" w:hAnsi="Arial" w:cs="Arial"/>
          <w:b w:val="0"/>
          <w:i w:val="0"/>
          <w:iCs w:val="0"/>
          <w:sz w:val="20"/>
          <w:szCs w:val="20"/>
        </w:rPr>
        <w:t>Outra justificativa importante é a sustentabilidade ambiental. A recarga de cartuchos contribui para a redução do impacto ambiental associado ao descarte de cartuchos vazios. Ao promover a prática de reutilização, a Secretaria não só economiza recursos financeiros, mas também se alinha com as diretrizes de responsabilidade ambiental, promovendo práticas mais verdes e sustentáveis. Isso reflete um compromisso com a preservação ambiental, um valor que é especialmente relevante em um contexto que promove a cultura e o turismo, ambos intrinsecamente ligados ao respeito e à valorização dos recursos naturais e culturais.</w:t>
      </w:r>
    </w:p>
    <w:p w14:paraId="006A8B6C">
      <w:pPr>
        <w:spacing w:line="240" w:lineRule="auto"/>
        <w:ind w:left="2880" w:leftChars="1200" w:firstLine="0" w:firstLineChars="0"/>
        <w:jc w:val="both"/>
        <w:rPr>
          <w:rFonts w:hint="default" w:ascii="Arial" w:hAnsi="Arial" w:cs="Arial"/>
          <w:b w:val="0"/>
          <w:i w:val="0"/>
          <w:iCs w:val="0"/>
          <w:sz w:val="20"/>
          <w:szCs w:val="20"/>
        </w:rPr>
      </w:pPr>
      <w:r>
        <w:rPr>
          <w:rFonts w:hint="default" w:ascii="Arial" w:hAnsi="Arial" w:cs="Arial"/>
          <w:b w:val="0"/>
          <w:i w:val="0"/>
          <w:iCs w:val="0"/>
          <w:sz w:val="20"/>
          <w:szCs w:val="20"/>
        </w:rPr>
        <w:t>Salientamos que a Secretaria Municipal de Cultura, Esporte e Turismo é um órgão recente, criado através da Lei 3.321/2024. Em função dessa criação recente, estimamos o valor da licitação conforme as demandas emergentes e necessidades específicas da nova pasta. É vital que todas as instalações estejam em conformidade com as normas de funcionamento e de qualidade, prevenindo qualquer tipo de interrupção nas atividades realizadas. A aquisição de recarga e cartuchos é uma medida essencial para garantir a qualidade, eficiência e segurança nas atividades administrativas. Os benefícios incluem documentos legíveis, fluxo administrativo, e a promoção ambiental. Diante dessas necessidades e vantagens, a aquisição baseia-se para assegurar a eficácia dos serviços realizados.</w:t>
      </w:r>
    </w:p>
    <w:p w14:paraId="5B144105">
      <w:pPr>
        <w:spacing w:line="240" w:lineRule="auto"/>
        <w:ind w:left="2880" w:leftChars="1200" w:firstLine="0" w:firstLineChars="0"/>
        <w:jc w:val="both"/>
        <w:rPr>
          <w:rFonts w:hint="default" w:ascii="Arial" w:hAnsi="Arial" w:cs="Arial"/>
          <w:b w:val="0"/>
          <w:i w:val="0"/>
          <w:iCs w:val="0"/>
          <w:sz w:val="20"/>
          <w:szCs w:val="20"/>
        </w:rPr>
      </w:pPr>
      <w:r>
        <w:rPr>
          <w:rFonts w:hint="default" w:ascii="Arial" w:hAnsi="Arial" w:cs="Arial"/>
          <w:b w:val="0"/>
          <w:i w:val="0"/>
          <w:iCs w:val="0"/>
          <w:sz w:val="20"/>
          <w:szCs w:val="20"/>
        </w:rPr>
        <w:t xml:space="preserve">Essa obrigação visa assegurar a eficiência operacional, reforçando a importância da presente licitação. Em conclusão, a aquisição de recargas e cartuchos se justifica pela necessidade constante de funcionamento e qualidade das instalações sob a gestão da SMCET. </w:t>
      </w:r>
    </w:p>
    <w:p w14:paraId="7FB248FA">
      <w:pPr>
        <w:spacing w:after="0" w:line="240" w:lineRule="auto"/>
        <w:ind w:left="2880" w:leftChars="1200" w:firstLine="0" w:firstLineChars="0"/>
        <w:jc w:val="both"/>
        <w:rPr>
          <w:rFonts w:hint="default" w:ascii="Arial" w:hAnsi="Arial" w:eastAsia="Times New Roman" w:cs="Arial"/>
          <w:i w:val="0"/>
          <w:iCs w:val="0"/>
          <w:color w:val="000000"/>
          <w:sz w:val="20"/>
          <w:szCs w:val="20"/>
          <w:lang w:eastAsia="pt-BR"/>
        </w:rPr>
      </w:pPr>
      <w:r>
        <w:rPr>
          <w:rFonts w:hint="default" w:ascii="Arial" w:hAnsi="Arial" w:cs="Arial"/>
          <w:b w:val="0"/>
          <w:i w:val="0"/>
          <w:iCs w:val="0"/>
          <w:sz w:val="20"/>
          <w:szCs w:val="20"/>
        </w:rPr>
        <w:t>Portanto, a aquisição e recarga de cartuchos são medidas estratégicas que garantem a continuidade das atividades da Secretaria de Cultura, Esporte e Turismo, equilibrando qualidade, economia e responsabilidade ambiental. Essas práticas são essenciais para suportar a ampla gama de iniciativas promovidas pela Secretaria, assegurando que todas as suas operações sejam realizadas de maneira eficaz e sustentável.</w:t>
      </w:r>
    </w:p>
    <w:p w14:paraId="3FFBBAE1">
      <w:pPr>
        <w:spacing w:after="0" w:line="240" w:lineRule="auto"/>
        <w:ind w:left="2880" w:leftChars="1200" w:firstLine="0" w:firstLineChars="0"/>
        <w:jc w:val="both"/>
        <w:rPr>
          <w:rFonts w:hint="default" w:ascii="Arial" w:hAnsi="Arial" w:eastAsia="Times New Roman" w:cs="Arial"/>
          <w:i w:val="0"/>
          <w:iCs w:val="0"/>
          <w:color w:val="000000"/>
          <w:sz w:val="20"/>
          <w:szCs w:val="20"/>
          <w:lang w:eastAsia="pt-BR"/>
        </w:rPr>
      </w:pPr>
    </w:p>
    <w:bookmarkEnd w:id="69"/>
    <w:p w14:paraId="330BC801">
      <w:pPr>
        <w:pStyle w:val="20"/>
        <w:keepNext w:val="0"/>
        <w:keepLines w:val="0"/>
        <w:widowControl/>
        <w:suppressLineNumbers w:val="0"/>
        <w:spacing w:line="240" w:lineRule="auto"/>
        <w:ind w:left="2880" w:leftChars="1200" w:firstLine="0" w:firstLineChars="0"/>
        <w:jc w:val="both"/>
        <w:rPr>
          <w:rFonts w:hint="default" w:ascii="Arial" w:hAnsi="Arial" w:cs="Arial"/>
          <w:i w:val="0"/>
          <w:iCs w:val="0"/>
          <w:sz w:val="20"/>
          <w:szCs w:val="20"/>
        </w:rPr>
      </w:pPr>
      <w:r>
        <w:rPr>
          <w:rFonts w:hint="default" w:ascii="Arial" w:hAnsi="Arial" w:cs="Arial"/>
          <w:i w:val="0"/>
          <w:iCs w:val="0"/>
          <w:sz w:val="20"/>
          <w:szCs w:val="20"/>
        </w:rPr>
        <w:t xml:space="preserve"> </w:t>
      </w:r>
      <w:r>
        <w:rPr>
          <w:rFonts w:hint="default" w:ascii="Arial" w:hAnsi="Arial" w:cs="Arial"/>
          <w:b/>
          <w:bCs/>
          <w:i w:val="0"/>
          <w:iCs w:val="0"/>
          <w:sz w:val="20"/>
          <w:szCs w:val="20"/>
          <w:highlight w:val="none"/>
          <w:lang w:val="pt-BR"/>
        </w:rPr>
        <w:t xml:space="preserve">SECRETARIA DE MEIO AMBIENTE- </w:t>
      </w:r>
      <w:r>
        <w:rPr>
          <w:rFonts w:hint="default" w:ascii="Arial" w:hAnsi="Arial" w:cs="Arial"/>
          <w:i w:val="0"/>
          <w:iCs w:val="0"/>
          <w:sz w:val="20"/>
          <w:szCs w:val="20"/>
        </w:rPr>
        <w:t xml:space="preserve">A presente justificativa tem por objetivo embasar a necessidade de realização de licitação para recarga e aquisição de toners e cartuchos de impressoras utilizados pelos setores da </w:t>
      </w:r>
      <w:r>
        <w:rPr>
          <w:rFonts w:hint="default" w:ascii="Arial" w:hAnsi="Arial" w:cs="Arial"/>
          <w:i w:val="0"/>
          <w:iCs w:val="0"/>
          <w:sz w:val="20"/>
          <w:szCs w:val="20"/>
          <w:lang w:val="pt-BR"/>
        </w:rPr>
        <w:t xml:space="preserve">Secretaria de Meio Ambiente. </w:t>
      </w:r>
      <w:r>
        <w:rPr>
          <w:rFonts w:hint="default" w:ascii="Arial" w:hAnsi="Arial" w:cs="Arial"/>
          <w:i w:val="0"/>
          <w:iCs w:val="0"/>
          <w:sz w:val="20"/>
          <w:szCs w:val="20"/>
        </w:rPr>
        <w:t>O uso de impressoras é essencial para o funcionamento diário das atividades administrativas, técnicas e operacionais da instituição. A produção de documentos internos, relatórios, memorandos e demais impressos requer o uso contínuo de equipamentos de impressão em perfeito estado de funcionamento.</w:t>
      </w:r>
      <w:r>
        <w:rPr>
          <w:rFonts w:hint="default" w:ascii="Arial" w:hAnsi="Arial" w:cs="Arial"/>
          <w:i w:val="0"/>
          <w:iCs w:val="0"/>
          <w:sz w:val="20"/>
          <w:szCs w:val="20"/>
          <w:lang w:val="pt-BR"/>
        </w:rPr>
        <w:t xml:space="preserve"> </w:t>
      </w:r>
      <w:r>
        <w:rPr>
          <w:rFonts w:hint="default" w:ascii="Arial" w:hAnsi="Arial" w:cs="Arial"/>
          <w:i w:val="0"/>
          <w:iCs w:val="0"/>
          <w:sz w:val="20"/>
          <w:szCs w:val="20"/>
        </w:rPr>
        <w:t>Para garantir a continuidade das atividades, é fundamental que os toners e cartuchos das impressoras estejam sempre disponíveis e em condições de uso. A rotina periódica desses insumos, bem como a recarga de toners, garante a eficiência e a eficácia dos processos administrativos, evitando a paralisação de serviços essenciais.</w:t>
      </w:r>
      <w:r>
        <w:rPr>
          <w:rFonts w:hint="default" w:ascii="Arial" w:hAnsi="Arial" w:cs="Arial"/>
          <w:i w:val="0"/>
          <w:iCs w:val="0"/>
          <w:sz w:val="20"/>
          <w:szCs w:val="20"/>
          <w:lang w:val="pt-BR"/>
        </w:rPr>
        <w:t xml:space="preserve"> </w:t>
      </w:r>
      <w:r>
        <w:rPr>
          <w:rFonts w:hint="default" w:ascii="Arial" w:hAnsi="Arial" w:cs="Arial"/>
          <w:i w:val="0"/>
          <w:iCs w:val="0"/>
          <w:sz w:val="20"/>
          <w:szCs w:val="20"/>
        </w:rPr>
        <w:t>Além disso, a recarga de toners é uma prática sustentável e economicamente viável, pois reduz o custo em relação à compra de novos cartuchos e contribui para a redução de resíduos, alinhando-se às diretrizes de responsabilidade ambiental.</w:t>
      </w:r>
      <w:r>
        <w:rPr>
          <w:rFonts w:hint="default" w:ascii="Arial" w:hAnsi="Arial" w:cs="Arial"/>
          <w:i w:val="0"/>
          <w:iCs w:val="0"/>
          <w:sz w:val="20"/>
          <w:szCs w:val="20"/>
          <w:lang w:val="pt-BR"/>
        </w:rPr>
        <w:t xml:space="preserve"> </w:t>
      </w:r>
      <w:r>
        <w:rPr>
          <w:rFonts w:hint="default" w:ascii="Arial" w:hAnsi="Arial" w:cs="Arial"/>
          <w:i w:val="0"/>
          <w:iCs w:val="0"/>
          <w:sz w:val="20"/>
          <w:szCs w:val="20"/>
        </w:rPr>
        <w:t>Considerando o fluxo constante de atividades que dependem de impressão, é necessário que haja uma regularidade no fornecimento de toners e cartuchos. A falta desses insumos compromete a prestação de serviços, gerando atrasos nos processos administrativos e impactando os níveis de atividades da instituição.</w:t>
      </w:r>
      <w:r>
        <w:rPr>
          <w:rFonts w:hint="default" w:ascii="Arial" w:hAnsi="Arial" w:cs="Arial"/>
          <w:i w:val="0"/>
          <w:iCs w:val="0"/>
          <w:sz w:val="20"/>
          <w:szCs w:val="20"/>
          <w:lang w:val="pt-BR"/>
        </w:rPr>
        <w:t xml:space="preserve"> </w:t>
      </w:r>
      <w:r>
        <w:rPr>
          <w:rFonts w:hint="default" w:ascii="Arial" w:hAnsi="Arial" w:cs="Arial"/>
          <w:i w:val="0"/>
          <w:iCs w:val="0"/>
          <w:sz w:val="20"/>
          <w:szCs w:val="20"/>
        </w:rPr>
        <w:t>Dessa forma, a licitação garante a continuidade do fornecimento e recarga de toners e cartuchos, de maneira a atender à demanda contínua e previsível, garantindo o bom funcionamento dos setores e evitando prejuízos ao serviço público.</w:t>
      </w:r>
      <w:r>
        <w:rPr>
          <w:rFonts w:hint="default" w:ascii="Arial" w:hAnsi="Arial" w:cs="Arial"/>
          <w:i w:val="0"/>
          <w:iCs w:val="0"/>
          <w:sz w:val="20"/>
          <w:szCs w:val="20"/>
          <w:lang w:val="pt-BR"/>
        </w:rPr>
        <w:t xml:space="preserve"> </w:t>
      </w:r>
      <w:r>
        <w:rPr>
          <w:rFonts w:hint="default" w:ascii="Arial" w:hAnsi="Arial" w:cs="Arial"/>
          <w:i w:val="0"/>
          <w:iCs w:val="0"/>
          <w:sz w:val="20"/>
          <w:szCs w:val="20"/>
        </w:rPr>
        <w:t>Este documento visa, portanto, fundamentar a necessidade de licitação para a recarga e aquisição de toners e cartuchos, garantindo a eficiência administrativa, a racionalidade no uso dos recursos públicos e o atendimento às normas legais.</w:t>
      </w:r>
    </w:p>
    <w:p w14:paraId="5CDD398D">
      <w:pPr>
        <w:adjustRightInd w:val="0"/>
        <w:spacing w:after="0" w:line="240" w:lineRule="auto"/>
        <w:jc w:val="both"/>
        <w:rPr>
          <w:rFonts w:ascii="Arial" w:hAnsi="Arial" w:cs="Arial"/>
          <w:bCs/>
          <w:color w:val="000000"/>
        </w:rPr>
      </w:pPr>
    </w:p>
    <w:p w14:paraId="0C641704">
      <w:pPr>
        <w:jc w:val="left"/>
        <w:rPr>
          <w:rFonts w:hint="default" w:ascii="Arial" w:hAnsi="Arial" w:cs="Arial"/>
          <w:b/>
          <w:bCs/>
          <w:sz w:val="22"/>
          <w:szCs w:val="22"/>
          <w:highlight w:val="none"/>
          <w:lang w:val="pt-BR"/>
        </w:rPr>
      </w:pPr>
      <w:r>
        <w:rPr>
          <w:rFonts w:hint="default" w:ascii="Arial" w:hAnsi="Arial" w:cs="Arial"/>
          <w:b/>
          <w:bCs/>
          <w:sz w:val="22"/>
          <w:szCs w:val="22"/>
          <w:highlight w:val="none"/>
          <w:lang w:val="pt-BR"/>
        </w:rPr>
        <w:t>3.3. MAPA / GERENCIAMENTO DE RISCO</w:t>
      </w:r>
    </w:p>
    <w:p w14:paraId="1C12451A">
      <w:pPr>
        <w:jc w:val="left"/>
        <w:rPr>
          <w:rFonts w:hint="default" w:ascii="Arial" w:hAnsi="Arial" w:cs="Arial"/>
          <w:b/>
          <w:bCs/>
          <w:sz w:val="22"/>
          <w:szCs w:val="22"/>
          <w:highlight w:val="none"/>
          <w:lang w:val="pt-BR"/>
        </w:rPr>
      </w:pPr>
    </w:p>
    <w:p w14:paraId="23D974DE">
      <w:pPr>
        <w:pStyle w:val="130"/>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110" w:firstLineChars="50"/>
        <w:jc w:val="both"/>
        <w:textAlignment w:val="auto"/>
        <w:rPr>
          <w:rFonts w:hint="default" w:ascii="Arial" w:hAnsi="Arial" w:cs="Arial"/>
          <w:b/>
          <w:bCs/>
          <w:i w:val="0"/>
          <w:iCs w:val="0"/>
          <w:sz w:val="22"/>
          <w:szCs w:val="22"/>
          <w:highlight w:val="none"/>
          <w:lang w:val="pt-BR"/>
        </w:rPr>
      </w:pPr>
      <w:r>
        <w:rPr>
          <w:rFonts w:hint="default" w:ascii="Arial" w:hAnsi="Arial" w:cs="Arial"/>
          <w:b/>
          <w:bCs/>
          <w:i w:val="0"/>
          <w:iCs w:val="0"/>
          <w:sz w:val="22"/>
          <w:szCs w:val="22"/>
          <w:highlight w:val="none"/>
          <w:lang w:val="pt-BR"/>
        </w:rPr>
        <w:t>- SEGUE EM ANEXO NO PROCESSO</w:t>
      </w:r>
    </w:p>
    <w:p w14:paraId="391B0AD5">
      <w:pPr>
        <w:numPr>
          <w:ilvl w:val="0"/>
          <w:numId w:val="0"/>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1260"/>
        </w:tabs>
        <w:spacing w:line="360" w:lineRule="auto"/>
        <w:ind w:leftChars="0"/>
        <w:jc w:val="center"/>
        <w:rPr>
          <w:rFonts w:hint="default" w:ascii="Arial" w:hAnsi="Arial" w:cs="Arial"/>
          <w:sz w:val="22"/>
          <w:szCs w:val="22"/>
        </w:rPr>
      </w:pPr>
      <w:r>
        <w:rPr>
          <w:rFonts w:hint="default" w:ascii="Arial" w:hAnsi="Arial" w:cs="Arial"/>
          <w:b/>
          <w:sz w:val="22"/>
          <w:szCs w:val="22"/>
          <w:lang w:val="pt-BR"/>
        </w:rPr>
        <w:t>4.DESCRIÇÃO DA SOLUÇÃO (QUANDO APLICÁVEL)</w:t>
      </w:r>
      <w:r>
        <w:rPr>
          <w:rFonts w:hint="default" w:ascii="Arial" w:hAnsi="Arial" w:cs="Arial"/>
          <w:b/>
          <w:sz w:val="22"/>
          <w:szCs w:val="22"/>
        </w:rPr>
        <w:t>:</w:t>
      </w:r>
    </w:p>
    <w:p w14:paraId="258DAC96">
      <w:pPr>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contextualSpacing/>
        <w:jc w:val="both"/>
        <w:textAlignment w:val="baseline"/>
        <w:rPr>
          <w:rFonts w:hint="default" w:ascii="Arial" w:hAnsi="Arial" w:cs="Arial"/>
          <w:sz w:val="22"/>
          <w:szCs w:val="22"/>
          <w:lang w:val="pt-BR"/>
        </w:rPr>
      </w:pPr>
      <w:r>
        <w:rPr>
          <w:rFonts w:hint="default" w:ascii="Arial" w:hAnsi="Arial" w:cs="Arial"/>
          <w:b/>
          <w:bCs/>
          <w:sz w:val="22"/>
          <w:szCs w:val="22"/>
          <w:lang w:val="pt-BR"/>
        </w:rPr>
        <w:t xml:space="preserve">4.1. </w:t>
      </w:r>
      <w:r>
        <w:rPr>
          <w:rFonts w:hint="default" w:ascii="Arial" w:hAnsi="Arial" w:cs="Arial"/>
          <w:sz w:val="22"/>
          <w:szCs w:val="22"/>
          <w:lang w:val="pt-BR"/>
        </w:rPr>
        <w:t>Fica estabelecido diante do estudo realizado, que a solução melhor avaliada para atender a essa necessidade, seria a contratação através de empresa do ramo pertinente pelo período de 12 meses.</w:t>
      </w:r>
    </w:p>
    <w:p w14:paraId="3218658F">
      <w:pPr>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contextualSpacing/>
        <w:jc w:val="both"/>
        <w:textAlignment w:val="baseline"/>
        <w:rPr>
          <w:rFonts w:hint="default" w:ascii="Arial" w:hAnsi="Arial" w:cs="Arial"/>
          <w:sz w:val="22"/>
          <w:szCs w:val="22"/>
          <w:lang w:val="pt-BR"/>
        </w:rPr>
      </w:pPr>
      <w:r>
        <w:rPr>
          <w:rFonts w:hint="default" w:ascii="Arial" w:hAnsi="Arial" w:cs="Arial"/>
          <w:b/>
          <w:bCs/>
          <w:sz w:val="22"/>
          <w:szCs w:val="22"/>
          <w:lang w:val="pt-BR"/>
        </w:rPr>
        <w:t>4.1.2.</w:t>
      </w:r>
      <w:r>
        <w:rPr>
          <w:rFonts w:hint="default" w:ascii="Arial" w:hAnsi="Arial" w:cs="Arial"/>
          <w:sz w:val="22"/>
          <w:szCs w:val="22"/>
          <w:lang w:val="pt-BR"/>
        </w:rPr>
        <w:t xml:space="preserve"> A contratação, se trata de serviço classificado comum, deverá realizar-se por meio de Pregão na forma Eletrônica do tipo menor preço.</w:t>
      </w:r>
    </w:p>
    <w:p w14:paraId="7171EADC">
      <w:pPr>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contextualSpacing/>
        <w:jc w:val="both"/>
        <w:textAlignment w:val="baseline"/>
        <w:rPr>
          <w:rFonts w:hint="default" w:ascii="Arial" w:hAnsi="Arial" w:cs="Arial"/>
          <w:sz w:val="22"/>
          <w:szCs w:val="22"/>
          <w:lang w:val="pt-BR"/>
        </w:rPr>
      </w:pPr>
    </w:p>
    <w:p w14:paraId="3E868286">
      <w:pPr>
        <w:numPr>
          <w:ilvl w:val="0"/>
          <w:numId w:val="0"/>
        </w:numPr>
        <w:pBdr>
          <w:top w:val="double" w:color="auto" w:sz="4" w:space="0"/>
          <w:left w:val="double" w:color="auto" w:sz="4" w:space="4"/>
          <w:bottom w:val="double" w:color="auto" w:sz="4" w:space="1"/>
          <w:right w:val="double" w:color="auto" w:sz="4" w:space="6"/>
          <w:between w:val="double" w:color="auto" w:sz="4" w:space="1"/>
        </w:pBdr>
        <w:shd w:val="clear" w:color="auto" w:fill="D7D7D7" w:themeFill="background1" w:themeFillShade="D8"/>
        <w:spacing w:line="360" w:lineRule="auto"/>
        <w:ind w:firstLine="2761" w:firstLineChars="1250"/>
        <w:jc w:val="both"/>
        <w:rPr>
          <w:rFonts w:ascii="Arial" w:hAnsi="Arial" w:cs="Arial"/>
          <w:b/>
          <w:sz w:val="22"/>
          <w:szCs w:val="22"/>
        </w:rPr>
      </w:pPr>
      <w:r>
        <w:rPr>
          <w:rFonts w:hint="default" w:ascii="Arial" w:hAnsi="Arial" w:cs="Arial"/>
          <w:b/>
          <w:sz w:val="22"/>
          <w:szCs w:val="22"/>
          <w:u w:val="none"/>
          <w:lang w:val="pt-BR"/>
        </w:rPr>
        <w:t xml:space="preserve">5.REQUISITOS </w:t>
      </w:r>
      <w:r>
        <w:rPr>
          <w:rFonts w:hint="default" w:ascii="Arial" w:hAnsi="Arial" w:cs="Arial"/>
          <w:b/>
          <w:sz w:val="22"/>
          <w:szCs w:val="22"/>
          <w:lang w:val="pt-BR"/>
        </w:rPr>
        <w:t>DO OBJETO</w:t>
      </w:r>
      <w:r>
        <w:rPr>
          <w:rFonts w:ascii="Arial" w:hAnsi="Arial" w:cs="Arial"/>
          <w:b/>
          <w:sz w:val="22"/>
          <w:szCs w:val="22"/>
        </w:rPr>
        <w:t>:</w:t>
      </w:r>
    </w:p>
    <w:p w14:paraId="0BC5468F">
      <w:pPr>
        <w:pStyle w:val="16"/>
        <w:spacing w:line="240" w:lineRule="auto"/>
        <w:jc w:val="both"/>
        <w:rPr>
          <w:rFonts w:hint="default" w:ascii="Arial" w:hAnsi="Arial" w:cs="Arial"/>
          <w:sz w:val="22"/>
          <w:szCs w:val="22"/>
          <w:highlight w:val="none"/>
        </w:rPr>
      </w:pPr>
    </w:p>
    <w:p w14:paraId="17E93DFC">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bCs/>
          <w:sz w:val="22"/>
          <w:szCs w:val="22"/>
          <w:lang w:val="pt-BR"/>
        </w:rPr>
      </w:pPr>
      <w:r>
        <w:rPr>
          <w:rFonts w:hint="default" w:ascii="Arial" w:hAnsi="Arial" w:cs="Arial"/>
          <w:b/>
          <w:sz w:val="22"/>
          <w:szCs w:val="22"/>
          <w:lang w:val="pt-BR"/>
        </w:rPr>
        <w:t xml:space="preserve">5.1. </w:t>
      </w:r>
      <w:r>
        <w:rPr>
          <w:rFonts w:hint="default" w:ascii="Arial" w:hAnsi="Arial" w:cs="Arial"/>
          <w:b/>
          <w:sz w:val="22"/>
          <w:szCs w:val="22"/>
        </w:rPr>
        <w:t>Natureza</w:t>
      </w:r>
      <w:r>
        <w:rPr>
          <w:rFonts w:hint="default" w:ascii="Arial" w:hAnsi="Arial" w:cs="Arial"/>
          <w:b/>
          <w:spacing w:val="-2"/>
          <w:sz w:val="22"/>
          <w:szCs w:val="22"/>
        </w:rPr>
        <w:t xml:space="preserve"> </w:t>
      </w:r>
      <w:r>
        <w:rPr>
          <w:rFonts w:hint="default" w:ascii="Arial" w:hAnsi="Arial" w:cs="Arial"/>
          <w:b/>
          <w:sz w:val="22"/>
          <w:szCs w:val="22"/>
        </w:rPr>
        <w:t>do</w:t>
      </w:r>
      <w:r>
        <w:rPr>
          <w:rFonts w:hint="default" w:ascii="Arial" w:hAnsi="Arial" w:cs="Arial"/>
          <w:b/>
          <w:spacing w:val="-1"/>
          <w:sz w:val="22"/>
          <w:szCs w:val="22"/>
        </w:rPr>
        <w:t xml:space="preserve"> </w:t>
      </w:r>
      <w:r>
        <w:rPr>
          <w:rFonts w:hint="default" w:ascii="Arial" w:hAnsi="Arial" w:cs="Arial"/>
          <w:b/>
          <w:spacing w:val="-2"/>
          <w:sz w:val="22"/>
          <w:szCs w:val="22"/>
        </w:rPr>
        <w:t>Objeto:</w:t>
      </w:r>
      <w:r>
        <w:rPr>
          <w:rFonts w:hint="default" w:ascii="Arial" w:hAnsi="Arial" w:cs="Arial"/>
          <w:b/>
          <w:spacing w:val="-2"/>
          <w:sz w:val="22"/>
          <w:szCs w:val="22"/>
          <w:lang w:val="pt-BR"/>
        </w:rPr>
        <w:t xml:space="preserve"> </w:t>
      </w:r>
      <w:r>
        <w:rPr>
          <w:rFonts w:hint="default" w:ascii="Arial" w:hAnsi="Arial" w:cs="Arial"/>
          <w:bCs/>
          <w:sz w:val="22"/>
          <w:szCs w:val="22"/>
          <w:lang w:val="pt-BR"/>
        </w:rPr>
        <w:t>O objeto a ser contratado se enquadra na categoria de bens e serviços comuns, conforme definição do inciso XIII do art. 6º da Lei 14.133/2021, por possuir padrões de desempenho e qualidade que podem ser objetivamente definidos pelo edital, por meio de especificações usuais de mercado.</w:t>
      </w:r>
    </w:p>
    <w:p w14:paraId="06AF3C76">
      <w:pPr>
        <w:numPr>
          <w:ilvl w:val="0"/>
          <w:numId w:val="0"/>
        </w:numPr>
        <w:spacing w:line="360" w:lineRule="auto"/>
        <w:ind w:leftChars="0" w:right="0" w:rightChars="0"/>
        <w:jc w:val="both"/>
        <w:rPr>
          <w:rFonts w:hint="default" w:ascii="Arial" w:hAnsi="Arial" w:cs="Arial"/>
          <w:b w:val="0"/>
          <w:bCs w:val="0"/>
          <w:color w:val="000000" w:themeColor="text1"/>
          <w:sz w:val="22"/>
          <w:lang w:val="pt-BR"/>
          <w14:textFill>
            <w14:solidFill>
              <w14:schemeClr w14:val="tx1"/>
            </w14:solidFill>
          </w14:textFill>
        </w:rPr>
      </w:pPr>
      <w:r>
        <w:rPr>
          <w:rFonts w:hint="default" w:ascii="Arial" w:hAnsi="Arial" w:eastAsia="SimSun" w:cs="Arial"/>
          <w:b/>
          <w:bCs/>
          <w:sz w:val="22"/>
          <w:szCs w:val="22"/>
          <w:highlight w:val="none"/>
          <w:lang w:val="pt-BR"/>
        </w:rPr>
        <w:t>5.1.2.</w:t>
      </w:r>
      <w:r>
        <w:rPr>
          <w:rFonts w:hint="default" w:ascii="Arial" w:hAnsi="Arial" w:eastAsia="SimSun" w:cs="Arial"/>
          <w:sz w:val="22"/>
          <w:szCs w:val="22"/>
          <w:highlight w:val="none"/>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Para as futuras aquisições será adotado o Sistema de Registro de Preços, previsto na lei 14.133/2021 como procedimento auxiliar no artigo 78, em consonância com o artigo 460 do Decreto Municipal, sendo pertinente a adoção do mesmo, sobretudo pelo fato de que pelas características do bem em comento, haver a necessidade de contratações frequentes para atender a mais de um órgão e também pela impossibilidade de prever com exatidão a quantidade a ser demandada.</w:t>
      </w:r>
      <w:r>
        <w:rPr>
          <w:rFonts w:hint="default" w:ascii="Arial" w:hAnsi="Arial" w:cs="Arial"/>
          <w:b w:val="0"/>
          <w:bCs w:val="0"/>
          <w:color w:val="000000" w:themeColor="text1"/>
          <w:sz w:val="22"/>
          <w:lang w:val="pt-BR"/>
          <w14:textFill>
            <w14:solidFill>
              <w14:schemeClr w14:val="tx1"/>
            </w14:solidFill>
          </w14:textFill>
        </w:rPr>
        <w:t xml:space="preserve"> </w:t>
      </w:r>
    </w:p>
    <w:p w14:paraId="74D91ED0">
      <w:pPr>
        <w:spacing w:line="360" w:lineRule="auto"/>
        <w:jc w:val="both"/>
        <w:rPr>
          <w:rFonts w:hint="default" w:ascii="Arial" w:hAnsi="Arial" w:eastAsia="SimSun" w:cs="Arial"/>
          <w:sz w:val="22"/>
          <w:szCs w:val="22"/>
          <w:highlight w:val="none"/>
          <w:lang w:val="pt-BR"/>
        </w:rPr>
      </w:pPr>
      <w:r>
        <w:rPr>
          <w:rFonts w:hint="default" w:ascii="Arial" w:hAnsi="Arial" w:eastAsia="SimSun" w:cs="Arial"/>
          <w:b/>
          <w:bCs/>
          <w:sz w:val="22"/>
          <w:szCs w:val="22"/>
          <w:lang w:val="pt-BR"/>
        </w:rPr>
        <w:t xml:space="preserve">5.1.3. </w:t>
      </w:r>
      <w:r>
        <w:rPr>
          <w:rFonts w:hint="default" w:ascii="Arial" w:hAnsi="Arial" w:eastAsia="SimSun" w:cs="Arial"/>
          <w:sz w:val="22"/>
          <w:szCs w:val="22"/>
        </w:rPr>
        <w:t xml:space="preserve">Além dos documentos básicos de </w:t>
      </w:r>
      <w:r>
        <w:rPr>
          <w:rFonts w:hint="default" w:ascii="Arial" w:hAnsi="Arial" w:eastAsia="SimSun" w:cs="Arial"/>
          <w:sz w:val="22"/>
          <w:szCs w:val="22"/>
          <w:highlight w:val="none"/>
        </w:rPr>
        <w:t>habilitação supracitados</w:t>
      </w:r>
      <w:r>
        <w:rPr>
          <w:rFonts w:hint="default" w:ascii="Arial" w:hAnsi="Arial" w:eastAsia="SimSun" w:cs="Arial"/>
          <w:sz w:val="22"/>
          <w:szCs w:val="22"/>
          <w:highlight w:val="none"/>
          <w:lang w:val="pt-BR"/>
        </w:rPr>
        <w:t xml:space="preserve"> no Termo de Referência.</w:t>
      </w:r>
    </w:p>
    <w:p w14:paraId="2EE1E922">
      <w:pPr>
        <w:spacing w:line="360" w:lineRule="auto"/>
        <w:jc w:val="both"/>
        <w:rPr>
          <w:rFonts w:hint="default" w:ascii="Arial" w:hAnsi="Arial" w:eastAsia="SimSun" w:cs="Arial"/>
          <w:sz w:val="22"/>
          <w:szCs w:val="22"/>
          <w:highlight w:val="none"/>
          <w:lang w:val="pt-BR"/>
        </w:rPr>
      </w:pPr>
    </w:p>
    <w:p w14:paraId="33B6D466">
      <w:pPr>
        <w:pStyle w:val="154"/>
        <w:spacing w:line="360" w:lineRule="auto"/>
        <w:ind w:left="0" w:leftChars="0" w:firstLine="0" w:firstLineChars="0"/>
        <w:jc w:val="both"/>
        <w:rPr>
          <w:rFonts w:hint="default" w:ascii="Arial" w:hAnsi="Arial" w:cs="Arial"/>
          <w:b/>
          <w:spacing w:val="-2"/>
          <w:sz w:val="22"/>
          <w:szCs w:val="22"/>
          <w:lang w:val="pt-BR"/>
        </w:rPr>
      </w:pPr>
      <w:r>
        <w:rPr>
          <w:rFonts w:hint="default" w:ascii="Arial" w:hAnsi="Arial" w:cs="Arial"/>
          <w:b/>
          <w:sz w:val="22"/>
          <w:szCs w:val="22"/>
          <w:lang w:val="pt-BR"/>
        </w:rPr>
        <w:t>5</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Garantia </w:t>
      </w:r>
      <w:r>
        <w:rPr>
          <w:rFonts w:hint="default" w:ascii="Arial" w:hAnsi="Arial" w:cs="Arial"/>
          <w:b/>
          <w:spacing w:val="-2"/>
          <w:sz w:val="22"/>
          <w:szCs w:val="22"/>
        </w:rPr>
        <w:t>Contratual:</w:t>
      </w:r>
      <w:r>
        <w:rPr>
          <w:rFonts w:hint="default" w:ascii="Arial" w:hAnsi="Arial" w:cs="Arial"/>
          <w:b/>
          <w:spacing w:val="-2"/>
          <w:sz w:val="22"/>
          <w:szCs w:val="22"/>
          <w:lang w:val="pt-BR"/>
        </w:rPr>
        <w:t xml:space="preserve"> </w:t>
      </w:r>
    </w:p>
    <w:p w14:paraId="493AD6B0">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color w:val="auto"/>
          <w:sz w:val="22"/>
          <w:szCs w:val="22"/>
          <w:highlight w:val="none"/>
          <w:lang w:val="pt-BR"/>
        </w:rPr>
      </w:pPr>
      <w:r>
        <w:rPr>
          <w:rFonts w:hint="default" w:ascii="Arial" w:hAnsi="Arial" w:cs="Arial"/>
          <w:b/>
          <w:bCs/>
          <w:color w:val="auto"/>
          <w:sz w:val="22"/>
          <w:szCs w:val="22"/>
          <w:highlight w:val="none"/>
          <w:lang w:val="pt-BR"/>
        </w:rPr>
        <w:t>5.2.1</w:t>
      </w:r>
      <w:r>
        <w:rPr>
          <w:rFonts w:hint="default" w:ascii="Arial" w:hAnsi="Arial" w:cs="Arial"/>
          <w:color w:val="auto"/>
          <w:sz w:val="22"/>
          <w:szCs w:val="22"/>
          <w:highlight w:val="none"/>
          <w:lang w:val="pt-BR"/>
        </w:rPr>
        <w:t>. Não haverá exigência da garantia da contratação dos artigos 96 e seguintes da Lei nº14.133, de 2021, pelas razôes constantes do Estudo Técnico Preliminar.</w:t>
      </w:r>
    </w:p>
    <w:p w14:paraId="1D3A9BB5">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color w:val="auto"/>
          <w:sz w:val="22"/>
          <w:szCs w:val="22"/>
          <w:highlight w:val="none"/>
          <w:lang w:val="pt-BR"/>
        </w:rPr>
      </w:pPr>
    </w:p>
    <w:p w14:paraId="34CDDC2D">
      <w:pPr>
        <w:keepNext w:val="0"/>
        <w:keepLines w:val="0"/>
        <w:widowControl/>
        <w:suppressLineNumbers w:val="0"/>
        <w:spacing w:line="360" w:lineRule="auto"/>
        <w:jc w:val="both"/>
        <w:rPr>
          <w:rFonts w:hint="default" w:ascii="Arial" w:hAnsi="Arial" w:cs="Arial"/>
          <w:b/>
          <w:spacing w:val="-2"/>
          <w:sz w:val="22"/>
          <w:szCs w:val="22"/>
          <w:lang w:val="pt-BR"/>
        </w:rPr>
      </w:pPr>
      <w:r>
        <w:rPr>
          <w:rFonts w:hint="default" w:ascii="Arial" w:hAnsi="Arial" w:cs="Arial"/>
          <w:b/>
          <w:sz w:val="22"/>
          <w:szCs w:val="22"/>
          <w:lang w:val="pt-BR"/>
        </w:rPr>
        <w:t>5</w:t>
      </w:r>
      <w:r>
        <w:rPr>
          <w:rFonts w:hint="default" w:ascii="Arial" w:hAnsi="Arial" w:cs="Arial"/>
          <w:b/>
          <w:sz w:val="22"/>
          <w:szCs w:val="22"/>
        </w:rPr>
        <w:t>.</w:t>
      </w:r>
      <w:r>
        <w:rPr>
          <w:rFonts w:hint="default" w:ascii="Arial" w:hAnsi="Arial" w:cs="Arial"/>
          <w:b/>
          <w:sz w:val="22"/>
          <w:szCs w:val="22"/>
          <w:lang w:val="pt-BR"/>
        </w:rPr>
        <w:t>3.</w:t>
      </w:r>
      <w:r>
        <w:rPr>
          <w:rFonts w:hint="default" w:ascii="Arial" w:hAnsi="Arial" w:cs="Arial"/>
          <w:b/>
          <w:spacing w:val="-1"/>
          <w:sz w:val="22"/>
          <w:szCs w:val="22"/>
        </w:rPr>
        <w:t xml:space="preserve"> </w:t>
      </w:r>
      <w:r>
        <w:rPr>
          <w:rFonts w:hint="default" w:ascii="Arial" w:hAnsi="Arial" w:cs="Arial"/>
          <w:b/>
          <w:sz w:val="22"/>
          <w:szCs w:val="22"/>
        </w:rPr>
        <w:t>Duração</w:t>
      </w:r>
      <w:r>
        <w:rPr>
          <w:rFonts w:hint="default" w:ascii="Arial" w:hAnsi="Arial" w:cs="Arial"/>
          <w:b/>
          <w:spacing w:val="-1"/>
          <w:sz w:val="22"/>
          <w:szCs w:val="22"/>
        </w:rPr>
        <w:t xml:space="preserve"> </w:t>
      </w:r>
      <w:r>
        <w:rPr>
          <w:rFonts w:hint="default" w:ascii="Arial" w:hAnsi="Arial" w:cs="Arial"/>
          <w:b/>
          <w:sz w:val="22"/>
          <w:szCs w:val="22"/>
        </w:rPr>
        <w:t xml:space="preserve">do </w:t>
      </w:r>
      <w:r>
        <w:rPr>
          <w:rFonts w:hint="default" w:ascii="Arial" w:hAnsi="Arial" w:cs="Arial"/>
          <w:b/>
          <w:spacing w:val="-2"/>
          <w:sz w:val="22"/>
          <w:szCs w:val="22"/>
        </w:rPr>
        <w:t>Contrato:</w:t>
      </w:r>
      <w:r>
        <w:rPr>
          <w:rFonts w:hint="default" w:ascii="Arial" w:hAnsi="Arial" w:cs="Arial"/>
          <w:b/>
          <w:spacing w:val="-2"/>
          <w:sz w:val="22"/>
          <w:szCs w:val="22"/>
          <w:lang w:val="pt-BR"/>
        </w:rPr>
        <w:t xml:space="preserve"> </w:t>
      </w:r>
    </w:p>
    <w:p w14:paraId="37C31AA9">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Cs/>
          <w:sz w:val="22"/>
          <w:szCs w:val="22"/>
          <w:highlight w:val="none"/>
          <w:lang w:val="pt-BR"/>
        </w:rPr>
      </w:pPr>
      <w:r>
        <w:rPr>
          <w:rFonts w:hint="default" w:ascii="Arial" w:hAnsi="Arial" w:cs="Arial"/>
          <w:b/>
          <w:bCs w:val="0"/>
          <w:sz w:val="22"/>
          <w:szCs w:val="22"/>
          <w:highlight w:val="none"/>
          <w:lang w:val="pt-BR"/>
        </w:rPr>
        <w:t xml:space="preserve">5.3.1. </w:t>
      </w:r>
      <w:r>
        <w:rPr>
          <w:rFonts w:hint="default" w:ascii="Arial" w:hAnsi="Arial" w:cs="Arial"/>
          <w:i w:val="0"/>
          <w:iCs w:val="0"/>
          <w:color w:val="auto"/>
          <w:sz w:val="22"/>
          <w:szCs w:val="22"/>
          <w:highlight w:val="none"/>
          <w:lang w:val="pt-BR"/>
        </w:rPr>
        <w:t>O prazo de vigência da</w:t>
      </w:r>
      <w:r>
        <w:rPr>
          <w:rFonts w:hint="default" w:ascii="Arial" w:hAnsi="Arial" w:cs="Arial"/>
          <w:i w:val="0"/>
          <w:iCs w:val="0"/>
          <w:color w:val="auto"/>
          <w:sz w:val="22"/>
          <w:szCs w:val="22"/>
          <w:highlight w:val="none"/>
        </w:rPr>
        <w:t xml:space="preserve"> Ata de Registro de Preços </w:t>
      </w:r>
      <w:r>
        <w:rPr>
          <w:rFonts w:hint="default" w:ascii="Arial" w:hAnsi="Arial" w:cs="Arial"/>
          <w:i w:val="0"/>
          <w:iCs w:val="0"/>
          <w:color w:val="auto"/>
          <w:sz w:val="22"/>
          <w:szCs w:val="22"/>
          <w:highlight w:val="none"/>
          <w:lang w:val="pt-BR"/>
        </w:rPr>
        <w:t>será</w:t>
      </w:r>
      <w:r>
        <w:rPr>
          <w:rFonts w:hint="default" w:ascii="Arial" w:hAnsi="Arial" w:cs="Arial"/>
          <w:b w:val="0"/>
          <w:bCs/>
          <w:i w:val="0"/>
          <w:iCs w:val="0"/>
          <w:color w:val="auto"/>
          <w:sz w:val="22"/>
          <w:szCs w:val="22"/>
          <w:highlight w:val="none"/>
        </w:rPr>
        <w:t xml:space="preserve"> de </w:t>
      </w:r>
      <w:r>
        <w:rPr>
          <w:rFonts w:hint="default" w:ascii="Arial" w:hAnsi="Arial" w:cs="Arial"/>
          <w:b w:val="0"/>
          <w:bCs/>
          <w:i w:val="0"/>
          <w:iCs w:val="0"/>
          <w:color w:val="auto"/>
          <w:sz w:val="22"/>
          <w:szCs w:val="22"/>
          <w:highlight w:val="none"/>
          <w:lang w:val="pt-BR"/>
        </w:rPr>
        <w:t>1 (um) ano</w:t>
      </w:r>
      <w:r>
        <w:rPr>
          <w:rFonts w:hint="default" w:ascii="Arial" w:hAnsi="Arial" w:cs="Arial"/>
          <w:i w:val="0"/>
          <w:iCs w:val="0"/>
          <w:color w:val="auto"/>
          <w:sz w:val="22"/>
          <w:szCs w:val="22"/>
          <w:highlight w:val="none"/>
        </w:rPr>
        <w:t>, contado a partir da data de assinatura</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e poderá ser prorrogado</w:t>
      </w:r>
      <w:r>
        <w:rPr>
          <w:rFonts w:hint="default" w:ascii="Arial" w:hAnsi="Arial" w:cs="Arial"/>
          <w:i w:val="0"/>
          <w:iCs w:val="0"/>
          <w:color w:val="auto"/>
          <w:sz w:val="22"/>
          <w:szCs w:val="22"/>
          <w:highlight w:val="none"/>
          <w:lang w:val="pt-BR"/>
        </w:rPr>
        <w:t>,</w:t>
      </w:r>
      <w:r>
        <w:rPr>
          <w:rFonts w:hint="default" w:ascii="Arial" w:hAnsi="Arial" w:cs="Arial"/>
          <w:i w:val="0"/>
          <w:iCs w:val="0"/>
          <w:color w:val="auto"/>
          <w:sz w:val="22"/>
          <w:szCs w:val="22"/>
          <w:highlight w:val="none"/>
        </w:rPr>
        <w:t xml:space="preserve"> por igual período, desde que comprovado o preço vantajoso</w:t>
      </w:r>
      <w:r>
        <w:rPr>
          <w:rFonts w:hint="default" w:ascii="Arial" w:hAnsi="Arial" w:cs="Arial"/>
          <w:i w:val="0"/>
          <w:iCs w:val="0"/>
          <w:color w:val="auto"/>
          <w:sz w:val="22"/>
          <w:szCs w:val="22"/>
          <w:highlight w:val="none"/>
          <w:lang w:val="pt-BR"/>
        </w:rPr>
        <w:t xml:space="preserve">, nos termo do art. 84 da Lei Federal nº 14.133/2021. </w:t>
      </w:r>
      <w:bookmarkStart w:id="70" w:name="art84p"/>
      <w:bookmarkEnd w:id="70"/>
      <w:r>
        <w:rPr>
          <w:rFonts w:hint="default" w:ascii="Arial" w:hAnsi="Arial" w:cs="Arial"/>
          <w:sz w:val="22"/>
          <w:szCs w:val="22"/>
          <w:highlight w:val="none"/>
          <w:lang w:val="pt-BR"/>
        </w:rPr>
        <w:t>Se houver,</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Contrato </w:t>
      </w:r>
      <w:r>
        <w:rPr>
          <w:rFonts w:hint="default" w:ascii="Arial" w:hAnsi="Arial" w:cs="Arial"/>
          <w:sz w:val="22"/>
          <w:szCs w:val="22"/>
          <w:highlight w:val="none"/>
        </w:rPr>
        <w:t xml:space="preserve">decorrente da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egistro de</w:t>
      </w:r>
      <w:r>
        <w:rPr>
          <w:rFonts w:hint="default" w:ascii="Arial" w:hAnsi="Arial" w:cs="Arial"/>
          <w:sz w:val="22"/>
          <w:szCs w:val="22"/>
          <w:highlight w:val="none"/>
          <w:lang w:val="pt-BR"/>
        </w:rPr>
        <w:t xml:space="preserve"> P</w:t>
      </w:r>
      <w:r>
        <w:rPr>
          <w:rFonts w:hint="default" w:ascii="Arial" w:hAnsi="Arial" w:cs="Arial"/>
          <w:sz w:val="22"/>
          <w:szCs w:val="22"/>
          <w:highlight w:val="none"/>
        </w:rPr>
        <w:t>reços terá sua vigência estabelecida em conformidade com as disposições nela contidas.</w:t>
      </w:r>
    </w:p>
    <w:p w14:paraId="5399527E">
      <w:pPr>
        <w:spacing w:line="360" w:lineRule="auto"/>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C</w:t>
      </w:r>
      <w:r>
        <w:rPr>
          <w:rFonts w:hint="default" w:ascii="Arial" w:hAnsi="Arial" w:cs="Arial"/>
          <w:color w:val="000000" w:themeColor="text1"/>
          <w:sz w:val="22"/>
          <w:szCs w:val="22"/>
          <w:highlight w:val="none"/>
          <w14:textFill>
            <w14:solidFill>
              <w14:schemeClr w14:val="tx1"/>
            </w14:solidFill>
          </w14:textFill>
        </w:rPr>
        <w:t xml:space="preserve">om efeito, a duração da ata das </w:t>
      </w:r>
      <w:r>
        <w:rPr>
          <w:rFonts w:hint="default" w:ascii="Arial" w:hAnsi="Arial" w:cs="Arial"/>
          <w:color w:val="000000" w:themeColor="text1"/>
          <w:sz w:val="22"/>
          <w:szCs w:val="22"/>
          <w:highlight w:val="none"/>
          <w:lang w:val="pt-BR"/>
          <w14:textFill>
            <w14:solidFill>
              <w14:schemeClr w14:val="tx1"/>
            </w14:solidFill>
          </w14:textFill>
        </w:rPr>
        <w:t>aquisições</w:t>
      </w:r>
      <w:r>
        <w:rPr>
          <w:rFonts w:hint="default" w:ascii="Arial" w:hAnsi="Arial" w:cs="Arial"/>
          <w:color w:val="000000" w:themeColor="text1"/>
          <w:sz w:val="22"/>
          <w:szCs w:val="22"/>
          <w:highlight w:val="none"/>
          <w14:textFill>
            <w14:solidFill>
              <w14:schemeClr w14:val="tx1"/>
            </w14:solidFill>
          </w14:textFill>
        </w:rPr>
        <w:t xml:space="preserve"> ora pleiteadas será de 12 meses, podendo ser prorrogado conforme a lei</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271CCD29">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val="0"/>
          <w:bCs/>
          <w:sz w:val="22"/>
          <w:szCs w:val="22"/>
          <w:highlight w:val="green"/>
          <w:lang w:val="pt-BR"/>
        </w:rPr>
      </w:pPr>
    </w:p>
    <w:p w14:paraId="3D1E87ED">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sz w:val="22"/>
          <w:szCs w:val="22"/>
          <w:lang w:val="pt-BR" w:eastAsia="zh-CN"/>
        </w:rPr>
      </w:pPr>
      <w:r>
        <w:rPr>
          <w:rFonts w:hint="default" w:ascii="Arial" w:hAnsi="Arial" w:cs="Arial"/>
          <w:b/>
          <w:sz w:val="22"/>
          <w:szCs w:val="22"/>
          <w:lang w:val="pt-BR"/>
        </w:rPr>
        <w:t>5</w:t>
      </w:r>
      <w:r>
        <w:rPr>
          <w:rFonts w:hint="default" w:ascii="Arial" w:hAnsi="Arial" w:cs="Arial"/>
          <w:b/>
          <w:sz w:val="22"/>
          <w:szCs w:val="22"/>
        </w:rPr>
        <w:t>.</w:t>
      </w:r>
      <w:r>
        <w:rPr>
          <w:rFonts w:hint="default" w:ascii="Arial" w:hAnsi="Arial" w:cs="Arial"/>
          <w:b/>
          <w:sz w:val="22"/>
          <w:szCs w:val="22"/>
          <w:lang w:val="pt-BR"/>
        </w:rPr>
        <w:t>5.</w:t>
      </w:r>
      <w:r>
        <w:rPr>
          <w:rFonts w:hint="default" w:ascii="Arial" w:hAnsi="Arial" w:cs="Arial"/>
          <w:b/>
          <w:spacing w:val="-1"/>
          <w:sz w:val="22"/>
          <w:szCs w:val="22"/>
        </w:rPr>
        <w:t xml:space="preserve"> </w:t>
      </w:r>
      <w:r>
        <w:rPr>
          <w:rFonts w:hint="default" w:ascii="Arial" w:hAnsi="Arial" w:cs="Arial"/>
          <w:b/>
          <w:sz w:val="22"/>
          <w:szCs w:val="22"/>
        </w:rPr>
        <w:t>Cota</w:t>
      </w:r>
      <w:r>
        <w:rPr>
          <w:rFonts w:hint="default" w:ascii="Arial" w:hAnsi="Arial" w:cs="Arial"/>
          <w:b/>
          <w:spacing w:val="-1"/>
          <w:sz w:val="22"/>
          <w:szCs w:val="22"/>
        </w:rPr>
        <w:t xml:space="preserve"> </w:t>
      </w:r>
      <w:r>
        <w:rPr>
          <w:rFonts w:hint="default" w:ascii="Arial" w:hAnsi="Arial" w:cs="Arial"/>
          <w:b/>
          <w:sz w:val="22"/>
          <w:szCs w:val="22"/>
        </w:rPr>
        <w:t>exclusiva</w:t>
      </w:r>
      <w:r>
        <w:rPr>
          <w:rFonts w:hint="default" w:ascii="Arial" w:hAnsi="Arial" w:cs="Arial"/>
          <w:b/>
          <w:spacing w:val="-1"/>
          <w:sz w:val="22"/>
          <w:szCs w:val="22"/>
        </w:rPr>
        <w:t xml:space="preserve"> </w:t>
      </w:r>
      <w:r>
        <w:rPr>
          <w:rFonts w:hint="default" w:ascii="Arial" w:hAnsi="Arial" w:cs="Arial"/>
          <w:b/>
          <w:sz w:val="22"/>
          <w:szCs w:val="22"/>
        </w:rPr>
        <w:t>/Parcelamento</w:t>
      </w:r>
      <w:r>
        <w:rPr>
          <w:rFonts w:hint="default" w:ascii="Arial" w:hAnsi="Arial" w:cs="Arial"/>
          <w:b/>
          <w:spacing w:val="-1"/>
          <w:sz w:val="22"/>
          <w:szCs w:val="22"/>
        </w:rPr>
        <w:t xml:space="preserve"> </w:t>
      </w:r>
      <w:r>
        <w:rPr>
          <w:rFonts w:hint="default" w:ascii="Arial" w:hAnsi="Arial" w:cs="Arial"/>
          <w:b/>
          <w:sz w:val="22"/>
          <w:szCs w:val="22"/>
        </w:rPr>
        <w:t>para</w:t>
      </w:r>
      <w:r>
        <w:rPr>
          <w:rFonts w:hint="default" w:ascii="Arial" w:hAnsi="Arial" w:cs="Arial"/>
          <w:b/>
          <w:spacing w:val="-2"/>
          <w:sz w:val="22"/>
          <w:szCs w:val="22"/>
        </w:rPr>
        <w:t xml:space="preserve"> </w:t>
      </w:r>
      <w:r>
        <w:rPr>
          <w:rFonts w:hint="default" w:ascii="Arial" w:hAnsi="Arial" w:cs="Arial"/>
          <w:b/>
          <w:sz w:val="22"/>
          <w:szCs w:val="22"/>
        </w:rPr>
        <w:t>ME</w:t>
      </w:r>
      <w:r>
        <w:rPr>
          <w:rFonts w:hint="default" w:ascii="Arial" w:hAnsi="Arial" w:cs="Arial"/>
          <w:b/>
          <w:spacing w:val="-1"/>
          <w:sz w:val="22"/>
          <w:szCs w:val="22"/>
        </w:rPr>
        <w:t xml:space="preserve"> </w:t>
      </w:r>
      <w:r>
        <w:rPr>
          <w:rFonts w:hint="default" w:ascii="Arial" w:hAnsi="Arial" w:cs="Arial"/>
          <w:b/>
          <w:sz w:val="22"/>
          <w:szCs w:val="22"/>
        </w:rPr>
        <w:t>e</w:t>
      </w:r>
      <w:r>
        <w:rPr>
          <w:rFonts w:hint="default" w:ascii="Arial" w:hAnsi="Arial" w:cs="Arial"/>
          <w:b/>
          <w:spacing w:val="-1"/>
          <w:sz w:val="22"/>
          <w:szCs w:val="22"/>
        </w:rPr>
        <w:t xml:space="preserve"> </w:t>
      </w:r>
      <w:r>
        <w:rPr>
          <w:rFonts w:hint="default" w:ascii="Arial" w:hAnsi="Arial" w:cs="Arial"/>
          <w:b/>
          <w:spacing w:val="-4"/>
          <w:sz w:val="22"/>
          <w:szCs w:val="22"/>
        </w:rPr>
        <w:t>EPP:</w:t>
      </w:r>
    </w:p>
    <w:p w14:paraId="7F08FB53">
      <w:pPr>
        <w:numPr>
          <w:ilvl w:val="0"/>
          <w:numId w:val="0"/>
        </w:numPr>
        <w:shd w:val="clear"/>
        <w:bidi w:val="0"/>
        <w:spacing w:line="360" w:lineRule="auto"/>
        <w:ind w:leftChars="0" w:right="0" w:rightChars="0"/>
        <w:rPr>
          <w:rFonts w:hint="default" w:ascii="Arial" w:hAnsi="Arial" w:cs="Arial"/>
          <w:b/>
          <w:bCs/>
          <w:sz w:val="22"/>
          <w:szCs w:val="22"/>
        </w:rPr>
      </w:pPr>
      <w:r>
        <w:rPr>
          <w:rFonts w:hint="default" w:ascii="Arial" w:hAnsi="Arial" w:cs="Arial"/>
          <w:b/>
          <w:sz w:val="22"/>
          <w:szCs w:val="22"/>
          <w:lang w:val="pt-BR"/>
        </w:rPr>
        <w:t>5.5.1.</w:t>
      </w:r>
      <w:r>
        <w:rPr>
          <w:rFonts w:ascii="Arial" w:hAnsi="Arial" w:cs="Arial"/>
          <w:b/>
          <w:sz w:val="22"/>
          <w:szCs w:val="22"/>
        </w:rPr>
        <w:t>PREGÃO ELETRÔNICO</w:t>
      </w:r>
      <w:r>
        <w:rPr>
          <w:rFonts w:ascii="Arial" w:hAnsi="Arial" w:cs="Arial"/>
          <w:sz w:val="22"/>
          <w:szCs w:val="22"/>
        </w:rPr>
        <w:t xml:space="preserve">, para </w:t>
      </w:r>
      <w:r>
        <w:rPr>
          <w:rFonts w:ascii="Arial" w:hAnsi="Arial" w:cs="Arial"/>
          <w:b/>
          <w:sz w:val="22"/>
          <w:szCs w:val="22"/>
        </w:rPr>
        <w:t>REGISTRO DE PREÇOS</w:t>
      </w:r>
      <w:r>
        <w:rPr>
          <w:rFonts w:ascii="Arial" w:hAnsi="Arial" w:cs="Arial"/>
          <w:sz w:val="22"/>
          <w:szCs w:val="22"/>
        </w:rPr>
        <w:t>, do tipo</w:t>
      </w:r>
      <w:r>
        <w:rPr>
          <w:rFonts w:ascii="Arial" w:hAnsi="Arial" w:cs="Arial"/>
          <w:b/>
          <w:sz w:val="22"/>
          <w:szCs w:val="22"/>
        </w:rPr>
        <w:t xml:space="preserve"> MENOR PREÇO POR ITEM, </w:t>
      </w:r>
      <w:r>
        <w:rPr>
          <w:rFonts w:ascii="Arial" w:hAnsi="Arial" w:cs="Arial"/>
          <w:sz w:val="22"/>
          <w:szCs w:val="22"/>
        </w:rPr>
        <w:t xml:space="preserve">com </w:t>
      </w:r>
      <w:r>
        <w:rPr>
          <w:rFonts w:ascii="Arial" w:hAnsi="Arial" w:cs="Arial"/>
          <w:b/>
          <w:sz w:val="22"/>
          <w:szCs w:val="22"/>
        </w:rPr>
        <w:t xml:space="preserve">EXCLUSIVIDADE PARA ME e EPP </w:t>
      </w:r>
      <w:r>
        <w:rPr>
          <w:rFonts w:ascii="Arial" w:hAnsi="Arial" w:cs="Arial"/>
          <w:sz w:val="22"/>
          <w:szCs w:val="22"/>
        </w:rPr>
        <w:t>e também com</w:t>
      </w:r>
      <w:r>
        <w:rPr>
          <w:rFonts w:ascii="Arial" w:hAnsi="Arial" w:cs="Arial"/>
          <w:b/>
          <w:sz w:val="22"/>
          <w:szCs w:val="22"/>
        </w:rPr>
        <w:t xml:space="preserve"> COTA RESERVADA para ME e EPP e COTA PRINCIPAL</w:t>
      </w:r>
      <w:r>
        <w:rPr>
          <w:rFonts w:hint="default" w:ascii="Arial" w:hAnsi="Arial" w:cs="Arial"/>
          <w:b/>
          <w:sz w:val="22"/>
          <w:szCs w:val="22"/>
          <w:lang w:val="pt-BR"/>
        </w:rPr>
        <w:t xml:space="preserve"> </w:t>
      </w:r>
      <w:r>
        <w:rPr>
          <w:rFonts w:ascii="Arial" w:hAnsi="Arial" w:cs="Arial"/>
          <w:b/>
          <w:sz w:val="22"/>
          <w:szCs w:val="22"/>
        </w:rPr>
        <w:t>para AMPLA CONCORRÊNCIA</w:t>
      </w:r>
    </w:p>
    <w:p w14:paraId="3054182B">
      <w:pPr>
        <w:shd w:val="clear"/>
        <w:bidi w:val="0"/>
        <w:spacing w:line="360" w:lineRule="auto"/>
        <w:jc w:val="both"/>
        <w:rPr>
          <w:rFonts w:hint="default" w:ascii="Arial" w:hAnsi="Arial" w:eastAsia="SimSun" w:cs="Arial"/>
          <w:color w:val="auto"/>
          <w:kern w:val="0"/>
          <w:sz w:val="22"/>
          <w:szCs w:val="22"/>
          <w:lang w:val="pt-BR" w:eastAsia="zh-CN" w:bidi="ar"/>
        </w:rPr>
      </w:pPr>
      <w:r>
        <w:rPr>
          <w:rFonts w:hint="default" w:ascii="Arial" w:hAnsi="Arial" w:cs="Arial"/>
          <w:sz w:val="22"/>
          <w:szCs w:val="22"/>
          <w:lang w:val="en-US" w:eastAsia="zh-CN"/>
        </w:rPr>
        <w:t xml:space="preserve">Considerando que o valor estimado </w:t>
      </w:r>
      <w:r>
        <w:rPr>
          <w:rFonts w:hint="default" w:ascii="Arial" w:hAnsi="Arial" w:cs="Arial"/>
          <w:sz w:val="22"/>
          <w:szCs w:val="22"/>
          <w:lang w:val="pt-BR" w:eastAsia="zh-CN"/>
        </w:rPr>
        <w:t>de alguns</w:t>
      </w:r>
      <w:r>
        <w:rPr>
          <w:rFonts w:hint="default" w:ascii="Arial" w:hAnsi="Arial" w:cs="Arial"/>
          <w:sz w:val="22"/>
          <w:szCs w:val="22"/>
          <w:lang w:val="en-US" w:eastAsia="zh-CN"/>
        </w:rPr>
        <w:t xml:space="preserve"> itens é superior a</w:t>
      </w:r>
      <w:r>
        <w:rPr>
          <w:rFonts w:hint="default" w:ascii="Arial" w:hAnsi="Arial" w:cs="Arial"/>
          <w:sz w:val="22"/>
          <w:szCs w:val="22"/>
          <w:lang w:val="pt-BR" w:eastAsia="zh-CN"/>
        </w:rPr>
        <w:t xml:space="preserve"> 80.000,00 mil reais, </w:t>
      </w:r>
      <w:r>
        <w:rPr>
          <w:rFonts w:hint="default" w:ascii="Arial" w:hAnsi="Arial" w:cs="Arial"/>
          <w:sz w:val="22"/>
          <w:szCs w:val="22"/>
          <w:lang w:val="en-US" w:eastAsia="zh-CN"/>
        </w:rPr>
        <w:t>a licitação será</w:t>
      </w:r>
      <w:r>
        <w:rPr>
          <w:rFonts w:hint="default" w:ascii="Arial" w:hAnsi="Arial" w:cs="Arial"/>
          <w:sz w:val="22"/>
          <w:szCs w:val="22"/>
          <w:lang w:val="pt-BR" w:eastAsia="zh-CN"/>
        </w:rPr>
        <w:t xml:space="preserve"> </w:t>
      </w:r>
      <w:r>
        <w:rPr>
          <w:rFonts w:hint="default" w:ascii="Arial" w:hAnsi="Arial" w:cs="Arial"/>
          <w:sz w:val="22"/>
          <w:szCs w:val="22"/>
          <w:lang w:val="en-US" w:eastAsia="zh-CN"/>
        </w:rPr>
        <w:t xml:space="preserve">para a participação de </w:t>
      </w:r>
      <w:r>
        <w:rPr>
          <w:rFonts w:hint="default" w:ascii="Arial" w:hAnsi="Arial" w:cs="Arial"/>
          <w:sz w:val="22"/>
          <w:szCs w:val="22"/>
          <w:lang w:val="pt-BR" w:eastAsia="zh-CN"/>
        </w:rPr>
        <w:t>micro empresas,</w:t>
      </w:r>
      <w:r>
        <w:rPr>
          <w:rFonts w:hint="default" w:ascii="Arial" w:hAnsi="Arial" w:eastAsia="SimSun" w:cs="Arial"/>
          <w:color w:val="auto"/>
          <w:kern w:val="0"/>
          <w:sz w:val="22"/>
          <w:szCs w:val="22"/>
          <w:lang w:val="en-US" w:eastAsia="zh-CN" w:bidi="ar"/>
        </w:rPr>
        <w:t>limite estabelecido no inciso I do art. 48 da Lei Complementar nº 123</w:t>
      </w:r>
      <w:r>
        <w:rPr>
          <w:rFonts w:hint="default" w:ascii="Arial" w:hAnsi="Arial" w:eastAsia="SimSun" w:cs="Arial"/>
          <w:color w:val="auto"/>
          <w:kern w:val="0"/>
          <w:sz w:val="22"/>
          <w:szCs w:val="22"/>
          <w:lang w:val="pt-BR" w:eastAsia="zh-CN" w:bidi="ar"/>
        </w:rPr>
        <w:t>/2</w:t>
      </w:r>
      <w:r>
        <w:rPr>
          <w:rFonts w:hint="default" w:ascii="Arial" w:hAnsi="Arial" w:eastAsia="SimSun" w:cs="Arial"/>
          <w:color w:val="auto"/>
          <w:kern w:val="0"/>
          <w:sz w:val="22"/>
          <w:szCs w:val="22"/>
          <w:lang w:val="en-US" w:eastAsia="zh-CN" w:bidi="ar"/>
        </w:rPr>
        <w:t>006</w:t>
      </w:r>
      <w:r>
        <w:rPr>
          <w:rFonts w:hint="default" w:ascii="Arial" w:hAnsi="Arial" w:eastAsia="SimSun" w:cs="Arial"/>
          <w:color w:val="auto"/>
          <w:kern w:val="0"/>
          <w:sz w:val="22"/>
          <w:szCs w:val="22"/>
          <w:lang w:val="pt-BR" w:eastAsia="zh-CN" w:bidi="ar"/>
        </w:rPr>
        <w:t>.</w:t>
      </w:r>
    </w:p>
    <w:p w14:paraId="4DC3D905">
      <w:pPr>
        <w:shd w:val="clear"/>
        <w:bidi w:val="0"/>
        <w:jc w:val="both"/>
        <w:rPr>
          <w:rFonts w:hint="default" w:ascii="Arial" w:hAnsi="Arial" w:eastAsia="SimSun" w:cs="Arial"/>
          <w:color w:val="auto"/>
          <w:kern w:val="0"/>
          <w:sz w:val="22"/>
          <w:szCs w:val="22"/>
          <w:lang w:val="pt-BR" w:eastAsia="zh-CN" w:bidi="ar"/>
        </w:rPr>
      </w:pPr>
    </w:p>
    <w:p w14:paraId="3362E0C8">
      <w:pPr>
        <w:shd w:val="clear"/>
        <w:bidi w:val="0"/>
        <w:jc w:val="both"/>
        <w:rPr>
          <w:rFonts w:hint="default" w:ascii="Arial" w:hAnsi="Arial" w:eastAsia="SimSun" w:cs="Arial"/>
          <w:color w:val="auto"/>
          <w:kern w:val="0"/>
          <w:sz w:val="22"/>
          <w:szCs w:val="22"/>
          <w:lang w:val="pt-BR" w:eastAsia="zh-CN" w:bidi="ar"/>
        </w:rPr>
      </w:pPr>
    </w:p>
    <w:p w14:paraId="70F626AC">
      <w:pPr>
        <w:pStyle w:val="154"/>
        <w:spacing w:line="360" w:lineRule="auto"/>
        <w:jc w:val="both"/>
        <w:rPr>
          <w:rFonts w:hint="default" w:ascii="Arial" w:hAnsi="Arial" w:cs="Arial"/>
          <w:b/>
          <w:spacing w:val="-2"/>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6.</w:t>
      </w:r>
      <w:r>
        <w:rPr>
          <w:rFonts w:hint="default" w:ascii="Arial" w:hAnsi="Arial" w:cs="Arial"/>
          <w:b/>
          <w:spacing w:val="-1"/>
          <w:sz w:val="22"/>
          <w:szCs w:val="22"/>
          <w:highlight w:val="none"/>
        </w:rPr>
        <w:t xml:space="preserve"> </w:t>
      </w:r>
      <w:r>
        <w:rPr>
          <w:rFonts w:hint="default" w:ascii="Arial" w:hAnsi="Arial" w:cs="Arial"/>
          <w:b/>
          <w:sz w:val="22"/>
          <w:szCs w:val="22"/>
          <w:highlight w:val="none"/>
        </w:rPr>
        <w:t>Contratação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Anterior</w:t>
      </w:r>
      <w:r>
        <w:rPr>
          <w:rFonts w:hint="default" w:ascii="Arial" w:hAnsi="Arial" w:cs="Arial"/>
          <w:b/>
          <w:spacing w:val="-2"/>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1"/>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da </w:t>
      </w:r>
      <w:r>
        <w:rPr>
          <w:rFonts w:hint="default" w:ascii="Arial" w:hAnsi="Arial" w:cs="Arial"/>
          <w:b/>
          <w:spacing w:val="-2"/>
          <w:sz w:val="22"/>
          <w:szCs w:val="22"/>
          <w:highlight w:val="none"/>
        </w:rPr>
        <w:t>demanda:</w:t>
      </w:r>
    </w:p>
    <w:p w14:paraId="0F84CE0B">
      <w:pPr>
        <w:spacing w:after="0" w:line="360" w:lineRule="auto"/>
        <w:ind w:left="0" w:leftChars="0" w:firstLine="0" w:firstLineChars="0"/>
        <w:jc w:val="both"/>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8"/>
          <w:sz w:val="22"/>
          <w:szCs w:val="22"/>
          <w:highlight w:val="none"/>
        </w:rPr>
        <w:t xml:space="preserve"> </w:t>
      </w:r>
      <w:r>
        <w:rPr>
          <w:rFonts w:hint="default" w:ascii="Arial" w:hAnsi="Arial" w:cs="Arial"/>
          <w:sz w:val="22"/>
          <w:szCs w:val="22"/>
          <w:highlight w:val="none"/>
        </w:rPr>
        <w:t>Houve</w:t>
      </w:r>
      <w:r>
        <w:rPr>
          <w:rFonts w:hint="default" w:ascii="Arial" w:hAnsi="Arial" w:cs="Arial"/>
          <w:spacing w:val="-7"/>
          <w:sz w:val="22"/>
          <w:szCs w:val="22"/>
          <w:highlight w:val="none"/>
        </w:rPr>
        <w:t xml:space="preserve"> </w:t>
      </w:r>
      <w:r>
        <w:rPr>
          <w:rFonts w:hint="default" w:ascii="Arial" w:hAnsi="Arial" w:cs="Arial"/>
          <w:sz w:val="22"/>
          <w:szCs w:val="22"/>
          <w:highlight w:val="none"/>
        </w:rPr>
        <w:t>contratação</w:t>
      </w:r>
      <w:r>
        <w:rPr>
          <w:rFonts w:hint="default" w:ascii="Arial" w:hAnsi="Arial" w:cs="Arial"/>
          <w:spacing w:val="-7"/>
          <w:sz w:val="22"/>
          <w:szCs w:val="22"/>
          <w:highlight w:val="none"/>
        </w:rPr>
        <w:t xml:space="preserve"> </w:t>
      </w:r>
      <w:r>
        <w:rPr>
          <w:rFonts w:hint="default" w:ascii="Arial" w:hAnsi="Arial" w:cs="Arial"/>
          <w:sz w:val="22"/>
          <w:szCs w:val="22"/>
          <w:highlight w:val="none"/>
        </w:rPr>
        <w:t xml:space="preserve">anterior. </w:t>
      </w:r>
    </w:p>
    <w:p w14:paraId="4FC5157D">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rPr>
        <w:t>Justificar novo pedido:</w:t>
      </w:r>
      <w:r>
        <w:rPr>
          <w:rFonts w:hint="default" w:ascii="Arial" w:hAnsi="Arial" w:cs="Arial"/>
          <w:sz w:val="22"/>
          <w:szCs w:val="22"/>
          <w:highlight w:val="none"/>
          <w:lang w:val="pt-BR"/>
        </w:rPr>
        <w:t xml:space="preserve"> Impossibilidade de renovação por ser tratar de Ata de Registro regida por Pregão Eletrônico e a contratação pretendida encontra- se alinhada com o PCA ( Plano de Contratação Anual).</w:t>
      </w:r>
    </w:p>
    <w:p w14:paraId="608911A5">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r>
        <w:rPr>
          <w:rFonts w:hint="default" w:ascii="Arial" w:hAnsi="Arial" w:cs="Arial"/>
          <w:sz w:val="22"/>
          <w:szCs w:val="22"/>
        </w:rPr>
        <w:t>(</w:t>
      </w:r>
      <w:r>
        <w:rPr>
          <w:rFonts w:hint="default" w:ascii="Arial" w:hAnsi="Arial" w:cs="Arial"/>
          <w:spacing w:val="29"/>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Não houve</w:t>
      </w:r>
      <w:r>
        <w:rPr>
          <w:rFonts w:hint="default" w:ascii="Arial" w:hAnsi="Arial" w:cs="Arial"/>
          <w:spacing w:val="-1"/>
          <w:sz w:val="22"/>
          <w:szCs w:val="22"/>
        </w:rPr>
        <w:t xml:space="preserve"> </w:t>
      </w:r>
      <w:r>
        <w:rPr>
          <w:rFonts w:hint="default" w:ascii="Arial" w:hAnsi="Arial" w:cs="Arial"/>
          <w:sz w:val="22"/>
          <w:szCs w:val="22"/>
        </w:rPr>
        <w:t xml:space="preserve">contratação </w:t>
      </w:r>
      <w:r>
        <w:rPr>
          <w:rFonts w:hint="default" w:ascii="Arial" w:hAnsi="Arial" w:cs="Arial"/>
          <w:spacing w:val="-2"/>
          <w:sz w:val="22"/>
          <w:szCs w:val="22"/>
        </w:rPr>
        <w:t>anterior.</w:t>
      </w:r>
    </w:p>
    <w:p w14:paraId="6BF9BEFD">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p>
    <w:p w14:paraId="04A45449">
      <w:pPr>
        <w:pStyle w:val="154"/>
        <w:spacing w:line="360" w:lineRule="auto"/>
        <w:ind w:left="0" w:leftChars="0" w:firstLine="0" w:firstLineChars="0"/>
        <w:jc w:val="both"/>
        <w:rPr>
          <w:rFonts w:hint="default" w:ascii="Arial" w:hAnsi="Arial" w:cs="Arial"/>
          <w:b/>
          <w:spacing w:val="-2"/>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7.</w:t>
      </w:r>
      <w:r>
        <w:rPr>
          <w:rFonts w:hint="default" w:ascii="Arial" w:hAnsi="Arial" w:cs="Arial"/>
          <w:b/>
          <w:spacing w:val="-2"/>
          <w:sz w:val="22"/>
          <w:szCs w:val="22"/>
          <w:highlight w:val="none"/>
        </w:rPr>
        <w:t xml:space="preserve"> </w:t>
      </w:r>
      <w:r>
        <w:rPr>
          <w:rFonts w:hint="default" w:ascii="Arial" w:hAnsi="Arial" w:cs="Arial"/>
          <w:b/>
          <w:sz w:val="22"/>
          <w:szCs w:val="22"/>
          <w:highlight w:val="none"/>
        </w:rPr>
        <w:t>Legislação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Específica</w:t>
      </w:r>
      <w:r>
        <w:rPr>
          <w:rFonts w:hint="default" w:ascii="Arial" w:hAnsi="Arial" w:cs="Arial"/>
          <w:b/>
          <w:spacing w:val="-1"/>
          <w:sz w:val="22"/>
          <w:szCs w:val="22"/>
          <w:highlight w:val="none"/>
        </w:rPr>
        <w:t xml:space="preserve"> </w:t>
      </w:r>
      <w:r>
        <w:rPr>
          <w:rFonts w:hint="default" w:ascii="Arial" w:hAnsi="Arial" w:cs="Arial"/>
          <w:b/>
          <w:sz w:val="22"/>
          <w:szCs w:val="22"/>
          <w:highlight w:val="none"/>
        </w:rPr>
        <w:t>sobre</w:t>
      </w:r>
      <w:r>
        <w:rPr>
          <w:rFonts w:hint="default" w:ascii="Arial" w:hAnsi="Arial" w:cs="Arial"/>
          <w:b/>
          <w:spacing w:val="-2"/>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contratação:</w:t>
      </w:r>
    </w:p>
    <w:p w14:paraId="471CC6E5">
      <w:pPr>
        <w:pStyle w:val="154"/>
        <w:ind w:left="0" w:leftChars="0" w:firstLine="0" w:firstLineChars="0"/>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pacing w:val="30"/>
          <w:sz w:val="22"/>
          <w:szCs w:val="22"/>
          <w:highlight w:val="none"/>
        </w:rPr>
        <w:t xml:space="preserve"> </w:t>
      </w:r>
      <w:r>
        <w:rPr>
          <w:rFonts w:hint="default" w:ascii="Arial" w:hAnsi="Arial" w:cs="Arial"/>
          <w:spacing w:val="30"/>
          <w:sz w:val="22"/>
          <w:szCs w:val="22"/>
          <w:highlight w:val="none"/>
          <w:lang w:val="pt-BR"/>
        </w:rPr>
        <w:t>x</w:t>
      </w:r>
      <w:r>
        <w:rPr>
          <w:rFonts w:hint="default" w:ascii="Arial" w:hAnsi="Arial" w:cs="Arial"/>
          <w:spacing w:val="30"/>
          <w:sz w:val="22"/>
          <w:szCs w:val="22"/>
          <w:highlight w:val="none"/>
        </w:rPr>
        <w:t xml:space="preserve">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Não</w:t>
      </w:r>
    </w:p>
    <w:p w14:paraId="0F9A8B15">
      <w:pPr>
        <w:pStyle w:val="154"/>
        <w:ind w:left="0" w:leftChars="0" w:firstLine="0" w:firstLineChars="0"/>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pacing w:val="30"/>
          <w:sz w:val="22"/>
          <w:szCs w:val="22"/>
          <w:highlight w:val="none"/>
        </w:rPr>
        <w:t xml:space="preserve">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Sim</w:t>
      </w:r>
    </w:p>
    <w:p w14:paraId="6B26F68F">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r>
        <w:rPr>
          <w:rFonts w:hint="default" w:ascii="Arial" w:hAnsi="Arial" w:cs="Arial"/>
          <w:sz w:val="22"/>
          <w:szCs w:val="22"/>
        </w:rPr>
        <w:t>Legislação</w:t>
      </w:r>
      <w:r>
        <w:rPr>
          <w:rFonts w:hint="default" w:ascii="Arial" w:hAnsi="Arial" w:cs="Arial"/>
          <w:spacing w:val="-3"/>
          <w:sz w:val="22"/>
          <w:szCs w:val="22"/>
        </w:rPr>
        <w:t xml:space="preserve"> </w:t>
      </w:r>
      <w:r>
        <w:rPr>
          <w:rFonts w:hint="default" w:ascii="Arial" w:hAnsi="Arial" w:cs="Arial"/>
          <w:spacing w:val="-2"/>
          <w:sz w:val="22"/>
          <w:szCs w:val="22"/>
        </w:rPr>
        <w:t>aplicável:</w:t>
      </w:r>
    </w:p>
    <w:p w14:paraId="1A42EA24">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p>
    <w:p w14:paraId="270E8F6C">
      <w:pPr>
        <w:pStyle w:val="154"/>
        <w:spacing w:line="360" w:lineRule="auto"/>
        <w:ind w:left="0" w:leftChars="0" w:firstLine="0" w:firstLineChars="0"/>
        <w:jc w:val="both"/>
        <w:rPr>
          <w:rFonts w:hint="default" w:ascii="Arial" w:hAnsi="Arial" w:cs="Arial"/>
          <w:b/>
          <w:spacing w:val="-2"/>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8.</w:t>
      </w:r>
      <w:r>
        <w:rPr>
          <w:rFonts w:hint="default" w:ascii="Arial" w:hAnsi="Arial" w:cs="Arial"/>
          <w:b/>
          <w:spacing w:val="-1"/>
          <w:sz w:val="22"/>
          <w:szCs w:val="22"/>
          <w:highlight w:val="none"/>
        </w:rPr>
        <w:t xml:space="preserve"> </w:t>
      </w:r>
      <w:r>
        <w:rPr>
          <w:rFonts w:hint="default" w:ascii="Arial" w:hAnsi="Arial" w:cs="Arial"/>
          <w:b/>
          <w:sz w:val="22"/>
          <w:szCs w:val="22"/>
          <w:highlight w:val="none"/>
        </w:rPr>
        <w:t>Necessidade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z w:val="22"/>
          <w:szCs w:val="22"/>
          <w:highlight w:val="none"/>
        </w:rPr>
        <w:t>Consolidação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para toda</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a </w:t>
      </w:r>
      <w:r>
        <w:rPr>
          <w:rFonts w:hint="default" w:ascii="Arial" w:hAnsi="Arial" w:cs="Arial"/>
          <w:b/>
          <w:spacing w:val="-2"/>
          <w:sz w:val="22"/>
          <w:szCs w:val="22"/>
          <w:highlight w:val="none"/>
        </w:rPr>
        <w:t>estrutura:</w:t>
      </w:r>
    </w:p>
    <w:p w14:paraId="6732E687">
      <w:pPr>
        <w:pStyle w:val="154"/>
        <w:tabs>
          <w:tab w:val="left" w:pos="427"/>
        </w:tabs>
        <w:ind w:left="0" w:leftChars="0" w:firstLine="0" w:firstLineChars="0"/>
        <w:rPr>
          <w:rFonts w:hint="default" w:ascii="Arial" w:hAnsi="Arial" w:cs="Arial"/>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3"/>
          <w:sz w:val="22"/>
          <w:szCs w:val="22"/>
          <w:highlight w:val="none"/>
        </w:rPr>
        <w:t xml:space="preserve"> </w:t>
      </w:r>
      <w:r>
        <w:rPr>
          <w:rFonts w:hint="default" w:ascii="Arial" w:hAnsi="Arial" w:cs="Arial"/>
          <w:sz w:val="22"/>
          <w:szCs w:val="22"/>
          <w:highlight w:val="none"/>
        </w:rPr>
        <w:t>Aquisição</w:t>
      </w:r>
      <w:r>
        <w:rPr>
          <w:rFonts w:hint="default" w:ascii="Arial" w:hAnsi="Arial" w:cs="Arial"/>
          <w:spacing w:val="2"/>
          <w:sz w:val="22"/>
          <w:szCs w:val="22"/>
          <w:highlight w:val="none"/>
        </w:rPr>
        <w:t xml:space="preserve"> </w:t>
      </w:r>
      <w:r>
        <w:rPr>
          <w:rFonts w:hint="default" w:ascii="Arial" w:hAnsi="Arial" w:cs="Arial"/>
          <w:sz w:val="22"/>
          <w:szCs w:val="22"/>
          <w:highlight w:val="none"/>
        </w:rPr>
        <w:t>consolidada</w:t>
      </w:r>
      <w:r>
        <w:rPr>
          <w:rFonts w:hint="default" w:ascii="Arial" w:hAnsi="Arial" w:cs="Arial"/>
          <w:spacing w:val="-3"/>
          <w:sz w:val="22"/>
          <w:szCs w:val="22"/>
          <w:highlight w:val="none"/>
        </w:rPr>
        <w:t xml:space="preserve"> </w:t>
      </w:r>
      <w:r>
        <w:rPr>
          <w:rFonts w:hint="default" w:ascii="Arial" w:hAnsi="Arial" w:cs="Arial"/>
          <w:sz w:val="22"/>
          <w:szCs w:val="22"/>
          <w:highlight w:val="none"/>
        </w:rPr>
        <w:t>para</w:t>
      </w:r>
      <w:r>
        <w:rPr>
          <w:rFonts w:hint="default" w:ascii="Arial" w:hAnsi="Arial" w:cs="Arial"/>
          <w:spacing w:val="-2"/>
          <w:sz w:val="22"/>
          <w:szCs w:val="22"/>
          <w:highlight w:val="none"/>
        </w:rPr>
        <w:t xml:space="preserve"> </w:t>
      </w:r>
      <w:r>
        <w:rPr>
          <w:rFonts w:hint="default" w:ascii="Arial" w:hAnsi="Arial" w:cs="Arial"/>
          <w:sz w:val="22"/>
          <w:szCs w:val="22"/>
          <w:highlight w:val="none"/>
        </w:rPr>
        <w:t>toda</w:t>
      </w:r>
      <w:r>
        <w:rPr>
          <w:rFonts w:hint="default" w:ascii="Arial" w:hAnsi="Arial" w:cs="Arial"/>
          <w:spacing w:val="-1"/>
          <w:sz w:val="22"/>
          <w:szCs w:val="22"/>
          <w:highlight w:val="none"/>
        </w:rPr>
        <w:t xml:space="preserve"> </w:t>
      </w:r>
      <w:r>
        <w:rPr>
          <w:rFonts w:hint="default" w:ascii="Arial" w:hAnsi="Arial" w:cs="Arial"/>
          <w:spacing w:val="-2"/>
          <w:sz w:val="22"/>
          <w:szCs w:val="22"/>
          <w:highlight w:val="none"/>
        </w:rPr>
        <w:t>estrutura</w:t>
      </w:r>
    </w:p>
    <w:p w14:paraId="6580E955">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r>
        <w:rPr>
          <w:rFonts w:hint="default" w:ascii="Arial" w:hAnsi="Arial" w:cs="Arial"/>
          <w:spacing w:val="-10"/>
          <w:sz w:val="22"/>
          <w:szCs w:val="22"/>
        </w:rPr>
        <w:t>(</w:t>
      </w:r>
      <w:r>
        <w:rPr>
          <w:rFonts w:hint="default" w:ascii="Arial" w:hAnsi="Arial" w:cs="Arial"/>
          <w:spacing w:val="-10"/>
          <w:sz w:val="22"/>
          <w:szCs w:val="22"/>
          <w:lang w:val="pt-BR"/>
        </w:rPr>
        <w:t xml:space="preserve">     </w:t>
      </w:r>
      <w:r>
        <w:rPr>
          <w:rFonts w:hint="default" w:ascii="Arial" w:hAnsi="Arial" w:cs="Arial"/>
          <w:sz w:val="22"/>
          <w:szCs w:val="22"/>
        </w:rPr>
        <w:t>)</w:t>
      </w:r>
      <w:r>
        <w:rPr>
          <w:rFonts w:hint="default" w:ascii="Arial" w:hAnsi="Arial" w:cs="Arial"/>
          <w:spacing w:val="-5"/>
          <w:sz w:val="22"/>
          <w:szCs w:val="22"/>
        </w:rPr>
        <w:t xml:space="preserve"> </w:t>
      </w:r>
      <w:r>
        <w:rPr>
          <w:rFonts w:hint="default" w:ascii="Arial" w:hAnsi="Arial" w:cs="Arial"/>
          <w:sz w:val="22"/>
          <w:szCs w:val="22"/>
        </w:rPr>
        <w:t>Aquisição</w:t>
      </w:r>
      <w:r>
        <w:rPr>
          <w:rFonts w:hint="default" w:ascii="Arial" w:hAnsi="Arial" w:cs="Arial"/>
          <w:spacing w:val="1"/>
          <w:sz w:val="22"/>
          <w:szCs w:val="22"/>
        </w:rPr>
        <w:t xml:space="preserve"> </w:t>
      </w:r>
      <w:r>
        <w:rPr>
          <w:rFonts w:hint="default" w:ascii="Arial" w:hAnsi="Arial" w:cs="Arial"/>
          <w:sz w:val="22"/>
          <w:szCs w:val="22"/>
        </w:rPr>
        <w:t>exclusiva da</w:t>
      </w:r>
      <w:r>
        <w:rPr>
          <w:rFonts w:hint="default" w:ascii="Arial" w:hAnsi="Arial" w:cs="Arial"/>
          <w:spacing w:val="-2"/>
          <w:sz w:val="22"/>
          <w:szCs w:val="22"/>
        </w:rPr>
        <w:t xml:space="preserve"> </w:t>
      </w:r>
      <w:r>
        <w:rPr>
          <w:rFonts w:hint="default" w:ascii="Arial" w:hAnsi="Arial" w:cs="Arial"/>
          <w:sz w:val="22"/>
          <w:szCs w:val="22"/>
        </w:rPr>
        <w:t>unidade</w:t>
      </w:r>
      <w:r>
        <w:rPr>
          <w:rFonts w:hint="default" w:ascii="Arial" w:hAnsi="Arial" w:cs="Arial"/>
          <w:spacing w:val="-3"/>
          <w:sz w:val="22"/>
          <w:szCs w:val="22"/>
        </w:rPr>
        <w:t xml:space="preserve"> </w:t>
      </w:r>
      <w:r>
        <w:rPr>
          <w:rFonts w:hint="default" w:ascii="Arial" w:hAnsi="Arial" w:cs="Arial"/>
          <w:sz w:val="22"/>
          <w:szCs w:val="22"/>
        </w:rPr>
        <w:t>administrativa</w:t>
      </w:r>
      <w:r>
        <w:rPr>
          <w:rFonts w:hint="default" w:ascii="Arial" w:hAnsi="Arial" w:cs="Arial"/>
          <w:spacing w:val="-1"/>
          <w:sz w:val="22"/>
          <w:szCs w:val="22"/>
        </w:rPr>
        <w:t xml:space="preserve"> </w:t>
      </w:r>
      <w:r>
        <w:rPr>
          <w:rFonts w:hint="default" w:ascii="Arial" w:hAnsi="Arial" w:cs="Arial"/>
          <w:spacing w:val="-2"/>
          <w:sz w:val="22"/>
          <w:szCs w:val="22"/>
        </w:rPr>
        <w:t>demandante</w:t>
      </w:r>
    </w:p>
    <w:p w14:paraId="7FD61B6C">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p>
    <w:p w14:paraId="5E58351E">
      <w:pPr>
        <w:pStyle w:val="154"/>
        <w:spacing w:line="360" w:lineRule="auto"/>
        <w:ind w:left="0" w:leftChars="0" w:firstLine="0" w:firstLineChars="0"/>
        <w:jc w:val="both"/>
        <w:rPr>
          <w:rFonts w:hint="default" w:ascii="Arial" w:hAnsi="Arial" w:cs="Arial"/>
          <w:b/>
          <w:spacing w:val="-2"/>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9.</w:t>
      </w:r>
      <w:r>
        <w:rPr>
          <w:rFonts w:hint="default" w:ascii="Arial" w:hAnsi="Arial" w:cs="Arial"/>
          <w:b/>
          <w:spacing w:val="-4"/>
          <w:sz w:val="22"/>
          <w:szCs w:val="22"/>
          <w:highlight w:val="none"/>
        </w:rPr>
        <w:t xml:space="preserve"> </w:t>
      </w:r>
      <w:r>
        <w:rPr>
          <w:rFonts w:hint="default" w:ascii="Arial" w:hAnsi="Arial" w:cs="Arial"/>
          <w:b/>
          <w:sz w:val="22"/>
          <w:szCs w:val="22"/>
          <w:highlight w:val="none"/>
        </w:rPr>
        <w:t>Viabilidade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adoção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modalidade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na</w:t>
      </w:r>
      <w:r>
        <w:rPr>
          <w:rFonts w:hint="default" w:ascii="Arial" w:hAnsi="Arial" w:cs="Arial"/>
          <w:b/>
          <w:spacing w:val="-2"/>
          <w:sz w:val="22"/>
          <w:szCs w:val="22"/>
          <w:highlight w:val="none"/>
        </w:rPr>
        <w:t xml:space="preserve"> </w:t>
      </w:r>
      <w:r>
        <w:rPr>
          <w:rFonts w:hint="default" w:ascii="Arial" w:hAnsi="Arial" w:cs="Arial"/>
          <w:b/>
          <w:sz w:val="22"/>
          <w:szCs w:val="22"/>
          <w:highlight w:val="none"/>
        </w:rPr>
        <w:t>forma</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eletrônica:</w:t>
      </w:r>
    </w:p>
    <w:p w14:paraId="29A25093">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 X ) Sim</w:t>
      </w:r>
    </w:p>
    <w:p w14:paraId="07B6A53C">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    ) Não</w:t>
      </w:r>
    </w:p>
    <w:p w14:paraId="7C04766D">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highlight w:val="none"/>
          <w:lang w:val="pt-BR"/>
        </w:rPr>
      </w:pPr>
      <w:r>
        <w:rPr>
          <w:rFonts w:hint="default" w:ascii="Arial" w:hAnsi="Arial" w:cs="Arial"/>
          <w:spacing w:val="-2"/>
          <w:sz w:val="22"/>
          <w:szCs w:val="22"/>
          <w:highlight w:val="none"/>
          <w:lang w:val="pt-BR"/>
        </w:rPr>
        <w:t>J</w:t>
      </w:r>
      <w:r>
        <w:rPr>
          <w:rFonts w:hint="default" w:ascii="Arial" w:hAnsi="Arial" w:cs="Arial"/>
          <w:spacing w:val="-2"/>
          <w:sz w:val="22"/>
          <w:szCs w:val="22"/>
          <w:highlight w:val="none"/>
        </w:rPr>
        <w:t>ustificar:</w:t>
      </w:r>
      <w:r>
        <w:rPr>
          <w:rFonts w:hint="default" w:ascii="Arial" w:hAnsi="Arial" w:cs="Arial"/>
          <w:spacing w:val="-2"/>
          <w:sz w:val="22"/>
          <w:szCs w:val="22"/>
          <w:highlight w:val="none"/>
          <w:lang w:val="pt-BR"/>
        </w:rPr>
        <w:t xml:space="preserve"> </w:t>
      </w:r>
      <w:r>
        <w:rPr>
          <w:rFonts w:hint="default" w:ascii="Arial" w:hAnsi="Arial" w:cs="Arial"/>
          <w:sz w:val="22"/>
          <w:szCs w:val="22"/>
          <w:highlight w:val="none"/>
          <w:lang w:val="pt-BR"/>
        </w:rPr>
        <w:t>Considerando, que a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onde deve-se a sessão pública ser registrada em ata e gravada em áudio e vídeo, conforme descreve a lei no seu artigo 17 em seu paragrafo 2°.</w:t>
      </w:r>
    </w:p>
    <w:p w14:paraId="632E8D68">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highlight w:val="yellow"/>
          <w:lang w:val="pt-BR"/>
        </w:rPr>
      </w:pPr>
    </w:p>
    <w:p w14:paraId="2531D5A6">
      <w:pPr>
        <w:pStyle w:val="154"/>
        <w:numPr>
          <w:ilvl w:val="0"/>
          <w:numId w:val="0"/>
        </w:numPr>
        <w:spacing w:line="275" w:lineRule="exact"/>
        <w:ind w:leftChars="0" w:right="0" w:rightChars="0"/>
        <w:rPr>
          <w:rFonts w:hint="default" w:ascii="Arial" w:hAnsi="Arial" w:cs="Arial"/>
          <w:b/>
          <w:color w:val="auto"/>
          <w:sz w:val="22"/>
          <w:szCs w:val="22"/>
          <w:highlight w:val="none"/>
        </w:rPr>
      </w:pPr>
      <w:r>
        <w:rPr>
          <w:rFonts w:hint="default" w:ascii="Arial" w:hAnsi="Arial" w:cs="Arial"/>
          <w:b/>
          <w:color w:val="auto"/>
          <w:spacing w:val="-2"/>
          <w:sz w:val="22"/>
          <w:szCs w:val="22"/>
          <w:highlight w:val="none"/>
          <w:lang w:val="pt-BR"/>
        </w:rPr>
        <w:t>5.10. Das condições para participação de empresas em Consórcio</w:t>
      </w:r>
      <w:r>
        <w:rPr>
          <w:rFonts w:hint="default" w:ascii="Arial" w:hAnsi="Arial" w:cs="Arial"/>
          <w:b/>
          <w:color w:val="auto"/>
          <w:spacing w:val="-2"/>
          <w:sz w:val="22"/>
          <w:szCs w:val="22"/>
          <w:highlight w:val="none"/>
        </w:rPr>
        <w:t>:</w:t>
      </w:r>
    </w:p>
    <w:p w14:paraId="1D550D15">
      <w:pPr>
        <w:widowControl w:val="0"/>
        <w:numPr>
          <w:ilvl w:val="0"/>
          <w:numId w:val="0"/>
        </w:numPr>
        <w:tabs>
          <w:tab w:val="left" w:pos="2410"/>
        </w:tabs>
        <w:spacing w:before="240" w:after="240" w:line="360" w:lineRule="auto"/>
        <w:ind w:leftChars="-8" w:right="0" w:rightChars="0"/>
        <w:jc w:val="both"/>
        <w:rPr>
          <w:rFonts w:ascii="Arial" w:hAnsi="Arial" w:cs="Arial"/>
          <w:b/>
          <w:color w:val="000000"/>
          <w:sz w:val="22"/>
          <w:szCs w:val="22"/>
        </w:rPr>
      </w:pPr>
      <w:r>
        <w:rPr>
          <w:rFonts w:hint="default" w:ascii="Arial" w:hAnsi="Arial" w:cs="Arial"/>
          <w:b/>
          <w:bCs/>
          <w:color w:val="000000"/>
          <w:sz w:val="22"/>
          <w:szCs w:val="22"/>
          <w:lang w:val="pt-BR"/>
        </w:rPr>
        <w:t>5.10.1.</w:t>
      </w:r>
      <w:r>
        <w:rPr>
          <w:rFonts w:hint="default" w:ascii="Arial" w:hAnsi="Arial" w:cs="Arial"/>
          <w:color w:val="000000"/>
          <w:sz w:val="22"/>
          <w:szCs w:val="22"/>
          <w:lang w:val="pt-BR"/>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processo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w:t>
      </w:r>
    </w:p>
    <w:p w14:paraId="2ACCA627">
      <w:pPr>
        <w:widowControl w:val="0"/>
        <w:numPr>
          <w:ilvl w:val="0"/>
          <w:numId w:val="0"/>
        </w:numPr>
        <w:tabs>
          <w:tab w:val="left" w:pos="2410"/>
        </w:tabs>
        <w:spacing w:before="240" w:after="240" w:line="360" w:lineRule="auto"/>
        <w:ind w:right="0" w:rightChars="0"/>
        <w:jc w:val="both"/>
        <w:rPr>
          <w:rFonts w:ascii="Arial" w:hAnsi="Arial" w:cs="Arial"/>
          <w:b/>
          <w:color w:val="000000"/>
          <w:sz w:val="22"/>
          <w:szCs w:val="22"/>
        </w:rPr>
      </w:pPr>
      <w:r>
        <w:rPr>
          <w:rFonts w:hint="default" w:ascii="Arial" w:hAnsi="Arial" w:cs="Arial"/>
          <w:b/>
          <w:bCs w:val="0"/>
          <w:color w:val="000000"/>
          <w:sz w:val="22"/>
          <w:szCs w:val="22"/>
          <w:lang w:val="pt-BR"/>
        </w:rPr>
        <w:t>5.10.1.2.</w:t>
      </w:r>
      <w:r>
        <w:rPr>
          <w:rFonts w:hint="default" w:ascii="Arial" w:hAnsi="Arial" w:cs="Arial"/>
          <w:b w:val="0"/>
          <w:bCs/>
          <w:color w:val="000000"/>
          <w:sz w:val="22"/>
          <w:szCs w:val="22"/>
          <w:lang w:val="pt-BR"/>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processo</w:t>
      </w:r>
      <w:r>
        <w:rPr>
          <w:rFonts w:ascii="Arial" w:hAnsi="Arial" w:cs="Arial"/>
          <w:b w:val="0"/>
          <w:bCs/>
          <w:color w:val="000000"/>
          <w:sz w:val="22"/>
          <w:szCs w:val="22"/>
        </w:rPr>
        <w:t>:</w:t>
      </w:r>
    </w:p>
    <w:p w14:paraId="23B839CB">
      <w:pPr>
        <w:widowControl w:val="0"/>
        <w:numPr>
          <w:ilvl w:val="0"/>
          <w:numId w:val="0"/>
        </w:numPr>
        <w:tabs>
          <w:tab w:val="left" w:pos="2410"/>
        </w:tabs>
        <w:spacing w:before="240" w:after="240" w:line="360" w:lineRule="auto"/>
        <w:ind w:leftChars="0" w:right="0" w:rightChars="0"/>
        <w:jc w:val="both"/>
        <w:rPr>
          <w:rFonts w:ascii="Arial" w:hAnsi="Arial" w:cs="Arial"/>
          <w:color w:val="000000"/>
          <w:sz w:val="22"/>
          <w:szCs w:val="22"/>
        </w:rPr>
      </w:pPr>
      <w:r>
        <w:rPr>
          <w:rFonts w:hint="default" w:ascii="Arial" w:hAnsi="Arial" w:cs="Arial"/>
          <w:b/>
          <w:bCs/>
          <w:color w:val="000000"/>
          <w:sz w:val="22"/>
          <w:szCs w:val="22"/>
          <w:lang w:val="pt-BR"/>
        </w:rPr>
        <w:t xml:space="preserve">5.10.1.3. </w:t>
      </w:r>
      <w:r>
        <w:rPr>
          <w:rFonts w:ascii="Arial" w:hAnsi="Arial" w:cs="Arial"/>
          <w:color w:val="000000"/>
          <w:sz w:val="22"/>
          <w:szCs w:val="22"/>
        </w:rPr>
        <w:t>Empresas que não atenderem às condições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183AD55C">
      <w:pPr>
        <w:widowControl w:val="0"/>
        <w:numPr>
          <w:ilvl w:val="0"/>
          <w:numId w:val="0"/>
        </w:numPr>
        <w:tabs>
          <w:tab w:val="left" w:pos="2410"/>
        </w:tabs>
        <w:spacing w:before="240" w:after="240" w:line="360" w:lineRule="auto"/>
        <w:ind w:leftChars="0" w:right="0" w:rightChars="0"/>
        <w:jc w:val="both"/>
        <w:rPr>
          <w:rFonts w:hint="default" w:ascii="Arial" w:hAnsi="Arial" w:cs="Arial"/>
          <w:color w:val="000000"/>
          <w:sz w:val="22"/>
          <w:szCs w:val="22"/>
        </w:rPr>
      </w:pPr>
      <w:r>
        <w:rPr>
          <w:rFonts w:hint="default" w:ascii="Arial" w:hAnsi="Arial" w:cs="Arial"/>
          <w:b/>
          <w:bCs/>
          <w:color w:val="000000"/>
          <w:sz w:val="22"/>
          <w:szCs w:val="22"/>
          <w:lang w:val="pt-BR"/>
        </w:rPr>
        <w:t>5.10.1.4.</w:t>
      </w:r>
      <w:r>
        <w:rPr>
          <w:rFonts w:hint="default" w:ascii="Arial" w:hAnsi="Arial" w:cs="Arial"/>
          <w:color w:val="000000"/>
          <w:sz w:val="22"/>
          <w:szCs w:val="22"/>
          <w:lang w:val="pt-BR"/>
        </w:rPr>
        <w:t xml:space="preserve"> </w:t>
      </w:r>
      <w:r>
        <w:rPr>
          <w:rFonts w:ascii="Arial" w:hAnsi="Arial" w:cs="Arial"/>
          <w:color w:val="000000"/>
          <w:sz w:val="22"/>
          <w:szCs w:val="22"/>
        </w:rPr>
        <w:t>Empresas que estejam em processo de falência ou concordata, sob concurso de cre</w:t>
      </w:r>
      <w:r>
        <w:rPr>
          <w:rFonts w:hint="default" w:ascii="Arial" w:hAnsi="Arial" w:cs="Arial"/>
          <w:color w:val="000000"/>
          <w:sz w:val="22"/>
          <w:szCs w:val="22"/>
        </w:rPr>
        <w:t>dores, em dissolução ou em liquidação;</w:t>
      </w:r>
    </w:p>
    <w:p w14:paraId="4232A873">
      <w:pPr>
        <w:widowControl w:val="0"/>
        <w:numPr>
          <w:ilvl w:val="0"/>
          <w:numId w:val="0"/>
        </w:numPr>
        <w:tabs>
          <w:tab w:val="left" w:pos="2410"/>
        </w:tabs>
        <w:spacing w:before="240" w:after="240" w:line="360" w:lineRule="auto"/>
        <w:ind w:leftChars="0" w:right="0" w:rightChars="0"/>
        <w:jc w:val="both"/>
        <w:rPr>
          <w:rFonts w:hint="default" w:ascii="Arial" w:hAnsi="Arial" w:cs="Arial"/>
          <w:sz w:val="22"/>
          <w:szCs w:val="22"/>
        </w:rPr>
      </w:pPr>
      <w:r>
        <w:rPr>
          <w:rFonts w:hint="default" w:ascii="Arial" w:hAnsi="Arial" w:cs="Arial"/>
          <w:b/>
          <w:bCs/>
          <w:color w:val="000000"/>
          <w:sz w:val="22"/>
          <w:szCs w:val="22"/>
          <w:lang w:val="pt-BR"/>
        </w:rPr>
        <w:t>5.10.1.5.</w:t>
      </w:r>
      <w:r>
        <w:rPr>
          <w:rFonts w:hint="default" w:ascii="Arial" w:hAnsi="Arial" w:cs="Arial"/>
          <w:color w:val="000000"/>
          <w:sz w:val="22"/>
          <w:szCs w:val="22"/>
        </w:rPr>
        <w:t xml:space="preserve"> </w:t>
      </w:r>
      <w:r>
        <w:rPr>
          <w:rFonts w:hint="default" w:ascii="Arial" w:hAnsi="Arial" w:cs="Arial"/>
          <w:color w:val="000000"/>
          <w:sz w:val="22"/>
          <w:szCs w:val="22"/>
          <w:lang w:val="pt-BR"/>
        </w:rPr>
        <w:t>P</w:t>
      </w:r>
      <w:r>
        <w:rPr>
          <w:rFonts w:hint="default" w:ascii="Arial" w:hAnsi="Arial" w:cs="Arial"/>
          <w:sz w:val="22"/>
          <w:szCs w:val="22"/>
        </w:rPr>
        <w:t>essoa física ou jurídica que se encontre, ao tempo da licitação, impossibilitada de participar da licitação em decorrência de sanção que lhe foi imposta;</w:t>
      </w:r>
    </w:p>
    <w:p w14:paraId="2BA91C6B">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b/>
          <w:bCs/>
          <w:sz w:val="22"/>
          <w:szCs w:val="22"/>
          <w:lang w:val="pt-BR"/>
        </w:rPr>
        <w:t>5.10.1.6.</w:t>
      </w:r>
      <w:r>
        <w:rPr>
          <w:rFonts w:hint="default" w:ascii="Arial" w:hAnsi="Arial" w:cs="Arial"/>
          <w:sz w:val="22"/>
          <w:szCs w:val="22"/>
          <w:lang w:val="pt-BR"/>
        </w:rPr>
        <w:t xml:space="preserve"> </w:t>
      </w:r>
      <w:r>
        <w:rPr>
          <w:rFonts w:ascii="Arial" w:hAnsi="Arial" w:cs="Arial"/>
          <w:color w:val="000000"/>
          <w:sz w:val="22"/>
          <w:szCs w:val="22"/>
        </w:rPr>
        <w:t>Empresas inadimplentes em obrigações assumidas com a Prefeitura Municipal de Sinop/MT;</w:t>
      </w:r>
    </w:p>
    <w:p w14:paraId="44D865C0">
      <w:pPr>
        <w:widowControl w:val="0"/>
        <w:numPr>
          <w:ilvl w:val="0"/>
          <w:numId w:val="0"/>
        </w:numPr>
        <w:tabs>
          <w:tab w:val="left" w:pos="2410"/>
        </w:tabs>
        <w:spacing w:before="240" w:after="240" w:line="360" w:lineRule="auto"/>
        <w:ind w:leftChars="0" w:right="0" w:rightChars="0"/>
        <w:jc w:val="both"/>
        <w:rPr>
          <w:rFonts w:ascii="Arial" w:hAnsi="Arial" w:cs="Arial"/>
          <w:color w:val="000000"/>
          <w:sz w:val="22"/>
          <w:szCs w:val="22"/>
        </w:rPr>
      </w:pPr>
      <w:r>
        <w:rPr>
          <w:rFonts w:hint="default" w:ascii="Arial" w:hAnsi="Arial" w:cs="Arial"/>
          <w:b/>
          <w:bCs/>
          <w:color w:val="000000"/>
          <w:sz w:val="22"/>
          <w:szCs w:val="22"/>
          <w:lang w:val="pt-BR"/>
        </w:rPr>
        <w:t>5.10.1.7.</w:t>
      </w:r>
      <w:r>
        <w:rPr>
          <w:rFonts w:hint="default" w:ascii="Arial" w:hAnsi="Arial" w:cs="Arial"/>
          <w:color w:val="000000"/>
          <w:sz w:val="22"/>
          <w:szCs w:val="22"/>
          <w:lang w:val="pt-BR"/>
        </w:rPr>
        <w:t xml:space="preserve"> </w:t>
      </w:r>
      <w:r>
        <w:rPr>
          <w:rFonts w:ascii="Arial" w:hAnsi="Arial" w:cs="Arial"/>
          <w:color w:val="000000"/>
          <w:sz w:val="22"/>
          <w:szCs w:val="22"/>
        </w:rPr>
        <w:t>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600D1111">
      <w:pPr>
        <w:widowControl w:val="0"/>
        <w:numPr>
          <w:ilvl w:val="0"/>
          <w:numId w:val="0"/>
        </w:numPr>
        <w:tabs>
          <w:tab w:val="left" w:pos="2410"/>
        </w:tabs>
        <w:spacing w:before="240" w:after="240" w:line="360" w:lineRule="auto"/>
        <w:ind w:leftChars="0" w:right="0" w:rightChars="0"/>
        <w:jc w:val="both"/>
        <w:rPr>
          <w:rFonts w:ascii="Arial" w:hAnsi="Arial" w:cs="Arial"/>
          <w:sz w:val="22"/>
          <w:szCs w:val="22"/>
        </w:rPr>
      </w:pPr>
      <w:r>
        <w:rPr>
          <w:rFonts w:hint="default" w:ascii="Arial" w:hAnsi="Arial" w:cs="Arial"/>
          <w:b/>
          <w:bCs/>
          <w:sz w:val="22"/>
          <w:szCs w:val="22"/>
          <w:lang w:val="pt-BR"/>
        </w:rPr>
        <w:t>5.10.1.8.</w:t>
      </w:r>
      <w:r>
        <w:rPr>
          <w:rFonts w:hint="default" w:ascii="Arial" w:hAnsi="Arial" w:cs="Arial"/>
          <w:sz w:val="22"/>
          <w:szCs w:val="22"/>
          <w:lang w:val="pt-BR"/>
        </w:rPr>
        <w:t xml:space="preserve"> A</w:t>
      </w:r>
      <w:r>
        <w:rPr>
          <w:rFonts w:hint="default" w:ascii="Arial" w:hAnsi="Arial" w:cs="Arial"/>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ascii="Arial" w:hAnsi="Arial" w:cs="Arial"/>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ou que deles seja cônjuge, companheiro ou parente em linha reta, colateral ou por afinidade, até o terceiro grau;</w:t>
      </w:r>
    </w:p>
    <w:p w14:paraId="524BA174">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b/>
          <w:bCs/>
          <w:color w:val="000000"/>
          <w:sz w:val="22"/>
          <w:szCs w:val="22"/>
          <w:lang w:val="pt-BR"/>
        </w:rPr>
        <w:t xml:space="preserve">5.10.1.9. </w:t>
      </w:r>
      <w:r>
        <w:rPr>
          <w:rFonts w:ascii="Arial" w:hAnsi="Arial" w:cs="Arial"/>
          <w:color w:val="000000"/>
          <w:sz w:val="22"/>
          <w:szCs w:val="22"/>
        </w:rPr>
        <w:t>Empresas estrangeiras não autorizadas a funcionar no país;</w:t>
      </w:r>
    </w:p>
    <w:p w14:paraId="7E3210CD">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b/>
          <w:bCs/>
          <w:sz w:val="22"/>
          <w:szCs w:val="22"/>
          <w:lang w:val="pt-BR"/>
        </w:rPr>
        <w:t>5.10.1.10.</w:t>
      </w:r>
      <w:r>
        <w:rPr>
          <w:rFonts w:hint="default" w:ascii="Arial" w:hAnsi="Arial" w:cs="Arial"/>
          <w:sz w:val="22"/>
          <w:szCs w:val="22"/>
          <w:lang w:val="pt-BR"/>
        </w:rPr>
        <w:t xml:space="preserve"> </w:t>
      </w: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53E258A9">
      <w:pPr>
        <w:widowControl w:val="0"/>
        <w:numPr>
          <w:ilvl w:val="0"/>
          <w:numId w:val="0"/>
        </w:numPr>
        <w:tabs>
          <w:tab w:val="left" w:pos="2410"/>
        </w:tabs>
        <w:spacing w:before="240" w:after="240" w:line="360" w:lineRule="auto"/>
        <w:ind w:leftChars="0" w:right="0" w:rightChars="0"/>
        <w:jc w:val="both"/>
        <w:rPr>
          <w:rFonts w:hint="default" w:ascii="Arial" w:hAnsi="Arial" w:cs="Arial"/>
          <w:sz w:val="22"/>
          <w:szCs w:val="22"/>
          <w:lang w:val="pt-BR"/>
        </w:rPr>
      </w:pPr>
      <w:r>
        <w:rPr>
          <w:rFonts w:hint="default" w:ascii="Arial" w:hAnsi="Arial" w:cs="Arial"/>
          <w:b/>
          <w:bCs/>
          <w:sz w:val="22"/>
          <w:szCs w:val="22"/>
          <w:lang w:val="pt-BR"/>
        </w:rPr>
        <w:t xml:space="preserve">5.10.1.11. </w:t>
      </w:r>
      <w:r>
        <w:rPr>
          <w:rFonts w:hint="default" w:ascii="Arial" w:hAnsi="Arial" w:cs="Arial"/>
          <w:sz w:val="22"/>
          <w:szCs w:val="22"/>
          <w:lang w:val="pt-BR"/>
        </w:rPr>
        <w:t>A</w:t>
      </w:r>
      <w:r>
        <w:rPr>
          <w:rFonts w:hint="default" w:ascii="Arial" w:hAnsi="Arial" w:cs="Arial"/>
          <w:sz w:val="22"/>
          <w:szCs w:val="22"/>
        </w:rPr>
        <w:t>utor do anteprojeto, do projeto básico ou do projeto executivo, pessoa física ou jurídica, quando a licitação versar sobre serviços ou fornecimento de bens a ele relacionados;</w:t>
      </w:r>
      <w:r>
        <w:rPr>
          <w:rFonts w:hint="default" w:ascii="Arial" w:hAnsi="Arial" w:cs="Arial"/>
          <w:sz w:val="22"/>
          <w:szCs w:val="22"/>
          <w:lang w:val="pt-BR"/>
        </w:rPr>
        <w:t xml:space="preserve"> </w:t>
      </w:r>
    </w:p>
    <w:p w14:paraId="0020493D">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b/>
          <w:bCs/>
          <w:sz w:val="22"/>
          <w:szCs w:val="22"/>
          <w:lang w:val="pt-BR"/>
        </w:rPr>
        <w:t xml:space="preserve">5.10.1.12. </w:t>
      </w:r>
      <w:r>
        <w:rPr>
          <w:rFonts w:hint="default" w:ascii="Arial" w:hAnsi="Arial" w:cs="Arial"/>
          <w:sz w:val="22"/>
          <w:szCs w:val="22"/>
          <w:lang w:val="pt-BR"/>
        </w:rPr>
        <w:t>E</w:t>
      </w:r>
      <w:r>
        <w:rPr>
          <w:rFonts w:hint="default" w:ascii="Arial" w:hAnsi="Arial" w:cs="Arial"/>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Pr>
          <w:sz w:val="22"/>
          <w:szCs w:val="22"/>
        </w:rPr>
        <w:t xml:space="preserve"> </w:t>
      </w:r>
    </w:p>
    <w:p w14:paraId="2C5C7FD8">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b/>
          <w:bCs/>
          <w:sz w:val="22"/>
          <w:szCs w:val="22"/>
          <w:lang w:val="pt-BR"/>
        </w:rPr>
        <w:t>5.10.1.13.</w:t>
      </w:r>
      <w:r>
        <w:rPr>
          <w:rFonts w:hint="default" w:ascii="Arial" w:hAnsi="Arial" w:cs="Arial"/>
          <w:sz w:val="22"/>
          <w:szCs w:val="22"/>
          <w:lang w:val="pt-BR"/>
        </w:rPr>
        <w:t xml:space="preserve"> E</w:t>
      </w:r>
      <w:r>
        <w:rPr>
          <w:rFonts w:hint="default" w:ascii="Arial" w:hAnsi="Arial" w:cs="Arial"/>
          <w:sz w:val="22"/>
          <w:szCs w:val="22"/>
        </w:rPr>
        <w:t>mpresas controladoras, controladas ou coligadas, nos termos da Lei nº 6.404</w:t>
      </w:r>
      <w:r>
        <w:rPr>
          <w:rFonts w:hint="default" w:ascii="Arial" w:hAnsi="Arial" w:cs="Arial"/>
          <w:sz w:val="22"/>
          <w:szCs w:val="22"/>
          <w:lang w:val="pt-BR"/>
        </w:rPr>
        <w:t>/</w:t>
      </w:r>
      <w:r>
        <w:rPr>
          <w:rFonts w:hint="default" w:ascii="Arial" w:hAnsi="Arial" w:cs="Arial"/>
          <w:sz w:val="22"/>
          <w:szCs w:val="22"/>
        </w:rPr>
        <w:t>1976, concorrendo entre si;</w:t>
      </w:r>
    </w:p>
    <w:p w14:paraId="0D10FD25">
      <w:pPr>
        <w:widowControl w:val="0"/>
        <w:numPr>
          <w:ilvl w:val="0"/>
          <w:numId w:val="0"/>
        </w:numPr>
        <w:tabs>
          <w:tab w:val="left" w:pos="2410"/>
        </w:tabs>
        <w:spacing w:before="240" w:after="240" w:line="360" w:lineRule="auto"/>
        <w:ind w:leftChars="0" w:right="0" w:rightChars="0"/>
        <w:jc w:val="both"/>
        <w:rPr>
          <w:sz w:val="22"/>
          <w:szCs w:val="22"/>
        </w:rPr>
      </w:pPr>
      <w:r>
        <w:rPr>
          <w:rFonts w:hint="default" w:ascii="Arial" w:hAnsi="Arial" w:cs="Arial"/>
          <w:b/>
          <w:bCs/>
          <w:sz w:val="22"/>
          <w:szCs w:val="22"/>
          <w:lang w:val="pt-BR"/>
        </w:rPr>
        <w:t xml:space="preserve">5.10.1.14. </w:t>
      </w:r>
      <w:r>
        <w:rPr>
          <w:rFonts w:hint="default" w:ascii="Arial" w:hAnsi="Arial" w:cs="Arial"/>
          <w:sz w:val="22"/>
          <w:szCs w:val="22"/>
          <w:lang w:val="pt-BR"/>
        </w:rPr>
        <w:t>P</w:t>
      </w:r>
      <w:r>
        <w:rPr>
          <w:rFonts w:hint="default" w:ascii="Arial" w:hAnsi="Arial" w:cs="Arial"/>
          <w:sz w:val="22"/>
          <w:szCs w:val="22"/>
        </w:rPr>
        <w:t xml:space="preserve">essoa física ou jurídica que, nos 5 (cinco) anos anteriores à divulgação do </w:t>
      </w:r>
      <w:r>
        <w:rPr>
          <w:rFonts w:hint="default" w:ascii="Arial" w:hAnsi="Arial" w:cs="Arial"/>
          <w:sz w:val="22"/>
          <w:szCs w:val="22"/>
          <w:lang w:val="pt-BR"/>
        </w:rPr>
        <w:t>E</w:t>
      </w:r>
      <w:r>
        <w:rPr>
          <w:rFonts w:hint="default" w:ascii="Arial" w:hAnsi="Arial" w:cs="Arial"/>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FA14287">
      <w:pPr>
        <w:widowControl w:val="0"/>
        <w:numPr>
          <w:ilvl w:val="0"/>
          <w:numId w:val="0"/>
        </w:numPr>
        <w:tabs>
          <w:tab w:val="left" w:pos="2410"/>
        </w:tabs>
        <w:spacing w:before="240" w:after="240" w:line="360" w:lineRule="auto"/>
        <w:ind w:leftChars="0" w:right="0" w:rightChars="0"/>
        <w:jc w:val="both"/>
        <w:rPr>
          <w:color w:val="auto"/>
          <w:sz w:val="22"/>
          <w:szCs w:val="22"/>
          <w:u w:val="none"/>
        </w:rPr>
      </w:pPr>
      <w:r>
        <w:rPr>
          <w:rFonts w:hint="default" w:ascii="Arial" w:hAnsi="Arial" w:cs="Arial"/>
          <w:b/>
          <w:bCs/>
          <w:sz w:val="22"/>
          <w:szCs w:val="22"/>
          <w:lang w:val="pt-BR"/>
        </w:rPr>
        <w:t xml:space="preserve">5.10.1.15. </w:t>
      </w:r>
      <w:r>
        <w:rPr>
          <w:rFonts w:hint="default" w:ascii="Arial" w:hAnsi="Arial" w:cs="Arial"/>
          <w:sz w:val="22"/>
          <w:szCs w:val="22"/>
          <w:lang w:val="pt-BR"/>
        </w:rPr>
        <w:t>A</w:t>
      </w:r>
      <w:r>
        <w:rPr>
          <w:rFonts w:hint="default" w:ascii="Arial" w:hAnsi="Arial" w:cs="Arial"/>
          <w:sz w:val="22"/>
          <w:szCs w:val="22"/>
        </w:rPr>
        <w:t>gente público do órgão ou entidade licitante;</w:t>
      </w:r>
    </w:p>
    <w:p w14:paraId="62660E1C">
      <w:pPr>
        <w:widowControl w:val="0"/>
        <w:numPr>
          <w:ilvl w:val="0"/>
          <w:numId w:val="0"/>
        </w:numPr>
        <w:tabs>
          <w:tab w:val="left" w:pos="2410"/>
        </w:tabs>
        <w:spacing w:before="240" w:after="240" w:line="360" w:lineRule="auto"/>
        <w:ind w:leftChars="0" w:right="0" w:rightChars="0"/>
        <w:jc w:val="both"/>
        <w:rPr>
          <w:rFonts w:hint="default" w:ascii="Arial" w:hAnsi="Arial" w:cs="Arial"/>
          <w:color w:val="auto"/>
          <w:sz w:val="22"/>
          <w:szCs w:val="22"/>
          <w:u w:val="none"/>
        </w:rPr>
      </w:pPr>
      <w:r>
        <w:rPr>
          <w:rFonts w:hint="default" w:ascii="Arial" w:hAnsi="Arial" w:cs="Arial"/>
          <w:b/>
          <w:bCs/>
          <w:sz w:val="22"/>
          <w:szCs w:val="22"/>
          <w:lang w:val="pt-BR"/>
        </w:rPr>
        <w:t>5.10.1.16.</w:t>
      </w:r>
      <w:r>
        <w:rPr>
          <w:rFonts w:hint="default" w:ascii="Arial" w:hAnsi="Arial" w:cs="Arial"/>
          <w:sz w:val="22"/>
          <w:szCs w:val="22"/>
          <w:lang w:val="pt-BR"/>
        </w:rPr>
        <w:t xml:space="preserve"> </w:t>
      </w:r>
      <w:r>
        <w:rPr>
          <w:rFonts w:hint="default" w:ascii="Arial" w:hAnsi="Arial" w:cs="Arial"/>
          <w:sz w:val="22"/>
          <w:szCs w:val="22"/>
        </w:rPr>
        <w:t>Organizações da Sociedade Civil de Interesse Público - OSCIP, atuando nessa condição;</w:t>
      </w:r>
    </w:p>
    <w:p w14:paraId="5BD9B6AB">
      <w:pPr>
        <w:widowControl w:val="0"/>
        <w:numPr>
          <w:ilvl w:val="0"/>
          <w:numId w:val="0"/>
        </w:numPr>
        <w:tabs>
          <w:tab w:val="left" w:pos="2410"/>
        </w:tabs>
        <w:spacing w:before="240" w:after="240" w:line="360" w:lineRule="auto"/>
        <w:ind w:leftChars="0" w:right="0" w:rightChars="0"/>
        <w:jc w:val="both"/>
        <w:rPr>
          <w:rFonts w:hint="default" w:ascii="Arial" w:hAnsi="Arial" w:cs="Arial"/>
          <w:color w:val="auto"/>
          <w:sz w:val="22"/>
          <w:szCs w:val="22"/>
          <w:u w:val="none"/>
        </w:rPr>
      </w:pPr>
      <w:r>
        <w:rPr>
          <w:rFonts w:hint="default" w:ascii="Arial" w:hAnsi="Arial" w:cs="Arial"/>
          <w:b/>
          <w:bCs/>
          <w:sz w:val="22"/>
          <w:szCs w:val="22"/>
          <w:lang w:val="pt-BR"/>
        </w:rPr>
        <w:t xml:space="preserve">5.10.1.17. </w:t>
      </w:r>
      <w:r>
        <w:rPr>
          <w:rFonts w:hint="default" w:ascii="Arial" w:hAnsi="Arial" w:cs="Arial"/>
          <w:sz w:val="22"/>
          <w:szCs w:val="22"/>
        </w:rPr>
        <w:t xml:space="preserve">Não poderá participar, direta ou indiretamente, da licitação ou da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"art9§1"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1º do art. 9º da Lei</w:t>
      </w:r>
      <w:r>
        <w:rPr>
          <w:rStyle w:val="14"/>
          <w:rFonts w:hint="default" w:ascii="Arial" w:hAnsi="Arial"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2E55F119">
      <w:pPr>
        <w:pStyle w:val="133"/>
        <w:numPr>
          <w:ilvl w:val="1"/>
          <w:numId w:val="0"/>
        </w:numPr>
        <w:tabs>
          <w:tab w:val="left" w:pos="480"/>
        </w:tabs>
        <w:spacing w:line="360" w:lineRule="auto"/>
        <w:ind w:leftChars="-8" w:right="0" w:rightChars="0"/>
        <w:jc w:val="both"/>
        <w:rPr>
          <w:sz w:val="22"/>
          <w:szCs w:val="22"/>
        </w:rPr>
      </w:pPr>
      <w:r>
        <w:rPr>
          <w:rFonts w:hint="default"/>
          <w:b/>
          <w:bCs/>
          <w:sz w:val="22"/>
          <w:szCs w:val="22"/>
          <w:lang w:val="pt-BR"/>
        </w:rPr>
        <w:t xml:space="preserve">5.10.1.18. </w:t>
      </w:r>
      <w:r>
        <w:rPr>
          <w:sz w:val="22"/>
          <w:szCs w:val="22"/>
        </w:rPr>
        <w:t xml:space="preserve">O impedimento de que trata </w:t>
      </w:r>
      <w:r>
        <w:rPr>
          <w:sz w:val="22"/>
          <w:szCs w:val="22"/>
          <w:highlight w:val="none"/>
        </w:rPr>
        <w:t xml:space="preserve">o item </w:t>
      </w:r>
      <w:r>
        <w:rPr>
          <w:rFonts w:hint="default"/>
          <w:sz w:val="22"/>
          <w:szCs w:val="22"/>
          <w:highlight w:val="none"/>
          <w:lang w:val="pt-BR"/>
        </w:rPr>
        <w:t>5.10.1.14.</w:t>
      </w:r>
      <w:r>
        <w:rPr>
          <w:sz w:val="22"/>
          <w:szCs w:val="22"/>
          <w:highlight w:val="none"/>
        </w:rPr>
        <w:t xml:space="preserve"> </w:t>
      </w:r>
      <w:r>
        <w:rPr>
          <w:sz w:val="22"/>
          <w:szCs w:val="22"/>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BF20B45">
      <w:pPr>
        <w:pStyle w:val="133"/>
        <w:numPr>
          <w:ilvl w:val="1"/>
          <w:numId w:val="0"/>
        </w:numPr>
        <w:tabs>
          <w:tab w:val="left" w:pos="480"/>
        </w:tabs>
        <w:spacing w:line="360" w:lineRule="auto"/>
        <w:ind w:leftChars="0" w:right="0" w:rightChars="0"/>
        <w:jc w:val="both"/>
        <w:rPr>
          <w:sz w:val="22"/>
          <w:szCs w:val="22"/>
        </w:rPr>
      </w:pPr>
      <w:r>
        <w:rPr>
          <w:rFonts w:hint="default"/>
          <w:b/>
          <w:bCs/>
          <w:sz w:val="22"/>
          <w:szCs w:val="22"/>
          <w:lang w:val="pt-BR"/>
        </w:rPr>
        <w:t>5.10.1.19.</w:t>
      </w:r>
      <w:r>
        <w:rPr>
          <w:rFonts w:hint="default"/>
          <w:sz w:val="22"/>
          <w:szCs w:val="22"/>
          <w:lang w:val="pt-BR"/>
        </w:rPr>
        <w:t xml:space="preserve"> </w:t>
      </w:r>
      <w:r>
        <w:rPr>
          <w:sz w:val="22"/>
          <w:szCs w:val="22"/>
        </w:rPr>
        <w:t>A critério da Administração e exclusivamente a seu serviço, o autor dos projetos e a empresa a que se referem os itens</w:t>
      </w:r>
      <w:r>
        <w:rPr>
          <w:rFonts w:hint="default"/>
          <w:sz w:val="22"/>
          <w:szCs w:val="22"/>
          <w:lang w:val="pt-BR"/>
        </w:rPr>
        <w:t xml:space="preserve"> </w:t>
      </w:r>
      <w:r>
        <w:rPr>
          <w:rFonts w:hint="default"/>
          <w:sz w:val="22"/>
          <w:szCs w:val="22"/>
          <w:highlight w:val="none"/>
          <w:lang w:val="pt-BR"/>
        </w:rPr>
        <w:t>5.10.1.11.</w:t>
      </w:r>
      <w:r>
        <w:rPr>
          <w:sz w:val="22"/>
          <w:szCs w:val="22"/>
          <w:highlight w:val="none"/>
        </w:rPr>
        <w:t xml:space="preserve"> e </w:t>
      </w:r>
      <w:r>
        <w:rPr>
          <w:rFonts w:hint="default"/>
          <w:sz w:val="22"/>
          <w:szCs w:val="22"/>
          <w:highlight w:val="none"/>
          <w:lang w:val="pt-BR"/>
        </w:rPr>
        <w:t>5.10.1.12</w:t>
      </w:r>
      <w:r>
        <w:rPr>
          <w:sz w:val="22"/>
          <w:szCs w:val="22"/>
          <w:highlight w:val="none"/>
        </w:rPr>
        <w:t xml:space="preserve"> </w:t>
      </w:r>
      <w:r>
        <w:rPr>
          <w:sz w:val="22"/>
          <w:szCs w:val="22"/>
        </w:rPr>
        <w:t xml:space="preserve">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64A74739">
      <w:pPr>
        <w:pStyle w:val="133"/>
        <w:numPr>
          <w:ilvl w:val="1"/>
          <w:numId w:val="0"/>
        </w:numPr>
        <w:tabs>
          <w:tab w:val="left" w:pos="480"/>
        </w:tabs>
        <w:spacing w:line="360" w:lineRule="auto"/>
        <w:ind w:leftChars="0" w:right="0" w:rightChars="0"/>
        <w:jc w:val="both"/>
        <w:rPr>
          <w:sz w:val="22"/>
          <w:szCs w:val="22"/>
        </w:rPr>
      </w:pPr>
      <w:r>
        <w:rPr>
          <w:rFonts w:hint="default"/>
          <w:b/>
          <w:bCs/>
          <w:sz w:val="22"/>
          <w:szCs w:val="22"/>
          <w:lang w:val="pt-BR"/>
        </w:rPr>
        <w:t>5.10.1.20.</w:t>
      </w:r>
      <w:r>
        <w:rPr>
          <w:rFonts w:hint="default"/>
          <w:sz w:val="22"/>
          <w:szCs w:val="22"/>
          <w:lang w:val="pt-BR"/>
        </w:rPr>
        <w:t xml:space="preserve"> </w:t>
      </w:r>
      <w:r>
        <w:rPr>
          <w:sz w:val="22"/>
          <w:szCs w:val="22"/>
        </w:rPr>
        <w:t>Equiparam-se aos autores do projeto as empresas integrantes do mesmo grupo econômico.</w:t>
      </w:r>
    </w:p>
    <w:p w14:paraId="158FD45F">
      <w:pPr>
        <w:pStyle w:val="133"/>
        <w:numPr>
          <w:ilvl w:val="1"/>
          <w:numId w:val="0"/>
        </w:numPr>
        <w:tabs>
          <w:tab w:val="left" w:pos="480"/>
        </w:tabs>
        <w:spacing w:line="360" w:lineRule="auto"/>
        <w:ind w:leftChars="-8" w:right="0" w:rightChars="0"/>
        <w:jc w:val="both"/>
        <w:rPr>
          <w:sz w:val="22"/>
          <w:szCs w:val="22"/>
        </w:rPr>
      </w:pPr>
      <w:r>
        <w:rPr>
          <w:rFonts w:hint="default"/>
          <w:b/>
          <w:bCs/>
          <w:sz w:val="22"/>
          <w:szCs w:val="22"/>
          <w:lang w:val="pt-BR"/>
        </w:rPr>
        <w:t xml:space="preserve">5.10.21. </w:t>
      </w:r>
      <w:r>
        <w:rPr>
          <w:sz w:val="22"/>
          <w:szCs w:val="22"/>
        </w:rPr>
        <w:t xml:space="preserve">O disposto nos itens </w:t>
      </w:r>
      <w:r>
        <w:rPr>
          <w:rFonts w:hint="default"/>
          <w:sz w:val="22"/>
          <w:szCs w:val="22"/>
          <w:highlight w:val="none"/>
          <w:lang w:val="pt-BR"/>
        </w:rPr>
        <w:t>5.10.1.11.</w:t>
      </w:r>
      <w:r>
        <w:rPr>
          <w:sz w:val="22"/>
          <w:szCs w:val="22"/>
          <w:highlight w:val="none"/>
        </w:rPr>
        <w:t xml:space="preserve"> e </w:t>
      </w:r>
      <w:r>
        <w:rPr>
          <w:rFonts w:hint="default"/>
          <w:sz w:val="22"/>
          <w:szCs w:val="22"/>
          <w:highlight w:val="none"/>
          <w:lang w:val="pt-BR"/>
        </w:rPr>
        <w:t>5.10.1.12.</w:t>
      </w:r>
      <w:r>
        <w:rPr>
          <w:sz w:val="22"/>
          <w:szCs w:val="22"/>
        </w:rPr>
        <w:t>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7435B61F">
      <w:pPr>
        <w:pStyle w:val="133"/>
        <w:numPr>
          <w:ilvl w:val="1"/>
          <w:numId w:val="0"/>
        </w:numPr>
        <w:tabs>
          <w:tab w:val="left" w:pos="480"/>
        </w:tabs>
        <w:spacing w:line="360" w:lineRule="auto"/>
        <w:ind w:leftChars="0" w:right="0" w:rightChars="0"/>
        <w:jc w:val="both"/>
        <w:rPr>
          <w:color w:val="auto"/>
          <w:sz w:val="22"/>
          <w:szCs w:val="22"/>
          <w:u w:val="none"/>
        </w:rPr>
      </w:pPr>
      <w:r>
        <w:rPr>
          <w:rFonts w:hint="default"/>
          <w:b/>
          <w:bCs/>
          <w:sz w:val="22"/>
          <w:szCs w:val="22"/>
          <w:lang w:val="pt-BR"/>
        </w:rPr>
        <w:t>5.10.1.22.</w:t>
      </w:r>
      <w:r>
        <w:rPr>
          <w:rFonts w:hint="default"/>
          <w:sz w:val="22"/>
          <w:szCs w:val="22"/>
          <w:lang w:val="pt-BR"/>
        </w:rPr>
        <w:t xml:space="preserve"> </w:t>
      </w:r>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3042E5D3">
      <w:pPr>
        <w:pStyle w:val="133"/>
        <w:numPr>
          <w:ilvl w:val="1"/>
          <w:numId w:val="0"/>
        </w:numPr>
        <w:tabs>
          <w:tab w:val="left" w:pos="480"/>
        </w:tabs>
        <w:spacing w:line="360" w:lineRule="auto"/>
        <w:ind w:right="0" w:rightChars="0"/>
        <w:jc w:val="both"/>
        <w:rPr>
          <w:rFonts w:ascii="Arial" w:hAnsi="Arial" w:cs="Arial"/>
          <w:sz w:val="22"/>
          <w:szCs w:val="22"/>
        </w:rPr>
      </w:pPr>
      <w:r>
        <w:rPr>
          <w:rFonts w:hint="default"/>
          <w:b/>
          <w:bCs/>
          <w:sz w:val="22"/>
          <w:szCs w:val="22"/>
          <w:lang w:val="pt-BR"/>
        </w:rPr>
        <w:t xml:space="preserve">5.10.1.23. </w:t>
      </w:r>
      <w:r>
        <w:rPr>
          <w:sz w:val="22"/>
          <w:szCs w:val="22"/>
        </w:rPr>
        <w:t>A vedação de que trata o item</w:t>
      </w:r>
      <w:r>
        <w:rPr>
          <w:sz w:val="22"/>
          <w:szCs w:val="22"/>
          <w:highlight w:val="none"/>
        </w:rPr>
        <w:t xml:space="preserve"> </w:t>
      </w:r>
      <w:r>
        <w:rPr>
          <w:rFonts w:hint="default"/>
          <w:sz w:val="22"/>
          <w:szCs w:val="22"/>
          <w:highlight w:val="none"/>
          <w:lang w:val="pt-BR"/>
        </w:rPr>
        <w:t>5</w:t>
      </w:r>
      <w:r>
        <w:rPr>
          <w:rFonts w:hint="default"/>
          <w:b w:val="0"/>
          <w:bCs w:val="0"/>
          <w:sz w:val="22"/>
          <w:szCs w:val="22"/>
          <w:highlight w:val="none"/>
          <w:lang w:val="pt-BR"/>
        </w:rPr>
        <w:t>.10.1.15.</w:t>
      </w:r>
      <w:r>
        <w:rPr>
          <w:sz w:val="22"/>
          <w:szCs w:val="22"/>
          <w:highlight w:val="none"/>
        </w:rPr>
        <w:t xml:space="preserve"> </w:t>
      </w:r>
      <w:r>
        <w:rPr>
          <w:sz w:val="22"/>
          <w:szCs w:val="22"/>
        </w:rPr>
        <w:t xml:space="preserve">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571617DE">
      <w:pPr>
        <w:pStyle w:val="133"/>
        <w:numPr>
          <w:ilvl w:val="1"/>
          <w:numId w:val="0"/>
        </w:numPr>
        <w:tabs>
          <w:tab w:val="left" w:pos="480"/>
        </w:tabs>
        <w:spacing w:line="360" w:lineRule="auto"/>
        <w:ind w:leftChars="-8" w:right="0" w:rightChars="0"/>
        <w:jc w:val="both"/>
        <w:rPr>
          <w:rFonts w:ascii="Arial" w:hAnsi="Arial" w:cs="Arial"/>
          <w:sz w:val="22"/>
          <w:szCs w:val="22"/>
        </w:rPr>
      </w:pPr>
      <w:r>
        <w:rPr>
          <w:rFonts w:hint="default" w:cs="Arial"/>
          <w:b/>
          <w:bCs/>
          <w:color w:val="000000"/>
          <w:sz w:val="22"/>
          <w:szCs w:val="22"/>
          <w:lang w:val="pt-BR"/>
        </w:rPr>
        <w:t xml:space="preserve">5.10.1.24. </w:t>
      </w:r>
      <w:r>
        <w:rPr>
          <w:rFonts w:ascii="Arial" w:hAnsi="Arial" w:cs="Arial"/>
          <w:color w:val="000000"/>
          <w:sz w:val="22"/>
          <w:szCs w:val="22"/>
        </w:rPr>
        <w:t>Será permitida a participação de consórcio de empresas, sendo exigidas:</w:t>
      </w:r>
    </w:p>
    <w:p w14:paraId="6FAC66E0">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b/>
          <w:bCs/>
          <w:color w:val="000000"/>
          <w:sz w:val="22"/>
          <w:szCs w:val="22"/>
          <w:lang w:val="pt-BR"/>
        </w:rPr>
        <w:t>5.10.1.25.</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397B2AE4">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b/>
          <w:bCs/>
          <w:color w:val="000000"/>
          <w:sz w:val="22"/>
          <w:szCs w:val="22"/>
          <w:lang w:val="pt-BR"/>
        </w:rPr>
        <w:t xml:space="preserve">5.10.1.26.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21397471">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b/>
          <w:bCs/>
          <w:color w:val="000000"/>
          <w:sz w:val="22"/>
          <w:szCs w:val="22"/>
          <w:lang w:val="pt-BR"/>
        </w:rPr>
        <w:t>5.10.1.27.</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6D00C126">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b/>
          <w:bCs/>
          <w:color w:val="000000"/>
          <w:sz w:val="22"/>
          <w:szCs w:val="22"/>
          <w:lang w:val="pt-BR"/>
        </w:rPr>
        <w:t>5.10.1.28.</w:t>
      </w:r>
      <w:r>
        <w:rPr>
          <w:rFonts w:hint="default" w:ascii="Arial" w:hAnsi="Arial" w:cs="Arial"/>
          <w:color w:val="000000"/>
          <w:sz w:val="22"/>
          <w:szCs w:val="22"/>
          <w:lang w:val="pt-BR"/>
        </w:rPr>
        <w:t xml:space="preserve"> </w:t>
      </w:r>
      <w:r>
        <w:rPr>
          <w:rFonts w:ascii="Arial" w:hAnsi="Arial" w:cs="Arial"/>
          <w:color w:val="000000"/>
          <w:sz w:val="22"/>
          <w:szCs w:val="22"/>
        </w:rPr>
        <w:t>A demonstração, por cada empresa consorciada, do atendimento aos índices contábeis</w:t>
      </w:r>
      <w:r>
        <w:rPr>
          <w:rFonts w:hint="default" w:ascii="Arial" w:hAnsi="Arial" w:cs="Arial"/>
          <w:color w:val="000000"/>
          <w:sz w:val="22"/>
          <w:szCs w:val="22"/>
          <w:lang w:val="pt-BR"/>
        </w:rPr>
        <w:t xml:space="preserve"> quando houver</w:t>
      </w:r>
      <w:r>
        <w:rPr>
          <w:rFonts w:ascii="Arial" w:hAnsi="Arial" w:cs="Arial"/>
          <w:color w:val="000000"/>
          <w:sz w:val="22"/>
          <w:szCs w:val="22"/>
        </w:rPr>
        <w:t xml:space="preserve"> defin</w:t>
      </w:r>
      <w:r>
        <w:rPr>
          <w:rFonts w:hint="default" w:ascii="Arial" w:hAnsi="Arial" w:cs="Arial"/>
          <w:color w:val="000000"/>
          <w:sz w:val="22"/>
          <w:szCs w:val="22"/>
          <w:lang w:val="pt-BR"/>
        </w:rPr>
        <w:t>ição</w:t>
      </w:r>
      <w:r>
        <w:rPr>
          <w:rFonts w:ascii="Arial" w:hAnsi="Arial" w:cs="Arial"/>
          <w:color w:val="000000"/>
          <w:sz w:val="22"/>
          <w:szCs w:val="22"/>
        </w:rPr>
        <w:t xml:space="preserve">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30656EB3">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b/>
          <w:bCs/>
          <w:color w:val="000000"/>
          <w:sz w:val="22"/>
          <w:szCs w:val="22"/>
          <w:lang w:val="pt-BR"/>
        </w:rPr>
        <w:t>5.10.1.29.</w:t>
      </w:r>
      <w:r>
        <w:rPr>
          <w:rFonts w:hint="default" w:ascii="Arial" w:hAnsi="Arial" w:cs="Arial"/>
          <w:color w:val="000000"/>
          <w:sz w:val="22"/>
          <w:szCs w:val="22"/>
          <w:lang w:val="pt-BR"/>
        </w:rPr>
        <w:t xml:space="preserve">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ascii="Arial" w:hAnsi="Arial" w:cs="Arial"/>
          <w:color w:val="000000"/>
          <w:sz w:val="22"/>
          <w:szCs w:val="22"/>
        </w:rPr>
        <w:t>;</w:t>
      </w:r>
    </w:p>
    <w:p w14:paraId="7E1056BB">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color w:val="000000"/>
          <w:sz w:val="22"/>
          <w:szCs w:val="22"/>
        </w:rPr>
      </w:pPr>
      <w:r>
        <w:rPr>
          <w:rFonts w:hint="default" w:ascii="Arial" w:hAnsi="Arial" w:cs="Arial"/>
          <w:b/>
          <w:bCs/>
          <w:color w:val="000000"/>
          <w:sz w:val="22"/>
          <w:szCs w:val="22"/>
          <w:lang w:val="pt-BR"/>
        </w:rPr>
        <w:t>5.10.1.30.</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w:t>
      </w:r>
    </w:p>
    <w:p w14:paraId="2228B11A">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color w:val="000000"/>
          <w:sz w:val="22"/>
          <w:szCs w:val="22"/>
        </w:rPr>
      </w:pPr>
      <w:r>
        <w:rPr>
          <w:rFonts w:ascii="Arial" w:hAnsi="Arial" w:cs="Arial"/>
          <w:color w:val="000000"/>
          <w:sz w:val="22"/>
          <w:szCs w:val="22"/>
        </w:rPr>
        <w:t xml:space="preserve"> por empresas brasileiras e estrangeiras; </w:t>
      </w:r>
    </w:p>
    <w:p w14:paraId="152E7834">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ascii="Arial" w:hAnsi="Arial" w:cs="Arial"/>
          <w:sz w:val="22"/>
          <w:szCs w:val="22"/>
        </w:rPr>
      </w:pPr>
      <w:r>
        <w:rPr>
          <w:rFonts w:hint="default" w:ascii="Arial" w:hAnsi="Arial" w:cs="Arial"/>
          <w:b/>
          <w:bCs/>
          <w:color w:val="000000"/>
          <w:sz w:val="22"/>
          <w:szCs w:val="22"/>
          <w:lang w:val="pt-BR"/>
        </w:rPr>
        <w:t>5.10.1.31.</w:t>
      </w:r>
      <w:r>
        <w:rPr>
          <w:rFonts w:hint="default" w:ascii="Arial" w:hAnsi="Arial" w:cs="Arial"/>
          <w:color w:val="000000"/>
          <w:sz w:val="22"/>
          <w:szCs w:val="22"/>
          <w:lang w:val="pt-BR"/>
        </w:rPr>
        <w:t xml:space="preserve">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ascii="Arial" w:hAnsi="Arial" w:cs="Arial"/>
          <w:color w:val="000000"/>
          <w:sz w:val="22"/>
          <w:szCs w:val="22"/>
        </w:rPr>
        <w:t>.</w:t>
      </w:r>
    </w:p>
    <w:p w14:paraId="1022783F">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8" w:right="0" w:rightChars="0"/>
        <w:contextualSpacing/>
        <w:jc w:val="both"/>
        <w:textAlignment w:val="baseline"/>
        <w:rPr>
          <w:rFonts w:eastAsia="Times New Roman"/>
          <w:color w:val="auto"/>
          <w:sz w:val="22"/>
          <w:szCs w:val="22"/>
        </w:rPr>
      </w:pPr>
      <w:r>
        <w:rPr>
          <w:rFonts w:hint="default" w:ascii="Arial" w:hAnsi="Arial" w:cs="Arial"/>
          <w:b/>
          <w:bCs/>
          <w:color w:val="000000"/>
          <w:sz w:val="22"/>
          <w:szCs w:val="22"/>
          <w:lang w:val="pt-BR"/>
        </w:rPr>
        <w:t>5.10.1.32.</w:t>
      </w:r>
      <w:r>
        <w:rPr>
          <w:rFonts w:hint="default" w:ascii="Arial" w:hAnsi="Arial" w:cs="Arial"/>
          <w:color w:val="000000"/>
          <w:sz w:val="22"/>
          <w:szCs w:val="22"/>
          <w:lang w:val="pt-BR"/>
        </w:rPr>
        <w:t xml:space="preserve"> </w:t>
      </w:r>
      <w:r>
        <w:rPr>
          <w:rFonts w:ascii="Arial" w:hAnsi="Arial" w:cs="Arial"/>
          <w:color w:val="000000"/>
          <w:sz w:val="22"/>
          <w:szCs w:val="22"/>
        </w:rPr>
        <w:t>Fica vedada a participação de empresa consorciada, na mesma licitação, por meio de mais de um consórcio ou isoladamente.</w:t>
      </w:r>
    </w:p>
    <w:p w14:paraId="765D4373">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8" w:right="0" w:rightChars="0"/>
        <w:contextualSpacing/>
        <w:jc w:val="both"/>
        <w:textAlignment w:val="baseline"/>
        <w:rPr>
          <w:rFonts w:ascii="Arial" w:hAnsi="Arial" w:cs="Arial"/>
          <w:sz w:val="22"/>
          <w:szCs w:val="22"/>
        </w:rPr>
      </w:pPr>
      <w:r>
        <w:rPr>
          <w:rFonts w:hint="default" w:ascii="Arial" w:hAnsi="Arial" w:cs="Arial"/>
          <w:b/>
          <w:bCs/>
          <w:sz w:val="22"/>
          <w:szCs w:val="22"/>
          <w:lang w:val="pt-BR"/>
        </w:rPr>
        <w:t>5.10.1.33.</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6AB638F3">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hint="default"/>
          <w:i w:val="0"/>
          <w:iCs w:val="0"/>
          <w:sz w:val="22"/>
          <w:szCs w:val="22"/>
          <w:lang w:val="pt-BR"/>
        </w:rPr>
      </w:pPr>
      <w:r>
        <w:rPr>
          <w:rFonts w:hint="default" w:ascii="Arial" w:hAnsi="Arial" w:cs="Arial"/>
          <w:b/>
          <w:bCs/>
          <w:color w:val="auto"/>
          <w:sz w:val="22"/>
          <w:szCs w:val="22"/>
          <w:lang w:val="pt-BR"/>
        </w:rPr>
        <w:t>5.10.1.34.</w:t>
      </w:r>
      <w:r>
        <w:rPr>
          <w:rFonts w:hint="default" w:ascii="Arial" w:hAnsi="Arial" w:cs="Arial"/>
          <w:color w:val="auto"/>
          <w:sz w:val="22"/>
          <w:szCs w:val="22"/>
          <w:lang w:val="pt-BR"/>
        </w:rPr>
        <w:t xml:space="preserve"> </w:t>
      </w:r>
      <w:r>
        <w:rPr>
          <w:rFonts w:hint="default" w:ascii="Arial" w:hAnsi="Arial" w:cs="Arial"/>
          <w:color w:val="auto"/>
          <w:sz w:val="22"/>
          <w:szCs w:val="22"/>
        </w:rPr>
        <w:t xml:space="preserve">Será </w:t>
      </w:r>
      <w:r>
        <w:rPr>
          <w:rFonts w:hint="default" w:ascii="Arial" w:hAnsi="Arial" w:cs="Arial"/>
          <w:b w:val="0"/>
          <w:bCs w:val="0"/>
          <w:color w:val="auto"/>
          <w:sz w:val="22"/>
          <w:szCs w:val="22"/>
          <w:u w:val="none"/>
        </w:rPr>
        <w:t xml:space="preserve">concedido tratamento favorecido para as </w:t>
      </w:r>
      <w:r>
        <w:rPr>
          <w:rFonts w:hint="default" w:ascii="Arial" w:hAnsi="Arial" w:cs="Arial"/>
          <w:b w:val="0"/>
          <w:bCs w:val="0"/>
          <w:color w:val="auto"/>
          <w:sz w:val="22"/>
          <w:szCs w:val="22"/>
          <w:u w:val="none"/>
          <w:lang w:val="pt-BR"/>
        </w:rPr>
        <w:t>M</w:t>
      </w:r>
      <w:r>
        <w:rPr>
          <w:rFonts w:hint="default" w:ascii="Arial" w:hAnsi="Arial" w:cs="Arial"/>
          <w:b w:val="0"/>
          <w:bCs w:val="0"/>
          <w:color w:val="auto"/>
          <w:sz w:val="22"/>
          <w:szCs w:val="22"/>
          <w:u w:val="none"/>
        </w:rPr>
        <w:t xml:space="preserve">icroempresas e </w:t>
      </w:r>
      <w:r>
        <w:rPr>
          <w:rFonts w:hint="default" w:ascii="Arial" w:hAnsi="Arial" w:cs="Arial"/>
          <w:b w:val="0"/>
          <w:bCs w:val="0"/>
          <w:color w:val="auto"/>
          <w:sz w:val="22"/>
          <w:szCs w:val="22"/>
          <w:u w:val="none"/>
          <w:lang w:val="pt-BR"/>
        </w:rPr>
        <w:t>E</w:t>
      </w:r>
      <w:r>
        <w:rPr>
          <w:rFonts w:hint="default" w:ascii="Arial" w:hAnsi="Arial" w:cs="Arial"/>
          <w:b w:val="0"/>
          <w:bCs w:val="0"/>
          <w:color w:val="auto"/>
          <w:sz w:val="22"/>
          <w:szCs w:val="22"/>
          <w:u w:val="none"/>
        </w:rPr>
        <w:t xml:space="preserve">mpresas de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equeno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orte, para as </w:t>
      </w:r>
      <w:r>
        <w:rPr>
          <w:rFonts w:hint="default" w:ascii="Arial" w:hAnsi="Arial" w:cs="Arial"/>
          <w:b w:val="0"/>
          <w:bCs w:val="0"/>
          <w:color w:val="auto"/>
          <w:sz w:val="22"/>
          <w:szCs w:val="22"/>
          <w:u w:val="none"/>
          <w:lang w:val="pt-BR"/>
        </w:rPr>
        <w:t>S</w:t>
      </w:r>
      <w:r>
        <w:rPr>
          <w:rFonts w:hint="default" w:ascii="Arial" w:hAnsi="Arial" w:cs="Arial"/>
          <w:b w:val="0"/>
          <w:bCs w:val="0"/>
          <w:color w:val="auto"/>
          <w:sz w:val="22"/>
          <w:szCs w:val="22"/>
          <w:u w:val="none"/>
        </w:rPr>
        <w:t xml:space="preserve">ociedades </w:t>
      </w:r>
      <w:r>
        <w:rPr>
          <w:rFonts w:hint="default" w:ascii="Arial" w:hAnsi="Arial" w:cs="Arial"/>
          <w:b w:val="0"/>
          <w:bCs w:val="0"/>
          <w:color w:val="auto"/>
          <w:sz w:val="22"/>
          <w:szCs w:val="22"/>
          <w:u w:val="none"/>
          <w:lang w:val="pt-BR"/>
        </w:rPr>
        <w:t>C</w:t>
      </w:r>
      <w:r>
        <w:rPr>
          <w:rFonts w:hint="default" w:ascii="Arial" w:hAnsi="Arial" w:cs="Arial"/>
          <w:b w:val="0"/>
          <w:bCs w:val="0"/>
          <w:color w:val="auto"/>
          <w:sz w:val="22"/>
          <w:szCs w:val="22"/>
          <w:u w:val="none"/>
        </w:rPr>
        <w:t xml:space="preserve">ooperativas </w:t>
      </w:r>
      <w:r>
        <w:rPr>
          <w:rFonts w:hint="default" w:ascii="Arial" w:hAnsi="Arial" w:eastAsia="Times New Roman" w:cs="Arial"/>
          <w:b w:val="0"/>
          <w:bCs w:val="0"/>
          <w:color w:val="auto"/>
          <w:sz w:val="22"/>
          <w:szCs w:val="22"/>
          <w:u w:val="none"/>
        </w:rPr>
        <w:t xml:space="preserve">mencionadas no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"http://www.planalto.gov.br/ccivil_03/_ato2019-2022/2021/lei/L14133.htm" \l "art16" \h </w:instrText>
      </w:r>
      <w:r>
        <w:rPr>
          <w:rFonts w:hint="default" w:ascii="Arial" w:hAnsi="Arial" w:cs="Arial"/>
          <w:b w:val="0"/>
          <w:bCs w:val="0"/>
          <w:color w:val="auto"/>
          <w:sz w:val="22"/>
          <w:szCs w:val="22"/>
          <w:u w:val="none"/>
        </w:rPr>
        <w:fldChar w:fldCharType="separate"/>
      </w:r>
      <w:r>
        <w:rPr>
          <w:rStyle w:val="14"/>
          <w:rFonts w:hint="default" w:ascii="Arial" w:hAnsi="Arial" w:eastAsia="Times New Roman" w:cs="Arial"/>
          <w:b w:val="0"/>
          <w:bCs w:val="0"/>
          <w:color w:val="auto"/>
          <w:sz w:val="22"/>
          <w:szCs w:val="22"/>
          <w:u w:val="none"/>
        </w:rPr>
        <w:t xml:space="preserve">artigo </w:t>
      </w:r>
      <w:r>
        <w:rPr>
          <w:rStyle w:val="14"/>
          <w:rFonts w:hint="default" w:ascii="Arial" w:hAnsi="Arial" w:cs="Arial"/>
          <w:b w:val="0"/>
          <w:bCs w:val="0"/>
          <w:color w:val="auto"/>
          <w:sz w:val="22"/>
          <w:szCs w:val="22"/>
          <w:u w:val="none"/>
        </w:rPr>
        <w:t xml:space="preserve">16 da Lei </w:t>
      </w:r>
      <w:r>
        <w:rPr>
          <w:rStyle w:val="14"/>
          <w:rFonts w:hint="default" w:ascii="Arial" w:hAnsi="Arial" w:cs="Arial"/>
          <w:b w:val="0"/>
          <w:bCs w:val="0"/>
          <w:color w:val="auto"/>
          <w:sz w:val="22"/>
          <w:szCs w:val="22"/>
          <w:u w:val="none"/>
          <w:lang w:val="pt-BR"/>
        </w:rPr>
        <w:t xml:space="preserve">Federal </w:t>
      </w:r>
      <w:r>
        <w:rPr>
          <w:rStyle w:val="14"/>
          <w:rFonts w:hint="default" w:ascii="Arial" w:hAnsi="Arial" w:cs="Arial"/>
          <w:b w:val="0"/>
          <w:bCs w:val="0"/>
          <w:color w:val="auto"/>
          <w:sz w:val="22"/>
          <w:szCs w:val="22"/>
          <w:u w:val="none"/>
        </w:rPr>
        <w:t>nº 14.133</w:t>
      </w:r>
      <w:r>
        <w:rPr>
          <w:rStyle w:val="14"/>
          <w:rFonts w:hint="default" w:ascii="Arial" w:hAnsi="Arial" w:cs="Arial"/>
          <w:b w:val="0"/>
          <w:bCs w:val="0"/>
          <w:color w:val="auto"/>
          <w:sz w:val="22"/>
          <w:szCs w:val="22"/>
          <w:u w:val="none"/>
          <w:lang w:val="pt-BR"/>
        </w:rPr>
        <w:t>/</w:t>
      </w:r>
      <w:r>
        <w:rPr>
          <w:rStyle w:val="14"/>
          <w:rFonts w:hint="default" w:ascii="Arial" w:hAnsi="Arial" w:cs="Arial"/>
          <w:b w:val="0"/>
          <w:bCs w:val="0"/>
          <w:color w:val="auto"/>
          <w:sz w:val="22"/>
          <w:szCs w:val="22"/>
          <w:u w:val="none"/>
        </w:rPr>
        <w:t>2021</w:t>
      </w:r>
      <w:r>
        <w:rPr>
          <w:rStyle w:val="14"/>
          <w:rFonts w:hint="default" w:ascii="Arial" w:hAnsi="Arial" w:cs="Arial"/>
          <w:b w:val="0"/>
          <w:bCs w:val="0"/>
          <w:color w:val="auto"/>
          <w:sz w:val="22"/>
          <w:szCs w:val="22"/>
          <w:u w:val="none"/>
        </w:rPr>
        <w:fldChar w:fldCharType="end"/>
      </w:r>
      <w:r>
        <w:rPr>
          <w:rFonts w:hint="default" w:ascii="Arial" w:hAnsi="Arial" w:cs="Arial"/>
          <w:b w:val="0"/>
          <w:bCs w:val="0"/>
          <w:color w:val="auto"/>
          <w:sz w:val="22"/>
          <w:szCs w:val="22"/>
          <w:u w:val="none"/>
        </w:rPr>
        <w:t xml:space="preserve">, para o </w:t>
      </w:r>
      <w:r>
        <w:rPr>
          <w:rFonts w:hint="default" w:ascii="Arial" w:hAnsi="Arial" w:cs="Arial"/>
          <w:b w:val="0"/>
          <w:bCs w:val="0"/>
          <w:color w:val="auto"/>
          <w:sz w:val="22"/>
          <w:szCs w:val="22"/>
          <w:u w:val="none"/>
          <w:lang w:val="pt-BR"/>
        </w:rPr>
        <w:t>A</w:t>
      </w:r>
      <w:r>
        <w:rPr>
          <w:rFonts w:hint="default" w:ascii="Arial" w:hAnsi="Arial" w:cs="Arial"/>
          <w:b w:val="0"/>
          <w:bCs w:val="0"/>
          <w:color w:val="auto"/>
          <w:sz w:val="22"/>
          <w:szCs w:val="22"/>
          <w:u w:val="none"/>
        </w:rPr>
        <w:t xml:space="preserve">gricultor </w:t>
      </w:r>
      <w:r>
        <w:rPr>
          <w:rFonts w:hint="default" w:ascii="Arial" w:hAnsi="Arial" w:cs="Arial"/>
          <w:b w:val="0"/>
          <w:bCs w:val="0"/>
          <w:color w:val="auto"/>
          <w:sz w:val="22"/>
          <w:szCs w:val="22"/>
          <w:u w:val="none"/>
          <w:lang w:val="pt-BR"/>
        </w:rPr>
        <w:t>F</w:t>
      </w:r>
      <w:r>
        <w:rPr>
          <w:rFonts w:hint="default" w:ascii="Arial" w:hAnsi="Arial" w:cs="Arial"/>
          <w:b w:val="0"/>
          <w:bCs w:val="0"/>
          <w:color w:val="auto"/>
          <w:sz w:val="22"/>
          <w:szCs w:val="22"/>
          <w:u w:val="none"/>
        </w:rPr>
        <w:t xml:space="preserve">amiliar, o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rodutor </w:t>
      </w:r>
      <w:r>
        <w:rPr>
          <w:rFonts w:hint="default" w:ascii="Arial" w:hAnsi="Arial" w:cs="Arial"/>
          <w:b w:val="0"/>
          <w:bCs w:val="0"/>
          <w:color w:val="auto"/>
          <w:sz w:val="22"/>
          <w:szCs w:val="22"/>
          <w:u w:val="none"/>
          <w:lang w:val="pt-BR"/>
        </w:rPr>
        <w:t>R</w:t>
      </w:r>
      <w:r>
        <w:rPr>
          <w:rFonts w:hint="default" w:ascii="Arial" w:hAnsi="Arial" w:cs="Arial"/>
          <w:b w:val="0"/>
          <w:bCs w:val="0"/>
          <w:color w:val="auto"/>
          <w:sz w:val="22"/>
          <w:szCs w:val="22"/>
          <w:u w:val="none"/>
        </w:rPr>
        <w:t xml:space="preserve">ural pessoa física e para o </w:t>
      </w:r>
      <w:r>
        <w:rPr>
          <w:rFonts w:hint="default" w:ascii="Arial" w:hAnsi="Arial" w:cs="Arial"/>
          <w:b w:val="0"/>
          <w:bCs w:val="0"/>
          <w:color w:val="auto"/>
          <w:sz w:val="22"/>
          <w:szCs w:val="22"/>
          <w:u w:val="none"/>
          <w:lang w:val="pt-BR"/>
        </w:rPr>
        <w:t>M</w:t>
      </w:r>
      <w:r>
        <w:rPr>
          <w:rFonts w:hint="default" w:ascii="Arial" w:hAnsi="Arial" w:cs="Arial"/>
          <w:b w:val="0"/>
          <w:bCs w:val="0"/>
          <w:color w:val="auto"/>
          <w:sz w:val="22"/>
          <w:szCs w:val="22"/>
          <w:u w:val="none"/>
        </w:rPr>
        <w:t xml:space="preserve">icroempreendedor </w:t>
      </w:r>
      <w:r>
        <w:rPr>
          <w:rFonts w:hint="default" w:ascii="Arial" w:hAnsi="Arial" w:cs="Arial"/>
          <w:b w:val="0"/>
          <w:bCs w:val="0"/>
          <w:color w:val="auto"/>
          <w:sz w:val="22"/>
          <w:szCs w:val="22"/>
          <w:u w:val="none"/>
          <w:lang w:val="pt-BR"/>
        </w:rPr>
        <w:t>I</w:t>
      </w:r>
      <w:r>
        <w:rPr>
          <w:rFonts w:hint="default" w:ascii="Arial" w:hAnsi="Arial" w:cs="Arial"/>
          <w:b w:val="0"/>
          <w:bCs w:val="0"/>
          <w:color w:val="auto"/>
          <w:sz w:val="22"/>
          <w:szCs w:val="22"/>
          <w:u w:val="none"/>
        </w:rPr>
        <w:t xml:space="preserve">ndividual - MEI, nos limites previstos da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"https://www.planalto.gov.br/ccivil_03/leis/lcp/lcp123.htm" \h </w:instrText>
      </w:r>
      <w:r>
        <w:rPr>
          <w:rFonts w:hint="default" w:ascii="Arial" w:hAnsi="Arial" w:cs="Arial"/>
          <w:b w:val="0"/>
          <w:bCs w:val="0"/>
          <w:color w:val="auto"/>
          <w:sz w:val="22"/>
          <w:szCs w:val="22"/>
          <w:u w:val="none"/>
        </w:rPr>
        <w:fldChar w:fldCharType="separate"/>
      </w:r>
      <w:r>
        <w:rPr>
          <w:rStyle w:val="14"/>
          <w:rFonts w:hint="default" w:ascii="Arial" w:hAnsi="Arial" w:cs="Arial"/>
          <w:b w:val="0"/>
          <w:bCs w:val="0"/>
          <w:color w:val="auto"/>
          <w:sz w:val="22"/>
          <w:szCs w:val="22"/>
          <w:u w:val="none"/>
        </w:rPr>
        <w:t>Lei Complementar nº 123</w:t>
      </w:r>
      <w:r>
        <w:rPr>
          <w:rStyle w:val="14"/>
          <w:rFonts w:hint="default" w:ascii="Arial" w:hAnsi="Arial" w:cs="Arial"/>
          <w:b w:val="0"/>
          <w:bCs w:val="0"/>
          <w:color w:val="auto"/>
          <w:sz w:val="22"/>
          <w:szCs w:val="22"/>
          <w:u w:val="none"/>
          <w:lang w:val="pt-BR"/>
        </w:rPr>
        <w:t>/</w:t>
      </w:r>
      <w:r>
        <w:rPr>
          <w:rStyle w:val="14"/>
          <w:rFonts w:hint="default" w:ascii="Arial" w:hAnsi="Arial" w:cs="Arial"/>
          <w:b w:val="0"/>
          <w:bCs w:val="0"/>
          <w:color w:val="auto"/>
          <w:sz w:val="22"/>
          <w:szCs w:val="22"/>
          <w:u w:val="none"/>
        </w:rPr>
        <w:t>2006</w:t>
      </w:r>
      <w:r>
        <w:rPr>
          <w:rStyle w:val="14"/>
          <w:rFonts w:hint="default" w:ascii="Arial" w:hAnsi="Arial" w:cs="Arial"/>
          <w:b w:val="0"/>
          <w:bCs w:val="0"/>
          <w:color w:val="auto"/>
          <w:sz w:val="22"/>
          <w:szCs w:val="22"/>
          <w:u w:val="none"/>
        </w:rPr>
        <w:fldChar w:fldCharType="end"/>
      </w:r>
      <w:r>
        <w:rPr>
          <w:rFonts w:hint="default" w:ascii="Arial" w:hAnsi="Arial" w:cs="Arial"/>
          <w:b w:val="0"/>
          <w:bCs w:val="0"/>
          <w:color w:val="auto"/>
          <w:sz w:val="22"/>
          <w:szCs w:val="22"/>
          <w:u w:val="none"/>
        </w:rPr>
        <w:t xml:space="preserve"> e do De</w:t>
      </w:r>
      <w:r>
        <w:rPr>
          <w:rFonts w:hint="default" w:ascii="Arial" w:hAnsi="Arial" w:cs="Arial"/>
          <w:color w:val="auto"/>
          <w:sz w:val="22"/>
          <w:szCs w:val="22"/>
        </w:rPr>
        <w:t>creto n.º 8.538</w:t>
      </w:r>
      <w:r>
        <w:rPr>
          <w:rFonts w:hint="default" w:ascii="Arial" w:hAnsi="Arial" w:cs="Arial"/>
          <w:color w:val="auto"/>
          <w:sz w:val="22"/>
          <w:szCs w:val="22"/>
          <w:lang w:val="pt-BR"/>
        </w:rPr>
        <w:t>/</w:t>
      </w:r>
      <w:r>
        <w:rPr>
          <w:rFonts w:hint="default" w:ascii="Arial" w:hAnsi="Arial" w:cs="Arial"/>
          <w:color w:val="auto"/>
          <w:sz w:val="22"/>
          <w:szCs w:val="22"/>
        </w:rPr>
        <w:t>2015.</w:t>
      </w:r>
    </w:p>
    <w:p w14:paraId="6A2DDE5E">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hint="default" w:ascii="Arial" w:hAnsi="Arial" w:cs="Arial"/>
          <w:b/>
          <w:color w:val="FF0000"/>
          <w:spacing w:val="-2"/>
          <w:sz w:val="24"/>
          <w:highlight w:val="none"/>
        </w:rPr>
      </w:pPr>
      <w:r>
        <w:rPr>
          <w:rFonts w:hint="default" w:ascii="Arial" w:hAnsi="Arial" w:cs="Arial"/>
          <w:b/>
          <w:bCs/>
          <w:i w:val="0"/>
          <w:iCs w:val="0"/>
          <w:color w:val="auto"/>
          <w:sz w:val="22"/>
          <w:szCs w:val="22"/>
          <w:lang w:val="pt-BR"/>
        </w:rPr>
        <w:t>5.10.1.35.</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 xml:space="preserve">A obtenção do benefício a que se refere o item anterior fica limitada às </w:t>
      </w:r>
      <w:r>
        <w:rPr>
          <w:rFonts w:hint="default" w:ascii="Arial" w:hAnsi="Arial" w:cs="Arial"/>
          <w:i w:val="0"/>
          <w:iCs w:val="0"/>
          <w:color w:val="auto"/>
          <w:sz w:val="22"/>
          <w:szCs w:val="22"/>
          <w:lang w:val="pt-BR"/>
        </w:rPr>
        <w:t>M</w:t>
      </w:r>
      <w:r>
        <w:rPr>
          <w:rFonts w:hint="default" w:ascii="Arial" w:hAnsi="Arial" w:cs="Arial"/>
          <w:i w:val="0"/>
          <w:iCs w:val="0"/>
          <w:color w:val="auto"/>
          <w:sz w:val="22"/>
          <w:szCs w:val="22"/>
        </w:rPr>
        <w:t xml:space="preserve">icroempresas e às </w:t>
      </w:r>
      <w:r>
        <w:rPr>
          <w:rFonts w:hint="default" w:ascii="Arial" w:hAnsi="Arial" w:cs="Arial"/>
          <w:i w:val="0"/>
          <w:iCs w:val="0"/>
          <w:color w:val="auto"/>
          <w:sz w:val="22"/>
          <w:szCs w:val="22"/>
          <w:lang w:val="pt-BR"/>
        </w:rPr>
        <w:t>E</w:t>
      </w:r>
      <w:r>
        <w:rPr>
          <w:rFonts w:hint="default" w:ascii="Arial" w:hAnsi="Arial" w:cs="Arial"/>
          <w:i w:val="0"/>
          <w:iCs w:val="0"/>
          <w:color w:val="auto"/>
          <w:sz w:val="22"/>
          <w:szCs w:val="22"/>
        </w:rPr>
        <w:t xml:space="preserve">mpresas de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equeno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ascii="Arial" w:hAnsi="Arial" w:cs="Arial"/>
          <w:i w:val="0"/>
          <w:iCs w:val="0"/>
          <w:color w:val="auto"/>
          <w:sz w:val="22"/>
          <w:szCs w:val="22"/>
          <w:lang w:val="pt-BR"/>
        </w:rPr>
        <w:t>E</w:t>
      </w:r>
      <w:r>
        <w:rPr>
          <w:rFonts w:hint="default" w:ascii="Arial" w:hAnsi="Arial" w:cs="Arial"/>
          <w:i w:val="0"/>
          <w:iCs w:val="0"/>
          <w:color w:val="auto"/>
          <w:sz w:val="22"/>
          <w:szCs w:val="22"/>
        </w:rPr>
        <w:t xml:space="preserve">mpresa de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equeno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orte.</w:t>
      </w:r>
    </w:p>
    <w:p w14:paraId="50C4186E">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before="240" w:after="240" w:line="360" w:lineRule="auto"/>
        <w:ind w:leftChars="0" w:right="0" w:rightChars="0"/>
        <w:contextualSpacing/>
        <w:jc w:val="both"/>
        <w:textAlignment w:val="baseline"/>
        <w:rPr>
          <w:rFonts w:hint="default" w:ascii="Arial" w:hAnsi="Arial" w:cs="Arial"/>
          <w:i w:val="0"/>
          <w:iCs w:val="0"/>
          <w:sz w:val="22"/>
          <w:szCs w:val="22"/>
          <w:lang w:val="pt-BR"/>
        </w:rPr>
      </w:pPr>
      <w:r>
        <w:rPr>
          <w:rFonts w:hint="default" w:ascii="Arial" w:hAnsi="Arial" w:cs="Arial"/>
          <w:b/>
          <w:bCs/>
          <w:i w:val="0"/>
          <w:iCs w:val="0"/>
          <w:sz w:val="22"/>
          <w:szCs w:val="22"/>
          <w:lang w:val="pt-BR"/>
        </w:rPr>
        <w:t xml:space="preserve">5.10.1.36. </w:t>
      </w:r>
      <w:r>
        <w:rPr>
          <w:rFonts w:hint="default" w:ascii="Arial" w:hAnsi="Arial" w:cs="Arial"/>
          <w:i w:val="0"/>
          <w:iCs w:val="0"/>
          <w:sz w:val="22"/>
          <w:szCs w:val="22"/>
          <w:lang w:val="pt-BR"/>
        </w:rPr>
        <w:t xml:space="preserve">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220BCE4A">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5.11.EVENTUAL NECESSIDADE DE APRESENTAÇÃO DE AMOSTRA, PROTÓTIPO OU CATÁLOGO:</w:t>
      </w:r>
    </w:p>
    <w:p w14:paraId="78356E49">
      <w:pPr>
        <w:pStyle w:val="154"/>
        <w:spacing w:line="360" w:lineRule="auto"/>
        <w:ind w:left="0" w:leftChars="0" w:firstLine="0" w:firstLineChars="0"/>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5.11.1.</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 Não se aplica)</w:t>
      </w:r>
    </w:p>
    <w:p w14:paraId="4FB5249A">
      <w:pPr>
        <w:pStyle w:val="154"/>
        <w:spacing w:line="360" w:lineRule="auto"/>
        <w:ind w:left="0" w:leftChars="0" w:firstLine="0" w:firstLineChars="0"/>
        <w:jc w:val="both"/>
        <w:rPr>
          <w:rFonts w:hint="default" w:ascii="Arial" w:hAnsi="Arial" w:cs="Arial"/>
          <w:b w:val="0"/>
          <w:bCs w:val="0"/>
          <w:color w:val="000000" w:themeColor="text1"/>
          <w:sz w:val="22"/>
          <w:szCs w:val="22"/>
          <w:highlight w:val="none"/>
          <w:lang w:val="pt-BR"/>
          <w14:textFill>
            <w14:solidFill>
              <w14:schemeClr w14:val="tx1"/>
            </w14:solidFill>
          </w14:textFill>
        </w:rPr>
      </w:pPr>
    </w:p>
    <w:p w14:paraId="77C51EF6">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5.12. EVENTUAL NECESSIDADE DE VISITA TÉCNICA, QUANDO APLICÁVEL:</w:t>
      </w:r>
    </w:p>
    <w:p w14:paraId="113A0524">
      <w:pPr>
        <w:pStyle w:val="154"/>
        <w:spacing w:line="360" w:lineRule="auto"/>
        <w:ind w:left="0" w:leftChars="0" w:firstLine="0" w:firstLineChars="0"/>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5.12.1.</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 Não se aplica)</w:t>
      </w:r>
    </w:p>
    <w:p w14:paraId="3A9D703B">
      <w:pPr>
        <w:pStyle w:val="154"/>
        <w:spacing w:line="360" w:lineRule="auto"/>
        <w:ind w:left="0" w:leftChars="0" w:firstLine="0" w:firstLineChars="0"/>
        <w:jc w:val="both"/>
        <w:rPr>
          <w:rFonts w:hint="default" w:ascii="Arial" w:hAnsi="Arial" w:cs="Arial"/>
          <w:b w:val="0"/>
          <w:bCs w:val="0"/>
          <w:color w:val="000000" w:themeColor="text1"/>
          <w:sz w:val="22"/>
          <w:szCs w:val="22"/>
          <w:highlight w:val="none"/>
          <w:lang w:val="pt-BR"/>
          <w14:textFill>
            <w14:solidFill>
              <w14:schemeClr w14:val="tx1"/>
            </w14:solidFill>
          </w14:textFill>
        </w:rPr>
      </w:pPr>
    </w:p>
    <w:p w14:paraId="7ED29ED8">
      <w:pPr>
        <w:keepNext w:val="0"/>
        <w:keepLines w:val="0"/>
        <w:pageBreakBefore w:val="0"/>
        <w:numPr>
          <w:ilvl w:val="0"/>
          <w:numId w:val="0"/>
        </w:numPr>
        <w:tabs>
          <w:tab w:val="left" w:pos="200"/>
          <w:tab w:val="left" w:pos="400"/>
        </w:tabs>
        <w:kinsoku/>
        <w:wordWrap/>
        <w:overflowPunct/>
        <w:topLinePunct w:val="0"/>
        <w:autoSpaceDE/>
        <w:autoSpaceDN/>
        <w:bidi w:val="0"/>
        <w:adjustRightInd/>
        <w:snapToGrid/>
        <w:spacing w:after="0" w:line="360" w:lineRule="auto"/>
        <w:ind w:leftChars="0"/>
        <w:contextualSpacing/>
        <w:jc w:val="both"/>
        <w:rPr>
          <w:rFonts w:hint="default" w:ascii="Arial" w:hAnsi="Arial" w:cs="Arial"/>
          <w:b/>
          <w:bCs/>
          <w:sz w:val="22"/>
          <w:szCs w:val="22"/>
          <w:highlight w:val="none"/>
          <w:lang w:val="pt-BR"/>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 xml:space="preserve">13. </w:t>
      </w:r>
      <w:r>
        <w:rPr>
          <w:rFonts w:hint="default" w:ascii="Arial" w:hAnsi="Arial" w:cs="Arial"/>
          <w:b/>
          <w:bCs/>
          <w:sz w:val="22"/>
          <w:szCs w:val="22"/>
          <w:highlight w:val="none"/>
          <w:lang w:val="pt-BR"/>
        </w:rPr>
        <w:t>EVENTUAL NECESSIDADE DE REGISTRO E LICENÇAS QUANDO OBRIGATÓRIO POR LEI:</w:t>
      </w:r>
    </w:p>
    <w:p w14:paraId="221783CC">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5.13.1. </w:t>
      </w:r>
      <w:r>
        <w:rPr>
          <w:rFonts w:hint="default" w:ascii="Arial" w:hAnsi="Arial" w:cs="Arial"/>
          <w:b w:val="0"/>
          <w:bCs w:val="0"/>
          <w:sz w:val="22"/>
          <w:szCs w:val="22"/>
          <w:highlight w:val="none"/>
          <w:lang w:val="pt-BR"/>
        </w:rPr>
        <w:t>(Não se aplica).</w:t>
      </w:r>
    </w:p>
    <w:p w14:paraId="75396116">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val="0"/>
          <w:bCs w:val="0"/>
          <w:sz w:val="22"/>
          <w:szCs w:val="22"/>
          <w:highlight w:val="none"/>
          <w:lang w:val="pt-BR"/>
        </w:rPr>
      </w:pPr>
    </w:p>
    <w:p w14:paraId="12DC648C">
      <w:pPr>
        <w:pStyle w:val="154"/>
        <w:spacing w:line="360" w:lineRule="auto"/>
        <w:ind w:left="0" w:leftChars="0" w:firstLine="0" w:firstLineChars="0"/>
        <w:jc w:val="both"/>
        <w:rPr>
          <w:rFonts w:hint="default" w:ascii="Arial" w:hAnsi="Arial" w:eastAsia="SimSun" w:cs="Arial"/>
          <w:b/>
          <w:bCs/>
          <w:color w:val="000000"/>
          <w:kern w:val="0"/>
          <w:sz w:val="22"/>
          <w:szCs w:val="22"/>
          <w:highlight w:val="none"/>
          <w:lang w:val="pt-BR" w:eastAsia="zh-CN" w:bidi="ar"/>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14.</w:t>
      </w:r>
      <w:r>
        <w:rPr>
          <w:rFonts w:hint="default" w:ascii="Arial" w:hAnsi="Arial" w:cs="Arial"/>
          <w:b/>
          <w:sz w:val="22"/>
          <w:szCs w:val="22"/>
          <w:highlight w:val="none"/>
        </w:rPr>
        <w:t xml:space="preserve"> </w:t>
      </w:r>
      <w:r>
        <w:rPr>
          <w:rFonts w:hint="default" w:ascii="Arial" w:hAnsi="Arial" w:cs="Arial"/>
          <w:b/>
          <w:sz w:val="22"/>
          <w:szCs w:val="22"/>
          <w:highlight w:val="none"/>
          <w:lang w:val="pt-BR"/>
        </w:rPr>
        <w:t xml:space="preserve">ATESTADO DE CAPACIDADE TÉCNICA, NOS TERMOS DO REGULAMENTO PRÓPRIO INSTITUÍDO PELO MUNICÍPIO: </w:t>
      </w:r>
    </w:p>
    <w:p w14:paraId="36E231FC">
      <w:pPr>
        <w:keepNext w:val="0"/>
        <w:keepLines w:val="0"/>
        <w:pageBreakBefore w:val="0"/>
        <w:kinsoku/>
        <w:wordWrap/>
        <w:overflowPunct/>
        <w:topLinePunct w:val="0"/>
        <w:autoSpaceDE/>
        <w:autoSpaceDN/>
        <w:bidi w:val="0"/>
        <w:adjustRightInd/>
        <w:snapToGrid/>
        <w:spacing w:after="0" w:line="360" w:lineRule="auto"/>
        <w:contextualSpacing/>
        <w:jc w:val="both"/>
        <w:rPr>
          <w:rFonts w:ascii="Arial" w:hAnsi="Arial" w:cs="Arial"/>
          <w:szCs w:val="22"/>
          <w:highlight w:val="none"/>
        </w:rPr>
      </w:pPr>
      <w:r>
        <w:rPr>
          <w:rFonts w:hint="default" w:ascii="Arial" w:hAnsi="Arial" w:cs="Arial"/>
          <w:b/>
          <w:bCs/>
          <w:sz w:val="22"/>
          <w:szCs w:val="22"/>
          <w:highlight w:val="none"/>
          <w:lang w:val="pt-BR"/>
        </w:rPr>
        <w:t xml:space="preserve">5.14.1. </w:t>
      </w:r>
      <w:r>
        <w:rPr>
          <w:rFonts w:hint="default" w:ascii="Arial" w:hAnsi="Arial" w:cs="Arial"/>
          <w:b w:val="0"/>
          <w:bCs w:val="0"/>
          <w:sz w:val="22"/>
          <w:szCs w:val="22"/>
          <w:highlight w:val="none"/>
          <w:lang w:val="pt-BR"/>
        </w:rPr>
        <w:t>(Não se aplica).</w:t>
      </w:r>
    </w:p>
    <w:p w14:paraId="30FCF6B2">
      <w:pPr>
        <w:numPr>
          <w:ilvl w:val="0"/>
          <w:numId w:val="0"/>
        </w:numPr>
        <w:spacing w:line="360" w:lineRule="auto"/>
        <w:ind w:left="61" w:leftChars="0"/>
        <w:jc w:val="both"/>
        <w:rPr>
          <w:rFonts w:ascii="Arial" w:hAnsi="Arial" w:cs="Arial"/>
          <w:sz w:val="22"/>
          <w:szCs w:val="22"/>
          <w:highlight w:val="none"/>
        </w:rPr>
      </w:pPr>
    </w:p>
    <w:p w14:paraId="11581C2C">
      <w:pPr>
        <w:numPr>
          <w:ilvl w:val="0"/>
          <w:numId w:val="14"/>
        </w:numPr>
        <w:pBdr>
          <w:top w:val="double" w:color="auto" w:sz="4" w:space="0"/>
          <w:left w:val="double" w:color="auto" w:sz="4" w:space="4"/>
          <w:bottom w:val="double" w:color="auto" w:sz="4" w:space="1"/>
          <w:right w:val="double" w:color="auto" w:sz="4" w:space="6"/>
          <w:between w:val="double" w:color="auto" w:sz="4" w:space="1"/>
        </w:pBdr>
        <w:shd w:val="clear" w:color="auto" w:fill="D7D7D7" w:themeFill="background1" w:themeFillShade="D8"/>
        <w:spacing w:line="360" w:lineRule="auto"/>
        <w:ind w:left="0" w:leftChars="0" w:firstLine="0" w:firstLineChars="0"/>
        <w:jc w:val="center"/>
        <w:rPr>
          <w:rFonts w:hint="default" w:ascii="Arial" w:hAnsi="Arial" w:cs="Arial"/>
          <w:b/>
          <w:sz w:val="22"/>
          <w:szCs w:val="22"/>
        </w:rPr>
      </w:pPr>
      <w:r>
        <w:rPr>
          <w:rFonts w:hint="default" w:ascii="Arial" w:hAnsi="Arial" w:cs="Arial"/>
          <w:b/>
          <w:sz w:val="22"/>
          <w:szCs w:val="22"/>
        </w:rPr>
        <w:t>E</w:t>
      </w:r>
      <w:r>
        <w:rPr>
          <w:rFonts w:hint="default" w:ascii="Arial" w:hAnsi="Arial" w:cs="Arial"/>
          <w:b/>
          <w:sz w:val="22"/>
          <w:szCs w:val="22"/>
          <w:lang w:val="pt-BR"/>
        </w:rPr>
        <w:t>XECUÇÃO DO OBJETO</w:t>
      </w:r>
      <w:r>
        <w:rPr>
          <w:rFonts w:hint="default" w:ascii="Arial" w:hAnsi="Arial" w:cs="Arial"/>
          <w:b/>
          <w:sz w:val="22"/>
          <w:szCs w:val="22"/>
        </w:rPr>
        <w:t>:</w:t>
      </w:r>
    </w:p>
    <w:p w14:paraId="677F8334">
      <w:pPr>
        <w:pStyle w:val="127"/>
        <w:tabs>
          <w:tab w:val="left" w:pos="0"/>
          <w:tab w:val="left" w:pos="142"/>
          <w:tab w:val="left" w:pos="426"/>
        </w:tabs>
        <w:spacing w:line="360" w:lineRule="auto"/>
        <w:ind w:left="0" w:right="-1"/>
        <w:rPr>
          <w:rFonts w:hint="default" w:ascii="Arial" w:hAnsi="Arial" w:cs="Arial"/>
          <w:sz w:val="22"/>
          <w:szCs w:val="22"/>
          <w:highlight w:val="none"/>
        </w:rPr>
      </w:pPr>
    </w:p>
    <w:p w14:paraId="4201D494">
      <w:pPr>
        <w:keepNext w:val="0"/>
        <w:keepLines w:val="0"/>
        <w:pageBreakBefore w:val="0"/>
        <w:numPr>
          <w:ilvl w:val="1"/>
          <w:numId w:val="14"/>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OBRIGAÇÕES DAS PARTES:</w:t>
      </w:r>
    </w:p>
    <w:p w14:paraId="45DE5CB3">
      <w:pPr>
        <w:numPr>
          <w:ilvl w:val="0"/>
          <w:numId w:val="0"/>
        </w:numPr>
        <w:spacing w:after="0" w:line="240" w:lineRule="auto"/>
        <w:ind w:leftChars="0"/>
        <w:jc w:val="both"/>
        <w:rPr>
          <w:rFonts w:hint="default" w:ascii="Arial" w:hAnsi="Arial" w:cs="Arial"/>
          <w:b/>
          <w:bCs/>
          <w:sz w:val="22"/>
          <w:szCs w:val="22"/>
          <w:highlight w:val="none"/>
          <w:lang w:val="pt-BR"/>
        </w:rPr>
      </w:pPr>
      <w:r>
        <w:rPr>
          <w:rFonts w:hint="default" w:ascii="Arial" w:hAnsi="Arial" w:cs="Arial"/>
          <w:b/>
          <w:bCs/>
          <w:sz w:val="22"/>
          <w:szCs w:val="22"/>
          <w:highlight w:val="none"/>
          <w:shd w:val="clear" w:color="auto" w:fill="auto"/>
          <w:lang w:val="pt-BR"/>
        </w:rPr>
        <w:t>6.1.1.OBRIGAÇÕES DA CONTRATADA</w:t>
      </w:r>
      <w:r>
        <w:rPr>
          <w:rFonts w:hint="default" w:ascii="Arial" w:hAnsi="Arial" w:cs="Arial"/>
          <w:b/>
          <w:bCs/>
          <w:sz w:val="22"/>
          <w:szCs w:val="22"/>
          <w:highlight w:val="none"/>
          <w:lang w:val="pt-BR"/>
        </w:rPr>
        <w:t>:</w:t>
      </w:r>
    </w:p>
    <w:p w14:paraId="5C5910C2">
      <w:pPr>
        <w:numPr>
          <w:ilvl w:val="0"/>
          <w:numId w:val="0"/>
        </w:numPr>
        <w:spacing w:after="0" w:line="240" w:lineRule="auto"/>
        <w:ind w:leftChars="0"/>
        <w:jc w:val="both"/>
        <w:rPr>
          <w:rFonts w:hint="default" w:ascii="Arial" w:hAnsi="Arial" w:cs="Arial"/>
          <w:b/>
          <w:bCs/>
          <w:sz w:val="22"/>
          <w:szCs w:val="22"/>
          <w:highlight w:val="none"/>
          <w:lang w:val="pt-BR"/>
        </w:rPr>
      </w:pPr>
    </w:p>
    <w:p w14:paraId="109712EB">
      <w:pPr>
        <w:spacing w:after="0" w:line="360" w:lineRule="auto"/>
        <w:jc w:val="both"/>
        <w:rPr>
          <w:rFonts w:ascii="Arial" w:hAnsi="Arial" w:cs="Arial"/>
          <w:b/>
          <w:sz w:val="22"/>
          <w:szCs w:val="22"/>
          <w:highlight w:val="none"/>
        </w:rPr>
      </w:pPr>
      <w:r>
        <w:rPr>
          <w:rFonts w:ascii="Arial" w:hAnsi="Arial" w:cs="Arial"/>
          <w:b/>
          <w:sz w:val="22"/>
          <w:szCs w:val="22"/>
          <w:highlight w:val="none"/>
        </w:rPr>
        <w:t>6.1</w:t>
      </w:r>
      <w:r>
        <w:rPr>
          <w:rFonts w:hint="default" w:ascii="Arial" w:hAnsi="Arial" w:cs="Arial"/>
          <w:b/>
          <w:sz w:val="22"/>
          <w:szCs w:val="22"/>
          <w:highlight w:val="none"/>
          <w:lang w:val="pt-BR"/>
        </w:rPr>
        <w:t>.2.</w:t>
      </w:r>
      <w:r>
        <w:rPr>
          <w:rFonts w:ascii="Arial" w:hAnsi="Arial" w:cs="Arial"/>
          <w:b/>
          <w:sz w:val="22"/>
          <w:szCs w:val="22"/>
          <w:highlight w:val="none"/>
        </w:rPr>
        <w:t xml:space="preserve"> </w:t>
      </w:r>
      <w:r>
        <w:rPr>
          <w:rFonts w:ascii="Arial" w:hAnsi="Arial" w:cs="Arial"/>
          <w:b w:val="0"/>
          <w:bCs/>
          <w:sz w:val="22"/>
          <w:szCs w:val="22"/>
          <w:highlight w:val="none"/>
        </w:rPr>
        <w:t xml:space="preserve"> Fornecer os produtos nas especificações</w:t>
      </w:r>
      <w:r>
        <w:rPr>
          <w:rFonts w:hint="default" w:ascii="Arial" w:hAnsi="Arial" w:cs="Arial"/>
          <w:sz w:val="22"/>
          <w:szCs w:val="22"/>
          <w:highlight w:val="none"/>
          <w:lang w:val="pt-BR"/>
        </w:rPr>
        <w:t xml:space="preserve"> </w:t>
      </w:r>
      <w:r>
        <w:rPr>
          <w:rFonts w:ascii="Arial" w:hAnsi="Arial" w:cs="Arial"/>
          <w:sz w:val="22"/>
          <w:szCs w:val="22"/>
          <w:highlight w:val="none"/>
        </w:rPr>
        <w:t>e com a qualidade exigida.</w:t>
      </w:r>
    </w:p>
    <w:p w14:paraId="3FFA23FA">
      <w:pPr>
        <w:spacing w:after="0" w:line="360" w:lineRule="auto"/>
        <w:jc w:val="both"/>
        <w:rPr>
          <w:rFonts w:ascii="Arial" w:hAnsi="Arial" w:cs="Arial"/>
          <w:sz w:val="22"/>
          <w:szCs w:val="22"/>
          <w:highlight w:val="none"/>
        </w:rPr>
      </w:pPr>
      <w:r>
        <w:rPr>
          <w:rFonts w:ascii="Arial" w:hAnsi="Arial" w:cs="Arial"/>
          <w:b/>
          <w:sz w:val="22"/>
          <w:szCs w:val="22"/>
          <w:highlight w:val="none"/>
        </w:rPr>
        <w:t>6.</w:t>
      </w:r>
      <w:r>
        <w:rPr>
          <w:rFonts w:hint="default" w:ascii="Arial" w:hAnsi="Arial" w:cs="Arial"/>
          <w:b/>
          <w:sz w:val="22"/>
          <w:szCs w:val="22"/>
          <w:highlight w:val="none"/>
          <w:lang w:val="pt-BR"/>
        </w:rPr>
        <w:t>1.3.</w:t>
      </w:r>
      <w:r>
        <w:rPr>
          <w:rFonts w:ascii="Arial" w:hAnsi="Arial" w:cs="Arial"/>
          <w:b/>
          <w:sz w:val="22"/>
          <w:szCs w:val="22"/>
          <w:highlight w:val="none"/>
        </w:rPr>
        <w:t xml:space="preserve"> </w:t>
      </w:r>
      <w:r>
        <w:rPr>
          <w:rFonts w:ascii="Arial" w:hAnsi="Arial" w:cs="Arial"/>
          <w:sz w:val="22"/>
          <w:szCs w:val="22"/>
          <w:highlight w:val="none"/>
        </w:rPr>
        <w:t xml:space="preserve">Pagar todos os tributos, despesas e custos que incidem ou venham a incidir, direta ou indiretamente, sobre os produtos fornecidos. </w:t>
      </w:r>
    </w:p>
    <w:p w14:paraId="0FFFC116">
      <w:pPr>
        <w:spacing w:after="0" w:line="360" w:lineRule="auto"/>
        <w:jc w:val="both"/>
        <w:rPr>
          <w:rFonts w:ascii="Arial" w:hAnsi="Arial" w:cs="Arial"/>
          <w:sz w:val="22"/>
          <w:szCs w:val="22"/>
        </w:rPr>
      </w:pPr>
      <w:r>
        <w:rPr>
          <w:rFonts w:ascii="Arial" w:hAnsi="Arial" w:cs="Arial"/>
          <w:b/>
          <w:bCs/>
          <w:sz w:val="22"/>
          <w:szCs w:val="22"/>
        </w:rPr>
        <w:t>6.</w:t>
      </w:r>
      <w:r>
        <w:rPr>
          <w:rFonts w:hint="default" w:ascii="Arial" w:hAnsi="Arial" w:cs="Arial"/>
          <w:b/>
          <w:bCs/>
          <w:sz w:val="22"/>
          <w:szCs w:val="22"/>
          <w:lang w:val="pt-BR"/>
        </w:rPr>
        <w:t>1.4.</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7A10F54E">
      <w:pPr>
        <w:spacing w:after="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1.5.</w:t>
      </w:r>
      <w:r>
        <w:rPr>
          <w:rFonts w:ascii="Arial" w:hAnsi="Arial" w:cs="Arial"/>
          <w:b/>
          <w:sz w:val="22"/>
          <w:szCs w:val="22"/>
        </w:rPr>
        <w:t xml:space="preserve"> </w:t>
      </w:r>
      <w:r>
        <w:rPr>
          <w:rFonts w:ascii="Arial" w:hAnsi="Arial" w:cs="Arial"/>
          <w:sz w:val="22"/>
          <w:szCs w:val="22"/>
        </w:rPr>
        <w:t xml:space="preserve">Manter, durante a validade da ata, as mesmas condições de habilitação. </w:t>
      </w:r>
    </w:p>
    <w:p w14:paraId="5644927F">
      <w:pPr>
        <w:spacing w:after="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 xml:space="preserve">1.6. </w:t>
      </w:r>
      <w:r>
        <w:rPr>
          <w:rFonts w:ascii="Arial" w:hAnsi="Arial" w:cs="Arial"/>
          <w:b/>
          <w:sz w:val="22"/>
          <w:szCs w:val="22"/>
        </w:rPr>
        <w:t xml:space="preserve"> </w:t>
      </w:r>
      <w:r>
        <w:rPr>
          <w:rFonts w:ascii="Arial" w:hAnsi="Arial" w:cs="Arial"/>
          <w:sz w:val="22"/>
          <w:szCs w:val="22"/>
        </w:rPr>
        <w:t>Fornecer os objeto</w:t>
      </w:r>
      <w:r>
        <w:rPr>
          <w:rFonts w:hint="default" w:ascii="Arial" w:hAnsi="Arial" w:cs="Arial"/>
          <w:sz w:val="22"/>
          <w:szCs w:val="22"/>
          <w:lang w:val="pt-BR"/>
        </w:rPr>
        <w:t>s</w:t>
      </w:r>
      <w:r>
        <w:rPr>
          <w:rFonts w:ascii="Arial" w:hAnsi="Arial" w:cs="Arial"/>
          <w:sz w:val="22"/>
          <w:szCs w:val="22"/>
        </w:rPr>
        <w:t xml:space="preserve"> licitado, no preço, no prazo e forma estipulada na proposta. </w:t>
      </w:r>
      <w:r>
        <w:rPr>
          <w:rFonts w:hint="default" w:ascii="Arial" w:hAnsi="Arial" w:cs="Arial"/>
          <w:b/>
          <w:bCs/>
          <w:sz w:val="22"/>
          <w:szCs w:val="22"/>
          <w:lang w:val="pt-BR"/>
        </w:rPr>
        <w:t>6.1.7.</w:t>
      </w:r>
      <w:r>
        <w:rPr>
          <w:rFonts w:ascii="Arial" w:hAnsi="Arial" w:cs="Arial"/>
          <w:sz w:val="22"/>
          <w:szCs w:val="22"/>
        </w:rPr>
        <w:t xml:space="preserve"> Arcar com toda e qualquer despesa relativa ao fornecimento ora pactuado, dentre elas, carga, transporte, descarga, frete, impostos, mão-de-obra, taxas, contribuições, encargos sociais, inclusive nos casos de troca de item ou qualquer eventualidade que possa ocorrer.</w:t>
      </w:r>
    </w:p>
    <w:p w14:paraId="3168A276">
      <w:pPr>
        <w:spacing w:after="0" w:line="360" w:lineRule="auto"/>
        <w:jc w:val="both"/>
        <w:rPr>
          <w:rFonts w:ascii="Arial" w:hAnsi="Arial" w:cs="Arial"/>
          <w:sz w:val="22"/>
          <w:szCs w:val="22"/>
        </w:rPr>
      </w:pPr>
      <w:r>
        <w:rPr>
          <w:rFonts w:hint="default" w:ascii="Arial" w:hAnsi="Arial" w:cs="Arial"/>
          <w:b/>
          <w:bCs/>
          <w:sz w:val="22"/>
          <w:szCs w:val="22"/>
          <w:lang w:val="pt-BR"/>
        </w:rPr>
        <w:t xml:space="preserve">6.1.8. </w:t>
      </w:r>
      <w:r>
        <w:rPr>
          <w:rFonts w:ascii="Arial" w:hAnsi="Arial" w:cs="Arial"/>
          <w:sz w:val="22"/>
          <w:szCs w:val="22"/>
        </w:rPr>
        <w:t xml:space="preserve"> Responsabilizar-se por todo e qualquer dano e/ou prejuízo que, eventualmente, venha a sofrer os objetos deste contrato, em decorrência do transporte dos mesmos.</w:t>
      </w:r>
    </w:p>
    <w:p w14:paraId="4E172C5F">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sz w:val="22"/>
          <w:szCs w:val="22"/>
          <w:highlight w:val="none"/>
          <w:lang w:val="pt-BR"/>
        </w:rPr>
      </w:pPr>
    </w:p>
    <w:p w14:paraId="1A6B62F0">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bCs/>
          <w:sz w:val="22"/>
          <w:szCs w:val="22"/>
          <w:lang w:val="pt-BR"/>
        </w:rPr>
      </w:pPr>
      <w:r>
        <w:rPr>
          <w:rFonts w:hint="default" w:ascii="Arial" w:hAnsi="Arial" w:cs="Arial"/>
          <w:b/>
          <w:sz w:val="22"/>
          <w:szCs w:val="22"/>
          <w:highlight w:val="none"/>
          <w:lang w:val="pt-BR"/>
        </w:rPr>
        <w:t>6.2. OBRIGAÇÕES DA CONTRATANTE:</w:t>
      </w:r>
    </w:p>
    <w:p w14:paraId="67A29114">
      <w:pPr>
        <w:pStyle w:val="22"/>
        <w:spacing w:before="240" w:after="240" w:line="240" w:lineRule="auto"/>
        <w:outlineLvl w:val="1"/>
        <w:rPr>
          <w:rFonts w:ascii="Arial" w:hAnsi="Arial" w:cs="Arial"/>
          <w:b w:val="0"/>
          <w:bCs/>
          <w:sz w:val="22"/>
          <w:szCs w:val="22"/>
        </w:rPr>
      </w:pPr>
      <w:r>
        <w:rPr>
          <w:rFonts w:hint="default" w:ascii="Arial" w:hAnsi="Arial" w:cs="Arial"/>
          <w:b/>
          <w:sz w:val="22"/>
          <w:szCs w:val="22"/>
          <w:lang w:val="pt-BR"/>
        </w:rPr>
        <w:t>6</w:t>
      </w:r>
      <w:r>
        <w:rPr>
          <w:rFonts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highlight w:val="none"/>
          <w:lang w:val="pt-BR"/>
        </w:rPr>
        <w:t xml:space="preserve">.1. </w:t>
      </w:r>
      <w:r>
        <w:rPr>
          <w:rFonts w:ascii="Arial" w:hAnsi="Arial" w:cs="Arial"/>
          <w:b w:val="0"/>
          <w:bCs/>
          <w:sz w:val="22"/>
          <w:szCs w:val="22"/>
        </w:rPr>
        <w:t>Atestar nas notas fiscais e/ou faturas a efetiva entrega dos produtos objeto desta licitação;</w:t>
      </w:r>
    </w:p>
    <w:p w14:paraId="37A9CC27">
      <w:pPr>
        <w:pStyle w:val="22"/>
        <w:spacing w:before="240" w:after="240" w:line="240" w:lineRule="auto"/>
        <w:outlineLvl w:val="1"/>
        <w:rPr>
          <w:rFonts w:hint="default" w:ascii="Arial" w:hAnsi="Arial" w:cs="Arial"/>
          <w:sz w:val="22"/>
          <w:szCs w:val="22"/>
        </w:rPr>
      </w:pPr>
      <w:r>
        <w:rPr>
          <w:rFonts w:hint="default" w:ascii="Arial" w:hAnsi="Arial" w:cs="Arial"/>
          <w:b/>
          <w:bCs w:val="0"/>
          <w:sz w:val="22"/>
          <w:szCs w:val="22"/>
          <w:lang w:val="pt-BR"/>
        </w:rPr>
        <w:t>6.2.2.</w:t>
      </w:r>
      <w:r>
        <w:rPr>
          <w:rFonts w:hint="default" w:ascii="Arial" w:hAnsi="Arial" w:cs="Arial"/>
          <w:b/>
          <w:bCs w:val="0"/>
          <w:sz w:val="22"/>
          <w:szCs w:val="22"/>
        </w:rPr>
        <w:t xml:space="preserve"> </w:t>
      </w:r>
      <w:r>
        <w:rPr>
          <w:rFonts w:hint="default" w:ascii="Arial" w:hAnsi="Arial" w:cs="Arial"/>
          <w:sz w:val="22"/>
          <w:szCs w:val="22"/>
        </w:rPr>
        <w:t>Aplicar à detentora da Ata as penalidades, quando for o caso;</w:t>
      </w:r>
    </w:p>
    <w:p w14:paraId="7E4635C4">
      <w:pPr>
        <w:spacing w:before="240" w:after="240" w:line="240" w:lineRule="auto"/>
        <w:jc w:val="both"/>
        <w:rPr>
          <w:rFonts w:ascii="Arial" w:hAnsi="Arial" w:cs="Arial"/>
          <w:sz w:val="22"/>
          <w:szCs w:val="22"/>
        </w:rPr>
      </w:pPr>
      <w:r>
        <w:rPr>
          <w:rFonts w:hint="default" w:ascii="Arial" w:hAnsi="Arial" w:cs="Arial"/>
          <w:b/>
          <w:bCs/>
          <w:sz w:val="22"/>
          <w:szCs w:val="22"/>
          <w:lang w:val="pt-BR"/>
        </w:rPr>
        <w:t xml:space="preserve">6.2.3. </w:t>
      </w:r>
      <w:r>
        <w:rPr>
          <w:rFonts w:ascii="Arial" w:hAnsi="Arial" w:cs="Arial"/>
          <w:sz w:val="22"/>
          <w:szCs w:val="22"/>
        </w:rPr>
        <w:t>Prestar à detentora da Ata toda e qualquer informação, por esta solicitada, necessária à perfeita execução do objeto;</w:t>
      </w:r>
    </w:p>
    <w:p w14:paraId="049C30E3">
      <w:pPr>
        <w:pStyle w:val="118"/>
        <w:suppressLineNumbers w:val="0"/>
        <w:spacing w:before="240" w:after="240" w:line="360" w:lineRule="auto"/>
      </w:pPr>
      <w:r>
        <w:rPr>
          <w:rFonts w:hint="default" w:ascii="Arial" w:hAnsi="Arial" w:cs="Arial"/>
          <w:b/>
          <w:bCs/>
          <w:sz w:val="22"/>
          <w:szCs w:val="22"/>
          <w:lang w:val="pt-BR"/>
        </w:rPr>
        <w:t>6.2.4</w:t>
      </w:r>
      <w:r>
        <w:rPr>
          <w:rFonts w:hint="default" w:ascii="Arial" w:hAnsi="Arial" w:cs="Arial"/>
          <w:sz w:val="22"/>
          <w:szCs w:val="22"/>
          <w:lang w:val="pt-BR"/>
        </w:rPr>
        <w:t>.</w:t>
      </w:r>
      <w:r>
        <w:t>Efetuar o pagamento à detentora da Ata no prazo avençado, após a entrega da nota fiscal, devidamente atestada pelo fiscal;</w:t>
      </w:r>
    </w:p>
    <w:p w14:paraId="0260EFB1">
      <w:pPr>
        <w:pStyle w:val="118"/>
        <w:suppressLineNumbers w:val="0"/>
        <w:spacing w:before="240" w:after="240" w:line="360" w:lineRule="auto"/>
        <w:rPr>
          <w:rFonts w:ascii="Arial" w:hAnsi="Arial" w:cs="Arial"/>
          <w:sz w:val="22"/>
          <w:szCs w:val="22"/>
        </w:rPr>
      </w:pPr>
      <w:r>
        <w:rPr>
          <w:rFonts w:hint="default" w:ascii="Arial" w:hAnsi="Arial" w:cs="Arial"/>
          <w:b/>
          <w:bCs/>
          <w:sz w:val="22"/>
          <w:szCs w:val="22"/>
          <w:lang w:val="pt-BR"/>
        </w:rPr>
        <w:t>6.2.</w:t>
      </w:r>
      <w:r>
        <w:rPr>
          <w:rFonts w:hint="default" w:cs="Arial"/>
          <w:b/>
          <w:bCs/>
          <w:sz w:val="22"/>
          <w:szCs w:val="22"/>
          <w:lang w:val="pt-BR"/>
        </w:rPr>
        <w:t>5</w:t>
      </w:r>
      <w:r>
        <w:rPr>
          <w:rFonts w:hint="default" w:ascii="Arial" w:hAnsi="Arial" w:cs="Arial"/>
          <w:b/>
          <w:bCs/>
          <w:sz w:val="22"/>
          <w:szCs w:val="22"/>
          <w:lang w:val="pt-BR"/>
        </w:rPr>
        <w:t xml:space="preserve">. </w:t>
      </w:r>
      <w:r>
        <w:rPr>
          <w:rFonts w:ascii="Arial" w:hAnsi="Arial" w:cs="Arial"/>
          <w:sz w:val="22"/>
          <w:szCs w:val="22"/>
        </w:rPr>
        <w:t>Notificar, por escrito, à detentora da Ata da aplicação de qualquer sanção.</w:t>
      </w:r>
    </w:p>
    <w:p w14:paraId="23A9115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6.3.CRITÉRIOS DE RECEBIMENTO PROVISÓRIO E DEFINITIVO DO OBJETO DA CONTRATAÇÃO:</w:t>
      </w:r>
    </w:p>
    <w:p w14:paraId="63551F01">
      <w:pPr>
        <w:keepNext w:val="0"/>
        <w:keepLines w:val="0"/>
        <w:pageBreakBefore w:val="0"/>
        <w:widowControl/>
        <w:numPr>
          <w:ilvl w:val="0"/>
          <w:numId w:val="0"/>
        </w:numPr>
        <w:shd w:val="clea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shd w:val="clear"/>
          <w:lang w:val="pt-BR"/>
        </w:rPr>
      </w:pPr>
      <w:r>
        <w:rPr>
          <w:rFonts w:hint="default" w:ascii="Arial" w:hAnsi="Arial" w:cs="Arial"/>
          <w:b/>
          <w:bCs/>
          <w:sz w:val="22"/>
          <w:szCs w:val="22"/>
          <w:highlight w:val="none"/>
          <w:shd w:val="clear"/>
          <w:lang w:val="pt-BR"/>
        </w:rPr>
        <w:t>6.3.1.</w:t>
      </w:r>
      <w:r>
        <w:rPr>
          <w:rFonts w:hint="default" w:ascii="Arial" w:hAnsi="Arial" w:cs="Arial"/>
          <w:b/>
          <w:bCs/>
          <w:sz w:val="22"/>
          <w:szCs w:val="22"/>
          <w:highlight w:val="none"/>
          <w:shd w:val="clear"/>
        </w:rPr>
        <w:t>O recebimento provisório</w:t>
      </w:r>
      <w:r>
        <w:rPr>
          <w:rFonts w:hint="default" w:ascii="Arial" w:hAnsi="Arial" w:cs="Arial"/>
          <w:b/>
          <w:bCs/>
          <w:sz w:val="22"/>
          <w:szCs w:val="22"/>
          <w:highlight w:val="none"/>
          <w:shd w:val="clear"/>
          <w:lang w:val="pt-BR"/>
        </w:rPr>
        <w:t>:</w:t>
      </w:r>
      <w:r>
        <w:rPr>
          <w:rFonts w:hint="default" w:ascii="Arial" w:hAnsi="Arial" w:cs="Arial"/>
          <w:sz w:val="22"/>
          <w:szCs w:val="22"/>
          <w:highlight w:val="none"/>
          <w:shd w:val="clear"/>
        </w:rPr>
        <w:t xml:space="preserve"> será mediante o registro de recebimento do material pela Fiscalização, para efeito de posterior verificação de sua conformidade</w:t>
      </w:r>
      <w:r>
        <w:rPr>
          <w:rFonts w:hint="default" w:ascii="Arial" w:hAnsi="Arial" w:cs="Arial"/>
          <w:sz w:val="22"/>
          <w:szCs w:val="22"/>
          <w:highlight w:val="none"/>
          <w:shd w:val="clear"/>
          <w:lang w:val="pt-BR"/>
        </w:rPr>
        <w:t>;</w:t>
      </w:r>
    </w:p>
    <w:p w14:paraId="565D75CB">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lang w:val="pt-BR"/>
        </w:rPr>
      </w:pPr>
      <w:r>
        <w:rPr>
          <w:rFonts w:hint="default" w:ascii="Arial" w:hAnsi="Arial" w:cs="Arial"/>
          <w:b/>
          <w:bCs/>
          <w:sz w:val="22"/>
          <w:szCs w:val="22"/>
          <w:lang w:val="pt-BR"/>
        </w:rPr>
        <w:t>6.3.2.</w:t>
      </w:r>
      <w:r>
        <w:rPr>
          <w:rFonts w:hint="default" w:ascii="Arial" w:hAnsi="Arial" w:cs="Arial"/>
          <w:sz w:val="22"/>
          <w:szCs w:val="22"/>
        </w:rPr>
        <w:t>O recebimento definitivo será mediante recibo, em até 5 (cinco) dias corridos após o recebimento provisório e a verificação da perfeita execução das obrigações contratuais, ocasião em que se fará constar o atesto da nota fiscal</w:t>
      </w:r>
      <w:r>
        <w:rPr>
          <w:rFonts w:hint="default" w:ascii="Arial" w:hAnsi="Arial" w:cs="Arial"/>
          <w:sz w:val="22"/>
          <w:szCs w:val="22"/>
          <w:lang w:val="pt-BR"/>
        </w:rPr>
        <w:t>;</w:t>
      </w:r>
    </w:p>
    <w:p w14:paraId="7C20356E">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6.3.3.</w:t>
      </w:r>
      <w:r>
        <w:rPr>
          <w:rFonts w:hint="default" w:ascii="Arial" w:hAnsi="Arial" w:cs="Arial"/>
          <w:sz w:val="22"/>
          <w:szCs w:val="22"/>
          <w:lang w:val="pt-BR"/>
        </w:rPr>
        <w:t xml:space="preserve"> </w:t>
      </w:r>
      <w:r>
        <w:rPr>
          <w:rFonts w:hint="default" w:ascii="Arial" w:hAnsi="Arial" w:cs="Arial"/>
          <w:sz w:val="22"/>
          <w:szCs w:val="22"/>
        </w:rPr>
        <w:t>O Recebimento Definitivo não exclui a responsabilidade da contratada por vícios de qualidade ou disparidade com as especificações técnicas verificadas posteriormente;</w:t>
      </w:r>
    </w:p>
    <w:p w14:paraId="4E9AB705">
      <w:pPr>
        <w:keepNext w:val="0"/>
        <w:keepLines w:val="0"/>
        <w:pageBreakBefore w:val="0"/>
        <w:widowControl/>
        <w:numPr>
          <w:ilvl w:val="0"/>
          <w:numId w:val="0"/>
        </w:numPr>
        <w:shd w:val="clea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rPr>
      </w:pPr>
      <w:r>
        <w:rPr>
          <w:rFonts w:hint="default" w:ascii="Arial" w:hAnsi="Arial" w:cs="Arial"/>
          <w:b/>
          <w:bCs/>
          <w:sz w:val="22"/>
          <w:szCs w:val="22"/>
          <w:lang w:val="pt-BR"/>
        </w:rPr>
        <w:t>6.3.4.</w:t>
      </w:r>
      <w:r>
        <w:rPr>
          <w:rFonts w:hint="default" w:ascii="Arial" w:hAnsi="Arial" w:cs="Arial"/>
          <w:sz w:val="22"/>
          <w:szCs w:val="22"/>
          <w:lang w:val="pt-BR"/>
        </w:rPr>
        <w:t xml:space="preserve"> </w:t>
      </w:r>
      <w:r>
        <w:rPr>
          <w:rFonts w:hint="default" w:ascii="Arial" w:hAnsi="Arial" w:cs="Arial"/>
          <w:sz w:val="22"/>
          <w:szCs w:val="22"/>
        </w:rPr>
        <w:t>Os</w:t>
      </w:r>
      <w:r>
        <w:rPr>
          <w:rFonts w:hint="default" w:ascii="Arial" w:hAnsi="Arial" w:cs="Arial"/>
          <w:sz w:val="22"/>
          <w:szCs w:val="22"/>
          <w:lang w:val="pt-BR"/>
        </w:rPr>
        <w:t xml:space="preserve"> produtos </w:t>
      </w:r>
      <w:r>
        <w:rPr>
          <w:rFonts w:hint="default" w:ascii="Arial" w:hAnsi="Arial" w:cs="Arial"/>
          <w:sz w:val="22"/>
          <w:szCs w:val="22"/>
        </w:rPr>
        <w:t xml:space="preserve">poderão ser rejeitados, no todo ou em parte, quando em desacordo com as especificações constantes neste Termo de Referência e na proposta, devendo ser substituídos em até </w:t>
      </w:r>
      <w:r>
        <w:rPr>
          <w:rFonts w:hint="default" w:ascii="Arial" w:hAnsi="Arial" w:cs="Arial"/>
          <w:sz w:val="22"/>
          <w:szCs w:val="22"/>
          <w:lang w:val="pt-BR"/>
        </w:rPr>
        <w:t xml:space="preserve">5 </w:t>
      </w:r>
      <w:r>
        <w:rPr>
          <w:rFonts w:hint="default" w:ascii="Arial" w:hAnsi="Arial" w:cs="Arial"/>
          <w:sz w:val="22"/>
          <w:szCs w:val="22"/>
        </w:rPr>
        <w:t>(</w:t>
      </w:r>
      <w:r>
        <w:rPr>
          <w:rFonts w:hint="default" w:ascii="Arial" w:hAnsi="Arial" w:cs="Arial"/>
          <w:sz w:val="22"/>
          <w:szCs w:val="22"/>
          <w:lang w:val="pt-BR"/>
        </w:rPr>
        <w:t>cinco</w:t>
      </w:r>
      <w:r>
        <w:rPr>
          <w:rFonts w:hint="default" w:ascii="Arial" w:hAnsi="Arial" w:cs="Arial"/>
          <w:sz w:val="22"/>
          <w:szCs w:val="22"/>
        </w:rPr>
        <w:t>) dias, a contar da notificação da contratada, às suas custas, sem prejuízo da aplicação das penalidades.</w:t>
      </w:r>
    </w:p>
    <w:p w14:paraId="0E2DCC4C">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lang w:val="pt-BR" w:eastAsia="zh-CN"/>
        </w:rPr>
      </w:pPr>
      <w:r>
        <w:rPr>
          <w:rFonts w:hint="default" w:ascii="Arial" w:hAnsi="Arial" w:cs="Arial"/>
          <w:b/>
          <w:bCs/>
          <w:sz w:val="22"/>
          <w:szCs w:val="22"/>
          <w:lang w:val="pt-BR"/>
        </w:rPr>
        <w:t xml:space="preserve">6.3.5. </w:t>
      </w:r>
      <w:r>
        <w:rPr>
          <w:rFonts w:hint="default" w:ascii="Arial" w:hAnsi="Arial" w:cs="Arial"/>
          <w:sz w:val="22"/>
          <w:szCs w:val="22"/>
          <w:lang w:val="pt-BR"/>
        </w:rPr>
        <w:t>Acrescenta-se que o</w:t>
      </w:r>
      <w:r>
        <w:rPr>
          <w:rFonts w:hint="default" w:ascii="Arial" w:hAnsi="Arial" w:cs="Arial"/>
          <w:sz w:val="22"/>
          <w:szCs w:val="22"/>
          <w:lang w:val="en-US" w:eastAsia="zh-CN"/>
        </w:rPr>
        <w:t xml:space="preserve"> recebimento do </w:t>
      </w:r>
      <w:r>
        <w:rPr>
          <w:rFonts w:hint="default" w:ascii="Arial" w:hAnsi="Arial" w:cs="Arial"/>
          <w:sz w:val="22"/>
          <w:szCs w:val="22"/>
          <w:lang w:val="pt-BR" w:eastAsia="zh-CN"/>
        </w:rPr>
        <w:t>produto</w:t>
      </w:r>
      <w:r>
        <w:rPr>
          <w:rFonts w:hint="default" w:ascii="Arial" w:hAnsi="Arial" w:cs="Arial"/>
          <w:sz w:val="22"/>
          <w:szCs w:val="22"/>
          <w:lang w:val="en-US" w:eastAsia="zh-CN"/>
        </w:rPr>
        <w:t xml:space="preserve"> contratado ocorrerá</w:t>
      </w:r>
      <w:r>
        <w:rPr>
          <w:rFonts w:hint="default" w:ascii="Arial" w:hAnsi="Arial" w:cs="Arial"/>
          <w:sz w:val="22"/>
          <w:szCs w:val="22"/>
          <w:lang w:val="pt-BR" w:eastAsia="zh-CN"/>
        </w:rPr>
        <w:t xml:space="preserve"> respeitando o Art. 43. do Decreto Municipal 359/2023.</w:t>
      </w:r>
    </w:p>
    <w:p w14:paraId="1F85955D">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Times New Roman" w:hAnsi="Times New Roman" w:cs="Times New Roman"/>
          <w:b/>
          <w:bCs/>
          <w:sz w:val="22"/>
          <w:szCs w:val="22"/>
          <w:highlight w:val="none"/>
          <w:lang w:val="pt-BR"/>
        </w:rPr>
      </w:pPr>
    </w:p>
    <w:p w14:paraId="3C07785D">
      <w:pPr>
        <w:pStyle w:val="154"/>
        <w:keepNext w:val="0"/>
        <w:keepLines w:val="0"/>
        <w:pageBreakBefore w:val="0"/>
        <w:widowControl/>
        <w:numPr>
          <w:ilvl w:val="0"/>
          <w:numId w:val="0"/>
        </w:numPr>
        <w:tabs>
          <w:tab w:val="left" w:pos="200"/>
        </w:tabs>
        <w:kinsoku/>
        <w:wordWrap/>
        <w:overflowPunct/>
        <w:topLinePunct w:val="0"/>
        <w:autoSpaceDE/>
        <w:autoSpaceDN/>
        <w:bidi w:val="0"/>
        <w:adjustRightInd/>
        <w:snapToGrid/>
        <w:spacing w:before="0" w:after="0" w:line="360" w:lineRule="auto"/>
        <w:ind w:leftChars="0" w:right="0" w:rightChars="0"/>
        <w:jc w:val="both"/>
        <w:textAlignment w:val="auto"/>
        <w:rPr>
          <w:rFonts w:hint="default" w:ascii="Arial" w:hAnsi="Arial" w:cs="Arial"/>
          <w:b/>
          <w:bCs/>
          <w:i w:val="0"/>
          <w:iCs/>
          <w:sz w:val="22"/>
          <w:szCs w:val="22"/>
          <w:highlight w:val="none"/>
          <w:lang w:val="pt-BR"/>
        </w:rPr>
      </w:pPr>
      <w:r>
        <w:rPr>
          <w:rFonts w:hint="default" w:ascii="Arial" w:hAnsi="Arial" w:cs="Arial"/>
          <w:b/>
          <w:bCs/>
          <w:i w:val="0"/>
          <w:iCs/>
          <w:sz w:val="22"/>
          <w:szCs w:val="22"/>
          <w:highlight w:val="none"/>
          <w:lang w:val="pt-BR"/>
        </w:rPr>
        <w:t xml:space="preserve">6.4. </w:t>
      </w:r>
      <w:r>
        <w:rPr>
          <w:rFonts w:hint="default" w:ascii="Arial" w:hAnsi="Arial" w:cs="Arial"/>
          <w:b/>
          <w:bCs/>
          <w:i w:val="0"/>
          <w:iCs/>
          <w:sz w:val="22"/>
          <w:szCs w:val="22"/>
          <w:highlight w:val="none"/>
        </w:rPr>
        <w:t>LOCAL,</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HORÁRIO,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PERIODICIDADE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FORMA</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ENTREGA/EXECUÇÃO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DO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OBJETO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CRITÉRIOS</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 ACEITAÇÃO OU NÃO DO OBJETO</w:t>
      </w:r>
      <w:r>
        <w:rPr>
          <w:rFonts w:hint="default" w:ascii="Arial" w:hAnsi="Arial" w:cs="Arial"/>
          <w:b/>
          <w:bCs/>
          <w:i w:val="0"/>
          <w:iCs/>
          <w:sz w:val="22"/>
          <w:szCs w:val="22"/>
          <w:highlight w:val="none"/>
          <w:lang w:val="pt-BR"/>
        </w:rPr>
        <w:t>:</w:t>
      </w:r>
    </w:p>
    <w:p w14:paraId="17DB2AB8">
      <w:pPr>
        <w:pStyle w:val="154"/>
        <w:numPr>
          <w:ilvl w:val="0"/>
          <w:numId w:val="0"/>
        </w:numPr>
        <w:tabs>
          <w:tab w:val="left" w:pos="200"/>
        </w:tabs>
        <w:spacing w:before="0" w:after="0" w:line="240" w:lineRule="auto"/>
        <w:ind w:leftChars="0" w:right="104" w:rightChars="0"/>
        <w:jc w:val="both"/>
        <w:rPr>
          <w:rFonts w:hint="default" w:ascii="Arial" w:hAnsi="Arial" w:cs="Arial"/>
          <w:b/>
          <w:bCs/>
          <w:i w:val="0"/>
          <w:iCs/>
          <w:sz w:val="22"/>
          <w:szCs w:val="22"/>
          <w:highlight w:val="yellow"/>
          <w:lang w:val="pt-BR"/>
        </w:rPr>
      </w:pPr>
    </w:p>
    <w:p w14:paraId="100E8C98">
      <w:pPr>
        <w:keepNext w:val="0"/>
        <w:keepLines w:val="0"/>
        <w:pageBreakBefore w:val="0"/>
        <w:widowControl w:val="0"/>
        <w:tabs>
          <w:tab w:val="left" w:pos="567"/>
        </w:tabs>
        <w:kinsoku/>
        <w:wordWrap/>
        <w:overflowPunct/>
        <w:topLinePunct w:val="0"/>
        <w:autoSpaceDE/>
        <w:autoSpaceDN/>
        <w:bidi w:val="0"/>
        <w:adjustRightInd w:val="0"/>
        <w:snapToGrid/>
        <w:spacing w:beforeAutospacing="0" w:after="100" w:afterAutospacing="1" w:line="360" w:lineRule="auto"/>
        <w:jc w:val="both"/>
        <w:textAlignment w:val="baseline"/>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 xml:space="preserve">1. </w:t>
      </w:r>
      <w:r>
        <w:rPr>
          <w:rFonts w:ascii="Arial" w:hAnsi="Arial" w:cs="Arial"/>
          <w:sz w:val="22"/>
          <w:szCs w:val="22"/>
        </w:rPr>
        <w:t>A(s) licitante(s) vencedora(s) se obriga(m) a entregar os materiais objetos desta licitação, mediante a emissão de ordem de fornecimento, a partir da data da assinatura da(s) Ata(s) de Registro de Preços.</w:t>
      </w:r>
    </w:p>
    <w:p w14:paraId="480B0724">
      <w:pPr>
        <w:pStyle w:val="128"/>
        <w:tabs>
          <w:tab w:val="left" w:pos="567"/>
        </w:tabs>
        <w:spacing w:before="100" w:beforeAutospacing="1" w:after="100" w:afterAutospacing="1"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 xml:space="preserve">2. </w:t>
      </w:r>
      <w:r>
        <w:rPr>
          <w:rFonts w:ascii="Arial" w:hAnsi="Arial" w:cs="Arial"/>
          <w:sz w:val="22"/>
          <w:szCs w:val="22"/>
        </w:rPr>
        <w:t>A(s) licitante(s) deverá(ão) recolher o cartucho e entregá-lo no local e horário informado pelo responsável da solicitação no ato da solicitação do serviço.</w:t>
      </w:r>
    </w:p>
    <w:p w14:paraId="7DB9C3E3">
      <w:pPr>
        <w:pStyle w:val="128"/>
        <w:tabs>
          <w:tab w:val="left" w:pos="567"/>
        </w:tabs>
        <w:spacing w:before="100" w:beforeAutospacing="1" w:after="100" w:afterAutospacing="1"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 xml:space="preserve">3. </w:t>
      </w:r>
      <w:r>
        <w:rPr>
          <w:rFonts w:ascii="Arial" w:hAnsi="Arial" w:cs="Arial"/>
          <w:sz w:val="22"/>
          <w:szCs w:val="22"/>
        </w:rPr>
        <w:t xml:space="preserve">A(s) licitante(s) deverá(ão) recolher o cartucho para recarga no prazo máximo de </w:t>
      </w:r>
      <w:r>
        <w:rPr>
          <w:rFonts w:ascii="Arial" w:hAnsi="Arial" w:cs="Arial"/>
          <w:b/>
          <w:sz w:val="22"/>
          <w:szCs w:val="22"/>
        </w:rPr>
        <w:t>24 (vinte e quatro) horas</w:t>
      </w:r>
      <w:r>
        <w:rPr>
          <w:rFonts w:ascii="Arial" w:hAnsi="Arial" w:cs="Arial"/>
          <w:sz w:val="22"/>
          <w:szCs w:val="22"/>
        </w:rPr>
        <w:t xml:space="preserve"> a contar do recebimento da ordem de fornecimento, que será enviada preferencialmente via e-mail.</w:t>
      </w:r>
    </w:p>
    <w:p w14:paraId="4E76B56E">
      <w:pPr>
        <w:pStyle w:val="128"/>
        <w:tabs>
          <w:tab w:val="left" w:pos="567"/>
        </w:tabs>
        <w:spacing w:before="100" w:beforeAutospacing="1" w:after="100" w:afterAutospacing="1" w:line="360" w:lineRule="auto"/>
        <w:rPr>
          <w:rFonts w:ascii="Arial" w:hAnsi="Arial" w:cs="Arial"/>
          <w:sz w:val="22"/>
          <w:szCs w:val="22"/>
        </w:rPr>
      </w:pPr>
      <w:r>
        <w:rPr>
          <w:rFonts w:ascii="Arial" w:hAnsi="Arial" w:cs="Arial"/>
          <w:b/>
          <w:sz w:val="22"/>
          <w:szCs w:val="22"/>
        </w:rPr>
        <w:t>6.4.</w:t>
      </w:r>
      <w:r>
        <w:rPr>
          <w:rFonts w:hint="default" w:ascii="Arial" w:hAnsi="Arial" w:cs="Arial"/>
          <w:b/>
          <w:sz w:val="22"/>
          <w:szCs w:val="22"/>
          <w:lang w:val="pt-BR"/>
        </w:rPr>
        <w:t>4.</w:t>
      </w:r>
      <w:r>
        <w:rPr>
          <w:rFonts w:ascii="Arial" w:hAnsi="Arial" w:cs="Arial"/>
          <w:b/>
          <w:sz w:val="22"/>
          <w:szCs w:val="22"/>
        </w:rPr>
        <w:t xml:space="preserve"> </w:t>
      </w:r>
      <w:r>
        <w:rPr>
          <w:rFonts w:ascii="Arial" w:hAnsi="Arial" w:cs="Arial"/>
          <w:sz w:val="22"/>
          <w:szCs w:val="22"/>
        </w:rPr>
        <w:t>A(s) licitante(s) deverá(ão) devolver o cartucho recarregado, ou no caso de aquisição de produtos novos, no prazo máximo de 02 (dois) dias úteis a contar da data da coleta.</w:t>
      </w:r>
    </w:p>
    <w:p w14:paraId="1FABE8C7">
      <w:pPr>
        <w:pStyle w:val="128"/>
        <w:tabs>
          <w:tab w:val="left" w:pos="567"/>
        </w:tabs>
        <w:spacing w:before="100" w:beforeAutospacing="1" w:after="100" w:afterAutospacing="1"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 xml:space="preserve">5. </w:t>
      </w:r>
      <w:r>
        <w:rPr>
          <w:rFonts w:ascii="Arial" w:hAnsi="Arial" w:cs="Arial"/>
          <w:sz w:val="22"/>
          <w:szCs w:val="22"/>
        </w:rPr>
        <w:t>A(s) licitante(s) deverá(ão), quando do processo da recarga, inutilizar as etiquetas do fabricante, colocando suas próprias etiquetas, contendo informações de que se trata de produto recarregado sob sua inteira responsabilidade, inclusive quanto aos danos vierem a causar onde forem utilizados.</w:t>
      </w:r>
    </w:p>
    <w:p w14:paraId="6C31D700">
      <w:pPr>
        <w:pStyle w:val="128"/>
        <w:tabs>
          <w:tab w:val="left" w:pos="567"/>
        </w:tabs>
        <w:spacing w:before="100" w:beforeAutospacing="1" w:after="100" w:afterAutospacing="1"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 xml:space="preserve">6. </w:t>
      </w:r>
      <w:r>
        <w:rPr>
          <w:rFonts w:ascii="Arial" w:hAnsi="Arial" w:cs="Arial"/>
          <w:sz w:val="22"/>
          <w:szCs w:val="22"/>
        </w:rPr>
        <w:t>Os suprimentos fornecidos deverão estar acondicionados em embalagem de plástico grosso devidamente lacrado.</w:t>
      </w:r>
    </w:p>
    <w:p w14:paraId="0CD2A74E">
      <w:pPr>
        <w:pStyle w:val="128"/>
        <w:tabs>
          <w:tab w:val="left" w:pos="567"/>
        </w:tabs>
        <w:spacing w:before="100" w:beforeAutospacing="1" w:after="100" w:afterAutospacing="1"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 xml:space="preserve">7. </w:t>
      </w:r>
      <w:r>
        <w:rPr>
          <w:rFonts w:ascii="Arial" w:hAnsi="Arial" w:cs="Arial"/>
          <w:sz w:val="22"/>
          <w:szCs w:val="22"/>
        </w:rPr>
        <w:t>A(s) licitante(s) deverá(ão) fornecer garantia total até o fim do pó do toner, sem data limite para carcaças originais em bom estado, para carcaças compatíveis, de acordo com o estado da mesma.</w:t>
      </w:r>
    </w:p>
    <w:p w14:paraId="3A07280F">
      <w:pPr>
        <w:pStyle w:val="128"/>
        <w:tabs>
          <w:tab w:val="left" w:pos="567"/>
        </w:tabs>
        <w:spacing w:before="100" w:beforeAutospacing="1" w:after="100" w:afterAutospacing="1"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 xml:space="preserve">8. </w:t>
      </w:r>
      <w:r>
        <w:rPr>
          <w:rFonts w:ascii="Arial" w:hAnsi="Arial" w:cs="Arial"/>
          <w:sz w:val="22"/>
          <w:szCs w:val="22"/>
        </w:rPr>
        <w:t>Em caso de problemas com a carcaça, providenciar o transporte do pó restante para outra carcaça providenciada pelo contratante, sem prejuízo para o mesmo.</w:t>
      </w:r>
    </w:p>
    <w:p w14:paraId="4615B5CB">
      <w:pPr>
        <w:pStyle w:val="128"/>
        <w:tabs>
          <w:tab w:val="left" w:pos="567"/>
        </w:tabs>
        <w:spacing w:before="100" w:beforeAutospacing="1" w:after="100" w:afterAutospacing="1"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 xml:space="preserve">9. </w:t>
      </w:r>
      <w:r>
        <w:rPr>
          <w:rFonts w:ascii="Arial" w:hAnsi="Arial" w:cs="Arial"/>
          <w:sz w:val="22"/>
          <w:szCs w:val="22"/>
        </w:rPr>
        <w:t xml:space="preserve">Os produtos estarão sujeitos à conferência e aceite pelo gestor e/ou servidor responsável. Caso estejam em desconformidade com as especificações contidas no Termo de Referência serão rejeitados no ato da entrega pelo mesmo, devendo a empresa sanar o problema no prazo de 48 horas (quarenta e oito horas), sob pena de cancelamento da compra. Nesse caso, os custos de armazenagem, carga, descarga e movimentação correrão por conta exclusivos do fornecedor. </w:t>
      </w:r>
    </w:p>
    <w:p w14:paraId="579F84E9">
      <w:pPr>
        <w:pStyle w:val="128"/>
        <w:tabs>
          <w:tab w:val="left" w:pos="567"/>
        </w:tabs>
        <w:spacing w:before="100" w:beforeAutospacing="1" w:after="100" w:afterAutospacing="1" w:line="360" w:lineRule="auto"/>
        <w:rPr>
          <w:rFonts w:ascii="Arial" w:hAnsi="Arial" w:cs="Arial"/>
          <w:sz w:val="22"/>
          <w:szCs w:val="22"/>
          <w:highlight w:val="none"/>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 xml:space="preserve">10. </w:t>
      </w:r>
      <w:r>
        <w:rPr>
          <w:rFonts w:ascii="Arial" w:hAnsi="Arial" w:cs="Arial"/>
          <w:sz w:val="22"/>
          <w:szCs w:val="22"/>
        </w:rPr>
        <w:t>Caso a entrega do produto não possa ser realizada no prazo previsto, a empresa vencedora deverá fornecer documento justificativo em até 48 horas (quarenta e oito horas), para análise da Secretaria Municipal solicitante que tomará as providências necessárias para adequação do fornecimento.</w:t>
      </w:r>
    </w:p>
    <w:p w14:paraId="7ADDAB47">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6.5. PRAZO MÍNIMO DE VALIDADE DO PRODUTO:</w:t>
      </w:r>
    </w:p>
    <w:p w14:paraId="60E0910D">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6.5.1. (Não se aplica). </w:t>
      </w:r>
    </w:p>
    <w:p w14:paraId="70EE208E">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green"/>
          <w:lang w:val="pt-BR"/>
        </w:rPr>
      </w:pPr>
    </w:p>
    <w:p w14:paraId="17C39570">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6.6. ESPECIFICAÇÃO DA GARANTIA EXIGIDA:</w:t>
      </w:r>
    </w:p>
    <w:p w14:paraId="51B11B8B">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6.6.1. Conforme os itens 6.4.7 e 6.4.8.</w:t>
      </w:r>
    </w:p>
    <w:p w14:paraId="3BFA96A5">
      <w:pPr>
        <w:keepNext w:val="0"/>
        <w:keepLines w:val="0"/>
        <w:widowControl/>
        <w:suppressLineNumbers w:val="0"/>
        <w:spacing w:line="360" w:lineRule="auto"/>
        <w:jc w:val="both"/>
        <w:rPr>
          <w:rFonts w:hint="default" w:ascii="Arial" w:hAnsi="Arial" w:eastAsia="SimSun" w:cs="Arial"/>
          <w:color w:val="000000"/>
          <w:kern w:val="0"/>
          <w:sz w:val="22"/>
          <w:szCs w:val="22"/>
          <w:highlight w:val="none"/>
          <w:lang w:val="en-US" w:eastAsia="zh-CN" w:bidi="ar"/>
        </w:rPr>
      </w:pPr>
    </w:p>
    <w:p w14:paraId="64FFC513">
      <w:pPr>
        <w:keepNext w:val="0"/>
        <w:keepLines w:val="0"/>
        <w:pageBreakBefore w:val="0"/>
        <w:widowControl w:val="0"/>
        <w:numPr>
          <w:ilvl w:val="0"/>
          <w:numId w:val="0"/>
        </w:numPr>
        <w:tabs>
          <w:tab w:val="left" w:pos="-20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i w:val="0"/>
          <w:iCs/>
          <w:spacing w:val="-2"/>
          <w:sz w:val="22"/>
          <w:szCs w:val="22"/>
          <w:highlight w:val="none"/>
          <w:lang w:val="pt-BR"/>
        </w:rPr>
      </w:pPr>
      <w:r>
        <w:rPr>
          <w:rFonts w:hint="default" w:ascii="Arial" w:hAnsi="Arial" w:cs="Arial"/>
          <w:b/>
          <w:bCs/>
          <w:sz w:val="22"/>
          <w:szCs w:val="22"/>
          <w:highlight w:val="none"/>
          <w:lang w:val="pt-BR"/>
        </w:rPr>
        <w:t xml:space="preserve">6.7. </w:t>
      </w:r>
      <w:r>
        <w:rPr>
          <w:rFonts w:hint="default" w:ascii="Arial" w:hAnsi="Arial" w:cs="Arial"/>
          <w:b/>
          <w:bCs/>
          <w:i w:val="0"/>
          <w:iCs/>
          <w:sz w:val="22"/>
          <w:szCs w:val="22"/>
          <w:highlight w:val="none"/>
        </w:rPr>
        <w:t>CONDIÇÕES</w:t>
      </w:r>
      <w:r>
        <w:rPr>
          <w:rFonts w:hint="default" w:ascii="Arial" w:hAnsi="Arial" w:cs="Arial"/>
          <w:b/>
          <w:bCs/>
          <w:i w:val="0"/>
          <w:iCs/>
          <w:spacing w:val="-4"/>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MANUTENÇÃO</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PREVENTIVA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E/OU</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CORRETIVA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ASSISTÊNCIA</w:t>
      </w:r>
      <w:r>
        <w:rPr>
          <w:rFonts w:hint="default" w:ascii="Arial" w:hAnsi="Arial" w:cs="Arial"/>
          <w:b/>
          <w:bCs/>
          <w:i w:val="0"/>
          <w:iCs/>
          <w:spacing w:val="-1"/>
          <w:sz w:val="22"/>
          <w:szCs w:val="22"/>
          <w:highlight w:val="none"/>
        </w:rPr>
        <w:t xml:space="preserve"> </w:t>
      </w:r>
      <w:r>
        <w:rPr>
          <w:rFonts w:hint="default" w:ascii="Arial" w:hAnsi="Arial" w:cs="Arial"/>
          <w:b/>
          <w:bCs/>
          <w:i w:val="0"/>
          <w:iCs/>
          <w:spacing w:val="-2"/>
          <w:sz w:val="22"/>
          <w:szCs w:val="22"/>
          <w:highlight w:val="none"/>
        </w:rPr>
        <w:t>TÉCNICA</w:t>
      </w:r>
      <w:r>
        <w:rPr>
          <w:rFonts w:hint="default" w:ascii="Arial" w:hAnsi="Arial" w:cs="Arial"/>
          <w:b/>
          <w:bCs/>
          <w:i w:val="0"/>
          <w:iCs/>
          <w:spacing w:val="-2"/>
          <w:sz w:val="22"/>
          <w:szCs w:val="22"/>
          <w:highlight w:val="none"/>
          <w:lang w:val="pt-BR"/>
        </w:rPr>
        <w:t>:</w:t>
      </w:r>
    </w:p>
    <w:p w14:paraId="1388E487">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6.7.1.</w:t>
      </w:r>
      <w:r>
        <w:rPr>
          <w:rFonts w:hint="default" w:ascii="Arial" w:hAnsi="Arial" w:cs="Arial"/>
          <w:sz w:val="22"/>
          <w:szCs w:val="22"/>
          <w:highlight w:val="none"/>
          <w:lang w:val="pt-BR"/>
        </w:rPr>
        <w:t xml:space="preserve"> (Não se aplica).</w:t>
      </w:r>
    </w:p>
    <w:p w14:paraId="0A911454">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p>
    <w:p w14:paraId="0BD585CC">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6.8. CRONOGRAMA DE EXECUÇÃO:</w:t>
      </w:r>
    </w:p>
    <w:p w14:paraId="7D9B0122">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6.8.1.</w:t>
      </w:r>
      <w:r>
        <w:rPr>
          <w:rFonts w:hint="default" w:ascii="Arial" w:hAnsi="Arial" w:cs="Arial"/>
          <w:sz w:val="22"/>
          <w:szCs w:val="22"/>
          <w:highlight w:val="none"/>
          <w:lang w:val="pt-BR"/>
        </w:rPr>
        <w:t xml:space="preserve"> (Não se aplica).</w:t>
      </w:r>
    </w:p>
    <w:p w14:paraId="097A42C9">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p>
    <w:p w14:paraId="73677D3A">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6.9. NECESSIDADE DE ACOMPANHAMENTO DOS SERVIÇOS POR PROFISSIONAIS DA “ÁREA” DEMANDANTE:</w:t>
      </w:r>
    </w:p>
    <w:p w14:paraId="291D503D">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6.8.1. (</w:t>
      </w:r>
      <w:r>
        <w:rPr>
          <w:rFonts w:hint="default" w:ascii="Arial" w:hAnsi="Arial" w:cs="Arial"/>
          <w:b w:val="0"/>
          <w:bCs w:val="0"/>
          <w:sz w:val="22"/>
          <w:szCs w:val="22"/>
          <w:highlight w:val="none"/>
          <w:lang w:val="pt-BR"/>
        </w:rPr>
        <w:t>Não se aplica).</w:t>
      </w:r>
    </w:p>
    <w:p w14:paraId="7880FD7B">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p>
    <w:p w14:paraId="77957C1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6.10. POSSIBILIDADE DE TROCA DE PEÇAS, SE POR ORIGIGINAIS OU SIMILARES, E DE PROCESSOS DE REMANUFATURA, RECONDICIONAMENTO, REUTILIZAÇÃO OU REFILAMENTO: </w:t>
      </w:r>
    </w:p>
    <w:p w14:paraId="4B6FE73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6.10.1. </w:t>
      </w:r>
      <w:r>
        <w:rPr>
          <w:rFonts w:hint="default" w:ascii="Arial" w:hAnsi="Arial" w:cs="Arial"/>
          <w:b w:val="0"/>
          <w:bCs w:val="0"/>
          <w:sz w:val="22"/>
          <w:szCs w:val="22"/>
          <w:highlight w:val="none"/>
          <w:lang w:val="pt-BR"/>
        </w:rPr>
        <w:t>Conforme descrito nos itens</w:t>
      </w:r>
      <w:r>
        <w:rPr>
          <w:rFonts w:hint="default" w:ascii="Arial" w:hAnsi="Arial" w:cs="Arial"/>
          <w:b/>
          <w:bCs/>
          <w:sz w:val="22"/>
          <w:szCs w:val="22"/>
          <w:highlight w:val="none"/>
          <w:lang w:val="pt-BR"/>
        </w:rPr>
        <w:t xml:space="preserve"> 6.1.7 e 6.1.8.</w:t>
      </w:r>
    </w:p>
    <w:p w14:paraId="44E91C9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p>
    <w:p w14:paraId="5E7F800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6.11. POSSIBILIDADE OU NÃO DE SUBCONTRATAÇÃO:</w:t>
      </w:r>
    </w:p>
    <w:p w14:paraId="545AD407">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6.11.1. </w:t>
      </w:r>
      <w:r>
        <w:rPr>
          <w:rFonts w:hint="default" w:ascii="Arial" w:hAnsi="Arial" w:cs="Arial"/>
          <w:b w:val="0"/>
          <w:bCs w:val="0"/>
          <w:sz w:val="22"/>
          <w:szCs w:val="22"/>
          <w:highlight w:val="none"/>
          <w:lang w:val="pt-BR"/>
        </w:rPr>
        <w:t>Será vedado</w:t>
      </w:r>
      <w:r>
        <w:rPr>
          <w:rFonts w:hint="default" w:ascii="Arial" w:hAnsi="Arial" w:cs="Arial"/>
          <w:b/>
          <w:bCs/>
          <w:sz w:val="22"/>
          <w:szCs w:val="22"/>
          <w:highlight w:val="none"/>
          <w:lang w:val="pt-BR"/>
        </w:rPr>
        <w:t xml:space="preserve"> </w:t>
      </w:r>
      <w:r>
        <w:rPr>
          <w:rFonts w:hint="default" w:ascii="Arial" w:hAnsi="Arial" w:cs="Arial"/>
          <w:sz w:val="22"/>
          <w:szCs w:val="22"/>
          <w:highlight w:val="none"/>
        </w:rPr>
        <w:t>transferir a terceiros</w:t>
      </w:r>
      <w:r>
        <w:rPr>
          <w:rFonts w:hint="default" w:ascii="Arial" w:hAnsi="Arial" w:cs="Arial"/>
          <w:sz w:val="22"/>
          <w:szCs w:val="22"/>
          <w:highlight w:val="none"/>
          <w:lang w:val="pt-BR"/>
        </w:rPr>
        <w:t xml:space="preserve"> ou subcontratar</w:t>
      </w:r>
      <w:r>
        <w:rPr>
          <w:rFonts w:hint="default" w:ascii="Arial" w:hAnsi="Arial" w:cs="Arial"/>
          <w:sz w:val="22"/>
          <w:szCs w:val="22"/>
          <w:highlight w:val="none"/>
        </w:rPr>
        <w:t xml:space="preserve"> as obrigações assumidas</w:t>
      </w:r>
      <w:r>
        <w:rPr>
          <w:rFonts w:hint="default" w:ascii="Arial" w:hAnsi="Arial" w:cs="Arial"/>
          <w:sz w:val="22"/>
          <w:szCs w:val="22"/>
          <w:highlight w:val="none"/>
          <w:lang w:val="pt-BR"/>
        </w:rPr>
        <w:t>.</w:t>
      </w:r>
    </w:p>
    <w:p w14:paraId="08194A25">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sz w:val="22"/>
          <w:szCs w:val="22"/>
          <w:highlight w:val="none"/>
          <w:lang w:val="pt-BR"/>
        </w:rPr>
      </w:pPr>
    </w:p>
    <w:p w14:paraId="5DDF8F12">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6.12. POSSIBILIDADE DE PRORROGAÇÃO CONTRATUAL E REAJUSTE:</w:t>
      </w:r>
    </w:p>
    <w:p w14:paraId="4E91CBDA">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r>
        <w:rPr>
          <w:rFonts w:hint="default" w:ascii="Arial" w:hAnsi="Arial" w:cs="Arial"/>
          <w:b/>
          <w:bCs/>
          <w:sz w:val="22"/>
          <w:szCs w:val="22"/>
          <w:highlight w:val="none"/>
          <w:lang w:val="pt-BR"/>
        </w:rPr>
        <w:t xml:space="preserve">6.12.1. </w:t>
      </w:r>
      <w:r>
        <w:rPr>
          <w:rFonts w:hint="default" w:ascii="Arial" w:hAnsi="Arial" w:cs="Arial"/>
          <w:b w:val="0"/>
          <w:bCs/>
          <w:sz w:val="22"/>
          <w:szCs w:val="22"/>
          <w:highlight w:val="none"/>
          <w:lang w:val="pt-BR"/>
        </w:rPr>
        <w:t>Registro de preços com prazo de vigência de 12 meses.</w:t>
      </w:r>
    </w:p>
    <w:p w14:paraId="46FC6D2F">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p>
    <w:p w14:paraId="3AA436B9">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6.13. APLICAÇÃO DE SANÇÕES ADMINISTRATIVAS:</w:t>
      </w:r>
    </w:p>
    <w:p w14:paraId="13E472FD">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 xml:space="preserve">6.13.1. </w:t>
      </w:r>
      <w:r>
        <w:rPr>
          <w:rFonts w:hint="default" w:ascii="Arial" w:hAnsi="Arial" w:cs="Arial"/>
          <w:b w:val="0"/>
          <w:bCs/>
          <w:sz w:val="22"/>
          <w:szCs w:val="22"/>
          <w:highlight w:val="none"/>
          <w:lang w:val="pt-BR"/>
        </w:rPr>
        <w:t>As sanções de que tratam  este Termo de Referência são aquelas descritas nos Art. 155 a 163 da Lei 14.133/2021 e no Decreto 360/2023.</w:t>
      </w:r>
    </w:p>
    <w:p w14:paraId="08079C12">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p>
    <w:p w14:paraId="4B04A06B">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6.14. NECESSIDADE DE APRESENTAÇÃO DE RELATÓRIOS DE MANUTENÇÃO:</w:t>
      </w:r>
    </w:p>
    <w:p w14:paraId="4656A4E6">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6.14.1. </w:t>
      </w:r>
      <w:r>
        <w:rPr>
          <w:rFonts w:hint="default" w:ascii="Arial" w:hAnsi="Arial" w:cs="Arial"/>
          <w:b w:val="0"/>
          <w:bCs w:val="0"/>
          <w:sz w:val="22"/>
          <w:szCs w:val="22"/>
          <w:highlight w:val="none"/>
          <w:lang w:val="pt-BR"/>
        </w:rPr>
        <w:t>(Não se aplica).</w:t>
      </w:r>
    </w:p>
    <w:p w14:paraId="18B8E82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p>
    <w:p w14:paraId="67C1891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6.15. MOBILIZAÇÃO E DESMOBILIZAÇÃO DO CANTEIRO DE OBRAS ( BARRACÃO, INSTALAÇÕES DE PONTOS DE ÁGUA, ENERGIA E ESGOTO):</w:t>
      </w:r>
    </w:p>
    <w:p w14:paraId="2775A3D0">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6.15.1. </w:t>
      </w:r>
      <w:r>
        <w:rPr>
          <w:rFonts w:hint="default" w:ascii="Arial" w:hAnsi="Arial" w:cs="Arial"/>
          <w:b w:val="0"/>
          <w:bCs w:val="0"/>
          <w:sz w:val="22"/>
          <w:szCs w:val="22"/>
          <w:highlight w:val="none"/>
          <w:lang w:val="pt-BR"/>
        </w:rPr>
        <w:t>(Não se aplica).</w:t>
      </w:r>
    </w:p>
    <w:p w14:paraId="5CA9273A">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green"/>
          <w:lang w:val="pt-BR"/>
        </w:rPr>
      </w:pPr>
    </w:p>
    <w:p w14:paraId="118A6CC8">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6.16. LIMPEZA DOS LOCAIS DE INSTALAÇÃO E/OU REMOÇÃO DE ENTULHOS; EXIGÊNCIAS ESPECÍFICAS PARA O OBJETO A SER CONTRATADO:</w:t>
      </w:r>
    </w:p>
    <w:p w14:paraId="2552ABCE">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6.16.1. </w:t>
      </w:r>
      <w:r>
        <w:rPr>
          <w:rFonts w:hint="default" w:ascii="Arial" w:hAnsi="Arial" w:cs="Arial"/>
          <w:b w:val="0"/>
          <w:bCs w:val="0"/>
          <w:sz w:val="22"/>
          <w:szCs w:val="22"/>
          <w:highlight w:val="none"/>
          <w:lang w:val="pt-BR"/>
        </w:rPr>
        <w:t>(Não se aplica).</w:t>
      </w:r>
    </w:p>
    <w:p w14:paraId="06A9CC85">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p>
    <w:p w14:paraId="5806DF99">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6.17. NECESSIDADE DE DISPONIBILIZAÇÃO DE SAC E INDICAÇÃO DO NÚMERO PARA ATENDIMENTO COMERCIAL:</w:t>
      </w:r>
    </w:p>
    <w:p w14:paraId="3DE3B98C">
      <w:pPr>
        <w:keepNext w:val="0"/>
        <w:keepLines w:val="0"/>
        <w:widowControl/>
        <w:suppressLineNumbers w:val="0"/>
        <w:spacing w:line="360" w:lineRule="auto"/>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6.17.1. </w:t>
      </w:r>
      <w:r>
        <w:rPr>
          <w:rFonts w:hint="default" w:ascii="Arial" w:hAnsi="Arial" w:cs="Arial"/>
          <w:b w:val="0"/>
          <w:bCs w:val="0"/>
          <w:sz w:val="22"/>
          <w:szCs w:val="22"/>
          <w:highlight w:val="none"/>
          <w:lang w:val="pt-BR"/>
        </w:rPr>
        <w:t>(Não se aplica).</w:t>
      </w:r>
    </w:p>
    <w:p w14:paraId="2424063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p>
    <w:p w14:paraId="5B85CAB6">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6.18. POSSIBILIDADE DE SUPORTE TÉCNICO REMOTO OU PELO SITE ELETRÔNICO, BEM COMO O PRAZO PARA ATENDIMENTO, FORMA DE ATENDIMENTO (0-800, E-MAIL, ETC.), PRAZO E FORMA PARA A SOLUÇÃO DO PROBLEMA, SUBSTITUIÇÃO DO EQUIPAMENTO DEFEITUOSO:</w:t>
      </w:r>
    </w:p>
    <w:p w14:paraId="38E671B2">
      <w:pPr>
        <w:keepNext w:val="0"/>
        <w:keepLines w:val="0"/>
        <w:pageBreakBefore w:val="0"/>
        <w:numPr>
          <w:ilvl w:val="0"/>
          <w:numId w:val="0"/>
        </w:numPr>
        <w:tabs>
          <w:tab w:val="left" w:pos="0"/>
          <w:tab w:val="left" w:pos="60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6.18.1. </w:t>
      </w:r>
      <w:r>
        <w:rPr>
          <w:rFonts w:hint="default" w:ascii="Arial" w:hAnsi="Arial" w:cs="Arial"/>
          <w:b w:val="0"/>
          <w:bCs w:val="0"/>
          <w:sz w:val="22"/>
          <w:szCs w:val="22"/>
          <w:highlight w:val="none"/>
          <w:lang w:val="pt-BR"/>
        </w:rPr>
        <w:t>(Não se aplica).</w:t>
      </w:r>
    </w:p>
    <w:p w14:paraId="488D7568">
      <w:pPr>
        <w:pBdr>
          <w:top w:val="double" w:color="auto" w:sz="4" w:space="1"/>
          <w:left w:val="double" w:color="auto" w:sz="4" w:space="4"/>
          <w:bottom w:val="double" w:color="auto" w:sz="4" w:space="1"/>
          <w:right w:val="double" w:color="auto" w:sz="4" w:space="4"/>
          <w:between w:val="double" w:color="auto" w:sz="4" w:space="1"/>
        </w:pBdr>
        <w:shd w:val="clear" w:color="auto" w:fill="D9D9D9"/>
        <w:spacing w:before="100" w:beforeAutospacing="1" w:after="100" w:afterAutospacing="1" w:line="360" w:lineRule="atLeast"/>
        <w:jc w:val="center"/>
        <w:rPr>
          <w:rFonts w:hint="default" w:ascii="Arial" w:hAnsi="Arial" w:cs="Arial"/>
          <w:color w:val="FF0000"/>
          <w:sz w:val="22"/>
          <w:szCs w:val="22"/>
        </w:rPr>
      </w:pPr>
      <w:r>
        <w:rPr>
          <w:rFonts w:hint="default" w:ascii="Arial" w:hAnsi="Arial" w:cs="Arial"/>
          <w:b/>
          <w:sz w:val="22"/>
          <w:szCs w:val="22"/>
          <w:lang w:val="pt-BR"/>
        </w:rPr>
        <w:t>7</w:t>
      </w:r>
      <w:r>
        <w:rPr>
          <w:rFonts w:ascii="Arial" w:hAnsi="Arial" w:cs="Arial"/>
          <w:b/>
          <w:sz w:val="22"/>
          <w:szCs w:val="22"/>
        </w:rPr>
        <w:t xml:space="preserve">. </w:t>
      </w:r>
      <w:r>
        <w:rPr>
          <w:rFonts w:hint="default" w:ascii="Arial" w:hAnsi="Arial" w:cs="Arial"/>
          <w:b/>
          <w:sz w:val="22"/>
          <w:szCs w:val="22"/>
          <w:lang w:val="pt-BR"/>
        </w:rPr>
        <w:t xml:space="preserve"> GESTÃO  DA ATA DE REGISTRO DE PREÇOS</w:t>
      </w:r>
    </w:p>
    <w:p w14:paraId="685094FC">
      <w:pPr>
        <w:pStyle w:val="153"/>
        <w:spacing w:before="120" w:beforeLines="50" w:after="120" w:afterLines="50" w:line="360" w:lineRule="auto"/>
        <w:jc w:val="both"/>
        <w:rPr>
          <w:rFonts w:hint="default" w:ascii="Arial" w:hAnsi="Arial" w:cs="Arial"/>
          <w:color w:val="auto"/>
          <w:sz w:val="22"/>
          <w:szCs w:val="22"/>
        </w:rPr>
      </w:pPr>
      <w:r>
        <w:rPr>
          <w:rFonts w:hint="default" w:ascii="Arial" w:hAnsi="Arial" w:eastAsia="SimSun" w:cs="Arial"/>
          <w:b/>
          <w:bCs/>
          <w:color w:val="000000" w:themeColor="text1"/>
          <w:kern w:val="0"/>
          <w:sz w:val="22"/>
          <w:szCs w:val="22"/>
          <w:highlight w:val="none"/>
          <w:lang w:val="pt-BR" w:eastAsia="zh-CN" w:bidi="ar"/>
          <w14:textFill>
            <w14:solidFill>
              <w14:schemeClr w14:val="tx1"/>
            </w14:solidFill>
          </w14:textFill>
        </w:rPr>
        <w:t>7.1.</w:t>
      </w:r>
      <w:r>
        <w:rPr>
          <w:rFonts w:hint="default" w:ascii="Arial" w:hAnsi="Arial" w:eastAsia="SimSun" w:cs="Arial"/>
          <w:color w:val="000000" w:themeColor="text1"/>
          <w:kern w:val="0"/>
          <w:sz w:val="22"/>
          <w:szCs w:val="22"/>
          <w:highlight w:val="none"/>
          <w:lang w:val="pt-BR" w:eastAsia="zh-CN" w:bidi="ar"/>
          <w14:textFill>
            <w14:solidFill>
              <w14:schemeClr w14:val="tx1"/>
            </w14:solidFill>
          </w14:textFill>
        </w:rPr>
        <w:t xml:space="preserve"> Nos termos do Art. 117, da Lei n° 14.133/2021, a</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xml:space="preserve"> execução do contrato deverá ser acompanhada e fiscalizada por</w:t>
      </w:r>
      <w:r>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t xml:space="preserve">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xml:space="preserve">1 (um) ou mais fiscais do contrato, representantes da </w:t>
      </w:r>
    </w:p>
    <w:p w14:paraId="44A23EFA">
      <w:pPr>
        <w:pStyle w:val="153"/>
        <w:spacing w:before="120" w:beforeLines="50" w:after="120" w:afterLines="50" w:line="360" w:lineRule="auto"/>
        <w:jc w:val="both"/>
        <w:rPr>
          <w:rFonts w:hint="default" w:ascii="Arial" w:hAnsi="Arial" w:cs="Arial"/>
          <w:b/>
          <w:bCs/>
          <w:color w:val="FF0000"/>
          <w:sz w:val="22"/>
          <w:szCs w:val="22"/>
        </w:rPr>
      </w:pPr>
      <w:r>
        <w:rPr>
          <w:rFonts w:hint="default" w:ascii="Arial" w:hAnsi="Arial" w:cs="Arial"/>
          <w:b/>
          <w:bCs/>
          <w:color w:val="auto"/>
          <w:sz w:val="22"/>
          <w:szCs w:val="22"/>
          <w:lang w:val="pt-BR"/>
        </w:rPr>
        <w:t>7</w:t>
      </w:r>
      <w:r>
        <w:rPr>
          <w:rFonts w:hint="default" w:ascii="Arial" w:hAnsi="Arial" w:cs="Arial"/>
          <w:b/>
          <w:bCs/>
          <w:color w:val="auto"/>
          <w:sz w:val="22"/>
          <w:szCs w:val="22"/>
        </w:rPr>
        <w:t>.2.</w:t>
      </w:r>
      <w:r>
        <w:rPr>
          <w:rFonts w:hint="default" w:ascii="Arial" w:hAnsi="Arial" w:cs="Arial"/>
          <w:color w:val="auto"/>
          <w:sz w:val="22"/>
          <w:szCs w:val="22"/>
        </w:rPr>
        <w:t xml:space="preserve"> O Contrato ou instrumento equivalente, será acompanhado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conforme estabelecido no </w:t>
      </w:r>
      <w:r>
        <w:rPr>
          <w:rFonts w:hint="default" w:ascii="Arial" w:hAnsi="Arial" w:eastAsia="Arial" w:cs="Arial"/>
          <w:color w:val="auto"/>
          <w:sz w:val="22"/>
          <w:szCs w:val="22"/>
        </w:rPr>
        <w:t>Decreto Municipal n.º 359/2023</w:t>
      </w:r>
      <w:r>
        <w:rPr>
          <w:rFonts w:hint="default" w:ascii="Arial" w:hAnsi="Arial" w:cs="Arial"/>
          <w:color w:val="auto"/>
          <w:sz w:val="22"/>
          <w:szCs w:val="22"/>
        </w:rPr>
        <w:t>.</w:t>
      </w:r>
    </w:p>
    <w:p w14:paraId="45F7BC34">
      <w:pPr>
        <w:pStyle w:val="153"/>
        <w:spacing w:before="120" w:beforeLines="50" w:after="120" w:afterLines="50" w:line="360" w:lineRule="auto"/>
        <w:jc w:val="both"/>
        <w:rPr>
          <w:rFonts w:hint="default" w:ascii="Arial" w:hAnsi="Arial" w:cs="Arial"/>
          <w:b/>
          <w:bCs/>
          <w:color w:val="FF0000"/>
          <w:sz w:val="22"/>
          <w:szCs w:val="22"/>
        </w:rPr>
      </w:pPr>
      <w:r>
        <w:rPr>
          <w:rFonts w:hint="default" w:ascii="Arial" w:hAnsi="Arial" w:cs="Arial"/>
          <w:b/>
          <w:bCs/>
          <w:color w:val="auto"/>
          <w:sz w:val="22"/>
          <w:szCs w:val="22"/>
          <w:lang w:val="pt-BR"/>
        </w:rPr>
        <w:t>7</w:t>
      </w:r>
      <w:r>
        <w:rPr>
          <w:rFonts w:hint="default" w:ascii="Arial" w:hAnsi="Arial" w:cs="Arial"/>
          <w:b/>
          <w:bCs/>
          <w:color w:val="auto"/>
          <w:sz w:val="22"/>
          <w:szCs w:val="22"/>
        </w:rPr>
        <w:t>.3.</w:t>
      </w:r>
      <w:r>
        <w:rPr>
          <w:rFonts w:hint="default" w:ascii="Arial" w:hAnsi="Arial" w:cs="Arial"/>
          <w:color w:val="auto"/>
          <w:sz w:val="22"/>
          <w:szCs w:val="22"/>
        </w:rPr>
        <w:t xml:space="preserve"> O Contrato ou instrumento equivalente, será fiscalizada por um fiscal cujas atribuições são relativas à execução do objeto contratual ou instrumento equivalente, conforme estabelecido no </w:t>
      </w:r>
      <w:r>
        <w:rPr>
          <w:rFonts w:hint="default" w:ascii="Arial" w:hAnsi="Arial" w:eastAsia="Arial" w:cs="Arial"/>
          <w:color w:val="auto"/>
          <w:sz w:val="22"/>
          <w:szCs w:val="22"/>
        </w:rPr>
        <w:t>Decreto Municipal n.º 359/2023</w:t>
      </w:r>
      <w:r>
        <w:rPr>
          <w:rFonts w:hint="default" w:ascii="Arial" w:hAnsi="Arial" w:cs="Arial"/>
          <w:color w:val="auto"/>
          <w:sz w:val="22"/>
          <w:szCs w:val="22"/>
        </w:rPr>
        <w:t>.</w:t>
      </w:r>
    </w:p>
    <w:p w14:paraId="694FBAD1">
      <w:pPr>
        <w:autoSpaceDE w:val="0"/>
        <w:autoSpaceDN w:val="0"/>
        <w:adjustRightInd w:val="0"/>
        <w:spacing w:before="120" w:beforeLines="50" w:after="120" w:afterLines="50" w:line="360" w:lineRule="auto"/>
        <w:jc w:val="both"/>
        <w:rPr>
          <w:rFonts w:hint="default" w:ascii="Arial" w:hAnsi="Arial" w:cs="Arial"/>
          <w:b/>
          <w:bCs/>
          <w:sz w:val="22"/>
          <w:szCs w:val="22"/>
        </w:rPr>
      </w:pPr>
      <w:r>
        <w:rPr>
          <w:rFonts w:hint="default" w:ascii="Arial" w:hAnsi="Arial" w:cs="Arial"/>
          <w:b/>
          <w:bCs/>
          <w:sz w:val="22"/>
          <w:szCs w:val="22"/>
          <w:lang w:val="pt-BR"/>
        </w:rPr>
        <w:t>7</w:t>
      </w:r>
      <w:r>
        <w:rPr>
          <w:rFonts w:hint="default" w:ascii="Arial" w:hAnsi="Arial" w:cs="Arial"/>
          <w:b/>
          <w:bCs/>
          <w:sz w:val="22"/>
          <w:szCs w:val="22"/>
        </w:rPr>
        <w:t xml:space="preserve">.4. </w:t>
      </w:r>
      <w:r>
        <w:rPr>
          <w:rFonts w:hint="default" w:ascii="Arial" w:hAnsi="Arial" w:cs="Arial"/>
          <w:sz w:val="22"/>
          <w:szCs w:val="22"/>
        </w:rPr>
        <w:t>Após a assinatura do contrato ou instrumento equivalente, poderá ser elaborado o plano de fiscalização que terá como referência o Termo de Referência, Edital e instrumento contratual ou instrumento equivalente e constará as estratégias de execução e fiscalização, conforme estabelecido no</w:t>
      </w:r>
      <w:r>
        <w:rPr>
          <w:rFonts w:hint="default" w:ascii="Arial" w:hAnsi="Arial" w:eastAsia="Arial" w:cs="Arial"/>
          <w:sz w:val="22"/>
          <w:szCs w:val="22"/>
        </w:rPr>
        <w:t xml:space="preserve"> Decreto Municipal n.º 359/2023</w:t>
      </w:r>
      <w:r>
        <w:rPr>
          <w:rFonts w:hint="default" w:ascii="Arial" w:hAnsi="Arial" w:cs="Arial"/>
          <w:sz w:val="22"/>
          <w:szCs w:val="22"/>
        </w:rPr>
        <w:t>.</w:t>
      </w:r>
    </w:p>
    <w:p w14:paraId="10BA677E">
      <w:pPr>
        <w:pStyle w:val="153"/>
        <w:spacing w:before="120" w:beforeLines="50" w:after="120" w:afterLines="50" w:line="360" w:lineRule="auto"/>
        <w:jc w:val="both"/>
        <w:rPr>
          <w:rStyle w:val="152"/>
          <w:rFonts w:hint="default" w:ascii="Arial" w:hAnsi="Arial" w:cs="Arial"/>
          <w:color w:val="auto"/>
          <w:sz w:val="22"/>
          <w:szCs w:val="22"/>
        </w:rPr>
      </w:pPr>
      <w:r>
        <w:rPr>
          <w:rStyle w:val="152"/>
          <w:rFonts w:hint="default" w:ascii="Arial" w:hAnsi="Arial" w:cs="Arial"/>
          <w:b/>
          <w:bCs/>
          <w:color w:val="auto"/>
          <w:sz w:val="22"/>
          <w:szCs w:val="22"/>
          <w:lang w:val="pt-BR"/>
        </w:rPr>
        <w:t>7</w:t>
      </w:r>
      <w:r>
        <w:rPr>
          <w:rStyle w:val="152"/>
          <w:rFonts w:hint="default" w:ascii="Arial" w:hAnsi="Arial" w:cs="Arial"/>
          <w:b/>
          <w:bCs/>
          <w:color w:val="auto"/>
          <w:sz w:val="22"/>
          <w:szCs w:val="22"/>
        </w:rPr>
        <w:t>.5.</w:t>
      </w:r>
      <w:r>
        <w:rPr>
          <w:rStyle w:val="152"/>
          <w:rFonts w:hint="default" w:ascii="Arial" w:hAnsi="Arial" w:cs="Arial"/>
          <w:color w:val="auto"/>
          <w:sz w:val="22"/>
          <w:szCs w:val="22"/>
        </w:rPr>
        <w:t xml:space="preserve"> A execução </w:t>
      </w:r>
      <w:r>
        <w:rPr>
          <w:rFonts w:hint="default" w:ascii="Arial" w:hAnsi="Arial" w:cs="Arial"/>
          <w:color w:val="auto"/>
          <w:sz w:val="22"/>
          <w:szCs w:val="22"/>
        </w:rPr>
        <w:t>do contrato ou instrumento equivalente,</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09E0E3D3">
      <w:pPr>
        <w:pStyle w:val="153"/>
        <w:spacing w:before="120" w:beforeLines="50" w:after="120" w:afterLines="50" w:line="360" w:lineRule="auto"/>
        <w:ind w:firstLine="481" w:firstLineChars="218"/>
        <w:jc w:val="both"/>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os resultados alcançados em relação ao</w:t>
      </w:r>
      <w:r>
        <w:rPr>
          <w:rFonts w:hint="default" w:ascii="Arial" w:hAnsi="Arial" w:cs="Arial"/>
          <w:sz w:val="22"/>
          <w:szCs w:val="22"/>
        </w:rPr>
        <w:t xml:space="preserve"> contrato </w:t>
      </w:r>
      <w:r>
        <w:rPr>
          <w:rFonts w:hint="default" w:ascii="Arial" w:hAnsi="Arial" w:cs="Arial"/>
          <w:color w:val="auto"/>
          <w:sz w:val="22"/>
          <w:szCs w:val="22"/>
        </w:rPr>
        <w:t>ou instrumento equivalente</w:t>
      </w:r>
      <w:r>
        <w:rPr>
          <w:rStyle w:val="152"/>
          <w:rFonts w:hint="default" w:ascii="Arial" w:hAnsi="Arial" w:cs="Arial"/>
          <w:color w:val="auto"/>
          <w:sz w:val="22"/>
          <w:szCs w:val="22"/>
        </w:rPr>
        <w:t xml:space="preserve">, com a verificação dos prazos de execução e da qualidade demandada; </w:t>
      </w:r>
    </w:p>
    <w:p w14:paraId="6388B551">
      <w:pPr>
        <w:pStyle w:val="153"/>
        <w:spacing w:before="120" w:beforeLines="50" w:after="120" w:afterLines="50" w:line="360" w:lineRule="auto"/>
        <w:ind w:firstLine="481" w:firstLineChars="218"/>
        <w:jc w:val="both"/>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664D663C">
      <w:pPr>
        <w:pStyle w:val="153"/>
        <w:spacing w:before="120" w:beforeLines="50" w:after="120" w:afterLines="50" w:line="360" w:lineRule="auto"/>
        <w:ind w:firstLine="481" w:firstLineChars="218"/>
        <w:jc w:val="both"/>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73897C18">
      <w:pPr>
        <w:pStyle w:val="153"/>
        <w:spacing w:before="120" w:beforeLines="50" w:after="120" w:afterLines="50" w:line="360" w:lineRule="auto"/>
        <w:ind w:firstLine="481" w:firstLineChars="218"/>
        <w:jc w:val="both"/>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65CCA1C0">
      <w:pPr>
        <w:pStyle w:val="153"/>
        <w:spacing w:before="120" w:beforeLines="50" w:after="120" w:afterLines="50" w:line="360" w:lineRule="auto"/>
        <w:ind w:firstLine="481" w:firstLineChars="218"/>
        <w:jc w:val="both"/>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rPr>
        <w:t>do contrato ou instrumento equivalente</w:t>
      </w:r>
      <w:r>
        <w:rPr>
          <w:rStyle w:val="152"/>
          <w:rFonts w:hint="default" w:ascii="Arial" w:hAnsi="Arial" w:cs="Arial"/>
          <w:color w:val="auto"/>
          <w:sz w:val="22"/>
          <w:szCs w:val="22"/>
        </w:rPr>
        <w:t xml:space="preserve">; e </w:t>
      </w:r>
    </w:p>
    <w:p w14:paraId="7C0FAAFB">
      <w:pPr>
        <w:pStyle w:val="153"/>
        <w:spacing w:before="120" w:beforeLines="50" w:after="120" w:afterLines="50" w:line="360" w:lineRule="auto"/>
        <w:ind w:firstLine="481" w:firstLineChars="218"/>
        <w:jc w:val="both"/>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50D36B1">
      <w:pPr>
        <w:pStyle w:val="153"/>
        <w:spacing w:before="120" w:beforeLines="50" w:after="120" w:afterLines="50" w:line="360" w:lineRule="auto"/>
        <w:ind w:firstLine="481" w:firstLineChars="218"/>
        <w:jc w:val="both"/>
        <w:rPr>
          <w:rFonts w:hint="default" w:ascii="Arial" w:hAnsi="Arial" w:cs="Arial"/>
          <w:color w:val="auto"/>
          <w:sz w:val="22"/>
          <w:szCs w:val="22"/>
        </w:rPr>
      </w:pPr>
      <w:r>
        <w:rPr>
          <w:rFonts w:hint="default" w:ascii="Arial" w:hAnsi="Arial" w:cs="Arial"/>
          <w:b/>
          <w:bCs/>
          <w:color w:val="auto"/>
          <w:sz w:val="22"/>
          <w:szCs w:val="22"/>
          <w:lang w:val="pt-BR"/>
        </w:rPr>
        <w:t>7</w:t>
      </w:r>
      <w:r>
        <w:rPr>
          <w:rFonts w:hint="default" w:ascii="Arial" w:hAnsi="Arial" w:cs="Arial"/>
          <w:b/>
          <w:bCs/>
          <w:color w:val="auto"/>
          <w:sz w:val="22"/>
          <w:szCs w:val="22"/>
        </w:rPr>
        <w:t>.5.1.</w:t>
      </w:r>
      <w:r>
        <w:rPr>
          <w:rFonts w:hint="default" w:ascii="Arial" w:hAnsi="Arial" w:cs="Arial"/>
          <w:color w:val="auto"/>
          <w:sz w:val="22"/>
          <w:szCs w:val="22"/>
        </w:rPr>
        <w:t xml:space="preserve"> O fiscal d</w:t>
      </w:r>
      <w:r>
        <w:rPr>
          <w:rFonts w:hint="default" w:ascii="Arial" w:hAnsi="Arial" w:cs="Arial"/>
          <w:sz w:val="22"/>
          <w:szCs w:val="22"/>
        </w:rPr>
        <w:t xml:space="preserve">o contrato </w:t>
      </w:r>
      <w:r>
        <w:rPr>
          <w:rFonts w:hint="default" w:ascii="Arial" w:hAnsi="Arial" w:cs="Arial"/>
          <w:color w:val="auto"/>
          <w:sz w:val="22"/>
          <w:szCs w:val="22"/>
        </w:rPr>
        <w:t xml:space="preserve">ou instrumento equivalente deverá verificar ainda os impactos sobre o pagamento, nas situações em que a contratada: </w:t>
      </w:r>
    </w:p>
    <w:p w14:paraId="0AA4BAA7">
      <w:pPr>
        <w:pStyle w:val="153"/>
        <w:spacing w:before="120" w:beforeLines="50" w:after="120" w:afterLines="50" w:line="360" w:lineRule="auto"/>
        <w:ind w:firstLine="481" w:firstLineChars="218"/>
        <w:jc w:val="both"/>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2C217103">
      <w:pPr>
        <w:pStyle w:val="153"/>
        <w:spacing w:before="120" w:beforeLines="50" w:after="120" w:afterLines="50" w:line="360" w:lineRule="auto"/>
        <w:ind w:firstLine="481" w:firstLineChars="218"/>
        <w:jc w:val="both"/>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o fornecimento dos produtos ou da execução do serviço, ou utilizá-los com qualidade ou quantidade inferior à demandada. </w:t>
      </w:r>
    </w:p>
    <w:p w14:paraId="2876BF23">
      <w:pPr>
        <w:spacing w:before="120" w:beforeLines="50" w:after="120" w:afterLines="50" w:line="360" w:lineRule="auto"/>
        <w:ind w:firstLine="481" w:firstLineChars="218"/>
        <w:jc w:val="both"/>
        <w:rPr>
          <w:rFonts w:hint="default" w:ascii="Arial" w:hAnsi="Arial" w:cs="Arial"/>
          <w:sz w:val="22"/>
          <w:szCs w:val="22"/>
        </w:rPr>
      </w:pPr>
      <w:r>
        <w:rPr>
          <w:rFonts w:hint="default" w:ascii="Arial" w:hAnsi="Arial" w:cs="Arial"/>
          <w:b/>
          <w:bCs/>
          <w:sz w:val="22"/>
          <w:szCs w:val="22"/>
          <w:lang w:val="pt-BR"/>
        </w:rPr>
        <w:t>7</w:t>
      </w:r>
      <w:r>
        <w:rPr>
          <w:rFonts w:hint="default" w:ascii="Arial" w:hAnsi="Arial" w:cs="Arial"/>
          <w:b/>
          <w:bCs/>
          <w:sz w:val="22"/>
          <w:szCs w:val="22"/>
        </w:rPr>
        <w:t>.5.2.</w:t>
      </w:r>
      <w:r>
        <w:rPr>
          <w:rFonts w:hint="default" w:ascii="Arial" w:hAnsi="Arial" w:cs="Arial"/>
          <w:sz w:val="22"/>
          <w:szCs w:val="22"/>
        </w:rPr>
        <w:t xml:space="preserve"> O descumprimento total ou parcial das responsabilidades assumidas pelo fornecedor, sobretudo quanto às obrigações e encargos sociais e trabalhistas, ensejará a aplicação de sanções administrativas, previstas neste Edital e na legislação vigente, podendo culminar em rescisão contratual. </w:t>
      </w:r>
    </w:p>
    <w:p w14:paraId="1787ADD2">
      <w:pPr>
        <w:autoSpaceDE w:val="0"/>
        <w:autoSpaceDN w:val="0"/>
        <w:adjustRightInd w:val="0"/>
        <w:spacing w:before="120" w:beforeLines="50" w:after="120" w:afterLines="50" w:line="360" w:lineRule="auto"/>
        <w:jc w:val="both"/>
        <w:rPr>
          <w:rFonts w:hint="default" w:ascii="Arial" w:hAnsi="Arial" w:cs="Arial"/>
          <w:sz w:val="22"/>
          <w:szCs w:val="22"/>
        </w:rPr>
      </w:pPr>
      <w:r>
        <w:rPr>
          <w:rFonts w:hint="default" w:ascii="Arial" w:hAnsi="Arial" w:cs="Arial"/>
          <w:b/>
          <w:bCs/>
          <w:sz w:val="22"/>
          <w:szCs w:val="22"/>
          <w:lang w:val="pt-BR"/>
        </w:rPr>
        <w:t>7</w:t>
      </w:r>
      <w:r>
        <w:rPr>
          <w:rFonts w:hint="default" w:ascii="Arial" w:hAnsi="Arial" w:cs="Arial"/>
          <w:b/>
          <w:bCs/>
          <w:sz w:val="22"/>
          <w:szCs w:val="22"/>
        </w:rPr>
        <w:t>.6.</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45FE5B0">
      <w:pPr>
        <w:pStyle w:val="153"/>
        <w:spacing w:before="120" w:beforeLines="50" w:after="120" w:afterLines="50" w:line="360" w:lineRule="auto"/>
        <w:jc w:val="both"/>
        <w:rPr>
          <w:rFonts w:hint="default" w:ascii="Arial" w:hAnsi="Arial" w:cs="Arial"/>
          <w:color w:val="auto"/>
          <w:sz w:val="22"/>
          <w:szCs w:val="22"/>
        </w:rPr>
      </w:pPr>
      <w:r>
        <w:rPr>
          <w:rFonts w:hint="default" w:ascii="Arial" w:hAnsi="Arial" w:cs="Arial"/>
          <w:b/>
          <w:bCs/>
          <w:color w:val="auto"/>
          <w:sz w:val="22"/>
          <w:szCs w:val="22"/>
          <w:lang w:val="pt-BR"/>
        </w:rPr>
        <w:t>7</w:t>
      </w:r>
      <w:r>
        <w:rPr>
          <w:rFonts w:hint="default" w:ascii="Arial" w:hAnsi="Arial" w:cs="Arial"/>
          <w:b/>
          <w:bCs/>
          <w:color w:val="auto"/>
          <w:sz w:val="22"/>
          <w:szCs w:val="22"/>
        </w:rPr>
        <w:t>.7.</w:t>
      </w:r>
      <w:r>
        <w:rPr>
          <w:rFonts w:hint="default" w:ascii="Arial" w:hAnsi="Arial" w:cs="Arial"/>
          <w:color w:val="auto"/>
          <w:sz w:val="22"/>
          <w:szCs w:val="22"/>
        </w:rPr>
        <w:t xml:space="preserve"> O fiscal deverá anotar em registro próprio todas as ocorrências relacionadas à execução do contrato ou instrumento equivalente, determinando o que for necessário para a regularização das faltas ou dos defeitos observados. </w:t>
      </w:r>
    </w:p>
    <w:p w14:paraId="138FC488">
      <w:pPr>
        <w:autoSpaceDE w:val="0"/>
        <w:autoSpaceDN w:val="0"/>
        <w:adjustRightInd w:val="0"/>
        <w:spacing w:before="120" w:beforeLines="50" w:after="120" w:afterLines="50" w:line="360" w:lineRule="auto"/>
        <w:jc w:val="both"/>
        <w:rPr>
          <w:rFonts w:hint="default" w:ascii="Arial" w:hAnsi="Arial" w:cs="Arial"/>
          <w:sz w:val="22"/>
          <w:szCs w:val="22"/>
        </w:rPr>
      </w:pPr>
      <w:r>
        <w:rPr>
          <w:rFonts w:hint="default" w:ascii="Arial" w:hAnsi="Arial" w:cs="Arial"/>
          <w:b/>
          <w:bCs/>
          <w:sz w:val="22"/>
          <w:szCs w:val="22"/>
          <w:lang w:val="pt-BR"/>
        </w:rPr>
        <w:t>7</w:t>
      </w:r>
      <w:r>
        <w:rPr>
          <w:rFonts w:hint="default" w:ascii="Arial" w:hAnsi="Arial" w:cs="Arial"/>
          <w:b/>
          <w:bCs/>
          <w:sz w:val="22"/>
          <w:szCs w:val="22"/>
        </w:rPr>
        <w:t>.8.</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 dias, a contar da notificação da contratada, às suas custas, sem prejuízo da aplicação das penalidades. </w:t>
      </w:r>
    </w:p>
    <w:p w14:paraId="6DF28649">
      <w:pPr>
        <w:autoSpaceDE w:val="0"/>
        <w:autoSpaceDN w:val="0"/>
        <w:adjustRightInd w:val="0"/>
        <w:spacing w:before="120" w:beforeLines="50" w:after="120" w:afterLines="50" w:line="360" w:lineRule="auto"/>
        <w:jc w:val="both"/>
        <w:rPr>
          <w:rFonts w:hint="default" w:ascii="Arial" w:hAnsi="Arial" w:cs="Arial"/>
          <w:sz w:val="22"/>
          <w:szCs w:val="22"/>
        </w:rPr>
      </w:pPr>
      <w:r>
        <w:rPr>
          <w:rFonts w:hint="default" w:ascii="Arial" w:hAnsi="Arial" w:cs="Arial"/>
          <w:b/>
          <w:bCs/>
          <w:sz w:val="22"/>
          <w:szCs w:val="22"/>
          <w:lang w:val="pt-BR"/>
        </w:rPr>
        <w:t>7</w:t>
      </w:r>
      <w:r>
        <w:rPr>
          <w:rFonts w:hint="default" w:ascii="Arial" w:hAnsi="Arial" w:cs="Arial"/>
          <w:b/>
          <w:bCs/>
          <w:sz w:val="22"/>
          <w:szCs w:val="22"/>
        </w:rPr>
        <w:t>.9.</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6613DEE0">
      <w:pPr>
        <w:spacing w:before="120" w:beforeLines="50" w:after="120" w:afterLines="50" w:line="360" w:lineRule="auto"/>
        <w:jc w:val="both"/>
        <w:rPr>
          <w:rFonts w:hint="default" w:ascii="Arial" w:hAnsi="Arial" w:cs="Arial"/>
          <w:sz w:val="22"/>
          <w:szCs w:val="22"/>
        </w:rPr>
      </w:pPr>
      <w:r>
        <w:rPr>
          <w:rFonts w:hint="default" w:ascii="Arial" w:hAnsi="Arial" w:cs="Arial"/>
          <w:b/>
          <w:bCs/>
          <w:sz w:val="22"/>
          <w:szCs w:val="22"/>
          <w:lang w:val="pt-BR"/>
        </w:rPr>
        <w:t>7</w:t>
      </w:r>
      <w:r>
        <w:rPr>
          <w:rFonts w:hint="default" w:ascii="Arial" w:hAnsi="Arial" w:cs="Arial"/>
          <w:b/>
          <w:bCs/>
          <w:sz w:val="22"/>
          <w:szCs w:val="22"/>
        </w:rPr>
        <w:t>.10.</w:t>
      </w:r>
      <w:r>
        <w:rPr>
          <w:rFonts w:hint="default" w:ascii="Arial" w:hAnsi="Arial" w:cs="Arial"/>
          <w:sz w:val="22"/>
          <w:szCs w:val="22"/>
        </w:rPr>
        <w:t xml:space="preserve"> O recebimento provisório ou definitivo do objeto não exclui a responsabilidade do Fornecedor pelos prejuízos resultantes da incorreta execução da Ata de Registro de Preços.</w:t>
      </w:r>
    </w:p>
    <w:p w14:paraId="47176AE4">
      <w:pPr>
        <w:pStyle w:val="153"/>
        <w:spacing w:before="120" w:beforeLines="50" w:after="120" w:afterLines="50" w:line="360" w:lineRule="auto"/>
        <w:jc w:val="both"/>
        <w:rPr>
          <w:rFonts w:hint="default" w:ascii="Arial" w:hAnsi="Arial" w:cs="Arial"/>
          <w:color w:val="auto"/>
          <w:sz w:val="22"/>
          <w:szCs w:val="22"/>
        </w:rPr>
      </w:pPr>
      <w:r>
        <w:rPr>
          <w:rFonts w:hint="default" w:ascii="Arial" w:hAnsi="Arial" w:cs="Arial"/>
          <w:b/>
          <w:bCs/>
          <w:color w:val="auto"/>
          <w:sz w:val="22"/>
          <w:szCs w:val="22"/>
          <w:lang w:val="pt-BR"/>
        </w:rPr>
        <w:t>7</w:t>
      </w:r>
      <w:r>
        <w:rPr>
          <w:rFonts w:hint="default" w:ascii="Arial" w:hAnsi="Arial" w:cs="Arial"/>
          <w:b/>
          <w:bCs/>
          <w:color w:val="auto"/>
          <w:sz w:val="22"/>
          <w:szCs w:val="22"/>
        </w:rPr>
        <w:t>.11.</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158F7156">
      <w:pPr>
        <w:spacing w:line="360" w:lineRule="auto"/>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sz w:val="22"/>
          <w:szCs w:val="22"/>
          <w:lang w:val="pt-BR"/>
        </w:rPr>
        <w:t>7</w:t>
      </w:r>
      <w:r>
        <w:rPr>
          <w:rFonts w:hint="default" w:ascii="Arial" w:hAnsi="Arial" w:cs="Arial"/>
          <w:b/>
          <w:bCs/>
          <w:sz w:val="22"/>
          <w:szCs w:val="22"/>
        </w:rPr>
        <w:t>.12.</w:t>
      </w:r>
      <w:r>
        <w:rPr>
          <w:rFonts w:hint="default" w:ascii="Arial" w:hAnsi="Arial" w:cs="Arial"/>
          <w:sz w:val="22"/>
          <w:szCs w:val="22"/>
        </w:rPr>
        <w:t xml:space="preserve"> As notificações serão comunicadas preferencialmente por meio de endereço eletrônico do fornecedor, devendo a contratada informar em seus documentos as informações necessárias para tanto, e eventualmente mediante ofício de forma presencial.</w:t>
      </w:r>
    </w:p>
    <w:p w14:paraId="59FF501B">
      <w:pPr>
        <w:keepNext w:val="0"/>
        <w:keepLines w:val="0"/>
        <w:pageBreakBefore w:val="0"/>
        <w:tabs>
          <w:tab w:val="left" w:pos="426"/>
        </w:tabs>
        <w:kinsoku/>
        <w:wordWrap/>
        <w:overflowPunct/>
        <w:topLinePunct w:val="0"/>
        <w:autoSpaceDE/>
        <w:autoSpaceDN/>
        <w:bidi w:val="0"/>
        <w:snapToGrid/>
        <w:spacing w:line="240" w:lineRule="auto"/>
        <w:rPr>
          <w:rFonts w:hint="default" w:ascii="Arial" w:hAnsi="Arial" w:cs="Arial"/>
          <w:color w:val="FF0000"/>
          <w:sz w:val="20"/>
          <w:szCs w:val="20"/>
          <w:highlight w:val="none"/>
        </w:rPr>
      </w:pPr>
    </w:p>
    <w:p w14:paraId="49459DBB">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shd w:val="clear" w:fill="D7D7D7" w:themeFill="background1" w:themeFillShade="D8"/>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lang w:val="pt-BR"/>
          <w14:textFill>
            <w14:solidFill>
              <w14:schemeClr w14:val="tx1"/>
            </w14:solidFill>
          </w14:textFill>
        </w:rPr>
        <w:t xml:space="preserve">SECRETARIA DE  </w:t>
      </w:r>
      <w:r>
        <w:rPr>
          <w:rFonts w:hint="default" w:ascii="Arial" w:hAnsi="Arial" w:cs="Arial"/>
          <w:b/>
          <w:bCs/>
          <w:color w:val="000000" w:themeColor="text1"/>
          <w:sz w:val="20"/>
          <w:szCs w:val="20"/>
          <w:highlight w:val="none"/>
          <w14:textFill>
            <w14:solidFill>
              <w14:schemeClr w14:val="tx1"/>
            </w14:solidFill>
          </w14:textFill>
        </w:rPr>
        <w:t>ASSIST</w:t>
      </w:r>
      <w:r>
        <w:rPr>
          <w:rFonts w:hint="default" w:ascii="Arial" w:hAnsi="Arial" w:cs="Arial"/>
          <w:b/>
          <w:bCs/>
          <w:color w:val="000000" w:themeColor="text1"/>
          <w:sz w:val="20"/>
          <w:szCs w:val="20"/>
          <w:highlight w:val="none"/>
          <w:lang w:val="pt-BR"/>
          <w14:textFill>
            <w14:solidFill>
              <w14:schemeClr w14:val="tx1"/>
            </w14:solidFill>
          </w14:textFill>
        </w:rPr>
        <w:t xml:space="preserve">ÊNCIA </w:t>
      </w:r>
      <w:r>
        <w:rPr>
          <w:rFonts w:hint="default" w:ascii="Arial" w:hAnsi="Arial" w:cs="Arial"/>
          <w:b/>
          <w:bCs/>
          <w:color w:val="000000" w:themeColor="text1"/>
          <w:sz w:val="20"/>
          <w:szCs w:val="20"/>
          <w:highlight w:val="none"/>
          <w14:textFill>
            <w14:solidFill>
              <w14:schemeClr w14:val="tx1"/>
            </w14:solidFill>
          </w14:textFill>
        </w:rPr>
        <w:t>SOCIAL:</w:t>
      </w:r>
    </w:p>
    <w:p w14:paraId="1385AD21">
      <w:pPr>
        <w:pStyle w:val="127"/>
        <w:keepNext w:val="0"/>
        <w:keepLines w:val="0"/>
        <w:pageBreakBefore w:val="0"/>
        <w:kinsoku/>
        <w:wordWrap/>
        <w:overflowPunct/>
        <w:topLinePunct w:val="0"/>
        <w:autoSpaceDE/>
        <w:autoSpaceDN/>
        <w:bidi w:val="0"/>
        <w:snapToGrid/>
        <w:spacing w:line="240" w:lineRule="auto"/>
        <w:rPr>
          <w:rFonts w:hint="default" w:ascii="Arial" w:hAnsi="Arial" w:cs="Arial"/>
          <w:color w:val="000000" w:themeColor="text1"/>
          <w:sz w:val="20"/>
          <w:szCs w:val="20"/>
          <w:highlight w:val="none"/>
          <w14:textFill>
            <w14:solidFill>
              <w14:schemeClr w14:val="tx1"/>
            </w14:solidFill>
          </w14:textFill>
        </w:rPr>
      </w:pPr>
    </w:p>
    <w:p w14:paraId="0BE3F884">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Gestor</w:t>
      </w:r>
      <w:r>
        <w:rPr>
          <w:rFonts w:hint="default" w:ascii="Arial" w:hAnsi="Arial" w:cs="Arial"/>
          <w:b/>
          <w:bCs/>
          <w:color w:val="000000" w:themeColor="text1"/>
          <w:sz w:val="20"/>
          <w:szCs w:val="20"/>
          <w:highlight w:val="none"/>
          <w:lang w:val="pt-BR"/>
          <w14:textFill>
            <w14:solidFill>
              <w14:schemeClr w14:val="tx1"/>
            </w14:solidFill>
          </w14:textFill>
        </w:rPr>
        <w:t xml:space="preserve">: </w:t>
      </w:r>
      <w:r>
        <w:rPr>
          <w:rFonts w:hint="default" w:ascii="Arial" w:hAnsi="Arial" w:cs="Arial"/>
          <w:b w:val="0"/>
          <w:bCs w:val="0"/>
          <w:color w:val="000000" w:themeColor="text1"/>
          <w:sz w:val="20"/>
          <w:szCs w:val="20"/>
          <w:highlight w:val="none"/>
          <w:lang w:val="pt-BR"/>
          <w14:textFill>
            <w14:solidFill>
              <w14:schemeClr w14:val="tx1"/>
            </w14:solidFill>
          </w14:textFill>
        </w:rPr>
        <w:t>Lucas Brum Della Rosa</w:t>
      </w:r>
    </w:p>
    <w:p w14:paraId="5C3CAC86">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Supervisor I</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 xml:space="preserve">            </w:t>
      </w:r>
      <w:r>
        <w:rPr>
          <w:rFonts w:hint="default" w:ascii="Arial" w:hAnsi="Arial" w:cs="Arial"/>
          <w:b/>
          <w:bCs/>
          <w:color w:val="000000" w:themeColor="text1"/>
          <w:sz w:val="20"/>
          <w:szCs w:val="20"/>
          <w:highlight w:val="none"/>
          <w14:textFill>
            <w14:solidFill>
              <w14:schemeClr w14:val="tx1"/>
            </w14:solidFill>
          </w14:textFill>
        </w:rPr>
        <w:t xml:space="preserve">Matrícula: </w:t>
      </w:r>
      <w:r>
        <w:rPr>
          <w:rFonts w:hint="default" w:ascii="Arial" w:hAnsi="Arial" w:eastAsia="Times New Roman" w:cs="Arial"/>
          <w:b w:val="0"/>
          <w:bCs w:val="0"/>
          <w:color w:val="auto"/>
          <w:sz w:val="20"/>
          <w:szCs w:val="20"/>
          <w:lang w:val="pt-BR"/>
        </w:rPr>
        <w:t>1</w:t>
      </w:r>
      <w:r>
        <w:rPr>
          <w:rFonts w:hint="default" w:ascii="Arial" w:hAnsi="Arial" w:cs="Arial"/>
          <w:b w:val="0"/>
          <w:bCs w:val="0"/>
          <w:color w:val="auto"/>
          <w:sz w:val="20"/>
          <w:szCs w:val="20"/>
          <w:lang w:val="pt-BR"/>
        </w:rPr>
        <w:t>6423-1</w:t>
      </w:r>
    </w:p>
    <w:p w14:paraId="6146BCE3">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Suplente:</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Ana Claudia Paião de Souza</w:t>
      </w:r>
      <w:r>
        <w:rPr>
          <w:rFonts w:hint="default" w:ascii="Arial" w:hAnsi="Arial" w:cs="Arial"/>
          <w:color w:val="000000" w:themeColor="text1"/>
          <w:sz w:val="20"/>
          <w:szCs w:val="20"/>
          <w:highlight w:val="none"/>
          <w:lang w:val="pt-BR"/>
          <w14:textFill>
            <w14:solidFill>
              <w14:schemeClr w14:val="tx1"/>
            </w14:solidFill>
          </w14:textFill>
        </w:rPr>
        <w:tab/>
      </w:r>
    </w:p>
    <w:p w14:paraId="1257E0E7">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eastAsia="Times New Roman" w:cs="Arial"/>
          <w:b w:val="0"/>
          <w:bCs w:val="0"/>
          <w:color w:val="auto"/>
          <w:sz w:val="20"/>
          <w:szCs w:val="20"/>
          <w:lang w:val="pt-BR"/>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Supervisor I</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b/>
          <w:bCs/>
          <w:color w:val="000000" w:themeColor="text1"/>
          <w:sz w:val="20"/>
          <w:szCs w:val="20"/>
          <w:highlight w:val="none"/>
          <w14:textFill>
            <w14:solidFill>
              <w14:schemeClr w14:val="tx1"/>
            </w14:solidFill>
          </w14:textFill>
        </w:rPr>
        <w:t xml:space="preserve">Matrícula: </w:t>
      </w:r>
      <w:r>
        <w:rPr>
          <w:rFonts w:hint="default" w:ascii="Arial" w:hAnsi="Arial" w:eastAsia="Times New Roman" w:cs="Arial"/>
          <w:b w:val="0"/>
          <w:bCs w:val="0"/>
          <w:color w:val="auto"/>
          <w:sz w:val="20"/>
          <w:szCs w:val="20"/>
          <w:lang w:val="pt-BR"/>
        </w:rPr>
        <w:t xml:space="preserve"> </w:t>
      </w:r>
      <w:r>
        <w:rPr>
          <w:rFonts w:hint="default" w:ascii="Arial" w:hAnsi="Arial" w:cs="Arial"/>
          <w:b w:val="0"/>
          <w:bCs w:val="0"/>
          <w:color w:val="auto"/>
          <w:sz w:val="20"/>
          <w:szCs w:val="20"/>
          <w:lang w:val="pt-BR"/>
        </w:rPr>
        <w:t>16417</w:t>
      </w:r>
    </w:p>
    <w:p w14:paraId="75D5E80A">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0"/>
          <w:szCs w:val="20"/>
          <w:highlight w:val="none"/>
          <w:lang w:val="pt-BR"/>
          <w14:textFill>
            <w14:solidFill>
              <w14:schemeClr w14:val="tx1"/>
            </w14:solidFill>
          </w14:textFill>
        </w:rPr>
      </w:pPr>
    </w:p>
    <w:p w14:paraId="08CC6B9A">
      <w:pPr>
        <w:keepNext w:val="0"/>
        <w:keepLines w:val="0"/>
        <w:pageBreakBefore w:val="0"/>
        <w:tabs>
          <w:tab w:val="left" w:pos="426"/>
        </w:tabs>
        <w:kinsoku/>
        <w:wordWrap/>
        <w:overflowPunct/>
        <w:topLinePunct w:val="0"/>
        <w:autoSpaceDE/>
        <w:autoSpaceDN/>
        <w:bidi w:val="0"/>
        <w:snapToGrid/>
        <w:spacing w:line="240" w:lineRule="auto"/>
        <w:rPr>
          <w:rFonts w:hint="default" w:ascii="Arial" w:hAnsi="Arial" w:cs="Arial"/>
          <w:color w:val="FF0000"/>
          <w:sz w:val="20"/>
          <w:szCs w:val="20"/>
          <w:highlight w:val="yellow"/>
        </w:rPr>
      </w:pPr>
    </w:p>
    <w:p w14:paraId="08F48CBD">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shd w:val="clear" w:fill="D7D7D7" w:themeFill="background1" w:themeFillShade="D8"/>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lang w:val="pt-BR"/>
          <w14:textFill>
            <w14:solidFill>
              <w14:schemeClr w14:val="tx1"/>
            </w14:solidFill>
          </w14:textFill>
        </w:rPr>
        <w:t xml:space="preserve">SECRETARIA DE </w:t>
      </w:r>
      <w:r>
        <w:rPr>
          <w:rFonts w:hint="default" w:ascii="Arial" w:hAnsi="Arial" w:cs="Arial"/>
          <w:b/>
          <w:bCs/>
          <w:color w:val="000000" w:themeColor="text1"/>
          <w:sz w:val="20"/>
          <w:szCs w:val="20"/>
          <w:highlight w:val="none"/>
          <w14:textFill>
            <w14:solidFill>
              <w14:schemeClr w14:val="tx1"/>
            </w14:solidFill>
          </w14:textFill>
        </w:rPr>
        <w:t>SAÚDE:</w:t>
      </w:r>
    </w:p>
    <w:p w14:paraId="5765B327">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bCs/>
          <w:color w:val="000000" w:themeColor="text1"/>
          <w:sz w:val="20"/>
          <w:szCs w:val="20"/>
          <w:highlight w:val="none"/>
          <w14:textFill>
            <w14:solidFill>
              <w14:schemeClr w14:val="tx1"/>
            </w14:solidFill>
          </w14:textFill>
        </w:rPr>
      </w:pPr>
    </w:p>
    <w:p w14:paraId="000A924C">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Gestor:</w:t>
      </w:r>
      <w:r>
        <w:rPr>
          <w:rFonts w:hint="default" w:ascii="Arial" w:hAnsi="Arial" w:cs="Arial"/>
          <w:b/>
          <w:bCs/>
          <w:color w:val="000000" w:themeColor="text1"/>
          <w:sz w:val="20"/>
          <w:szCs w:val="20"/>
          <w:highlight w:val="none"/>
          <w:lang w:val="pt-BR"/>
          <w14:textFill>
            <w14:solidFill>
              <w14:schemeClr w14:val="tx1"/>
            </w14:solidFill>
          </w14:textFill>
        </w:rPr>
        <w:t xml:space="preserve"> </w:t>
      </w:r>
      <w:r>
        <w:rPr>
          <w:rFonts w:hint="default" w:ascii="Arial" w:hAnsi="Arial" w:cs="Arial"/>
          <w:b w:val="0"/>
          <w:bCs/>
          <w:sz w:val="20"/>
          <w:szCs w:val="20"/>
        </w:rPr>
        <w:t xml:space="preserve">Rosangela </w:t>
      </w:r>
      <w:r>
        <w:rPr>
          <w:rFonts w:hint="default" w:ascii="Arial" w:hAnsi="Arial" w:cs="Arial"/>
          <w:b w:val="0"/>
          <w:bCs/>
          <w:sz w:val="20"/>
          <w:szCs w:val="20"/>
          <w:lang w:val="pt-BR"/>
        </w:rPr>
        <w:t>I</w:t>
      </w:r>
      <w:r>
        <w:rPr>
          <w:rFonts w:hint="default" w:ascii="Arial" w:hAnsi="Arial" w:cs="Arial"/>
          <w:b w:val="0"/>
          <w:bCs/>
          <w:sz w:val="20"/>
          <w:szCs w:val="20"/>
        </w:rPr>
        <w:t xml:space="preserve">nes </w:t>
      </w:r>
      <w:r>
        <w:rPr>
          <w:rFonts w:hint="default" w:ascii="Arial" w:hAnsi="Arial" w:cs="Arial"/>
          <w:b w:val="0"/>
          <w:bCs/>
          <w:sz w:val="20"/>
          <w:szCs w:val="20"/>
          <w:lang w:val="pt-BR"/>
        </w:rPr>
        <w:t>D</w:t>
      </w:r>
      <w:r>
        <w:rPr>
          <w:rFonts w:hint="default" w:ascii="Arial" w:hAnsi="Arial" w:cs="Arial"/>
          <w:b w:val="0"/>
          <w:bCs/>
          <w:sz w:val="20"/>
          <w:szCs w:val="20"/>
        </w:rPr>
        <w:t xml:space="preserve">ebastiani dos </w:t>
      </w:r>
      <w:r>
        <w:rPr>
          <w:rFonts w:hint="default" w:ascii="Arial" w:hAnsi="Arial" w:cs="Arial"/>
          <w:b w:val="0"/>
          <w:bCs/>
          <w:sz w:val="20"/>
          <w:szCs w:val="20"/>
          <w:lang w:val="pt-BR"/>
        </w:rPr>
        <w:t>S</w:t>
      </w:r>
      <w:r>
        <w:rPr>
          <w:rFonts w:hint="default" w:ascii="Arial" w:hAnsi="Arial" w:cs="Arial"/>
          <w:b w:val="0"/>
          <w:bCs/>
          <w:sz w:val="20"/>
          <w:szCs w:val="20"/>
        </w:rPr>
        <w:t>antos</w:t>
      </w:r>
    </w:p>
    <w:p w14:paraId="148B8C9C">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Coordenadora</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 xml:space="preserve">        </w:t>
      </w:r>
      <w:r>
        <w:rPr>
          <w:rFonts w:hint="default" w:ascii="Arial" w:hAnsi="Arial" w:cs="Arial"/>
          <w:b/>
          <w:bCs/>
          <w:color w:val="000000" w:themeColor="text1"/>
          <w:sz w:val="20"/>
          <w:szCs w:val="20"/>
          <w:highlight w:val="none"/>
          <w14:textFill>
            <w14:solidFill>
              <w14:schemeClr w14:val="tx1"/>
            </w14:solidFill>
          </w14:textFill>
        </w:rPr>
        <w:t>Matrícula</w:t>
      </w:r>
      <w:r>
        <w:rPr>
          <w:rFonts w:hint="default" w:ascii="Arial" w:hAnsi="Arial" w:cs="Arial"/>
          <w:color w:val="000000" w:themeColor="text1"/>
          <w:sz w:val="20"/>
          <w:szCs w:val="20"/>
          <w:highlight w:val="none"/>
          <w14:textFill>
            <w14:solidFill>
              <w14:schemeClr w14:val="tx1"/>
            </w14:solidFill>
          </w14:textFill>
        </w:rPr>
        <w:t>:</w:t>
      </w:r>
      <w:r>
        <w:rPr>
          <w:rFonts w:hint="default" w:ascii="Arial" w:hAnsi="Arial" w:cs="Arial"/>
          <w:color w:val="000000" w:themeColor="text1"/>
          <w:sz w:val="20"/>
          <w:szCs w:val="20"/>
          <w:highlight w:val="none"/>
          <w:lang w:val="pt-BR"/>
          <w14:textFill>
            <w14:solidFill>
              <w14:schemeClr w14:val="tx1"/>
            </w14:solidFill>
          </w14:textFill>
        </w:rPr>
        <w:t xml:space="preserve"> </w:t>
      </w:r>
      <w:r>
        <w:rPr>
          <w:rFonts w:hint="default" w:ascii="Arial" w:hAnsi="Arial" w:eastAsia="Times New Roman" w:cs="Arial"/>
          <w:b w:val="0"/>
          <w:bCs w:val="0"/>
          <w:color w:val="000000"/>
          <w:sz w:val="20"/>
          <w:szCs w:val="20"/>
        </w:rPr>
        <w:t xml:space="preserve"> </w:t>
      </w:r>
      <w:r>
        <w:rPr>
          <w:rFonts w:hint="default" w:ascii="Arial" w:hAnsi="Arial" w:cs="Arial"/>
          <w:b w:val="0"/>
          <w:bCs w:val="0"/>
          <w:sz w:val="20"/>
          <w:szCs w:val="20"/>
        </w:rPr>
        <w:t>5665</w:t>
      </w:r>
    </w:p>
    <w:p w14:paraId="4AEDE3BA">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Suplente:</w:t>
      </w:r>
      <w:r>
        <w:rPr>
          <w:rFonts w:hint="default" w:ascii="Arial" w:hAnsi="Arial" w:cs="Arial"/>
          <w:b w:val="0"/>
          <w:bCs w:val="0"/>
          <w:color w:val="000000" w:themeColor="text1"/>
          <w:sz w:val="20"/>
          <w:szCs w:val="20"/>
          <w:highlight w:val="none"/>
          <w14:textFill>
            <w14:solidFill>
              <w14:schemeClr w14:val="tx1"/>
            </w14:solidFill>
          </w14:textFill>
        </w:rPr>
        <w:t xml:space="preserve"> </w:t>
      </w:r>
      <w:r>
        <w:rPr>
          <w:rFonts w:hint="default" w:ascii="Arial" w:hAnsi="Arial" w:cs="Arial"/>
          <w:b w:val="0"/>
          <w:bCs w:val="0"/>
          <w:color w:val="000000" w:themeColor="text1"/>
          <w:sz w:val="20"/>
          <w:szCs w:val="20"/>
          <w:highlight w:val="none"/>
          <w:lang w:val="pt-BR"/>
          <w14:textFill>
            <w14:solidFill>
              <w14:schemeClr w14:val="tx1"/>
            </w14:solidFill>
          </w14:textFill>
        </w:rPr>
        <w:t>Maria Ivania dos Santos</w:t>
      </w:r>
    </w:p>
    <w:p w14:paraId="5BBCEC2F">
      <w:pPr>
        <w:numPr>
          <w:ilvl w:val="0"/>
          <w:numId w:val="0"/>
        </w:numPr>
        <w:tabs>
          <w:tab w:val="left" w:pos="567"/>
        </w:tabs>
        <w:autoSpaceDE w:val="0"/>
        <w:autoSpaceDN w:val="0"/>
        <w:spacing w:line="360" w:lineRule="auto"/>
        <w:ind w:leftChars="0"/>
        <w:jc w:val="both"/>
        <w:rPr>
          <w:rFonts w:hint="default" w:ascii="Arial" w:hAnsi="Arial" w:eastAsia="Times New Roman" w:cs="Arial"/>
          <w:b w:val="0"/>
          <w:bCs w:val="0"/>
          <w:color w:val="000000"/>
          <w:sz w:val="20"/>
          <w:szCs w:val="20"/>
          <w:lang w:val="pt-BR"/>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Agente de Serviços Saude</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b/>
          <w:bCs/>
          <w:color w:val="000000" w:themeColor="text1"/>
          <w:sz w:val="20"/>
          <w:szCs w:val="20"/>
          <w:highlight w:val="none"/>
          <w14:textFill>
            <w14:solidFill>
              <w14:schemeClr w14:val="tx1"/>
            </w14:solidFill>
          </w14:textFill>
        </w:rPr>
        <w:t>Matrícula:</w:t>
      </w:r>
      <w:r>
        <w:rPr>
          <w:rFonts w:hint="default" w:ascii="Arial" w:hAnsi="Arial" w:cs="Arial"/>
          <w:b w:val="0"/>
          <w:bCs w:val="0"/>
          <w:color w:val="000000" w:themeColor="text1"/>
          <w:sz w:val="20"/>
          <w:szCs w:val="20"/>
          <w:highlight w:val="none"/>
          <w14:textFill>
            <w14:solidFill>
              <w14:schemeClr w14:val="tx1"/>
            </w14:solidFill>
          </w14:textFill>
        </w:rPr>
        <w:t xml:space="preserve"> </w:t>
      </w:r>
      <w:r>
        <w:rPr>
          <w:rFonts w:hint="default" w:ascii="Arial" w:hAnsi="Arial" w:cs="Arial"/>
          <w:b w:val="0"/>
          <w:bCs w:val="0"/>
          <w:color w:val="000000" w:themeColor="text1"/>
          <w:sz w:val="20"/>
          <w:szCs w:val="20"/>
          <w:highlight w:val="none"/>
          <w:lang w:val="pt-BR"/>
          <w14:textFill>
            <w14:solidFill>
              <w14:schemeClr w14:val="tx1"/>
            </w14:solidFill>
          </w14:textFill>
        </w:rPr>
        <w:t>6671</w:t>
      </w:r>
    </w:p>
    <w:p w14:paraId="578C4126">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0"/>
          <w:szCs w:val="20"/>
          <w:highlight w:val="none"/>
          <w:lang w:val="pt-BR"/>
          <w14:textFill>
            <w14:solidFill>
              <w14:schemeClr w14:val="tx1"/>
            </w14:solidFill>
          </w14:textFill>
        </w:rPr>
      </w:pPr>
    </w:p>
    <w:p w14:paraId="03044C9B">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shd w:val="clear" w:fill="D7D7D7" w:themeFill="background1" w:themeFillShade="D8"/>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lang w:val="pt-BR"/>
          <w14:textFill>
            <w14:solidFill>
              <w14:schemeClr w14:val="tx1"/>
            </w14:solidFill>
          </w14:textFill>
        </w:rPr>
        <w:t>SECRETARIA DE EDUCAÇÃO</w:t>
      </w:r>
      <w:r>
        <w:rPr>
          <w:rFonts w:hint="default" w:ascii="Arial" w:hAnsi="Arial" w:cs="Arial"/>
          <w:b/>
          <w:bCs/>
          <w:color w:val="000000" w:themeColor="text1"/>
          <w:sz w:val="20"/>
          <w:szCs w:val="20"/>
          <w:highlight w:val="none"/>
          <w14:textFill>
            <w14:solidFill>
              <w14:schemeClr w14:val="tx1"/>
            </w14:solidFill>
          </w14:textFill>
        </w:rPr>
        <w:t>:</w:t>
      </w:r>
    </w:p>
    <w:p w14:paraId="7858F41E">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0"/>
          <w:szCs w:val="20"/>
          <w:highlight w:val="none"/>
          <w14:textFill>
            <w14:solidFill>
              <w14:schemeClr w14:val="tx1"/>
            </w14:solidFill>
          </w14:textFill>
        </w:rPr>
      </w:pPr>
    </w:p>
    <w:p w14:paraId="1208CFC7">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Gestor:</w:t>
      </w:r>
      <w:r>
        <w:rPr>
          <w:rFonts w:hint="default" w:ascii="Arial" w:hAnsi="Arial" w:cs="Arial"/>
          <w:b w:val="0"/>
          <w:bCs w:val="0"/>
          <w:i w:val="0"/>
          <w:iCs w:val="0"/>
          <w:color w:val="000000" w:themeColor="text1"/>
          <w:sz w:val="20"/>
          <w:szCs w:val="20"/>
          <w:highlight w:val="none"/>
          <w14:textFill>
            <w14:solidFill>
              <w14:schemeClr w14:val="tx1"/>
            </w14:solidFill>
          </w14:textFill>
        </w:rPr>
        <w:t xml:space="preserve"> </w:t>
      </w:r>
      <w:r>
        <w:rPr>
          <w:rFonts w:hint="default" w:ascii="Arial" w:hAnsi="Arial" w:cs="Arial"/>
          <w:b w:val="0"/>
          <w:bCs w:val="0"/>
          <w:i w:val="0"/>
          <w:iCs w:val="0"/>
          <w:color w:val="000000" w:themeColor="text1"/>
          <w:sz w:val="20"/>
          <w:szCs w:val="20"/>
          <w:highlight w:val="none"/>
          <w:lang w:val="pt-BR"/>
          <w14:textFill>
            <w14:solidFill>
              <w14:schemeClr w14:val="tx1"/>
            </w14:solidFill>
          </w14:textFill>
        </w:rPr>
        <w:t>Nilton Matsui</w:t>
      </w:r>
    </w:p>
    <w:p w14:paraId="7EFFD1E8">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 xml:space="preserve"> Professor</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 xml:space="preserve">     </w:t>
      </w:r>
      <w:r>
        <w:rPr>
          <w:rFonts w:hint="default" w:ascii="Arial" w:hAnsi="Arial" w:cs="Arial"/>
          <w:b/>
          <w:bCs/>
          <w:color w:val="000000" w:themeColor="text1"/>
          <w:sz w:val="20"/>
          <w:szCs w:val="20"/>
          <w:highlight w:val="none"/>
          <w14:textFill>
            <w14:solidFill>
              <w14:schemeClr w14:val="tx1"/>
            </w14:solidFill>
          </w14:textFill>
        </w:rPr>
        <w:t>Matrícula</w:t>
      </w:r>
      <w:r>
        <w:rPr>
          <w:rFonts w:hint="default" w:ascii="Arial" w:hAnsi="Arial" w:cs="Arial"/>
          <w:color w:val="000000" w:themeColor="text1"/>
          <w:sz w:val="20"/>
          <w:szCs w:val="20"/>
          <w:highlight w:val="none"/>
          <w14:textFill>
            <w14:solidFill>
              <w14:schemeClr w14:val="tx1"/>
            </w14:solidFill>
          </w14:textFill>
        </w:rPr>
        <w:t>:</w:t>
      </w:r>
      <w:r>
        <w:rPr>
          <w:rFonts w:hint="default" w:ascii="Arial" w:hAnsi="Arial" w:cs="Arial"/>
          <w:color w:val="000000" w:themeColor="text1"/>
          <w:sz w:val="20"/>
          <w:szCs w:val="20"/>
          <w:highlight w:val="none"/>
          <w:lang w:val="pt-BR"/>
          <w14:textFill>
            <w14:solidFill>
              <w14:schemeClr w14:val="tx1"/>
            </w14:solidFill>
          </w14:textFill>
        </w:rPr>
        <w:t xml:space="preserve"> 5081</w:t>
      </w:r>
    </w:p>
    <w:p w14:paraId="1FCA665F">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i w:val="0"/>
          <w:iCs w:val="0"/>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Suplente:</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Glenia dos Reis Pereira Chateaubriand</w:t>
      </w:r>
    </w:p>
    <w:p w14:paraId="7A2C5597">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 xml:space="preserve">Gestor de projeto     </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b/>
          <w:bCs/>
          <w:color w:val="000000" w:themeColor="text1"/>
          <w:sz w:val="20"/>
          <w:szCs w:val="20"/>
          <w:highlight w:val="none"/>
          <w14:textFill>
            <w14:solidFill>
              <w14:schemeClr w14:val="tx1"/>
            </w14:solidFill>
          </w14:textFill>
        </w:rPr>
        <w:t>Matrícula:</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eastAsia="Calibri" w:cs="Arial"/>
          <w:b w:val="0"/>
          <w:bCs w:val="0"/>
          <w:i w:val="0"/>
          <w:iCs w:val="0"/>
          <w:color w:val="000000"/>
          <w:spacing w:val="0"/>
          <w:kern w:val="0"/>
          <w:sz w:val="20"/>
          <w:szCs w:val="20"/>
          <w:shd w:val="clear" w:fill="FFFFFF"/>
          <w:vertAlign w:val="baseline"/>
          <w:lang w:val="en-US" w:eastAsia="zh-CN" w:bidi="ar"/>
        </w:rPr>
        <w:t>1</w:t>
      </w:r>
      <w:r>
        <w:rPr>
          <w:rFonts w:hint="default" w:ascii="Arial" w:hAnsi="Arial" w:eastAsia="Calibri" w:cs="Arial"/>
          <w:b w:val="0"/>
          <w:bCs w:val="0"/>
          <w:i w:val="0"/>
          <w:iCs w:val="0"/>
          <w:color w:val="000000"/>
          <w:spacing w:val="0"/>
          <w:kern w:val="0"/>
          <w:sz w:val="20"/>
          <w:szCs w:val="20"/>
          <w:shd w:val="clear" w:fill="FFFFFF"/>
          <w:vertAlign w:val="baseline"/>
          <w:lang w:val="pt-BR" w:eastAsia="zh-CN" w:bidi="ar"/>
        </w:rPr>
        <w:t>6507</w:t>
      </w:r>
    </w:p>
    <w:p w14:paraId="502300E9">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0"/>
          <w:szCs w:val="20"/>
          <w:highlight w:val="none"/>
          <w:lang w:val="pt-BR"/>
          <w14:textFill>
            <w14:solidFill>
              <w14:schemeClr w14:val="tx1"/>
            </w14:solidFill>
          </w14:textFill>
        </w:rPr>
      </w:pPr>
    </w:p>
    <w:p w14:paraId="342764CA">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shd w:val="clear" w:fill="D7D7D7" w:themeFill="background1" w:themeFillShade="D8"/>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lang w:val="pt-BR"/>
          <w14:textFill>
            <w14:solidFill>
              <w14:schemeClr w14:val="tx1"/>
            </w14:solidFill>
          </w14:textFill>
        </w:rPr>
        <w:t>SECRETARIA DE CULTURA, ESPORTE E TURISMO</w:t>
      </w:r>
      <w:r>
        <w:rPr>
          <w:rFonts w:hint="default" w:ascii="Arial" w:hAnsi="Arial" w:cs="Arial"/>
          <w:b/>
          <w:bCs/>
          <w:color w:val="000000" w:themeColor="text1"/>
          <w:sz w:val="20"/>
          <w:szCs w:val="20"/>
          <w:highlight w:val="none"/>
          <w14:textFill>
            <w14:solidFill>
              <w14:schemeClr w14:val="tx1"/>
            </w14:solidFill>
          </w14:textFill>
        </w:rPr>
        <w:t>:</w:t>
      </w:r>
    </w:p>
    <w:p w14:paraId="2BE720EE">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0"/>
          <w:szCs w:val="20"/>
          <w:highlight w:val="none"/>
          <w14:textFill>
            <w14:solidFill>
              <w14:schemeClr w14:val="tx1"/>
            </w14:solidFill>
          </w14:textFill>
        </w:rPr>
      </w:pPr>
    </w:p>
    <w:p w14:paraId="6E4B7E25">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bCs/>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Gestor:</w:t>
      </w:r>
      <w:r>
        <w:rPr>
          <w:rFonts w:hint="default" w:ascii="Arial" w:hAnsi="Arial" w:cs="Arial"/>
          <w:b/>
          <w:bCs/>
          <w:color w:val="000000" w:themeColor="text1"/>
          <w:sz w:val="20"/>
          <w:szCs w:val="20"/>
          <w:highlight w:val="none"/>
          <w:lang w:val="pt-BR"/>
          <w14:textFill>
            <w14:solidFill>
              <w14:schemeClr w14:val="tx1"/>
            </w14:solidFill>
          </w14:textFill>
        </w:rPr>
        <w:t xml:space="preserve"> </w:t>
      </w:r>
      <w:r>
        <w:rPr>
          <w:rFonts w:hint="default" w:ascii="Arial" w:hAnsi="Arial" w:eastAsia="Times New Roman" w:cs="Arial"/>
          <w:color w:val="000000"/>
          <w:sz w:val="20"/>
          <w:szCs w:val="20"/>
          <w:lang w:eastAsia="pt-BR"/>
        </w:rPr>
        <w:t>Paulo Cesar de Jesus Carvalho</w:t>
      </w:r>
    </w:p>
    <w:p w14:paraId="6B78CE15">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eastAsia="Times New Roman" w:cs="Arial"/>
          <w:color w:val="000000"/>
          <w:sz w:val="20"/>
          <w:szCs w:val="20"/>
          <w:lang w:eastAsia="pt-BR"/>
        </w:rPr>
        <w:t>Técnico de Modalidades Esportivas</w:t>
      </w:r>
      <w:r>
        <w:rPr>
          <w:rFonts w:hint="default" w:ascii="Arial" w:hAnsi="Arial" w:cs="Arial"/>
          <w:color w:val="000000" w:themeColor="text1"/>
          <w:sz w:val="20"/>
          <w:szCs w:val="20"/>
          <w:highlight w:val="none"/>
          <w:lang w:val="pt-BR"/>
          <w14:textFill>
            <w14:solidFill>
              <w14:schemeClr w14:val="tx1"/>
            </w14:solidFill>
          </w14:textFill>
        </w:rPr>
        <w:t xml:space="preserve">     </w:t>
      </w:r>
      <w:r>
        <w:rPr>
          <w:rFonts w:hint="default" w:ascii="Arial" w:hAnsi="Arial" w:cs="Arial"/>
          <w:b/>
          <w:bCs/>
          <w:color w:val="000000" w:themeColor="text1"/>
          <w:sz w:val="20"/>
          <w:szCs w:val="20"/>
          <w:highlight w:val="none"/>
          <w14:textFill>
            <w14:solidFill>
              <w14:schemeClr w14:val="tx1"/>
            </w14:solidFill>
          </w14:textFill>
        </w:rPr>
        <w:t>Matrícula</w:t>
      </w:r>
      <w:r>
        <w:rPr>
          <w:rFonts w:hint="default" w:ascii="Arial" w:hAnsi="Arial" w:cs="Arial"/>
          <w:color w:val="000000" w:themeColor="text1"/>
          <w:sz w:val="20"/>
          <w:szCs w:val="20"/>
          <w:highlight w:val="none"/>
          <w14:textFill>
            <w14:solidFill>
              <w14:schemeClr w14:val="tx1"/>
            </w14:solidFill>
          </w14:textFill>
        </w:rPr>
        <w:t>:</w:t>
      </w:r>
      <w:r>
        <w:rPr>
          <w:rFonts w:hint="default" w:ascii="Arial" w:hAnsi="Arial" w:cs="Arial"/>
          <w:color w:val="000000" w:themeColor="text1"/>
          <w:sz w:val="20"/>
          <w:szCs w:val="20"/>
          <w:highlight w:val="none"/>
          <w:lang w:val="pt-BR"/>
          <w14:textFill>
            <w14:solidFill>
              <w14:schemeClr w14:val="tx1"/>
            </w14:solidFill>
          </w14:textFill>
        </w:rPr>
        <w:t xml:space="preserve"> 7884</w:t>
      </w:r>
    </w:p>
    <w:p w14:paraId="4F9ECD1A">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Suplente:</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Neli Correa</w:t>
      </w:r>
    </w:p>
    <w:p w14:paraId="3E5438E3">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 xml:space="preserve">  Zeladora   </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b/>
          <w:bCs/>
          <w:color w:val="000000" w:themeColor="text1"/>
          <w:sz w:val="20"/>
          <w:szCs w:val="20"/>
          <w:highlight w:val="none"/>
          <w14:textFill>
            <w14:solidFill>
              <w14:schemeClr w14:val="tx1"/>
            </w14:solidFill>
          </w14:textFill>
        </w:rPr>
        <w:t>Matrícula:</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6508</w:t>
      </w:r>
    </w:p>
    <w:p w14:paraId="1E62499F">
      <w:pPr>
        <w:numPr>
          <w:ilvl w:val="0"/>
          <w:numId w:val="0"/>
        </w:numPr>
        <w:tabs>
          <w:tab w:val="left" w:pos="567"/>
        </w:tabs>
        <w:autoSpaceDE w:val="0"/>
        <w:autoSpaceDN w:val="0"/>
        <w:spacing w:line="360" w:lineRule="auto"/>
        <w:ind w:leftChars="0"/>
        <w:jc w:val="both"/>
        <w:rPr>
          <w:rFonts w:hint="default" w:ascii="Arial" w:hAnsi="Arial" w:cs="Arial"/>
          <w:sz w:val="20"/>
          <w:szCs w:val="20"/>
          <w:lang w:val="pt-BR"/>
        </w:rPr>
      </w:pPr>
    </w:p>
    <w:p w14:paraId="0BFD6B8C">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shd w:val="clear" w:fill="D7D7D7" w:themeFill="background1" w:themeFillShade="D8"/>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lang w:val="pt-BR"/>
          <w14:textFill>
            <w14:solidFill>
              <w14:schemeClr w14:val="tx1"/>
            </w14:solidFill>
          </w14:textFill>
        </w:rPr>
        <w:t>SECRETARIA DE MEIO AMBIENTE</w:t>
      </w:r>
      <w:r>
        <w:rPr>
          <w:rFonts w:hint="default" w:ascii="Arial" w:hAnsi="Arial" w:cs="Arial"/>
          <w:b/>
          <w:bCs/>
          <w:color w:val="000000" w:themeColor="text1"/>
          <w:sz w:val="20"/>
          <w:szCs w:val="20"/>
          <w:highlight w:val="none"/>
          <w14:textFill>
            <w14:solidFill>
              <w14:schemeClr w14:val="tx1"/>
            </w14:solidFill>
          </w14:textFill>
        </w:rPr>
        <w:t>:</w:t>
      </w:r>
    </w:p>
    <w:p w14:paraId="176EC3D4">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0"/>
          <w:szCs w:val="20"/>
          <w:highlight w:val="none"/>
          <w14:textFill>
            <w14:solidFill>
              <w14:schemeClr w14:val="tx1"/>
            </w14:solidFill>
          </w14:textFill>
        </w:rPr>
      </w:pPr>
    </w:p>
    <w:p w14:paraId="560E7366">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Gestor:</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Aline Magioni Gonçalves</w:t>
      </w:r>
    </w:p>
    <w:p w14:paraId="5B74820D">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Gestor de Programa</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 xml:space="preserve">        </w:t>
      </w:r>
      <w:r>
        <w:rPr>
          <w:rFonts w:hint="default" w:ascii="Arial" w:hAnsi="Arial" w:cs="Arial"/>
          <w:b/>
          <w:bCs/>
          <w:color w:val="000000" w:themeColor="text1"/>
          <w:sz w:val="20"/>
          <w:szCs w:val="20"/>
          <w:highlight w:val="none"/>
          <w14:textFill>
            <w14:solidFill>
              <w14:schemeClr w14:val="tx1"/>
            </w14:solidFill>
          </w14:textFill>
        </w:rPr>
        <w:t>Matrícula</w:t>
      </w:r>
      <w:r>
        <w:rPr>
          <w:rFonts w:hint="default" w:ascii="Arial" w:hAnsi="Arial" w:cs="Arial"/>
          <w:color w:val="000000" w:themeColor="text1"/>
          <w:sz w:val="20"/>
          <w:szCs w:val="20"/>
          <w:highlight w:val="none"/>
          <w14:textFill>
            <w14:solidFill>
              <w14:schemeClr w14:val="tx1"/>
            </w14:solidFill>
          </w14:textFill>
        </w:rPr>
        <w:t>:</w:t>
      </w:r>
      <w:r>
        <w:rPr>
          <w:rFonts w:hint="default" w:ascii="Arial" w:hAnsi="Arial" w:cs="Arial"/>
          <w:color w:val="000000" w:themeColor="text1"/>
          <w:sz w:val="20"/>
          <w:szCs w:val="20"/>
          <w:highlight w:val="none"/>
          <w:lang w:val="pt-BR"/>
          <w14:textFill>
            <w14:solidFill>
              <w14:schemeClr w14:val="tx1"/>
            </w14:solidFill>
          </w14:textFill>
        </w:rPr>
        <w:t xml:space="preserve"> 15080-1</w:t>
      </w:r>
    </w:p>
    <w:p w14:paraId="3D134475">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Suplente:</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b w:val="0"/>
          <w:bCs w:val="0"/>
          <w:i w:val="0"/>
          <w:iCs/>
          <w:color w:val="000000"/>
          <w:sz w:val="20"/>
          <w:szCs w:val="20"/>
          <w:highlight w:val="none"/>
          <w:lang w:val="pt-BR"/>
        </w:rPr>
        <w:t>Zenaide Rocha</w:t>
      </w:r>
    </w:p>
    <w:p w14:paraId="6F73556A">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b/>
          <w:bCs/>
          <w:color w:val="000000" w:themeColor="text1"/>
          <w:sz w:val="20"/>
          <w:szCs w:val="20"/>
          <w:highlight w:val="none"/>
          <w:lang w:val="pt-BR"/>
          <w14:textFill>
            <w14:solidFill>
              <w14:schemeClr w14:val="tx1"/>
            </w14:solidFill>
          </w14:textFill>
        </w:rPr>
        <w:t xml:space="preserve"> </w:t>
      </w:r>
      <w:r>
        <w:rPr>
          <w:rFonts w:hint="default" w:ascii="Arial" w:hAnsi="Arial" w:cs="Arial"/>
          <w:color w:val="000000"/>
          <w:sz w:val="20"/>
          <w:szCs w:val="20"/>
          <w:highlight w:val="none"/>
          <w:lang w:val="pt-BR"/>
        </w:rPr>
        <w:t xml:space="preserve"> </w:t>
      </w:r>
      <w:r>
        <w:rPr>
          <w:rFonts w:hint="default" w:ascii="Arial" w:hAnsi="Arial" w:cs="Arial"/>
          <w:b w:val="0"/>
          <w:bCs w:val="0"/>
          <w:i w:val="0"/>
          <w:iCs/>
          <w:color w:val="000000"/>
          <w:sz w:val="20"/>
          <w:szCs w:val="20"/>
          <w:highlight w:val="none"/>
          <w:lang w:val="pt-BR"/>
        </w:rPr>
        <w:t>Chefe de Equipamento</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b/>
          <w:bCs/>
          <w:color w:val="000000" w:themeColor="text1"/>
          <w:sz w:val="20"/>
          <w:szCs w:val="20"/>
          <w:highlight w:val="none"/>
          <w14:textFill>
            <w14:solidFill>
              <w14:schemeClr w14:val="tx1"/>
            </w14:solidFill>
          </w14:textFill>
        </w:rPr>
        <w:t>Matrícula:</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599</w:t>
      </w:r>
    </w:p>
    <w:p w14:paraId="353BB77A">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0"/>
          <w:szCs w:val="20"/>
          <w:highlight w:val="none"/>
          <w:lang w:val="pt-BR"/>
          <w14:textFill>
            <w14:solidFill>
              <w14:schemeClr w14:val="tx1"/>
            </w14:solidFill>
          </w14:textFill>
        </w:rPr>
      </w:pPr>
    </w:p>
    <w:p w14:paraId="763CE7C4">
      <w:pPr>
        <w:pBdr>
          <w:top w:val="double" w:color="auto" w:sz="4" w:space="1"/>
          <w:left w:val="double" w:color="auto" w:sz="4" w:space="4"/>
          <w:bottom w:val="double" w:color="auto" w:sz="4" w:space="1"/>
          <w:right w:val="double" w:color="auto" w:sz="4" w:space="4"/>
          <w:between w:val="double" w:color="auto" w:sz="4" w:space="1"/>
        </w:pBdr>
        <w:shd w:val="clear" w:color="auto" w:fill="D9D9D9"/>
        <w:spacing w:before="100" w:beforeAutospacing="1" w:after="100" w:afterAutospacing="1" w:line="360" w:lineRule="atLeast"/>
        <w:jc w:val="center"/>
        <w:rPr>
          <w:rFonts w:hint="default" w:ascii="Arial" w:hAnsi="Arial" w:cs="Arial"/>
          <w:b/>
          <w:sz w:val="22"/>
          <w:szCs w:val="22"/>
          <w:lang w:val="pt-BR"/>
        </w:rPr>
      </w:pPr>
      <w:r>
        <w:rPr>
          <w:rFonts w:hint="default" w:ascii="Arial" w:hAnsi="Arial" w:cs="Arial"/>
          <w:b/>
          <w:sz w:val="22"/>
          <w:szCs w:val="22"/>
          <w:lang w:val="pt-BR"/>
        </w:rPr>
        <w:t>8</w:t>
      </w:r>
      <w:r>
        <w:rPr>
          <w:rFonts w:ascii="Arial" w:hAnsi="Arial" w:cs="Arial"/>
          <w:b/>
          <w:sz w:val="22"/>
          <w:szCs w:val="22"/>
        </w:rPr>
        <w:t xml:space="preserve">. </w:t>
      </w:r>
      <w:r>
        <w:rPr>
          <w:rFonts w:hint="default" w:ascii="Arial" w:hAnsi="Arial" w:cs="Arial"/>
          <w:b/>
          <w:sz w:val="22"/>
          <w:szCs w:val="22"/>
          <w:lang w:val="pt-BR"/>
        </w:rPr>
        <w:t>DOS CRITÉRIOS DE MEDIÇÃO E DE PAGAMENTO</w:t>
      </w:r>
    </w:p>
    <w:p w14:paraId="62C021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8.1. </w:t>
      </w:r>
      <w:r>
        <w:rPr>
          <w:rFonts w:hint="default" w:ascii="Arial" w:hAnsi="Arial" w:cs="Arial"/>
          <w:sz w:val="22"/>
          <w:szCs w:val="22"/>
          <w:lang w:eastAsia="en-US"/>
        </w:rPr>
        <w:t>Os</w:t>
      </w:r>
      <w:r>
        <w:rPr>
          <w:rFonts w:hint="default" w:cs="Arial"/>
          <w:sz w:val="22"/>
          <w:szCs w:val="22"/>
          <w:lang w:val="pt-BR" w:eastAsia="en-US"/>
        </w:rPr>
        <w:t xml:space="preserve"> serviços </w:t>
      </w:r>
      <w:r>
        <w:rPr>
          <w:rFonts w:hint="default" w:ascii="Arial" w:hAnsi="Arial" w:cs="Arial"/>
          <w:sz w:val="22"/>
          <w:szCs w:val="22"/>
          <w:lang w:eastAsia="en-US"/>
        </w:rPr>
        <w:t>serão recebidos provisoriamente, de forma sumária, no ato da entrega</w:t>
      </w:r>
      <w:r>
        <w:rPr>
          <w:rFonts w:hint="default" w:cs="Arial"/>
          <w:sz w:val="22"/>
          <w:szCs w:val="22"/>
          <w:lang w:val="pt-BR" w:eastAsia="en-US"/>
        </w:rPr>
        <w:t xml:space="preserve"> ou da prestação do serviço</w:t>
      </w:r>
      <w:r>
        <w:rPr>
          <w:rFonts w:hint="default" w:ascii="Arial" w:hAnsi="Arial" w:cs="Arial"/>
          <w:sz w:val="22"/>
          <w:szCs w:val="22"/>
          <w:lang w:eastAsia="en-US"/>
        </w:rPr>
        <w:t xml:space="preserve">,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4563FBDF">
      <w:pPr>
        <w:pStyle w:val="136"/>
        <w:numPr>
          <w:ilvl w:val="0"/>
          <w:numId w:val="0"/>
        </w:numPr>
        <w:spacing w:line="360" w:lineRule="auto"/>
        <w:rPr>
          <w:rFonts w:hint="default" w:ascii="Arial" w:hAnsi="Arial" w:cs="Arial"/>
          <w:color w:val="00B050"/>
          <w:sz w:val="22"/>
          <w:szCs w:val="22"/>
        </w:rPr>
      </w:pPr>
      <w:r>
        <w:rPr>
          <w:rFonts w:hint="default" w:cs="Arial"/>
          <w:b/>
          <w:bCs/>
          <w:sz w:val="22"/>
          <w:szCs w:val="22"/>
          <w:lang w:val="pt-BR"/>
        </w:rPr>
        <w:t>8.2.</w:t>
      </w:r>
      <w:r>
        <w:rPr>
          <w:rFonts w:hint="default" w:cs="Arial"/>
          <w:sz w:val="22"/>
          <w:szCs w:val="22"/>
          <w:lang w:val="pt-BR"/>
        </w:rPr>
        <w:t xml:space="preserve"> </w:t>
      </w:r>
      <w:r>
        <w:rPr>
          <w:rFonts w:hint="default" w:ascii="Arial" w:hAnsi="Arial" w:cs="Arial"/>
          <w:sz w:val="22"/>
          <w:szCs w:val="22"/>
        </w:rPr>
        <w:t>Será indicada a retenção ou glosa no pagamento, proporcional à irregularidade verificada, sem prejuízo das sanções cabíveis, caso se constate que a Contratada:</w:t>
      </w:r>
    </w:p>
    <w:p w14:paraId="1D0FB4FD">
      <w:pPr>
        <w:pStyle w:val="141"/>
        <w:numPr>
          <w:ilvl w:val="0"/>
          <w:numId w:val="0"/>
        </w:numPr>
        <w:spacing w:line="360" w:lineRule="auto"/>
        <w:ind w:left="0" w:leftChars="0" w:firstLine="481" w:firstLineChars="218"/>
        <w:rPr>
          <w:rFonts w:hint="default" w:ascii="Arial" w:hAnsi="Arial" w:cs="Arial"/>
          <w:sz w:val="22"/>
          <w:szCs w:val="22"/>
        </w:rPr>
      </w:pPr>
      <w:r>
        <w:rPr>
          <w:rFonts w:hint="default" w:cs="Arial"/>
          <w:b/>
          <w:bCs/>
          <w:sz w:val="22"/>
          <w:szCs w:val="22"/>
          <w:lang w:val="pt-BR"/>
        </w:rPr>
        <w:t>8.2.1.</w:t>
      </w:r>
      <w:r>
        <w:rPr>
          <w:rFonts w:hint="default" w:cs="Arial"/>
          <w:sz w:val="22"/>
          <w:szCs w:val="22"/>
          <w:lang w:val="pt-BR"/>
        </w:rPr>
        <w:t xml:space="preserve"> N</w:t>
      </w:r>
      <w:r>
        <w:rPr>
          <w:rFonts w:hint="default" w:ascii="Arial" w:hAnsi="Arial" w:cs="Arial"/>
          <w:sz w:val="22"/>
          <w:szCs w:val="22"/>
        </w:rPr>
        <w:t>ão produzir os resultados acordados,</w:t>
      </w:r>
    </w:p>
    <w:p w14:paraId="6490C8B8">
      <w:pPr>
        <w:pStyle w:val="141"/>
        <w:numPr>
          <w:ilvl w:val="0"/>
          <w:numId w:val="0"/>
        </w:numPr>
        <w:spacing w:line="360" w:lineRule="auto"/>
        <w:ind w:left="0" w:leftChars="0" w:firstLine="481" w:firstLineChars="218"/>
        <w:rPr>
          <w:rFonts w:hint="default" w:ascii="Arial" w:hAnsi="Arial" w:cs="Arial"/>
          <w:sz w:val="22"/>
          <w:szCs w:val="22"/>
        </w:rPr>
      </w:pPr>
      <w:r>
        <w:rPr>
          <w:rFonts w:hint="default" w:cs="Arial"/>
          <w:b/>
          <w:bCs/>
          <w:sz w:val="22"/>
          <w:szCs w:val="22"/>
          <w:lang w:val="pt-BR"/>
        </w:rPr>
        <w:t>8.2.2.</w:t>
      </w:r>
      <w:r>
        <w:rPr>
          <w:rFonts w:hint="default" w:cs="Arial"/>
          <w:sz w:val="22"/>
          <w:szCs w:val="22"/>
          <w:lang w:val="pt-BR"/>
        </w:rPr>
        <w:t xml:space="preserve"> D</w:t>
      </w:r>
      <w:r>
        <w:rPr>
          <w:rFonts w:hint="default" w:ascii="Arial" w:hAnsi="Arial" w:cs="Arial"/>
          <w:sz w:val="22"/>
          <w:szCs w:val="22"/>
        </w:rPr>
        <w:t>eixar de executar, ou não executar com a qualidade mínima exigida as atividades contratadas; ou</w:t>
      </w:r>
    </w:p>
    <w:p w14:paraId="283863C4">
      <w:pPr>
        <w:pStyle w:val="141"/>
        <w:numPr>
          <w:ilvl w:val="0"/>
          <w:numId w:val="0"/>
        </w:numPr>
        <w:spacing w:line="360" w:lineRule="auto"/>
        <w:ind w:left="0" w:leftChars="0" w:firstLine="481" w:firstLineChars="218"/>
        <w:rPr>
          <w:rFonts w:hint="default" w:ascii="Arial" w:hAnsi="Arial" w:cs="Arial"/>
          <w:sz w:val="22"/>
          <w:szCs w:val="22"/>
        </w:rPr>
      </w:pPr>
      <w:r>
        <w:rPr>
          <w:rFonts w:hint="default" w:cs="Arial"/>
          <w:b/>
          <w:bCs/>
          <w:sz w:val="22"/>
          <w:szCs w:val="22"/>
          <w:lang w:val="pt-BR"/>
        </w:rPr>
        <w:t xml:space="preserve">8.2.3. </w:t>
      </w:r>
      <w:r>
        <w:rPr>
          <w:rFonts w:hint="default" w:cs="Arial"/>
          <w:b w:val="0"/>
          <w:bCs w:val="0"/>
          <w:sz w:val="22"/>
          <w:szCs w:val="22"/>
          <w:lang w:val="pt-BR"/>
        </w:rPr>
        <w:t>D</w:t>
      </w:r>
      <w:r>
        <w:rPr>
          <w:rFonts w:hint="default" w:ascii="Arial" w:hAnsi="Arial" w:cs="Arial"/>
          <w:sz w:val="22"/>
          <w:szCs w:val="22"/>
        </w:rPr>
        <w:t>eixar de utilizar materiais e recursos humanos exigidos para a execução do serviço, ou utilizá-los com qualidade ou quantidade inferior à demandada.</w:t>
      </w:r>
    </w:p>
    <w:p w14:paraId="7C325D50">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8.3. </w:t>
      </w:r>
      <w:r>
        <w:rPr>
          <w:rFonts w:hint="default" w:ascii="Arial" w:hAnsi="Arial" w:cs="Arial"/>
          <w:sz w:val="22"/>
          <w:szCs w:val="22"/>
          <w:lang w:eastAsia="en-US"/>
        </w:rPr>
        <w:t>Os</w:t>
      </w:r>
      <w:r>
        <w:rPr>
          <w:rFonts w:hint="default" w:cs="Arial"/>
          <w:sz w:val="22"/>
          <w:szCs w:val="22"/>
          <w:lang w:val="pt-BR" w:eastAsia="en-US"/>
        </w:rPr>
        <w:t xml:space="preserve"> serviços</w:t>
      </w:r>
      <w:r>
        <w:rPr>
          <w:rFonts w:hint="default" w:ascii="Arial" w:hAnsi="Arial" w:cs="Arial"/>
          <w:sz w:val="22"/>
          <w:szCs w:val="22"/>
          <w:lang w:eastAsia="en-US"/>
        </w:rPr>
        <w:t xml:space="preserve">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ascii="Arial" w:hAnsi="Arial" w:cs="Arial"/>
          <w:sz w:val="22"/>
          <w:szCs w:val="22"/>
          <w:highlight w:val="none"/>
        </w:rPr>
        <w:t xml:space="preserve"> em </w:t>
      </w:r>
      <w:r>
        <w:rPr>
          <w:rFonts w:hint="default" w:cs="Arial"/>
          <w:sz w:val="22"/>
          <w:szCs w:val="22"/>
          <w:highlight w:val="none"/>
          <w:lang w:val="pt-BR"/>
        </w:rPr>
        <w:t xml:space="preserve"> </w:t>
      </w:r>
      <w:r>
        <w:rPr>
          <w:rFonts w:hint="default" w:ascii="Arial" w:hAnsi="Arial" w:cs="Arial"/>
          <w:sz w:val="22"/>
          <w:szCs w:val="22"/>
          <w:highlight w:val="none"/>
        </w:rPr>
        <w:t xml:space="preserve">até </w:t>
      </w:r>
      <w:r>
        <w:rPr>
          <w:rFonts w:hint="default" w:ascii="Arial" w:hAnsi="Arial" w:cs="Arial"/>
          <w:b/>
          <w:bCs/>
          <w:sz w:val="22"/>
          <w:szCs w:val="22"/>
          <w:highlight w:val="none"/>
        </w:rPr>
        <w:t>5 (cinco)</w:t>
      </w:r>
      <w:r>
        <w:rPr>
          <w:rFonts w:hint="default" w:ascii="Arial" w:hAnsi="Arial" w:cs="Arial"/>
          <w:sz w:val="22"/>
          <w:szCs w:val="22"/>
          <w:highlight w:val="none"/>
        </w:rPr>
        <w:t xml:space="preserve"> dias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078F811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8.4. </w:t>
      </w:r>
      <w:r>
        <w:rPr>
          <w:rFonts w:hint="default" w:ascii="Arial" w:hAnsi="Arial" w:cs="Arial"/>
          <w:sz w:val="22"/>
          <w:szCs w:val="22"/>
          <w:lang w:eastAsia="en-US"/>
        </w:rPr>
        <w:t>O recebimento definitivo ocorrerá no prazo de</w:t>
      </w:r>
      <w:r>
        <w:rPr>
          <w:rFonts w:hint="default" w:ascii="Arial" w:hAnsi="Arial" w:cs="Arial"/>
          <w:sz w:val="22"/>
          <w:szCs w:val="22"/>
          <w:highlight w:val="none"/>
          <w:lang w:eastAsia="en-US"/>
        </w:rPr>
        <w:t xml:space="preserve"> </w:t>
      </w:r>
      <w:r>
        <w:rPr>
          <w:rFonts w:hint="default" w:cs="Arial"/>
          <w:sz w:val="22"/>
          <w:szCs w:val="22"/>
          <w:highlight w:val="none"/>
          <w:lang w:val="pt-BR" w:eastAsia="en-US"/>
        </w:rPr>
        <w:t>5 (cinco</w:t>
      </w:r>
      <w:r>
        <w:rPr>
          <w:rFonts w:hint="default" w:ascii="Arial" w:hAnsi="Arial" w:cs="Arial"/>
          <w:color w:val="auto"/>
          <w:sz w:val="22"/>
          <w:szCs w:val="22"/>
          <w:highlight w:val="none"/>
          <w:lang w:eastAsia="en-US"/>
        </w:rPr>
        <w:t>) dias úteis</w:t>
      </w:r>
      <w:r>
        <w:rPr>
          <w:rFonts w:hint="default" w:ascii="Arial" w:hAnsi="Arial" w:cs="Arial"/>
          <w:color w:val="auto"/>
          <w:sz w:val="22"/>
          <w:szCs w:val="22"/>
          <w:lang w:eastAsia="en-US"/>
        </w:rPr>
        <w:t>,</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05CADA6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8.5. </w:t>
      </w: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45A7CD3C">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8.6.</w:t>
      </w:r>
      <w:r>
        <w:rPr>
          <w:rFonts w:hint="default" w:cs="Arial"/>
          <w:sz w:val="22"/>
          <w:szCs w:val="22"/>
          <w:lang w:val="pt-BR" w:eastAsia="en-US"/>
        </w:rPr>
        <w:t xml:space="preserve"> </w:t>
      </w: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 nº 14.133</w:t>
      </w:r>
      <w:r>
        <w:rPr>
          <w:rStyle w:val="14"/>
          <w:rFonts w:hint="default" w:cs="Arial"/>
          <w:color w:val="auto"/>
          <w:sz w:val="22"/>
          <w:szCs w:val="22"/>
          <w:u w:val="none"/>
          <w:lang w:val="pt-BR" w:eastAsia="en-US"/>
        </w:rPr>
        <w:t>/</w:t>
      </w:r>
      <w:r>
        <w:rPr>
          <w:rStyle w:val="14"/>
          <w:rFonts w:hint="default" w:ascii="Arial" w:hAnsi="Arial" w:cs="Arial"/>
          <w:color w:val="auto"/>
          <w:sz w:val="22"/>
          <w:szCs w:val="22"/>
          <w:u w:val="none"/>
          <w:lang w:eastAsia="en-US"/>
        </w:rPr>
        <w:t>2021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377AD69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8.7.</w:t>
      </w:r>
      <w:r>
        <w:rPr>
          <w:rFonts w:hint="default" w:cs="Arial"/>
          <w:sz w:val="22"/>
          <w:szCs w:val="22"/>
          <w:lang w:val="pt-BR" w:eastAsia="en-US"/>
        </w:rPr>
        <w:t xml:space="preserve"> </w:t>
      </w: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EE367C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8.8. </w:t>
      </w: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do </w:t>
      </w:r>
      <w:r>
        <w:rPr>
          <w:rFonts w:hint="default" w:cs="Arial"/>
          <w:sz w:val="22"/>
          <w:szCs w:val="22"/>
          <w:lang w:val="pt-BR" w:eastAsia="en-US"/>
        </w:rPr>
        <w:t>C</w:t>
      </w:r>
      <w:r>
        <w:rPr>
          <w:rFonts w:hint="default" w:ascii="Arial" w:hAnsi="Arial" w:cs="Arial"/>
          <w:sz w:val="22"/>
          <w:szCs w:val="22"/>
          <w:lang w:eastAsia="en-US"/>
        </w:rPr>
        <w:t>ontrato</w:t>
      </w:r>
      <w:r>
        <w:rPr>
          <w:rFonts w:hint="default" w:cs="Arial"/>
          <w:sz w:val="22"/>
          <w:szCs w:val="22"/>
          <w:lang w:val="pt-BR" w:eastAsia="en-US"/>
        </w:rPr>
        <w:t xml:space="preserve"> ou da Ata de Registro de Preços</w:t>
      </w:r>
      <w:r>
        <w:rPr>
          <w:rFonts w:hint="default" w:ascii="Arial" w:hAnsi="Arial" w:cs="Arial"/>
          <w:sz w:val="22"/>
          <w:szCs w:val="22"/>
          <w:lang w:eastAsia="en-US"/>
        </w:rPr>
        <w:t>.</w:t>
      </w:r>
    </w:p>
    <w:p w14:paraId="7F6E410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 xml:space="preserve">8.9.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09A751C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8.9.1. </w:t>
      </w:r>
      <w:r>
        <w:rPr>
          <w:rFonts w:hint="default" w:cs="Arial"/>
          <w:b w:val="0"/>
          <w:bCs w:val="0"/>
          <w:sz w:val="22"/>
          <w:szCs w:val="22"/>
          <w:lang w:val="pt-BR" w:eastAsia="en-US"/>
        </w:rPr>
        <w:t>O</w:t>
      </w:r>
      <w:r>
        <w:rPr>
          <w:rFonts w:hint="default" w:ascii="Arial" w:hAnsi="Arial" w:cs="Arial"/>
          <w:sz w:val="22"/>
          <w:szCs w:val="22"/>
          <w:lang w:eastAsia="en-US"/>
        </w:rPr>
        <w:t xml:space="preserve"> prazo de validade;</w:t>
      </w:r>
    </w:p>
    <w:p w14:paraId="294F671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8.9.2. </w:t>
      </w:r>
      <w:r>
        <w:rPr>
          <w:rFonts w:hint="default" w:cs="Arial"/>
          <w:b w:val="0"/>
          <w:bCs w:val="0"/>
          <w:sz w:val="22"/>
          <w:szCs w:val="22"/>
          <w:lang w:val="pt-BR" w:eastAsia="en-US"/>
        </w:rPr>
        <w:t>A</w:t>
      </w:r>
      <w:r>
        <w:rPr>
          <w:rFonts w:hint="default" w:ascii="Arial" w:hAnsi="Arial" w:cs="Arial"/>
          <w:sz w:val="22"/>
          <w:szCs w:val="22"/>
          <w:lang w:eastAsia="en-US"/>
        </w:rPr>
        <w:t xml:space="preserve"> data da emissão; </w:t>
      </w:r>
    </w:p>
    <w:p w14:paraId="742041BB">
      <w:pPr>
        <w:pStyle w:val="136"/>
        <w:numPr>
          <w:ilvl w:val="0"/>
          <w:numId w:val="0"/>
        </w:numPr>
        <w:spacing w:line="360" w:lineRule="auto"/>
        <w:ind w:firstLine="442" w:firstLineChars="200"/>
        <w:rPr>
          <w:rFonts w:hint="default" w:ascii="Arial" w:hAnsi="Arial" w:cs="Arial"/>
          <w:sz w:val="22"/>
          <w:szCs w:val="22"/>
          <w:lang w:eastAsia="en-US"/>
        </w:rPr>
      </w:pPr>
      <w:r>
        <w:rPr>
          <w:rFonts w:hint="default" w:cs="Arial"/>
          <w:b/>
          <w:bCs/>
          <w:sz w:val="22"/>
          <w:szCs w:val="22"/>
          <w:lang w:val="pt-BR" w:eastAsia="en-US"/>
        </w:rPr>
        <w:t>8.9.3.</w:t>
      </w:r>
      <w:r>
        <w:rPr>
          <w:rFonts w:hint="default" w:cs="Arial"/>
          <w:sz w:val="22"/>
          <w:szCs w:val="22"/>
          <w:lang w:val="pt-BR" w:eastAsia="en-US"/>
        </w:rPr>
        <w:t xml:space="preserve"> O</w:t>
      </w:r>
      <w:r>
        <w:rPr>
          <w:rFonts w:hint="default" w:ascii="Arial" w:hAnsi="Arial" w:cs="Arial"/>
          <w:sz w:val="22"/>
          <w:szCs w:val="22"/>
          <w:lang w:eastAsia="en-US"/>
        </w:rPr>
        <w:t xml:space="preserve">s dados do </w:t>
      </w:r>
      <w:r>
        <w:rPr>
          <w:rFonts w:hint="default" w:cs="Arial"/>
          <w:sz w:val="22"/>
          <w:szCs w:val="22"/>
          <w:lang w:val="pt-BR" w:eastAsia="en-US"/>
        </w:rPr>
        <w:t>C</w:t>
      </w:r>
      <w:r>
        <w:rPr>
          <w:rFonts w:hint="default" w:ascii="Arial" w:hAnsi="Arial" w:cs="Arial"/>
          <w:sz w:val="22"/>
          <w:szCs w:val="22"/>
          <w:lang w:eastAsia="en-US"/>
        </w:rPr>
        <w:t>ontrato</w:t>
      </w:r>
      <w:r>
        <w:rPr>
          <w:rFonts w:hint="default" w:cs="Arial"/>
          <w:sz w:val="22"/>
          <w:szCs w:val="22"/>
          <w:lang w:val="pt-BR" w:eastAsia="en-US"/>
        </w:rPr>
        <w:t xml:space="preserve"> ou da Ata de Registro de Preços</w:t>
      </w:r>
      <w:r>
        <w:rPr>
          <w:rFonts w:hint="default" w:ascii="Arial" w:hAnsi="Arial" w:cs="Arial"/>
          <w:sz w:val="22"/>
          <w:szCs w:val="22"/>
          <w:lang w:eastAsia="en-US"/>
        </w:rPr>
        <w:t xml:space="preserve"> e do órgão contratante; </w:t>
      </w:r>
    </w:p>
    <w:p w14:paraId="18BCA265">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8.9.4.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do </w:t>
      </w:r>
      <w:r>
        <w:rPr>
          <w:rFonts w:hint="default" w:cs="Arial"/>
          <w:sz w:val="22"/>
          <w:szCs w:val="22"/>
          <w:lang w:val="pt-BR" w:eastAsia="en-US"/>
        </w:rPr>
        <w:t>C</w:t>
      </w:r>
      <w:r>
        <w:rPr>
          <w:rFonts w:hint="default" w:ascii="Arial" w:hAnsi="Arial" w:cs="Arial"/>
          <w:sz w:val="22"/>
          <w:szCs w:val="22"/>
          <w:lang w:eastAsia="en-US"/>
        </w:rPr>
        <w:t>ontrato</w:t>
      </w:r>
      <w:r>
        <w:rPr>
          <w:rFonts w:hint="default" w:cs="Arial"/>
          <w:sz w:val="22"/>
          <w:szCs w:val="22"/>
          <w:lang w:val="pt-BR" w:eastAsia="en-US"/>
        </w:rPr>
        <w:t xml:space="preserve"> ou da Ata de Registro de Preços</w:t>
      </w:r>
      <w:r>
        <w:rPr>
          <w:rFonts w:hint="default" w:ascii="Arial" w:hAnsi="Arial" w:cs="Arial"/>
          <w:sz w:val="22"/>
          <w:szCs w:val="22"/>
          <w:lang w:eastAsia="en-US"/>
        </w:rPr>
        <w:t xml:space="preserve">; </w:t>
      </w:r>
    </w:p>
    <w:p w14:paraId="423335A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8.9.5.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926313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8.9.6.</w:t>
      </w:r>
      <w:r>
        <w:rPr>
          <w:rFonts w:hint="default" w:cs="Arial"/>
          <w:sz w:val="22"/>
          <w:szCs w:val="22"/>
          <w:lang w:val="pt-BR" w:eastAsia="en-US"/>
        </w:rPr>
        <w:t xml:space="preserve"> E</w:t>
      </w:r>
      <w:r>
        <w:rPr>
          <w:rFonts w:hint="default" w:ascii="Arial" w:hAnsi="Arial" w:cs="Arial"/>
          <w:sz w:val="22"/>
          <w:szCs w:val="22"/>
          <w:lang w:eastAsia="en-US"/>
        </w:rPr>
        <w:t>ventual destaque do valor de retenções tributárias cabíveis.</w:t>
      </w:r>
    </w:p>
    <w:p w14:paraId="18AFC032">
      <w:pPr>
        <w:pStyle w:val="133"/>
        <w:numPr>
          <w:ilvl w:val="0"/>
          <w:numId w:val="0"/>
        </w:numPr>
        <w:spacing w:line="360" w:lineRule="auto"/>
        <w:ind w:leftChars="0"/>
        <w:rPr>
          <w:rFonts w:hint="default" w:ascii="Arial" w:hAnsi="Arial" w:cs="Arial"/>
          <w:sz w:val="22"/>
          <w:szCs w:val="22"/>
          <w:lang w:eastAsia="en-US"/>
        </w:rPr>
      </w:pPr>
      <w:r>
        <w:rPr>
          <w:rFonts w:hint="default" w:eastAsia="Calibri" w:cs="Arial"/>
          <w:b/>
          <w:bCs/>
          <w:sz w:val="22"/>
          <w:szCs w:val="22"/>
          <w:lang w:val="pt-BR" w:eastAsia="en-US"/>
        </w:rPr>
        <w:t xml:space="preserve">8.10. </w:t>
      </w:r>
      <w:r>
        <w:rPr>
          <w:rFonts w:hint="default" w:ascii="Arial" w:hAnsi="Arial" w:eastAsia="Calibri" w:cs="Arial"/>
          <w:sz w:val="22"/>
          <w:szCs w:val="22"/>
          <w:lang w:eastAsia="en-US"/>
        </w:rPr>
        <w:t xml:space="preserve">Havendo erro na apresentação da nota fiscal ou instrumento de cobrança equivalente, ou circunstância que impeça a </w:t>
      </w:r>
      <w:r>
        <w:rPr>
          <w:rFonts w:hint="default" w:ascii="Arial" w:hAnsi="Arial" w:cs="Arial"/>
          <w:sz w:val="22"/>
          <w:szCs w:val="22"/>
          <w:lang w:eastAsia="en-US"/>
        </w:rPr>
        <w:t xml:space="preserve">liquidação da despesa, esta ficará sobrestada até que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providencie as medidas saneadoras, reiniciando-se o prazo após a comprovação da regularização da situação, sem ônus ao contratante;</w:t>
      </w:r>
    </w:p>
    <w:p w14:paraId="4E5DA34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8.11.</w:t>
      </w:r>
      <w:r>
        <w:rPr>
          <w:rFonts w:hint="default" w:cs="Arial"/>
          <w:sz w:val="22"/>
          <w:szCs w:val="22"/>
          <w:lang w:val="pt-BR" w:eastAsia="en-US"/>
        </w:rPr>
        <w:t xml:space="preserve"> </w:t>
      </w:r>
      <w:r>
        <w:rPr>
          <w:rFonts w:hint="default" w:ascii="Arial" w:hAnsi="Arial" w:cs="Arial"/>
          <w:sz w:val="22"/>
          <w:szCs w:val="22"/>
          <w:lang w:eastAsia="en-US"/>
        </w:rPr>
        <w:t>A nota fiscal ou instrumento de cobrança equivalente deverá ser obrigatoriamente acompanhado da comprovação da regularidade fiscal, mediante consulta aos sítios eletrônicos oficiais ou à documentação mencionada no</w:t>
      </w:r>
      <w:r>
        <w:rPr>
          <w:rFonts w:hint="default" w:ascii="Arial" w:hAnsi="Arial" w:cs="Arial"/>
          <w:color w:val="auto"/>
          <w:sz w:val="22"/>
          <w:szCs w:val="22"/>
          <w:u w:val="none"/>
          <w:lang w:eastAsia="en-US"/>
        </w:rPr>
        <w:t xml:space="preserve">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68 da Lei nº 14.133</w:t>
      </w:r>
      <w:r>
        <w:rPr>
          <w:rStyle w:val="14"/>
          <w:rFonts w:hint="default"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xml:space="preserve"> </w:t>
      </w:r>
    </w:p>
    <w:p w14:paraId="6F836CA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8.12. </w:t>
      </w:r>
      <w:r>
        <w:rPr>
          <w:rFonts w:hint="default" w:ascii="Arial" w:hAnsi="Arial" w:cs="Arial"/>
          <w:sz w:val="22"/>
          <w:szCs w:val="22"/>
          <w:lang w:eastAsia="en-US"/>
        </w:rPr>
        <w:t>Constatando-se</w:t>
      </w:r>
      <w:r>
        <w:rPr>
          <w:rFonts w:hint="default" w:cs="Arial"/>
          <w:sz w:val="22"/>
          <w:szCs w:val="22"/>
          <w:lang w:val="pt-BR" w:eastAsia="en-US"/>
        </w:rPr>
        <w:t xml:space="preserve"> </w:t>
      </w:r>
      <w:r>
        <w:rPr>
          <w:rFonts w:hint="default" w:ascii="Arial" w:hAnsi="Arial" w:cs="Arial"/>
          <w:sz w:val="22"/>
          <w:szCs w:val="22"/>
          <w:lang w:eastAsia="en-US"/>
        </w:rPr>
        <w:t>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w:t>
      </w:r>
      <w:r>
        <w:rPr>
          <w:rFonts w:hint="default" w:ascii="Arial" w:hAnsi="Arial" w:cs="Arial"/>
          <w:sz w:val="22"/>
          <w:szCs w:val="22"/>
          <w:highlight w:val="none"/>
          <w:lang w:eastAsia="en-US"/>
        </w:rPr>
        <w:t xml:space="preserve">razo de </w:t>
      </w:r>
      <w:r>
        <w:rPr>
          <w:rFonts w:hint="default" w:cs="Arial"/>
          <w:sz w:val="22"/>
          <w:szCs w:val="22"/>
          <w:highlight w:val="none"/>
          <w:lang w:val="pt-BR" w:eastAsia="en-US"/>
        </w:rPr>
        <w:t>2</w:t>
      </w:r>
      <w:r>
        <w:rPr>
          <w:rFonts w:hint="default" w:ascii="Arial" w:hAnsi="Arial" w:cs="Arial"/>
          <w:sz w:val="22"/>
          <w:szCs w:val="22"/>
          <w:highlight w:val="none"/>
          <w:lang w:eastAsia="en-US"/>
        </w:rPr>
        <w:t xml:space="preserve"> (</w:t>
      </w:r>
      <w:r>
        <w:rPr>
          <w:rFonts w:hint="default" w:cs="Arial"/>
          <w:sz w:val="22"/>
          <w:szCs w:val="22"/>
          <w:highlight w:val="none"/>
          <w:lang w:val="pt-BR" w:eastAsia="en-US"/>
        </w:rPr>
        <w:t>dois</w:t>
      </w:r>
      <w:r>
        <w:rPr>
          <w:rFonts w:hint="default" w:ascii="Arial" w:hAnsi="Arial" w:cs="Arial"/>
          <w:sz w:val="22"/>
          <w:szCs w:val="22"/>
          <w:highlight w:val="none"/>
          <w:lang w:eastAsia="en-US"/>
        </w:rPr>
        <w:t>) dia</w:t>
      </w:r>
      <w:r>
        <w:rPr>
          <w:rFonts w:hint="default" w:ascii="Arial" w:hAnsi="Arial" w:cs="Arial"/>
          <w:sz w:val="22"/>
          <w:szCs w:val="22"/>
          <w:lang w:eastAsia="en-US"/>
        </w:rPr>
        <w:t>s úteis, regularize sua situação ou, no mesmo prazo, apresente sua defesa. O prazo poderá ser prorrogado uma vez, por igual período, a critério do contratante.</w:t>
      </w:r>
    </w:p>
    <w:p w14:paraId="308FC745">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8.13.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5F4B0B0">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8.14.</w:t>
      </w:r>
      <w:r>
        <w:rPr>
          <w:rFonts w:hint="default" w:cs="Arial"/>
          <w:sz w:val="22"/>
          <w:szCs w:val="22"/>
          <w:lang w:val="pt-BR" w:eastAsia="en-US"/>
        </w:rPr>
        <w:t xml:space="preserve"> </w:t>
      </w:r>
      <w:r>
        <w:rPr>
          <w:rFonts w:hint="default" w:ascii="Arial" w:hAnsi="Arial" w:cs="Arial"/>
          <w:sz w:val="22"/>
          <w:szCs w:val="22"/>
          <w:lang w:eastAsia="en-US"/>
        </w:rPr>
        <w:t xml:space="preserve">Persistindo a irregularidade, o contratante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482A9E4E">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8.15. </w:t>
      </w:r>
      <w:r>
        <w:rPr>
          <w:rFonts w:hint="default" w:cs="Arial"/>
          <w:sz w:val="22"/>
          <w:szCs w:val="22"/>
          <w:lang w:val="pt-BR" w:eastAsia="en-US"/>
        </w:rPr>
        <w:t>H</w:t>
      </w:r>
      <w:r>
        <w:rPr>
          <w:rFonts w:hint="default" w:ascii="Arial" w:hAnsi="Arial" w:cs="Arial"/>
          <w:sz w:val="22"/>
          <w:szCs w:val="22"/>
          <w:lang w:eastAsia="en-US"/>
        </w:rPr>
        <w:t xml:space="preserve">avendo a efetiva execução do objeto, os pagamentos serão realizados normalmente, até que se decida pela rescisão do </w:t>
      </w:r>
      <w:r>
        <w:rPr>
          <w:rFonts w:hint="default" w:cs="Arial"/>
          <w:sz w:val="22"/>
          <w:szCs w:val="22"/>
          <w:lang w:val="pt-BR" w:eastAsia="en-US"/>
        </w:rPr>
        <w:t>C</w:t>
      </w:r>
      <w:r>
        <w:rPr>
          <w:rFonts w:hint="default" w:ascii="Arial" w:hAnsi="Arial" w:cs="Arial"/>
          <w:sz w:val="22"/>
          <w:szCs w:val="22"/>
          <w:lang w:eastAsia="en-US"/>
        </w:rPr>
        <w:t>ontrato</w:t>
      </w:r>
      <w:r>
        <w:rPr>
          <w:rFonts w:hint="default" w:cs="Arial"/>
          <w:sz w:val="22"/>
          <w:szCs w:val="22"/>
          <w:lang w:val="pt-BR" w:eastAsia="en-US"/>
        </w:rPr>
        <w:t xml:space="preserve"> ou da Ata 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76AA0358">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8.16.</w:t>
      </w:r>
      <w:r>
        <w:rPr>
          <w:rFonts w:hint="default" w:cs="Arial"/>
          <w:sz w:val="22"/>
          <w:szCs w:val="22"/>
          <w:lang w:val="pt-BR"/>
        </w:rPr>
        <w:t xml:space="preserve"> </w:t>
      </w:r>
      <w:r>
        <w:rPr>
          <w:rFonts w:hint="default" w:ascii="Arial" w:hAnsi="Arial" w:cs="Arial"/>
          <w:sz w:val="22"/>
          <w:szCs w:val="22"/>
        </w:rPr>
        <w:t xml:space="preserve">O pagamento será efetuado no prazo de até </w:t>
      </w:r>
      <w:r>
        <w:rPr>
          <w:rFonts w:hint="default" w:cs="Arial"/>
          <w:sz w:val="22"/>
          <w:szCs w:val="22"/>
          <w:lang w:val="pt-BR"/>
        </w:rPr>
        <w:t>30</w:t>
      </w:r>
      <w:r>
        <w:rPr>
          <w:rFonts w:hint="default" w:ascii="Arial" w:hAnsi="Arial" w:cs="Arial"/>
          <w:sz w:val="22"/>
          <w:szCs w:val="22"/>
        </w:rPr>
        <w:t xml:space="preserve"> (</w:t>
      </w:r>
      <w:r>
        <w:rPr>
          <w:rFonts w:hint="default" w:cs="Arial"/>
          <w:sz w:val="22"/>
          <w:szCs w:val="22"/>
          <w:lang w:val="pt-BR"/>
        </w:rPr>
        <w:t>trinta</w:t>
      </w:r>
      <w:r>
        <w:rPr>
          <w:rFonts w:hint="default" w:ascii="Arial" w:hAnsi="Arial" w:cs="Arial"/>
          <w:sz w:val="22"/>
          <w:szCs w:val="22"/>
        </w:rPr>
        <w:t>) dias contados da finalização da liquidação da despesa.</w:t>
      </w:r>
    </w:p>
    <w:p w14:paraId="1CE5754C">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8.18.</w:t>
      </w:r>
      <w:r>
        <w:rPr>
          <w:rFonts w:hint="default" w:cs="Arial"/>
          <w:sz w:val="22"/>
          <w:szCs w:val="22"/>
          <w:lang w:val="pt-BR" w:eastAsia="en-US"/>
        </w:rPr>
        <w:t xml:space="preserve"> </w:t>
      </w:r>
      <w:r>
        <w:rPr>
          <w:rFonts w:hint="default" w:ascii="Arial" w:hAnsi="Arial" w:cs="Arial"/>
          <w:sz w:val="22"/>
          <w:szCs w:val="22"/>
          <w:lang w:eastAsia="en-US"/>
        </w:rPr>
        <w:t>O pagamento será realizado por meio de ordem bancária, para crédito em banco, agência e conta corrente indicados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w:t>
      </w:r>
    </w:p>
    <w:p w14:paraId="5E5C8E4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8.19. </w:t>
      </w:r>
      <w:r>
        <w:rPr>
          <w:rFonts w:hint="default" w:ascii="Arial" w:hAnsi="Arial" w:cs="Arial"/>
          <w:sz w:val="22"/>
          <w:szCs w:val="22"/>
          <w:lang w:eastAsia="en-US"/>
        </w:rPr>
        <w:t>Será considerada data do pagamento o dia em que constar como emitida a ordem bancária para pagamento.</w:t>
      </w:r>
    </w:p>
    <w:p w14:paraId="52266CB5">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8.20.</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54D9B2D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8.21.</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61365E9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8.22.</w:t>
      </w:r>
      <w:r>
        <w:rPr>
          <w:rFonts w:hint="default" w:cs="Arial"/>
          <w:sz w:val="22"/>
          <w:szCs w:val="22"/>
          <w:lang w:val="pt-BR" w:eastAsia="en-US"/>
        </w:rPr>
        <w:t xml:space="preserve"> 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regularmente optante pelo Simples Nacional,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"https://www.planalto.gov.br/ccivil_03/leis/lcp/lcp123.htm"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Lei Complementar nº 123</w:t>
      </w:r>
      <w:r>
        <w:rPr>
          <w:rStyle w:val="14"/>
          <w:rFonts w:hint="default" w:cs="Arial"/>
          <w:color w:val="auto"/>
          <w:sz w:val="22"/>
          <w:szCs w:val="22"/>
          <w:u w:val="none"/>
          <w:lang w:val="pt-BR" w:eastAsia="en-US"/>
        </w:rPr>
        <w:t>/</w:t>
      </w:r>
      <w:r>
        <w:rPr>
          <w:rStyle w:val="14"/>
          <w:rFonts w:hint="default" w:ascii="Arial" w:hAnsi="Arial" w:cs="Arial"/>
          <w:color w:val="auto"/>
          <w:sz w:val="22"/>
          <w:szCs w:val="22"/>
          <w:u w:val="none"/>
          <w:lang w:eastAsia="en-US"/>
        </w:rPr>
        <w:t>2006</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134C0A2">
      <w:pPr>
        <w:numPr>
          <w:ilvl w:val="0"/>
          <w:numId w:val="0"/>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1260"/>
        </w:tabs>
        <w:spacing w:line="360" w:lineRule="auto"/>
        <w:ind w:leftChars="0"/>
        <w:jc w:val="center"/>
        <w:rPr>
          <w:rFonts w:hint="default" w:ascii="Arial" w:hAnsi="Arial" w:cs="Arial"/>
          <w:sz w:val="22"/>
          <w:szCs w:val="22"/>
        </w:rPr>
      </w:pPr>
      <w:r>
        <w:rPr>
          <w:rFonts w:hint="default" w:ascii="Arial" w:hAnsi="Arial" w:cs="Arial"/>
          <w:b/>
          <w:sz w:val="22"/>
          <w:szCs w:val="22"/>
          <w:highlight w:val="none"/>
          <w:lang w:val="pt-BR"/>
        </w:rPr>
        <w:t>9.FORMA E CRITÉRIOS</w:t>
      </w:r>
      <w:r>
        <w:rPr>
          <w:rFonts w:hint="default" w:ascii="Arial" w:hAnsi="Arial" w:cs="Arial"/>
          <w:b/>
          <w:sz w:val="22"/>
          <w:szCs w:val="22"/>
          <w:lang w:val="pt-BR"/>
        </w:rPr>
        <w:t xml:space="preserve"> DE SELEÇÃO DO FORNECEDOR</w:t>
      </w:r>
      <w:r>
        <w:rPr>
          <w:rFonts w:hint="default" w:ascii="Arial" w:hAnsi="Arial" w:cs="Arial"/>
          <w:b/>
          <w:sz w:val="22"/>
          <w:szCs w:val="22"/>
        </w:rPr>
        <w:t>:</w:t>
      </w:r>
    </w:p>
    <w:p w14:paraId="7511AD2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b/>
          <w:bCs/>
          <w:color w:val="000000"/>
          <w:sz w:val="22"/>
          <w:szCs w:val="22"/>
          <w:highlight w:val="green"/>
          <w:lang w:val="pt-BR"/>
        </w:rPr>
      </w:pPr>
    </w:p>
    <w:p w14:paraId="64A03BE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b w:val="0"/>
          <w:bCs w:val="0"/>
          <w:color w:val="000000"/>
          <w:sz w:val="22"/>
          <w:szCs w:val="22"/>
          <w:highlight w:val="none"/>
          <w:lang w:val="pt-BR"/>
        </w:rPr>
      </w:pPr>
      <w:r>
        <w:rPr>
          <w:rFonts w:hint="default" w:ascii="Arial" w:hAnsi="Arial" w:cs="Arial"/>
          <w:b/>
          <w:bCs/>
          <w:color w:val="000000"/>
          <w:sz w:val="22"/>
          <w:szCs w:val="22"/>
          <w:highlight w:val="none"/>
          <w:lang w:val="pt-BR"/>
        </w:rPr>
        <w:t>9.1</w:t>
      </w:r>
      <w:r>
        <w:rPr>
          <w:rFonts w:hint="default" w:ascii="Arial" w:hAnsi="Arial" w:cs="Arial"/>
          <w:b w:val="0"/>
          <w:bCs w:val="0"/>
          <w:color w:val="000000"/>
          <w:sz w:val="22"/>
          <w:szCs w:val="22"/>
          <w:highlight w:val="none"/>
          <w:lang w:val="pt-BR"/>
        </w:rPr>
        <w:t>.</w:t>
      </w:r>
      <w:r>
        <w:rPr>
          <w:rFonts w:hint="default" w:ascii="Arial" w:hAnsi="Arial" w:cs="Arial"/>
          <w:b w:val="0"/>
          <w:bCs w:val="0"/>
          <w:color w:val="000000"/>
          <w:sz w:val="22"/>
          <w:szCs w:val="22"/>
          <w:highlight w:val="none"/>
        </w:rPr>
        <w:t xml:space="preserve">A referida licitação </w:t>
      </w:r>
      <w:r>
        <w:rPr>
          <w:rFonts w:hint="default" w:ascii="Arial" w:hAnsi="Arial" w:cs="Arial"/>
          <w:b w:val="0"/>
          <w:bCs w:val="0"/>
          <w:color w:val="000000"/>
          <w:sz w:val="22"/>
          <w:szCs w:val="22"/>
          <w:highlight w:val="none"/>
          <w:lang w:val="pt-BR"/>
        </w:rPr>
        <w:t>trata - se de bens comuns e será realizado de forma eletrônica no critério por menor preço, de acordo com a Lei n° 14.133/2021, Art. 6. no Inciso XIII, XLI.</w:t>
      </w:r>
    </w:p>
    <w:p w14:paraId="6FD03A8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9.2</w:t>
      </w:r>
      <w:r>
        <w:rPr>
          <w:rFonts w:hint="default" w:ascii="Arial" w:hAnsi="Arial" w:cs="Arial"/>
          <w:color w:val="000000"/>
          <w:sz w:val="22"/>
          <w:szCs w:val="22"/>
          <w:highlight w:val="none"/>
          <w:lang w:val="pt-BR"/>
        </w:rPr>
        <w:t xml:space="preserve">.E será realizada preferencialmente sob a forma eletrônica conforme Art. 17  do § 2º da Lei n° 14.133/2021. </w:t>
      </w:r>
    </w:p>
    <w:p w14:paraId="147D23E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9.3</w:t>
      </w:r>
      <w:r>
        <w:rPr>
          <w:rFonts w:hint="default" w:ascii="Arial" w:hAnsi="Arial" w:cs="Arial"/>
          <w:color w:val="000000"/>
          <w:sz w:val="22"/>
          <w:szCs w:val="22"/>
          <w:highlight w:val="none"/>
          <w:lang w:val="pt-BR"/>
        </w:rPr>
        <w:t xml:space="preserve">.A modalidade de licitação está regida no Art. 28, Inciso I, e trata-se da modalidade de pregão. </w:t>
      </w:r>
    </w:p>
    <w:p w14:paraId="523E6C43">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sz w:val="22"/>
          <w:szCs w:val="22"/>
          <w:lang w:val="pt-BR"/>
        </w:rPr>
      </w:pPr>
      <w:r>
        <w:rPr>
          <w:rFonts w:hint="default" w:ascii="Arial" w:hAnsi="Arial" w:cs="Arial"/>
          <w:sz w:val="22"/>
          <w:szCs w:val="22"/>
        </w:rPr>
        <w:t>Para fins de habilitação, deverá o licitante comprovar os seguintes requisitos:</w:t>
      </w:r>
    </w:p>
    <w:p w14:paraId="31402850">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w:t>
      </w:r>
      <w:r>
        <w:rPr>
          <w:rFonts w:hint="default" w:ascii="Arial" w:hAnsi="Arial"/>
          <w:color w:val="000000"/>
          <w:sz w:val="22"/>
          <w:szCs w:val="22"/>
          <w:highlight w:val="none"/>
          <w:lang w:val="pt-BR"/>
        </w:rPr>
        <w:t xml:space="preserve"> Habilitação jurídica:</w:t>
      </w:r>
    </w:p>
    <w:p w14:paraId="73AF969F">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9.4.1.</w:t>
      </w:r>
      <w:r>
        <w:rPr>
          <w:rFonts w:hint="default" w:ascii="Arial" w:hAnsi="Arial"/>
          <w:color w:val="000000"/>
          <w:sz w:val="22"/>
          <w:szCs w:val="22"/>
          <w:highlight w:val="none"/>
          <w:lang w:val="pt-BR"/>
        </w:rPr>
        <w:t xml:space="preserve"> Empresário individual: inscrição no Registro Público de Empresas Mercantis, a cargo da Junta Comercial da respectiva sede; </w:t>
      </w:r>
    </w:p>
    <w:p w14:paraId="554994E3">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9.4.2.</w:t>
      </w:r>
      <w:r>
        <w:rPr>
          <w:rFonts w:hint="default" w:ascii="Arial" w:hAnsi="Arial"/>
          <w:color w:val="000000"/>
          <w:sz w:val="22"/>
          <w:szCs w:val="22"/>
          <w:highlight w:val="none"/>
          <w:lang w:val="pt-BR"/>
        </w:rPr>
        <w:t xml:space="preserve"> Microempreendedor Individual - MEI: Certificado da Condição de Microempreendedor Individual - CCMEI, cuja aceitação ficará condicionada à verificação da autenticidade no sítio </w:t>
      </w:r>
      <w:r>
        <w:rPr>
          <w:rFonts w:hint="default" w:ascii="Arial" w:hAnsi="Arial"/>
          <w:color w:val="000000"/>
          <w:sz w:val="22"/>
          <w:szCs w:val="22"/>
          <w:highlight w:val="none"/>
          <w:lang w:val="pt-BR"/>
        </w:rPr>
        <w:fldChar w:fldCharType="begin"/>
      </w:r>
      <w:r>
        <w:rPr>
          <w:rFonts w:hint="default" w:ascii="Arial" w:hAnsi="Arial"/>
          <w:color w:val="000000"/>
          <w:sz w:val="22"/>
          <w:szCs w:val="22"/>
          <w:highlight w:val="none"/>
          <w:lang w:val="pt-BR"/>
        </w:rPr>
        <w:instrText xml:space="preserve"> HYPERLINK "https://www.gov.br/empresas-e-negocios/pt-br/empreendedor;" </w:instrText>
      </w:r>
      <w:r>
        <w:rPr>
          <w:rFonts w:hint="default" w:ascii="Arial" w:hAnsi="Arial"/>
          <w:color w:val="000000"/>
          <w:sz w:val="22"/>
          <w:szCs w:val="22"/>
          <w:highlight w:val="none"/>
          <w:lang w:val="pt-BR"/>
        </w:rPr>
        <w:fldChar w:fldCharType="separate"/>
      </w:r>
      <w:r>
        <w:rPr>
          <w:rStyle w:val="14"/>
          <w:rFonts w:hint="default" w:ascii="Arial" w:hAnsi="Arial"/>
          <w:color w:val="000000"/>
          <w:sz w:val="22"/>
          <w:szCs w:val="22"/>
          <w:highlight w:val="none"/>
          <w:lang w:val="pt-BR"/>
        </w:rPr>
        <w:t>https://www.gov.br/empresas-e-negocios/pt-br/empreendedor;</w:t>
      </w:r>
      <w:r>
        <w:rPr>
          <w:rFonts w:hint="default" w:ascii="Arial" w:hAnsi="Arial"/>
          <w:color w:val="000000"/>
          <w:sz w:val="22"/>
          <w:szCs w:val="22"/>
          <w:highlight w:val="none"/>
          <w:lang w:val="pt-BR"/>
        </w:rPr>
        <w:fldChar w:fldCharType="end"/>
      </w:r>
    </w:p>
    <w:p w14:paraId="5BCEDC22">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 xml:space="preserve">9.4.3. </w:t>
      </w:r>
      <w:r>
        <w:rPr>
          <w:rFonts w:hint="default" w:ascii="Arial" w:hAnsi="Arial"/>
          <w:color w:val="000000"/>
          <w:sz w:val="22"/>
          <w:szCs w:val="22"/>
          <w:highlight w:val="none"/>
          <w:lang w:val="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F283EE0">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 xml:space="preserve">9.4.4. </w:t>
      </w:r>
      <w:r>
        <w:rPr>
          <w:rFonts w:hint="default" w:ascii="Arial" w:hAnsi="Arial"/>
          <w:color w:val="000000"/>
          <w:sz w:val="22"/>
          <w:szCs w:val="22"/>
          <w:highlight w:val="none"/>
          <w:lang w:val="pt-BR"/>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23637BC">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9.4.5.</w:t>
      </w:r>
      <w:r>
        <w:rPr>
          <w:rFonts w:hint="default" w:ascii="Arial" w:hAnsi="Arial"/>
          <w:color w:val="000000"/>
          <w:sz w:val="22"/>
          <w:szCs w:val="22"/>
          <w:highlight w:val="none"/>
          <w:lang w:val="pt-BR"/>
        </w:rPr>
        <w:t>Sociedade simples: inscrição do ato constitutivo no Registro Civil de Pessoas Jurídicas do local de sua sede, acompanhada de documento comprobatório de seus administradores;</w:t>
      </w:r>
    </w:p>
    <w:p w14:paraId="57050C04">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 xml:space="preserve">9.4.6. </w:t>
      </w:r>
      <w:r>
        <w:rPr>
          <w:rFonts w:hint="default" w:ascii="Arial" w:hAnsi="Arial"/>
          <w:color w:val="000000"/>
          <w:sz w:val="22"/>
          <w:szCs w:val="22"/>
          <w:highlight w:val="none"/>
          <w:lang w:val="pt-BR"/>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4442BC0">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9.4.7.</w:t>
      </w:r>
      <w:r>
        <w:rPr>
          <w:rFonts w:hint="default" w:ascii="Arial" w:hAnsi="Arial"/>
          <w:color w:val="000000"/>
          <w:sz w:val="22"/>
          <w:szCs w:val="22"/>
          <w:highlight w:val="none"/>
          <w:lang w:val="pt-BR"/>
        </w:rPr>
        <w:t xml:space="preserve"> No caso do item 9.2.3.,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394B2018">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 xml:space="preserve">9.4.8. </w:t>
      </w:r>
      <w:r>
        <w:rPr>
          <w:rFonts w:hint="default" w:ascii="Arial" w:hAnsi="Arial"/>
          <w:color w:val="000000"/>
          <w:sz w:val="22"/>
          <w:szCs w:val="22"/>
          <w:highlight w:val="none"/>
          <w:lang w:val="pt-BR"/>
        </w:rPr>
        <w:t xml:space="preserve">Quaisquer atos constitutivos elencados acima deverão ser apresentados juntamente com a Consulta ao Quadro de Sócios e Administradores – QSA; </w:t>
      </w:r>
    </w:p>
    <w:p w14:paraId="7AA7B6AF">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9.4.9.</w:t>
      </w:r>
      <w:r>
        <w:rPr>
          <w:rFonts w:hint="default" w:ascii="Arial" w:hAnsi="Arial"/>
          <w:color w:val="000000"/>
          <w:sz w:val="22"/>
          <w:szCs w:val="22"/>
          <w:highlight w:val="none"/>
          <w:lang w:val="pt-BR"/>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435F52B7">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9.4.10.</w:t>
      </w:r>
      <w:r>
        <w:rPr>
          <w:rFonts w:hint="default" w:ascii="Arial" w:hAnsi="Arial"/>
          <w:color w:val="000000"/>
          <w:sz w:val="22"/>
          <w:szCs w:val="22"/>
          <w:highlight w:val="none"/>
          <w:lang w:val="pt-BR"/>
        </w:rPr>
        <w:t xml:space="preserve"> Regularidade fiscal, social e trabalhista:</w:t>
      </w:r>
    </w:p>
    <w:p w14:paraId="229F328B">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9.4.11.</w:t>
      </w:r>
      <w:r>
        <w:rPr>
          <w:rFonts w:hint="default" w:ascii="Arial" w:hAnsi="Arial"/>
          <w:color w:val="000000"/>
          <w:sz w:val="22"/>
          <w:szCs w:val="22"/>
          <w:highlight w:val="none"/>
          <w:lang w:val="pt-BR"/>
        </w:rPr>
        <w:t>Inscrição no Cadastro Nacional de Pessoas Jurídicas (CNPJ);</w:t>
      </w:r>
    </w:p>
    <w:p w14:paraId="3DA6BF91">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 xml:space="preserve">9.4.12. </w:t>
      </w:r>
      <w:r>
        <w:rPr>
          <w:rFonts w:hint="default" w:ascii="Arial" w:hAnsi="Arial"/>
          <w:color w:val="000000"/>
          <w:sz w:val="22"/>
          <w:szCs w:val="22"/>
          <w:highlight w:val="none"/>
          <w:lang w:val="pt-BR"/>
        </w:rPr>
        <w:t>Inscrição no cadastro de contribuintes estadual ou municipal, relativo ao domicilio ou sede do licitante, pertinente ao seu ramo de atividade e compatível com o objeto contratual;</w:t>
      </w:r>
    </w:p>
    <w:p w14:paraId="176F2479">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9.4.13.</w:t>
      </w:r>
      <w:r>
        <w:rPr>
          <w:rFonts w:hint="default" w:ascii="Arial" w:hAnsi="Arial"/>
          <w:color w:val="000000"/>
          <w:sz w:val="22"/>
          <w:szCs w:val="22"/>
          <w:highlight w:val="none"/>
          <w:lang w:val="pt-BR"/>
        </w:rPr>
        <w:t xml:space="preserve"> Regularidade perante a Fazenda Federal (incluindo Seguridade Social), Estadual e Municipal do domicílio ou sede do licitante, ou outra equivalente, na forma da lei;</w:t>
      </w:r>
    </w:p>
    <w:p w14:paraId="7DFCA1EF">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 xml:space="preserve">9.4.14. </w:t>
      </w:r>
      <w:r>
        <w:rPr>
          <w:rFonts w:hint="default" w:ascii="Arial" w:hAnsi="Arial"/>
          <w:color w:val="000000"/>
          <w:sz w:val="22"/>
          <w:szCs w:val="22"/>
          <w:highlight w:val="none"/>
          <w:lang w:val="pt-BR"/>
        </w:rPr>
        <w:t>Regularidade relativa ao Fundo de Garantia por Tempo de Serviço (FGTS), que demonstre cumprimento dos encargos sociais instituídos por lei;</w:t>
      </w:r>
    </w:p>
    <w:p w14:paraId="3462AF90">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9.4.15.</w:t>
      </w:r>
      <w:r>
        <w:rPr>
          <w:rFonts w:hint="default" w:ascii="Arial" w:hAnsi="Arial"/>
          <w:color w:val="000000"/>
          <w:sz w:val="22"/>
          <w:szCs w:val="22"/>
          <w:highlight w:val="none"/>
          <w:lang w:val="pt-BR"/>
        </w:rPr>
        <w:t xml:space="preserve">Regularidade perante a Justiça do Trabalho, mediante a apresentação de Certidão Negativa de Débitos Trabalhistas (CNDT); </w:t>
      </w:r>
    </w:p>
    <w:p w14:paraId="7EF58608">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9.4.16.</w:t>
      </w:r>
      <w:r>
        <w:rPr>
          <w:rFonts w:hint="default" w:ascii="Arial" w:hAnsi="Arial"/>
          <w:color w:val="000000"/>
          <w:sz w:val="22"/>
          <w:szCs w:val="22"/>
          <w:highlight w:val="none"/>
          <w:lang w:val="pt-BR"/>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66901379">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9.4.17.</w:t>
      </w:r>
      <w:r>
        <w:rPr>
          <w:rFonts w:hint="default" w:ascii="Arial" w:hAnsi="Arial"/>
          <w:color w:val="000000"/>
          <w:sz w:val="22"/>
          <w:szCs w:val="22"/>
          <w:highlight w:val="none"/>
          <w:lang w:val="pt-BR"/>
        </w:rPr>
        <w:t>Qualificação Econômico-Financeira:</w:t>
      </w:r>
    </w:p>
    <w:p w14:paraId="7048F7D0">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ascii="Arial" w:hAnsi="Arial" w:cs="Arial"/>
          <w:sz w:val="22"/>
          <w:szCs w:val="22"/>
        </w:rPr>
      </w:pPr>
      <w:r>
        <w:rPr>
          <w:rFonts w:hint="default" w:ascii="Arial" w:hAnsi="Arial" w:cs="Arial"/>
          <w:b/>
          <w:bCs/>
          <w:color w:val="000000" w:themeColor="text1"/>
          <w:sz w:val="22"/>
          <w:szCs w:val="22"/>
          <w:highlight w:val="none"/>
          <w:lang w:val="pt-BR"/>
          <w14:textFill>
            <w14:solidFill>
              <w14:schemeClr w14:val="tx1"/>
            </w14:solidFill>
          </w14:textFill>
        </w:rPr>
        <w:t xml:space="preserve">9.4.17.1. </w:t>
      </w:r>
      <w:r>
        <w:rPr>
          <w:rFonts w:ascii="Arial" w:hAnsi="Arial" w:cs="Arial"/>
          <w:sz w:val="22"/>
          <w:szCs w:val="22"/>
        </w:rPr>
        <w:t xml:space="preserve"> </w:t>
      </w:r>
      <w:r>
        <w:rPr>
          <w:rFonts w:ascii="Arial" w:hAnsi="Arial"/>
          <w:color w:val="000000"/>
          <w:sz w:val="22"/>
          <w:szCs w:val="22"/>
        </w:rPr>
        <w:t>Balanço patrimonial, demonstração de resultado de exercício e demais demonstrações contábeis dos 2 (dois) últimos exercícios sociais, exigidos na forma da lei;</w:t>
      </w:r>
    </w:p>
    <w:p w14:paraId="6F4009F7">
      <w:pPr>
        <w:pStyle w:val="127"/>
        <w:numPr>
          <w:ilvl w:val="0"/>
          <w:numId w:val="0"/>
        </w:numPr>
        <w:spacing w:before="120" w:line="360" w:lineRule="auto"/>
        <w:ind w:left="840" w:leftChars="0" w:right="46" w:rightChars="0"/>
        <w:jc w:val="both"/>
        <w:rPr>
          <w:rFonts w:ascii="Arial" w:hAnsi="Arial" w:cs="Arial"/>
          <w:sz w:val="22"/>
          <w:szCs w:val="22"/>
        </w:rPr>
      </w:pPr>
      <w:r>
        <w:rPr>
          <w:rFonts w:hint="default" w:ascii="Arial" w:hAnsi="Arial" w:cs="Arial"/>
          <w:b/>
          <w:bCs/>
          <w:sz w:val="22"/>
          <w:szCs w:val="22"/>
          <w:lang w:val="pt-BR"/>
        </w:rPr>
        <w:t xml:space="preserve">9.4.17.1.1.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7EBEA5EC">
      <w:pPr>
        <w:pStyle w:val="127"/>
        <w:spacing w:before="120"/>
        <w:ind w:left="840" w:right="46"/>
        <w:jc w:val="both"/>
        <w:rPr>
          <w:rFonts w:ascii="Arial" w:hAnsi="Arial" w:cs="Arial"/>
          <w:sz w:val="22"/>
          <w:szCs w:val="22"/>
        </w:rPr>
      </w:pPr>
    </w:p>
    <w:p w14:paraId="651D3AE3">
      <w:pPr>
        <w:spacing w:line="160" w:lineRule="auto"/>
        <w:ind w:firstLine="924" w:firstLineChars="400"/>
        <w:rPr>
          <w:rFonts w:ascii="Cambria Math" w:hAnsi="Cambria Math" w:eastAsia="Cambria Math"/>
          <w:w w:val="105"/>
          <w:sz w:val="17"/>
        </w:rPr>
      </w:pPr>
      <w:r>
        <w:rPr>
          <w:rFonts w:ascii="Arial" w:hAnsi="Arial" w:cs="Arial"/>
          <w:w w:val="105"/>
          <w:position w:val="-13"/>
          <w:sz w:val="22"/>
          <w:szCs w:val="22"/>
        </w:rPr>
        <w:t>Liquidez</w:t>
      </w:r>
      <w:r>
        <w:rPr>
          <w:rFonts w:ascii="Arial" w:hAnsi="Arial" w:cs="Arial"/>
          <w:spacing w:val="-8"/>
          <w:w w:val="105"/>
          <w:position w:val="-13"/>
          <w:sz w:val="22"/>
          <w:szCs w:val="22"/>
        </w:rPr>
        <w:t xml:space="preserve"> </w:t>
      </w:r>
      <w:r>
        <w:rPr>
          <w:rFonts w:ascii="Arial" w:hAnsi="Arial" w:cs="Arial"/>
          <w:w w:val="105"/>
          <w:position w:val="-13"/>
          <w:sz w:val="22"/>
          <w:szCs w:val="22"/>
        </w:rPr>
        <w:t>Geral</w:t>
      </w:r>
      <w:r>
        <w:rPr>
          <w:rFonts w:ascii="Arial" w:hAnsi="Arial" w:cs="Arial"/>
          <w:spacing w:val="-5"/>
          <w:w w:val="105"/>
          <w:position w:val="-13"/>
          <w:sz w:val="22"/>
          <w:szCs w:val="22"/>
        </w:rPr>
        <w:t xml:space="preserve"> </w:t>
      </w:r>
      <w:r>
        <w:rPr>
          <w:rFonts w:ascii="Arial" w:hAnsi="Arial" w:cs="Arial"/>
          <w:w w:val="105"/>
          <w:position w:val="-13"/>
          <w:sz w:val="22"/>
          <w:szCs w:val="22"/>
        </w:rPr>
        <w:t>(LG)</w:t>
      </w:r>
      <w:r>
        <w:rPr>
          <w:rFonts w:ascii="Arial" w:hAnsi="Arial" w:cs="Arial"/>
          <w:spacing w:val="-5"/>
          <w:w w:val="105"/>
          <w:position w:val="-13"/>
          <w:sz w:val="22"/>
          <w:szCs w:val="22"/>
        </w:rPr>
        <w:t xml:space="preserve"> </w:t>
      </w:r>
      <w:r>
        <w:rPr>
          <w:rFonts w:ascii="Arial" w:hAnsi="Arial" w:cs="Arial"/>
          <w:w w:val="105"/>
          <w:position w:val="-13"/>
          <w:sz w:val="22"/>
          <w:szCs w:val="22"/>
        </w:rPr>
        <w:t>=</w:t>
      </w:r>
      <w:r>
        <w:rPr>
          <w:rFonts w:ascii="Arial" w:hAnsi="Arial" w:cs="Arial"/>
          <w:spacing w:val="6"/>
          <w:w w:val="105"/>
          <w:position w:val="-13"/>
          <w:sz w:val="22"/>
          <w:szCs w:val="22"/>
        </w:rPr>
        <w:t xml:space="preserve"> </w:t>
      </w:r>
      <w:r>
        <w:rPr>
          <w:rFonts w:ascii="Cambria Math" w:hAnsi="Cambria Math" w:eastAsia="Cambria Math"/>
          <w:w w:val="105"/>
          <w:sz w:val="17"/>
        </w:rPr>
        <w:t>𝐴𝑡𝑖𝑣𝑜 𝐶𝑖𝑟𝑐𝑢𝑙𝑎𝑛𝑡𝑒</w:t>
      </w:r>
      <w:r>
        <w:rPr>
          <w:rFonts w:ascii="Cambria Math" w:hAnsi="Cambria Math" w:eastAsia="Cambria Math"/>
          <w:spacing w:val="2"/>
          <w:w w:val="105"/>
          <w:sz w:val="17"/>
        </w:rPr>
        <w:t xml:space="preserve"> </w:t>
      </w:r>
      <w:r>
        <w:rPr>
          <w:rFonts w:ascii="Cambria Math" w:hAnsi="Cambria Math" w:eastAsia="Cambria Math"/>
          <w:w w:val="105"/>
          <w:sz w:val="17"/>
        </w:rPr>
        <w:t>+</w:t>
      </w:r>
      <w:r>
        <w:rPr>
          <w:rFonts w:ascii="Cambria Math" w:hAnsi="Cambria Math" w:eastAsia="Cambria Math"/>
          <w:spacing w:val="-1"/>
          <w:w w:val="105"/>
          <w:sz w:val="17"/>
        </w:rPr>
        <w:t xml:space="preserve"> </w:t>
      </w:r>
      <w:r>
        <w:rPr>
          <w:rFonts w:ascii="Cambria Math" w:hAnsi="Cambria Math" w:eastAsia="Cambria Math"/>
          <w:w w:val="105"/>
          <w:sz w:val="17"/>
        </w:rPr>
        <w:t>𝑅𝑒𝑎𝑙𝑖𝑧a𝑣𝑒𝑙 𝑎</w:t>
      </w:r>
      <w:r>
        <w:rPr>
          <w:rFonts w:ascii="Cambria Math" w:hAnsi="Cambria Math" w:eastAsia="Cambria Math"/>
          <w:spacing w:val="1"/>
          <w:w w:val="105"/>
          <w:sz w:val="17"/>
        </w:rPr>
        <w:t xml:space="preserve"> </w:t>
      </w:r>
      <w:r>
        <w:rPr>
          <w:rFonts w:ascii="Cambria Math" w:hAnsi="Cambria Math" w:eastAsia="Cambria Math"/>
          <w:w w:val="105"/>
          <w:sz w:val="17"/>
        </w:rPr>
        <w:t>𝐿𝑜𝑛𝑔𝑜 𝑃𝑟𝑎𝑧𝑜</w:t>
      </w:r>
    </w:p>
    <w:p w14:paraId="5A9BFDC3">
      <w:pPr>
        <w:spacing w:before="19" w:line="160" w:lineRule="auto"/>
        <w:ind w:firstLine="960" w:firstLineChars="400"/>
        <w:rPr>
          <w:rFonts w:ascii="Cambria Math" w:hAnsi="Cambria Math" w:eastAsia="Cambria Math"/>
          <w:w w:val="105"/>
          <w:sz w:val="17"/>
        </w:rPr>
      </w:pPr>
      <w:r>
        <mc:AlternateContent>
          <mc:Choice Requires="wps">
            <w:drawing>
              <wp:anchor distT="0" distB="0" distL="114300" distR="114300" simplePos="0" relativeHeight="251659264" behindDoc="1" locked="0" layoutInCell="1" allowOverlap="1">
                <wp:simplePos x="0" y="0"/>
                <wp:positionH relativeFrom="page">
                  <wp:posOffset>2928620</wp:posOffset>
                </wp:positionH>
                <wp:positionV relativeFrom="paragraph">
                  <wp:posOffset>13335</wp:posOffset>
                </wp:positionV>
                <wp:extent cx="2348230" cy="10160"/>
                <wp:effectExtent l="0" t="0" r="0" b="0"/>
                <wp:wrapNone/>
                <wp:docPr id="3" name="Retângulo 3"/>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04A37731"/>
                        </w:txbxContent>
                      </wps:txbx>
                      <wps:bodyPr upright="1"/>
                    </wps:wsp>
                  </a:graphicData>
                </a:graphic>
              </wp:anchor>
            </w:drawing>
          </mc:Choice>
          <mc:Fallback>
            <w:pict>
              <v:rect id="_x0000_s1026" o:spid="_x0000_s1026" o:spt="1" style="position:absolute;left:0pt;margin-left:230.6pt;margin-top:1.05pt;height:0.8pt;width:184.9pt;mso-position-horizontal-relative:page;z-index:-251657216;mso-width-relative:page;mso-height-relative:page;" fillcolor="#000000" filled="t" stroked="f" coordsize="21600,21600" o:gfxdata="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IBP&#10;XyjXAAAABwEAAA8AAAAAAAAAAQAgAAAAIgAAAGRycy9kb3ducmV2LnhtbFBLAQIUABQAAAAIAIdO&#10;4kDPkKMKsgEAAG0DAAAOAAAAAAAAAAEAIAAAACYBAABkcnMvZTJvRG9jLnhtbFBLBQYAAAAABgAG&#10;AFkBAABKBQAAAAA=&#10;">
                <v:fill on="t" focussize="0,0"/>
                <v:stroke on="f"/>
                <v:imagedata o:title=""/>
                <o:lock v:ext="edit" aspectratio="f"/>
                <v:textbox>
                  <w:txbxContent>
                    <w:p w14:paraId="04A37731"/>
                  </w:txbxContent>
                </v:textbox>
              </v:rect>
            </w:pict>
          </mc:Fallback>
        </mc:AlternateContent>
      </w:r>
    </w:p>
    <w:p w14:paraId="04C24127">
      <w:pPr>
        <w:spacing w:line="170" w:lineRule="exact"/>
        <w:ind w:left="2471" w:firstLine="555" w:firstLineChars="300"/>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7"/>
          <w:w w:val="110"/>
          <w:sz w:val="17"/>
        </w:rPr>
        <w:t xml:space="preserve"> </w:t>
      </w:r>
      <w:r>
        <w:rPr>
          <w:rFonts w:ascii="Cambria Math" w:hAnsi="Cambria Math" w:eastAsia="Cambria Math"/>
          <w:spacing w:val="-1"/>
          <w:w w:val="110"/>
          <w:sz w:val="17"/>
        </w:rPr>
        <w:t>+</w:t>
      </w:r>
      <w:r>
        <w:rPr>
          <w:rFonts w:ascii="Cambria Math" w:hAnsi="Cambria Math" w:eastAsia="Cambria Math"/>
          <w:spacing w:val="-9"/>
          <w:w w:val="110"/>
          <w:sz w:val="17"/>
        </w:rPr>
        <w:t xml:space="preserve"> </w:t>
      </w:r>
      <w:r>
        <w:rPr>
          <w:rFonts w:ascii="Cambria Math" w:hAnsi="Cambria Math" w:eastAsia="Cambria Math"/>
          <w:spacing w:val="-1"/>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9"/>
          <w:w w:val="110"/>
          <w:sz w:val="17"/>
        </w:rPr>
        <w:t xml:space="preserve"> </w:t>
      </w:r>
      <w:r>
        <w:rPr>
          <w:rFonts w:ascii="Cambria Math" w:hAnsi="Cambria Math" w:eastAsia="Cambria Math"/>
          <w:w w:val="110"/>
          <w:sz w:val="17"/>
        </w:rPr>
        <w:t>𝐿𝑜𝑛𝑔𝑜</w:t>
      </w:r>
      <w:r>
        <w:rPr>
          <w:rFonts w:ascii="Cambria Math" w:hAnsi="Cambria Math" w:eastAsia="Cambria Math"/>
          <w:spacing w:val="-6"/>
          <w:w w:val="110"/>
          <w:sz w:val="17"/>
        </w:rPr>
        <w:t xml:space="preserve"> </w:t>
      </w:r>
      <w:r>
        <w:rPr>
          <w:rFonts w:ascii="Cambria Math" w:hAnsi="Cambria Math" w:eastAsia="Cambria Math"/>
          <w:w w:val="110"/>
          <w:sz w:val="17"/>
        </w:rPr>
        <w:t>𝑃𝑟𝑎𝑧𝑜</w:t>
      </w:r>
    </w:p>
    <w:p w14:paraId="07472658">
      <w:pPr>
        <w:pStyle w:val="127"/>
        <w:spacing w:before="120"/>
        <w:ind w:left="840" w:right="46"/>
        <w:jc w:val="both"/>
      </w:pPr>
    </w:p>
    <w:p w14:paraId="1B44E1A9">
      <w:pPr>
        <w:spacing w:before="19" w:line="160" w:lineRule="auto"/>
        <w:ind w:firstLine="712" w:firstLineChars="400"/>
        <w:rPr>
          <w:rFonts w:ascii="Cambria Math" w:hAnsi="Cambria Math" w:eastAsia="Cambria Math"/>
          <w:w w:val="105"/>
          <w:sz w:val="17"/>
        </w:rPr>
      </w:pPr>
    </w:p>
    <w:p w14:paraId="5B9676C5">
      <w:pPr>
        <w:spacing w:before="19" w:line="160" w:lineRule="auto"/>
        <w:ind w:firstLine="660" w:firstLineChars="300"/>
        <w:rPr>
          <w:rFonts w:ascii="Arial" w:hAnsi="Arial" w:eastAsia="Cambria Math" w:cs="Arial"/>
          <w:sz w:val="22"/>
          <w:szCs w:val="22"/>
        </w:rPr>
      </w:pPr>
    </w:p>
    <w:p w14:paraId="2B6FC23C">
      <w:pPr>
        <w:pStyle w:val="16"/>
        <w:tabs>
          <w:tab w:val="left" w:pos="4024"/>
        </w:tabs>
        <w:spacing w:line="234" w:lineRule="exact"/>
        <w:ind w:firstLine="960" w:firstLineChars="400"/>
        <w:jc w:val="left"/>
        <w:rPr>
          <w:rFonts w:ascii="Cambria Math" w:hAnsi="Cambria Math" w:eastAsia="Cambria Math"/>
        </w:rPr>
      </w:pPr>
      <w:r>
        <mc:AlternateContent>
          <mc:Choice Requires="wps">
            <w:drawing>
              <wp:anchor distT="0" distB="0" distL="114300" distR="114300" simplePos="0" relativeHeight="251660288" behindDoc="1" locked="0" layoutInCell="1" allowOverlap="1">
                <wp:simplePos x="0" y="0"/>
                <wp:positionH relativeFrom="page">
                  <wp:posOffset>2943225</wp:posOffset>
                </wp:positionH>
                <wp:positionV relativeFrom="paragraph">
                  <wp:posOffset>116840</wp:posOffset>
                </wp:positionV>
                <wp:extent cx="2348230" cy="10160"/>
                <wp:effectExtent l="0" t="0" r="0" b="0"/>
                <wp:wrapNone/>
                <wp:docPr id="4" name="Retângulo 4"/>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62FB6F4A"/>
                        </w:txbxContent>
                      </wps:txbx>
                      <wps:bodyPr upright="1"/>
                    </wps:wsp>
                  </a:graphicData>
                </a:graphic>
              </wp:anchor>
            </w:drawing>
          </mc:Choice>
          <mc:Fallback>
            <w:pict>
              <v:rect id="_x0000_s1026" o:spid="_x0000_s1026" o:spt="1" style="position:absolute;left:0pt;margin-left:231.75pt;margin-top:9.2pt;height:0.8pt;width:184.9pt;mso-position-horizontal-relative:page;z-index:-251656192;mso-width-relative:page;mso-height-relative:page;" fillcolor="#000000" filled="t" stroked="f" coordsize="21600,21600" o:gfxdata="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6&#10;Fv+82AAAAAkBAAAPAAAAAAAAAAEAIAAAACIAAABkcnMvZG93bnJldi54bWxQSwECFAAUAAAACACH&#10;TuJAgrQ7C7IBAABtAwAADgAAAAAAAAABACAAAAAnAQAAZHJzL2Uyb0RvYy54bWxQSwUGAAAAAAYA&#10;BgBZAQAASwUAAAAA&#10;">
                <v:fill on="t" focussize="0,0"/>
                <v:stroke on="f"/>
                <v:imagedata o:title=""/>
                <o:lock v:ext="edit" aspectratio="f"/>
                <v:textbox>
                  <w:txbxContent>
                    <w:p w14:paraId="62FB6F4A"/>
                  </w:txbxContent>
                </v:textbox>
              </v:rect>
            </w:pict>
          </mc:Fallback>
        </mc:AlternateContent>
      </w:r>
      <w:r>
        <w:rPr>
          <w:rFonts w:ascii="Arial" w:hAnsi="Arial" w:cs="Arial"/>
          <w:sz w:val="22"/>
          <w:szCs w:val="22"/>
        </w:rPr>
        <w:t>Solvência</w:t>
      </w:r>
      <w:r>
        <w:rPr>
          <w:rFonts w:ascii="Arial" w:hAnsi="Arial" w:cs="Arial"/>
          <w:spacing w:val="-2"/>
          <w:sz w:val="22"/>
          <w:szCs w:val="22"/>
        </w:rPr>
        <w:t xml:space="preserve"> </w:t>
      </w:r>
      <w:r>
        <w:rPr>
          <w:rFonts w:ascii="Arial" w:hAnsi="Arial" w:cs="Arial"/>
          <w:sz w:val="22"/>
          <w:szCs w:val="22"/>
        </w:rPr>
        <w:t>Geral (SG)</w:t>
      </w:r>
      <w:r>
        <w:rPr>
          <w:rFonts w:ascii="Arial" w:hAnsi="Arial" w:cs="Arial"/>
          <w:spacing w:val="-2"/>
          <w:sz w:val="22"/>
          <w:szCs w:val="22"/>
        </w:rPr>
        <w:t xml:space="preserve"> </w:t>
      </w:r>
      <w:r>
        <w:rPr>
          <w:rFonts w:ascii="Arial" w:hAnsi="Arial" w:cs="Arial"/>
          <w:sz w:val="22"/>
          <w:szCs w:val="22"/>
        </w:rPr>
        <w:t xml:space="preserve">=                   </w:t>
      </w:r>
      <w:r>
        <w:rPr>
          <w:rFonts w:ascii="Cambria Math" w:hAnsi="Cambria Math" w:eastAsia="Cambria Math"/>
          <w:w w:val="105"/>
          <w:vertAlign w:val="superscript"/>
        </w:rPr>
        <w:t>𝐴𝑡𝑖𝑣𝑜</w:t>
      </w:r>
      <w:r>
        <w:rPr>
          <w:rFonts w:ascii="Cambria Math" w:hAnsi="Cambria Math" w:eastAsia="Cambria Math"/>
          <w:spacing w:val="13"/>
          <w:w w:val="105"/>
        </w:rPr>
        <w:t xml:space="preserve"> </w:t>
      </w:r>
      <w:r>
        <w:rPr>
          <w:rFonts w:ascii="Cambria Math" w:hAnsi="Cambria Math" w:eastAsia="Cambria Math"/>
          <w:w w:val="105"/>
          <w:vertAlign w:val="superscript"/>
        </w:rPr>
        <w:t>𝑇𝑜𝑡𝑎𝑙</w:t>
      </w:r>
    </w:p>
    <w:p w14:paraId="38981827">
      <w:pPr>
        <w:spacing w:line="152" w:lineRule="exact"/>
        <w:ind w:left="2282" w:right="2302"/>
        <w:jc w:val="center"/>
        <w:rPr>
          <w:rFonts w:ascii="Cambria Math" w:hAnsi="Cambria Math" w:eastAsia="Cambria Math"/>
          <w:sz w:val="17"/>
        </w:rPr>
      </w:pPr>
      <w:r>
        <w:rPr>
          <w:rFonts w:ascii="Cambria Math" w:hAnsi="Cambria Math" w:eastAsia="Cambria Math"/>
          <w:spacing w:val="-1"/>
          <w:w w:val="110"/>
          <w:sz w:val="17"/>
        </w:rPr>
        <w:t xml:space="preserve">                   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6"/>
          <w:w w:val="110"/>
          <w:sz w:val="17"/>
        </w:rPr>
        <w:t xml:space="preserve"> </w:t>
      </w:r>
      <w:r>
        <w:rPr>
          <w:rFonts w:ascii="Cambria Math" w:hAnsi="Cambria Math" w:eastAsia="Cambria Math"/>
          <w:w w:val="110"/>
          <w:sz w:val="17"/>
        </w:rPr>
        <w:t>+</w:t>
      </w:r>
      <w:r>
        <w:rPr>
          <w:rFonts w:ascii="Cambria Math" w:hAnsi="Cambria Math" w:eastAsia="Cambria Math"/>
          <w:spacing w:val="-10"/>
          <w:w w:val="110"/>
          <w:sz w:val="17"/>
        </w:rPr>
        <w:t xml:space="preserve"> </w:t>
      </w:r>
      <w:r>
        <w:rPr>
          <w:rFonts w:ascii="Cambria Math" w:hAnsi="Cambria Math" w:eastAsia="Cambria Math"/>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6"/>
          <w:w w:val="110"/>
          <w:sz w:val="17"/>
        </w:rPr>
        <w:t xml:space="preserve"> </w:t>
      </w:r>
      <w:r>
        <w:rPr>
          <w:rFonts w:ascii="Cambria Math" w:hAnsi="Cambria Math" w:eastAsia="Cambria Math"/>
          <w:w w:val="110"/>
          <w:sz w:val="17"/>
        </w:rPr>
        <w:t>𝐿𝑜𝑛𝑔𝑜</w:t>
      </w:r>
      <w:r>
        <w:rPr>
          <w:rFonts w:ascii="Cambria Math" w:hAnsi="Cambria Math" w:eastAsia="Cambria Math"/>
          <w:spacing w:val="-8"/>
          <w:w w:val="110"/>
          <w:sz w:val="17"/>
        </w:rPr>
        <w:t xml:space="preserve"> </w:t>
      </w:r>
      <w:r>
        <w:rPr>
          <w:rFonts w:ascii="Cambria Math" w:hAnsi="Cambria Math" w:eastAsia="Cambria Math"/>
          <w:w w:val="110"/>
          <w:sz w:val="17"/>
        </w:rPr>
        <w:t>𝑃𝑟𝑎𝑧𝑜</w:t>
      </w:r>
    </w:p>
    <w:p w14:paraId="0176FF08">
      <w:pPr>
        <w:pStyle w:val="16"/>
        <w:tabs>
          <w:tab w:val="left" w:pos="4024"/>
        </w:tabs>
        <w:spacing w:line="234" w:lineRule="exact"/>
        <w:ind w:firstLine="660" w:firstLineChars="300"/>
        <w:jc w:val="left"/>
        <w:rPr>
          <w:rFonts w:ascii="Arial" w:hAnsi="Arial" w:eastAsia="Cambria Math" w:cs="Arial"/>
          <w:sz w:val="22"/>
          <w:szCs w:val="22"/>
        </w:rPr>
      </w:pPr>
    </w:p>
    <w:p w14:paraId="63A8D158">
      <w:pPr>
        <w:pStyle w:val="16"/>
        <w:tabs>
          <w:tab w:val="left" w:pos="4024"/>
        </w:tabs>
        <w:spacing w:line="234" w:lineRule="exact"/>
        <w:ind w:firstLine="660" w:firstLineChars="300"/>
        <w:jc w:val="left"/>
        <w:rPr>
          <w:rFonts w:ascii="Arial" w:hAnsi="Arial" w:cs="Arial"/>
          <w:sz w:val="22"/>
          <w:szCs w:val="22"/>
        </w:rPr>
      </w:pPr>
    </w:p>
    <w:p w14:paraId="248E43E9">
      <w:pPr>
        <w:pStyle w:val="16"/>
        <w:tabs>
          <w:tab w:val="left" w:pos="4024"/>
        </w:tabs>
        <w:spacing w:line="234" w:lineRule="exact"/>
        <w:ind w:firstLine="660" w:firstLineChars="300"/>
        <w:jc w:val="left"/>
        <w:rPr>
          <w:rFonts w:ascii="Arial" w:hAnsi="Arial" w:cs="Arial"/>
          <w:sz w:val="22"/>
          <w:szCs w:val="22"/>
        </w:rPr>
      </w:pPr>
    </w:p>
    <w:p w14:paraId="1D8C60E0">
      <w:pPr>
        <w:pStyle w:val="16"/>
        <w:tabs>
          <w:tab w:val="left" w:pos="4024"/>
        </w:tabs>
        <w:spacing w:line="234" w:lineRule="exact"/>
        <w:ind w:firstLine="960" w:firstLineChars="400"/>
        <w:jc w:val="left"/>
        <w:rPr>
          <w:rFonts w:ascii="Cambria Math" w:hAnsi="Cambria Math" w:eastAsia="Cambria Math"/>
        </w:rPr>
      </w:pPr>
      <w:r>
        <mc:AlternateContent>
          <mc:Choice Requires="wps">
            <w:drawing>
              <wp:anchor distT="0" distB="0" distL="114300" distR="114300" simplePos="0" relativeHeight="251660288" behindDoc="1" locked="0" layoutInCell="1" allowOverlap="1">
                <wp:simplePos x="0" y="0"/>
                <wp:positionH relativeFrom="page">
                  <wp:posOffset>3043555</wp:posOffset>
                </wp:positionH>
                <wp:positionV relativeFrom="paragraph">
                  <wp:posOffset>121920</wp:posOffset>
                </wp:positionV>
                <wp:extent cx="2348230" cy="10160"/>
                <wp:effectExtent l="0" t="0" r="0" b="0"/>
                <wp:wrapNone/>
                <wp:docPr id="1" name="Retângulo 1"/>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1187093A"/>
                        </w:txbxContent>
                      </wps:txbx>
                      <wps:bodyPr upright="1"/>
                    </wps:wsp>
                  </a:graphicData>
                </a:graphic>
              </wp:anchor>
            </w:drawing>
          </mc:Choice>
          <mc:Fallback>
            <w:pict>
              <v:rect id="_x0000_s1026" o:spid="_x0000_s1026" o:spt="1" style="position:absolute;left:0pt;margin-left:239.65pt;margin-top:9.6pt;height:0.8pt;width:184.9pt;mso-position-horizontal-relative:page;z-index:-251656192;mso-width-relative:page;mso-height-relative:page;" fillcolor="#000000" filled="t" stroked="f" coordsize="21600,21600" o:gfxdata="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FDL&#10;Vt7YAAAACQEAAA8AAAAAAAAAAQAgAAAAIgAAAGRycy9kb3ducmV2LnhtbFBLAQIUABQAAAAIAIdO&#10;4kCn5z6AsQEAAG0DAAAOAAAAAAAAAAEAIAAAACcBAABkcnMvZTJvRG9jLnhtbFBLBQYAAAAABgAG&#10;AFkBAABKBQAAAAA=&#10;">
                <v:fill on="t" focussize="0,0"/>
                <v:stroke on="f"/>
                <v:imagedata o:title=""/>
                <o:lock v:ext="edit" aspectratio="f"/>
                <v:textbox>
                  <w:txbxContent>
                    <w:p w14:paraId="1187093A"/>
                  </w:txbxContent>
                </v:textbox>
              </v:rect>
            </w:pict>
          </mc:Fallback>
        </mc:AlternateContent>
      </w:r>
      <w:r>
        <w:rPr>
          <w:rFonts w:hint="default" w:ascii="Arial" w:hAnsi="Arial" w:cs="Arial"/>
          <w:sz w:val="22"/>
          <w:szCs w:val="22"/>
          <w:lang w:val="pt-BR"/>
        </w:rPr>
        <w:t>Liquidez</w:t>
      </w:r>
      <w:r>
        <w:rPr>
          <w:rFonts w:ascii="Arial" w:hAnsi="Arial" w:cs="Arial"/>
          <w:spacing w:val="-2"/>
          <w:sz w:val="22"/>
          <w:szCs w:val="22"/>
        </w:rPr>
        <w:t xml:space="preserve"> </w:t>
      </w:r>
      <w:r>
        <w:rPr>
          <w:rFonts w:hint="default" w:ascii="Arial" w:hAnsi="Arial" w:cs="Arial"/>
          <w:spacing w:val="-2"/>
          <w:sz w:val="22"/>
          <w:szCs w:val="22"/>
          <w:lang w:val="pt-BR"/>
        </w:rPr>
        <w:t>Corrente</w:t>
      </w:r>
      <w:r>
        <w:rPr>
          <w:rFonts w:ascii="Arial" w:hAnsi="Arial" w:cs="Arial"/>
          <w:sz w:val="22"/>
          <w:szCs w:val="22"/>
        </w:rPr>
        <w:t xml:space="preserve"> (</w:t>
      </w:r>
      <w:r>
        <w:rPr>
          <w:rFonts w:hint="default" w:ascii="Arial" w:hAnsi="Arial" w:cs="Arial"/>
          <w:sz w:val="22"/>
          <w:szCs w:val="22"/>
          <w:lang w:val="pt-BR"/>
        </w:rPr>
        <w:t>LC</w:t>
      </w:r>
      <w:r>
        <w:rPr>
          <w:rFonts w:ascii="Arial" w:hAnsi="Arial" w:cs="Arial"/>
          <w:sz w:val="22"/>
          <w:szCs w:val="22"/>
        </w:rPr>
        <w:t>)</w:t>
      </w:r>
      <w:r>
        <w:rPr>
          <w:rFonts w:ascii="Arial" w:hAnsi="Arial" w:cs="Arial"/>
          <w:spacing w:val="-2"/>
          <w:sz w:val="22"/>
          <w:szCs w:val="22"/>
        </w:rPr>
        <w:t xml:space="preserve"> </w:t>
      </w:r>
      <w:r>
        <w:rPr>
          <w:rFonts w:ascii="Arial" w:hAnsi="Arial" w:cs="Arial"/>
          <w:sz w:val="22"/>
          <w:szCs w:val="22"/>
        </w:rPr>
        <w:t>=</w:t>
      </w:r>
      <w:r>
        <w:rPr>
          <w:rFonts w:ascii="Arial" w:hAnsi="Arial" w:cs="Arial"/>
          <w:sz w:val="22"/>
          <w:szCs w:val="22"/>
        </w:rPr>
        <w:tab/>
      </w:r>
      <w:r>
        <w:rPr>
          <w:rFonts w:ascii="Cambria Math" w:hAnsi="Cambria Math" w:eastAsia="Cambria Math"/>
          <w:w w:val="105"/>
          <w:vertAlign w:val="superscript"/>
        </w:rPr>
        <w:t>𝐴𝑡𝑖𝑣𝑜</w:t>
      </w:r>
      <w:r>
        <w:rPr>
          <w:rFonts w:ascii="Cambria Math" w:hAnsi="Cambria Math" w:eastAsia="Cambria Math"/>
          <w:spacing w:val="13"/>
          <w:w w:val="105"/>
        </w:rPr>
        <w:t xml:space="preserve"> </w:t>
      </w:r>
      <w:r>
        <w:rPr>
          <w:rFonts w:ascii="Cambria Math" w:hAnsi="Cambria Math" w:eastAsia="Cambria Math"/>
          <w:i/>
          <w:iCs/>
          <w:w w:val="105"/>
          <w:vertAlign w:val="superscript"/>
        </w:rPr>
        <w:t>Circulante</w:t>
      </w:r>
    </w:p>
    <w:p w14:paraId="381435A3">
      <w:pPr>
        <w:spacing w:line="152" w:lineRule="exact"/>
        <w:ind w:left="2282" w:right="2302"/>
        <w:jc w:val="center"/>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p>
    <w:p w14:paraId="41C3B109">
      <w:pPr>
        <w:spacing w:line="152" w:lineRule="exact"/>
        <w:ind w:left="2282" w:right="2302"/>
        <w:jc w:val="center"/>
        <w:rPr>
          <w:rFonts w:ascii="Arial" w:hAnsi="Arial" w:eastAsia="Cambria Math" w:cs="Arial"/>
          <w:spacing w:val="-1"/>
          <w:w w:val="110"/>
          <w:sz w:val="22"/>
          <w:szCs w:val="22"/>
        </w:rPr>
      </w:pPr>
    </w:p>
    <w:p w14:paraId="1FC5EA7F">
      <w:pPr>
        <w:spacing w:line="152" w:lineRule="exact"/>
        <w:ind w:left="2282" w:right="2302"/>
        <w:jc w:val="center"/>
        <w:rPr>
          <w:rFonts w:ascii="Arial" w:hAnsi="Arial" w:eastAsia="Cambria Math" w:cs="Arial"/>
          <w:spacing w:val="-1"/>
          <w:w w:val="110"/>
          <w:sz w:val="22"/>
          <w:szCs w:val="22"/>
        </w:rPr>
      </w:pPr>
    </w:p>
    <w:p w14:paraId="0BD90EC6">
      <w:pPr>
        <w:spacing w:line="152" w:lineRule="exact"/>
        <w:ind w:left="2282" w:right="2302"/>
        <w:jc w:val="center"/>
        <w:rPr>
          <w:rFonts w:ascii="Arial" w:hAnsi="Arial" w:eastAsia="Cambria Math" w:cs="Arial"/>
          <w:spacing w:val="-1"/>
          <w:w w:val="110"/>
          <w:sz w:val="22"/>
          <w:szCs w:val="22"/>
        </w:rPr>
      </w:pPr>
    </w:p>
    <w:p w14:paraId="05F92BA5">
      <w:pPr>
        <w:pStyle w:val="127"/>
        <w:numPr>
          <w:ilvl w:val="3"/>
          <w:numId w:val="15"/>
        </w:numPr>
        <w:tabs>
          <w:tab w:val="left" w:pos="1200"/>
        </w:tabs>
        <w:spacing w:before="120" w:line="360" w:lineRule="auto"/>
        <w:ind w:left="840" w:right="46" w:firstLine="0"/>
        <w:jc w:val="both"/>
        <w:rPr>
          <w:rFonts w:ascii="Arial" w:hAnsi="Arial" w:cs="Arial"/>
          <w:sz w:val="22"/>
          <w:szCs w:val="22"/>
        </w:rPr>
      </w:pPr>
      <w:r>
        <w:rPr>
          <w:rFonts w:hint="default" w:ascii="Arial" w:hAnsi="Arial" w:eastAsia="SimSun" w:cs="Arial"/>
          <w:sz w:val="22"/>
          <w:szCs w:val="22"/>
        </w:rPr>
        <w:t xml:space="preserve">Caso a empresa licitante apresente resultado inferior ou igual a 1 (um) em qualquer dos índices de Liquidez Geral (LG),Solvência Geral (SG) e Liquidez Corrente (LC), será exigido para fins de habilitação capital mínimo de 01% (um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76D6EDED">
      <w:pPr>
        <w:pStyle w:val="127"/>
        <w:numPr>
          <w:ilvl w:val="3"/>
          <w:numId w:val="15"/>
        </w:numPr>
        <w:tabs>
          <w:tab w:val="left" w:pos="1200"/>
        </w:tabs>
        <w:spacing w:before="120" w:line="360" w:lineRule="auto"/>
        <w:ind w:left="840" w:right="46" w:firstLine="0"/>
        <w:jc w:val="both"/>
        <w:rPr>
          <w:rFonts w:ascii="Arial" w:hAnsi="Arial" w:cs="Arial"/>
          <w:sz w:val="22"/>
          <w:szCs w:val="22"/>
        </w:rPr>
      </w:pPr>
      <w:r>
        <w:rPr>
          <w:rFonts w:ascii="Arial" w:hAnsi="Arial" w:cs="Arial"/>
          <w:sz w:val="22"/>
          <w:szCs w:val="22"/>
        </w:rPr>
        <w:t>As 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§1º).</w:t>
      </w:r>
    </w:p>
    <w:p w14:paraId="04D4753D">
      <w:pPr>
        <w:pStyle w:val="127"/>
        <w:numPr>
          <w:ilvl w:val="3"/>
          <w:numId w:val="15"/>
        </w:numPr>
        <w:tabs>
          <w:tab w:val="left" w:pos="1200"/>
        </w:tabs>
        <w:spacing w:before="120" w:line="360" w:lineRule="auto"/>
        <w:ind w:left="840" w:right="46" w:firstLine="0"/>
        <w:jc w:val="both"/>
        <w:rPr>
          <w:rFonts w:ascii="Arial" w:hAnsi="Arial" w:cs="Arial"/>
          <w:sz w:val="22"/>
          <w:szCs w:val="22"/>
        </w:rPr>
      </w:pPr>
      <w:r>
        <w:rPr>
          <w:rFonts w:ascii="Arial" w:hAnsi="Arial" w:cs="Arial"/>
          <w:sz w:val="22"/>
          <w:szCs w:val="22"/>
        </w:rPr>
        <w:t>Os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6CB60F0E">
      <w:pPr>
        <w:pStyle w:val="127"/>
        <w:numPr>
          <w:ilvl w:val="3"/>
          <w:numId w:val="15"/>
        </w:numPr>
        <w:tabs>
          <w:tab w:val="left" w:pos="1200"/>
        </w:tabs>
        <w:spacing w:before="120" w:line="360" w:lineRule="auto"/>
        <w:ind w:left="840" w:right="46" w:firstLine="0"/>
        <w:jc w:val="both"/>
        <w:rPr>
          <w:rFonts w:ascii="Arial" w:hAnsi="Arial" w:cs="Arial"/>
          <w:sz w:val="22"/>
          <w:szCs w:val="22"/>
        </w:rPr>
      </w:pPr>
      <w:r>
        <w:rPr>
          <w:rFonts w:ascii="Arial" w:hAnsi="Arial" w:cs="Arial"/>
          <w:sz w:val="22"/>
          <w:szCs w:val="22"/>
        </w:rPr>
        <w:t>Os documentos referidos acima deverão ser exigidos com base no limite definido pela Receita Federal do Brasil para transmissão da Escrituração Contábil Digital - ECD ao Sped.</w:t>
      </w:r>
    </w:p>
    <w:p w14:paraId="6E424CE0">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9.4.17.2. </w:t>
      </w:r>
      <w:r>
        <w:rPr>
          <w:rFonts w:hint="default" w:ascii="Arial" w:hAnsi="Arial" w:cs="Arial"/>
          <w:color w:val="000000" w:themeColor="text1"/>
          <w:sz w:val="22"/>
          <w:szCs w:val="22"/>
          <w:highlight w:val="none"/>
          <w:lang w:val="pt-BR"/>
          <w14:textFill>
            <w14:solidFill>
              <w14:schemeClr w14:val="tx1"/>
            </w14:solidFill>
          </w14:textFill>
        </w:rPr>
        <w:t>Certidão negativa de feitos sobre falência e recuperação judicial expedida pelo distribuidor da sede do licitante, no prazo de até 30 dias antecedentes à realização do certame.</w:t>
      </w:r>
    </w:p>
    <w:p w14:paraId="7B761F3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eastAsia="Segoe UI" w:cs="Arial"/>
          <w:i w:val="0"/>
          <w:iCs w:val="0"/>
          <w:caps w:val="0"/>
          <w:spacing w:val="0"/>
          <w:sz w:val="22"/>
          <w:szCs w:val="22"/>
          <w:shd w:val="clear" w:fill="FFFFFF"/>
          <w:lang w:val="pt-BR"/>
        </w:rPr>
      </w:pPr>
      <w:r>
        <w:rPr>
          <w:rFonts w:hint="default" w:ascii="Arial" w:hAnsi="Arial" w:eastAsia="Segoe UI" w:cs="Arial"/>
          <w:b/>
          <w:bCs/>
          <w:i w:val="0"/>
          <w:iCs w:val="0"/>
          <w:caps w:val="0"/>
          <w:spacing w:val="0"/>
          <w:sz w:val="22"/>
          <w:szCs w:val="22"/>
          <w:shd w:val="clear" w:fill="FFFFFF"/>
          <w:lang w:val="pt-BR"/>
        </w:rPr>
        <w:t>9.4.17.3.</w:t>
      </w:r>
      <w:r>
        <w:rPr>
          <w:rFonts w:hint="default" w:ascii="Arial" w:hAnsi="Arial" w:eastAsia="Segoe UI" w:cs="Arial"/>
          <w:i w:val="0"/>
          <w:iCs w:val="0"/>
          <w:caps w:val="0"/>
          <w:spacing w:val="0"/>
          <w:sz w:val="22"/>
          <w:szCs w:val="22"/>
          <w:shd w:val="clear" w:fill="FFFFFF"/>
          <w:lang w:val="pt-BR"/>
        </w:rPr>
        <w:t xml:space="preserve"> </w:t>
      </w:r>
      <w:r>
        <w:rPr>
          <w:rFonts w:hint="default" w:ascii="Arial" w:hAnsi="Arial" w:eastAsia="Segoe UI" w:cs="Arial"/>
          <w:i w:val="0"/>
          <w:iCs w:val="0"/>
          <w:caps w:val="0"/>
          <w:spacing w:val="0"/>
          <w:sz w:val="22"/>
          <w:szCs w:val="22"/>
          <w:shd w:val="clear" w:fill="FFFFFF"/>
        </w:rPr>
        <w:t>A Administração, nas compras para entrega futura e na execução de obras e serviços, poderá estabelecer no edital a exigência de capital mínimo ou de patrimônio</w:t>
      </w:r>
      <w:r>
        <w:rPr>
          <w:rFonts w:hint="default" w:ascii="Arial" w:hAnsi="Arial" w:eastAsia="Segoe UI" w:cs="Arial"/>
          <w:i w:val="0"/>
          <w:iCs w:val="0"/>
          <w:caps w:val="0"/>
          <w:spacing w:val="0"/>
          <w:sz w:val="22"/>
          <w:szCs w:val="22"/>
          <w:shd w:val="clear" w:fill="FFFFFF"/>
          <w:lang w:val="pt-BR"/>
        </w:rPr>
        <w:t xml:space="preserve"> </w:t>
      </w:r>
      <w:r>
        <w:rPr>
          <w:rFonts w:hint="default" w:ascii="Arial" w:hAnsi="Arial" w:eastAsia="Segoe UI" w:cs="Arial"/>
          <w:i w:val="0"/>
          <w:iCs w:val="0"/>
          <w:caps w:val="0"/>
          <w:spacing w:val="0"/>
          <w:sz w:val="22"/>
          <w:szCs w:val="22"/>
          <w:shd w:val="clear" w:fill="FFFFFF"/>
        </w:rPr>
        <w:t xml:space="preserve">líquido mínimo equivalente a </w:t>
      </w:r>
      <w:r>
        <w:rPr>
          <w:rFonts w:hint="default" w:ascii="Arial" w:hAnsi="Arial" w:eastAsia="Segoe UI" w:cs="Arial"/>
          <w:b w:val="0"/>
          <w:bCs w:val="0"/>
          <w:i w:val="0"/>
          <w:iCs w:val="0"/>
          <w:caps w:val="0"/>
          <w:spacing w:val="0"/>
          <w:sz w:val="22"/>
          <w:szCs w:val="22"/>
          <w:shd w:val="clear" w:fill="FFFFFF"/>
        </w:rPr>
        <w:t>até 10%</w:t>
      </w:r>
      <w:r>
        <w:rPr>
          <w:rFonts w:hint="default" w:ascii="Arial" w:hAnsi="Arial" w:eastAsia="Segoe UI" w:cs="Arial"/>
          <w:i w:val="0"/>
          <w:iCs w:val="0"/>
          <w:caps w:val="0"/>
          <w:spacing w:val="0"/>
          <w:sz w:val="22"/>
          <w:szCs w:val="22"/>
          <w:shd w:val="clear" w:fill="FFFFFF"/>
        </w:rPr>
        <w:t xml:space="preserve"> (dez por cento) do valor estimado da contratação.</w:t>
      </w:r>
    </w:p>
    <w:p w14:paraId="35546C99">
      <w:pPr>
        <w:numPr>
          <w:ilvl w:val="0"/>
          <w:numId w:val="0"/>
        </w:numPr>
        <w:tabs>
          <w:tab w:val="left" w:pos="567"/>
        </w:tabs>
        <w:autoSpaceDE w:val="0"/>
        <w:autoSpaceDN w:val="0"/>
        <w:spacing w:line="360" w:lineRule="auto"/>
        <w:ind w:leftChars="0"/>
        <w:rPr>
          <w:rFonts w:hint="default" w:ascii="Arial" w:hAnsi="Arial" w:cs="Arial"/>
          <w:color w:val="FF0000"/>
          <w:sz w:val="22"/>
          <w:szCs w:val="22"/>
        </w:rPr>
      </w:pPr>
    </w:p>
    <w:p w14:paraId="46D3E2FA">
      <w:pPr>
        <w:numPr>
          <w:ilvl w:val="0"/>
          <w:numId w:val="0"/>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1260"/>
        </w:tabs>
        <w:spacing w:line="360" w:lineRule="auto"/>
        <w:ind w:leftChars="0"/>
        <w:jc w:val="center"/>
        <w:rPr>
          <w:rFonts w:hint="default" w:ascii="Arial" w:hAnsi="Arial" w:cs="Arial"/>
          <w:sz w:val="22"/>
          <w:szCs w:val="22"/>
        </w:rPr>
      </w:pPr>
      <w:r>
        <w:rPr>
          <w:rFonts w:hint="default" w:ascii="Arial" w:hAnsi="Arial" w:cs="Arial"/>
          <w:b/>
          <w:sz w:val="22"/>
          <w:szCs w:val="22"/>
          <w:lang w:val="pt-BR"/>
        </w:rPr>
        <w:t>10.CUSTO ESTIMADO DO VALOR DA CONTRATAÇÃO/PREÇO DE REFERÊNCIA</w:t>
      </w:r>
      <w:r>
        <w:rPr>
          <w:rFonts w:hint="default" w:ascii="Arial" w:hAnsi="Arial" w:cs="Arial"/>
          <w:b/>
          <w:sz w:val="22"/>
          <w:szCs w:val="22"/>
        </w:rPr>
        <w:t>:</w:t>
      </w:r>
    </w:p>
    <w:p w14:paraId="41591365">
      <w:pPr>
        <w:pStyle w:val="127"/>
        <w:numPr>
          <w:ilvl w:val="0"/>
          <w:numId w:val="0"/>
        </w:numPr>
        <w:spacing w:line="360" w:lineRule="auto"/>
        <w:rPr>
          <w:rFonts w:hint="default" w:ascii="Arial" w:hAnsi="Arial" w:cs="Arial"/>
          <w:b/>
          <w:sz w:val="22"/>
          <w:szCs w:val="22"/>
          <w:highlight w:val="none"/>
        </w:rPr>
      </w:pPr>
    </w:p>
    <w:p w14:paraId="779F1E25">
      <w:pPr>
        <w:pStyle w:val="127"/>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10.1.</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 valor total da contratação pretendida é de </w:t>
      </w:r>
      <w:r>
        <w:rPr>
          <w:rFonts w:hint="default" w:ascii="Arial" w:hAnsi="Arial" w:cs="Arial"/>
          <w:b/>
          <w:bCs/>
          <w:sz w:val="22"/>
          <w:szCs w:val="22"/>
          <w:highlight w:val="none"/>
        </w:rPr>
        <w:t xml:space="preserve">R$ </w:t>
      </w:r>
      <w:r>
        <w:rPr>
          <w:rFonts w:hint="default" w:ascii="Arial" w:hAnsi="Arial" w:cs="Arial"/>
          <w:b/>
          <w:bCs/>
          <w:sz w:val="22"/>
          <w:szCs w:val="22"/>
          <w:highlight w:val="none"/>
          <w:lang w:val="pt-BR"/>
        </w:rPr>
        <w:t xml:space="preserve">71.573,49 </w:t>
      </w:r>
      <w:r>
        <w:rPr>
          <w:rFonts w:hint="default" w:ascii="Arial" w:hAnsi="Arial" w:cs="Arial"/>
          <w:sz w:val="22"/>
          <w:szCs w:val="22"/>
          <w:highlight w:val="none"/>
          <w:lang w:val="pt-BR"/>
        </w:rPr>
        <w:t>(SETENTA E UM MIL, QUINHENTOS E SETENTA E TRÊS REAIS E QUARENTA E NOVE CENTAVOS</w:t>
      </w:r>
      <w:r>
        <w:rPr>
          <w:rFonts w:hint="default" w:ascii="Arial" w:hAnsi="Arial" w:cs="Arial"/>
          <w:sz w:val="22"/>
          <w:szCs w:val="22"/>
          <w:highlight w:val="none"/>
        </w:rPr>
        <w:t>).</w:t>
      </w:r>
    </w:p>
    <w:p w14:paraId="409A8453">
      <w:pPr>
        <w:pStyle w:val="127"/>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10.2.</w:t>
      </w:r>
      <w:r>
        <w:rPr>
          <w:rFonts w:hint="default" w:ascii="Arial" w:hAnsi="Arial" w:cs="Arial"/>
          <w:sz w:val="22"/>
          <w:szCs w:val="22"/>
          <w:highlight w:val="none"/>
          <w:lang w:val="pt-BR"/>
        </w:rPr>
        <w:t xml:space="preserve"> </w:t>
      </w:r>
      <w:r>
        <w:rPr>
          <w:rFonts w:hint="default" w:ascii="Arial" w:hAnsi="Arial" w:cs="Arial"/>
          <w:sz w:val="22"/>
          <w:szCs w:val="22"/>
          <w:highlight w:val="none"/>
        </w:rPr>
        <w:t>No valor proposto está incluso todos os custos operacionais, insumos, encargos previdenciários, trabalhistas, tributários e comerciais, e quaisquer outros que incidam diretamente ou indiretamente sobre o valor do contrato.</w:t>
      </w:r>
    </w:p>
    <w:p w14:paraId="7A4B047E">
      <w:pPr>
        <w:pStyle w:val="127"/>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baseline"/>
        <w:rPr>
          <w:rFonts w:hint="default" w:ascii="Arial" w:hAnsi="Arial" w:cs="Arial"/>
          <w:sz w:val="22"/>
          <w:szCs w:val="22"/>
          <w:highlight w:val="none"/>
        </w:rPr>
      </w:pPr>
      <w:r>
        <w:rPr>
          <w:rFonts w:hint="default" w:ascii="Arial" w:hAnsi="Arial" w:cs="Arial"/>
          <w:b/>
          <w:bCs/>
          <w:sz w:val="22"/>
          <w:szCs w:val="22"/>
          <w:lang w:val="pt-BR"/>
        </w:rPr>
        <w:t>10.3.</w:t>
      </w:r>
      <w:r>
        <w:rPr>
          <w:rFonts w:hint="default" w:ascii="Arial" w:hAnsi="Arial" w:cs="Arial"/>
          <w:sz w:val="22"/>
          <w:szCs w:val="22"/>
          <w:lang w:val="pt-BR"/>
        </w:rPr>
        <w:t xml:space="preserve"> </w:t>
      </w:r>
      <w:r>
        <w:rPr>
          <w:rFonts w:hint="default" w:ascii="Arial" w:hAnsi="Arial" w:cs="Arial"/>
          <w:sz w:val="22"/>
          <w:szCs w:val="22"/>
        </w:rPr>
        <w:t xml:space="preserve">Com relação à justificativa do preço, em atendimento ao que preconiza o Art. </w:t>
      </w:r>
      <w:r>
        <w:rPr>
          <w:rFonts w:hint="default" w:ascii="Arial" w:hAnsi="Arial" w:cs="Arial"/>
          <w:sz w:val="22"/>
          <w:szCs w:val="22"/>
          <w:lang w:val="pt-BR"/>
        </w:rPr>
        <w:t>23</w:t>
      </w:r>
      <w:r>
        <w:rPr>
          <w:rFonts w:hint="default" w:ascii="Arial" w:hAnsi="Arial" w:cs="Arial"/>
          <w:sz w:val="22"/>
          <w:szCs w:val="22"/>
        </w:rPr>
        <w:t xml:space="preserve">, , da Lei nº </w:t>
      </w:r>
      <w:r>
        <w:rPr>
          <w:rFonts w:hint="default" w:ascii="Arial" w:hAnsi="Arial" w:cs="Arial"/>
          <w:sz w:val="22"/>
          <w:szCs w:val="22"/>
          <w:lang w:val="pt-BR"/>
        </w:rPr>
        <w:t>14.133/2021</w:t>
      </w:r>
      <w:r>
        <w:rPr>
          <w:rFonts w:hint="default" w:ascii="Arial" w:hAnsi="Arial" w:cs="Arial"/>
          <w:sz w:val="22"/>
          <w:szCs w:val="22"/>
        </w:rPr>
        <w:t>, informamos que</w:t>
      </w:r>
      <w:r>
        <w:rPr>
          <w:rFonts w:hint="default" w:ascii="Arial" w:hAnsi="Arial" w:cs="Arial"/>
          <w:sz w:val="22"/>
          <w:szCs w:val="22"/>
          <w:lang w:val="pt-BR"/>
        </w:rPr>
        <w:t xml:space="preserve"> os custos unitários foram baseados em cotações em empresa do ramo local e atas vigentes,</w:t>
      </w:r>
      <w:r>
        <w:rPr>
          <w:rFonts w:hint="default" w:ascii="Arial" w:hAnsi="Arial" w:cs="Arial"/>
          <w:sz w:val="22"/>
          <w:szCs w:val="22"/>
        </w:rPr>
        <w:t xml:space="preserve"> onde demonstra que o preço praticado com a Prefeitura Municipal de Sinop/MT, </w:t>
      </w:r>
      <w:r>
        <w:rPr>
          <w:rFonts w:hint="default" w:ascii="Arial" w:hAnsi="Arial" w:cs="Arial"/>
          <w:sz w:val="22"/>
          <w:szCs w:val="22"/>
          <w:highlight w:val="none"/>
        </w:rPr>
        <w:t>é o mesmo praticado no mercado atual.</w:t>
      </w:r>
    </w:p>
    <w:p w14:paraId="2A30F625">
      <w:pPr>
        <w:pBdr>
          <w:top w:val="double" w:color="auto" w:sz="4" w:space="1"/>
          <w:left w:val="double" w:color="auto" w:sz="4" w:space="4"/>
          <w:bottom w:val="double" w:color="auto" w:sz="4" w:space="1"/>
          <w:right w:val="double" w:color="auto" w:sz="4" w:space="4"/>
          <w:between w:val="double" w:color="auto" w:sz="4" w:space="1"/>
        </w:pBdr>
        <w:shd w:val="clear" w:color="auto" w:fill="D9D9D9"/>
        <w:spacing w:before="100" w:beforeAutospacing="1" w:after="100" w:afterAutospacing="1"/>
        <w:jc w:val="center"/>
        <w:rPr>
          <w:rFonts w:ascii="Arial" w:hAnsi="Arial" w:cs="Arial"/>
          <w:b/>
          <w:sz w:val="22"/>
          <w:szCs w:val="22"/>
        </w:rPr>
      </w:pPr>
      <w:r>
        <w:rPr>
          <w:rFonts w:hint="default" w:ascii="Arial" w:hAnsi="Arial" w:cs="Arial"/>
          <w:b/>
          <w:sz w:val="22"/>
          <w:szCs w:val="22"/>
          <w:lang w:val="pt-BR"/>
        </w:rPr>
        <w:t>11.</w:t>
      </w:r>
      <w:r>
        <w:rPr>
          <w:rFonts w:ascii="Arial" w:hAnsi="Arial" w:cs="Arial"/>
          <w:b/>
          <w:sz w:val="22"/>
          <w:szCs w:val="22"/>
        </w:rPr>
        <w:t xml:space="preserve"> DOTAÇÕES ORÇAMENTÁRIAS/ SECRETARIAS</w:t>
      </w:r>
    </w:p>
    <w:tbl>
      <w:tblPr>
        <w:tblStyle w:val="10"/>
        <w:tblpPr w:leftFromText="141" w:rightFromText="141" w:vertAnchor="text" w:horzAnchor="margin" w:tblpY="225"/>
        <w:tblW w:w="95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7"/>
        <w:gridCol w:w="1893"/>
        <w:gridCol w:w="3932"/>
      </w:tblGrid>
      <w:tr w14:paraId="41A30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tcPr>
          <w:p w14:paraId="7F89F9EC">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18"/>
                <w:szCs w:val="18"/>
              </w:rPr>
            </w:pPr>
            <w:r>
              <w:rPr>
                <w:rFonts w:ascii="Arial" w:hAnsi="Arial" w:eastAsia="Arial Unicode MS" w:cs="Arial"/>
                <w:b/>
                <w:color w:val="000000"/>
                <w:sz w:val="18"/>
                <w:szCs w:val="18"/>
              </w:rPr>
              <w:t>DOTAÇÃO</w:t>
            </w:r>
          </w:p>
        </w:tc>
        <w:tc>
          <w:tcPr>
            <w:tcW w:w="1893" w:type="dxa"/>
          </w:tcPr>
          <w:p w14:paraId="4C81BC3C">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sz w:val="18"/>
                <w:szCs w:val="18"/>
              </w:rPr>
            </w:pPr>
          </w:p>
        </w:tc>
        <w:tc>
          <w:tcPr>
            <w:tcW w:w="3932" w:type="dxa"/>
          </w:tcPr>
          <w:p w14:paraId="381711CA">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sz w:val="18"/>
                <w:szCs w:val="18"/>
              </w:rPr>
            </w:pPr>
            <w:r>
              <w:rPr>
                <w:rFonts w:ascii="Arial" w:hAnsi="Arial" w:eastAsia="Arial Unicode MS" w:cs="Arial"/>
                <w:b/>
                <w:sz w:val="18"/>
                <w:szCs w:val="18"/>
              </w:rPr>
              <w:t>RECURSO</w:t>
            </w:r>
          </w:p>
        </w:tc>
      </w:tr>
      <w:tr w14:paraId="38171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12" w:type="dxa"/>
            <w:gridSpan w:val="3"/>
          </w:tcPr>
          <w:p w14:paraId="2A1D736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rPr>
            </w:pPr>
            <w:r>
              <w:rPr>
                <w:rFonts w:ascii="Arial" w:hAnsi="Arial" w:eastAsia="Arial Unicode MS" w:cs="Arial"/>
                <w:b/>
                <w:bCs w:val="0"/>
                <w:color w:val="000000"/>
                <w:sz w:val="18"/>
                <w:szCs w:val="18"/>
                <w:highlight w:val="none"/>
              </w:rPr>
              <w:t>SECRETARIA MUNICIPAL DE EDUCAÇÃO</w:t>
            </w:r>
          </w:p>
        </w:tc>
      </w:tr>
      <w:tr w14:paraId="60557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5ADC83D1">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2033.33.90.30.00.00.15001001000</w:t>
            </w:r>
          </w:p>
        </w:tc>
        <w:tc>
          <w:tcPr>
            <w:tcW w:w="1893" w:type="dxa"/>
          </w:tcPr>
          <w:p w14:paraId="06AFACC8">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932" w:type="dxa"/>
          </w:tcPr>
          <w:p w14:paraId="2C3E42AA">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1CE17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67B1D399">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2043.33.90.30.00.00.15001001000</w:t>
            </w:r>
          </w:p>
        </w:tc>
        <w:tc>
          <w:tcPr>
            <w:tcW w:w="1893" w:type="dxa"/>
          </w:tcPr>
          <w:p w14:paraId="7640DAEC">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932" w:type="dxa"/>
          </w:tcPr>
          <w:p w14:paraId="2345FD03">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794F7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55D81D86">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2041.33.90.30.00.00.15001001000</w:t>
            </w:r>
          </w:p>
        </w:tc>
        <w:tc>
          <w:tcPr>
            <w:tcW w:w="1893" w:type="dxa"/>
          </w:tcPr>
          <w:p w14:paraId="33A7990A">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932" w:type="dxa"/>
          </w:tcPr>
          <w:p w14:paraId="2FB6AECE">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11033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39504CA0">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2042.33.90.30.00.00.15001001000</w:t>
            </w:r>
          </w:p>
        </w:tc>
        <w:tc>
          <w:tcPr>
            <w:tcW w:w="1893" w:type="dxa"/>
          </w:tcPr>
          <w:p w14:paraId="68722BE4">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932" w:type="dxa"/>
            <w:vAlign w:val="top"/>
          </w:tcPr>
          <w:p w14:paraId="683499CC">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3FE95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0F6536B0">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2039.33.90.30.00.00.15001001000</w:t>
            </w:r>
          </w:p>
        </w:tc>
        <w:tc>
          <w:tcPr>
            <w:tcW w:w="1893" w:type="dxa"/>
          </w:tcPr>
          <w:p w14:paraId="5D8FCEE7">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932" w:type="dxa"/>
            <w:vAlign w:val="top"/>
          </w:tcPr>
          <w:p w14:paraId="6EF4A8CB">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37A45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73491AAA">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2040.33.90.30.00.00.15001001000</w:t>
            </w:r>
          </w:p>
        </w:tc>
        <w:tc>
          <w:tcPr>
            <w:tcW w:w="1893" w:type="dxa"/>
          </w:tcPr>
          <w:p w14:paraId="0601F70E">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932" w:type="dxa"/>
            <w:vAlign w:val="top"/>
          </w:tcPr>
          <w:p w14:paraId="78035B3A">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477EB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6BAC1E99">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2036</w:t>
            </w:r>
            <w:r>
              <w:rPr>
                <w:rFonts w:hint="default" w:ascii="Arial" w:hAnsi="Arial" w:cs="Arial"/>
                <w:sz w:val="18"/>
                <w:szCs w:val="18"/>
                <w:shd w:val="clear" w:color="auto" w:fill="FFFFFF"/>
              </w:rPr>
              <w:t>.33.90.30.00.00.</w:t>
            </w:r>
            <w:r>
              <w:rPr>
                <w:rFonts w:hint="default" w:ascii="Arial" w:hAnsi="Arial" w:cs="Arial"/>
                <w:sz w:val="18"/>
                <w:szCs w:val="18"/>
              </w:rPr>
              <w:t>15001001000</w:t>
            </w:r>
          </w:p>
        </w:tc>
        <w:tc>
          <w:tcPr>
            <w:tcW w:w="1893" w:type="dxa"/>
          </w:tcPr>
          <w:p w14:paraId="52C855FA">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932" w:type="dxa"/>
            <w:vAlign w:val="top"/>
          </w:tcPr>
          <w:p w14:paraId="241405F7">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5233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4DFA2CD9">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2034</w:t>
            </w:r>
            <w:r>
              <w:rPr>
                <w:rFonts w:hint="default" w:ascii="Arial" w:hAnsi="Arial" w:cs="Arial"/>
                <w:sz w:val="18"/>
                <w:szCs w:val="18"/>
                <w:shd w:val="clear" w:color="auto" w:fill="FFFFFF"/>
              </w:rPr>
              <w:t>.33.90.30.00.00.</w:t>
            </w:r>
            <w:r>
              <w:rPr>
                <w:rFonts w:hint="default" w:ascii="Arial" w:hAnsi="Arial" w:cs="Arial"/>
                <w:sz w:val="18"/>
                <w:szCs w:val="18"/>
              </w:rPr>
              <w:t>15001001000</w:t>
            </w:r>
          </w:p>
        </w:tc>
        <w:tc>
          <w:tcPr>
            <w:tcW w:w="1893" w:type="dxa"/>
          </w:tcPr>
          <w:p w14:paraId="1F85849C">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932" w:type="dxa"/>
            <w:vAlign w:val="top"/>
          </w:tcPr>
          <w:p w14:paraId="2452E97F">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2CE0C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9512" w:type="dxa"/>
            <w:gridSpan w:val="3"/>
            <w:vAlign w:val="top"/>
          </w:tcPr>
          <w:p w14:paraId="5A130F06">
            <w:pPr>
              <w:spacing w:line="276" w:lineRule="auto"/>
              <w:ind w:firstLine="1621" w:firstLineChars="900"/>
              <w:jc w:val="center"/>
              <w:rPr>
                <w:rFonts w:hint="default" w:ascii="Arial" w:hAnsi="Arial" w:cs="Arial"/>
                <w:b/>
                <w:bCs w:val="0"/>
                <w:sz w:val="18"/>
                <w:szCs w:val="18"/>
                <w:lang w:val="pt-BR"/>
              </w:rPr>
            </w:pPr>
            <w:r>
              <w:rPr>
                <w:rFonts w:ascii="Arial" w:hAnsi="Arial" w:eastAsia="Arial Unicode MS" w:cs="Arial"/>
                <w:b/>
                <w:bCs w:val="0"/>
                <w:color w:val="000000"/>
                <w:sz w:val="18"/>
                <w:szCs w:val="18"/>
              </w:rPr>
              <w:t xml:space="preserve">SECRETARIA MUNICIPAL DE </w:t>
            </w:r>
            <w:r>
              <w:rPr>
                <w:rFonts w:hint="default" w:ascii="Arial" w:hAnsi="Arial" w:eastAsia="Arial Unicode MS" w:cs="Arial"/>
                <w:b/>
                <w:bCs w:val="0"/>
                <w:color w:val="000000"/>
                <w:sz w:val="18"/>
                <w:szCs w:val="18"/>
                <w:lang w:val="pt-BR"/>
              </w:rPr>
              <w:t>CULTURA, ESPORTE E TURISMO</w:t>
            </w:r>
          </w:p>
        </w:tc>
      </w:tr>
      <w:tr w14:paraId="5D4E0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0583AB2C">
            <w:pPr>
              <w:ind w:firstLine="270" w:firstLineChars="150"/>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2137.</w:t>
            </w:r>
            <w:r>
              <w:rPr>
                <w:rFonts w:hint="default" w:ascii="Arial" w:hAnsi="Arial" w:cs="Arial"/>
                <w:sz w:val="18"/>
                <w:szCs w:val="18"/>
                <w:highlight w:val="none"/>
                <w:lang w:val="pt-BR"/>
              </w:rPr>
              <w:t>33</w:t>
            </w:r>
            <w:r>
              <w:rPr>
                <w:rFonts w:hint="default" w:ascii="Arial" w:hAnsi="Arial" w:cs="Arial"/>
                <w:sz w:val="18"/>
                <w:szCs w:val="18"/>
                <w:highlight w:val="none"/>
              </w:rPr>
              <w:t>.</w:t>
            </w:r>
            <w:r>
              <w:rPr>
                <w:rFonts w:hint="default" w:ascii="Arial" w:hAnsi="Arial" w:cs="Arial"/>
                <w:sz w:val="18"/>
                <w:szCs w:val="18"/>
                <w:highlight w:val="none"/>
                <w:lang w:val="pt-BR"/>
              </w:rPr>
              <w:t>90</w:t>
            </w:r>
            <w:r>
              <w:rPr>
                <w:rFonts w:hint="default" w:ascii="Arial" w:hAnsi="Arial" w:cs="Arial"/>
                <w:sz w:val="18"/>
                <w:szCs w:val="18"/>
                <w:highlight w:val="none"/>
              </w:rPr>
              <w:t>.</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50BF7CAC">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932" w:type="dxa"/>
            <w:vAlign w:val="top"/>
          </w:tcPr>
          <w:p w14:paraId="21181C22">
            <w:pPr>
              <w:jc w:val="center"/>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DESENV</w:t>
            </w:r>
            <w:r>
              <w:rPr>
                <w:rFonts w:hint="default" w:ascii="Arial" w:hAnsi="Arial" w:cs="Arial"/>
                <w:sz w:val="18"/>
                <w:szCs w:val="18"/>
                <w:highlight w:val="none"/>
                <w:lang w:val="pt-BR"/>
              </w:rPr>
              <w:t>.</w:t>
            </w:r>
            <w:r>
              <w:rPr>
                <w:rFonts w:hint="default" w:ascii="Arial" w:hAnsi="Arial" w:cs="Arial"/>
                <w:sz w:val="18"/>
                <w:szCs w:val="18"/>
                <w:highlight w:val="none"/>
              </w:rPr>
              <w:t xml:space="preserve"> DE AÇÕES ESPORTIVAS</w:t>
            </w:r>
            <w:r>
              <w:rPr>
                <w:rFonts w:hint="default" w:ascii="Arial" w:hAnsi="Arial" w:cs="Arial"/>
                <w:sz w:val="18"/>
                <w:szCs w:val="18"/>
                <w:highlight w:val="none"/>
                <w:lang w:val="pt-BR"/>
              </w:rPr>
              <w:t>.</w:t>
            </w:r>
          </w:p>
        </w:tc>
      </w:tr>
      <w:tr w14:paraId="7ED1E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5FDAFFF">
            <w:pPr>
              <w:ind w:firstLine="270" w:firstLineChars="150"/>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213</w:t>
            </w:r>
            <w:r>
              <w:rPr>
                <w:rFonts w:hint="default" w:ascii="Arial" w:hAnsi="Arial" w:cs="Arial"/>
                <w:sz w:val="18"/>
                <w:szCs w:val="18"/>
                <w:highlight w:val="none"/>
                <w:lang w:val="pt-BR"/>
              </w:rPr>
              <w:t>8</w:t>
            </w:r>
            <w:r>
              <w:rPr>
                <w:rFonts w:hint="default" w:ascii="Arial" w:hAnsi="Arial" w:cs="Arial"/>
                <w:sz w:val="18"/>
                <w:szCs w:val="18"/>
                <w:highlight w:val="none"/>
              </w:rPr>
              <w:t>.</w:t>
            </w:r>
            <w:r>
              <w:rPr>
                <w:rFonts w:hint="default" w:ascii="Arial" w:hAnsi="Arial" w:cs="Arial"/>
                <w:sz w:val="18"/>
                <w:szCs w:val="18"/>
                <w:highlight w:val="none"/>
                <w:lang w:val="pt-BR"/>
              </w:rPr>
              <w:t>33</w:t>
            </w:r>
            <w:r>
              <w:rPr>
                <w:rFonts w:hint="default" w:ascii="Arial" w:hAnsi="Arial" w:cs="Arial"/>
                <w:sz w:val="18"/>
                <w:szCs w:val="18"/>
                <w:highlight w:val="none"/>
              </w:rPr>
              <w:t>.</w:t>
            </w:r>
            <w:r>
              <w:rPr>
                <w:rFonts w:hint="default" w:ascii="Arial" w:hAnsi="Arial" w:cs="Arial"/>
                <w:sz w:val="18"/>
                <w:szCs w:val="18"/>
                <w:highlight w:val="none"/>
                <w:lang w:val="pt-BR"/>
              </w:rPr>
              <w:t>90</w:t>
            </w:r>
            <w:r>
              <w:rPr>
                <w:rFonts w:hint="default" w:ascii="Arial" w:hAnsi="Arial" w:cs="Arial"/>
                <w:sz w:val="18"/>
                <w:szCs w:val="18"/>
                <w:highlight w:val="none"/>
              </w:rPr>
              <w:t>.</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4000E957">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932" w:type="dxa"/>
            <w:vAlign w:val="top"/>
          </w:tcPr>
          <w:p w14:paraId="0F2BAA29">
            <w:pPr>
              <w:spacing w:line="240" w:lineRule="auto"/>
              <w:jc w:val="center"/>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lang w:val="pt-BR"/>
              </w:rPr>
              <w:t>REFORMA E MANUT. DE PRAÇAS ESPORTIVAS.</w:t>
            </w:r>
          </w:p>
        </w:tc>
      </w:tr>
      <w:tr w14:paraId="42E96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700F5D30">
            <w:pPr>
              <w:ind w:firstLine="270" w:firstLineChars="150"/>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 xml:space="preserve">2131.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3F4C5DBF">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932" w:type="dxa"/>
            <w:vAlign w:val="center"/>
          </w:tcPr>
          <w:p w14:paraId="2E189D8F">
            <w:pPr>
              <w:jc w:val="center"/>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AÇÕES ADMINIS</w:t>
            </w:r>
            <w:r>
              <w:rPr>
                <w:rFonts w:hint="default" w:ascii="Arial" w:hAnsi="Arial" w:cs="Arial"/>
                <w:sz w:val="18"/>
                <w:szCs w:val="18"/>
                <w:highlight w:val="none"/>
                <w:lang w:val="pt-BR"/>
              </w:rPr>
              <w:t>T.</w:t>
            </w:r>
            <w:r>
              <w:rPr>
                <w:rFonts w:hint="default" w:ascii="Arial" w:hAnsi="Arial" w:cs="Arial"/>
                <w:sz w:val="18"/>
                <w:szCs w:val="18"/>
                <w:highlight w:val="none"/>
              </w:rPr>
              <w:t xml:space="preserve"> DA CULTURA</w:t>
            </w:r>
            <w:r>
              <w:rPr>
                <w:rFonts w:hint="default" w:ascii="Arial" w:hAnsi="Arial" w:cs="Arial"/>
                <w:sz w:val="18"/>
                <w:szCs w:val="18"/>
                <w:highlight w:val="none"/>
                <w:lang w:val="pt-BR"/>
              </w:rPr>
              <w:t>.</w:t>
            </w:r>
          </w:p>
        </w:tc>
      </w:tr>
      <w:tr w14:paraId="42D3F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5AB0FEDC">
            <w:pPr>
              <w:ind w:firstLine="270" w:firstLineChars="150"/>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21</w:t>
            </w:r>
            <w:r>
              <w:rPr>
                <w:rFonts w:hint="default" w:ascii="Arial" w:hAnsi="Arial" w:cs="Arial"/>
                <w:sz w:val="18"/>
                <w:szCs w:val="18"/>
                <w:highlight w:val="none"/>
                <w:lang w:val="pt-BR"/>
              </w:rPr>
              <w:t>34</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7FCF0899">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932" w:type="dxa"/>
            <w:vAlign w:val="center"/>
          </w:tcPr>
          <w:p w14:paraId="15531CA7">
            <w:pPr>
              <w:spacing w:line="240" w:lineRule="auto"/>
              <w:jc w:val="center"/>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lang w:val="pt-BR"/>
              </w:rPr>
              <w:t>MANUT. DA ESCOLA DE ARTES.</w:t>
            </w:r>
          </w:p>
        </w:tc>
      </w:tr>
      <w:tr w14:paraId="23DAE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4B5BF76A">
            <w:pPr>
              <w:ind w:firstLine="180" w:firstLineChars="100"/>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21</w:t>
            </w:r>
            <w:r>
              <w:rPr>
                <w:rFonts w:hint="default" w:ascii="Arial" w:hAnsi="Arial" w:cs="Arial"/>
                <w:sz w:val="18"/>
                <w:szCs w:val="18"/>
                <w:highlight w:val="none"/>
                <w:lang w:val="pt-BR"/>
              </w:rPr>
              <w:t>35</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6451BD90">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932" w:type="dxa"/>
            <w:vAlign w:val="center"/>
          </w:tcPr>
          <w:p w14:paraId="4800FCCF">
            <w:pPr>
              <w:jc w:val="center"/>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lang w:val="pt-BR"/>
              </w:rPr>
              <w:t>AÇÕES ARTÍSTICOS CULTURAIS.</w:t>
            </w:r>
          </w:p>
        </w:tc>
      </w:tr>
      <w:tr w14:paraId="5F337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2E9E2B4">
            <w:pPr>
              <w:ind w:firstLine="180" w:firstLineChars="100"/>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21</w:t>
            </w:r>
            <w:r>
              <w:rPr>
                <w:rFonts w:hint="default" w:ascii="Arial" w:hAnsi="Arial" w:cs="Arial"/>
                <w:sz w:val="18"/>
                <w:szCs w:val="18"/>
                <w:highlight w:val="none"/>
                <w:lang w:val="pt-BR"/>
              </w:rPr>
              <w:t>40</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137817AD">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932" w:type="dxa"/>
            <w:vAlign w:val="center"/>
          </w:tcPr>
          <w:p w14:paraId="4EB14A64">
            <w:pPr>
              <w:jc w:val="center"/>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lang w:val="pt-BR"/>
              </w:rPr>
              <w:t>PROMOÇÃO DO TURISMO.</w:t>
            </w:r>
          </w:p>
        </w:tc>
      </w:tr>
      <w:tr w14:paraId="452D9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04FC7642">
            <w:pPr>
              <w:ind w:firstLine="180" w:firstLineChars="100"/>
              <w:rPr>
                <w:rFonts w:hint="default" w:ascii="Arial" w:hAnsi="Arial" w:cs="Arial"/>
                <w:sz w:val="18"/>
                <w:szCs w:val="18"/>
                <w:highlight w:val="none"/>
              </w:rPr>
            </w:pPr>
            <w:r>
              <w:rPr>
                <w:rFonts w:hint="default" w:ascii="Arial" w:hAnsi="Arial" w:cs="Arial"/>
                <w:sz w:val="18"/>
                <w:szCs w:val="18"/>
                <w:highlight w:val="none"/>
              </w:rPr>
              <w:t>21</w:t>
            </w:r>
            <w:r>
              <w:rPr>
                <w:rFonts w:hint="default" w:ascii="Arial" w:hAnsi="Arial" w:cs="Arial"/>
                <w:sz w:val="18"/>
                <w:szCs w:val="18"/>
                <w:highlight w:val="none"/>
                <w:lang w:val="pt-BR"/>
              </w:rPr>
              <w:t>33</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0162BBD7">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932" w:type="dxa"/>
            <w:vAlign w:val="center"/>
          </w:tcPr>
          <w:p w14:paraId="35391D65">
            <w:pPr>
              <w:jc w:val="center"/>
              <w:rPr>
                <w:rFonts w:hint="default" w:ascii="Arial" w:hAnsi="Arial" w:cs="Arial"/>
                <w:sz w:val="18"/>
                <w:szCs w:val="18"/>
                <w:highlight w:val="none"/>
                <w:lang w:val="pt-BR"/>
              </w:rPr>
            </w:pPr>
            <w:r>
              <w:rPr>
                <w:rFonts w:hint="default" w:ascii="Arial" w:hAnsi="Arial" w:cs="Arial"/>
                <w:sz w:val="18"/>
                <w:szCs w:val="18"/>
              </w:rPr>
              <w:t>MANUTENÇÃO MUSEU HISTÓRICO.</w:t>
            </w:r>
          </w:p>
        </w:tc>
      </w:tr>
      <w:tr w14:paraId="699A0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12" w:type="dxa"/>
            <w:gridSpan w:val="3"/>
          </w:tcPr>
          <w:p w14:paraId="5CAD86BB">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rPr>
            </w:pPr>
            <w:r>
              <w:rPr>
                <w:rFonts w:ascii="Arial" w:hAnsi="Arial" w:eastAsia="Arial Unicode MS" w:cs="Arial"/>
                <w:b/>
                <w:bCs w:val="0"/>
                <w:color w:val="000000"/>
                <w:sz w:val="18"/>
                <w:szCs w:val="18"/>
              </w:rPr>
              <w:t>SECRETARIA MUNICIPAL DE ASSISTE</w:t>
            </w:r>
            <w:r>
              <w:rPr>
                <w:rFonts w:hint="default" w:ascii="Arial" w:hAnsi="Arial" w:eastAsia="Arial Unicode MS" w:cs="Arial"/>
                <w:b/>
                <w:bCs w:val="0"/>
                <w:color w:val="000000"/>
                <w:sz w:val="18"/>
                <w:szCs w:val="18"/>
                <w:lang w:val="pt-BR"/>
              </w:rPr>
              <w:t>N</w:t>
            </w:r>
            <w:r>
              <w:rPr>
                <w:rFonts w:ascii="Arial" w:hAnsi="Arial" w:eastAsia="Arial Unicode MS" w:cs="Arial"/>
                <w:b/>
                <w:bCs w:val="0"/>
                <w:color w:val="000000"/>
                <w:sz w:val="18"/>
                <w:szCs w:val="18"/>
              </w:rPr>
              <w:t>CIA SOCIAL</w:t>
            </w:r>
          </w:p>
        </w:tc>
      </w:tr>
      <w:tr w14:paraId="7AB51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26F8223">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55</w:t>
            </w:r>
            <w:r>
              <w:rPr>
                <w:rFonts w:ascii="Arial" w:hAnsi="Arial" w:cs="Arial"/>
                <w:bCs/>
                <w:sz w:val="18"/>
                <w:szCs w:val="18"/>
              </w:rPr>
              <w:t>.339030.0000.</w:t>
            </w:r>
            <w:r>
              <w:rPr>
                <w:rFonts w:ascii="Arial" w:hAnsi="Arial" w:cs="Arial"/>
                <w:sz w:val="18"/>
                <w:szCs w:val="18"/>
              </w:rPr>
              <w:t>1</w:t>
            </w:r>
            <w:r>
              <w:rPr>
                <w:rFonts w:hint="default" w:ascii="Arial" w:hAnsi="Arial" w:cs="Arial"/>
                <w:sz w:val="18"/>
                <w:szCs w:val="18"/>
                <w:lang w:val="pt-BR"/>
              </w:rPr>
              <w:t>50</w:t>
            </w:r>
            <w:r>
              <w:rPr>
                <w:rFonts w:ascii="Arial" w:hAnsi="Arial" w:cs="Arial"/>
                <w:sz w:val="18"/>
                <w:szCs w:val="18"/>
              </w:rPr>
              <w:t>00000000</w:t>
            </w:r>
          </w:p>
        </w:tc>
        <w:tc>
          <w:tcPr>
            <w:tcW w:w="1893" w:type="dxa"/>
          </w:tcPr>
          <w:p w14:paraId="68E1FE1B">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932" w:type="dxa"/>
          </w:tcPr>
          <w:p w14:paraId="2D42D5EC">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rPr>
            </w:pPr>
            <w:r>
              <w:rPr>
                <w:rFonts w:ascii="Arial" w:hAnsi="Arial" w:eastAsia="Arial Unicode MS" w:cs="Arial"/>
                <w:color w:val="000000"/>
                <w:sz w:val="18"/>
                <w:szCs w:val="18"/>
              </w:rPr>
              <w:t>RECURSOS PRÓPRIOS</w:t>
            </w:r>
          </w:p>
        </w:tc>
      </w:tr>
      <w:tr w14:paraId="2BD1A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53CEB7E6">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56</w:t>
            </w:r>
            <w:r>
              <w:rPr>
                <w:rFonts w:ascii="Arial" w:hAnsi="Arial" w:cs="Arial"/>
                <w:bCs/>
                <w:sz w:val="18"/>
                <w:szCs w:val="18"/>
              </w:rPr>
              <w:t>.339030.0000.</w:t>
            </w:r>
            <w:r>
              <w:rPr>
                <w:rFonts w:ascii="Arial" w:hAnsi="Arial" w:cs="Arial"/>
                <w:sz w:val="18"/>
                <w:szCs w:val="18"/>
              </w:rPr>
              <w:t>1</w:t>
            </w:r>
            <w:r>
              <w:rPr>
                <w:rFonts w:hint="default" w:ascii="Arial" w:hAnsi="Arial" w:cs="Arial"/>
                <w:sz w:val="18"/>
                <w:szCs w:val="18"/>
                <w:lang w:val="pt-BR"/>
              </w:rPr>
              <w:t>50</w:t>
            </w:r>
            <w:r>
              <w:rPr>
                <w:rFonts w:ascii="Arial" w:hAnsi="Arial" w:cs="Arial"/>
                <w:sz w:val="18"/>
                <w:szCs w:val="18"/>
              </w:rPr>
              <w:t>00000000</w:t>
            </w:r>
          </w:p>
        </w:tc>
        <w:tc>
          <w:tcPr>
            <w:tcW w:w="1893" w:type="dxa"/>
            <w:shd w:val="clear" w:color="auto" w:fill="auto"/>
            <w:vAlign w:val="top"/>
          </w:tcPr>
          <w:p w14:paraId="2273677A">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932" w:type="dxa"/>
            <w:shd w:val="clear" w:color="auto" w:fill="auto"/>
            <w:vAlign w:val="top"/>
          </w:tcPr>
          <w:p w14:paraId="21342FC2">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RECURSOS PRÓPRIOS</w:t>
            </w:r>
          </w:p>
        </w:tc>
      </w:tr>
      <w:tr w14:paraId="05FEC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7C670237">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2057.339030.0000.15000000000</w:t>
            </w:r>
          </w:p>
        </w:tc>
        <w:tc>
          <w:tcPr>
            <w:tcW w:w="1893" w:type="dxa"/>
            <w:vAlign w:val="top"/>
          </w:tcPr>
          <w:p w14:paraId="5A0C38EF">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932" w:type="dxa"/>
            <w:vAlign w:val="top"/>
          </w:tcPr>
          <w:p w14:paraId="2BBB13F3">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RECURSOS PRÓPRIOS</w:t>
            </w:r>
          </w:p>
        </w:tc>
      </w:tr>
      <w:tr w14:paraId="4ADEA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0484BD49">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205</w:t>
            </w:r>
            <w:r>
              <w:rPr>
                <w:rFonts w:hint="default" w:ascii="Arial" w:hAnsi="Arial" w:cs="Arial"/>
                <w:bCs/>
                <w:sz w:val="18"/>
                <w:szCs w:val="18"/>
                <w:lang w:val="pt-BR"/>
              </w:rPr>
              <w:t>9</w:t>
            </w:r>
            <w:r>
              <w:rPr>
                <w:rFonts w:ascii="Arial" w:hAnsi="Arial" w:cs="Arial"/>
                <w:bCs/>
                <w:sz w:val="18"/>
                <w:szCs w:val="18"/>
              </w:rPr>
              <w:t>.339030.0000.15000000000</w:t>
            </w:r>
          </w:p>
        </w:tc>
        <w:tc>
          <w:tcPr>
            <w:tcW w:w="1893" w:type="dxa"/>
            <w:vAlign w:val="top"/>
          </w:tcPr>
          <w:p w14:paraId="7AADC38E">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932" w:type="dxa"/>
            <w:vAlign w:val="top"/>
          </w:tcPr>
          <w:p w14:paraId="46D4F5C1">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RECURSOS PRÓPRIOS</w:t>
            </w:r>
          </w:p>
        </w:tc>
      </w:tr>
      <w:tr w14:paraId="14E2F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0973725F">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60</w:t>
            </w:r>
            <w:r>
              <w:rPr>
                <w:rFonts w:ascii="Arial" w:hAnsi="Arial" w:cs="Arial"/>
                <w:bCs/>
                <w:sz w:val="18"/>
                <w:szCs w:val="18"/>
              </w:rPr>
              <w:t>.339030.0000.15000000000</w:t>
            </w:r>
          </w:p>
        </w:tc>
        <w:tc>
          <w:tcPr>
            <w:tcW w:w="1893" w:type="dxa"/>
            <w:vAlign w:val="top"/>
          </w:tcPr>
          <w:p w14:paraId="3DB5A551">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932" w:type="dxa"/>
            <w:vAlign w:val="top"/>
          </w:tcPr>
          <w:p w14:paraId="0B7CD628">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RECURSOS PRÓPRIOS</w:t>
            </w:r>
          </w:p>
        </w:tc>
      </w:tr>
      <w:tr w14:paraId="1F944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42C9E5E3">
            <w:pPr>
              <w:tabs>
                <w:tab w:val="left" w:pos="930"/>
              </w:tabs>
              <w:spacing w:after="0" w:line="240" w:lineRule="auto"/>
              <w:jc w:val="center"/>
              <w:rPr>
                <w:rFonts w:ascii="Arial" w:hAnsi="Arial" w:cs="Arial"/>
                <w:bCs/>
                <w:sz w:val="18"/>
                <w:szCs w:val="18"/>
              </w:rPr>
            </w:pPr>
            <w:r>
              <w:rPr>
                <w:rFonts w:ascii="Arial" w:hAnsi="Arial" w:cs="Arial"/>
                <w:bCs/>
                <w:sz w:val="18"/>
                <w:szCs w:val="18"/>
              </w:rPr>
              <w:t>20</w:t>
            </w:r>
            <w:r>
              <w:rPr>
                <w:rFonts w:hint="default" w:ascii="Arial" w:hAnsi="Arial" w:cs="Arial"/>
                <w:bCs/>
                <w:sz w:val="18"/>
                <w:szCs w:val="18"/>
                <w:lang w:val="pt-BR"/>
              </w:rPr>
              <w:t>65</w:t>
            </w:r>
            <w:r>
              <w:rPr>
                <w:rFonts w:ascii="Arial" w:hAnsi="Arial" w:cs="Arial"/>
                <w:bCs/>
                <w:sz w:val="18"/>
                <w:szCs w:val="18"/>
              </w:rPr>
              <w:t>.339030.0000.15000000000</w:t>
            </w:r>
          </w:p>
        </w:tc>
        <w:tc>
          <w:tcPr>
            <w:tcW w:w="1893" w:type="dxa"/>
            <w:vAlign w:val="top"/>
          </w:tcPr>
          <w:p w14:paraId="62F712AB">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932" w:type="dxa"/>
            <w:vAlign w:val="top"/>
          </w:tcPr>
          <w:p w14:paraId="4F5888D3">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rPr>
            </w:pPr>
            <w:r>
              <w:rPr>
                <w:rFonts w:ascii="Arial" w:hAnsi="Arial" w:eastAsia="Arial Unicode MS" w:cs="Arial"/>
                <w:color w:val="000000"/>
                <w:sz w:val="18"/>
                <w:szCs w:val="18"/>
              </w:rPr>
              <w:t>RECURSOS PRÓPRIOS</w:t>
            </w:r>
          </w:p>
        </w:tc>
      </w:tr>
      <w:tr w14:paraId="13391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69EE3428">
            <w:pPr>
              <w:tabs>
                <w:tab w:val="left" w:pos="930"/>
              </w:tabs>
              <w:spacing w:after="0" w:line="240" w:lineRule="auto"/>
              <w:jc w:val="center"/>
              <w:rPr>
                <w:rFonts w:ascii="Arial" w:hAnsi="Arial" w:cs="Arial"/>
                <w:bCs/>
                <w:sz w:val="18"/>
                <w:szCs w:val="18"/>
              </w:rPr>
            </w:pPr>
            <w:r>
              <w:rPr>
                <w:rFonts w:ascii="Arial" w:hAnsi="Arial" w:cs="Arial"/>
                <w:bCs/>
                <w:sz w:val="18"/>
                <w:szCs w:val="18"/>
              </w:rPr>
              <w:t>20</w:t>
            </w:r>
            <w:r>
              <w:rPr>
                <w:rFonts w:hint="default" w:ascii="Arial" w:hAnsi="Arial" w:cs="Arial"/>
                <w:bCs/>
                <w:sz w:val="18"/>
                <w:szCs w:val="18"/>
                <w:lang w:val="pt-BR"/>
              </w:rPr>
              <w:t>66</w:t>
            </w:r>
            <w:r>
              <w:rPr>
                <w:rFonts w:ascii="Arial" w:hAnsi="Arial" w:cs="Arial"/>
                <w:bCs/>
                <w:sz w:val="18"/>
                <w:szCs w:val="18"/>
              </w:rPr>
              <w:t>.339030.0000.15000000000</w:t>
            </w:r>
          </w:p>
        </w:tc>
        <w:tc>
          <w:tcPr>
            <w:tcW w:w="1893" w:type="dxa"/>
            <w:vAlign w:val="top"/>
          </w:tcPr>
          <w:p w14:paraId="73052853">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932" w:type="dxa"/>
            <w:vAlign w:val="top"/>
          </w:tcPr>
          <w:p w14:paraId="201857C5">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rPr>
            </w:pPr>
            <w:r>
              <w:rPr>
                <w:rFonts w:ascii="Arial" w:hAnsi="Arial" w:eastAsia="Arial Unicode MS" w:cs="Arial"/>
                <w:color w:val="000000"/>
                <w:sz w:val="18"/>
                <w:szCs w:val="18"/>
              </w:rPr>
              <w:t>RECURSOS PRÓPRIOS</w:t>
            </w:r>
          </w:p>
        </w:tc>
      </w:tr>
      <w:tr w14:paraId="1E932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77C1F07F">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70</w:t>
            </w:r>
            <w:r>
              <w:rPr>
                <w:rFonts w:ascii="Arial" w:hAnsi="Arial" w:cs="Arial"/>
                <w:bCs/>
                <w:sz w:val="18"/>
                <w:szCs w:val="18"/>
              </w:rPr>
              <w:t>.339030.0000.15000000000</w:t>
            </w:r>
          </w:p>
        </w:tc>
        <w:tc>
          <w:tcPr>
            <w:tcW w:w="1893" w:type="dxa"/>
            <w:vAlign w:val="top"/>
          </w:tcPr>
          <w:p w14:paraId="5AAFFDA7">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932" w:type="dxa"/>
            <w:vAlign w:val="top"/>
          </w:tcPr>
          <w:p w14:paraId="3894D19C">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RECURSOS PRÓPRIOS</w:t>
            </w:r>
          </w:p>
        </w:tc>
      </w:tr>
      <w:tr w14:paraId="5C709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7F29A0BA">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2055.339030.0000.16</w:t>
            </w:r>
            <w:r>
              <w:rPr>
                <w:rFonts w:hint="default" w:ascii="Arial" w:hAnsi="Arial" w:cs="Arial"/>
                <w:bCs/>
                <w:sz w:val="18"/>
                <w:szCs w:val="18"/>
                <w:lang w:val="pt-BR"/>
              </w:rPr>
              <w:t>6</w:t>
            </w:r>
            <w:r>
              <w:rPr>
                <w:rFonts w:ascii="Arial" w:hAnsi="Arial" w:cs="Arial"/>
                <w:bCs/>
                <w:sz w:val="18"/>
                <w:szCs w:val="18"/>
              </w:rPr>
              <w:t>00000000</w:t>
            </w:r>
          </w:p>
        </w:tc>
        <w:tc>
          <w:tcPr>
            <w:tcW w:w="1893" w:type="dxa"/>
          </w:tcPr>
          <w:p w14:paraId="6F8401ED">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932" w:type="dxa"/>
          </w:tcPr>
          <w:p w14:paraId="385A3F24">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hint="default" w:ascii="Arial" w:hAnsi="Arial" w:eastAsia="Arial Unicode MS" w:cs="Arial"/>
                <w:color w:val="000000"/>
                <w:sz w:val="18"/>
                <w:szCs w:val="18"/>
                <w:lang w:val="pt-BR"/>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FEDERAL</w:t>
            </w:r>
          </w:p>
        </w:tc>
      </w:tr>
      <w:tr w14:paraId="7F351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0EFB1001">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2059.339030.0000.16600000000</w:t>
            </w:r>
          </w:p>
        </w:tc>
        <w:tc>
          <w:tcPr>
            <w:tcW w:w="1893" w:type="dxa"/>
          </w:tcPr>
          <w:p w14:paraId="10B1C13A">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932" w:type="dxa"/>
          </w:tcPr>
          <w:p w14:paraId="423F9A52">
            <w:pPr>
              <w:pBdr>
                <w:top w:val="single" w:color="auto" w:sz="4" w:space="0"/>
                <w:left w:val="single" w:color="auto" w:sz="4" w:space="0"/>
                <w:bottom w:val="single" w:color="auto" w:sz="4" w:space="0"/>
              </w:pBdr>
              <w:spacing w:before="100" w:beforeAutospacing="1" w:after="100" w:afterAutospacing="1"/>
              <w:ind w:firstLine="90" w:firstLineChars="50"/>
              <w:jc w:val="center"/>
              <w:textAlignment w:val="top"/>
              <w:rPr>
                <w:rFonts w:hint="default" w:ascii="Arial" w:hAnsi="Arial" w:eastAsia="Arial Unicode MS" w:cs="Arial"/>
                <w:color w:val="000000"/>
                <w:sz w:val="18"/>
                <w:szCs w:val="18"/>
                <w:lang w:val="pt-BR"/>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FEDERAL</w:t>
            </w:r>
          </w:p>
        </w:tc>
      </w:tr>
      <w:tr w14:paraId="40E81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578CB205">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56</w:t>
            </w:r>
            <w:r>
              <w:rPr>
                <w:rFonts w:ascii="Arial" w:hAnsi="Arial" w:cs="Arial"/>
                <w:bCs/>
                <w:sz w:val="18"/>
                <w:szCs w:val="18"/>
              </w:rPr>
              <w:t>.339030.0000.</w:t>
            </w:r>
            <w:r>
              <w:rPr>
                <w:rFonts w:ascii="Arial" w:hAnsi="Arial" w:cs="Arial"/>
                <w:sz w:val="18"/>
                <w:szCs w:val="18"/>
              </w:rPr>
              <w:t>166</w:t>
            </w:r>
            <w:r>
              <w:rPr>
                <w:rFonts w:hint="default" w:ascii="Arial" w:hAnsi="Arial" w:cs="Arial"/>
                <w:sz w:val="18"/>
                <w:szCs w:val="18"/>
                <w:lang w:val="pt-BR"/>
              </w:rPr>
              <w:t>0</w:t>
            </w:r>
            <w:r>
              <w:rPr>
                <w:rFonts w:ascii="Arial" w:hAnsi="Arial" w:cs="Arial"/>
                <w:sz w:val="18"/>
                <w:szCs w:val="18"/>
              </w:rPr>
              <w:t>0000000</w:t>
            </w:r>
          </w:p>
        </w:tc>
        <w:tc>
          <w:tcPr>
            <w:tcW w:w="1893" w:type="dxa"/>
          </w:tcPr>
          <w:p w14:paraId="5265074D">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932" w:type="dxa"/>
          </w:tcPr>
          <w:p w14:paraId="219F9C3D">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hint="default" w:ascii="Arial" w:hAnsi="Arial" w:eastAsia="Arial Unicode MS" w:cs="Arial"/>
                <w:color w:val="000000"/>
                <w:sz w:val="18"/>
                <w:szCs w:val="18"/>
                <w:lang w:val="pt-BR"/>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FEDERAL</w:t>
            </w:r>
          </w:p>
        </w:tc>
      </w:tr>
      <w:tr w14:paraId="595AB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04C0ABDE">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57</w:t>
            </w:r>
            <w:r>
              <w:rPr>
                <w:rFonts w:ascii="Arial" w:hAnsi="Arial" w:cs="Arial"/>
                <w:bCs/>
                <w:sz w:val="18"/>
                <w:szCs w:val="18"/>
              </w:rPr>
              <w:t>.339030.0000.</w:t>
            </w:r>
            <w:r>
              <w:rPr>
                <w:rFonts w:ascii="Arial" w:hAnsi="Arial" w:cs="Arial"/>
                <w:sz w:val="18"/>
                <w:szCs w:val="18"/>
              </w:rPr>
              <w:t>166</w:t>
            </w:r>
            <w:r>
              <w:rPr>
                <w:rFonts w:hint="default" w:ascii="Arial" w:hAnsi="Arial" w:cs="Arial"/>
                <w:sz w:val="18"/>
                <w:szCs w:val="18"/>
                <w:lang w:val="pt-BR"/>
              </w:rPr>
              <w:t>0</w:t>
            </w:r>
            <w:r>
              <w:rPr>
                <w:rFonts w:ascii="Arial" w:hAnsi="Arial" w:cs="Arial"/>
                <w:sz w:val="18"/>
                <w:szCs w:val="18"/>
              </w:rPr>
              <w:t>0000000</w:t>
            </w:r>
          </w:p>
        </w:tc>
        <w:tc>
          <w:tcPr>
            <w:tcW w:w="1893" w:type="dxa"/>
            <w:shd w:val="clear" w:color="auto" w:fill="auto"/>
            <w:vAlign w:val="top"/>
          </w:tcPr>
          <w:p w14:paraId="2471F5AA">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932" w:type="dxa"/>
            <w:shd w:val="clear" w:color="auto" w:fill="auto"/>
            <w:vAlign w:val="top"/>
          </w:tcPr>
          <w:p w14:paraId="5795CEE3">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hint="default" w:ascii="Arial" w:hAnsi="Arial" w:eastAsia="Arial Unicode MS" w:cs="Arial"/>
                <w:color w:val="000000"/>
                <w:sz w:val="18"/>
                <w:szCs w:val="18"/>
                <w:lang w:val="pt-BR" w:eastAsia="pt-BR" w:bidi="ar-SA"/>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FEDERAL</w:t>
            </w:r>
          </w:p>
        </w:tc>
      </w:tr>
      <w:tr w14:paraId="23829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69F9BF5C">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60</w:t>
            </w:r>
            <w:r>
              <w:rPr>
                <w:rFonts w:ascii="Arial" w:hAnsi="Arial" w:cs="Arial"/>
                <w:bCs/>
                <w:sz w:val="18"/>
                <w:szCs w:val="18"/>
              </w:rPr>
              <w:t>.339030.0000.</w:t>
            </w:r>
            <w:r>
              <w:rPr>
                <w:rFonts w:ascii="Arial" w:hAnsi="Arial" w:cs="Arial"/>
                <w:sz w:val="18"/>
                <w:szCs w:val="18"/>
              </w:rPr>
              <w:t>166</w:t>
            </w:r>
            <w:r>
              <w:rPr>
                <w:rFonts w:hint="default" w:ascii="Arial" w:hAnsi="Arial" w:cs="Arial"/>
                <w:sz w:val="18"/>
                <w:szCs w:val="18"/>
                <w:lang w:val="pt-BR"/>
              </w:rPr>
              <w:t>0</w:t>
            </w:r>
            <w:r>
              <w:rPr>
                <w:rFonts w:ascii="Arial" w:hAnsi="Arial" w:cs="Arial"/>
                <w:sz w:val="18"/>
                <w:szCs w:val="18"/>
              </w:rPr>
              <w:t>0000000</w:t>
            </w:r>
          </w:p>
        </w:tc>
        <w:tc>
          <w:tcPr>
            <w:tcW w:w="1893" w:type="dxa"/>
            <w:shd w:val="clear" w:color="auto" w:fill="auto"/>
            <w:vAlign w:val="top"/>
          </w:tcPr>
          <w:p w14:paraId="07DE178E">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932" w:type="dxa"/>
            <w:shd w:val="clear" w:color="auto" w:fill="auto"/>
            <w:vAlign w:val="top"/>
          </w:tcPr>
          <w:p w14:paraId="1CCE9E8A">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hint="default" w:ascii="Arial" w:hAnsi="Arial" w:eastAsia="Arial Unicode MS" w:cs="Arial"/>
                <w:color w:val="000000"/>
                <w:sz w:val="18"/>
                <w:szCs w:val="18"/>
                <w:lang w:val="pt-BR" w:eastAsia="pt-BR" w:bidi="ar-SA"/>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FEDERAL</w:t>
            </w:r>
          </w:p>
        </w:tc>
      </w:tr>
      <w:tr w14:paraId="47727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0115A19A">
            <w:pPr>
              <w:tabs>
                <w:tab w:val="left" w:pos="930"/>
              </w:tabs>
              <w:spacing w:after="0" w:line="240" w:lineRule="auto"/>
              <w:jc w:val="center"/>
              <w:rPr>
                <w:rFonts w:ascii="Arial" w:hAnsi="Arial" w:cs="Arial"/>
                <w:bCs/>
                <w:sz w:val="18"/>
                <w:szCs w:val="18"/>
              </w:rPr>
            </w:pPr>
            <w:r>
              <w:rPr>
                <w:rFonts w:ascii="Arial" w:hAnsi="Arial" w:cs="Arial"/>
                <w:bCs/>
                <w:sz w:val="18"/>
                <w:szCs w:val="18"/>
              </w:rPr>
              <w:t>205</w:t>
            </w:r>
            <w:r>
              <w:rPr>
                <w:rFonts w:hint="default" w:ascii="Arial" w:hAnsi="Arial" w:cs="Arial"/>
                <w:bCs/>
                <w:sz w:val="18"/>
                <w:szCs w:val="18"/>
                <w:lang w:val="pt-BR"/>
              </w:rPr>
              <w:t>7</w:t>
            </w:r>
            <w:r>
              <w:rPr>
                <w:rFonts w:ascii="Arial" w:hAnsi="Arial" w:cs="Arial"/>
                <w:bCs/>
                <w:sz w:val="18"/>
                <w:szCs w:val="18"/>
              </w:rPr>
              <w:t>.339030.0000.16610000000</w:t>
            </w:r>
          </w:p>
        </w:tc>
        <w:tc>
          <w:tcPr>
            <w:tcW w:w="1893" w:type="dxa"/>
          </w:tcPr>
          <w:p w14:paraId="1E6D1ADA">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932" w:type="dxa"/>
          </w:tcPr>
          <w:p w14:paraId="58CCD1CD">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hint="default" w:ascii="Arial" w:hAnsi="Arial" w:eastAsia="Arial Unicode MS" w:cs="Arial"/>
                <w:color w:val="000000"/>
                <w:sz w:val="18"/>
                <w:szCs w:val="18"/>
                <w:lang w:val="pt-BR"/>
              </w:rPr>
            </w:pPr>
            <w:r>
              <w:rPr>
                <w:rFonts w:ascii="Arial" w:hAnsi="Arial" w:eastAsia="Arial Unicode MS" w:cs="Arial"/>
                <w:color w:val="000000"/>
                <w:sz w:val="18"/>
                <w:szCs w:val="18"/>
              </w:rPr>
              <w:t>RECURSOS</w:t>
            </w:r>
            <w:r>
              <w:rPr>
                <w:rFonts w:hint="default" w:ascii="Arial" w:hAnsi="Arial" w:eastAsia="Arial Unicode MS" w:cs="Arial"/>
                <w:color w:val="000000"/>
                <w:sz w:val="18"/>
                <w:szCs w:val="18"/>
                <w:lang w:val="pt-BR"/>
              </w:rPr>
              <w:t xml:space="preserve"> ESTADUAL</w:t>
            </w:r>
          </w:p>
        </w:tc>
      </w:tr>
      <w:tr w14:paraId="331E5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0098BBF7">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59</w:t>
            </w:r>
            <w:r>
              <w:rPr>
                <w:rFonts w:ascii="Arial" w:hAnsi="Arial" w:cs="Arial"/>
                <w:bCs/>
                <w:sz w:val="18"/>
                <w:szCs w:val="18"/>
              </w:rPr>
              <w:t>.339030.0000.16610000000</w:t>
            </w:r>
          </w:p>
        </w:tc>
        <w:tc>
          <w:tcPr>
            <w:tcW w:w="1893" w:type="dxa"/>
          </w:tcPr>
          <w:p w14:paraId="6FF996B0">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932" w:type="dxa"/>
          </w:tcPr>
          <w:p w14:paraId="4B094652">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 xml:space="preserve"> ESTADUAL</w:t>
            </w:r>
          </w:p>
        </w:tc>
      </w:tr>
      <w:tr w14:paraId="4AB64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0BB3EE3B">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56</w:t>
            </w:r>
            <w:r>
              <w:rPr>
                <w:rFonts w:ascii="Arial" w:hAnsi="Arial" w:cs="Arial"/>
                <w:bCs/>
                <w:sz w:val="18"/>
                <w:szCs w:val="18"/>
              </w:rPr>
              <w:t>.339030.0000.16610000000</w:t>
            </w:r>
          </w:p>
        </w:tc>
        <w:tc>
          <w:tcPr>
            <w:tcW w:w="1893" w:type="dxa"/>
          </w:tcPr>
          <w:p w14:paraId="7D0B326A">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932" w:type="dxa"/>
            <w:vAlign w:val="top"/>
          </w:tcPr>
          <w:p w14:paraId="117F9877">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 xml:space="preserve"> ESTADUAL</w:t>
            </w:r>
          </w:p>
        </w:tc>
      </w:tr>
      <w:tr w14:paraId="67390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0F053A95">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60</w:t>
            </w:r>
            <w:r>
              <w:rPr>
                <w:rFonts w:ascii="Arial" w:hAnsi="Arial" w:cs="Arial"/>
                <w:bCs/>
                <w:sz w:val="18"/>
                <w:szCs w:val="18"/>
              </w:rPr>
              <w:t>.339030.0000.16610000000</w:t>
            </w:r>
          </w:p>
        </w:tc>
        <w:tc>
          <w:tcPr>
            <w:tcW w:w="1893" w:type="dxa"/>
            <w:shd w:val="clear" w:color="auto" w:fill="auto"/>
            <w:vAlign w:val="top"/>
          </w:tcPr>
          <w:p w14:paraId="20C5FCC9">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932" w:type="dxa"/>
            <w:shd w:val="clear" w:color="auto" w:fill="auto"/>
            <w:vAlign w:val="top"/>
          </w:tcPr>
          <w:p w14:paraId="1FFEEF4D">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 xml:space="preserve"> ESTADUAL</w:t>
            </w:r>
          </w:p>
        </w:tc>
      </w:tr>
      <w:tr w14:paraId="2C04D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12" w:type="dxa"/>
            <w:gridSpan w:val="3"/>
            <w:vAlign w:val="top"/>
          </w:tcPr>
          <w:p w14:paraId="6E8DBF6C">
            <w:pPr>
              <w:pBdr>
                <w:top w:val="single" w:color="auto" w:sz="4" w:space="0"/>
                <w:left w:val="single" w:color="auto" w:sz="4" w:space="0"/>
                <w:bottom w:val="single" w:color="auto" w:sz="4" w:space="0"/>
              </w:pBdr>
              <w:spacing w:before="100" w:beforeAutospacing="1" w:after="100" w:afterAutospacing="1"/>
              <w:ind w:firstLine="2521" w:firstLineChars="1400"/>
              <w:jc w:val="left"/>
              <w:textAlignment w:val="top"/>
              <w:rPr>
                <w:rFonts w:hint="default" w:ascii="Arial" w:hAnsi="Arial" w:eastAsia="Arial Unicode MS" w:cs="Arial"/>
                <w:b/>
                <w:bCs w:val="0"/>
                <w:color w:val="000000"/>
                <w:sz w:val="18"/>
                <w:szCs w:val="18"/>
                <w:highlight w:val="none"/>
                <w:lang w:val="pt-BR" w:eastAsia="pt-BR" w:bidi="ar-SA"/>
              </w:rPr>
            </w:pPr>
            <w:r>
              <w:rPr>
                <w:rFonts w:ascii="Arial" w:hAnsi="Arial" w:eastAsia="Arial Unicode MS" w:cs="Arial"/>
                <w:b/>
                <w:bCs w:val="0"/>
                <w:color w:val="000000"/>
                <w:sz w:val="18"/>
                <w:szCs w:val="18"/>
                <w:highlight w:val="none"/>
              </w:rPr>
              <w:t xml:space="preserve">SECRETARIA MUNICIPAL DE </w:t>
            </w:r>
            <w:r>
              <w:rPr>
                <w:rFonts w:hint="default" w:ascii="Arial" w:hAnsi="Arial" w:eastAsia="Arial Unicode MS" w:cs="Arial"/>
                <w:b/>
                <w:bCs w:val="0"/>
                <w:color w:val="000000"/>
                <w:sz w:val="18"/>
                <w:szCs w:val="18"/>
                <w:highlight w:val="none"/>
                <w:lang w:val="pt-BR"/>
              </w:rPr>
              <w:t>SAÚDE</w:t>
            </w:r>
          </w:p>
        </w:tc>
      </w:tr>
      <w:tr w14:paraId="438BE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67EA4A39">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2093.339030.15.001.002.000</w:t>
            </w:r>
          </w:p>
        </w:tc>
        <w:tc>
          <w:tcPr>
            <w:tcW w:w="1893" w:type="dxa"/>
            <w:vAlign w:val="top"/>
          </w:tcPr>
          <w:p w14:paraId="6D0B6EC9">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highlight w:val="none"/>
                <w:lang w:val="pt-BR" w:eastAsia="pt-BR" w:bidi="ar-SA"/>
              </w:rPr>
            </w:pPr>
          </w:p>
        </w:tc>
        <w:tc>
          <w:tcPr>
            <w:tcW w:w="3932" w:type="dxa"/>
            <w:vAlign w:val="top"/>
          </w:tcPr>
          <w:p w14:paraId="09A088C2">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highlight w:val="none"/>
                <w:lang w:val="en-US" w:eastAsia="pt-BR" w:bidi="ar-SA"/>
              </w:rPr>
            </w:pPr>
            <w:r>
              <w:rPr>
                <w:rFonts w:ascii="Arial" w:hAnsi="Arial" w:eastAsia="Arial Unicode MS" w:cs="Arial"/>
                <w:color w:val="000000"/>
                <w:sz w:val="18"/>
                <w:szCs w:val="18"/>
              </w:rPr>
              <w:t>RECURSOS PRÓPRIOS</w:t>
            </w:r>
          </w:p>
        </w:tc>
      </w:tr>
      <w:tr w14:paraId="4C60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6A2391EB">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2095.339030.15.001.002.000</w:t>
            </w:r>
          </w:p>
        </w:tc>
        <w:tc>
          <w:tcPr>
            <w:tcW w:w="1893" w:type="dxa"/>
            <w:vAlign w:val="top"/>
          </w:tcPr>
          <w:p w14:paraId="5C0A68C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932" w:type="dxa"/>
            <w:vAlign w:val="top"/>
          </w:tcPr>
          <w:p w14:paraId="1CFBFC9C">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7E791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498B2EEC">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2096.339030.15.001.002.000</w:t>
            </w:r>
          </w:p>
        </w:tc>
        <w:tc>
          <w:tcPr>
            <w:tcW w:w="0" w:type="auto"/>
          </w:tcPr>
          <w:p w14:paraId="37D4B0D4">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932" w:type="dxa"/>
          </w:tcPr>
          <w:p w14:paraId="1AF5BE9F">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3EB31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4C0880EE">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2099.339030.15.001.002.000</w:t>
            </w:r>
          </w:p>
        </w:tc>
        <w:tc>
          <w:tcPr>
            <w:tcW w:w="0" w:type="auto"/>
          </w:tcPr>
          <w:p w14:paraId="48AC03B6">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932" w:type="dxa"/>
          </w:tcPr>
          <w:p w14:paraId="59BAAE83">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63495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34A36704">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2089.339030.15.001.002.000</w:t>
            </w:r>
          </w:p>
        </w:tc>
        <w:tc>
          <w:tcPr>
            <w:tcW w:w="0" w:type="auto"/>
          </w:tcPr>
          <w:p w14:paraId="5F277279">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932" w:type="dxa"/>
          </w:tcPr>
          <w:p w14:paraId="04E1FAC2">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7F611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2076725F">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2088.339030.15.001.002.000</w:t>
            </w:r>
          </w:p>
        </w:tc>
        <w:tc>
          <w:tcPr>
            <w:tcW w:w="0" w:type="auto"/>
          </w:tcPr>
          <w:p w14:paraId="23AF17F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932" w:type="dxa"/>
          </w:tcPr>
          <w:p w14:paraId="72F6655B">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6863D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58B49B3A">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2086.339030.15.001.002.000</w:t>
            </w:r>
          </w:p>
        </w:tc>
        <w:tc>
          <w:tcPr>
            <w:tcW w:w="0" w:type="auto"/>
          </w:tcPr>
          <w:p w14:paraId="74CDA5E4">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932" w:type="dxa"/>
          </w:tcPr>
          <w:p w14:paraId="5626F9E3">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2A4AB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5EA5D376">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2105.339030.15.001.002.000</w:t>
            </w:r>
          </w:p>
        </w:tc>
        <w:tc>
          <w:tcPr>
            <w:tcW w:w="0" w:type="auto"/>
          </w:tcPr>
          <w:p w14:paraId="1E68FAA6">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932" w:type="dxa"/>
          </w:tcPr>
          <w:p w14:paraId="11F7DE41">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5517D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87" w:type="dxa"/>
            <w:shd w:val="clear" w:color="auto" w:fill="auto"/>
            <w:vAlign w:val="center"/>
          </w:tcPr>
          <w:p w14:paraId="35D88B2F">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2098.339030.15.001.002.000</w:t>
            </w:r>
          </w:p>
        </w:tc>
        <w:tc>
          <w:tcPr>
            <w:tcW w:w="0" w:type="auto"/>
          </w:tcPr>
          <w:p w14:paraId="247E3D54">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932" w:type="dxa"/>
          </w:tcPr>
          <w:p w14:paraId="03F4D9F0">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7D59B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3687" w:type="dxa"/>
            <w:shd w:val="clear" w:color="auto" w:fill="auto"/>
            <w:vAlign w:val="center"/>
          </w:tcPr>
          <w:p w14:paraId="4773499E">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2104.339030.16.000.000.600</w:t>
            </w:r>
          </w:p>
        </w:tc>
        <w:tc>
          <w:tcPr>
            <w:tcW w:w="0" w:type="auto"/>
          </w:tcPr>
          <w:p w14:paraId="25DBE564">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932" w:type="dxa"/>
          </w:tcPr>
          <w:p w14:paraId="5504403C">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20653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6B1D5215">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2095.339030.16.000.000.603</w:t>
            </w:r>
          </w:p>
        </w:tc>
        <w:tc>
          <w:tcPr>
            <w:tcW w:w="0" w:type="auto"/>
          </w:tcPr>
          <w:p w14:paraId="2FBD4802">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932" w:type="dxa"/>
          </w:tcPr>
          <w:p w14:paraId="0D9EE6B8">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52D48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66DADFD9">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2096.339030.16.000.000.603</w:t>
            </w:r>
          </w:p>
        </w:tc>
        <w:tc>
          <w:tcPr>
            <w:tcW w:w="0" w:type="auto"/>
          </w:tcPr>
          <w:p w14:paraId="2EF54489">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932" w:type="dxa"/>
          </w:tcPr>
          <w:p w14:paraId="15CEE2E3">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775DF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01A6EE44">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2089.339030.16.000.000.605</w:t>
            </w:r>
          </w:p>
        </w:tc>
        <w:tc>
          <w:tcPr>
            <w:tcW w:w="0" w:type="auto"/>
          </w:tcPr>
          <w:p w14:paraId="197F95E5">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932" w:type="dxa"/>
          </w:tcPr>
          <w:p w14:paraId="37CFA19D">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6CD0E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33CD89C5">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w:t>
            </w:r>
            <w:r>
              <w:rPr>
                <w:rFonts w:hint="default" w:ascii="Arial" w:hAnsi="Arial" w:cs="Arial"/>
                <w:color w:val="000000" w:themeColor="text1"/>
                <w:sz w:val="18"/>
                <w:szCs w:val="18"/>
                <w:lang w:val="pt-BR"/>
                <w14:textFill>
                  <w14:solidFill>
                    <w14:schemeClr w14:val="tx1"/>
                  </w14:solidFill>
                </w14:textFill>
              </w:rPr>
              <w:t>097</w:t>
            </w:r>
            <w:r>
              <w:rPr>
                <w:rFonts w:hint="default" w:ascii="Arial" w:hAnsi="Arial" w:eastAsia="Times New Roman" w:cs="Arial"/>
                <w:color w:val="000000" w:themeColor="text1"/>
                <w:sz w:val="18"/>
                <w:szCs w:val="18"/>
                <w14:textFill>
                  <w14:solidFill>
                    <w14:schemeClr w14:val="tx1"/>
                  </w14:solidFill>
                </w14:textFill>
              </w:rPr>
              <w:t>.339030.16.000.000.600</w:t>
            </w:r>
          </w:p>
        </w:tc>
        <w:tc>
          <w:tcPr>
            <w:tcW w:w="0" w:type="auto"/>
          </w:tcPr>
          <w:p w14:paraId="2423E551">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932" w:type="dxa"/>
          </w:tcPr>
          <w:p w14:paraId="3C2F7618">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4FF4D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5B1319D6">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2099.339030.16.000.000.603</w:t>
            </w:r>
          </w:p>
        </w:tc>
        <w:tc>
          <w:tcPr>
            <w:tcW w:w="0" w:type="auto"/>
          </w:tcPr>
          <w:p w14:paraId="6C3FC948">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932" w:type="dxa"/>
          </w:tcPr>
          <w:p w14:paraId="7ED490BB">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5EF28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3E0E5AF6">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2105.339030.16.000.000.600</w:t>
            </w:r>
          </w:p>
        </w:tc>
        <w:tc>
          <w:tcPr>
            <w:tcW w:w="0" w:type="auto"/>
          </w:tcPr>
          <w:p w14:paraId="47BE62BC">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932" w:type="dxa"/>
          </w:tcPr>
          <w:p w14:paraId="5B9B3643">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498C1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0FB6B4E8">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2088.339030.16.000.000.605</w:t>
            </w:r>
          </w:p>
        </w:tc>
        <w:tc>
          <w:tcPr>
            <w:tcW w:w="0" w:type="auto"/>
          </w:tcPr>
          <w:p w14:paraId="6414FAA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932" w:type="dxa"/>
          </w:tcPr>
          <w:p w14:paraId="30C14BCF">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2C8AC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13CE2D31">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2103.339030.16.000.000.603</w:t>
            </w:r>
          </w:p>
        </w:tc>
        <w:tc>
          <w:tcPr>
            <w:tcW w:w="0" w:type="auto"/>
          </w:tcPr>
          <w:p w14:paraId="6E7EB19B">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932" w:type="dxa"/>
          </w:tcPr>
          <w:p w14:paraId="3206F4EC">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65EF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280AFA0E">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2101.339030.16.000.000.603</w:t>
            </w:r>
          </w:p>
        </w:tc>
        <w:tc>
          <w:tcPr>
            <w:tcW w:w="0" w:type="auto"/>
          </w:tcPr>
          <w:p w14:paraId="26C059A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932" w:type="dxa"/>
          </w:tcPr>
          <w:p w14:paraId="75BEED84">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4A642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12" w:type="dxa"/>
            <w:gridSpan w:val="3"/>
            <w:shd w:val="clear" w:color="auto" w:fill="auto"/>
            <w:vAlign w:val="center"/>
          </w:tcPr>
          <w:p w14:paraId="620FEF1C">
            <w:pPr>
              <w:pBdr>
                <w:top w:val="single" w:color="auto" w:sz="4" w:space="0"/>
                <w:left w:val="single" w:color="auto" w:sz="4" w:space="0"/>
                <w:bottom w:val="single" w:color="auto" w:sz="4" w:space="0"/>
              </w:pBdr>
              <w:spacing w:before="100" w:beforeAutospacing="1" w:after="100" w:afterAutospacing="1"/>
              <w:ind w:firstLine="2251" w:firstLineChars="1250"/>
              <w:jc w:val="left"/>
              <w:textAlignment w:val="top"/>
              <w:rPr>
                <w:rFonts w:hint="default" w:ascii="Arial" w:hAnsi="Arial" w:eastAsia="Times New Roman" w:cs="Arial"/>
                <w:b/>
                <w:bCs w:val="0"/>
                <w:color w:val="000000" w:themeColor="text1"/>
                <w:sz w:val="18"/>
                <w:szCs w:val="18"/>
                <w:lang w:eastAsia="pt-BR"/>
                <w14:textFill>
                  <w14:solidFill>
                    <w14:schemeClr w14:val="tx1"/>
                  </w14:solidFill>
                </w14:textFill>
              </w:rPr>
            </w:pPr>
            <w:r>
              <w:rPr>
                <w:rFonts w:hint="default" w:ascii="Arial" w:hAnsi="Arial" w:eastAsia="Arial Unicode MS" w:cs="Arial"/>
                <w:b/>
                <w:bCs w:val="0"/>
                <w:color w:val="000000"/>
                <w:sz w:val="18"/>
                <w:szCs w:val="18"/>
              </w:rPr>
              <w:t>SECRETARIA MUNICIPAL DE</w:t>
            </w:r>
            <w:r>
              <w:rPr>
                <w:rFonts w:hint="default" w:ascii="Arial" w:hAnsi="Arial" w:eastAsia="Arial Unicode MS" w:cs="Arial"/>
                <w:b/>
                <w:bCs w:val="0"/>
                <w:color w:val="000000"/>
                <w:sz w:val="18"/>
                <w:szCs w:val="18"/>
                <w:lang w:val="pt-BR"/>
              </w:rPr>
              <w:t xml:space="preserve"> MEIO AMBIENTE</w:t>
            </w:r>
          </w:p>
        </w:tc>
      </w:tr>
      <w:tr w14:paraId="1A6AF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638C6AD6">
            <w:pPr>
              <w:pStyle w:val="153"/>
              <w:spacing w:line="360" w:lineRule="auto"/>
              <w:jc w:val="center"/>
              <w:rPr>
                <w:rFonts w:hint="default" w:ascii="Arial" w:hAnsi="Arial" w:eastAsia="Times New Roman" w:cs="Arial"/>
                <w:color w:val="000000" w:themeColor="text1"/>
                <w:sz w:val="18"/>
                <w:szCs w:val="18"/>
                <w14:textFill>
                  <w14:solidFill>
                    <w14:schemeClr w14:val="tx1"/>
                  </w14:solidFill>
                </w14:textFill>
              </w:rPr>
            </w:pPr>
            <w:r>
              <w:rPr>
                <w:rFonts w:hint="default" w:ascii="Arial" w:hAnsi="Arial" w:eastAsia="Arial Unicode MS" w:cs="Arial"/>
                <w:b w:val="0"/>
                <w:bCs w:val="0"/>
                <w:sz w:val="18"/>
                <w:szCs w:val="18"/>
                <w:lang w:val="pt" w:eastAsia="en-US"/>
              </w:rPr>
              <w:t>2</w:t>
            </w:r>
            <w:r>
              <w:rPr>
                <w:rFonts w:hint="default" w:ascii="Arial" w:hAnsi="Arial" w:eastAsia="Arial Unicode MS" w:cs="Arial"/>
                <w:b w:val="0"/>
                <w:bCs w:val="0"/>
                <w:sz w:val="18"/>
                <w:szCs w:val="18"/>
                <w:lang w:val="pt-BR" w:eastAsia="en-US"/>
              </w:rPr>
              <w:t>113</w:t>
            </w:r>
            <w:r>
              <w:rPr>
                <w:rFonts w:hint="default" w:ascii="Arial" w:hAnsi="Arial" w:eastAsia="Arial Unicode MS" w:cs="Arial"/>
                <w:b w:val="0"/>
                <w:bCs w:val="0"/>
                <w:sz w:val="18"/>
                <w:szCs w:val="18"/>
                <w:lang w:val="pt" w:eastAsia="en-US"/>
              </w:rPr>
              <w:t>.</w:t>
            </w:r>
            <w:r>
              <w:rPr>
                <w:rFonts w:hint="default" w:ascii="Arial" w:hAnsi="Arial" w:eastAsia="Arial Unicode MS" w:cs="Arial"/>
                <w:b w:val="0"/>
                <w:bCs w:val="0"/>
                <w:sz w:val="18"/>
                <w:szCs w:val="18"/>
                <w:lang w:val="pt-BR" w:eastAsia="en-US"/>
              </w:rPr>
              <w:t>339030</w:t>
            </w:r>
            <w:r>
              <w:rPr>
                <w:rFonts w:hint="default" w:ascii="Arial" w:hAnsi="Arial" w:eastAsia="Arial Unicode MS" w:cs="Arial"/>
                <w:b w:val="0"/>
                <w:bCs w:val="0"/>
                <w:sz w:val="18"/>
                <w:szCs w:val="18"/>
                <w:lang w:val="pt" w:eastAsia="en-US"/>
              </w:rPr>
              <w:t>.0000.15000000000</w:t>
            </w:r>
          </w:p>
        </w:tc>
        <w:tc>
          <w:tcPr>
            <w:tcW w:w="1893" w:type="dxa"/>
            <w:vAlign w:val="top"/>
          </w:tcPr>
          <w:p w14:paraId="7D45E235">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932" w:type="dxa"/>
            <w:vAlign w:val="top"/>
          </w:tcPr>
          <w:p w14:paraId="382294BD">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Times New Roman" w:cs="Arial"/>
                <w:color w:val="000000" w:themeColor="text1"/>
                <w:sz w:val="18"/>
                <w:szCs w:val="18"/>
                <w:lang w:eastAsia="pt-BR"/>
                <w14:textFill>
                  <w14:solidFill>
                    <w14:schemeClr w14:val="tx1"/>
                  </w14:solidFill>
                </w14:textFill>
              </w:rPr>
            </w:pPr>
            <w:r>
              <w:rPr>
                <w:rFonts w:hint="default" w:ascii="Arial" w:hAnsi="Arial" w:eastAsia="Arial Unicode MS" w:cs="Arial"/>
                <w:color w:val="000000"/>
                <w:sz w:val="18"/>
                <w:szCs w:val="18"/>
                <w:highlight w:val="none"/>
              </w:rPr>
              <w:t>RECURSOS PRÓPRIOS</w:t>
            </w:r>
          </w:p>
        </w:tc>
      </w:tr>
      <w:tr w14:paraId="1CD00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54E12AC3">
            <w:pPr>
              <w:pStyle w:val="153"/>
              <w:spacing w:line="360" w:lineRule="auto"/>
              <w:jc w:val="center"/>
              <w:rPr>
                <w:rFonts w:hint="default" w:ascii="Arial" w:hAnsi="Arial" w:eastAsia="Times New Roman" w:cs="Arial"/>
                <w:color w:val="000000" w:themeColor="text1"/>
                <w:sz w:val="18"/>
                <w:szCs w:val="18"/>
                <w14:textFill>
                  <w14:solidFill>
                    <w14:schemeClr w14:val="tx1"/>
                  </w14:solidFill>
                </w14:textFill>
              </w:rPr>
            </w:pPr>
            <w:r>
              <w:rPr>
                <w:rFonts w:hint="default" w:ascii="Arial" w:hAnsi="Arial" w:eastAsia="Arial Unicode MS" w:cs="Arial"/>
                <w:b w:val="0"/>
                <w:bCs w:val="0"/>
                <w:sz w:val="18"/>
                <w:szCs w:val="18"/>
                <w:lang w:val="pt-BR" w:eastAsia="en-US"/>
              </w:rPr>
              <w:t>1045</w:t>
            </w:r>
            <w:r>
              <w:rPr>
                <w:rFonts w:hint="default" w:ascii="Arial" w:hAnsi="Arial" w:eastAsia="Arial Unicode MS" w:cs="Arial"/>
                <w:b w:val="0"/>
                <w:bCs w:val="0"/>
                <w:sz w:val="18"/>
                <w:szCs w:val="18"/>
                <w:lang w:val="pt" w:eastAsia="en-US"/>
              </w:rPr>
              <w:t>.</w:t>
            </w:r>
            <w:r>
              <w:rPr>
                <w:rFonts w:hint="default" w:ascii="Arial" w:hAnsi="Arial" w:eastAsia="Arial Unicode MS" w:cs="Arial"/>
                <w:b w:val="0"/>
                <w:bCs w:val="0"/>
                <w:sz w:val="18"/>
                <w:szCs w:val="18"/>
                <w:lang w:val="pt-BR" w:eastAsia="en-US"/>
              </w:rPr>
              <w:t>339030</w:t>
            </w:r>
            <w:r>
              <w:rPr>
                <w:rFonts w:hint="default" w:ascii="Arial" w:hAnsi="Arial" w:eastAsia="Arial Unicode MS" w:cs="Arial"/>
                <w:b w:val="0"/>
                <w:bCs w:val="0"/>
                <w:sz w:val="18"/>
                <w:szCs w:val="18"/>
                <w:lang w:val="pt" w:eastAsia="en-US"/>
              </w:rPr>
              <w:t>.0000.15000000000</w:t>
            </w:r>
          </w:p>
        </w:tc>
        <w:tc>
          <w:tcPr>
            <w:tcW w:w="1893" w:type="dxa"/>
            <w:vAlign w:val="top"/>
          </w:tcPr>
          <w:p w14:paraId="7A4119A6">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val="0"/>
                <w:bCs/>
                <w:color w:val="000000"/>
                <w:sz w:val="18"/>
                <w:szCs w:val="18"/>
                <w:lang w:val="pt-BR" w:eastAsia="pt-BR" w:bidi="ar-SA"/>
              </w:rPr>
            </w:pPr>
          </w:p>
        </w:tc>
        <w:tc>
          <w:tcPr>
            <w:tcW w:w="3932" w:type="dxa"/>
            <w:vAlign w:val="top"/>
          </w:tcPr>
          <w:p w14:paraId="011DFB6C">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Times New Roman" w:cs="Arial"/>
                <w:color w:val="000000" w:themeColor="text1"/>
                <w:sz w:val="18"/>
                <w:szCs w:val="18"/>
                <w:lang w:eastAsia="pt-BR"/>
                <w14:textFill>
                  <w14:solidFill>
                    <w14:schemeClr w14:val="tx1"/>
                  </w14:solidFill>
                </w14:textFill>
              </w:rPr>
            </w:pPr>
            <w:r>
              <w:rPr>
                <w:rFonts w:hint="default" w:ascii="Arial" w:hAnsi="Arial" w:eastAsia="Arial Unicode MS" w:cs="Arial"/>
                <w:color w:val="000000"/>
                <w:sz w:val="18"/>
                <w:szCs w:val="18"/>
                <w:highlight w:val="none"/>
              </w:rPr>
              <w:t>RECURSOS PRÓPRIOS</w:t>
            </w:r>
          </w:p>
        </w:tc>
      </w:tr>
    </w:tbl>
    <w:p w14:paraId="0C5CCD6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Times New Roman" w:hAnsi="Times New Roman" w:cs="Times New Roman"/>
          <w:sz w:val="22"/>
          <w:szCs w:val="22"/>
          <w:highlight w:val="none"/>
        </w:rPr>
      </w:pPr>
    </w:p>
    <w:tbl>
      <w:tblPr>
        <w:tblStyle w:val="28"/>
        <w:tblW w:w="95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7"/>
      </w:tblGrid>
      <w:tr w14:paraId="718FC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587" w:type="dxa"/>
            <w:shd w:val="clear" w:color="auto" w:fill="D7D7D7" w:themeFill="background1" w:themeFillShade="D8"/>
            <w:vAlign w:val="center"/>
          </w:tcPr>
          <w:p w14:paraId="6048EF31">
            <w:pPr>
              <w:numPr>
                <w:ilvl w:val="0"/>
                <w:numId w:val="16"/>
              </w:numPr>
              <w:ind w:left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DEMAIS</w:t>
            </w:r>
            <w:r>
              <w:rPr>
                <w:rFonts w:hint="default" w:ascii="Arial" w:hAnsi="Arial" w:cs="Arial"/>
                <w:b/>
                <w:spacing w:val="-1"/>
                <w:sz w:val="22"/>
                <w:szCs w:val="22"/>
                <w:highlight w:val="none"/>
              </w:rPr>
              <w:t xml:space="preserve"> </w:t>
            </w:r>
            <w:r>
              <w:rPr>
                <w:rFonts w:hint="default" w:ascii="Arial" w:hAnsi="Arial" w:cs="Arial"/>
                <w:b/>
                <w:sz w:val="22"/>
                <w:szCs w:val="22"/>
                <w:highlight w:val="none"/>
              </w:rPr>
              <w:t>INFORMAÇÕES</w:t>
            </w:r>
            <w:r>
              <w:rPr>
                <w:rFonts w:hint="default" w:ascii="Arial" w:hAnsi="Arial" w:cs="Arial"/>
                <w:b/>
                <w:spacing w:val="-1"/>
                <w:sz w:val="22"/>
                <w:szCs w:val="22"/>
                <w:highlight w:val="none"/>
              </w:rPr>
              <w:t xml:space="preserve"> </w:t>
            </w:r>
            <w:r>
              <w:rPr>
                <w:rFonts w:hint="default" w:ascii="Arial" w:hAnsi="Arial" w:cs="Arial"/>
                <w:b/>
                <w:sz w:val="22"/>
                <w:szCs w:val="22"/>
                <w:highlight w:val="none"/>
              </w:rPr>
              <w:t>ESPECÍFICAS</w:t>
            </w:r>
            <w:r>
              <w:rPr>
                <w:rFonts w:hint="default" w:ascii="Arial" w:hAnsi="Arial" w:cs="Arial"/>
                <w:b/>
                <w:spacing w:val="-1"/>
                <w:sz w:val="22"/>
                <w:szCs w:val="22"/>
                <w:highlight w:val="none"/>
              </w:rPr>
              <w:t xml:space="preserve"> </w:t>
            </w:r>
            <w:r>
              <w:rPr>
                <w:rFonts w:hint="default" w:ascii="Arial" w:hAnsi="Arial" w:cs="Arial"/>
                <w:b/>
                <w:sz w:val="22"/>
                <w:szCs w:val="22"/>
                <w:highlight w:val="none"/>
              </w:rPr>
              <w:t>DO</w:t>
            </w:r>
            <w:r>
              <w:rPr>
                <w:rFonts w:hint="default" w:ascii="Arial" w:hAnsi="Arial" w:cs="Arial"/>
                <w:b/>
                <w:spacing w:val="-1"/>
                <w:sz w:val="22"/>
                <w:szCs w:val="22"/>
                <w:highlight w:val="none"/>
              </w:rPr>
              <w:t xml:space="preserve"> </w:t>
            </w:r>
            <w:r>
              <w:rPr>
                <w:rFonts w:hint="default" w:ascii="Arial" w:hAnsi="Arial" w:cs="Arial"/>
                <w:b/>
                <w:sz w:val="22"/>
                <w:szCs w:val="22"/>
                <w:highlight w:val="none"/>
              </w:rPr>
              <w:t>PROJETO</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BÁSICO</w:t>
            </w:r>
          </w:p>
        </w:tc>
      </w:tr>
    </w:tbl>
    <w:p w14:paraId="6CEE3EC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4C5201DA">
      <w:pPr>
        <w:numPr>
          <w:ilvl w:val="1"/>
          <w:numId w:val="16"/>
        </w:numPr>
        <w:spacing w:line="360" w:lineRule="auto"/>
        <w:ind w:leftChars="0"/>
        <w:contextualSpacing/>
        <w:jc w:val="both"/>
        <w:rPr>
          <w:rFonts w:hint="default" w:ascii="Arial" w:hAnsi="Arial" w:cs="Arial"/>
          <w:b w:val="0"/>
          <w:bCs/>
          <w:sz w:val="22"/>
          <w:szCs w:val="22"/>
          <w:highlight w:val="none"/>
        </w:rPr>
      </w:pPr>
      <w:r>
        <w:rPr>
          <w:rFonts w:hint="default" w:ascii="Arial" w:hAnsi="Arial" w:cs="Arial"/>
          <w:b w:val="0"/>
          <w:bCs/>
          <w:sz w:val="22"/>
          <w:szCs w:val="22"/>
          <w:highlight w:val="none"/>
        </w:rPr>
        <w:t>DAS RESPONSABILIDADES EM RELAÇÃO ÀS ESPECIFICAÇÕES TÉCNICAS DOS ITENS:</w:t>
      </w:r>
    </w:p>
    <w:p w14:paraId="07E4F4DA">
      <w:pPr>
        <w:numPr>
          <w:ilvl w:val="2"/>
          <w:numId w:val="16"/>
        </w:numPr>
        <w:spacing w:line="360" w:lineRule="auto"/>
        <w:ind w:left="0" w:leftChars="0" w:firstLine="0" w:firstLineChars="0"/>
        <w:contextualSpacing/>
        <w:jc w:val="both"/>
        <w:rPr>
          <w:rFonts w:hint="default" w:ascii="Arial" w:hAnsi="Arial" w:cs="Arial"/>
          <w:bCs/>
          <w:color w:val="000000"/>
          <w:sz w:val="22"/>
          <w:szCs w:val="22"/>
          <w:highlight w:val="none"/>
          <w:lang w:val="en-US" w:eastAsia="pt-BR"/>
        </w:rPr>
      </w:pPr>
      <w:r>
        <w:rPr>
          <w:rFonts w:hint="default" w:ascii="Arial" w:hAnsi="Arial" w:cs="Arial"/>
          <w:sz w:val="22"/>
          <w:szCs w:val="22"/>
          <w:highlight w:val="none"/>
          <w:lang w:val="pt-BR"/>
        </w:rPr>
        <w:t xml:space="preserve">Os </w:t>
      </w:r>
      <w:r>
        <w:rPr>
          <w:rFonts w:hint="default" w:ascii="Arial" w:hAnsi="Arial" w:cs="Arial"/>
          <w:sz w:val="22"/>
          <w:szCs w:val="22"/>
          <w:highlight w:val="none"/>
        </w:rPr>
        <w:t>itens do processo foram compost</w:t>
      </w:r>
      <w:r>
        <w:rPr>
          <w:rFonts w:hint="default" w:ascii="Arial" w:hAnsi="Arial" w:cs="Arial"/>
          <w:sz w:val="22"/>
          <w:szCs w:val="22"/>
          <w:highlight w:val="none"/>
          <w:lang w:val="pt-BR"/>
        </w:rPr>
        <w:t xml:space="preserve">os em conjunto com as </w:t>
      </w:r>
      <w:r>
        <w:rPr>
          <w:rFonts w:hint="default" w:ascii="Arial" w:hAnsi="Arial" w:cs="Arial"/>
          <w:bCs/>
          <w:color w:val="000000"/>
          <w:sz w:val="22"/>
          <w:szCs w:val="22"/>
          <w:highlight w:val="none"/>
          <w:lang w:val="en-US" w:eastAsia="pt-BR"/>
        </w:rPr>
        <w:t>Secretarias,  sendo assim o mesmo se responsabilizamos pela conferência de suas descrições.</w:t>
      </w:r>
    </w:p>
    <w:p w14:paraId="4ADB2EA1">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r>
        <w:rPr>
          <w:rFonts w:hint="default" w:ascii="Arial" w:hAnsi="Arial" w:cs="Arial"/>
          <w:bCs/>
          <w:color w:val="000000"/>
          <w:sz w:val="22"/>
          <w:szCs w:val="22"/>
          <w:highlight w:val="none"/>
          <w:lang w:val="en-US" w:eastAsia="pt-BR"/>
        </w:rPr>
        <w:t>Sinop/MT, 10 de outubrode 2024.</w:t>
      </w:r>
    </w:p>
    <w:p w14:paraId="05CA4434">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1725F6F7">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0A65B6F1">
      <w:pPr>
        <w:numPr>
          <w:ilvl w:val="0"/>
          <w:numId w:val="0"/>
        </w:numPr>
        <w:spacing w:line="360" w:lineRule="auto"/>
        <w:ind w:leftChars="0"/>
        <w:contextualSpacing/>
        <w:jc w:val="center"/>
        <w:rPr>
          <w:rFonts w:hint="default" w:ascii="Arial" w:hAnsi="Arial" w:cs="Arial"/>
          <w:b/>
          <w:bCs w:val="0"/>
          <w:color w:val="000000"/>
          <w:sz w:val="22"/>
          <w:szCs w:val="22"/>
          <w:highlight w:val="none"/>
          <w:lang w:val="en-US" w:eastAsia="pt-BR"/>
        </w:rPr>
      </w:pPr>
      <w:r>
        <w:rPr>
          <w:rFonts w:hint="default" w:ascii="Arial" w:hAnsi="Arial" w:cs="Arial"/>
          <w:b/>
          <w:bCs w:val="0"/>
          <w:color w:val="000000"/>
          <w:sz w:val="22"/>
          <w:szCs w:val="22"/>
          <w:highlight w:val="none"/>
          <w:lang w:val="en-US" w:eastAsia="pt-BR"/>
        </w:rPr>
        <w:t>CÍNTIA SILVA SALES</w:t>
      </w:r>
    </w:p>
    <w:p w14:paraId="1FBEB43C">
      <w:pPr>
        <w:pStyle w:val="16"/>
        <w:ind w:right="563" w:firstLine="3534" w:firstLineChars="1600"/>
        <w:jc w:val="both"/>
        <w:rPr>
          <w:rFonts w:hint="default" w:ascii="Arial" w:hAnsi="Arial" w:cs="Arial"/>
          <w:b/>
          <w:bCs w:val="0"/>
          <w:spacing w:val="-2"/>
          <w:sz w:val="22"/>
          <w:szCs w:val="22"/>
          <w:highlight w:val="none"/>
        </w:rPr>
      </w:pPr>
      <w:r>
        <w:rPr>
          <w:rFonts w:hint="default" w:ascii="Arial" w:hAnsi="Arial" w:cs="Arial"/>
          <w:b/>
          <w:bCs w:val="0"/>
          <w:sz w:val="22"/>
          <w:szCs w:val="22"/>
          <w:highlight w:val="none"/>
        </w:rPr>
        <w:t>Responsável</w:t>
      </w:r>
      <w:r>
        <w:rPr>
          <w:rFonts w:hint="default" w:ascii="Arial" w:hAnsi="Arial" w:cs="Arial"/>
          <w:b/>
          <w:bCs w:val="0"/>
          <w:spacing w:val="-4"/>
          <w:sz w:val="22"/>
          <w:szCs w:val="22"/>
          <w:highlight w:val="none"/>
        </w:rPr>
        <w:t xml:space="preserve"> </w:t>
      </w:r>
      <w:r>
        <w:rPr>
          <w:rFonts w:hint="default" w:ascii="Arial" w:hAnsi="Arial" w:cs="Arial"/>
          <w:b/>
          <w:bCs w:val="0"/>
          <w:sz w:val="22"/>
          <w:szCs w:val="22"/>
          <w:highlight w:val="none"/>
        </w:rPr>
        <w:t>pelo</w:t>
      </w:r>
      <w:r>
        <w:rPr>
          <w:rFonts w:hint="default" w:ascii="Arial" w:hAnsi="Arial" w:cs="Arial"/>
          <w:b/>
          <w:bCs w:val="0"/>
          <w:spacing w:val="-1"/>
          <w:sz w:val="22"/>
          <w:szCs w:val="22"/>
          <w:highlight w:val="none"/>
        </w:rPr>
        <w:t xml:space="preserve"> </w:t>
      </w:r>
      <w:r>
        <w:rPr>
          <w:rFonts w:hint="default" w:ascii="Arial" w:hAnsi="Arial" w:cs="Arial"/>
          <w:b/>
          <w:bCs w:val="0"/>
          <w:spacing w:val="-2"/>
          <w:sz w:val="22"/>
          <w:szCs w:val="22"/>
          <w:highlight w:val="none"/>
        </w:rPr>
        <w:t>TR/PB</w:t>
      </w:r>
    </w:p>
    <w:p w14:paraId="69EB2E87">
      <w:pPr>
        <w:pStyle w:val="16"/>
        <w:ind w:right="563" w:firstLine="3578" w:firstLineChars="1650"/>
        <w:jc w:val="both"/>
        <w:rPr>
          <w:b/>
          <w:bCs w:val="0"/>
          <w:spacing w:val="-2"/>
          <w:highlight w:val="none"/>
        </w:rPr>
      </w:pPr>
      <w:r>
        <w:rPr>
          <w:rFonts w:hint="default" w:ascii="Arial" w:hAnsi="Arial" w:cs="Arial"/>
          <w:b/>
          <w:bCs w:val="0"/>
          <w:spacing w:val="-2"/>
          <w:sz w:val="22"/>
          <w:szCs w:val="22"/>
          <w:highlight w:val="none"/>
          <w:lang w:val="pt-BR"/>
        </w:rPr>
        <w:t>PORTARIA Nº0463/2024</w:t>
      </w:r>
    </w:p>
    <w:p w14:paraId="182A4F70">
      <w:pPr>
        <w:pStyle w:val="16"/>
        <w:ind w:right="563"/>
        <w:jc w:val="both"/>
        <w:rPr>
          <w:spacing w:val="-2"/>
          <w:highlight w:val="none"/>
        </w:rPr>
      </w:pPr>
    </w:p>
    <w:tbl>
      <w:tblPr>
        <w:tblStyle w:val="28"/>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00"/>
      </w:tblGrid>
      <w:tr w14:paraId="269A7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600" w:type="dxa"/>
            <w:shd w:val="clear" w:color="auto" w:fill="D7D7D7" w:themeFill="background1" w:themeFillShade="D8"/>
            <w:vAlign w:val="center"/>
          </w:tcPr>
          <w:p w14:paraId="16C19B5B">
            <w:pPr>
              <w:numPr>
                <w:ilvl w:val="0"/>
                <w:numId w:val="0"/>
              </w:numPr>
              <w:ind w:leftChars="0" w:firstLine="1656" w:firstLineChars="750"/>
              <w:jc w:val="both"/>
              <w:rPr>
                <w:rFonts w:hint="default" w:ascii="Times New Roman" w:hAnsi="Times New Roman" w:cs="Times New Roman"/>
                <w:b/>
                <w:sz w:val="24"/>
                <w:szCs w:val="24"/>
                <w:highlight w:val="none"/>
                <w:vertAlign w:val="baseline"/>
                <w:lang w:val="pt-BR"/>
              </w:rPr>
            </w:pPr>
            <w:r>
              <w:rPr>
                <w:rFonts w:hint="default" w:ascii="Arial" w:hAnsi="Arial" w:cs="Arial"/>
                <w:b/>
                <w:sz w:val="22"/>
                <w:szCs w:val="22"/>
                <w:highlight w:val="none"/>
                <w:lang w:val="pt-BR"/>
              </w:rPr>
              <w:t>13.</w:t>
            </w:r>
            <w:r>
              <w:rPr>
                <w:rFonts w:hint="default" w:ascii="Arial" w:hAnsi="Arial" w:cs="Arial"/>
                <w:b/>
                <w:sz w:val="22"/>
                <w:szCs w:val="22"/>
                <w:highlight w:val="none"/>
              </w:rPr>
              <w:t>CIÊNCIA</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AUTORIDADE </w:t>
            </w:r>
            <w:r>
              <w:rPr>
                <w:rFonts w:hint="default" w:ascii="Arial" w:hAnsi="Arial" w:cs="Arial"/>
                <w:b/>
                <w:spacing w:val="-2"/>
                <w:sz w:val="22"/>
                <w:szCs w:val="22"/>
                <w:highlight w:val="none"/>
              </w:rPr>
              <w:t>COMPETENTE</w:t>
            </w:r>
          </w:p>
        </w:tc>
      </w:tr>
    </w:tbl>
    <w:p w14:paraId="37EEFC3F">
      <w:pPr>
        <w:pStyle w:val="16"/>
        <w:ind w:left="572" w:right="563"/>
        <w:jc w:val="center"/>
        <w:rPr>
          <w:spacing w:val="-2"/>
          <w:highlight w:val="none"/>
        </w:rPr>
      </w:pPr>
    </w:p>
    <w:p w14:paraId="61A564BB">
      <w:pPr>
        <w:pStyle w:val="154"/>
        <w:tabs>
          <w:tab w:val="left" w:pos="407"/>
        </w:tabs>
        <w:ind w:left="107" w:right="103"/>
        <w:rPr>
          <w:rFonts w:hint="default" w:ascii="Arial" w:hAnsi="Arial" w:cs="Arial"/>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X</w:t>
      </w:r>
      <w:r>
        <w:rPr>
          <w:rFonts w:hint="default" w:ascii="Arial" w:hAnsi="Arial" w:cs="Arial"/>
          <w:sz w:val="22"/>
          <w:szCs w:val="22"/>
          <w:highlight w:val="none"/>
        </w:rPr>
        <w:t>)</w:t>
      </w:r>
      <w:r>
        <w:rPr>
          <w:rFonts w:hint="default" w:ascii="Arial" w:hAnsi="Arial" w:cs="Arial"/>
          <w:spacing w:val="-10"/>
          <w:sz w:val="22"/>
          <w:szCs w:val="22"/>
          <w:highlight w:val="none"/>
        </w:rPr>
        <w:t xml:space="preserve"> </w:t>
      </w:r>
      <w:r>
        <w:rPr>
          <w:rFonts w:hint="default" w:ascii="Arial" w:hAnsi="Arial" w:cs="Arial"/>
          <w:sz w:val="22"/>
          <w:szCs w:val="22"/>
          <w:highlight w:val="none"/>
        </w:rPr>
        <w:t>Concordo</w:t>
      </w:r>
      <w:r>
        <w:rPr>
          <w:rFonts w:hint="default" w:ascii="Arial" w:hAnsi="Arial" w:cs="Arial"/>
          <w:spacing w:val="-10"/>
          <w:sz w:val="22"/>
          <w:szCs w:val="22"/>
          <w:highlight w:val="none"/>
        </w:rPr>
        <w:t xml:space="preserve"> </w:t>
      </w:r>
      <w:r>
        <w:rPr>
          <w:rFonts w:hint="default" w:ascii="Arial" w:hAnsi="Arial" w:cs="Arial"/>
          <w:sz w:val="22"/>
          <w:szCs w:val="22"/>
          <w:highlight w:val="none"/>
        </w:rPr>
        <w:t>com</w:t>
      </w:r>
      <w:r>
        <w:rPr>
          <w:rFonts w:hint="default" w:ascii="Arial" w:hAnsi="Arial" w:cs="Arial"/>
          <w:spacing w:val="-9"/>
          <w:sz w:val="22"/>
          <w:szCs w:val="22"/>
          <w:highlight w:val="none"/>
        </w:rPr>
        <w:t xml:space="preserve"> </w:t>
      </w:r>
      <w:r>
        <w:rPr>
          <w:rFonts w:hint="default" w:ascii="Arial" w:hAnsi="Arial" w:cs="Arial"/>
          <w:sz w:val="22"/>
          <w:szCs w:val="22"/>
          <w:highlight w:val="none"/>
        </w:rPr>
        <w:t>o</w:t>
      </w:r>
      <w:r>
        <w:rPr>
          <w:rFonts w:hint="default" w:ascii="Arial" w:hAnsi="Arial" w:cs="Arial"/>
          <w:spacing w:val="-9"/>
          <w:sz w:val="22"/>
          <w:szCs w:val="22"/>
          <w:highlight w:val="none"/>
        </w:rPr>
        <w:t xml:space="preserve"> </w:t>
      </w:r>
      <w:r>
        <w:rPr>
          <w:rFonts w:hint="default" w:ascii="Arial" w:hAnsi="Arial" w:cs="Arial"/>
          <w:sz w:val="22"/>
          <w:szCs w:val="22"/>
          <w:highlight w:val="none"/>
        </w:rPr>
        <w:t>Termo</w:t>
      </w:r>
      <w:r>
        <w:rPr>
          <w:rFonts w:hint="default" w:ascii="Arial" w:hAnsi="Arial" w:cs="Arial"/>
          <w:spacing w:val="-9"/>
          <w:sz w:val="22"/>
          <w:szCs w:val="22"/>
          <w:highlight w:val="none"/>
        </w:rPr>
        <w:t xml:space="preserve"> </w:t>
      </w:r>
      <w:r>
        <w:rPr>
          <w:rFonts w:hint="default" w:ascii="Arial" w:hAnsi="Arial" w:cs="Arial"/>
          <w:sz w:val="22"/>
          <w:szCs w:val="22"/>
          <w:highlight w:val="none"/>
        </w:rPr>
        <w:t>de</w:t>
      </w:r>
      <w:r>
        <w:rPr>
          <w:rFonts w:hint="default" w:ascii="Arial" w:hAnsi="Arial" w:cs="Arial"/>
          <w:spacing w:val="-10"/>
          <w:sz w:val="22"/>
          <w:szCs w:val="22"/>
          <w:highlight w:val="none"/>
        </w:rPr>
        <w:t xml:space="preserve"> </w:t>
      </w:r>
      <w:r>
        <w:rPr>
          <w:rFonts w:hint="default" w:ascii="Arial" w:hAnsi="Arial" w:cs="Arial"/>
          <w:sz w:val="22"/>
          <w:szCs w:val="22"/>
          <w:highlight w:val="none"/>
        </w:rPr>
        <w:t>Referência/Projeto</w:t>
      </w:r>
      <w:r>
        <w:rPr>
          <w:rFonts w:hint="default" w:ascii="Arial" w:hAnsi="Arial" w:cs="Arial"/>
          <w:spacing w:val="-7"/>
          <w:sz w:val="22"/>
          <w:szCs w:val="22"/>
          <w:highlight w:val="none"/>
        </w:rPr>
        <w:t xml:space="preserve"> </w:t>
      </w:r>
      <w:r>
        <w:rPr>
          <w:rFonts w:hint="default" w:ascii="Arial" w:hAnsi="Arial" w:cs="Arial"/>
          <w:sz w:val="22"/>
          <w:szCs w:val="22"/>
          <w:highlight w:val="none"/>
        </w:rPr>
        <w:t>Básico</w:t>
      </w:r>
      <w:r>
        <w:rPr>
          <w:rFonts w:hint="default" w:ascii="Arial" w:hAnsi="Arial" w:cs="Arial"/>
          <w:spacing w:val="-10"/>
          <w:sz w:val="22"/>
          <w:szCs w:val="22"/>
          <w:highlight w:val="none"/>
        </w:rPr>
        <w:t xml:space="preserve"> </w:t>
      </w:r>
      <w:r>
        <w:rPr>
          <w:rFonts w:hint="default" w:ascii="Arial" w:hAnsi="Arial" w:cs="Arial"/>
          <w:sz w:val="22"/>
          <w:szCs w:val="22"/>
          <w:highlight w:val="none"/>
        </w:rPr>
        <w:t>realizado</w:t>
      </w:r>
      <w:r>
        <w:rPr>
          <w:rFonts w:hint="default" w:ascii="Arial" w:hAnsi="Arial" w:cs="Arial"/>
          <w:spacing w:val="-7"/>
          <w:sz w:val="22"/>
          <w:szCs w:val="22"/>
          <w:highlight w:val="none"/>
        </w:rPr>
        <w:t xml:space="preserve"> </w:t>
      </w:r>
      <w:r>
        <w:rPr>
          <w:rFonts w:hint="default" w:ascii="Arial" w:hAnsi="Arial" w:cs="Arial"/>
          <w:sz w:val="22"/>
          <w:szCs w:val="22"/>
          <w:highlight w:val="none"/>
        </w:rPr>
        <w:t>e</w:t>
      </w:r>
      <w:r>
        <w:rPr>
          <w:rFonts w:hint="default" w:ascii="Arial" w:hAnsi="Arial" w:cs="Arial"/>
          <w:spacing w:val="-10"/>
          <w:sz w:val="22"/>
          <w:szCs w:val="22"/>
          <w:highlight w:val="none"/>
        </w:rPr>
        <w:t xml:space="preserve"> </w:t>
      </w:r>
      <w:r>
        <w:rPr>
          <w:rFonts w:hint="default" w:ascii="Arial" w:hAnsi="Arial" w:cs="Arial"/>
          <w:sz w:val="22"/>
          <w:szCs w:val="22"/>
          <w:highlight w:val="none"/>
        </w:rPr>
        <w:t>autorizo</w:t>
      </w:r>
      <w:r>
        <w:rPr>
          <w:rFonts w:hint="default" w:ascii="Arial" w:hAnsi="Arial" w:cs="Arial"/>
          <w:spacing w:val="-9"/>
          <w:sz w:val="22"/>
          <w:szCs w:val="22"/>
          <w:highlight w:val="none"/>
        </w:rPr>
        <w:t xml:space="preserve"> </w:t>
      </w:r>
      <w:r>
        <w:rPr>
          <w:rFonts w:hint="default" w:ascii="Arial" w:hAnsi="Arial" w:cs="Arial"/>
          <w:sz w:val="22"/>
          <w:szCs w:val="22"/>
          <w:highlight w:val="none"/>
        </w:rPr>
        <w:t>a</w:t>
      </w:r>
      <w:r>
        <w:rPr>
          <w:rFonts w:hint="default" w:ascii="Arial" w:hAnsi="Arial" w:cs="Arial"/>
          <w:spacing w:val="-10"/>
          <w:sz w:val="22"/>
          <w:szCs w:val="22"/>
          <w:highlight w:val="none"/>
        </w:rPr>
        <w:t xml:space="preserve"> </w:t>
      </w:r>
      <w:r>
        <w:rPr>
          <w:rFonts w:hint="default" w:ascii="Arial" w:hAnsi="Arial" w:cs="Arial"/>
          <w:sz w:val="22"/>
          <w:szCs w:val="22"/>
          <w:highlight w:val="none"/>
        </w:rPr>
        <w:t>contratação nos termos da Lei 14.133/2021.</w:t>
      </w:r>
    </w:p>
    <w:p w14:paraId="162F9116">
      <w:pPr>
        <w:pStyle w:val="154"/>
        <w:tabs>
          <w:tab w:val="left" w:pos="407"/>
        </w:tabs>
        <w:ind w:left="107" w:right="103"/>
        <w:rPr>
          <w:rFonts w:hint="default" w:ascii="Arial" w:hAnsi="Arial" w:cs="Arial"/>
          <w:sz w:val="22"/>
          <w:szCs w:val="22"/>
          <w:highlight w:val="none"/>
        </w:rPr>
      </w:pPr>
    </w:p>
    <w:p w14:paraId="7918948A">
      <w:pPr>
        <w:pStyle w:val="154"/>
        <w:ind w:left="107"/>
        <w:rPr>
          <w:rFonts w:hint="default" w:ascii="Arial" w:hAnsi="Arial" w:cs="Arial"/>
          <w:spacing w:val="-2"/>
          <w:sz w:val="22"/>
          <w:szCs w:val="22"/>
          <w:highlight w:val="none"/>
          <w:lang w:val="pt-BR"/>
        </w:rPr>
      </w:pPr>
      <w:r>
        <w:rPr>
          <w:rFonts w:hint="default" w:ascii="Arial" w:hAnsi="Arial" w:cs="Arial"/>
          <w:sz w:val="22"/>
          <w:szCs w:val="22"/>
          <w:highlight w:val="none"/>
          <w:lang w:val="pt-BR"/>
        </w:rPr>
        <w:t>Sinop</w:t>
      </w:r>
      <w:r>
        <w:rPr>
          <w:rFonts w:hint="default" w:ascii="Arial" w:hAnsi="Arial" w:cs="Arial"/>
          <w:sz w:val="22"/>
          <w:szCs w:val="22"/>
          <w:highlight w:val="none"/>
        </w:rPr>
        <w:t>/MT,</w:t>
      </w:r>
      <w:r>
        <w:rPr>
          <w:rFonts w:hint="default" w:ascii="Arial" w:hAnsi="Arial" w:cs="Arial"/>
          <w:spacing w:val="-1"/>
          <w:sz w:val="22"/>
          <w:szCs w:val="22"/>
          <w:highlight w:val="none"/>
        </w:rPr>
        <w:t xml:space="preserve"> </w:t>
      </w:r>
      <w:r>
        <w:rPr>
          <w:rFonts w:hint="default" w:ascii="Arial" w:hAnsi="Arial" w:cs="Arial"/>
          <w:spacing w:val="-1"/>
          <w:sz w:val="22"/>
          <w:szCs w:val="22"/>
          <w:highlight w:val="none"/>
          <w:lang w:val="pt-BR"/>
        </w:rPr>
        <w:t xml:space="preserve">15  </w:t>
      </w:r>
      <w:r>
        <w:rPr>
          <w:rFonts w:hint="default" w:ascii="Arial" w:hAnsi="Arial" w:cs="Arial"/>
          <w:sz w:val="22"/>
          <w:szCs w:val="22"/>
          <w:highlight w:val="none"/>
        </w:rPr>
        <w:t>de</w:t>
      </w:r>
      <w:r>
        <w:rPr>
          <w:rFonts w:hint="default" w:ascii="Arial" w:hAnsi="Arial" w:cs="Arial"/>
          <w:spacing w:val="-1"/>
          <w:sz w:val="22"/>
          <w:szCs w:val="22"/>
          <w:highlight w:val="none"/>
        </w:rPr>
        <w:t xml:space="preserve"> </w:t>
      </w:r>
      <w:r>
        <w:rPr>
          <w:rFonts w:hint="default" w:ascii="Arial" w:hAnsi="Arial" w:cs="Arial"/>
          <w:spacing w:val="-1"/>
          <w:sz w:val="22"/>
          <w:szCs w:val="22"/>
          <w:highlight w:val="none"/>
          <w:lang w:val="pt-BR"/>
        </w:rPr>
        <w:t xml:space="preserve"> outubro</w:t>
      </w:r>
      <w:r>
        <w:rPr>
          <w:rFonts w:hint="default" w:ascii="Arial" w:hAnsi="Arial" w:cs="Arial"/>
          <w:sz w:val="22"/>
          <w:szCs w:val="22"/>
          <w:highlight w:val="none"/>
        </w:rPr>
        <w:t xml:space="preserve"> de</w:t>
      </w:r>
      <w:r>
        <w:rPr>
          <w:rFonts w:hint="default" w:ascii="Arial" w:hAnsi="Arial" w:cs="Arial"/>
          <w:spacing w:val="-2"/>
          <w:sz w:val="22"/>
          <w:szCs w:val="22"/>
          <w:highlight w:val="none"/>
        </w:rPr>
        <w:t xml:space="preserve"> </w:t>
      </w:r>
      <w:r>
        <w:rPr>
          <w:rFonts w:hint="default" w:ascii="Arial" w:hAnsi="Arial" w:cs="Arial"/>
          <w:spacing w:val="-2"/>
          <w:sz w:val="22"/>
          <w:szCs w:val="22"/>
          <w:highlight w:val="none"/>
          <w:lang w:val="pt-BR"/>
        </w:rPr>
        <w:t>2024.</w:t>
      </w:r>
    </w:p>
    <w:p w14:paraId="1AFD71D5">
      <w:pPr>
        <w:pStyle w:val="154"/>
        <w:ind w:left="107"/>
        <w:rPr>
          <w:rFonts w:hint="default" w:ascii="Arial" w:hAnsi="Arial" w:cs="Arial"/>
          <w:spacing w:val="-2"/>
          <w:sz w:val="22"/>
          <w:szCs w:val="22"/>
          <w:highlight w:val="none"/>
          <w:lang w:val="pt-BR"/>
        </w:rPr>
      </w:pPr>
    </w:p>
    <w:p w14:paraId="77A191E2">
      <w:pPr>
        <w:pStyle w:val="154"/>
        <w:ind w:left="107"/>
        <w:rPr>
          <w:rFonts w:hint="default" w:ascii="Arial" w:hAnsi="Arial" w:cs="Arial"/>
          <w:spacing w:val="-2"/>
          <w:sz w:val="22"/>
          <w:szCs w:val="22"/>
          <w:highlight w:val="yellow"/>
          <w:lang w:val="pt-BR"/>
        </w:rPr>
      </w:pPr>
    </w:p>
    <w:p w14:paraId="735D5B77">
      <w:pPr>
        <w:pStyle w:val="154"/>
        <w:rPr>
          <w:rFonts w:ascii="Arial" w:hAnsi="Arial" w:cs="Arial"/>
          <w:b/>
          <w:sz w:val="22"/>
          <w:szCs w:val="22"/>
        </w:rPr>
      </w:pPr>
    </w:p>
    <w:p w14:paraId="0138008A">
      <w:pPr>
        <w:pStyle w:val="154"/>
        <w:rPr>
          <w:rFonts w:hint="default" w:ascii="Arial" w:hAnsi="Arial" w:cs="Arial"/>
          <w:b/>
          <w:sz w:val="22"/>
          <w:szCs w:val="22"/>
          <w:lang w:val="pt-BR"/>
        </w:rPr>
      </w:pPr>
      <w:r>
        <w:rPr>
          <w:rFonts w:hint="default" w:ascii="Arial" w:hAnsi="Arial" w:cs="Arial"/>
          <w:b/>
          <w:sz w:val="22"/>
          <w:szCs w:val="22"/>
          <w:lang w:val="pt-BR"/>
        </w:rPr>
        <w:t xml:space="preserve">  </w:t>
      </w:r>
    </w:p>
    <w:p w14:paraId="033A98B1">
      <w:pPr>
        <w:pStyle w:val="154"/>
        <w:ind w:left="107" w:firstLine="1541" w:firstLineChars="700"/>
        <w:rPr>
          <w:rFonts w:ascii="Arial" w:hAnsi="Arial" w:cs="Arial"/>
          <w:b/>
          <w:sz w:val="22"/>
          <w:szCs w:val="22"/>
        </w:rPr>
      </w:pPr>
      <w:r>
        <w:rPr>
          <w:rFonts w:ascii="Arial" w:hAnsi="Arial" w:cs="Arial"/>
          <w:b/>
          <w:sz w:val="22"/>
          <w:szCs w:val="22"/>
        </w:rPr>
        <w:t xml:space="preserve"> SILVIA CRISTINA VILLAR BORGES DE OLIVEIRA                </w:t>
      </w:r>
    </w:p>
    <w:p w14:paraId="5CEE975E">
      <w:pPr>
        <w:spacing w:line="360" w:lineRule="auto"/>
        <w:contextualSpacing/>
        <w:rPr>
          <w:rFonts w:hint="default" w:ascii="Arial" w:hAnsi="Arial" w:cs="Arial"/>
          <w:b/>
          <w:sz w:val="22"/>
          <w:szCs w:val="22"/>
          <w:lang w:val="pt-BR"/>
        </w:rPr>
      </w:pPr>
      <w:r>
        <w:rPr>
          <w:rFonts w:ascii="Arial" w:hAnsi="Arial" w:cs="Arial"/>
          <w:b/>
          <w:sz w:val="22"/>
          <w:szCs w:val="22"/>
        </w:rPr>
        <w:t xml:space="preserve">                       Secretária Municipal de Administração</w:t>
      </w:r>
      <w:r>
        <w:rPr>
          <w:rFonts w:hint="default" w:ascii="Arial" w:hAnsi="Arial" w:cs="Arial"/>
          <w:b/>
          <w:sz w:val="22"/>
          <w:szCs w:val="22"/>
          <w:lang w:val="pt-BR"/>
        </w:rPr>
        <w:t xml:space="preserve"> e Modernização</w:t>
      </w:r>
    </w:p>
    <w:p w14:paraId="4D03C319">
      <w:pPr>
        <w:spacing w:line="360" w:lineRule="auto"/>
        <w:contextualSpacing/>
        <w:rPr>
          <w:rFonts w:ascii="Arial" w:hAnsi="Arial" w:cs="Arial"/>
          <w:b/>
        </w:rPr>
      </w:pPr>
    </w:p>
    <w:p w14:paraId="29332AD8">
      <w:pPr>
        <w:spacing w:line="360" w:lineRule="auto"/>
        <w:contextualSpacing/>
        <w:rPr>
          <w:rFonts w:ascii="Arial" w:hAnsi="Arial" w:cs="Arial"/>
          <w:b/>
        </w:rPr>
      </w:pPr>
    </w:p>
    <w:p w14:paraId="61DFCD3E">
      <w:pPr>
        <w:spacing w:line="360" w:lineRule="auto"/>
        <w:contextualSpacing/>
        <w:rPr>
          <w:rFonts w:ascii="Arial" w:hAnsi="Arial" w:cs="Arial"/>
          <w:b/>
        </w:rPr>
      </w:pPr>
    </w:p>
    <w:p w14:paraId="2AA1BFF0">
      <w:pPr>
        <w:tabs>
          <w:tab w:val="left" w:pos="567"/>
        </w:tabs>
        <w:spacing w:line="360" w:lineRule="auto"/>
        <w:rPr>
          <w:sz w:val="22"/>
          <w:szCs w:val="22"/>
        </w:rPr>
      </w:pPr>
    </w:p>
    <w:p w14:paraId="17C1EE93">
      <w:pPr>
        <w:spacing w:line="360" w:lineRule="auto"/>
        <w:jc w:val="center"/>
        <w:rPr>
          <w:rFonts w:ascii="Arial" w:hAnsi="Arial" w:cs="Arial"/>
          <w:b/>
          <w:color w:val="FF0000"/>
          <w:sz w:val="22"/>
          <w:szCs w:val="22"/>
        </w:rPr>
      </w:pPr>
    </w:p>
    <w:p w14:paraId="5169DBA1">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5D579E01">
      <w:pPr>
        <w:spacing w:line="240" w:lineRule="auto"/>
        <w:jc w:val="center"/>
        <w:rPr>
          <w:rFonts w:ascii="Arial" w:hAnsi="Arial" w:cs="Arial"/>
          <w:b/>
          <w:color w:val="FF0000"/>
          <w:sz w:val="22"/>
          <w:szCs w:val="22"/>
        </w:rPr>
      </w:pPr>
    </w:p>
    <w:p w14:paraId="7CA433B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4EF9ADA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9" w:tblpY="245"/>
        <w:tblOverlap w:val="never"/>
        <w:tblW w:w="9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346"/>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E5B42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2FCEE922">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43532232">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021A1462">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71982553">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0CBDE0B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D16007B">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color="auto" w:sz="4" w:space="0"/>
              <w:left w:val="nil"/>
              <w:bottom w:val="single" w:color="auto" w:sz="4" w:space="0"/>
              <w:right w:val="single" w:color="auto" w:sz="4" w:space="0"/>
            </w:tcBorders>
            <w:noWrap/>
            <w:vAlign w:val="center"/>
          </w:tcPr>
          <w:p w14:paraId="2C19CEF3">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76BDF8F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64E686DD">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28979B60">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6D71679">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0DD467D5">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F6E3E4F">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575BAE7B">
            <w:pPr>
              <w:jc w:val="center"/>
              <w:rPr>
                <w:rFonts w:ascii="Calibri" w:hAnsi="Calibri" w:cs="Calibri"/>
                <w:b/>
                <w:bCs/>
                <w:color w:val="000000"/>
                <w:sz w:val="20"/>
                <w:szCs w:val="20"/>
              </w:rPr>
            </w:pPr>
          </w:p>
        </w:tc>
        <w:tc>
          <w:tcPr>
            <w:tcW w:w="1346" w:type="dxa"/>
            <w:tcBorders>
              <w:top w:val="single" w:color="auto" w:sz="4" w:space="0"/>
              <w:left w:val="nil"/>
              <w:bottom w:val="single" w:color="auto" w:sz="4" w:space="0"/>
              <w:right w:val="single" w:color="auto" w:sz="4" w:space="0"/>
            </w:tcBorders>
            <w:noWrap/>
            <w:vAlign w:val="center"/>
          </w:tcPr>
          <w:p w14:paraId="28571D7F">
            <w:pPr>
              <w:jc w:val="center"/>
              <w:rPr>
                <w:rFonts w:ascii="Calibri" w:hAnsi="Calibri" w:cs="Calibri"/>
                <w:b/>
                <w:bCs/>
                <w:color w:val="000000"/>
                <w:sz w:val="20"/>
                <w:szCs w:val="20"/>
              </w:rPr>
            </w:pPr>
          </w:p>
        </w:tc>
      </w:tr>
    </w:tbl>
    <w:p w14:paraId="7D78B361">
      <w:pPr>
        <w:pStyle w:val="16"/>
        <w:rPr>
          <w:rFonts w:ascii="Arial" w:hAnsi="Arial" w:cs="Arial"/>
          <w:b/>
          <w:sz w:val="22"/>
          <w:szCs w:val="22"/>
        </w:rPr>
      </w:pPr>
      <w:r>
        <w:rPr>
          <w:rFonts w:ascii="Arial" w:hAnsi="Arial" w:cs="Arial"/>
          <w:b/>
          <w:sz w:val="22"/>
          <w:szCs w:val="22"/>
        </w:rPr>
        <w:t>Valor total por extenso: (....................)</w:t>
      </w:r>
    </w:p>
    <w:p w14:paraId="14ABE2FF">
      <w:pPr>
        <w:pStyle w:val="16"/>
        <w:rPr>
          <w:rFonts w:ascii="Arial" w:hAnsi="Arial" w:cs="Arial"/>
          <w:b/>
          <w:sz w:val="22"/>
          <w:szCs w:val="22"/>
        </w:rPr>
      </w:pPr>
    </w:p>
    <w:p w14:paraId="71FF57D2">
      <w:pPr>
        <w:keepNext w:val="0"/>
        <w:keepLines w:val="0"/>
        <w:pageBreakBefore w:val="0"/>
        <w:widowControl w:val="0"/>
        <w:numPr>
          <w:ilvl w:val="0"/>
          <w:numId w:val="17"/>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48B2A6F5">
      <w:pPr>
        <w:keepNext w:val="0"/>
        <w:keepLines w:val="0"/>
        <w:pageBreakBefore w:val="0"/>
        <w:widowControl w:val="0"/>
        <w:numPr>
          <w:ilvl w:val="0"/>
          <w:numId w:val="17"/>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xml:space="preserve"> </w:t>
      </w:r>
    </w:p>
    <w:p w14:paraId="0CBCF518">
      <w:pPr>
        <w:keepNext w:val="0"/>
        <w:keepLines w:val="0"/>
        <w:pageBreakBefore w:val="0"/>
        <w:widowControl w:val="0"/>
        <w:numPr>
          <w:ilvl w:val="0"/>
          <w:numId w:val="17"/>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3EBE5759">
      <w:pPr>
        <w:keepNext w:val="0"/>
        <w:keepLines w:val="0"/>
        <w:pageBreakBefore w:val="0"/>
        <w:widowControl w:val="0"/>
        <w:numPr>
          <w:ilvl w:val="0"/>
          <w:numId w:val="17"/>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592E25A9">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3698733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A772309">
      <w:pPr>
        <w:jc w:val="center"/>
        <w:rPr>
          <w:rFonts w:ascii="Arial" w:hAnsi="Arial" w:cs="Arial"/>
          <w:b/>
          <w:color w:val="FF0000"/>
          <w:sz w:val="22"/>
          <w:szCs w:val="22"/>
        </w:rPr>
      </w:pPr>
    </w:p>
    <w:p w14:paraId="2C9A1CF8">
      <w:pPr>
        <w:jc w:val="center"/>
        <w:rPr>
          <w:rFonts w:ascii="Arial" w:hAnsi="Arial" w:cs="Arial"/>
          <w:b/>
          <w:color w:val="FF0000"/>
          <w:sz w:val="22"/>
          <w:szCs w:val="22"/>
        </w:rPr>
      </w:pPr>
    </w:p>
    <w:p w14:paraId="051E76EE">
      <w:pPr>
        <w:jc w:val="center"/>
        <w:rPr>
          <w:rFonts w:ascii="Arial" w:hAnsi="Arial" w:cs="Arial"/>
          <w:b/>
          <w:color w:val="FF0000"/>
          <w:sz w:val="22"/>
          <w:szCs w:val="22"/>
        </w:rPr>
      </w:pPr>
      <w:r>
        <w:rPr>
          <w:rFonts w:ascii="Arial" w:hAnsi="Arial" w:cs="Arial"/>
          <w:b/>
          <w:color w:val="FF0000"/>
          <w:sz w:val="22"/>
          <w:szCs w:val="22"/>
        </w:rPr>
        <w:t>PAPEL TIMBRADO DA EMPRESA</w:t>
      </w:r>
    </w:p>
    <w:p w14:paraId="4FB17B84">
      <w:pPr>
        <w:jc w:val="center"/>
        <w:rPr>
          <w:rFonts w:ascii="Arial" w:hAnsi="Arial" w:cs="Arial"/>
          <w:b/>
          <w:sz w:val="22"/>
          <w:szCs w:val="22"/>
          <w:u w:val="single"/>
        </w:rPr>
      </w:pPr>
    </w:p>
    <w:p w14:paraId="6E01E60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4551D58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5017CCA5">
      <w:pPr>
        <w:tabs>
          <w:tab w:val="left" w:pos="8576"/>
          <w:tab w:val="left" w:pos="10419"/>
        </w:tabs>
        <w:spacing w:line="360" w:lineRule="auto"/>
        <w:jc w:val="center"/>
        <w:rPr>
          <w:rFonts w:ascii="Arial" w:hAnsi="Arial" w:cs="Arial"/>
          <w:sz w:val="22"/>
          <w:szCs w:val="22"/>
        </w:rPr>
      </w:pPr>
    </w:p>
    <w:p w14:paraId="446546B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55F5D35B">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do Pregão Eletrônico,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44146DDD">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B4D7B1B">
      <w:pPr>
        <w:tabs>
          <w:tab w:val="left" w:pos="8576"/>
          <w:tab w:val="left" w:pos="10419"/>
        </w:tabs>
        <w:jc w:val="center"/>
        <w:rPr>
          <w:rFonts w:ascii="Arial" w:hAnsi="Arial" w:cs="Arial"/>
          <w:b/>
          <w:sz w:val="22"/>
          <w:szCs w:val="22"/>
          <w:u w:val="single"/>
        </w:rPr>
      </w:pPr>
    </w:p>
    <w:p w14:paraId="1CD34F6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84B7C9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571FB37">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12D94AC1">
      <w:pPr>
        <w:autoSpaceDE w:val="0"/>
        <w:autoSpaceDN w:val="0"/>
        <w:spacing w:before="240" w:after="240" w:line="360" w:lineRule="auto"/>
        <w:ind w:firstLine="1134"/>
        <w:jc w:val="both"/>
        <w:rPr>
          <w:rFonts w:hint="default" w:ascii="Arial" w:hAnsi="Arial" w:cs="Arial"/>
          <w:sz w:val="22"/>
          <w:szCs w:val="22"/>
          <w:lang w:val="pt-BR"/>
        </w:rPr>
      </w:pPr>
    </w:p>
    <w:p w14:paraId="69DF7E7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2939B4C7">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5DA9ADFF">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5171B93A">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DAE7A0E">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D5745A8">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32EF2F3B">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5FD9E2B">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615DCAF">
      <w:pPr>
        <w:autoSpaceDE w:val="0"/>
        <w:autoSpaceDN w:val="0"/>
        <w:spacing w:line="360" w:lineRule="auto"/>
        <w:ind w:left="0" w:leftChars="0" w:firstLine="959" w:firstLineChars="436"/>
        <w:jc w:val="both"/>
        <w:rPr>
          <w:rFonts w:ascii="Arial" w:hAnsi="Arial" w:cs="Arial"/>
          <w:color w:val="FF0000"/>
          <w:sz w:val="22"/>
          <w:szCs w:val="22"/>
        </w:rPr>
      </w:pPr>
    </w:p>
    <w:p w14:paraId="1B1D029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16E10390">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3E040F0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71788C48">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EAC8877">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1552455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5993C8EA">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09D3EC22">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402682A">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080C7E3B">
      <w:pPr>
        <w:ind w:left="0" w:leftChars="0" w:firstLine="959" w:firstLineChars="436"/>
        <w:jc w:val="both"/>
        <w:rPr>
          <w:rFonts w:ascii="Arial" w:hAnsi="Arial" w:cs="Arial"/>
          <w:color w:val="FF0000"/>
          <w:sz w:val="22"/>
          <w:szCs w:val="22"/>
        </w:rPr>
      </w:pPr>
    </w:p>
    <w:p w14:paraId="047724FE">
      <w:pPr>
        <w:tabs>
          <w:tab w:val="left" w:pos="8576"/>
          <w:tab w:val="left" w:pos="10419"/>
        </w:tabs>
        <w:jc w:val="both"/>
        <w:rPr>
          <w:rFonts w:ascii="Arial" w:hAnsi="Arial" w:cs="Arial"/>
          <w:sz w:val="22"/>
          <w:szCs w:val="22"/>
        </w:rPr>
      </w:pPr>
    </w:p>
    <w:p w14:paraId="293D0CB4">
      <w:pPr>
        <w:tabs>
          <w:tab w:val="left" w:pos="8576"/>
          <w:tab w:val="left" w:pos="10419"/>
        </w:tabs>
        <w:jc w:val="both"/>
        <w:rPr>
          <w:rFonts w:ascii="Arial" w:hAnsi="Arial" w:cs="Arial"/>
          <w:sz w:val="22"/>
          <w:szCs w:val="22"/>
        </w:rPr>
      </w:pPr>
    </w:p>
    <w:p w14:paraId="3893508D">
      <w:pPr>
        <w:tabs>
          <w:tab w:val="left" w:pos="8576"/>
          <w:tab w:val="left" w:pos="10419"/>
        </w:tabs>
        <w:jc w:val="both"/>
        <w:rPr>
          <w:rFonts w:ascii="Arial" w:hAnsi="Arial" w:cs="Arial"/>
          <w:sz w:val="22"/>
          <w:szCs w:val="22"/>
        </w:rPr>
      </w:pPr>
    </w:p>
    <w:p w14:paraId="490ABBB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74E56B2D">
      <w:pPr>
        <w:spacing w:line="360" w:lineRule="auto"/>
        <w:ind w:firstLine="3"/>
        <w:jc w:val="center"/>
        <w:rPr>
          <w:rFonts w:ascii="Arial" w:hAnsi="Arial" w:cs="Arial"/>
          <w:sz w:val="22"/>
          <w:szCs w:val="22"/>
        </w:rPr>
      </w:pPr>
    </w:p>
    <w:p w14:paraId="1797EEF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E8997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8D05699">
      <w:pPr>
        <w:pStyle w:val="3"/>
        <w:spacing w:line="360" w:lineRule="auto"/>
        <w:jc w:val="center"/>
        <w:rPr>
          <w:rFonts w:ascii="Arial" w:hAnsi="Arial" w:cs="Arial"/>
          <w:color w:val="auto"/>
          <w:sz w:val="22"/>
          <w:szCs w:val="22"/>
          <w:u w:val="none"/>
        </w:rPr>
      </w:pPr>
    </w:p>
    <w:p w14:paraId="6E76A484">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ascii="Arial" w:hAnsi="Arial" w:cs="Arial"/>
          <w:color w:val="auto"/>
          <w:sz w:val="22"/>
          <w:szCs w:val="22"/>
          <w:u w:val="none"/>
          <w:lang w:val="pt-BR"/>
        </w:rPr>
        <w:t>52</w:t>
      </w:r>
      <w:r>
        <w:rPr>
          <w:rFonts w:ascii="Arial" w:hAnsi="Arial" w:cs="Arial"/>
          <w:color w:val="auto"/>
          <w:sz w:val="22"/>
          <w:szCs w:val="22"/>
          <w:u w:val="none"/>
        </w:rPr>
        <w:t>/</w:t>
      </w:r>
      <w:r>
        <w:rPr>
          <w:rFonts w:ascii="Arial" w:hAnsi="Arial" w:cs="Arial"/>
          <w:color w:val="auto"/>
          <w:sz w:val="22"/>
          <w:szCs w:val="22"/>
          <w:u w:val="none"/>
          <w:lang w:val="pt-BR"/>
        </w:rPr>
        <w:t>2024</w:t>
      </w:r>
      <w:r>
        <w:rPr>
          <w:rFonts w:ascii="Arial" w:hAnsi="Arial" w:cs="Arial"/>
          <w:color w:val="auto"/>
          <w:sz w:val="22"/>
          <w:szCs w:val="22"/>
          <w:u w:val="none"/>
        </w:rPr>
        <w:t xml:space="preserve"> </w:t>
      </w:r>
    </w:p>
    <w:p w14:paraId="7D648BAC">
      <w:pPr>
        <w:spacing w:line="360" w:lineRule="auto"/>
        <w:jc w:val="center"/>
        <w:rPr>
          <w:rFonts w:ascii="Arial" w:hAnsi="Arial" w:cs="Arial"/>
          <w:sz w:val="22"/>
          <w:szCs w:val="22"/>
        </w:rPr>
      </w:pPr>
    </w:p>
    <w:p w14:paraId="433F086C">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2024</w:t>
      </w:r>
      <w:r>
        <w:rPr>
          <w:rFonts w:ascii="Arial" w:hAnsi="Arial" w:cs="Arial"/>
          <w:b/>
          <w:sz w:val="22"/>
          <w:szCs w:val="22"/>
        </w:rPr>
        <w:t xml:space="preserve"> </w:t>
      </w:r>
    </w:p>
    <w:p w14:paraId="3FC5EF9C">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00D7144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5D61C8F5">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ascii="Arial" w:hAnsi="Arial" w:cs="Arial"/>
          <w:b/>
          <w:sz w:val="22"/>
          <w:szCs w:val="22"/>
        </w:rPr>
        <w:t>MUNIC</w:t>
      </w:r>
      <w:r>
        <w:rPr>
          <w:rFonts w:hint="default" w:ascii="Arial" w:hAnsi="Arial" w:cs="Arial"/>
          <w:b/>
          <w:sz w:val="22"/>
          <w:szCs w:val="22"/>
          <w:lang w:val="pt-BR"/>
        </w:rPr>
        <w:t>ÍPIO</w:t>
      </w:r>
      <w:r>
        <w:rPr>
          <w:rFonts w:ascii="Arial" w:hAnsi="Arial" w:cs="Arial"/>
          <w:b/>
          <w:sz w:val="22"/>
          <w:szCs w:val="22"/>
        </w:rPr>
        <w:t xml:space="preserve"> DE 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à Avenida das Embaúbas, n° 1386, na cidade de Sinop</w:t>
      </w:r>
      <w:r>
        <w:rPr>
          <w:rFonts w:hint="default" w:ascii="Arial" w:hAnsi="Arial" w:cs="Arial"/>
          <w:sz w:val="22"/>
          <w:szCs w:val="22"/>
          <w:lang w:val="pt-BR"/>
        </w:rPr>
        <w:t>/MT</w:t>
      </w:r>
      <w:r>
        <w:rPr>
          <w:rFonts w:ascii="Arial" w:hAnsi="Arial" w:cs="Arial"/>
          <w:sz w:val="22"/>
          <w:szCs w:val="22"/>
        </w:rPr>
        <w:t xml:space="preserve">, neste ato representada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nº 359/2023 </w:t>
      </w:r>
      <w:r>
        <w:rPr>
          <w:rFonts w:ascii="Arial" w:hAnsi="Arial" w:cs="Arial"/>
          <w:sz w:val="22"/>
          <w:szCs w:val="22"/>
        </w:rPr>
        <w:t>e em conformidade com as disposições a seguir</w:t>
      </w:r>
      <w:r>
        <w:rPr>
          <w:rFonts w:hint="default" w:ascii="Arial" w:hAnsi="Arial" w:cs="Arial"/>
          <w:sz w:val="22"/>
          <w:szCs w:val="22"/>
          <w:lang w:val="pt-BR"/>
        </w:rPr>
        <w:t>.</w:t>
      </w:r>
    </w:p>
    <w:p w14:paraId="5C2726C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181FD5B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47A4F090">
      <w:pPr>
        <w:numPr>
          <w:ilvl w:val="1"/>
          <w:numId w:val="18"/>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bCs/>
          <w:sz w:val="22"/>
          <w:szCs w:val="22"/>
          <w:highlight w:val="none"/>
          <w:lang w:val="pt-BR"/>
        </w:rPr>
        <w:t>Aquisição e recarga de toner e cartucho para impressoras, a fim de atender às necessidades das Secretarias Municipais</w:t>
      </w:r>
      <w:r>
        <w:rPr>
          <w:rFonts w:ascii="Arial" w:hAnsi="Arial" w:cs="Arial"/>
          <w:b w:val="0"/>
          <w:bCs/>
          <w:sz w:val="22"/>
          <w:szCs w:val="22"/>
        </w:rPr>
        <w:t xml:space="preserve">, conforme descrição constante no Anexo I – Termo de Referência do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ascii="Arial" w:hAnsi="Arial" w:cs="Arial"/>
          <w:b w:val="0"/>
          <w:bCs/>
          <w:sz w:val="22"/>
          <w:szCs w:val="22"/>
          <w:lang w:val="pt-BR"/>
        </w:rPr>
        <w:t>52</w:t>
      </w:r>
      <w:r>
        <w:rPr>
          <w:rFonts w:ascii="Arial" w:hAnsi="Arial" w:cs="Arial"/>
          <w:b w:val="0"/>
          <w:bCs/>
          <w:sz w:val="22"/>
          <w:szCs w:val="22"/>
        </w:rPr>
        <w:t>/</w:t>
      </w:r>
      <w:r>
        <w:rPr>
          <w:rFonts w:ascii="Arial" w:hAnsi="Arial" w:cs="Arial"/>
          <w:b w:val="0"/>
          <w:bCs/>
          <w:sz w:val="22"/>
          <w:szCs w:val="22"/>
          <w:lang w:val="pt-BR"/>
        </w:rPr>
        <w:t>2024</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AF77105">
      <w:pPr>
        <w:widowControl w:val="0"/>
        <w:numPr>
          <w:ilvl w:val="1"/>
          <w:numId w:val="18"/>
        </w:numPr>
        <w:tabs>
          <w:tab w:val="left" w:pos="240"/>
          <w:tab w:val="left" w:pos="480"/>
        </w:tabs>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52/2024</w:t>
      </w:r>
      <w:r>
        <w:rPr>
          <w:rFonts w:hint="default" w:ascii="Arial" w:hAnsi="Arial" w:cs="Arial"/>
          <w:sz w:val="22"/>
          <w:szCs w:val="22"/>
        </w:rPr>
        <w:t>, que integram este instrumento independente de transcrição, pelo prazo de validade do registro.</w:t>
      </w:r>
    </w:p>
    <w:p w14:paraId="24C80881">
      <w:pPr>
        <w:widowControl w:val="0"/>
        <w:numPr>
          <w:ilvl w:val="0"/>
          <w:numId w:val="0"/>
        </w:numPr>
        <w:autoSpaceDE w:val="0"/>
        <w:autoSpaceDN w:val="0"/>
        <w:adjustRightInd w:val="0"/>
        <w:spacing w:line="240" w:lineRule="auto"/>
        <w:ind w:leftChars="0"/>
        <w:jc w:val="both"/>
        <w:rPr>
          <w:rFonts w:hint="default" w:ascii="Arial" w:hAnsi="Arial" w:cs="Arial"/>
          <w:sz w:val="22"/>
          <w:szCs w:val="22"/>
        </w:rPr>
      </w:pPr>
    </w:p>
    <w:p w14:paraId="5B9A279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1B5CC677">
      <w:pPr>
        <w:widowControl w:val="0"/>
        <w:autoSpaceDE w:val="0"/>
        <w:autoSpaceDN w:val="0"/>
        <w:adjustRightInd w:val="0"/>
        <w:jc w:val="both"/>
        <w:rPr>
          <w:rFonts w:eastAsia="Calibri" w:asciiTheme="minorHAnsi" w:hAnsiTheme="minorHAnsi" w:cstheme="minorHAnsi"/>
          <w:color w:val="000000"/>
          <w:sz w:val="22"/>
          <w:szCs w:val="22"/>
        </w:rPr>
      </w:pPr>
    </w:p>
    <w:p w14:paraId="7E6A8BDE">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26C74D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5C8DBD35">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281F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3A23686E">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2956EFD9">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2F82C349">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75477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736C0371">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460DB02F">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6D11FED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C9E801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04DC3B3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3D9BC145">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6C512D3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5B180EA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7071834A">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31E4C91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6BBD810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61DC75F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9A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0A581B65">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3A832E21">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7BAED414">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30E56DD">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5A3DA4B0">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3993256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1D32E2A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E369E6B">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0220AE26">
            <w:pPr>
              <w:widowControl w:val="0"/>
              <w:autoSpaceDE w:val="0"/>
              <w:autoSpaceDN w:val="0"/>
              <w:adjustRightInd w:val="0"/>
              <w:spacing w:line="360" w:lineRule="auto"/>
              <w:ind w:right="-30"/>
              <w:jc w:val="both"/>
              <w:rPr>
                <w:rFonts w:ascii="Arial" w:hAnsi="Arial" w:cs="Arial"/>
                <w:i w:val="0"/>
                <w:iCs w:val="0"/>
                <w:sz w:val="22"/>
                <w:szCs w:val="22"/>
              </w:rPr>
            </w:pPr>
          </w:p>
        </w:tc>
      </w:tr>
    </w:tbl>
    <w:p w14:paraId="6C3864C6">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44C66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65EFA9E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B9782C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BBBDCF6">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47A15039">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982B5B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E41B8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7EB5D9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09B6E64">
      <w:pPr>
        <w:keepNext w:val="0"/>
        <w:keepLines w:val="0"/>
        <w:pageBreakBefore w:val="0"/>
        <w:tabs>
          <w:tab w:val="left" w:pos="426"/>
        </w:tabs>
        <w:kinsoku/>
        <w:wordWrap/>
        <w:overflowPunct/>
        <w:topLinePunct w:val="0"/>
        <w:autoSpaceDE/>
        <w:autoSpaceDN/>
        <w:bidi w:val="0"/>
        <w:snapToGrid/>
        <w:spacing w:line="240" w:lineRule="auto"/>
        <w:rPr>
          <w:rFonts w:hint="default" w:ascii="Arial" w:hAnsi="Arial" w:cs="Arial"/>
          <w:color w:val="FF0000"/>
          <w:sz w:val="20"/>
          <w:szCs w:val="20"/>
          <w:highlight w:val="none"/>
        </w:rPr>
      </w:pPr>
    </w:p>
    <w:p w14:paraId="6BD3837F">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shd w:val="clear" w:fill="D7D7D7" w:themeFill="background1" w:themeFillShade="D8"/>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lang w:val="pt-BR"/>
          <w14:textFill>
            <w14:solidFill>
              <w14:schemeClr w14:val="tx1"/>
            </w14:solidFill>
          </w14:textFill>
        </w:rPr>
        <w:t xml:space="preserve">SECRETARIA DE  </w:t>
      </w:r>
      <w:r>
        <w:rPr>
          <w:rFonts w:hint="default" w:ascii="Arial" w:hAnsi="Arial" w:cs="Arial"/>
          <w:b/>
          <w:bCs/>
          <w:color w:val="000000" w:themeColor="text1"/>
          <w:sz w:val="20"/>
          <w:szCs w:val="20"/>
          <w:highlight w:val="none"/>
          <w14:textFill>
            <w14:solidFill>
              <w14:schemeClr w14:val="tx1"/>
            </w14:solidFill>
          </w14:textFill>
        </w:rPr>
        <w:t>ASSIST</w:t>
      </w:r>
      <w:r>
        <w:rPr>
          <w:rFonts w:hint="default" w:ascii="Arial" w:hAnsi="Arial" w:cs="Arial"/>
          <w:b/>
          <w:bCs/>
          <w:color w:val="000000" w:themeColor="text1"/>
          <w:sz w:val="20"/>
          <w:szCs w:val="20"/>
          <w:highlight w:val="none"/>
          <w:lang w:val="pt-BR"/>
          <w14:textFill>
            <w14:solidFill>
              <w14:schemeClr w14:val="tx1"/>
            </w14:solidFill>
          </w14:textFill>
        </w:rPr>
        <w:t xml:space="preserve">ÊNCIA </w:t>
      </w:r>
      <w:r>
        <w:rPr>
          <w:rFonts w:hint="default" w:ascii="Arial" w:hAnsi="Arial" w:cs="Arial"/>
          <w:b/>
          <w:bCs/>
          <w:color w:val="000000" w:themeColor="text1"/>
          <w:sz w:val="20"/>
          <w:szCs w:val="20"/>
          <w:highlight w:val="none"/>
          <w14:textFill>
            <w14:solidFill>
              <w14:schemeClr w14:val="tx1"/>
            </w14:solidFill>
          </w14:textFill>
        </w:rPr>
        <w:t>SOCIAL:</w:t>
      </w:r>
    </w:p>
    <w:p w14:paraId="5E8106E1">
      <w:pPr>
        <w:pStyle w:val="127"/>
        <w:keepNext w:val="0"/>
        <w:keepLines w:val="0"/>
        <w:pageBreakBefore w:val="0"/>
        <w:kinsoku/>
        <w:wordWrap/>
        <w:overflowPunct/>
        <w:topLinePunct w:val="0"/>
        <w:autoSpaceDE/>
        <w:autoSpaceDN/>
        <w:bidi w:val="0"/>
        <w:snapToGrid/>
        <w:spacing w:line="240" w:lineRule="auto"/>
        <w:rPr>
          <w:rFonts w:hint="default" w:ascii="Arial" w:hAnsi="Arial" w:cs="Arial"/>
          <w:color w:val="000000" w:themeColor="text1"/>
          <w:sz w:val="20"/>
          <w:szCs w:val="20"/>
          <w:highlight w:val="none"/>
          <w14:textFill>
            <w14:solidFill>
              <w14:schemeClr w14:val="tx1"/>
            </w14:solidFill>
          </w14:textFill>
        </w:rPr>
      </w:pPr>
    </w:p>
    <w:p w14:paraId="09436320">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Gestor</w:t>
      </w:r>
      <w:r>
        <w:rPr>
          <w:rFonts w:hint="default" w:ascii="Arial" w:hAnsi="Arial" w:cs="Arial"/>
          <w:b/>
          <w:bCs/>
          <w:color w:val="000000" w:themeColor="text1"/>
          <w:sz w:val="20"/>
          <w:szCs w:val="20"/>
          <w:highlight w:val="none"/>
          <w:lang w:val="pt-BR"/>
          <w14:textFill>
            <w14:solidFill>
              <w14:schemeClr w14:val="tx1"/>
            </w14:solidFill>
          </w14:textFill>
        </w:rPr>
        <w:t xml:space="preserve">: </w:t>
      </w:r>
      <w:r>
        <w:rPr>
          <w:rFonts w:hint="default" w:ascii="Arial" w:hAnsi="Arial" w:cs="Arial"/>
          <w:b w:val="0"/>
          <w:bCs w:val="0"/>
          <w:color w:val="000000" w:themeColor="text1"/>
          <w:sz w:val="20"/>
          <w:szCs w:val="20"/>
          <w:highlight w:val="none"/>
          <w:lang w:val="pt-BR"/>
          <w14:textFill>
            <w14:solidFill>
              <w14:schemeClr w14:val="tx1"/>
            </w14:solidFill>
          </w14:textFill>
        </w:rPr>
        <w:t>Lucas Brum Della Rosa</w:t>
      </w:r>
    </w:p>
    <w:p w14:paraId="6D912A4A">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Supervisor I</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 xml:space="preserve">            </w:t>
      </w:r>
      <w:r>
        <w:rPr>
          <w:rFonts w:hint="default" w:ascii="Arial" w:hAnsi="Arial" w:cs="Arial"/>
          <w:b/>
          <w:bCs/>
          <w:color w:val="000000" w:themeColor="text1"/>
          <w:sz w:val="20"/>
          <w:szCs w:val="20"/>
          <w:highlight w:val="none"/>
          <w14:textFill>
            <w14:solidFill>
              <w14:schemeClr w14:val="tx1"/>
            </w14:solidFill>
          </w14:textFill>
        </w:rPr>
        <w:t xml:space="preserve">Matrícula: </w:t>
      </w:r>
      <w:r>
        <w:rPr>
          <w:rFonts w:hint="default" w:ascii="Arial" w:hAnsi="Arial" w:eastAsia="Times New Roman" w:cs="Arial"/>
          <w:b w:val="0"/>
          <w:bCs w:val="0"/>
          <w:color w:val="auto"/>
          <w:sz w:val="20"/>
          <w:szCs w:val="20"/>
          <w:lang w:val="pt-BR"/>
        </w:rPr>
        <w:t>1</w:t>
      </w:r>
      <w:r>
        <w:rPr>
          <w:rFonts w:hint="default" w:ascii="Arial" w:hAnsi="Arial" w:cs="Arial"/>
          <w:b w:val="0"/>
          <w:bCs w:val="0"/>
          <w:color w:val="auto"/>
          <w:sz w:val="20"/>
          <w:szCs w:val="20"/>
          <w:lang w:val="pt-BR"/>
        </w:rPr>
        <w:t>6423-1</w:t>
      </w:r>
    </w:p>
    <w:p w14:paraId="14EDDCA2">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Suplente:</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Ana Claudia Paião de Souza</w:t>
      </w:r>
      <w:r>
        <w:rPr>
          <w:rFonts w:hint="default" w:ascii="Arial" w:hAnsi="Arial" w:cs="Arial"/>
          <w:color w:val="000000" w:themeColor="text1"/>
          <w:sz w:val="20"/>
          <w:szCs w:val="20"/>
          <w:highlight w:val="none"/>
          <w:lang w:val="pt-BR"/>
          <w14:textFill>
            <w14:solidFill>
              <w14:schemeClr w14:val="tx1"/>
            </w14:solidFill>
          </w14:textFill>
        </w:rPr>
        <w:tab/>
      </w:r>
    </w:p>
    <w:p w14:paraId="526DAD01">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eastAsia="Times New Roman" w:cs="Arial"/>
          <w:b w:val="0"/>
          <w:bCs w:val="0"/>
          <w:color w:val="auto"/>
          <w:sz w:val="20"/>
          <w:szCs w:val="20"/>
          <w:lang w:val="pt-BR"/>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Supervisor I</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b/>
          <w:bCs/>
          <w:color w:val="000000" w:themeColor="text1"/>
          <w:sz w:val="20"/>
          <w:szCs w:val="20"/>
          <w:highlight w:val="none"/>
          <w14:textFill>
            <w14:solidFill>
              <w14:schemeClr w14:val="tx1"/>
            </w14:solidFill>
          </w14:textFill>
        </w:rPr>
        <w:t xml:space="preserve">Matrícula: </w:t>
      </w:r>
      <w:r>
        <w:rPr>
          <w:rFonts w:hint="default" w:ascii="Arial" w:hAnsi="Arial" w:eastAsia="Times New Roman" w:cs="Arial"/>
          <w:b w:val="0"/>
          <w:bCs w:val="0"/>
          <w:color w:val="auto"/>
          <w:sz w:val="20"/>
          <w:szCs w:val="20"/>
          <w:lang w:val="pt-BR"/>
        </w:rPr>
        <w:t xml:space="preserve"> </w:t>
      </w:r>
      <w:r>
        <w:rPr>
          <w:rFonts w:hint="default" w:ascii="Arial" w:hAnsi="Arial" w:cs="Arial"/>
          <w:b w:val="0"/>
          <w:bCs w:val="0"/>
          <w:color w:val="auto"/>
          <w:sz w:val="20"/>
          <w:szCs w:val="20"/>
          <w:lang w:val="pt-BR"/>
        </w:rPr>
        <w:t>16417</w:t>
      </w:r>
    </w:p>
    <w:p w14:paraId="1EA6D1AE">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0"/>
          <w:szCs w:val="20"/>
          <w:highlight w:val="none"/>
          <w:lang w:val="pt-BR"/>
          <w14:textFill>
            <w14:solidFill>
              <w14:schemeClr w14:val="tx1"/>
            </w14:solidFill>
          </w14:textFill>
        </w:rPr>
      </w:pPr>
    </w:p>
    <w:p w14:paraId="3E7D545B">
      <w:pPr>
        <w:keepNext w:val="0"/>
        <w:keepLines w:val="0"/>
        <w:pageBreakBefore w:val="0"/>
        <w:tabs>
          <w:tab w:val="left" w:pos="426"/>
        </w:tabs>
        <w:kinsoku/>
        <w:wordWrap/>
        <w:overflowPunct/>
        <w:topLinePunct w:val="0"/>
        <w:autoSpaceDE/>
        <w:autoSpaceDN/>
        <w:bidi w:val="0"/>
        <w:snapToGrid/>
        <w:spacing w:line="240" w:lineRule="auto"/>
        <w:rPr>
          <w:rFonts w:hint="default" w:ascii="Arial" w:hAnsi="Arial" w:cs="Arial"/>
          <w:color w:val="FF0000"/>
          <w:sz w:val="20"/>
          <w:szCs w:val="20"/>
          <w:highlight w:val="yellow"/>
        </w:rPr>
      </w:pPr>
    </w:p>
    <w:p w14:paraId="0131B5E6">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shd w:val="clear" w:fill="D7D7D7" w:themeFill="background1" w:themeFillShade="D8"/>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lang w:val="pt-BR"/>
          <w14:textFill>
            <w14:solidFill>
              <w14:schemeClr w14:val="tx1"/>
            </w14:solidFill>
          </w14:textFill>
        </w:rPr>
        <w:t xml:space="preserve">SECRETARIA DE </w:t>
      </w:r>
      <w:r>
        <w:rPr>
          <w:rFonts w:hint="default" w:ascii="Arial" w:hAnsi="Arial" w:cs="Arial"/>
          <w:b/>
          <w:bCs/>
          <w:color w:val="000000" w:themeColor="text1"/>
          <w:sz w:val="20"/>
          <w:szCs w:val="20"/>
          <w:highlight w:val="none"/>
          <w14:textFill>
            <w14:solidFill>
              <w14:schemeClr w14:val="tx1"/>
            </w14:solidFill>
          </w14:textFill>
        </w:rPr>
        <w:t>SAÚDE:</w:t>
      </w:r>
    </w:p>
    <w:p w14:paraId="01E8F794">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bCs/>
          <w:color w:val="000000" w:themeColor="text1"/>
          <w:sz w:val="20"/>
          <w:szCs w:val="20"/>
          <w:highlight w:val="none"/>
          <w14:textFill>
            <w14:solidFill>
              <w14:schemeClr w14:val="tx1"/>
            </w14:solidFill>
          </w14:textFill>
        </w:rPr>
      </w:pPr>
    </w:p>
    <w:p w14:paraId="4F2A5DBB">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Gestor:</w:t>
      </w:r>
      <w:r>
        <w:rPr>
          <w:rFonts w:hint="default" w:ascii="Arial" w:hAnsi="Arial" w:cs="Arial"/>
          <w:b/>
          <w:bCs/>
          <w:color w:val="000000" w:themeColor="text1"/>
          <w:sz w:val="20"/>
          <w:szCs w:val="20"/>
          <w:highlight w:val="none"/>
          <w:lang w:val="pt-BR"/>
          <w14:textFill>
            <w14:solidFill>
              <w14:schemeClr w14:val="tx1"/>
            </w14:solidFill>
          </w14:textFill>
        </w:rPr>
        <w:t xml:space="preserve"> </w:t>
      </w:r>
      <w:r>
        <w:rPr>
          <w:rFonts w:hint="default" w:ascii="Arial" w:hAnsi="Arial" w:cs="Arial"/>
          <w:b w:val="0"/>
          <w:bCs/>
          <w:sz w:val="20"/>
          <w:szCs w:val="20"/>
        </w:rPr>
        <w:t xml:space="preserve">Rosangela </w:t>
      </w:r>
      <w:r>
        <w:rPr>
          <w:rFonts w:hint="default" w:ascii="Arial" w:hAnsi="Arial" w:cs="Arial"/>
          <w:b w:val="0"/>
          <w:bCs/>
          <w:sz w:val="20"/>
          <w:szCs w:val="20"/>
          <w:lang w:val="pt-BR"/>
        </w:rPr>
        <w:t>I</w:t>
      </w:r>
      <w:r>
        <w:rPr>
          <w:rFonts w:hint="default" w:ascii="Arial" w:hAnsi="Arial" w:cs="Arial"/>
          <w:b w:val="0"/>
          <w:bCs/>
          <w:sz w:val="20"/>
          <w:szCs w:val="20"/>
        </w:rPr>
        <w:t xml:space="preserve">nes </w:t>
      </w:r>
      <w:r>
        <w:rPr>
          <w:rFonts w:hint="default" w:ascii="Arial" w:hAnsi="Arial" w:cs="Arial"/>
          <w:b w:val="0"/>
          <w:bCs/>
          <w:sz w:val="20"/>
          <w:szCs w:val="20"/>
          <w:lang w:val="pt-BR"/>
        </w:rPr>
        <w:t>D</w:t>
      </w:r>
      <w:r>
        <w:rPr>
          <w:rFonts w:hint="default" w:ascii="Arial" w:hAnsi="Arial" w:cs="Arial"/>
          <w:b w:val="0"/>
          <w:bCs/>
          <w:sz w:val="20"/>
          <w:szCs w:val="20"/>
        </w:rPr>
        <w:t xml:space="preserve">ebastiani dos </w:t>
      </w:r>
      <w:r>
        <w:rPr>
          <w:rFonts w:hint="default" w:ascii="Arial" w:hAnsi="Arial" w:cs="Arial"/>
          <w:b w:val="0"/>
          <w:bCs/>
          <w:sz w:val="20"/>
          <w:szCs w:val="20"/>
          <w:lang w:val="pt-BR"/>
        </w:rPr>
        <w:t>S</w:t>
      </w:r>
      <w:r>
        <w:rPr>
          <w:rFonts w:hint="default" w:ascii="Arial" w:hAnsi="Arial" w:cs="Arial"/>
          <w:b w:val="0"/>
          <w:bCs/>
          <w:sz w:val="20"/>
          <w:szCs w:val="20"/>
        </w:rPr>
        <w:t>antos</w:t>
      </w:r>
    </w:p>
    <w:p w14:paraId="7F83842F">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Coordenadora</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 xml:space="preserve">        </w:t>
      </w:r>
      <w:r>
        <w:rPr>
          <w:rFonts w:hint="default" w:ascii="Arial" w:hAnsi="Arial" w:cs="Arial"/>
          <w:b/>
          <w:bCs/>
          <w:color w:val="000000" w:themeColor="text1"/>
          <w:sz w:val="20"/>
          <w:szCs w:val="20"/>
          <w:highlight w:val="none"/>
          <w14:textFill>
            <w14:solidFill>
              <w14:schemeClr w14:val="tx1"/>
            </w14:solidFill>
          </w14:textFill>
        </w:rPr>
        <w:t>Matrícula</w:t>
      </w:r>
      <w:r>
        <w:rPr>
          <w:rFonts w:hint="default" w:ascii="Arial" w:hAnsi="Arial" w:cs="Arial"/>
          <w:color w:val="000000" w:themeColor="text1"/>
          <w:sz w:val="20"/>
          <w:szCs w:val="20"/>
          <w:highlight w:val="none"/>
          <w14:textFill>
            <w14:solidFill>
              <w14:schemeClr w14:val="tx1"/>
            </w14:solidFill>
          </w14:textFill>
        </w:rPr>
        <w:t>:</w:t>
      </w:r>
      <w:r>
        <w:rPr>
          <w:rFonts w:hint="default" w:ascii="Arial" w:hAnsi="Arial" w:cs="Arial"/>
          <w:color w:val="000000" w:themeColor="text1"/>
          <w:sz w:val="20"/>
          <w:szCs w:val="20"/>
          <w:highlight w:val="none"/>
          <w:lang w:val="pt-BR"/>
          <w14:textFill>
            <w14:solidFill>
              <w14:schemeClr w14:val="tx1"/>
            </w14:solidFill>
          </w14:textFill>
        </w:rPr>
        <w:t xml:space="preserve"> </w:t>
      </w:r>
      <w:r>
        <w:rPr>
          <w:rFonts w:hint="default" w:ascii="Arial" w:hAnsi="Arial" w:eastAsia="Times New Roman" w:cs="Arial"/>
          <w:b w:val="0"/>
          <w:bCs w:val="0"/>
          <w:color w:val="000000"/>
          <w:sz w:val="20"/>
          <w:szCs w:val="20"/>
        </w:rPr>
        <w:t xml:space="preserve"> </w:t>
      </w:r>
      <w:r>
        <w:rPr>
          <w:rFonts w:hint="default" w:ascii="Arial" w:hAnsi="Arial" w:cs="Arial"/>
          <w:b w:val="0"/>
          <w:bCs w:val="0"/>
          <w:sz w:val="20"/>
          <w:szCs w:val="20"/>
        </w:rPr>
        <w:t>5665</w:t>
      </w:r>
    </w:p>
    <w:p w14:paraId="3617364E">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Suplente:</w:t>
      </w:r>
      <w:r>
        <w:rPr>
          <w:rFonts w:hint="default" w:ascii="Arial" w:hAnsi="Arial" w:cs="Arial"/>
          <w:b w:val="0"/>
          <w:bCs w:val="0"/>
          <w:color w:val="000000" w:themeColor="text1"/>
          <w:sz w:val="20"/>
          <w:szCs w:val="20"/>
          <w:highlight w:val="none"/>
          <w14:textFill>
            <w14:solidFill>
              <w14:schemeClr w14:val="tx1"/>
            </w14:solidFill>
          </w14:textFill>
        </w:rPr>
        <w:t xml:space="preserve"> </w:t>
      </w:r>
      <w:r>
        <w:rPr>
          <w:rFonts w:hint="default" w:ascii="Arial" w:hAnsi="Arial" w:cs="Arial"/>
          <w:b w:val="0"/>
          <w:bCs w:val="0"/>
          <w:color w:val="000000" w:themeColor="text1"/>
          <w:sz w:val="20"/>
          <w:szCs w:val="20"/>
          <w:highlight w:val="none"/>
          <w:lang w:val="pt-BR"/>
          <w14:textFill>
            <w14:solidFill>
              <w14:schemeClr w14:val="tx1"/>
            </w14:solidFill>
          </w14:textFill>
        </w:rPr>
        <w:t>Maria Ivania dos Santos</w:t>
      </w:r>
    </w:p>
    <w:p w14:paraId="36BA2633">
      <w:pPr>
        <w:numPr>
          <w:ilvl w:val="0"/>
          <w:numId w:val="0"/>
        </w:numPr>
        <w:tabs>
          <w:tab w:val="left" w:pos="567"/>
        </w:tabs>
        <w:autoSpaceDE w:val="0"/>
        <w:autoSpaceDN w:val="0"/>
        <w:spacing w:line="360" w:lineRule="auto"/>
        <w:ind w:leftChars="0"/>
        <w:jc w:val="both"/>
        <w:rPr>
          <w:rFonts w:hint="default" w:ascii="Arial" w:hAnsi="Arial" w:eastAsia="Times New Roman" w:cs="Arial"/>
          <w:b w:val="0"/>
          <w:bCs w:val="0"/>
          <w:color w:val="000000"/>
          <w:sz w:val="20"/>
          <w:szCs w:val="20"/>
          <w:lang w:val="pt-BR"/>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 xml:space="preserve">Agente de Serviços Saude    </w:t>
      </w:r>
      <w:r>
        <w:rPr>
          <w:rFonts w:hint="default" w:ascii="Arial" w:hAnsi="Arial" w:cs="Arial"/>
          <w:b/>
          <w:bCs/>
          <w:color w:val="000000" w:themeColor="text1"/>
          <w:sz w:val="20"/>
          <w:szCs w:val="20"/>
          <w:highlight w:val="none"/>
          <w14:textFill>
            <w14:solidFill>
              <w14:schemeClr w14:val="tx1"/>
            </w14:solidFill>
          </w14:textFill>
        </w:rPr>
        <w:t>Matrícula:</w:t>
      </w:r>
      <w:r>
        <w:rPr>
          <w:rFonts w:hint="default" w:ascii="Arial" w:hAnsi="Arial" w:cs="Arial"/>
          <w:b w:val="0"/>
          <w:bCs w:val="0"/>
          <w:color w:val="000000" w:themeColor="text1"/>
          <w:sz w:val="20"/>
          <w:szCs w:val="20"/>
          <w:highlight w:val="none"/>
          <w14:textFill>
            <w14:solidFill>
              <w14:schemeClr w14:val="tx1"/>
            </w14:solidFill>
          </w14:textFill>
        </w:rPr>
        <w:t xml:space="preserve"> </w:t>
      </w:r>
      <w:r>
        <w:rPr>
          <w:rFonts w:hint="default" w:ascii="Arial" w:hAnsi="Arial" w:cs="Arial"/>
          <w:b w:val="0"/>
          <w:bCs w:val="0"/>
          <w:color w:val="000000" w:themeColor="text1"/>
          <w:sz w:val="20"/>
          <w:szCs w:val="20"/>
          <w:highlight w:val="none"/>
          <w:lang w:val="pt-BR"/>
          <w14:textFill>
            <w14:solidFill>
              <w14:schemeClr w14:val="tx1"/>
            </w14:solidFill>
          </w14:textFill>
        </w:rPr>
        <w:t>6671</w:t>
      </w:r>
    </w:p>
    <w:p w14:paraId="4C523FE7">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0"/>
          <w:szCs w:val="20"/>
          <w:highlight w:val="none"/>
          <w:lang w:val="pt-BR"/>
          <w14:textFill>
            <w14:solidFill>
              <w14:schemeClr w14:val="tx1"/>
            </w14:solidFill>
          </w14:textFill>
        </w:rPr>
      </w:pPr>
    </w:p>
    <w:p w14:paraId="7248BBF4">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shd w:val="clear" w:fill="D7D7D7" w:themeFill="background1" w:themeFillShade="D8"/>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lang w:val="pt-BR"/>
          <w14:textFill>
            <w14:solidFill>
              <w14:schemeClr w14:val="tx1"/>
            </w14:solidFill>
          </w14:textFill>
        </w:rPr>
        <w:t>SECRETARIA DE EDUCAÇÃO</w:t>
      </w:r>
      <w:r>
        <w:rPr>
          <w:rFonts w:hint="default" w:ascii="Arial" w:hAnsi="Arial" w:cs="Arial"/>
          <w:b/>
          <w:bCs/>
          <w:color w:val="000000" w:themeColor="text1"/>
          <w:sz w:val="20"/>
          <w:szCs w:val="20"/>
          <w:highlight w:val="none"/>
          <w14:textFill>
            <w14:solidFill>
              <w14:schemeClr w14:val="tx1"/>
            </w14:solidFill>
          </w14:textFill>
        </w:rPr>
        <w:t>:</w:t>
      </w:r>
    </w:p>
    <w:p w14:paraId="1C7FE5CF">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0"/>
          <w:szCs w:val="20"/>
          <w:highlight w:val="none"/>
          <w14:textFill>
            <w14:solidFill>
              <w14:schemeClr w14:val="tx1"/>
            </w14:solidFill>
          </w14:textFill>
        </w:rPr>
      </w:pPr>
    </w:p>
    <w:p w14:paraId="58904EEE">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Gestor:</w:t>
      </w:r>
      <w:r>
        <w:rPr>
          <w:rFonts w:hint="default" w:ascii="Arial" w:hAnsi="Arial" w:cs="Arial"/>
          <w:b w:val="0"/>
          <w:bCs w:val="0"/>
          <w:i w:val="0"/>
          <w:iCs w:val="0"/>
          <w:color w:val="000000" w:themeColor="text1"/>
          <w:sz w:val="20"/>
          <w:szCs w:val="20"/>
          <w:highlight w:val="none"/>
          <w14:textFill>
            <w14:solidFill>
              <w14:schemeClr w14:val="tx1"/>
            </w14:solidFill>
          </w14:textFill>
        </w:rPr>
        <w:t xml:space="preserve"> </w:t>
      </w:r>
      <w:r>
        <w:rPr>
          <w:rFonts w:hint="default" w:ascii="Arial" w:hAnsi="Arial" w:cs="Arial"/>
          <w:b w:val="0"/>
          <w:bCs w:val="0"/>
          <w:i w:val="0"/>
          <w:iCs w:val="0"/>
          <w:color w:val="000000" w:themeColor="text1"/>
          <w:sz w:val="20"/>
          <w:szCs w:val="20"/>
          <w:highlight w:val="none"/>
          <w:lang w:val="pt-BR"/>
          <w14:textFill>
            <w14:solidFill>
              <w14:schemeClr w14:val="tx1"/>
            </w14:solidFill>
          </w14:textFill>
        </w:rPr>
        <w:t>Nilton Matsui</w:t>
      </w:r>
    </w:p>
    <w:p w14:paraId="1716923A">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 xml:space="preserve"> Professor</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 xml:space="preserve"> </w:t>
      </w:r>
      <w:r>
        <w:rPr>
          <w:rFonts w:hint="default" w:ascii="Arial" w:hAnsi="Arial" w:cs="Arial"/>
          <w:b/>
          <w:bCs/>
          <w:color w:val="000000" w:themeColor="text1"/>
          <w:sz w:val="20"/>
          <w:szCs w:val="20"/>
          <w:highlight w:val="none"/>
          <w14:textFill>
            <w14:solidFill>
              <w14:schemeClr w14:val="tx1"/>
            </w14:solidFill>
          </w14:textFill>
        </w:rPr>
        <w:t>Matrícula</w:t>
      </w:r>
      <w:r>
        <w:rPr>
          <w:rFonts w:hint="default" w:ascii="Arial" w:hAnsi="Arial" w:cs="Arial"/>
          <w:color w:val="000000" w:themeColor="text1"/>
          <w:sz w:val="20"/>
          <w:szCs w:val="20"/>
          <w:highlight w:val="none"/>
          <w14:textFill>
            <w14:solidFill>
              <w14:schemeClr w14:val="tx1"/>
            </w14:solidFill>
          </w14:textFill>
        </w:rPr>
        <w:t>:</w:t>
      </w:r>
      <w:r>
        <w:rPr>
          <w:rFonts w:hint="default" w:ascii="Arial" w:hAnsi="Arial" w:cs="Arial"/>
          <w:color w:val="000000" w:themeColor="text1"/>
          <w:sz w:val="20"/>
          <w:szCs w:val="20"/>
          <w:highlight w:val="none"/>
          <w:lang w:val="pt-BR"/>
          <w14:textFill>
            <w14:solidFill>
              <w14:schemeClr w14:val="tx1"/>
            </w14:solidFill>
          </w14:textFill>
        </w:rPr>
        <w:t xml:space="preserve"> 5081</w:t>
      </w:r>
    </w:p>
    <w:p w14:paraId="02C7BAC9">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i w:val="0"/>
          <w:iCs w:val="0"/>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Suplente:</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Glenia dos Reis Pereira Chateaubriand</w:t>
      </w:r>
    </w:p>
    <w:p w14:paraId="677A8D58">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 xml:space="preserve">Gestor de projeto     </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b/>
          <w:bCs/>
          <w:color w:val="000000" w:themeColor="text1"/>
          <w:sz w:val="20"/>
          <w:szCs w:val="20"/>
          <w:highlight w:val="none"/>
          <w14:textFill>
            <w14:solidFill>
              <w14:schemeClr w14:val="tx1"/>
            </w14:solidFill>
          </w14:textFill>
        </w:rPr>
        <w:t>Matrícula:</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eastAsia="Calibri" w:cs="Arial"/>
          <w:b w:val="0"/>
          <w:bCs w:val="0"/>
          <w:i w:val="0"/>
          <w:iCs w:val="0"/>
          <w:color w:val="000000"/>
          <w:spacing w:val="0"/>
          <w:kern w:val="0"/>
          <w:sz w:val="20"/>
          <w:szCs w:val="20"/>
          <w:shd w:val="clear" w:fill="FFFFFF"/>
          <w:vertAlign w:val="baseline"/>
          <w:lang w:val="en-US" w:eastAsia="zh-CN" w:bidi="ar"/>
        </w:rPr>
        <w:t>1</w:t>
      </w:r>
      <w:r>
        <w:rPr>
          <w:rFonts w:hint="default" w:ascii="Arial" w:hAnsi="Arial" w:eastAsia="Calibri" w:cs="Arial"/>
          <w:b w:val="0"/>
          <w:bCs w:val="0"/>
          <w:i w:val="0"/>
          <w:iCs w:val="0"/>
          <w:color w:val="000000"/>
          <w:spacing w:val="0"/>
          <w:kern w:val="0"/>
          <w:sz w:val="20"/>
          <w:szCs w:val="20"/>
          <w:shd w:val="clear" w:fill="FFFFFF"/>
          <w:vertAlign w:val="baseline"/>
          <w:lang w:val="pt-BR" w:eastAsia="zh-CN" w:bidi="ar"/>
        </w:rPr>
        <w:t>6507</w:t>
      </w:r>
    </w:p>
    <w:p w14:paraId="59A2A822">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0"/>
          <w:szCs w:val="20"/>
          <w:highlight w:val="none"/>
          <w:lang w:val="pt-BR"/>
          <w14:textFill>
            <w14:solidFill>
              <w14:schemeClr w14:val="tx1"/>
            </w14:solidFill>
          </w14:textFill>
        </w:rPr>
      </w:pPr>
    </w:p>
    <w:p w14:paraId="28E782D0">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shd w:val="clear" w:fill="D7D7D7" w:themeFill="background1" w:themeFillShade="D8"/>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lang w:val="pt-BR"/>
          <w14:textFill>
            <w14:solidFill>
              <w14:schemeClr w14:val="tx1"/>
            </w14:solidFill>
          </w14:textFill>
        </w:rPr>
        <w:t>SECRETARIA DE CULTURA, ESPORTE E TURISMO</w:t>
      </w:r>
      <w:r>
        <w:rPr>
          <w:rFonts w:hint="default" w:ascii="Arial" w:hAnsi="Arial" w:cs="Arial"/>
          <w:b/>
          <w:bCs/>
          <w:color w:val="000000" w:themeColor="text1"/>
          <w:sz w:val="20"/>
          <w:szCs w:val="20"/>
          <w:highlight w:val="none"/>
          <w14:textFill>
            <w14:solidFill>
              <w14:schemeClr w14:val="tx1"/>
            </w14:solidFill>
          </w14:textFill>
        </w:rPr>
        <w:t>:</w:t>
      </w:r>
    </w:p>
    <w:p w14:paraId="1582055F">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0"/>
          <w:szCs w:val="20"/>
          <w:highlight w:val="none"/>
          <w14:textFill>
            <w14:solidFill>
              <w14:schemeClr w14:val="tx1"/>
            </w14:solidFill>
          </w14:textFill>
        </w:rPr>
      </w:pPr>
    </w:p>
    <w:p w14:paraId="7C67AC0A">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bCs/>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Gestor:</w:t>
      </w:r>
      <w:r>
        <w:rPr>
          <w:rFonts w:hint="default" w:ascii="Arial" w:hAnsi="Arial" w:cs="Arial"/>
          <w:b/>
          <w:bCs/>
          <w:color w:val="000000" w:themeColor="text1"/>
          <w:sz w:val="20"/>
          <w:szCs w:val="20"/>
          <w:highlight w:val="none"/>
          <w:lang w:val="pt-BR"/>
          <w14:textFill>
            <w14:solidFill>
              <w14:schemeClr w14:val="tx1"/>
            </w14:solidFill>
          </w14:textFill>
        </w:rPr>
        <w:t xml:space="preserve"> </w:t>
      </w:r>
      <w:r>
        <w:rPr>
          <w:rFonts w:hint="default" w:ascii="Arial" w:hAnsi="Arial" w:eastAsia="Times New Roman" w:cs="Arial"/>
          <w:color w:val="000000"/>
          <w:sz w:val="20"/>
          <w:szCs w:val="20"/>
          <w:lang w:eastAsia="pt-BR"/>
        </w:rPr>
        <w:t>Paulo Cesar de Jesus Carvalho</w:t>
      </w:r>
    </w:p>
    <w:p w14:paraId="72C8DB4C">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eastAsia="Times New Roman" w:cs="Arial"/>
          <w:color w:val="000000"/>
          <w:sz w:val="20"/>
          <w:szCs w:val="20"/>
          <w:lang w:eastAsia="pt-BR"/>
        </w:rPr>
        <w:t>Técnico de Modalidades Esportivas</w:t>
      </w:r>
      <w:r>
        <w:rPr>
          <w:rFonts w:hint="default" w:ascii="Arial" w:hAnsi="Arial" w:cs="Arial"/>
          <w:color w:val="000000" w:themeColor="text1"/>
          <w:sz w:val="20"/>
          <w:szCs w:val="20"/>
          <w:highlight w:val="none"/>
          <w:lang w:val="pt-BR"/>
          <w14:textFill>
            <w14:solidFill>
              <w14:schemeClr w14:val="tx1"/>
            </w14:solidFill>
          </w14:textFill>
        </w:rPr>
        <w:t xml:space="preserve">     </w:t>
      </w:r>
      <w:r>
        <w:rPr>
          <w:rFonts w:hint="default" w:ascii="Arial" w:hAnsi="Arial" w:cs="Arial"/>
          <w:b/>
          <w:bCs/>
          <w:color w:val="000000" w:themeColor="text1"/>
          <w:sz w:val="20"/>
          <w:szCs w:val="20"/>
          <w:highlight w:val="none"/>
          <w14:textFill>
            <w14:solidFill>
              <w14:schemeClr w14:val="tx1"/>
            </w14:solidFill>
          </w14:textFill>
        </w:rPr>
        <w:t>Matrícula</w:t>
      </w:r>
      <w:r>
        <w:rPr>
          <w:rFonts w:hint="default" w:ascii="Arial" w:hAnsi="Arial" w:cs="Arial"/>
          <w:color w:val="000000" w:themeColor="text1"/>
          <w:sz w:val="20"/>
          <w:szCs w:val="20"/>
          <w:highlight w:val="none"/>
          <w14:textFill>
            <w14:solidFill>
              <w14:schemeClr w14:val="tx1"/>
            </w14:solidFill>
          </w14:textFill>
        </w:rPr>
        <w:t>:</w:t>
      </w:r>
      <w:r>
        <w:rPr>
          <w:rFonts w:hint="default" w:ascii="Arial" w:hAnsi="Arial" w:cs="Arial"/>
          <w:color w:val="000000" w:themeColor="text1"/>
          <w:sz w:val="20"/>
          <w:szCs w:val="20"/>
          <w:highlight w:val="none"/>
          <w:lang w:val="pt-BR"/>
          <w14:textFill>
            <w14:solidFill>
              <w14:schemeClr w14:val="tx1"/>
            </w14:solidFill>
          </w14:textFill>
        </w:rPr>
        <w:t xml:space="preserve"> 7884</w:t>
      </w:r>
    </w:p>
    <w:p w14:paraId="39000A01">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b w:val="0"/>
          <w:bCs w:val="0"/>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Suplente:</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Neli Correa</w:t>
      </w:r>
    </w:p>
    <w:p w14:paraId="538C7070">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 xml:space="preserve">  Zeladora   </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b/>
          <w:bCs/>
          <w:color w:val="000000" w:themeColor="text1"/>
          <w:sz w:val="20"/>
          <w:szCs w:val="20"/>
          <w:highlight w:val="none"/>
          <w14:textFill>
            <w14:solidFill>
              <w14:schemeClr w14:val="tx1"/>
            </w14:solidFill>
          </w14:textFill>
        </w:rPr>
        <w:t>Matrícula:</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6508</w:t>
      </w:r>
    </w:p>
    <w:p w14:paraId="7FBD19CB">
      <w:pPr>
        <w:numPr>
          <w:ilvl w:val="0"/>
          <w:numId w:val="0"/>
        </w:numPr>
        <w:tabs>
          <w:tab w:val="left" w:pos="567"/>
        </w:tabs>
        <w:autoSpaceDE w:val="0"/>
        <w:autoSpaceDN w:val="0"/>
        <w:spacing w:line="360" w:lineRule="auto"/>
        <w:ind w:leftChars="0"/>
        <w:jc w:val="both"/>
        <w:rPr>
          <w:rFonts w:hint="default" w:ascii="Arial" w:hAnsi="Arial" w:cs="Arial"/>
          <w:sz w:val="20"/>
          <w:szCs w:val="20"/>
          <w:lang w:val="pt-BR"/>
        </w:rPr>
      </w:pPr>
    </w:p>
    <w:p w14:paraId="0D08D67D">
      <w:pPr>
        <w:pStyle w:val="127"/>
        <w:keepNext w:val="0"/>
        <w:keepLines w:val="0"/>
        <w:pageBreakBefore w:val="0"/>
        <w:widowControl w:val="0"/>
        <w:numPr>
          <w:ilvl w:val="0"/>
          <w:numId w:val="0"/>
        </w:numPr>
        <w:pBdr>
          <w:top w:val="single" w:color="auto" w:sz="4" w:space="0"/>
          <w:left w:val="single" w:color="auto" w:sz="4" w:space="0"/>
          <w:bottom w:val="single" w:color="auto" w:sz="4" w:space="0"/>
          <w:right w:val="single" w:color="auto" w:sz="4" w:space="0"/>
        </w:pBdr>
        <w:shd w:val="clear" w:fill="D7D7D7" w:themeFill="background1" w:themeFillShade="D8"/>
        <w:tabs>
          <w:tab w:val="left" w:pos="426"/>
        </w:tabs>
        <w:kinsoku/>
        <w:wordWrap/>
        <w:overflowPunct/>
        <w:topLinePunct w:val="0"/>
        <w:autoSpaceDE/>
        <w:autoSpaceDN/>
        <w:bidi w:val="0"/>
        <w:adjustRightInd w:val="0"/>
        <w:snapToGrid/>
        <w:spacing w:line="240" w:lineRule="auto"/>
        <w:ind w:leftChars="0"/>
        <w:contextualSpacing w:val="0"/>
        <w:jc w:val="center"/>
        <w:textAlignment w:val="baseline"/>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lang w:val="pt-BR"/>
          <w14:textFill>
            <w14:solidFill>
              <w14:schemeClr w14:val="tx1"/>
            </w14:solidFill>
          </w14:textFill>
        </w:rPr>
        <w:t>SECRETARIA DE MEIO AMBIENTE</w:t>
      </w:r>
      <w:r>
        <w:rPr>
          <w:rFonts w:hint="default" w:ascii="Arial" w:hAnsi="Arial" w:cs="Arial"/>
          <w:b/>
          <w:bCs/>
          <w:color w:val="000000" w:themeColor="text1"/>
          <w:sz w:val="20"/>
          <w:szCs w:val="20"/>
          <w:highlight w:val="none"/>
          <w14:textFill>
            <w14:solidFill>
              <w14:schemeClr w14:val="tx1"/>
            </w14:solidFill>
          </w14:textFill>
        </w:rPr>
        <w:t>:</w:t>
      </w:r>
    </w:p>
    <w:p w14:paraId="2597EFAE">
      <w:pPr>
        <w:pStyle w:val="127"/>
        <w:keepNext w:val="0"/>
        <w:keepLines w:val="0"/>
        <w:pageBreakBefore w:val="0"/>
        <w:widowControl w:val="0"/>
        <w:numPr>
          <w:ilvl w:val="0"/>
          <w:numId w:val="0"/>
        </w:numPr>
        <w:tabs>
          <w:tab w:val="left" w:pos="426"/>
        </w:tabs>
        <w:kinsoku/>
        <w:wordWrap/>
        <w:overflowPunct/>
        <w:topLinePunct w:val="0"/>
        <w:autoSpaceDE/>
        <w:autoSpaceDN/>
        <w:bidi w:val="0"/>
        <w:adjustRightInd w:val="0"/>
        <w:snapToGrid/>
        <w:spacing w:line="240" w:lineRule="auto"/>
        <w:ind w:leftChars="0"/>
        <w:contextualSpacing w:val="0"/>
        <w:jc w:val="both"/>
        <w:textAlignment w:val="baseline"/>
        <w:rPr>
          <w:rFonts w:hint="default" w:ascii="Arial" w:hAnsi="Arial" w:cs="Arial"/>
          <w:b/>
          <w:bCs/>
          <w:color w:val="000000" w:themeColor="text1"/>
          <w:sz w:val="20"/>
          <w:szCs w:val="20"/>
          <w:highlight w:val="none"/>
          <w14:textFill>
            <w14:solidFill>
              <w14:schemeClr w14:val="tx1"/>
            </w14:solidFill>
          </w14:textFill>
        </w:rPr>
      </w:pPr>
    </w:p>
    <w:p w14:paraId="4F2A93DB">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Gestor:</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Aline Magioni Gonçalves</w:t>
      </w:r>
    </w:p>
    <w:p w14:paraId="20C4EFF9">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Gestor de Programa</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 xml:space="preserve">        </w:t>
      </w:r>
      <w:r>
        <w:rPr>
          <w:rFonts w:hint="default" w:ascii="Arial" w:hAnsi="Arial" w:cs="Arial"/>
          <w:b/>
          <w:bCs/>
          <w:color w:val="000000" w:themeColor="text1"/>
          <w:sz w:val="20"/>
          <w:szCs w:val="20"/>
          <w:highlight w:val="none"/>
          <w14:textFill>
            <w14:solidFill>
              <w14:schemeClr w14:val="tx1"/>
            </w14:solidFill>
          </w14:textFill>
        </w:rPr>
        <w:t>Matrícula</w:t>
      </w:r>
      <w:r>
        <w:rPr>
          <w:rFonts w:hint="default" w:ascii="Arial" w:hAnsi="Arial" w:cs="Arial"/>
          <w:color w:val="000000" w:themeColor="text1"/>
          <w:sz w:val="20"/>
          <w:szCs w:val="20"/>
          <w:highlight w:val="none"/>
          <w14:textFill>
            <w14:solidFill>
              <w14:schemeClr w14:val="tx1"/>
            </w14:solidFill>
          </w14:textFill>
        </w:rPr>
        <w:t>:</w:t>
      </w:r>
      <w:r>
        <w:rPr>
          <w:rFonts w:hint="default" w:ascii="Arial" w:hAnsi="Arial" w:cs="Arial"/>
          <w:color w:val="000000" w:themeColor="text1"/>
          <w:sz w:val="20"/>
          <w:szCs w:val="20"/>
          <w:highlight w:val="none"/>
          <w:lang w:val="pt-BR"/>
          <w14:textFill>
            <w14:solidFill>
              <w14:schemeClr w14:val="tx1"/>
            </w14:solidFill>
          </w14:textFill>
        </w:rPr>
        <w:t xml:space="preserve"> 15080-1</w:t>
      </w:r>
    </w:p>
    <w:p w14:paraId="7A6C947F">
      <w:pPr>
        <w:pStyle w:val="127"/>
        <w:keepNext w:val="0"/>
        <w:keepLines w:val="0"/>
        <w:pageBreakBefore w:val="0"/>
        <w:tabs>
          <w:tab w:val="left" w:pos="426"/>
        </w:tabs>
        <w:kinsoku/>
        <w:wordWrap/>
        <w:overflowPunct/>
        <w:topLinePunct w:val="0"/>
        <w:autoSpaceDE/>
        <w:autoSpaceDN/>
        <w:bidi w:val="0"/>
        <w:snapToGrid/>
        <w:spacing w:line="240" w:lineRule="auto"/>
        <w:ind w:left="0"/>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Suplente:</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b w:val="0"/>
          <w:bCs w:val="0"/>
          <w:i w:val="0"/>
          <w:iCs/>
          <w:color w:val="000000"/>
          <w:sz w:val="20"/>
          <w:szCs w:val="20"/>
          <w:highlight w:val="none"/>
          <w:lang w:val="pt-BR"/>
        </w:rPr>
        <w:t>Zenaide Rocha</w:t>
      </w:r>
    </w:p>
    <w:p w14:paraId="6F1FA84E">
      <w:pPr>
        <w:numPr>
          <w:ilvl w:val="0"/>
          <w:numId w:val="0"/>
        </w:numPr>
        <w:tabs>
          <w:tab w:val="left" w:pos="567"/>
        </w:tabs>
        <w:autoSpaceDE w:val="0"/>
        <w:autoSpaceDN w:val="0"/>
        <w:spacing w:line="360" w:lineRule="auto"/>
        <w:ind w:leftChars="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Cargo:</w:t>
      </w:r>
      <w:r>
        <w:rPr>
          <w:rFonts w:hint="default" w:ascii="Arial" w:hAnsi="Arial" w:cs="Arial"/>
          <w:b/>
          <w:bCs/>
          <w:color w:val="000000" w:themeColor="text1"/>
          <w:sz w:val="20"/>
          <w:szCs w:val="20"/>
          <w:highlight w:val="none"/>
          <w:lang w:val="pt-BR"/>
          <w14:textFill>
            <w14:solidFill>
              <w14:schemeClr w14:val="tx1"/>
            </w14:solidFill>
          </w14:textFill>
        </w:rPr>
        <w:t xml:space="preserve"> </w:t>
      </w:r>
      <w:r>
        <w:rPr>
          <w:rFonts w:hint="default" w:ascii="Arial" w:hAnsi="Arial" w:cs="Arial"/>
          <w:color w:val="000000"/>
          <w:sz w:val="20"/>
          <w:szCs w:val="20"/>
          <w:highlight w:val="none"/>
          <w:lang w:val="pt-BR"/>
        </w:rPr>
        <w:t xml:space="preserve"> </w:t>
      </w:r>
      <w:r>
        <w:rPr>
          <w:rFonts w:hint="default" w:ascii="Arial" w:hAnsi="Arial" w:cs="Arial"/>
          <w:b w:val="0"/>
          <w:bCs w:val="0"/>
          <w:i w:val="0"/>
          <w:iCs/>
          <w:color w:val="000000"/>
          <w:sz w:val="20"/>
          <w:szCs w:val="20"/>
          <w:highlight w:val="none"/>
          <w:lang w:val="pt-BR"/>
        </w:rPr>
        <w:t>Chefe de Equipamento</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 xml:space="preserve">       </w:t>
      </w:r>
      <w:r>
        <w:rPr>
          <w:rFonts w:hint="default" w:ascii="Arial" w:hAnsi="Arial" w:cs="Arial"/>
          <w:b/>
          <w:bCs/>
          <w:color w:val="000000" w:themeColor="text1"/>
          <w:sz w:val="20"/>
          <w:szCs w:val="20"/>
          <w:highlight w:val="none"/>
          <w14:textFill>
            <w14:solidFill>
              <w14:schemeClr w14:val="tx1"/>
            </w14:solidFill>
          </w14:textFill>
        </w:rPr>
        <w:t>Matrícula:</w:t>
      </w: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599</w:t>
      </w:r>
    </w:p>
    <w:p w14:paraId="5001DC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3.6.</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3B491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3.7.</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72F511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769DDF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71C94E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7BD28A7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0EB79E4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174CF5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771DEC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3.7</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6AB5FF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4E6A63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0E7E47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3.7</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33D83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964C9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3.9.</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4C9A3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3.10.</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38C6BE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51DAE83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3889D3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3.13.</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5434D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1888BE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573A01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278632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4901AD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4FB8848F">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FCC95C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BB1ADD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AE55F3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7DCD9A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4C19D31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4C9510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4D42442">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E2AB7A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681C01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A60331">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4F05F45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3CCFC8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1AFAF1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47129B4A">
      <w:pPr>
        <w:pStyle w:val="133"/>
        <w:numPr>
          <w:ilvl w:val="0"/>
          <w:numId w:val="0"/>
        </w:numPr>
        <w:spacing w:line="360" w:lineRule="auto"/>
        <w:ind w:leftChars="0"/>
        <w:rPr>
          <w:rFonts w:hint="default" w:ascii="Arial" w:hAnsi="Arial" w:cs="Arial"/>
          <w:iCs/>
          <w:color w:val="auto"/>
          <w:sz w:val="22"/>
          <w:szCs w:val="22"/>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contado a partir do primeiro dia útil subsequente à data de divulgação no PNCP, podendo ser prorrogada por igual período, mediante a anuência do fornecedor, desde que comprovado o preço vantajoso</w:t>
      </w:r>
      <w:r>
        <w:rPr>
          <w:rFonts w:hint="default" w:cs="Arial"/>
          <w:color w:val="auto"/>
          <w:sz w:val="22"/>
          <w:szCs w:val="22"/>
          <w:lang w:val="pt-BR"/>
        </w:rPr>
        <w:t>, conforme art. 84 da Lei Federal nº 14.133/2021</w:t>
      </w:r>
      <w:r>
        <w:rPr>
          <w:rFonts w:hint="default" w:ascii="Arial" w:hAnsi="Arial" w:cs="Arial"/>
          <w:color w:val="auto"/>
          <w:sz w:val="22"/>
          <w:szCs w:val="22"/>
        </w:rPr>
        <w:t>.</w:t>
      </w:r>
    </w:p>
    <w:p w14:paraId="7F14974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5.1.1.</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CD1BE7C">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25E5398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BD216E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7565E98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4187A7B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A61C28">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6698DAB7">
      <w:pPr>
        <w:spacing w:line="240" w:lineRule="auto"/>
        <w:jc w:val="both"/>
        <w:rPr>
          <w:rFonts w:hint="default" w:ascii="Arial" w:hAnsi="Arial" w:cs="Arial"/>
          <w:sz w:val="22"/>
          <w:szCs w:val="22"/>
          <w:lang w:eastAsia="ar-SA"/>
        </w:rPr>
      </w:pPr>
    </w:p>
    <w:p w14:paraId="3B6C9097">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4C1CD5DB">
      <w:pPr>
        <w:autoSpaceDE w:val="0"/>
        <w:autoSpaceDN w:val="0"/>
        <w:adjustRightInd w:val="0"/>
        <w:spacing w:line="240" w:lineRule="auto"/>
        <w:jc w:val="both"/>
        <w:rPr>
          <w:rFonts w:hint="default" w:ascii="Arial" w:hAnsi="Arial" w:cs="Arial"/>
          <w:sz w:val="22"/>
          <w:szCs w:val="22"/>
        </w:rPr>
      </w:pPr>
    </w:p>
    <w:p w14:paraId="298EE15D">
      <w:pPr>
        <w:pStyle w:val="3"/>
        <w:keepNext w:val="0"/>
        <w:widowControl w:val="0"/>
        <w:spacing w:before="0" w:line="360" w:lineRule="auto"/>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76F77534">
      <w:pPr>
        <w:rPr>
          <w:rFonts w:hint="default"/>
        </w:rPr>
      </w:pPr>
    </w:p>
    <w:p w14:paraId="2CA6100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62A008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417883F6">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77ABDA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67245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501EED94">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6D8F908D">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3ECBA2CA">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49AFD64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1B6735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3C4F3C5">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C15A26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6AF72A18">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6B55471B">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18074FB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84C0DF4">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018EA42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B4B127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79C7428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08D2B8E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CDCF8D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229FEF5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3B8C0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00D0E8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8A4737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17EFF1D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3750A7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44865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16CF80A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71" w:name="gerenciador_estimador_é_partic_em_remane"/>
      <w:bookmarkEnd w:id="71"/>
    </w:p>
    <w:p w14:paraId="39C527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64CC549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33F76A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F8B3A1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A994CE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6E8880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D84F20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72" w:name="cancelamento_do_fornecedor"/>
      <w:bookmarkEnd w:id="72"/>
    </w:p>
    <w:p w14:paraId="62DD5E73">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0B2E8B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F9F48A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4EC7611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A8AC429">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1AE11580">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703DD32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553C7B">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534971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F0FFA7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198291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73" w:name="cancelamento_da_ata"/>
      <w:bookmarkEnd w:id="73"/>
      <w:r>
        <w:rPr>
          <w:rFonts w:hint="default" w:ascii="Arial" w:hAnsi="Arial" w:cs="Arial"/>
          <w:color w:val="auto"/>
          <w:sz w:val="22"/>
          <w:szCs w:val="22"/>
        </w:rPr>
        <w:t xml:space="preserve"> </w:t>
      </w:r>
    </w:p>
    <w:p w14:paraId="2F7F59CC">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11B2940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621C6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BE6453D">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755F98B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3761640">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8D85DA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153E8350">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3A9DDED3">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0FEE3E8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7F4B65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74988DF0">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627BBFA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18A2B5AC">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50AA980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3C7FA73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1CA5D51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588F50A2">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66174BF2">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1B81D665">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14:paraId="189D38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422FEF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1862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4DB086E">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D7C167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5CB95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26229F">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E63FE1A">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F80635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D642AAE">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A5A890">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E975BD7">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37F2CF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57277B8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34CB7C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837FD6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2AFC4D6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1766619">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EBB6E5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C4FD146">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18A2917">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074AF0D1">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649FB6B">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0E286D1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E04435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FC1A0A7">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2F77E49E">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94AB576">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FD6C5E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54AEB5E">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576026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4D623D">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3AECB38">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597696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4BE9C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5FC8497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5B9270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16BDCBF">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0A7B22C4">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3EAE7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.1.5.</w:t>
      </w:r>
    </w:p>
    <w:p w14:paraId="1A04CFF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.1.6.</w:t>
      </w:r>
    </w:p>
    <w:p w14:paraId="4AA391D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.1.1.</w:t>
      </w:r>
    </w:p>
    <w:p w14:paraId="757BC2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w:t>
      </w:r>
      <w:r>
        <w:rPr>
          <w:rFonts w:hint="default" w:ascii="Arial" w:hAnsi="Arial" w:cs="Arial"/>
          <w:sz w:val="22"/>
          <w:szCs w:val="22"/>
          <w:highlight w:val="none"/>
        </w:rPr>
        <w:t>.1.3.</w:t>
      </w:r>
    </w:p>
    <w:p w14:paraId="1103AB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.1.12.</w:t>
      </w:r>
    </w:p>
    <w:p w14:paraId="08ADBC2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9BF27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D65D0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B7DAB5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3D201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159123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BE30B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18ADD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04EC7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8876E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0035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90FB4D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7ED21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5777D7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3E4A43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682EFB7D">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EC5EC9C">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273293E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59A4136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30877E88">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68C342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0A891B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6C9B6E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FFE8D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91654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D4F132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7AA1D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5AE7DE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3525ED7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445FD1E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5AEC26A">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22DDA5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14A357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374208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C201C9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13CCC9A">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F6B984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5FF803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9CA15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DEA6D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214E1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618008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04C70D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8875CE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830E6D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7A43755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2B00E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EFA1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39C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E2BB4E3">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55DF52E">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DB52DDA">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F647BA7">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2EF8265">
      <w:pPr>
        <w:pStyle w:val="16"/>
        <w:widowControl w:val="0"/>
        <w:adjustRightInd w:val="0"/>
        <w:spacing w:before="240" w:after="240" w:line="360" w:lineRule="auto"/>
        <w:textAlignment w:val="baseline"/>
        <w:rPr>
          <w:rFonts w:hint="default" w:ascii="Arial" w:hAnsi="Arial" w:cs="Arial"/>
          <w:sz w:val="22"/>
          <w:szCs w:val="22"/>
          <w:lang w:val="pt-BR"/>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pPr w:leftFromText="141" w:rightFromText="141" w:vertAnchor="text" w:horzAnchor="margin" w:tblpY="225"/>
        <w:tblW w:w="94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7"/>
        <w:gridCol w:w="1893"/>
        <w:gridCol w:w="3895"/>
      </w:tblGrid>
      <w:tr w14:paraId="68104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tcPr>
          <w:p w14:paraId="0EDA5979">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color w:val="000000"/>
                <w:sz w:val="18"/>
                <w:szCs w:val="18"/>
              </w:rPr>
            </w:pPr>
            <w:r>
              <w:rPr>
                <w:rFonts w:ascii="Arial" w:hAnsi="Arial" w:eastAsia="Arial Unicode MS" w:cs="Arial"/>
                <w:b/>
                <w:color w:val="000000"/>
                <w:sz w:val="18"/>
                <w:szCs w:val="18"/>
              </w:rPr>
              <w:t>DOTAÇÃO</w:t>
            </w:r>
          </w:p>
        </w:tc>
        <w:tc>
          <w:tcPr>
            <w:tcW w:w="1893" w:type="dxa"/>
          </w:tcPr>
          <w:p w14:paraId="7866F7B5">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sz w:val="18"/>
                <w:szCs w:val="18"/>
              </w:rPr>
            </w:pPr>
          </w:p>
        </w:tc>
        <w:tc>
          <w:tcPr>
            <w:tcW w:w="3895" w:type="dxa"/>
          </w:tcPr>
          <w:p w14:paraId="1B67D15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sz w:val="18"/>
                <w:szCs w:val="18"/>
              </w:rPr>
            </w:pPr>
            <w:r>
              <w:rPr>
                <w:rFonts w:ascii="Arial" w:hAnsi="Arial" w:eastAsia="Arial Unicode MS" w:cs="Arial"/>
                <w:b/>
                <w:sz w:val="18"/>
                <w:szCs w:val="18"/>
              </w:rPr>
              <w:t>RECURSO</w:t>
            </w:r>
          </w:p>
        </w:tc>
      </w:tr>
      <w:tr w14:paraId="69BFC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5" w:type="dxa"/>
            <w:gridSpan w:val="3"/>
          </w:tcPr>
          <w:p w14:paraId="35FCA5B4">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rPr>
            </w:pPr>
            <w:r>
              <w:rPr>
                <w:rFonts w:ascii="Arial" w:hAnsi="Arial" w:eastAsia="Arial Unicode MS" w:cs="Arial"/>
                <w:b/>
                <w:bCs w:val="0"/>
                <w:color w:val="000000"/>
                <w:sz w:val="18"/>
                <w:szCs w:val="18"/>
                <w:highlight w:val="none"/>
              </w:rPr>
              <w:t>SECRETARIA MUNICIPAL DE EDUCAÇÃO</w:t>
            </w:r>
          </w:p>
        </w:tc>
      </w:tr>
      <w:tr w14:paraId="07085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587EB090">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2033.33.90.30.00.00.15001001000</w:t>
            </w:r>
          </w:p>
        </w:tc>
        <w:tc>
          <w:tcPr>
            <w:tcW w:w="1893" w:type="dxa"/>
          </w:tcPr>
          <w:p w14:paraId="4AB1042B">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95" w:type="dxa"/>
          </w:tcPr>
          <w:p w14:paraId="50816C3B">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40CC5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7F8BBF65">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2043.33.90.30.00.00.15001001000</w:t>
            </w:r>
          </w:p>
        </w:tc>
        <w:tc>
          <w:tcPr>
            <w:tcW w:w="1893" w:type="dxa"/>
          </w:tcPr>
          <w:p w14:paraId="1A67B5CE">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95" w:type="dxa"/>
          </w:tcPr>
          <w:p w14:paraId="3ECD4889">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6EB97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388EFA10">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2041.33.90.30.00.00.15001001000</w:t>
            </w:r>
          </w:p>
        </w:tc>
        <w:tc>
          <w:tcPr>
            <w:tcW w:w="1893" w:type="dxa"/>
          </w:tcPr>
          <w:p w14:paraId="153BFC5E">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95" w:type="dxa"/>
          </w:tcPr>
          <w:p w14:paraId="34D4D7C2">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79461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07339A5E">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2042.33.90.30.00.00.15001001000</w:t>
            </w:r>
          </w:p>
        </w:tc>
        <w:tc>
          <w:tcPr>
            <w:tcW w:w="1893" w:type="dxa"/>
          </w:tcPr>
          <w:p w14:paraId="13048FA9">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95" w:type="dxa"/>
            <w:vAlign w:val="top"/>
          </w:tcPr>
          <w:p w14:paraId="3D689145">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5B4FA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131AA8C6">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2039.33.90.30.00.00.15001001000</w:t>
            </w:r>
          </w:p>
        </w:tc>
        <w:tc>
          <w:tcPr>
            <w:tcW w:w="1893" w:type="dxa"/>
          </w:tcPr>
          <w:p w14:paraId="67134E54">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95" w:type="dxa"/>
            <w:vAlign w:val="top"/>
          </w:tcPr>
          <w:p w14:paraId="458CE27C">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71DA2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6D165AAB">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2040.33.90.30.00.00.15001001000</w:t>
            </w:r>
          </w:p>
        </w:tc>
        <w:tc>
          <w:tcPr>
            <w:tcW w:w="1893" w:type="dxa"/>
          </w:tcPr>
          <w:p w14:paraId="7A2DAB8B">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95" w:type="dxa"/>
            <w:vAlign w:val="top"/>
          </w:tcPr>
          <w:p w14:paraId="12C3D138">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6A96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6641098E">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2036</w:t>
            </w:r>
            <w:r>
              <w:rPr>
                <w:rFonts w:hint="default" w:ascii="Arial" w:hAnsi="Arial" w:cs="Arial"/>
                <w:sz w:val="18"/>
                <w:szCs w:val="18"/>
                <w:shd w:val="clear" w:color="auto" w:fill="FFFFFF"/>
              </w:rPr>
              <w:t>.33.90.30.00.00.</w:t>
            </w:r>
            <w:r>
              <w:rPr>
                <w:rFonts w:hint="default" w:ascii="Arial" w:hAnsi="Arial" w:cs="Arial"/>
                <w:sz w:val="18"/>
                <w:szCs w:val="18"/>
              </w:rPr>
              <w:t>15001001000</w:t>
            </w:r>
          </w:p>
        </w:tc>
        <w:tc>
          <w:tcPr>
            <w:tcW w:w="1893" w:type="dxa"/>
          </w:tcPr>
          <w:p w14:paraId="5E559D89">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95" w:type="dxa"/>
            <w:vAlign w:val="top"/>
          </w:tcPr>
          <w:p w14:paraId="49CAC82B">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6F0A1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top"/>
          </w:tcPr>
          <w:p w14:paraId="0E476DCC">
            <w:pPr>
              <w:keepNext/>
              <w:shd w:val="clear" w:color="auto" w:fill="FFFFFF"/>
              <w:jc w:val="center"/>
              <w:rPr>
                <w:rFonts w:hint="default" w:ascii="Arial" w:hAnsi="Arial" w:eastAsia="Times New Roman" w:cs="Arial"/>
                <w:sz w:val="18"/>
                <w:szCs w:val="18"/>
                <w:lang w:val="pt-BR" w:eastAsia="pt-BR" w:bidi="ar-SA"/>
              </w:rPr>
            </w:pPr>
            <w:r>
              <w:rPr>
                <w:rFonts w:hint="default" w:ascii="Arial" w:hAnsi="Arial" w:cs="Arial"/>
                <w:sz w:val="18"/>
                <w:szCs w:val="18"/>
              </w:rPr>
              <w:t>2034</w:t>
            </w:r>
            <w:r>
              <w:rPr>
                <w:rFonts w:hint="default" w:ascii="Arial" w:hAnsi="Arial" w:cs="Arial"/>
                <w:sz w:val="18"/>
                <w:szCs w:val="18"/>
                <w:shd w:val="clear" w:color="auto" w:fill="FFFFFF"/>
              </w:rPr>
              <w:t>.33.90.30.00.00.</w:t>
            </w:r>
            <w:r>
              <w:rPr>
                <w:rFonts w:hint="default" w:ascii="Arial" w:hAnsi="Arial" w:cs="Arial"/>
                <w:sz w:val="18"/>
                <w:szCs w:val="18"/>
              </w:rPr>
              <w:t>15001001000</w:t>
            </w:r>
          </w:p>
        </w:tc>
        <w:tc>
          <w:tcPr>
            <w:tcW w:w="1893" w:type="dxa"/>
          </w:tcPr>
          <w:p w14:paraId="605794C3">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95" w:type="dxa"/>
            <w:vAlign w:val="top"/>
          </w:tcPr>
          <w:p w14:paraId="0357E6EF">
            <w:pPr>
              <w:spacing w:line="276" w:lineRule="auto"/>
              <w:jc w:val="center"/>
              <w:rPr>
                <w:rFonts w:hint="default" w:ascii="Arial" w:hAnsi="Arial" w:cs="Arial"/>
                <w:sz w:val="18"/>
                <w:szCs w:val="18"/>
              </w:rPr>
            </w:pPr>
            <w:r>
              <w:rPr>
                <w:rFonts w:hint="default" w:ascii="Arial" w:hAnsi="Arial" w:cs="Arial"/>
                <w:sz w:val="18"/>
                <w:szCs w:val="18"/>
              </w:rPr>
              <w:t>REC. PRÓPRIO - FME</w:t>
            </w:r>
          </w:p>
        </w:tc>
      </w:tr>
      <w:tr w14:paraId="2BB1F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9475" w:type="dxa"/>
            <w:gridSpan w:val="3"/>
            <w:vAlign w:val="top"/>
          </w:tcPr>
          <w:p w14:paraId="5CF11A92">
            <w:pPr>
              <w:spacing w:line="276" w:lineRule="auto"/>
              <w:ind w:firstLine="1621" w:firstLineChars="900"/>
              <w:jc w:val="center"/>
              <w:rPr>
                <w:rFonts w:hint="default" w:ascii="Arial" w:hAnsi="Arial" w:cs="Arial"/>
                <w:b/>
                <w:bCs w:val="0"/>
                <w:sz w:val="18"/>
                <w:szCs w:val="18"/>
                <w:lang w:val="pt-BR"/>
              </w:rPr>
            </w:pPr>
            <w:r>
              <w:rPr>
                <w:rFonts w:ascii="Arial" w:hAnsi="Arial" w:eastAsia="Arial Unicode MS" w:cs="Arial"/>
                <w:b/>
                <w:bCs w:val="0"/>
                <w:color w:val="000000"/>
                <w:sz w:val="18"/>
                <w:szCs w:val="18"/>
              </w:rPr>
              <w:t xml:space="preserve">SECRETARIA MUNICIPAL DE </w:t>
            </w:r>
            <w:r>
              <w:rPr>
                <w:rFonts w:hint="default" w:ascii="Arial" w:hAnsi="Arial" w:eastAsia="Arial Unicode MS" w:cs="Arial"/>
                <w:b/>
                <w:bCs w:val="0"/>
                <w:color w:val="000000"/>
                <w:sz w:val="18"/>
                <w:szCs w:val="18"/>
                <w:lang w:val="pt-BR"/>
              </w:rPr>
              <w:t>CULTURA, ESPORTE E TURISMO</w:t>
            </w:r>
          </w:p>
        </w:tc>
      </w:tr>
      <w:tr w14:paraId="2A5E6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0F9B8C63">
            <w:pPr>
              <w:ind w:firstLine="270" w:firstLineChars="150"/>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2137.</w:t>
            </w:r>
            <w:r>
              <w:rPr>
                <w:rFonts w:hint="default" w:ascii="Arial" w:hAnsi="Arial" w:cs="Arial"/>
                <w:sz w:val="18"/>
                <w:szCs w:val="18"/>
                <w:highlight w:val="none"/>
                <w:lang w:val="pt-BR"/>
              </w:rPr>
              <w:t>33</w:t>
            </w:r>
            <w:r>
              <w:rPr>
                <w:rFonts w:hint="default" w:ascii="Arial" w:hAnsi="Arial" w:cs="Arial"/>
                <w:sz w:val="18"/>
                <w:szCs w:val="18"/>
                <w:highlight w:val="none"/>
              </w:rPr>
              <w:t>.</w:t>
            </w:r>
            <w:r>
              <w:rPr>
                <w:rFonts w:hint="default" w:ascii="Arial" w:hAnsi="Arial" w:cs="Arial"/>
                <w:sz w:val="18"/>
                <w:szCs w:val="18"/>
                <w:highlight w:val="none"/>
                <w:lang w:val="pt-BR"/>
              </w:rPr>
              <w:t>90</w:t>
            </w:r>
            <w:r>
              <w:rPr>
                <w:rFonts w:hint="default" w:ascii="Arial" w:hAnsi="Arial" w:cs="Arial"/>
                <w:sz w:val="18"/>
                <w:szCs w:val="18"/>
                <w:highlight w:val="none"/>
              </w:rPr>
              <w:t>.</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2FD43B60">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95" w:type="dxa"/>
            <w:vAlign w:val="top"/>
          </w:tcPr>
          <w:p w14:paraId="4B7CC527">
            <w:pPr>
              <w:jc w:val="center"/>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DESENV</w:t>
            </w:r>
            <w:r>
              <w:rPr>
                <w:rFonts w:hint="default" w:ascii="Arial" w:hAnsi="Arial" w:cs="Arial"/>
                <w:sz w:val="18"/>
                <w:szCs w:val="18"/>
                <w:highlight w:val="none"/>
                <w:lang w:val="pt-BR"/>
              </w:rPr>
              <w:t>.</w:t>
            </w:r>
            <w:r>
              <w:rPr>
                <w:rFonts w:hint="default" w:ascii="Arial" w:hAnsi="Arial" w:cs="Arial"/>
                <w:sz w:val="18"/>
                <w:szCs w:val="18"/>
                <w:highlight w:val="none"/>
              </w:rPr>
              <w:t xml:space="preserve"> DE AÇÕES ESPORTIVAS</w:t>
            </w:r>
            <w:r>
              <w:rPr>
                <w:rFonts w:hint="default" w:ascii="Arial" w:hAnsi="Arial" w:cs="Arial"/>
                <w:sz w:val="18"/>
                <w:szCs w:val="18"/>
                <w:highlight w:val="none"/>
                <w:lang w:val="pt-BR"/>
              </w:rPr>
              <w:t>.</w:t>
            </w:r>
          </w:p>
        </w:tc>
      </w:tr>
      <w:tr w14:paraId="7A45B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BE6B915">
            <w:pPr>
              <w:ind w:firstLine="270" w:firstLineChars="150"/>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213</w:t>
            </w:r>
            <w:r>
              <w:rPr>
                <w:rFonts w:hint="default" w:ascii="Arial" w:hAnsi="Arial" w:cs="Arial"/>
                <w:sz w:val="18"/>
                <w:szCs w:val="18"/>
                <w:highlight w:val="none"/>
                <w:lang w:val="pt-BR"/>
              </w:rPr>
              <w:t>8</w:t>
            </w:r>
            <w:r>
              <w:rPr>
                <w:rFonts w:hint="default" w:ascii="Arial" w:hAnsi="Arial" w:cs="Arial"/>
                <w:sz w:val="18"/>
                <w:szCs w:val="18"/>
                <w:highlight w:val="none"/>
              </w:rPr>
              <w:t>.</w:t>
            </w:r>
            <w:r>
              <w:rPr>
                <w:rFonts w:hint="default" w:ascii="Arial" w:hAnsi="Arial" w:cs="Arial"/>
                <w:sz w:val="18"/>
                <w:szCs w:val="18"/>
                <w:highlight w:val="none"/>
                <w:lang w:val="pt-BR"/>
              </w:rPr>
              <w:t>33</w:t>
            </w:r>
            <w:r>
              <w:rPr>
                <w:rFonts w:hint="default" w:ascii="Arial" w:hAnsi="Arial" w:cs="Arial"/>
                <w:sz w:val="18"/>
                <w:szCs w:val="18"/>
                <w:highlight w:val="none"/>
              </w:rPr>
              <w:t>.</w:t>
            </w:r>
            <w:r>
              <w:rPr>
                <w:rFonts w:hint="default" w:ascii="Arial" w:hAnsi="Arial" w:cs="Arial"/>
                <w:sz w:val="18"/>
                <w:szCs w:val="18"/>
                <w:highlight w:val="none"/>
                <w:lang w:val="pt-BR"/>
              </w:rPr>
              <w:t>90</w:t>
            </w:r>
            <w:r>
              <w:rPr>
                <w:rFonts w:hint="default" w:ascii="Arial" w:hAnsi="Arial" w:cs="Arial"/>
                <w:sz w:val="18"/>
                <w:szCs w:val="18"/>
                <w:highlight w:val="none"/>
              </w:rPr>
              <w:t>.</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543209A7">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95" w:type="dxa"/>
            <w:vAlign w:val="top"/>
          </w:tcPr>
          <w:p w14:paraId="2AB2A2F6">
            <w:pPr>
              <w:spacing w:line="240" w:lineRule="auto"/>
              <w:jc w:val="center"/>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lang w:val="pt-BR"/>
              </w:rPr>
              <w:t>REFORMA E MANUT. DE PRAÇAS ESPORTIVAS.</w:t>
            </w:r>
          </w:p>
        </w:tc>
      </w:tr>
      <w:tr w14:paraId="5B099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87" w:type="dxa"/>
            <w:vAlign w:val="top"/>
          </w:tcPr>
          <w:p w14:paraId="2115445B">
            <w:pPr>
              <w:ind w:firstLine="270" w:firstLineChars="150"/>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 xml:space="preserve">2131.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3DAA61BE">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95" w:type="dxa"/>
            <w:vAlign w:val="center"/>
          </w:tcPr>
          <w:p w14:paraId="4FDA28AF">
            <w:pPr>
              <w:jc w:val="center"/>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AÇÕES ADMINIS</w:t>
            </w:r>
            <w:r>
              <w:rPr>
                <w:rFonts w:hint="default" w:ascii="Arial" w:hAnsi="Arial" w:cs="Arial"/>
                <w:sz w:val="18"/>
                <w:szCs w:val="18"/>
                <w:highlight w:val="none"/>
                <w:lang w:val="pt-BR"/>
              </w:rPr>
              <w:t>T.</w:t>
            </w:r>
            <w:r>
              <w:rPr>
                <w:rFonts w:hint="default" w:ascii="Arial" w:hAnsi="Arial" w:cs="Arial"/>
                <w:sz w:val="18"/>
                <w:szCs w:val="18"/>
                <w:highlight w:val="none"/>
              </w:rPr>
              <w:t xml:space="preserve"> DA CULTURA</w:t>
            </w:r>
            <w:r>
              <w:rPr>
                <w:rFonts w:hint="default" w:ascii="Arial" w:hAnsi="Arial" w:cs="Arial"/>
                <w:sz w:val="18"/>
                <w:szCs w:val="18"/>
                <w:highlight w:val="none"/>
                <w:lang w:val="pt-BR"/>
              </w:rPr>
              <w:t>.</w:t>
            </w:r>
          </w:p>
        </w:tc>
      </w:tr>
      <w:tr w14:paraId="48535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C17EC0F">
            <w:pPr>
              <w:ind w:firstLine="270" w:firstLineChars="150"/>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21</w:t>
            </w:r>
            <w:r>
              <w:rPr>
                <w:rFonts w:hint="default" w:ascii="Arial" w:hAnsi="Arial" w:cs="Arial"/>
                <w:sz w:val="18"/>
                <w:szCs w:val="18"/>
                <w:highlight w:val="none"/>
                <w:lang w:val="pt-BR"/>
              </w:rPr>
              <w:t>34</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5384001F">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95" w:type="dxa"/>
            <w:vAlign w:val="center"/>
          </w:tcPr>
          <w:p w14:paraId="0C15118E">
            <w:pPr>
              <w:spacing w:line="240" w:lineRule="auto"/>
              <w:jc w:val="center"/>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lang w:val="pt-BR"/>
              </w:rPr>
              <w:t>MANUT. DA ESCOLA DE ARTES.</w:t>
            </w:r>
          </w:p>
        </w:tc>
      </w:tr>
      <w:tr w14:paraId="01559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3B01989">
            <w:pPr>
              <w:ind w:firstLine="180" w:firstLineChars="100"/>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21</w:t>
            </w:r>
            <w:r>
              <w:rPr>
                <w:rFonts w:hint="default" w:ascii="Arial" w:hAnsi="Arial" w:cs="Arial"/>
                <w:sz w:val="18"/>
                <w:szCs w:val="18"/>
                <w:highlight w:val="none"/>
                <w:lang w:val="pt-BR"/>
              </w:rPr>
              <w:t>35</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510660C9">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95" w:type="dxa"/>
            <w:vAlign w:val="center"/>
          </w:tcPr>
          <w:p w14:paraId="776C20FE">
            <w:pPr>
              <w:jc w:val="center"/>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lang w:val="pt-BR"/>
              </w:rPr>
              <w:t>AÇÕES ARTÍSTICOS CULTURAIS.</w:t>
            </w:r>
          </w:p>
        </w:tc>
      </w:tr>
      <w:tr w14:paraId="4FF9E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1C6B48FA">
            <w:pPr>
              <w:ind w:firstLine="180" w:firstLineChars="100"/>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rPr>
              <w:t>21</w:t>
            </w:r>
            <w:r>
              <w:rPr>
                <w:rFonts w:hint="default" w:ascii="Arial" w:hAnsi="Arial" w:cs="Arial"/>
                <w:sz w:val="18"/>
                <w:szCs w:val="18"/>
                <w:highlight w:val="none"/>
                <w:lang w:val="pt-BR"/>
              </w:rPr>
              <w:t>40</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70D60AB0">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95" w:type="dxa"/>
            <w:vAlign w:val="center"/>
          </w:tcPr>
          <w:p w14:paraId="0B65A87C">
            <w:pPr>
              <w:jc w:val="center"/>
              <w:rPr>
                <w:rFonts w:hint="default" w:ascii="Arial" w:hAnsi="Arial" w:eastAsia="Times New Roman" w:cs="Arial"/>
                <w:sz w:val="18"/>
                <w:szCs w:val="18"/>
                <w:highlight w:val="none"/>
                <w:lang w:val="pt-BR" w:eastAsia="pt-BR" w:bidi="ar-SA"/>
              </w:rPr>
            </w:pPr>
            <w:r>
              <w:rPr>
                <w:rFonts w:hint="default" w:ascii="Arial" w:hAnsi="Arial" w:cs="Arial"/>
                <w:sz w:val="18"/>
                <w:szCs w:val="18"/>
                <w:highlight w:val="none"/>
                <w:lang w:val="pt-BR"/>
              </w:rPr>
              <w:t>PROMOÇÃO DO TURISMO.</w:t>
            </w:r>
          </w:p>
        </w:tc>
      </w:tr>
      <w:tr w14:paraId="3030E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top"/>
          </w:tcPr>
          <w:p w14:paraId="3629C971">
            <w:pPr>
              <w:ind w:firstLine="180" w:firstLineChars="100"/>
              <w:rPr>
                <w:rFonts w:hint="default" w:ascii="Arial" w:hAnsi="Arial" w:cs="Arial"/>
                <w:sz w:val="18"/>
                <w:szCs w:val="18"/>
                <w:highlight w:val="none"/>
              </w:rPr>
            </w:pPr>
            <w:r>
              <w:rPr>
                <w:rFonts w:hint="default" w:ascii="Arial" w:hAnsi="Arial" w:cs="Arial"/>
                <w:sz w:val="18"/>
                <w:szCs w:val="18"/>
                <w:highlight w:val="none"/>
              </w:rPr>
              <w:t>21</w:t>
            </w:r>
            <w:r>
              <w:rPr>
                <w:rFonts w:hint="default" w:ascii="Arial" w:hAnsi="Arial" w:cs="Arial"/>
                <w:sz w:val="18"/>
                <w:szCs w:val="18"/>
                <w:highlight w:val="none"/>
                <w:lang w:val="pt-BR"/>
              </w:rPr>
              <w:t>33</w:t>
            </w:r>
            <w:r>
              <w:rPr>
                <w:rFonts w:hint="default" w:ascii="Arial" w:hAnsi="Arial" w:cs="Arial"/>
                <w:sz w:val="18"/>
                <w:szCs w:val="18"/>
                <w:highlight w:val="none"/>
              </w:rPr>
              <w:t xml:space="preserve">. </w:t>
            </w:r>
            <w:r>
              <w:rPr>
                <w:rFonts w:hint="default" w:ascii="Arial" w:hAnsi="Arial" w:cs="Arial"/>
                <w:sz w:val="18"/>
                <w:szCs w:val="18"/>
                <w:highlight w:val="none"/>
                <w:lang w:val="pt-BR"/>
              </w:rPr>
              <w:t>33</w:t>
            </w:r>
            <w:r>
              <w:rPr>
                <w:rFonts w:hint="default" w:ascii="Arial" w:hAnsi="Arial" w:cs="Arial"/>
                <w:sz w:val="18"/>
                <w:szCs w:val="18"/>
                <w:highlight w:val="none"/>
              </w:rPr>
              <w:t>.90.</w:t>
            </w:r>
            <w:r>
              <w:rPr>
                <w:rFonts w:hint="default" w:ascii="Arial" w:hAnsi="Arial" w:cs="Arial"/>
                <w:sz w:val="18"/>
                <w:szCs w:val="18"/>
                <w:highlight w:val="none"/>
                <w:lang w:val="pt-BR"/>
              </w:rPr>
              <w:t>30</w:t>
            </w:r>
            <w:r>
              <w:rPr>
                <w:rFonts w:hint="default" w:ascii="Arial" w:hAnsi="Arial" w:cs="Arial"/>
                <w:sz w:val="18"/>
                <w:szCs w:val="18"/>
                <w:highlight w:val="none"/>
              </w:rPr>
              <w:t>.00.00.15000000000</w:t>
            </w:r>
          </w:p>
        </w:tc>
        <w:tc>
          <w:tcPr>
            <w:tcW w:w="1893" w:type="dxa"/>
          </w:tcPr>
          <w:p w14:paraId="4CE64250">
            <w:pPr>
              <w:pBdr>
                <w:top w:val="single" w:color="auto" w:sz="4" w:space="0"/>
                <w:left w:val="single" w:color="auto" w:sz="4" w:space="0"/>
                <w:bottom w:val="single" w:color="auto" w:sz="4" w:space="0"/>
              </w:pBdr>
              <w:spacing w:before="100" w:beforeAutospacing="1" w:after="100" w:afterAutospacing="1"/>
              <w:textAlignment w:val="top"/>
              <w:rPr>
                <w:rFonts w:hint="default" w:ascii="Arial" w:hAnsi="Arial" w:eastAsia="Arial Unicode MS" w:cs="Arial"/>
                <w:b/>
                <w:bCs w:val="0"/>
                <w:color w:val="000000"/>
                <w:sz w:val="18"/>
                <w:szCs w:val="18"/>
              </w:rPr>
            </w:pPr>
          </w:p>
        </w:tc>
        <w:tc>
          <w:tcPr>
            <w:tcW w:w="3895" w:type="dxa"/>
            <w:vAlign w:val="center"/>
          </w:tcPr>
          <w:p w14:paraId="12E2F664">
            <w:pPr>
              <w:jc w:val="center"/>
              <w:rPr>
                <w:rFonts w:hint="default" w:ascii="Arial" w:hAnsi="Arial" w:cs="Arial"/>
                <w:sz w:val="18"/>
                <w:szCs w:val="18"/>
                <w:highlight w:val="none"/>
                <w:lang w:val="pt-BR"/>
              </w:rPr>
            </w:pPr>
            <w:r>
              <w:rPr>
                <w:rFonts w:hint="default" w:ascii="Arial" w:hAnsi="Arial" w:cs="Arial"/>
                <w:sz w:val="18"/>
                <w:szCs w:val="18"/>
              </w:rPr>
              <w:t>MANUTENÇÃO MUSEU HISTÓRICO.</w:t>
            </w:r>
          </w:p>
        </w:tc>
      </w:tr>
      <w:tr w14:paraId="15A79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5" w:type="dxa"/>
            <w:gridSpan w:val="3"/>
          </w:tcPr>
          <w:p w14:paraId="6D766C53">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rPr>
            </w:pPr>
            <w:r>
              <w:rPr>
                <w:rFonts w:ascii="Arial" w:hAnsi="Arial" w:eastAsia="Arial Unicode MS" w:cs="Arial"/>
                <w:b/>
                <w:bCs w:val="0"/>
                <w:color w:val="000000"/>
                <w:sz w:val="18"/>
                <w:szCs w:val="18"/>
              </w:rPr>
              <w:t>SECRETARIA MUNICIPAL DE ASSISTE</w:t>
            </w:r>
            <w:r>
              <w:rPr>
                <w:rFonts w:hint="default" w:ascii="Arial" w:hAnsi="Arial" w:eastAsia="Arial Unicode MS" w:cs="Arial"/>
                <w:b/>
                <w:bCs w:val="0"/>
                <w:color w:val="000000"/>
                <w:sz w:val="18"/>
                <w:szCs w:val="18"/>
                <w:lang w:val="pt-BR"/>
              </w:rPr>
              <w:t>N</w:t>
            </w:r>
            <w:r>
              <w:rPr>
                <w:rFonts w:ascii="Arial" w:hAnsi="Arial" w:eastAsia="Arial Unicode MS" w:cs="Arial"/>
                <w:b/>
                <w:bCs w:val="0"/>
                <w:color w:val="000000"/>
                <w:sz w:val="18"/>
                <w:szCs w:val="18"/>
              </w:rPr>
              <w:t>CIA SOCIAL</w:t>
            </w:r>
          </w:p>
        </w:tc>
      </w:tr>
      <w:tr w14:paraId="2938F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13303005">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55</w:t>
            </w:r>
            <w:r>
              <w:rPr>
                <w:rFonts w:ascii="Arial" w:hAnsi="Arial" w:cs="Arial"/>
                <w:bCs/>
                <w:sz w:val="18"/>
                <w:szCs w:val="18"/>
              </w:rPr>
              <w:t>.339030.0000.</w:t>
            </w:r>
            <w:r>
              <w:rPr>
                <w:rFonts w:ascii="Arial" w:hAnsi="Arial" w:cs="Arial"/>
                <w:sz w:val="18"/>
                <w:szCs w:val="18"/>
              </w:rPr>
              <w:t>1</w:t>
            </w:r>
            <w:r>
              <w:rPr>
                <w:rFonts w:hint="default" w:ascii="Arial" w:hAnsi="Arial" w:cs="Arial"/>
                <w:sz w:val="18"/>
                <w:szCs w:val="18"/>
                <w:lang w:val="pt-BR"/>
              </w:rPr>
              <w:t>50</w:t>
            </w:r>
            <w:r>
              <w:rPr>
                <w:rFonts w:ascii="Arial" w:hAnsi="Arial" w:cs="Arial"/>
                <w:sz w:val="18"/>
                <w:szCs w:val="18"/>
              </w:rPr>
              <w:t>00000000</w:t>
            </w:r>
          </w:p>
        </w:tc>
        <w:tc>
          <w:tcPr>
            <w:tcW w:w="1893" w:type="dxa"/>
          </w:tcPr>
          <w:p w14:paraId="16828D93">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895" w:type="dxa"/>
          </w:tcPr>
          <w:p w14:paraId="7E75937B">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rPr>
            </w:pPr>
            <w:r>
              <w:rPr>
                <w:rFonts w:ascii="Arial" w:hAnsi="Arial" w:eastAsia="Arial Unicode MS" w:cs="Arial"/>
                <w:color w:val="000000"/>
                <w:sz w:val="18"/>
                <w:szCs w:val="18"/>
              </w:rPr>
              <w:t>RECURSOS PRÓPRIOS</w:t>
            </w:r>
          </w:p>
        </w:tc>
      </w:tr>
      <w:tr w14:paraId="79E57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15962E0F">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56</w:t>
            </w:r>
            <w:r>
              <w:rPr>
                <w:rFonts w:ascii="Arial" w:hAnsi="Arial" w:cs="Arial"/>
                <w:bCs/>
                <w:sz w:val="18"/>
                <w:szCs w:val="18"/>
              </w:rPr>
              <w:t>.339030.0000.</w:t>
            </w:r>
            <w:r>
              <w:rPr>
                <w:rFonts w:ascii="Arial" w:hAnsi="Arial" w:cs="Arial"/>
                <w:sz w:val="18"/>
                <w:szCs w:val="18"/>
              </w:rPr>
              <w:t>1</w:t>
            </w:r>
            <w:r>
              <w:rPr>
                <w:rFonts w:hint="default" w:ascii="Arial" w:hAnsi="Arial" w:cs="Arial"/>
                <w:sz w:val="18"/>
                <w:szCs w:val="18"/>
                <w:lang w:val="pt-BR"/>
              </w:rPr>
              <w:t>50</w:t>
            </w:r>
            <w:r>
              <w:rPr>
                <w:rFonts w:ascii="Arial" w:hAnsi="Arial" w:cs="Arial"/>
                <w:sz w:val="18"/>
                <w:szCs w:val="18"/>
              </w:rPr>
              <w:t>00000000</w:t>
            </w:r>
          </w:p>
        </w:tc>
        <w:tc>
          <w:tcPr>
            <w:tcW w:w="1893" w:type="dxa"/>
            <w:shd w:val="clear" w:color="auto" w:fill="auto"/>
            <w:vAlign w:val="top"/>
          </w:tcPr>
          <w:p w14:paraId="01839E4B">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95" w:type="dxa"/>
            <w:shd w:val="clear" w:color="auto" w:fill="auto"/>
            <w:vAlign w:val="top"/>
          </w:tcPr>
          <w:p w14:paraId="55E8E630">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RECURSOS PRÓPRIOS</w:t>
            </w:r>
          </w:p>
        </w:tc>
      </w:tr>
      <w:tr w14:paraId="40145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407DD0FC">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2057.339030.0000.15000000000</w:t>
            </w:r>
          </w:p>
        </w:tc>
        <w:tc>
          <w:tcPr>
            <w:tcW w:w="1893" w:type="dxa"/>
            <w:vAlign w:val="top"/>
          </w:tcPr>
          <w:p w14:paraId="143F0296">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95" w:type="dxa"/>
            <w:vAlign w:val="top"/>
          </w:tcPr>
          <w:p w14:paraId="2CA77777">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RECURSOS PRÓPRIOS</w:t>
            </w:r>
          </w:p>
        </w:tc>
      </w:tr>
      <w:tr w14:paraId="1DBC1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0782B384">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205</w:t>
            </w:r>
            <w:r>
              <w:rPr>
                <w:rFonts w:hint="default" w:ascii="Arial" w:hAnsi="Arial" w:cs="Arial"/>
                <w:bCs/>
                <w:sz w:val="18"/>
                <w:szCs w:val="18"/>
                <w:lang w:val="pt-BR"/>
              </w:rPr>
              <w:t>9</w:t>
            </w:r>
            <w:r>
              <w:rPr>
                <w:rFonts w:ascii="Arial" w:hAnsi="Arial" w:cs="Arial"/>
                <w:bCs/>
                <w:sz w:val="18"/>
                <w:szCs w:val="18"/>
              </w:rPr>
              <w:t>.339030.0000.15000000000</w:t>
            </w:r>
          </w:p>
        </w:tc>
        <w:tc>
          <w:tcPr>
            <w:tcW w:w="1893" w:type="dxa"/>
            <w:vAlign w:val="top"/>
          </w:tcPr>
          <w:p w14:paraId="384BF635">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95" w:type="dxa"/>
            <w:vAlign w:val="top"/>
          </w:tcPr>
          <w:p w14:paraId="5F5B389D">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RECURSOS PRÓPRIOS</w:t>
            </w:r>
          </w:p>
        </w:tc>
      </w:tr>
      <w:tr w14:paraId="1B385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6177B4FB">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60</w:t>
            </w:r>
            <w:r>
              <w:rPr>
                <w:rFonts w:ascii="Arial" w:hAnsi="Arial" w:cs="Arial"/>
                <w:bCs/>
                <w:sz w:val="18"/>
                <w:szCs w:val="18"/>
              </w:rPr>
              <w:t>.339030.0000.15000000000</w:t>
            </w:r>
          </w:p>
        </w:tc>
        <w:tc>
          <w:tcPr>
            <w:tcW w:w="1893" w:type="dxa"/>
            <w:vAlign w:val="top"/>
          </w:tcPr>
          <w:p w14:paraId="12C52E26">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95" w:type="dxa"/>
            <w:vAlign w:val="top"/>
          </w:tcPr>
          <w:p w14:paraId="4AC74260">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RECURSOS PRÓPRIOS</w:t>
            </w:r>
          </w:p>
        </w:tc>
      </w:tr>
      <w:tr w14:paraId="5895A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4E495B44">
            <w:pPr>
              <w:tabs>
                <w:tab w:val="left" w:pos="930"/>
              </w:tabs>
              <w:spacing w:after="0" w:line="240" w:lineRule="auto"/>
              <w:jc w:val="center"/>
              <w:rPr>
                <w:rFonts w:ascii="Arial" w:hAnsi="Arial" w:cs="Arial"/>
                <w:bCs/>
                <w:sz w:val="18"/>
                <w:szCs w:val="18"/>
              </w:rPr>
            </w:pPr>
            <w:r>
              <w:rPr>
                <w:rFonts w:ascii="Arial" w:hAnsi="Arial" w:cs="Arial"/>
                <w:bCs/>
                <w:sz w:val="18"/>
                <w:szCs w:val="18"/>
              </w:rPr>
              <w:t>20</w:t>
            </w:r>
            <w:r>
              <w:rPr>
                <w:rFonts w:hint="default" w:ascii="Arial" w:hAnsi="Arial" w:cs="Arial"/>
                <w:bCs/>
                <w:sz w:val="18"/>
                <w:szCs w:val="18"/>
                <w:lang w:val="pt-BR"/>
              </w:rPr>
              <w:t>65</w:t>
            </w:r>
            <w:r>
              <w:rPr>
                <w:rFonts w:ascii="Arial" w:hAnsi="Arial" w:cs="Arial"/>
                <w:bCs/>
                <w:sz w:val="18"/>
                <w:szCs w:val="18"/>
              </w:rPr>
              <w:t>.339030.0000.15000000000</w:t>
            </w:r>
          </w:p>
        </w:tc>
        <w:tc>
          <w:tcPr>
            <w:tcW w:w="1893" w:type="dxa"/>
            <w:vAlign w:val="top"/>
          </w:tcPr>
          <w:p w14:paraId="5656E562">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95" w:type="dxa"/>
            <w:vAlign w:val="top"/>
          </w:tcPr>
          <w:p w14:paraId="0B52258C">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rPr>
            </w:pPr>
            <w:r>
              <w:rPr>
                <w:rFonts w:ascii="Arial" w:hAnsi="Arial" w:eastAsia="Arial Unicode MS" w:cs="Arial"/>
                <w:color w:val="000000"/>
                <w:sz w:val="18"/>
                <w:szCs w:val="18"/>
              </w:rPr>
              <w:t>RECURSOS PRÓPRIOS</w:t>
            </w:r>
          </w:p>
        </w:tc>
      </w:tr>
      <w:tr w14:paraId="2FFF3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680FCA44">
            <w:pPr>
              <w:tabs>
                <w:tab w:val="left" w:pos="930"/>
              </w:tabs>
              <w:spacing w:after="0" w:line="240" w:lineRule="auto"/>
              <w:jc w:val="center"/>
              <w:rPr>
                <w:rFonts w:ascii="Arial" w:hAnsi="Arial" w:cs="Arial"/>
                <w:bCs/>
                <w:sz w:val="18"/>
                <w:szCs w:val="18"/>
              </w:rPr>
            </w:pPr>
            <w:r>
              <w:rPr>
                <w:rFonts w:ascii="Arial" w:hAnsi="Arial" w:cs="Arial"/>
                <w:bCs/>
                <w:sz w:val="18"/>
                <w:szCs w:val="18"/>
              </w:rPr>
              <w:t>20</w:t>
            </w:r>
            <w:r>
              <w:rPr>
                <w:rFonts w:hint="default" w:ascii="Arial" w:hAnsi="Arial" w:cs="Arial"/>
                <w:bCs/>
                <w:sz w:val="18"/>
                <w:szCs w:val="18"/>
                <w:lang w:val="pt-BR"/>
              </w:rPr>
              <w:t>66</w:t>
            </w:r>
            <w:r>
              <w:rPr>
                <w:rFonts w:ascii="Arial" w:hAnsi="Arial" w:cs="Arial"/>
                <w:bCs/>
                <w:sz w:val="18"/>
                <w:szCs w:val="18"/>
              </w:rPr>
              <w:t>.339030.0000.15000000000</w:t>
            </w:r>
          </w:p>
        </w:tc>
        <w:tc>
          <w:tcPr>
            <w:tcW w:w="1893" w:type="dxa"/>
            <w:vAlign w:val="top"/>
          </w:tcPr>
          <w:p w14:paraId="410141DE">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95" w:type="dxa"/>
            <w:vAlign w:val="top"/>
          </w:tcPr>
          <w:p w14:paraId="63F7321B">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rPr>
            </w:pPr>
            <w:r>
              <w:rPr>
                <w:rFonts w:ascii="Arial" w:hAnsi="Arial" w:eastAsia="Arial Unicode MS" w:cs="Arial"/>
                <w:color w:val="000000"/>
                <w:sz w:val="18"/>
                <w:szCs w:val="18"/>
              </w:rPr>
              <w:t>RECURSOS PRÓPRIOS</w:t>
            </w:r>
          </w:p>
        </w:tc>
      </w:tr>
      <w:tr w14:paraId="7ECD5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7CA7B38C">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70</w:t>
            </w:r>
            <w:r>
              <w:rPr>
                <w:rFonts w:ascii="Arial" w:hAnsi="Arial" w:cs="Arial"/>
                <w:bCs/>
                <w:sz w:val="18"/>
                <w:szCs w:val="18"/>
              </w:rPr>
              <w:t>.339030.0000.15000000000</w:t>
            </w:r>
          </w:p>
        </w:tc>
        <w:tc>
          <w:tcPr>
            <w:tcW w:w="1893" w:type="dxa"/>
            <w:vAlign w:val="top"/>
          </w:tcPr>
          <w:p w14:paraId="6D46A3D0">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95" w:type="dxa"/>
            <w:vAlign w:val="top"/>
          </w:tcPr>
          <w:p w14:paraId="07E520BA">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RECURSOS PRÓPRIOS</w:t>
            </w:r>
          </w:p>
        </w:tc>
      </w:tr>
      <w:tr w14:paraId="14250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092E11DB">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2055.339030.0000.16</w:t>
            </w:r>
            <w:r>
              <w:rPr>
                <w:rFonts w:hint="default" w:ascii="Arial" w:hAnsi="Arial" w:cs="Arial"/>
                <w:bCs/>
                <w:sz w:val="18"/>
                <w:szCs w:val="18"/>
                <w:lang w:val="pt-BR"/>
              </w:rPr>
              <w:t>6</w:t>
            </w:r>
            <w:r>
              <w:rPr>
                <w:rFonts w:ascii="Arial" w:hAnsi="Arial" w:cs="Arial"/>
                <w:bCs/>
                <w:sz w:val="18"/>
                <w:szCs w:val="18"/>
              </w:rPr>
              <w:t>00000000</w:t>
            </w:r>
          </w:p>
        </w:tc>
        <w:tc>
          <w:tcPr>
            <w:tcW w:w="1893" w:type="dxa"/>
          </w:tcPr>
          <w:p w14:paraId="508A44A1">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895" w:type="dxa"/>
          </w:tcPr>
          <w:p w14:paraId="14608252">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hint="default" w:ascii="Arial" w:hAnsi="Arial" w:eastAsia="Arial Unicode MS" w:cs="Arial"/>
                <w:color w:val="000000"/>
                <w:sz w:val="18"/>
                <w:szCs w:val="18"/>
                <w:lang w:val="pt-BR"/>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FEDERAL</w:t>
            </w:r>
          </w:p>
        </w:tc>
      </w:tr>
      <w:tr w14:paraId="2A784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789EFC8F">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2059.339030.0000.16600000000</w:t>
            </w:r>
          </w:p>
        </w:tc>
        <w:tc>
          <w:tcPr>
            <w:tcW w:w="1893" w:type="dxa"/>
          </w:tcPr>
          <w:p w14:paraId="34AC6091">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895" w:type="dxa"/>
          </w:tcPr>
          <w:p w14:paraId="06FB773E">
            <w:pPr>
              <w:pBdr>
                <w:top w:val="single" w:color="auto" w:sz="4" w:space="0"/>
                <w:left w:val="single" w:color="auto" w:sz="4" w:space="0"/>
                <w:bottom w:val="single" w:color="auto" w:sz="4" w:space="0"/>
              </w:pBdr>
              <w:spacing w:before="100" w:beforeAutospacing="1" w:after="100" w:afterAutospacing="1"/>
              <w:ind w:firstLine="90" w:firstLineChars="50"/>
              <w:jc w:val="center"/>
              <w:textAlignment w:val="top"/>
              <w:rPr>
                <w:rFonts w:hint="default" w:ascii="Arial" w:hAnsi="Arial" w:eastAsia="Arial Unicode MS" w:cs="Arial"/>
                <w:color w:val="000000"/>
                <w:sz w:val="18"/>
                <w:szCs w:val="18"/>
                <w:lang w:val="pt-BR"/>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FEDERAL</w:t>
            </w:r>
          </w:p>
        </w:tc>
      </w:tr>
      <w:tr w14:paraId="6BC00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87303C1">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56</w:t>
            </w:r>
            <w:r>
              <w:rPr>
                <w:rFonts w:ascii="Arial" w:hAnsi="Arial" w:cs="Arial"/>
                <w:bCs/>
                <w:sz w:val="18"/>
                <w:szCs w:val="18"/>
              </w:rPr>
              <w:t>.339030.0000.</w:t>
            </w:r>
            <w:r>
              <w:rPr>
                <w:rFonts w:ascii="Arial" w:hAnsi="Arial" w:cs="Arial"/>
                <w:sz w:val="18"/>
                <w:szCs w:val="18"/>
              </w:rPr>
              <w:t>166</w:t>
            </w:r>
            <w:r>
              <w:rPr>
                <w:rFonts w:hint="default" w:ascii="Arial" w:hAnsi="Arial" w:cs="Arial"/>
                <w:sz w:val="18"/>
                <w:szCs w:val="18"/>
                <w:lang w:val="pt-BR"/>
              </w:rPr>
              <w:t>0</w:t>
            </w:r>
            <w:r>
              <w:rPr>
                <w:rFonts w:ascii="Arial" w:hAnsi="Arial" w:cs="Arial"/>
                <w:sz w:val="18"/>
                <w:szCs w:val="18"/>
              </w:rPr>
              <w:t>0000000</w:t>
            </w:r>
          </w:p>
        </w:tc>
        <w:tc>
          <w:tcPr>
            <w:tcW w:w="1893" w:type="dxa"/>
          </w:tcPr>
          <w:p w14:paraId="37AF9C15">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895" w:type="dxa"/>
          </w:tcPr>
          <w:p w14:paraId="0978CF3E">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hint="default" w:ascii="Arial" w:hAnsi="Arial" w:eastAsia="Arial Unicode MS" w:cs="Arial"/>
                <w:color w:val="000000"/>
                <w:sz w:val="18"/>
                <w:szCs w:val="18"/>
                <w:lang w:val="pt-BR"/>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FEDERAL</w:t>
            </w:r>
          </w:p>
        </w:tc>
      </w:tr>
      <w:tr w14:paraId="52256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67493A39">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57</w:t>
            </w:r>
            <w:r>
              <w:rPr>
                <w:rFonts w:ascii="Arial" w:hAnsi="Arial" w:cs="Arial"/>
                <w:bCs/>
                <w:sz w:val="18"/>
                <w:szCs w:val="18"/>
              </w:rPr>
              <w:t>.339030.0000.</w:t>
            </w:r>
            <w:r>
              <w:rPr>
                <w:rFonts w:ascii="Arial" w:hAnsi="Arial" w:cs="Arial"/>
                <w:sz w:val="18"/>
                <w:szCs w:val="18"/>
              </w:rPr>
              <w:t>166</w:t>
            </w:r>
            <w:r>
              <w:rPr>
                <w:rFonts w:hint="default" w:ascii="Arial" w:hAnsi="Arial" w:cs="Arial"/>
                <w:sz w:val="18"/>
                <w:szCs w:val="18"/>
                <w:lang w:val="pt-BR"/>
              </w:rPr>
              <w:t>0</w:t>
            </w:r>
            <w:r>
              <w:rPr>
                <w:rFonts w:ascii="Arial" w:hAnsi="Arial" w:cs="Arial"/>
                <w:sz w:val="18"/>
                <w:szCs w:val="18"/>
              </w:rPr>
              <w:t>0000000</w:t>
            </w:r>
          </w:p>
        </w:tc>
        <w:tc>
          <w:tcPr>
            <w:tcW w:w="1893" w:type="dxa"/>
            <w:shd w:val="clear" w:color="auto" w:fill="auto"/>
            <w:vAlign w:val="top"/>
          </w:tcPr>
          <w:p w14:paraId="0E750215">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95" w:type="dxa"/>
            <w:shd w:val="clear" w:color="auto" w:fill="auto"/>
            <w:vAlign w:val="top"/>
          </w:tcPr>
          <w:p w14:paraId="66DA67D7">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hint="default" w:ascii="Arial" w:hAnsi="Arial" w:eastAsia="Arial Unicode MS" w:cs="Arial"/>
                <w:color w:val="000000"/>
                <w:sz w:val="18"/>
                <w:szCs w:val="18"/>
                <w:lang w:val="pt-BR" w:eastAsia="pt-BR" w:bidi="ar-SA"/>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FEDERAL</w:t>
            </w:r>
          </w:p>
        </w:tc>
      </w:tr>
      <w:tr w14:paraId="037EC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3EF7F459">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60</w:t>
            </w:r>
            <w:r>
              <w:rPr>
                <w:rFonts w:ascii="Arial" w:hAnsi="Arial" w:cs="Arial"/>
                <w:bCs/>
                <w:sz w:val="18"/>
                <w:szCs w:val="18"/>
              </w:rPr>
              <w:t>.339030.0000.</w:t>
            </w:r>
            <w:r>
              <w:rPr>
                <w:rFonts w:ascii="Arial" w:hAnsi="Arial" w:cs="Arial"/>
                <w:sz w:val="18"/>
                <w:szCs w:val="18"/>
              </w:rPr>
              <w:t>166</w:t>
            </w:r>
            <w:r>
              <w:rPr>
                <w:rFonts w:hint="default" w:ascii="Arial" w:hAnsi="Arial" w:cs="Arial"/>
                <w:sz w:val="18"/>
                <w:szCs w:val="18"/>
                <w:lang w:val="pt-BR"/>
              </w:rPr>
              <w:t>0</w:t>
            </w:r>
            <w:r>
              <w:rPr>
                <w:rFonts w:ascii="Arial" w:hAnsi="Arial" w:cs="Arial"/>
                <w:sz w:val="18"/>
                <w:szCs w:val="18"/>
              </w:rPr>
              <w:t>0000000</w:t>
            </w:r>
          </w:p>
        </w:tc>
        <w:tc>
          <w:tcPr>
            <w:tcW w:w="1893" w:type="dxa"/>
            <w:shd w:val="clear" w:color="auto" w:fill="auto"/>
            <w:vAlign w:val="top"/>
          </w:tcPr>
          <w:p w14:paraId="53CDADB7">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95" w:type="dxa"/>
            <w:shd w:val="clear" w:color="auto" w:fill="auto"/>
            <w:vAlign w:val="top"/>
          </w:tcPr>
          <w:p w14:paraId="1E98618F">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hint="default" w:ascii="Arial" w:hAnsi="Arial" w:eastAsia="Arial Unicode MS" w:cs="Arial"/>
                <w:color w:val="000000"/>
                <w:sz w:val="18"/>
                <w:szCs w:val="18"/>
                <w:lang w:val="pt-BR" w:eastAsia="pt-BR" w:bidi="ar-SA"/>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FEDERAL</w:t>
            </w:r>
          </w:p>
        </w:tc>
      </w:tr>
      <w:tr w14:paraId="0EAB6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3B92D1FF">
            <w:pPr>
              <w:tabs>
                <w:tab w:val="left" w:pos="930"/>
              </w:tabs>
              <w:spacing w:after="0" w:line="240" w:lineRule="auto"/>
              <w:jc w:val="center"/>
              <w:rPr>
                <w:rFonts w:ascii="Arial" w:hAnsi="Arial" w:cs="Arial"/>
                <w:bCs/>
                <w:sz w:val="18"/>
                <w:szCs w:val="18"/>
              </w:rPr>
            </w:pPr>
            <w:r>
              <w:rPr>
                <w:rFonts w:ascii="Arial" w:hAnsi="Arial" w:cs="Arial"/>
                <w:bCs/>
                <w:sz w:val="18"/>
                <w:szCs w:val="18"/>
              </w:rPr>
              <w:t>205</w:t>
            </w:r>
            <w:r>
              <w:rPr>
                <w:rFonts w:hint="default" w:ascii="Arial" w:hAnsi="Arial" w:cs="Arial"/>
                <w:bCs/>
                <w:sz w:val="18"/>
                <w:szCs w:val="18"/>
                <w:lang w:val="pt-BR"/>
              </w:rPr>
              <w:t>7</w:t>
            </w:r>
            <w:r>
              <w:rPr>
                <w:rFonts w:ascii="Arial" w:hAnsi="Arial" w:cs="Arial"/>
                <w:bCs/>
                <w:sz w:val="18"/>
                <w:szCs w:val="18"/>
              </w:rPr>
              <w:t>.339030.0000.16610000000</w:t>
            </w:r>
          </w:p>
        </w:tc>
        <w:tc>
          <w:tcPr>
            <w:tcW w:w="1893" w:type="dxa"/>
          </w:tcPr>
          <w:p w14:paraId="4669E192">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895" w:type="dxa"/>
          </w:tcPr>
          <w:p w14:paraId="3D0CB341">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hint="default" w:ascii="Arial" w:hAnsi="Arial" w:eastAsia="Arial Unicode MS" w:cs="Arial"/>
                <w:color w:val="000000"/>
                <w:sz w:val="18"/>
                <w:szCs w:val="18"/>
                <w:lang w:val="pt-BR"/>
              </w:rPr>
            </w:pPr>
            <w:r>
              <w:rPr>
                <w:rFonts w:ascii="Arial" w:hAnsi="Arial" w:eastAsia="Arial Unicode MS" w:cs="Arial"/>
                <w:color w:val="000000"/>
                <w:sz w:val="18"/>
                <w:szCs w:val="18"/>
              </w:rPr>
              <w:t>RECURSOS</w:t>
            </w:r>
            <w:r>
              <w:rPr>
                <w:rFonts w:hint="default" w:ascii="Arial" w:hAnsi="Arial" w:eastAsia="Arial Unicode MS" w:cs="Arial"/>
                <w:color w:val="000000"/>
                <w:sz w:val="18"/>
                <w:szCs w:val="18"/>
                <w:lang w:val="pt-BR"/>
              </w:rPr>
              <w:t xml:space="preserve"> ESTADUAL</w:t>
            </w:r>
          </w:p>
        </w:tc>
      </w:tr>
      <w:tr w14:paraId="73426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21FA80AF">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59</w:t>
            </w:r>
            <w:r>
              <w:rPr>
                <w:rFonts w:ascii="Arial" w:hAnsi="Arial" w:cs="Arial"/>
                <w:bCs/>
                <w:sz w:val="18"/>
                <w:szCs w:val="18"/>
              </w:rPr>
              <w:t>.339030.0000.16610000000</w:t>
            </w:r>
          </w:p>
        </w:tc>
        <w:tc>
          <w:tcPr>
            <w:tcW w:w="1893" w:type="dxa"/>
          </w:tcPr>
          <w:p w14:paraId="000577B6">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895" w:type="dxa"/>
          </w:tcPr>
          <w:p w14:paraId="0CB2657E">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 xml:space="preserve"> ESTADUAL</w:t>
            </w:r>
          </w:p>
        </w:tc>
      </w:tr>
      <w:tr w14:paraId="711E8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vAlign w:val="center"/>
          </w:tcPr>
          <w:p w14:paraId="2CF8DD42">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56</w:t>
            </w:r>
            <w:r>
              <w:rPr>
                <w:rFonts w:ascii="Arial" w:hAnsi="Arial" w:cs="Arial"/>
                <w:bCs/>
                <w:sz w:val="18"/>
                <w:szCs w:val="18"/>
              </w:rPr>
              <w:t>.339030.0000.16610000000</w:t>
            </w:r>
          </w:p>
        </w:tc>
        <w:tc>
          <w:tcPr>
            <w:tcW w:w="1893" w:type="dxa"/>
          </w:tcPr>
          <w:p w14:paraId="4009130A">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rPr>
            </w:pPr>
          </w:p>
        </w:tc>
        <w:tc>
          <w:tcPr>
            <w:tcW w:w="3895" w:type="dxa"/>
            <w:vAlign w:val="top"/>
          </w:tcPr>
          <w:p w14:paraId="1AC709B6">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 xml:space="preserve"> ESTADUAL</w:t>
            </w:r>
          </w:p>
        </w:tc>
      </w:tr>
      <w:tr w14:paraId="465D5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2108D69B">
            <w:pPr>
              <w:tabs>
                <w:tab w:val="left" w:pos="930"/>
              </w:tabs>
              <w:spacing w:after="0" w:line="240" w:lineRule="auto"/>
              <w:jc w:val="center"/>
              <w:rPr>
                <w:rFonts w:ascii="Arial" w:hAnsi="Arial" w:eastAsia="Times New Roman" w:cs="Arial"/>
                <w:bCs/>
                <w:sz w:val="18"/>
                <w:szCs w:val="18"/>
                <w:lang w:val="pt-BR" w:eastAsia="pt-BR" w:bidi="ar-SA"/>
              </w:rPr>
            </w:pPr>
            <w:r>
              <w:rPr>
                <w:rFonts w:ascii="Arial" w:hAnsi="Arial" w:cs="Arial"/>
                <w:bCs/>
                <w:sz w:val="18"/>
                <w:szCs w:val="18"/>
              </w:rPr>
              <w:t>20</w:t>
            </w:r>
            <w:r>
              <w:rPr>
                <w:rFonts w:hint="default" w:ascii="Arial" w:hAnsi="Arial" w:cs="Arial"/>
                <w:bCs/>
                <w:sz w:val="18"/>
                <w:szCs w:val="18"/>
                <w:lang w:val="pt-BR"/>
              </w:rPr>
              <w:t>60</w:t>
            </w:r>
            <w:r>
              <w:rPr>
                <w:rFonts w:ascii="Arial" w:hAnsi="Arial" w:cs="Arial"/>
                <w:bCs/>
                <w:sz w:val="18"/>
                <w:szCs w:val="18"/>
              </w:rPr>
              <w:t>.339030.0000.16610000000</w:t>
            </w:r>
          </w:p>
        </w:tc>
        <w:tc>
          <w:tcPr>
            <w:tcW w:w="1893" w:type="dxa"/>
            <w:shd w:val="clear" w:color="auto" w:fill="auto"/>
            <w:vAlign w:val="top"/>
          </w:tcPr>
          <w:p w14:paraId="28F99E0A">
            <w:pPr>
              <w:pBdr>
                <w:top w:val="single" w:color="auto" w:sz="4" w:space="0"/>
                <w:left w:val="single" w:color="auto" w:sz="4" w:space="0"/>
                <w:bottom w:val="single" w:color="auto" w:sz="4" w:space="0"/>
              </w:pBdr>
              <w:spacing w:before="100" w:beforeAutospacing="1" w:after="100" w:afterAutospacing="1"/>
              <w:textAlignment w:val="top"/>
              <w:rPr>
                <w:rFonts w:ascii="Arial" w:hAnsi="Arial" w:eastAsia="Arial Unicode MS" w:cs="Arial"/>
                <w:b/>
                <w:bCs w:val="0"/>
                <w:color w:val="000000"/>
                <w:sz w:val="18"/>
                <w:szCs w:val="18"/>
                <w:lang w:val="pt-BR" w:eastAsia="pt-BR" w:bidi="ar-SA"/>
              </w:rPr>
            </w:pPr>
          </w:p>
        </w:tc>
        <w:tc>
          <w:tcPr>
            <w:tcW w:w="3895" w:type="dxa"/>
            <w:shd w:val="clear" w:color="auto" w:fill="auto"/>
            <w:vAlign w:val="top"/>
          </w:tcPr>
          <w:p w14:paraId="16D1EB49">
            <w:pPr>
              <w:pBdr>
                <w:top w:val="single" w:color="auto" w:sz="4" w:space="0"/>
                <w:left w:val="single" w:color="auto" w:sz="4" w:space="0"/>
                <w:bottom w:val="single" w:color="auto" w:sz="4" w:space="0"/>
              </w:pBdr>
              <w:spacing w:before="100" w:beforeAutospacing="1" w:after="100" w:afterAutospacing="1"/>
              <w:ind w:firstLine="180" w:firstLineChars="100"/>
              <w:jc w:val="center"/>
              <w:textAlignment w:val="top"/>
              <w:rPr>
                <w:rFonts w:ascii="Arial" w:hAnsi="Arial" w:eastAsia="Arial Unicode MS" w:cs="Arial"/>
                <w:color w:val="000000"/>
                <w:sz w:val="18"/>
                <w:szCs w:val="18"/>
                <w:lang w:val="pt-BR" w:eastAsia="pt-BR" w:bidi="ar-SA"/>
              </w:rPr>
            </w:pPr>
            <w:r>
              <w:rPr>
                <w:rFonts w:ascii="Arial" w:hAnsi="Arial" w:eastAsia="Arial Unicode MS" w:cs="Arial"/>
                <w:color w:val="000000"/>
                <w:sz w:val="18"/>
                <w:szCs w:val="18"/>
              </w:rPr>
              <w:t xml:space="preserve">RECURSOS </w:t>
            </w:r>
            <w:r>
              <w:rPr>
                <w:rFonts w:hint="default" w:ascii="Arial" w:hAnsi="Arial" w:eastAsia="Arial Unicode MS" w:cs="Arial"/>
                <w:color w:val="000000"/>
                <w:sz w:val="18"/>
                <w:szCs w:val="18"/>
                <w:lang w:val="pt-BR"/>
              </w:rPr>
              <w:t xml:space="preserve"> ESTADUAL</w:t>
            </w:r>
          </w:p>
        </w:tc>
      </w:tr>
      <w:tr w14:paraId="7CCED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5" w:type="dxa"/>
            <w:gridSpan w:val="3"/>
            <w:vAlign w:val="top"/>
          </w:tcPr>
          <w:p w14:paraId="4123B242">
            <w:pPr>
              <w:pBdr>
                <w:top w:val="single" w:color="auto" w:sz="4" w:space="0"/>
                <w:left w:val="single" w:color="auto" w:sz="4" w:space="0"/>
                <w:bottom w:val="single" w:color="auto" w:sz="4" w:space="0"/>
              </w:pBdr>
              <w:spacing w:before="100" w:beforeAutospacing="1" w:after="100" w:afterAutospacing="1"/>
              <w:ind w:firstLine="2521" w:firstLineChars="1400"/>
              <w:jc w:val="left"/>
              <w:textAlignment w:val="top"/>
              <w:rPr>
                <w:rFonts w:hint="default" w:ascii="Arial" w:hAnsi="Arial" w:eastAsia="Arial Unicode MS" w:cs="Arial"/>
                <w:b/>
                <w:bCs w:val="0"/>
                <w:color w:val="000000"/>
                <w:sz w:val="18"/>
                <w:szCs w:val="18"/>
                <w:highlight w:val="none"/>
                <w:lang w:val="pt-BR" w:eastAsia="pt-BR" w:bidi="ar-SA"/>
              </w:rPr>
            </w:pPr>
            <w:r>
              <w:rPr>
                <w:rFonts w:ascii="Arial" w:hAnsi="Arial" w:eastAsia="Arial Unicode MS" w:cs="Arial"/>
                <w:b/>
                <w:bCs w:val="0"/>
                <w:color w:val="000000"/>
                <w:sz w:val="18"/>
                <w:szCs w:val="18"/>
                <w:highlight w:val="none"/>
              </w:rPr>
              <w:t xml:space="preserve">SECRETARIA MUNICIPAL DE </w:t>
            </w:r>
            <w:r>
              <w:rPr>
                <w:rFonts w:hint="default" w:ascii="Arial" w:hAnsi="Arial" w:eastAsia="Arial Unicode MS" w:cs="Arial"/>
                <w:b/>
                <w:bCs w:val="0"/>
                <w:color w:val="000000"/>
                <w:sz w:val="18"/>
                <w:szCs w:val="18"/>
                <w:highlight w:val="none"/>
                <w:lang w:val="pt-BR"/>
              </w:rPr>
              <w:t>SAÚDE</w:t>
            </w:r>
          </w:p>
        </w:tc>
      </w:tr>
      <w:tr w14:paraId="2B449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55B2E457">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2093.339030.15.001.002.000</w:t>
            </w:r>
          </w:p>
        </w:tc>
        <w:tc>
          <w:tcPr>
            <w:tcW w:w="1893" w:type="dxa"/>
            <w:vAlign w:val="top"/>
          </w:tcPr>
          <w:p w14:paraId="6ADF0449">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highlight w:val="none"/>
                <w:lang w:val="pt-BR" w:eastAsia="pt-BR" w:bidi="ar-SA"/>
              </w:rPr>
            </w:pPr>
          </w:p>
        </w:tc>
        <w:tc>
          <w:tcPr>
            <w:tcW w:w="3895" w:type="dxa"/>
            <w:vAlign w:val="top"/>
          </w:tcPr>
          <w:p w14:paraId="6464231B">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highlight w:val="none"/>
                <w:lang w:val="en-US" w:eastAsia="pt-BR" w:bidi="ar-SA"/>
              </w:rPr>
            </w:pPr>
            <w:r>
              <w:rPr>
                <w:rFonts w:ascii="Arial" w:hAnsi="Arial" w:eastAsia="Arial Unicode MS" w:cs="Arial"/>
                <w:color w:val="000000"/>
                <w:sz w:val="18"/>
                <w:szCs w:val="18"/>
              </w:rPr>
              <w:t>RECURSOS PRÓPRIOS</w:t>
            </w:r>
          </w:p>
        </w:tc>
      </w:tr>
      <w:tr w14:paraId="38EFC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2AA2D7DE">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2095.339030.15.001.002.000</w:t>
            </w:r>
          </w:p>
        </w:tc>
        <w:tc>
          <w:tcPr>
            <w:tcW w:w="1893" w:type="dxa"/>
            <w:vAlign w:val="top"/>
          </w:tcPr>
          <w:p w14:paraId="70D53279">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95" w:type="dxa"/>
            <w:vAlign w:val="top"/>
          </w:tcPr>
          <w:p w14:paraId="3969C848">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1393A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4E873F24">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2096.339030.15.001.002.000</w:t>
            </w:r>
          </w:p>
        </w:tc>
        <w:tc>
          <w:tcPr>
            <w:tcW w:w="0" w:type="auto"/>
          </w:tcPr>
          <w:p w14:paraId="7716893F">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95" w:type="dxa"/>
          </w:tcPr>
          <w:p w14:paraId="7C81B70B">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08C2A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67476747">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2099.339030.15.001.002.000</w:t>
            </w:r>
          </w:p>
        </w:tc>
        <w:tc>
          <w:tcPr>
            <w:tcW w:w="0" w:type="auto"/>
          </w:tcPr>
          <w:p w14:paraId="5C5E0A5F">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95" w:type="dxa"/>
          </w:tcPr>
          <w:p w14:paraId="737051D1">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040C5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51F8F45D">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2089.339030.15.001.002.000</w:t>
            </w:r>
          </w:p>
        </w:tc>
        <w:tc>
          <w:tcPr>
            <w:tcW w:w="0" w:type="auto"/>
          </w:tcPr>
          <w:p w14:paraId="5BAB9A1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95" w:type="dxa"/>
          </w:tcPr>
          <w:p w14:paraId="0A6154B1">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5DC4E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0663914D">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2088.339030.15.001.002.000</w:t>
            </w:r>
          </w:p>
        </w:tc>
        <w:tc>
          <w:tcPr>
            <w:tcW w:w="0" w:type="auto"/>
          </w:tcPr>
          <w:p w14:paraId="3DBF3279">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95" w:type="dxa"/>
          </w:tcPr>
          <w:p w14:paraId="16B62190">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6E848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0708EBA6">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2086.339030.15.001.002.000</w:t>
            </w:r>
          </w:p>
        </w:tc>
        <w:tc>
          <w:tcPr>
            <w:tcW w:w="0" w:type="auto"/>
          </w:tcPr>
          <w:p w14:paraId="151854C4">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95" w:type="dxa"/>
          </w:tcPr>
          <w:p w14:paraId="644E4440">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44FAD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42857930">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2105.339030.15.001.002.000</w:t>
            </w:r>
          </w:p>
        </w:tc>
        <w:tc>
          <w:tcPr>
            <w:tcW w:w="0" w:type="auto"/>
          </w:tcPr>
          <w:p w14:paraId="2748827E">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95" w:type="dxa"/>
          </w:tcPr>
          <w:p w14:paraId="28833132">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2B6D1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6B1FEFC9">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2098.339030.15.001.002.000</w:t>
            </w:r>
          </w:p>
        </w:tc>
        <w:tc>
          <w:tcPr>
            <w:tcW w:w="0" w:type="auto"/>
          </w:tcPr>
          <w:p w14:paraId="62898A61">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95" w:type="dxa"/>
          </w:tcPr>
          <w:p w14:paraId="389C0D97">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ascii="Arial" w:hAnsi="Arial" w:eastAsia="Arial Unicode MS" w:cs="Arial"/>
                <w:color w:val="000000"/>
                <w:sz w:val="18"/>
                <w:szCs w:val="18"/>
              </w:rPr>
              <w:t>RECURSOS PRÓPRIOS</w:t>
            </w:r>
          </w:p>
        </w:tc>
      </w:tr>
      <w:tr w14:paraId="00EB1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768940BC">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2104.339030.16.000.000.600</w:t>
            </w:r>
          </w:p>
        </w:tc>
        <w:tc>
          <w:tcPr>
            <w:tcW w:w="0" w:type="auto"/>
          </w:tcPr>
          <w:p w14:paraId="6E26831F">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95" w:type="dxa"/>
          </w:tcPr>
          <w:p w14:paraId="1DAE64D7">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6CCF4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04B9B676">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2095.339030.16.000.000.603</w:t>
            </w:r>
          </w:p>
        </w:tc>
        <w:tc>
          <w:tcPr>
            <w:tcW w:w="0" w:type="auto"/>
          </w:tcPr>
          <w:p w14:paraId="4EB70E05">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95" w:type="dxa"/>
          </w:tcPr>
          <w:p w14:paraId="153E602D">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07DC3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7230F37B">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2096.339030.16.000.000.603</w:t>
            </w:r>
          </w:p>
        </w:tc>
        <w:tc>
          <w:tcPr>
            <w:tcW w:w="0" w:type="auto"/>
          </w:tcPr>
          <w:p w14:paraId="5E1DE11E">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95" w:type="dxa"/>
          </w:tcPr>
          <w:p w14:paraId="1FDBE702">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63C2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4674FB49">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2089.339030.16.000.000.605</w:t>
            </w:r>
          </w:p>
        </w:tc>
        <w:tc>
          <w:tcPr>
            <w:tcW w:w="0" w:type="auto"/>
          </w:tcPr>
          <w:p w14:paraId="29624B5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95" w:type="dxa"/>
          </w:tcPr>
          <w:p w14:paraId="29373C14">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5A0D6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0AFFB2C7">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w:t>
            </w:r>
            <w:r>
              <w:rPr>
                <w:rFonts w:hint="default" w:ascii="Arial" w:hAnsi="Arial" w:cs="Arial"/>
                <w:color w:val="000000" w:themeColor="text1"/>
                <w:sz w:val="18"/>
                <w:szCs w:val="18"/>
                <w:lang w:val="pt-BR"/>
                <w14:textFill>
                  <w14:solidFill>
                    <w14:schemeClr w14:val="tx1"/>
                  </w14:solidFill>
                </w14:textFill>
              </w:rPr>
              <w:t>097</w:t>
            </w:r>
            <w:r>
              <w:rPr>
                <w:rFonts w:hint="default" w:ascii="Arial" w:hAnsi="Arial" w:eastAsia="Times New Roman" w:cs="Arial"/>
                <w:color w:val="000000" w:themeColor="text1"/>
                <w:sz w:val="18"/>
                <w:szCs w:val="18"/>
                <w14:textFill>
                  <w14:solidFill>
                    <w14:schemeClr w14:val="tx1"/>
                  </w14:solidFill>
                </w14:textFill>
              </w:rPr>
              <w:t>.339030.16.000.000.600</w:t>
            </w:r>
          </w:p>
        </w:tc>
        <w:tc>
          <w:tcPr>
            <w:tcW w:w="0" w:type="auto"/>
          </w:tcPr>
          <w:p w14:paraId="795C2B36">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95" w:type="dxa"/>
          </w:tcPr>
          <w:p w14:paraId="1E8EA4DE">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2A355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6677ABDC">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2099.339030.16.000.000.603</w:t>
            </w:r>
          </w:p>
        </w:tc>
        <w:tc>
          <w:tcPr>
            <w:tcW w:w="0" w:type="auto"/>
          </w:tcPr>
          <w:p w14:paraId="25A288A7">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95" w:type="dxa"/>
          </w:tcPr>
          <w:p w14:paraId="60D365D4">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30B81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6A80B1FA">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2105.339030.16.000.000.600</w:t>
            </w:r>
          </w:p>
        </w:tc>
        <w:tc>
          <w:tcPr>
            <w:tcW w:w="0" w:type="auto"/>
          </w:tcPr>
          <w:p w14:paraId="6B57C449">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95" w:type="dxa"/>
          </w:tcPr>
          <w:p w14:paraId="2A21BDB6">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52353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4408CC7A">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2088.339030.16.000.000.605</w:t>
            </w:r>
          </w:p>
        </w:tc>
        <w:tc>
          <w:tcPr>
            <w:tcW w:w="0" w:type="auto"/>
          </w:tcPr>
          <w:p w14:paraId="3C86EFA1">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95" w:type="dxa"/>
          </w:tcPr>
          <w:p w14:paraId="5A3D5F1E">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64175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6D4CADAF">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2103.339030.16.000.000.603</w:t>
            </w:r>
          </w:p>
        </w:tc>
        <w:tc>
          <w:tcPr>
            <w:tcW w:w="0" w:type="auto"/>
          </w:tcPr>
          <w:p w14:paraId="0FEF22FD">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95" w:type="dxa"/>
          </w:tcPr>
          <w:p w14:paraId="578AD223">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6D285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6BEF427C">
            <w:pPr>
              <w:spacing w:after="0" w:line="240" w:lineRule="auto"/>
              <w:jc w:val="center"/>
              <w:rPr>
                <w:rFonts w:hint="default" w:ascii="Arial" w:hAnsi="Arial" w:eastAsia="Times New Roman" w:cs="Arial"/>
                <w:color w:val="000000" w:themeColor="text1"/>
                <w:sz w:val="18"/>
                <w:szCs w:val="18"/>
                <w:lang w:val="pt-BR" w:eastAsia="pt-BR" w:bidi="ar-SA"/>
                <w14:textFill>
                  <w14:solidFill>
                    <w14:schemeClr w14:val="tx1"/>
                  </w14:solidFill>
                </w14:textFill>
              </w:rPr>
            </w:pPr>
            <w:r>
              <w:rPr>
                <w:rFonts w:hint="default" w:ascii="Arial" w:hAnsi="Arial" w:eastAsia="Times New Roman" w:cs="Arial"/>
                <w:color w:val="000000" w:themeColor="text1"/>
                <w:sz w:val="18"/>
                <w:szCs w:val="18"/>
                <w14:textFill>
                  <w14:solidFill>
                    <w14:schemeClr w14:val="tx1"/>
                  </w14:solidFill>
                </w14:textFill>
              </w:rPr>
              <w:t>2101.339030.16.000.000.603</w:t>
            </w:r>
          </w:p>
        </w:tc>
        <w:tc>
          <w:tcPr>
            <w:tcW w:w="0" w:type="auto"/>
          </w:tcPr>
          <w:p w14:paraId="2B9B641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95" w:type="dxa"/>
          </w:tcPr>
          <w:p w14:paraId="084DF8C2">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Arial Unicode MS" w:cs="Arial"/>
                <w:b w:val="0"/>
                <w:bCs/>
                <w:color w:val="000000"/>
                <w:sz w:val="18"/>
                <w:szCs w:val="18"/>
                <w:lang w:val="en-US" w:eastAsia="pt-BR" w:bidi="ar-SA"/>
              </w:rPr>
            </w:pPr>
            <w:r>
              <w:rPr>
                <w:rFonts w:hint="default" w:ascii="Arial" w:hAnsi="Arial" w:eastAsia="Times New Roman" w:cs="Arial"/>
                <w:color w:val="000000" w:themeColor="text1"/>
                <w:sz w:val="18"/>
                <w:szCs w:val="18"/>
                <w:lang w:eastAsia="pt-BR"/>
                <w14:textFill>
                  <w14:solidFill>
                    <w14:schemeClr w14:val="tx1"/>
                  </w14:solidFill>
                </w14:textFill>
              </w:rPr>
              <w:t>CUSTEIO SUS (UNIÃO</w:t>
            </w:r>
            <w:r>
              <w:rPr>
                <w:rFonts w:hint="default" w:ascii="Arial" w:hAnsi="Arial" w:eastAsia="Times New Roman" w:cs="Arial"/>
                <w:color w:val="000000" w:themeColor="text1"/>
                <w:sz w:val="18"/>
                <w:szCs w:val="18"/>
                <w:lang w:val="en-US" w:eastAsia="pt-BR"/>
                <w14:textFill>
                  <w14:solidFill>
                    <w14:schemeClr w14:val="tx1"/>
                  </w14:solidFill>
                </w14:textFill>
              </w:rPr>
              <w:t>)</w:t>
            </w:r>
          </w:p>
        </w:tc>
      </w:tr>
      <w:tr w14:paraId="1CF50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5" w:type="dxa"/>
            <w:gridSpan w:val="3"/>
            <w:shd w:val="clear" w:color="auto" w:fill="auto"/>
            <w:vAlign w:val="center"/>
          </w:tcPr>
          <w:p w14:paraId="74AD90B2">
            <w:pPr>
              <w:pBdr>
                <w:top w:val="single" w:color="auto" w:sz="4" w:space="0"/>
                <w:left w:val="single" w:color="auto" w:sz="4" w:space="0"/>
                <w:bottom w:val="single" w:color="auto" w:sz="4" w:space="0"/>
              </w:pBdr>
              <w:spacing w:before="100" w:beforeAutospacing="1" w:after="100" w:afterAutospacing="1"/>
              <w:ind w:firstLine="2251" w:firstLineChars="1250"/>
              <w:jc w:val="left"/>
              <w:textAlignment w:val="top"/>
              <w:rPr>
                <w:rFonts w:hint="default" w:ascii="Arial" w:hAnsi="Arial" w:eastAsia="Times New Roman" w:cs="Arial"/>
                <w:b/>
                <w:bCs w:val="0"/>
                <w:color w:val="000000" w:themeColor="text1"/>
                <w:sz w:val="18"/>
                <w:szCs w:val="18"/>
                <w:lang w:eastAsia="pt-BR"/>
                <w14:textFill>
                  <w14:solidFill>
                    <w14:schemeClr w14:val="tx1"/>
                  </w14:solidFill>
                </w14:textFill>
              </w:rPr>
            </w:pPr>
            <w:r>
              <w:rPr>
                <w:rFonts w:hint="default" w:ascii="Arial" w:hAnsi="Arial" w:eastAsia="Arial Unicode MS" w:cs="Arial"/>
                <w:b/>
                <w:bCs w:val="0"/>
                <w:color w:val="000000"/>
                <w:sz w:val="18"/>
                <w:szCs w:val="18"/>
              </w:rPr>
              <w:t>SECRETARIA MUNICIPAL DE</w:t>
            </w:r>
            <w:r>
              <w:rPr>
                <w:rFonts w:hint="default" w:ascii="Arial" w:hAnsi="Arial" w:eastAsia="Arial Unicode MS" w:cs="Arial"/>
                <w:b/>
                <w:bCs w:val="0"/>
                <w:color w:val="000000"/>
                <w:sz w:val="18"/>
                <w:szCs w:val="18"/>
                <w:lang w:val="pt-BR"/>
              </w:rPr>
              <w:t xml:space="preserve"> MEIO AMBIENTE</w:t>
            </w:r>
          </w:p>
        </w:tc>
      </w:tr>
      <w:tr w14:paraId="607A6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63F48CFE">
            <w:pPr>
              <w:pStyle w:val="153"/>
              <w:spacing w:line="360" w:lineRule="auto"/>
              <w:jc w:val="center"/>
              <w:rPr>
                <w:rFonts w:hint="default" w:ascii="Arial" w:hAnsi="Arial" w:eastAsia="Times New Roman" w:cs="Arial"/>
                <w:color w:val="000000" w:themeColor="text1"/>
                <w:sz w:val="18"/>
                <w:szCs w:val="18"/>
                <w14:textFill>
                  <w14:solidFill>
                    <w14:schemeClr w14:val="tx1"/>
                  </w14:solidFill>
                </w14:textFill>
              </w:rPr>
            </w:pPr>
            <w:r>
              <w:rPr>
                <w:rFonts w:hint="default" w:ascii="Arial" w:hAnsi="Arial" w:eastAsia="Arial Unicode MS" w:cs="Arial"/>
                <w:b w:val="0"/>
                <w:bCs w:val="0"/>
                <w:sz w:val="18"/>
                <w:szCs w:val="18"/>
                <w:lang w:val="pt" w:eastAsia="en-US"/>
              </w:rPr>
              <w:t>2</w:t>
            </w:r>
            <w:r>
              <w:rPr>
                <w:rFonts w:hint="default" w:ascii="Arial" w:hAnsi="Arial" w:eastAsia="Arial Unicode MS" w:cs="Arial"/>
                <w:b w:val="0"/>
                <w:bCs w:val="0"/>
                <w:sz w:val="18"/>
                <w:szCs w:val="18"/>
                <w:lang w:val="pt-BR" w:eastAsia="en-US"/>
              </w:rPr>
              <w:t>113</w:t>
            </w:r>
            <w:r>
              <w:rPr>
                <w:rFonts w:hint="default" w:ascii="Arial" w:hAnsi="Arial" w:eastAsia="Arial Unicode MS" w:cs="Arial"/>
                <w:b w:val="0"/>
                <w:bCs w:val="0"/>
                <w:sz w:val="18"/>
                <w:szCs w:val="18"/>
                <w:lang w:val="pt" w:eastAsia="en-US"/>
              </w:rPr>
              <w:t>.</w:t>
            </w:r>
            <w:r>
              <w:rPr>
                <w:rFonts w:hint="default" w:ascii="Arial" w:hAnsi="Arial" w:eastAsia="Arial Unicode MS" w:cs="Arial"/>
                <w:b w:val="0"/>
                <w:bCs w:val="0"/>
                <w:sz w:val="18"/>
                <w:szCs w:val="18"/>
                <w:lang w:val="pt-BR" w:eastAsia="en-US"/>
              </w:rPr>
              <w:t>339030</w:t>
            </w:r>
            <w:r>
              <w:rPr>
                <w:rFonts w:hint="default" w:ascii="Arial" w:hAnsi="Arial" w:eastAsia="Arial Unicode MS" w:cs="Arial"/>
                <w:b w:val="0"/>
                <w:bCs w:val="0"/>
                <w:sz w:val="18"/>
                <w:szCs w:val="18"/>
                <w:lang w:val="pt" w:eastAsia="en-US"/>
              </w:rPr>
              <w:t>.0000.15000000000</w:t>
            </w:r>
          </w:p>
        </w:tc>
        <w:tc>
          <w:tcPr>
            <w:tcW w:w="1893" w:type="dxa"/>
            <w:vAlign w:val="top"/>
          </w:tcPr>
          <w:p w14:paraId="79FEC711">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bCs w:val="0"/>
                <w:color w:val="000000"/>
                <w:sz w:val="18"/>
                <w:szCs w:val="18"/>
                <w:lang w:val="pt-BR" w:eastAsia="pt-BR" w:bidi="ar-SA"/>
              </w:rPr>
            </w:pPr>
          </w:p>
        </w:tc>
        <w:tc>
          <w:tcPr>
            <w:tcW w:w="3895" w:type="dxa"/>
            <w:vAlign w:val="top"/>
          </w:tcPr>
          <w:p w14:paraId="58BC5756">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Times New Roman" w:cs="Arial"/>
                <w:color w:val="000000" w:themeColor="text1"/>
                <w:sz w:val="18"/>
                <w:szCs w:val="18"/>
                <w:lang w:eastAsia="pt-BR"/>
                <w14:textFill>
                  <w14:solidFill>
                    <w14:schemeClr w14:val="tx1"/>
                  </w14:solidFill>
                </w14:textFill>
              </w:rPr>
            </w:pPr>
            <w:r>
              <w:rPr>
                <w:rFonts w:hint="default" w:ascii="Arial" w:hAnsi="Arial" w:eastAsia="Arial Unicode MS" w:cs="Arial"/>
                <w:color w:val="000000"/>
                <w:sz w:val="18"/>
                <w:szCs w:val="18"/>
                <w:highlight w:val="none"/>
              </w:rPr>
              <w:t>RECURSOS PRÓPRIOS</w:t>
            </w:r>
          </w:p>
        </w:tc>
      </w:tr>
      <w:tr w14:paraId="1F81D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87" w:type="dxa"/>
            <w:shd w:val="clear" w:color="auto" w:fill="auto"/>
            <w:vAlign w:val="center"/>
          </w:tcPr>
          <w:p w14:paraId="485DB64D">
            <w:pPr>
              <w:pStyle w:val="153"/>
              <w:spacing w:line="360" w:lineRule="auto"/>
              <w:jc w:val="center"/>
              <w:rPr>
                <w:rFonts w:hint="default" w:ascii="Arial" w:hAnsi="Arial" w:eastAsia="Times New Roman" w:cs="Arial"/>
                <w:color w:val="000000" w:themeColor="text1"/>
                <w:sz w:val="18"/>
                <w:szCs w:val="18"/>
                <w14:textFill>
                  <w14:solidFill>
                    <w14:schemeClr w14:val="tx1"/>
                  </w14:solidFill>
                </w14:textFill>
              </w:rPr>
            </w:pPr>
            <w:r>
              <w:rPr>
                <w:rFonts w:hint="default" w:ascii="Arial" w:hAnsi="Arial" w:eastAsia="Arial Unicode MS" w:cs="Arial"/>
                <w:b w:val="0"/>
                <w:bCs w:val="0"/>
                <w:sz w:val="18"/>
                <w:szCs w:val="18"/>
                <w:lang w:val="pt-BR" w:eastAsia="en-US"/>
              </w:rPr>
              <w:t>1045</w:t>
            </w:r>
            <w:r>
              <w:rPr>
                <w:rFonts w:hint="default" w:ascii="Arial" w:hAnsi="Arial" w:eastAsia="Arial Unicode MS" w:cs="Arial"/>
                <w:b w:val="0"/>
                <w:bCs w:val="0"/>
                <w:sz w:val="18"/>
                <w:szCs w:val="18"/>
                <w:lang w:val="pt" w:eastAsia="en-US"/>
              </w:rPr>
              <w:t>.</w:t>
            </w:r>
            <w:r>
              <w:rPr>
                <w:rFonts w:hint="default" w:ascii="Arial" w:hAnsi="Arial" w:eastAsia="Arial Unicode MS" w:cs="Arial"/>
                <w:b w:val="0"/>
                <w:bCs w:val="0"/>
                <w:sz w:val="18"/>
                <w:szCs w:val="18"/>
                <w:lang w:val="pt-BR" w:eastAsia="en-US"/>
              </w:rPr>
              <w:t>339030</w:t>
            </w:r>
            <w:r>
              <w:rPr>
                <w:rFonts w:hint="default" w:ascii="Arial" w:hAnsi="Arial" w:eastAsia="Arial Unicode MS" w:cs="Arial"/>
                <w:b w:val="0"/>
                <w:bCs w:val="0"/>
                <w:sz w:val="18"/>
                <w:szCs w:val="18"/>
                <w:lang w:val="pt" w:eastAsia="en-US"/>
              </w:rPr>
              <w:t>.0000.15000000000</w:t>
            </w:r>
          </w:p>
        </w:tc>
        <w:tc>
          <w:tcPr>
            <w:tcW w:w="1893" w:type="dxa"/>
            <w:vAlign w:val="top"/>
          </w:tcPr>
          <w:p w14:paraId="2BE2DEA0">
            <w:pPr>
              <w:pBdr>
                <w:top w:val="single" w:color="auto" w:sz="4" w:space="0"/>
                <w:left w:val="single" w:color="auto" w:sz="4" w:space="0"/>
                <w:bottom w:val="single" w:color="auto" w:sz="4" w:space="0"/>
              </w:pBdr>
              <w:spacing w:before="100" w:beforeAutospacing="1" w:after="100" w:afterAutospacing="1"/>
              <w:jc w:val="center"/>
              <w:textAlignment w:val="top"/>
              <w:rPr>
                <w:rFonts w:ascii="Arial" w:hAnsi="Arial" w:eastAsia="Arial Unicode MS" w:cs="Arial"/>
                <w:b w:val="0"/>
                <w:bCs/>
                <w:color w:val="000000"/>
                <w:sz w:val="18"/>
                <w:szCs w:val="18"/>
                <w:lang w:val="pt-BR" w:eastAsia="pt-BR" w:bidi="ar-SA"/>
              </w:rPr>
            </w:pPr>
          </w:p>
        </w:tc>
        <w:tc>
          <w:tcPr>
            <w:tcW w:w="3895" w:type="dxa"/>
            <w:vAlign w:val="top"/>
          </w:tcPr>
          <w:p w14:paraId="0EDA4B4C">
            <w:pPr>
              <w:pBdr>
                <w:top w:val="single" w:color="auto" w:sz="4" w:space="0"/>
                <w:left w:val="single" w:color="auto" w:sz="4" w:space="0"/>
                <w:bottom w:val="single" w:color="auto" w:sz="4" w:space="0"/>
              </w:pBdr>
              <w:spacing w:before="100" w:beforeAutospacing="1" w:after="100" w:afterAutospacing="1"/>
              <w:jc w:val="center"/>
              <w:textAlignment w:val="top"/>
              <w:rPr>
                <w:rFonts w:hint="default" w:ascii="Arial" w:hAnsi="Arial" w:eastAsia="Times New Roman" w:cs="Arial"/>
                <w:color w:val="000000" w:themeColor="text1"/>
                <w:sz w:val="18"/>
                <w:szCs w:val="18"/>
                <w:lang w:eastAsia="pt-BR"/>
                <w14:textFill>
                  <w14:solidFill>
                    <w14:schemeClr w14:val="tx1"/>
                  </w14:solidFill>
                </w14:textFill>
              </w:rPr>
            </w:pPr>
            <w:r>
              <w:rPr>
                <w:rFonts w:hint="default" w:ascii="Arial" w:hAnsi="Arial" w:eastAsia="Arial Unicode MS" w:cs="Arial"/>
                <w:color w:val="000000"/>
                <w:sz w:val="18"/>
                <w:szCs w:val="18"/>
                <w:highlight w:val="none"/>
              </w:rPr>
              <w:t>RECURSOS PRÓPRIOS</w:t>
            </w:r>
          </w:p>
        </w:tc>
      </w:tr>
    </w:tbl>
    <w:p w14:paraId="3EA89E99">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18E0F3CB">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812A0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31EF0F1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37C07B56">
      <w:pPr>
        <w:pStyle w:val="127"/>
        <w:keepNext w:val="0"/>
        <w:keepLines w:val="0"/>
        <w:pageBreakBefore w:val="0"/>
        <w:numPr>
          <w:ilvl w:val="0"/>
          <w:numId w:val="0"/>
        </w:numPr>
        <w:tabs>
          <w:tab w:val="left" w:pos="567"/>
        </w:tabs>
        <w:kinsoku/>
        <w:wordWrap/>
        <w:overflowPunct/>
        <w:topLinePunct w:val="0"/>
        <w:autoSpaceDE/>
        <w:autoSpaceDN/>
        <w:bidi w:val="0"/>
        <w:snapToGrid/>
        <w:spacing w:before="120" w:after="120" w:line="360" w:lineRule="auto"/>
        <w:ind w:leftChars="0"/>
        <w:jc w:val="both"/>
        <w:rPr>
          <w:rFonts w:ascii="Arial" w:hAnsi="Arial" w:cs="Arial"/>
          <w:sz w:val="22"/>
          <w:szCs w:val="22"/>
        </w:rPr>
      </w:pPr>
      <w:r>
        <w:rPr>
          <w:rFonts w:hint="default" w:ascii="Arial" w:hAnsi="Arial" w:cs="Arial"/>
          <w:b/>
          <w:bCs/>
          <w:i w:val="0"/>
          <w:iCs w:val="0"/>
          <w:color w:val="auto"/>
          <w:sz w:val="22"/>
          <w:szCs w:val="22"/>
          <w:lang w:val="pt-BR"/>
        </w:rPr>
        <w:t>12.1.</w:t>
      </w:r>
      <w:r>
        <w:rPr>
          <w:rFonts w:hint="default" w:cs="Arial"/>
          <w:b/>
          <w:bCs/>
          <w:i w:val="0"/>
          <w:iCs w:val="0"/>
          <w:color w:val="auto"/>
          <w:sz w:val="22"/>
          <w:szCs w:val="22"/>
          <w:lang w:val="pt-BR"/>
        </w:rPr>
        <w:t xml:space="preserve"> </w:t>
      </w:r>
      <w:r>
        <w:rPr>
          <w:rFonts w:hint="default" w:ascii="Arial" w:hAnsi="Arial" w:cs="Arial"/>
          <w:b w:val="0"/>
          <w:bCs w:val="0"/>
          <w:i w:val="0"/>
          <w:iCs w:val="0"/>
          <w:color w:val="auto"/>
          <w:sz w:val="22"/>
          <w:szCs w:val="22"/>
          <w:lang w:val="pt-BR"/>
        </w:rPr>
        <w:t>O</w:t>
      </w:r>
      <w:r>
        <w:rPr>
          <w:rFonts w:hint="default" w:ascii="Arial" w:hAnsi="Arial" w:cs="Arial"/>
          <w:b w:val="0"/>
          <w:bCs w:val="0"/>
          <w:sz w:val="22"/>
          <w:szCs w:val="22"/>
        </w:rPr>
        <w:t xml:space="preserve"> </w:t>
      </w:r>
      <w:r>
        <w:rPr>
          <w:rFonts w:ascii="Arial" w:hAnsi="Arial" w:cs="Arial"/>
          <w:sz w:val="22"/>
          <w:szCs w:val="22"/>
        </w:rPr>
        <w:t xml:space="preserve">prazo de fornecimento </w:t>
      </w:r>
      <w:r>
        <w:rPr>
          <w:rFonts w:hint="default" w:ascii="Arial" w:hAnsi="Arial" w:cs="Arial"/>
          <w:sz w:val="22"/>
          <w:szCs w:val="22"/>
          <w:lang w:val="pt-BR"/>
        </w:rPr>
        <w:t xml:space="preserve">ou prestação </w:t>
      </w:r>
      <w:r>
        <w:rPr>
          <w:rFonts w:ascii="Arial" w:hAnsi="Arial" w:cs="Arial"/>
          <w:sz w:val="22"/>
          <w:szCs w:val="22"/>
        </w:rPr>
        <w:t>do objeto</w:t>
      </w:r>
      <w:r>
        <w:rPr>
          <w:rFonts w:hint="default" w:ascii="Arial" w:hAnsi="Arial" w:cs="Arial"/>
          <w:sz w:val="22"/>
          <w:szCs w:val="22"/>
          <w:lang w:val="pt-BR"/>
        </w:rPr>
        <w:t xml:space="preserve"> ocorrerá durante a</w:t>
      </w:r>
      <w:r>
        <w:rPr>
          <w:rFonts w:ascii="Arial" w:hAnsi="Arial" w:cs="Arial"/>
          <w:sz w:val="22"/>
          <w:szCs w:val="22"/>
        </w:rPr>
        <w:t xml:space="preserve"> vigência da Ata de Registro de Preços</w:t>
      </w:r>
      <w:r>
        <w:rPr>
          <w:rFonts w:hint="default" w:ascii="Arial" w:hAnsi="Arial" w:cs="Arial"/>
          <w:sz w:val="22"/>
          <w:szCs w:val="22"/>
          <w:lang w:val="pt-BR"/>
        </w:rPr>
        <w:t>, que</w:t>
      </w:r>
      <w:r>
        <w:rPr>
          <w:rFonts w:ascii="Arial" w:hAnsi="Arial" w:cs="Arial"/>
          <w:sz w:val="22"/>
          <w:szCs w:val="22"/>
        </w:rPr>
        <w:t xml:space="preserve"> será de </w:t>
      </w:r>
      <w:r>
        <w:rPr>
          <w:rFonts w:hint="default" w:ascii="Arial" w:hAnsi="Arial" w:cs="Arial"/>
          <w:sz w:val="22"/>
          <w:szCs w:val="22"/>
          <w:lang w:val="pt-BR"/>
        </w:rPr>
        <w:t>1 (um) ano</w:t>
      </w:r>
      <w:r>
        <w:rPr>
          <w:rFonts w:ascii="Arial" w:hAnsi="Arial" w:cs="Arial"/>
          <w:sz w:val="22"/>
          <w:szCs w:val="22"/>
        </w:rPr>
        <w:t>, porém a entrega dos produtos será no prazo</w:t>
      </w:r>
      <w:r>
        <w:rPr>
          <w:rFonts w:hint="default" w:ascii="Arial" w:hAnsi="Arial" w:cs="Arial"/>
          <w:sz w:val="22"/>
          <w:szCs w:val="22"/>
          <w:lang w:val="pt-BR"/>
        </w:rPr>
        <w:t xml:space="preserve"> d</w:t>
      </w:r>
      <w:r>
        <w:rPr>
          <w:rFonts w:ascii="Arial" w:hAnsi="Arial" w:cs="Arial"/>
          <w:sz w:val="22"/>
          <w:szCs w:val="22"/>
        </w:rPr>
        <w:t xml:space="preserve">e até </w:t>
      </w:r>
      <w:r>
        <w:rPr>
          <w:rFonts w:hint="default" w:ascii="Arial" w:hAnsi="Arial" w:cs="Arial"/>
          <w:b/>
          <w:bCs/>
          <w:sz w:val="22"/>
          <w:szCs w:val="22"/>
          <w:lang w:val="pt-BR"/>
        </w:rPr>
        <w:t>24 (vinte e quatro) horas</w:t>
      </w:r>
      <w:r>
        <w:rPr>
          <w:rFonts w:ascii="Arial" w:hAnsi="Arial" w:cs="Arial"/>
          <w:sz w:val="22"/>
          <w:szCs w:val="22"/>
          <w:highlight w:val="none"/>
        </w:rPr>
        <w:t>,</w:t>
      </w:r>
      <w:r>
        <w:rPr>
          <w:rFonts w:ascii="Arial" w:hAnsi="Arial" w:cs="Arial"/>
          <w:sz w:val="22"/>
          <w:szCs w:val="22"/>
        </w:rPr>
        <w:t xml:space="preserve"> após emissão da ordem de fornecimento, sendo que a empresa vencedora só poderá executar a entrega após recebimento da requisição autorizando o fornecimento.</w:t>
      </w:r>
    </w:p>
    <w:p w14:paraId="3C459F3B">
      <w:pPr>
        <w:pStyle w:val="154"/>
        <w:keepNext w:val="0"/>
        <w:keepLines w:val="0"/>
        <w:pageBreakBefore w:val="0"/>
        <w:numPr>
          <w:ilvl w:val="0"/>
          <w:numId w:val="0"/>
        </w:numPr>
        <w:tabs>
          <w:tab w:val="left" w:pos="200"/>
        </w:tabs>
        <w:kinsoku/>
        <w:wordWrap/>
        <w:overflowPunct/>
        <w:topLinePunct w:val="0"/>
        <w:bidi w:val="0"/>
        <w:snapToGrid/>
        <w:spacing w:before="181" w:beforeLines="50" w:after="181" w:afterLines="50" w:line="360" w:lineRule="auto"/>
        <w:ind w:left="0" w:leftChars="0" w:right="104" w:rightChars="0" w:firstLine="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12.2.</w:t>
      </w:r>
      <w:r>
        <w:rPr>
          <w:rFonts w:hint="default" w:ascii="Arial" w:hAnsi="Arial" w:cs="Arial"/>
          <w:sz w:val="22"/>
          <w:szCs w:val="22"/>
          <w:highlight w:val="none"/>
          <w:lang w:val="pt-BR"/>
        </w:rPr>
        <w:t xml:space="preserve"> </w:t>
      </w:r>
      <w:r>
        <w:rPr>
          <w:rFonts w:hint="default" w:ascii="Arial" w:hAnsi="Arial" w:cs="Arial"/>
          <w:sz w:val="22"/>
          <w:szCs w:val="22"/>
          <w:highlight w:val="none"/>
        </w:rPr>
        <w:t>O prazo de entrega deverá ser de até</w:t>
      </w:r>
      <w:r>
        <w:rPr>
          <w:rFonts w:hint="default" w:ascii="Arial" w:hAnsi="Arial" w:cs="Arial"/>
          <w:b w:val="0"/>
          <w:bCs/>
          <w:sz w:val="22"/>
          <w:szCs w:val="22"/>
          <w:highlight w:val="none"/>
        </w:rPr>
        <w:t xml:space="preserve"> </w:t>
      </w:r>
      <w:r>
        <w:rPr>
          <w:rFonts w:hint="default" w:ascii="Arial" w:hAnsi="Arial" w:cs="Arial"/>
          <w:b w:val="0"/>
          <w:bCs/>
          <w:sz w:val="22"/>
          <w:szCs w:val="22"/>
          <w:highlight w:val="none"/>
          <w:lang w:val="pt-BR"/>
        </w:rPr>
        <w:t>24</w:t>
      </w:r>
      <w:r>
        <w:rPr>
          <w:rFonts w:hint="default" w:ascii="Arial" w:hAnsi="Arial" w:cs="Arial"/>
          <w:b w:val="0"/>
          <w:bCs/>
          <w:sz w:val="22"/>
          <w:szCs w:val="22"/>
          <w:highlight w:val="none"/>
        </w:rPr>
        <w:t xml:space="preserve"> (</w:t>
      </w:r>
      <w:r>
        <w:rPr>
          <w:rFonts w:hint="default" w:ascii="Arial" w:hAnsi="Arial" w:cs="Arial"/>
          <w:b w:val="0"/>
          <w:bCs/>
          <w:sz w:val="22"/>
          <w:szCs w:val="22"/>
          <w:highlight w:val="none"/>
          <w:lang w:val="pt-BR"/>
        </w:rPr>
        <w:t>vinte e quatro</w:t>
      </w:r>
      <w:r>
        <w:rPr>
          <w:rFonts w:hint="default" w:ascii="Arial" w:hAnsi="Arial" w:cs="Arial"/>
          <w:b w:val="0"/>
          <w:bCs/>
          <w:sz w:val="22"/>
          <w:szCs w:val="22"/>
          <w:highlight w:val="none"/>
        </w:rPr>
        <w:t xml:space="preserve">) </w:t>
      </w:r>
      <w:r>
        <w:rPr>
          <w:rFonts w:hint="default" w:ascii="Arial" w:hAnsi="Arial" w:cs="Arial"/>
          <w:b w:val="0"/>
          <w:bCs/>
          <w:sz w:val="22"/>
          <w:szCs w:val="22"/>
          <w:highlight w:val="none"/>
          <w:lang w:val="pt-BR"/>
        </w:rPr>
        <w:t>horas</w:t>
      </w:r>
      <w:r>
        <w:rPr>
          <w:rFonts w:hint="default" w:ascii="Arial" w:hAnsi="Arial" w:cs="Arial"/>
          <w:b w:val="0"/>
          <w:bCs/>
          <w:sz w:val="22"/>
          <w:szCs w:val="22"/>
          <w:highlight w:val="none"/>
        </w:rPr>
        <w:t>, de segunda a sexta-feira, das 08:00 às 13:00 horas (horário de Brasília/DF), a</w:t>
      </w:r>
      <w:r>
        <w:rPr>
          <w:rFonts w:hint="default" w:ascii="Arial" w:hAnsi="Arial" w:cs="Arial"/>
          <w:sz w:val="22"/>
          <w:szCs w:val="22"/>
          <w:highlight w:val="none"/>
        </w:rPr>
        <w:t xml:space="preserve"> contar do recebimento da Nota de Autorização de Despesa </w:t>
      </w:r>
      <w:r>
        <w:rPr>
          <w:rFonts w:hint="default" w:ascii="Arial" w:hAnsi="Arial" w:cs="Arial"/>
          <w:sz w:val="22"/>
          <w:szCs w:val="22"/>
          <w:highlight w:val="none"/>
          <w:lang w:val="pt-BR"/>
        </w:rPr>
        <w:t>(NAD) pelo</w:t>
      </w:r>
      <w:r>
        <w:rPr>
          <w:rFonts w:hint="default" w:ascii="Arial" w:hAnsi="Arial" w:cs="Arial"/>
          <w:sz w:val="22"/>
          <w:szCs w:val="22"/>
          <w:highlight w:val="none"/>
        </w:rPr>
        <w:t xml:space="preserve"> responsável da empresa vencedora do certame licitatório, estando sujeitos à conferência e aceite pelo servidor responsável.</w:t>
      </w:r>
    </w:p>
    <w:p w14:paraId="13BBB23D">
      <w:pPr>
        <w:keepNext w:val="0"/>
        <w:keepLines w:val="0"/>
        <w:pageBreakBefore w:val="0"/>
        <w:widowControl w:val="0"/>
        <w:numPr>
          <w:ilvl w:val="0"/>
          <w:numId w:val="0"/>
        </w:numPr>
        <w:kinsoku/>
        <w:wordWrap/>
        <w:overflowPunct/>
        <w:topLinePunct w:val="0"/>
        <w:autoSpaceDE w:val="0"/>
        <w:autoSpaceDN w:val="0"/>
        <w:bidi w:val="0"/>
        <w:adjustRightInd/>
        <w:snapToGrid/>
        <w:spacing w:before="181" w:beforeLines="50" w:after="181" w:afterLines="50" w:line="360" w:lineRule="auto"/>
        <w:ind w:left="0" w:leftChars="0" w:right="0" w:rightChars="0" w:firstLine="0" w:firstLineChars="0"/>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12.3</w:t>
      </w:r>
      <w:r>
        <w:rPr>
          <w:rFonts w:hint="default" w:ascii="Arial" w:hAnsi="Arial" w:cs="Arial"/>
          <w:b/>
          <w:bCs w:val="0"/>
          <w:sz w:val="22"/>
          <w:szCs w:val="22"/>
          <w:highlight w:val="none"/>
          <w:lang w:val="pt-BR"/>
        </w:rPr>
        <w:t>.</w:t>
      </w:r>
      <w:r>
        <w:rPr>
          <w:rFonts w:hint="default" w:ascii="Arial" w:hAnsi="Arial" w:cs="Arial"/>
          <w:b w:val="0"/>
          <w:bCs/>
          <w:sz w:val="22"/>
          <w:szCs w:val="22"/>
          <w:highlight w:val="none"/>
          <w:lang w:val="pt-BR"/>
        </w:rPr>
        <w:t xml:space="preserve"> Para as futuras aquisições será adotado o Sistema de Registro de Preços, previsto no art. 78 da Lei 14.133/2021como procedimento auxiliar, em consonância com o art. 460 do Decreto Municipal 359/2023, sendo a adoção do mesmo sobretudo pelo fato de que pelas características do bem em comento haver a necessidade de contratações frequentes para atender a mais de um órgão e também pela impossibilidade de prever com exatidão a quantidade a ser demandada.</w:t>
      </w:r>
    </w:p>
    <w:p w14:paraId="62013442">
      <w:pPr>
        <w:keepNext w:val="0"/>
        <w:keepLines w:val="0"/>
        <w:pageBreakBefore w:val="0"/>
        <w:widowControl/>
        <w:suppressLineNumbers w:val="0"/>
        <w:kinsoku/>
        <w:wordWrap/>
        <w:overflowPunct/>
        <w:topLinePunct w:val="0"/>
        <w:bidi w:val="0"/>
        <w:snapToGrid/>
        <w:spacing w:before="181" w:beforeLines="50" w:after="181" w:afterLines="50" w:line="360" w:lineRule="auto"/>
        <w:ind w:left="0" w:leftChars="0" w:firstLine="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12.4.</w:t>
      </w:r>
      <w:r>
        <w:rPr>
          <w:rFonts w:hint="default" w:ascii="Arial" w:hAnsi="Arial" w:cs="Arial"/>
          <w:sz w:val="22"/>
          <w:szCs w:val="22"/>
          <w:highlight w:val="none"/>
          <w:lang w:val="pt-BR"/>
        </w:rPr>
        <w:t xml:space="preserve"> </w:t>
      </w:r>
      <w:r>
        <w:rPr>
          <w:rFonts w:hint="default" w:ascii="Arial" w:hAnsi="Arial" w:eastAsia="SimSun" w:cs="Arial"/>
          <w:color w:val="000000"/>
          <w:kern w:val="0"/>
          <w:sz w:val="22"/>
          <w:szCs w:val="22"/>
          <w:highlight w:val="none"/>
          <w:lang w:val="en-US" w:eastAsia="zh-CN" w:bidi="ar"/>
        </w:rPr>
        <w:t xml:space="preserve">Caso o horário de expediente do contratante seja alterado por determinação legal ou imposição de circunstâncias supervenientes, deverá ser promovida adequação nos horários do fornecimento dos </w:t>
      </w:r>
      <w:r>
        <w:rPr>
          <w:rFonts w:hint="default" w:ascii="Arial" w:hAnsi="Arial" w:eastAsia="SimSun" w:cs="Arial"/>
          <w:color w:val="000000"/>
          <w:kern w:val="0"/>
          <w:sz w:val="22"/>
          <w:szCs w:val="22"/>
          <w:highlight w:val="none"/>
          <w:lang w:val="pt-BR" w:eastAsia="zh-CN" w:bidi="ar"/>
        </w:rPr>
        <w:t xml:space="preserve">materiais </w:t>
      </w:r>
      <w:r>
        <w:rPr>
          <w:rFonts w:hint="default" w:ascii="Arial" w:hAnsi="Arial" w:eastAsia="SimSun" w:cs="Arial"/>
          <w:color w:val="000000"/>
          <w:kern w:val="0"/>
          <w:sz w:val="22"/>
          <w:szCs w:val="22"/>
          <w:highlight w:val="none"/>
          <w:lang w:val="en-US" w:eastAsia="zh-CN" w:bidi="ar"/>
        </w:rPr>
        <w:t>para atendimento da nova</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 xml:space="preserve">situação. </w:t>
      </w:r>
    </w:p>
    <w:p w14:paraId="6B096FA9">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before="181" w:beforeLines="50" w:after="181" w:afterLines="50" w:line="360" w:lineRule="auto"/>
        <w:ind w:left="0" w:leftChars="0" w:right="0" w:rightChars="0" w:firstLine="0" w:firstLine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Os </w:t>
      </w:r>
      <w:r>
        <w:rPr>
          <w:rFonts w:hint="default" w:ascii="Arial" w:hAnsi="Arial" w:cs="Arial"/>
          <w:sz w:val="22"/>
          <w:szCs w:val="22"/>
          <w:highlight w:val="none"/>
          <w:lang w:val="pt-BR"/>
        </w:rPr>
        <w:t>materiais</w:t>
      </w:r>
      <w:r>
        <w:rPr>
          <w:rFonts w:hint="default" w:ascii="Arial" w:hAnsi="Arial" w:cs="Arial"/>
          <w:sz w:val="22"/>
          <w:szCs w:val="22"/>
          <w:highlight w:val="none"/>
        </w:rPr>
        <w:t xml:space="preserve"> estarão sujeitos à conferência e aceite pelo Fiscal e/ou Servidor responsável e estando em desconformidade com as especificações contidas neste Termo de Referência, serão rejeitados no ato da entrega pelo mesmo, devendo a empresa sanar o problema ou substituir o produto no prazo máximo </w:t>
      </w:r>
      <w:r>
        <w:rPr>
          <w:rFonts w:hint="default" w:ascii="Arial" w:hAnsi="Arial" w:cs="Arial"/>
          <w:b w:val="0"/>
          <w:bCs w:val="0"/>
          <w:sz w:val="22"/>
          <w:szCs w:val="22"/>
          <w:highlight w:val="none"/>
        </w:rPr>
        <w:t>de 0</w:t>
      </w:r>
      <w:r>
        <w:rPr>
          <w:rFonts w:hint="default" w:ascii="Arial" w:hAnsi="Arial" w:cs="Arial"/>
          <w:b w:val="0"/>
          <w:bCs w:val="0"/>
          <w:sz w:val="22"/>
          <w:szCs w:val="22"/>
          <w:highlight w:val="none"/>
          <w:lang w:val="pt-BR"/>
        </w:rPr>
        <w:t>5</w:t>
      </w:r>
      <w:r>
        <w:rPr>
          <w:rFonts w:hint="default" w:ascii="Arial" w:hAnsi="Arial" w:cs="Arial"/>
          <w:b w:val="0"/>
          <w:bCs w:val="0"/>
          <w:sz w:val="22"/>
          <w:szCs w:val="22"/>
          <w:highlight w:val="none"/>
        </w:rPr>
        <w:t xml:space="preserve"> (</w:t>
      </w:r>
      <w:r>
        <w:rPr>
          <w:rFonts w:hint="default" w:ascii="Arial" w:hAnsi="Arial" w:cs="Arial"/>
          <w:b w:val="0"/>
          <w:bCs w:val="0"/>
          <w:sz w:val="22"/>
          <w:szCs w:val="22"/>
          <w:highlight w:val="none"/>
          <w:lang w:val="pt-BR"/>
        </w:rPr>
        <w:t>cinco</w:t>
      </w:r>
      <w:r>
        <w:rPr>
          <w:rFonts w:hint="default" w:ascii="Arial" w:hAnsi="Arial" w:cs="Arial"/>
          <w:b w:val="0"/>
          <w:bCs w:val="0"/>
          <w:sz w:val="22"/>
          <w:szCs w:val="22"/>
          <w:highlight w:val="none"/>
        </w:rPr>
        <w:t>) dias úteis</w:t>
      </w:r>
      <w:r>
        <w:rPr>
          <w:rFonts w:hint="default" w:ascii="Arial" w:hAnsi="Arial" w:cs="Arial"/>
          <w:sz w:val="22"/>
          <w:szCs w:val="22"/>
          <w:highlight w:val="none"/>
        </w:rPr>
        <w:t xml:space="preserve"> a partir do contato feito a empresa ganhadora do certame</w:t>
      </w:r>
      <w:r>
        <w:rPr>
          <w:rFonts w:hint="default" w:ascii="Arial" w:hAnsi="Arial" w:cs="Arial"/>
          <w:sz w:val="22"/>
          <w:szCs w:val="22"/>
          <w:highlight w:val="none"/>
          <w:lang w:val="pt-BR"/>
        </w:rPr>
        <w:t>, c</w:t>
      </w:r>
      <w:r>
        <w:rPr>
          <w:rFonts w:hint="default" w:ascii="Arial" w:hAnsi="Arial" w:cs="Arial"/>
          <w:sz w:val="22"/>
          <w:szCs w:val="22"/>
          <w:highlight w:val="none"/>
        </w:rPr>
        <w:t>abendo o ônus do envio e devolução dos mesmos a licitante vencedora.</w:t>
      </w:r>
    </w:p>
    <w:p w14:paraId="59E68164">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before="181" w:beforeLines="50" w:after="181" w:afterLines="50" w:line="360" w:lineRule="auto"/>
        <w:ind w:left="0" w:leftChars="0" w:right="0" w:rightChars="0" w:firstLine="0" w:firstLineChars="0"/>
        <w:jc w:val="both"/>
        <w:textAlignment w:val="baseline"/>
        <w:rPr>
          <w:rFonts w:hint="default" w:ascii="Arial" w:hAnsi="Arial" w:eastAsia="SimSun" w:cs="Arial"/>
          <w:color w:val="auto"/>
          <w:kern w:val="0"/>
          <w:sz w:val="22"/>
          <w:szCs w:val="22"/>
          <w:highlight w:val="none"/>
          <w:lang w:val="pt-BR" w:eastAsia="zh-CN" w:bidi="ar"/>
        </w:rPr>
      </w:pPr>
      <w:r>
        <w:rPr>
          <w:rFonts w:hint="default" w:ascii="Arial" w:hAnsi="Arial" w:cs="Arial"/>
          <w:b/>
          <w:bCs/>
          <w:sz w:val="22"/>
          <w:szCs w:val="22"/>
          <w:highlight w:val="none"/>
          <w:lang w:val="pt-BR"/>
        </w:rPr>
        <w:t>12.6.</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Os </w:t>
      </w:r>
      <w:r>
        <w:rPr>
          <w:rFonts w:hint="default" w:ascii="Arial" w:hAnsi="Arial" w:cs="Arial"/>
          <w:sz w:val="22"/>
          <w:szCs w:val="22"/>
          <w:highlight w:val="none"/>
          <w:lang w:val="pt-BR"/>
        </w:rPr>
        <w:t>equipamentos/materiais</w:t>
      </w:r>
      <w:r>
        <w:rPr>
          <w:rFonts w:hint="default" w:ascii="Arial" w:hAnsi="Arial" w:cs="Arial"/>
          <w:sz w:val="22"/>
          <w:szCs w:val="22"/>
          <w:highlight w:val="none"/>
        </w:rPr>
        <w:t xml:space="preserve"> deverão ser entregues, conforme solicitações, </w:t>
      </w:r>
      <w:r>
        <w:rPr>
          <w:rFonts w:hint="default" w:ascii="Arial" w:hAnsi="Arial" w:eastAsia="SimSun" w:cs="Arial"/>
          <w:color w:val="auto"/>
          <w:kern w:val="0"/>
          <w:sz w:val="22"/>
          <w:szCs w:val="22"/>
          <w:highlight w:val="none"/>
          <w:lang w:val="en-US" w:eastAsia="zh-CN" w:bidi="ar"/>
        </w:rPr>
        <w:t>dentro da embalagem original de fábrica, com garantia prevista em lei, sem qualquer tipo de amassado, arranhão ou outro tipo de vicio</w:t>
      </w:r>
      <w:r>
        <w:rPr>
          <w:rFonts w:hint="default" w:ascii="Arial" w:hAnsi="Arial" w:eastAsia="SimSun" w:cs="Arial"/>
          <w:color w:val="auto"/>
          <w:kern w:val="0"/>
          <w:sz w:val="22"/>
          <w:szCs w:val="22"/>
          <w:highlight w:val="none"/>
          <w:lang w:val="pt-BR" w:eastAsia="zh-CN" w:bidi="ar"/>
        </w:rPr>
        <w:t xml:space="preserve">, </w:t>
      </w:r>
      <w:r>
        <w:rPr>
          <w:rFonts w:hint="default" w:ascii="Arial" w:hAnsi="Arial" w:cs="Arial"/>
          <w:sz w:val="22"/>
          <w:szCs w:val="22"/>
          <w:highlight w:val="none"/>
        </w:rPr>
        <w:t xml:space="preserve">nos endereços de cada secretaria ou nos locais por elas indicados, de acordo com </w:t>
      </w:r>
      <w:r>
        <w:rPr>
          <w:rFonts w:hint="default" w:ascii="Arial" w:hAnsi="Arial" w:cs="Arial"/>
          <w:sz w:val="22"/>
          <w:szCs w:val="22"/>
          <w:highlight w:val="none"/>
          <w:lang w:val="pt-BR"/>
        </w:rPr>
        <w:t>a</w:t>
      </w:r>
      <w:r>
        <w:rPr>
          <w:rFonts w:hint="default" w:ascii="Arial" w:hAnsi="Arial" w:cs="Arial"/>
          <w:sz w:val="22"/>
          <w:szCs w:val="22"/>
          <w:highlight w:val="none"/>
        </w:rPr>
        <w:t xml:space="preserve">  emiss</w:t>
      </w:r>
      <w:r>
        <w:rPr>
          <w:rFonts w:hint="default" w:ascii="Arial" w:hAnsi="Arial" w:cs="Arial"/>
          <w:sz w:val="22"/>
          <w:szCs w:val="22"/>
          <w:highlight w:val="none"/>
          <w:lang w:val="pt-BR"/>
        </w:rPr>
        <w:t>ão</w:t>
      </w:r>
      <w:r>
        <w:rPr>
          <w:rFonts w:hint="default" w:ascii="Arial" w:hAnsi="Arial" w:cs="Arial"/>
          <w:sz w:val="22"/>
          <w:szCs w:val="22"/>
          <w:highlight w:val="none"/>
        </w:rPr>
        <w:t xml:space="preserve"> de Nota de Empenho</w:t>
      </w:r>
      <w:r>
        <w:rPr>
          <w:rFonts w:hint="default" w:ascii="Arial" w:hAnsi="Arial" w:cs="Arial"/>
          <w:sz w:val="22"/>
          <w:szCs w:val="22"/>
          <w:highlight w:val="none"/>
          <w:lang w:val="pt-BR"/>
        </w:rPr>
        <w:t xml:space="preserve">, </w:t>
      </w:r>
      <w:r>
        <w:rPr>
          <w:rFonts w:hint="default" w:ascii="Arial" w:hAnsi="Arial" w:eastAsia="SimSun" w:cs="Arial"/>
          <w:color w:val="auto"/>
          <w:kern w:val="0"/>
          <w:sz w:val="22"/>
          <w:szCs w:val="22"/>
          <w:highlight w:val="none"/>
          <w:lang w:val="en-US" w:eastAsia="zh-CN" w:bidi="ar"/>
        </w:rPr>
        <w:t>cabendo à contratada o seu descarregamento e alocação do produto no local indicado pelo</w:t>
      </w:r>
      <w:r>
        <w:rPr>
          <w:rFonts w:hint="default" w:ascii="Arial" w:hAnsi="Arial" w:eastAsia="SimSun" w:cs="Arial"/>
          <w:color w:val="auto"/>
          <w:kern w:val="0"/>
          <w:sz w:val="22"/>
          <w:szCs w:val="22"/>
          <w:highlight w:val="none"/>
          <w:lang w:val="pt-BR" w:eastAsia="zh-CN" w:bidi="ar"/>
        </w:rPr>
        <w:t xml:space="preserve"> servidor</w:t>
      </w:r>
      <w:r>
        <w:rPr>
          <w:rFonts w:hint="default" w:ascii="Arial" w:hAnsi="Arial" w:eastAsia="SimSun" w:cs="Arial"/>
          <w:color w:val="auto"/>
          <w:kern w:val="0"/>
          <w:sz w:val="22"/>
          <w:szCs w:val="22"/>
          <w:highlight w:val="none"/>
          <w:lang w:val="en-US" w:eastAsia="zh-CN" w:bidi="ar"/>
        </w:rPr>
        <w:t xml:space="preserve"> que for receber o produto</w:t>
      </w:r>
      <w:r>
        <w:rPr>
          <w:rFonts w:hint="default" w:ascii="Arial" w:hAnsi="Arial" w:eastAsia="SimSun" w:cs="Arial"/>
          <w:color w:val="auto"/>
          <w:kern w:val="0"/>
          <w:sz w:val="22"/>
          <w:szCs w:val="22"/>
          <w:highlight w:val="none"/>
          <w:lang w:val="pt-BR" w:eastAsia="zh-CN" w:bidi="ar"/>
        </w:rPr>
        <w:t>.</w:t>
      </w:r>
    </w:p>
    <w:p w14:paraId="20BDE3D7">
      <w:pPr>
        <w:keepNext w:val="0"/>
        <w:keepLines w:val="0"/>
        <w:pageBreakBefore w:val="0"/>
        <w:widowControl/>
        <w:numPr>
          <w:ilvl w:val="0"/>
          <w:numId w:val="0"/>
        </w:numPr>
        <w:suppressLineNumbers w:val="0"/>
        <w:tabs>
          <w:tab w:val="left" w:pos="400"/>
        </w:tabs>
        <w:kinsoku/>
        <w:wordWrap/>
        <w:overflowPunct/>
        <w:topLinePunct w:val="0"/>
        <w:bidi w:val="0"/>
        <w:snapToGrid/>
        <w:spacing w:before="181" w:beforeLines="50" w:after="181" w:afterLines="50" w:line="360" w:lineRule="auto"/>
        <w:ind w:left="0" w:leftChars="0" w:right="0" w:rightChars="0" w:firstLine="0" w:firstLineChars="0"/>
        <w:jc w:val="both"/>
        <w:rPr>
          <w:rFonts w:hint="default" w:ascii="Arial" w:hAnsi="Arial" w:eastAsia="SimSun" w:cs="Arial"/>
          <w:color w:val="auto"/>
          <w:kern w:val="0"/>
          <w:sz w:val="22"/>
          <w:szCs w:val="22"/>
          <w:highlight w:val="none"/>
          <w:lang w:val="pt-BR" w:eastAsia="zh-CN" w:bidi="ar"/>
        </w:rPr>
      </w:pPr>
      <w:r>
        <w:rPr>
          <w:rFonts w:hint="default" w:ascii="Arial" w:hAnsi="Arial" w:cs="Arial"/>
          <w:b/>
          <w:bCs/>
          <w:color w:val="auto"/>
          <w:kern w:val="0"/>
          <w:sz w:val="22"/>
          <w:szCs w:val="22"/>
          <w:highlight w:val="none"/>
          <w:lang w:val="pt-BR" w:eastAsia="zh-CN" w:bidi="ar"/>
        </w:rPr>
        <w:t>12.7</w:t>
      </w:r>
      <w:r>
        <w:rPr>
          <w:rFonts w:hint="default" w:ascii="Arial" w:hAnsi="Arial" w:eastAsia="SimSun" w:cs="Arial"/>
          <w:b/>
          <w:bCs/>
          <w:color w:val="auto"/>
          <w:kern w:val="0"/>
          <w:sz w:val="22"/>
          <w:szCs w:val="22"/>
          <w:highlight w:val="none"/>
          <w:lang w:val="pt-BR" w:eastAsia="zh-CN" w:bidi="ar"/>
        </w:rPr>
        <w:t>.</w:t>
      </w:r>
      <w:r>
        <w:rPr>
          <w:rFonts w:hint="default" w:ascii="Arial" w:hAnsi="Arial" w:eastAsia="SimSun" w:cs="Arial"/>
          <w:color w:val="auto"/>
          <w:kern w:val="0"/>
          <w:sz w:val="22"/>
          <w:szCs w:val="22"/>
          <w:highlight w:val="none"/>
          <w:lang w:val="pt-BR" w:eastAsia="zh-CN" w:bidi="ar"/>
        </w:rPr>
        <w:t xml:space="preserve"> </w:t>
      </w:r>
      <w:r>
        <w:rPr>
          <w:rFonts w:ascii="Arial" w:hAnsi="Arial" w:cs="Arial"/>
          <w:color w:val="000000" w:themeColor="text1"/>
          <w:sz w:val="22"/>
          <w:szCs w:val="22"/>
          <w:highlight w:val="none"/>
          <w14:textFill>
            <w14:solidFill>
              <w14:schemeClr w14:val="tx1"/>
            </w14:solidFill>
          </w14:textFill>
        </w:rPr>
        <w:t>Caso a entrega do produto não possa ser realizada no prazo previsto, a empresa vencedora deverá fornecer documento justificativo em até 24 horas, para análise da Secretaria Municipal solicitante que tomará as providências necessárias para adequação do fornecimento.</w:t>
      </w:r>
    </w:p>
    <w:p w14:paraId="57DD9D79">
      <w:pPr>
        <w:keepNext w:val="0"/>
        <w:keepLines w:val="0"/>
        <w:pageBreakBefore w:val="0"/>
        <w:widowControl w:val="0"/>
        <w:numPr>
          <w:ilvl w:val="0"/>
          <w:numId w:val="0"/>
        </w:numPr>
        <w:kinsoku/>
        <w:wordWrap/>
        <w:overflowPunct/>
        <w:topLinePunct w:val="0"/>
        <w:autoSpaceDE w:val="0"/>
        <w:autoSpaceDN w:val="0"/>
        <w:bidi w:val="0"/>
        <w:adjustRightInd/>
        <w:snapToGrid/>
        <w:spacing w:before="181" w:beforeLines="50" w:after="181" w:afterLines="50" w:line="360" w:lineRule="auto"/>
        <w:ind w:left="0" w:leftChars="0" w:right="0" w:rightChars="0" w:firstLine="0" w:firstLine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sz w:val="22"/>
          <w:szCs w:val="22"/>
          <w:highlight w:val="none"/>
          <w:lang w:val="pt-BR"/>
        </w:rPr>
        <w:t xml:space="preserve">12.8.  </w:t>
      </w:r>
      <w:r>
        <w:rPr>
          <w:rFonts w:hint="default" w:ascii="Arial" w:hAnsi="Arial" w:eastAsia="SimSun" w:cs="Arial"/>
          <w:color w:val="auto"/>
          <w:kern w:val="0"/>
          <w:sz w:val="22"/>
          <w:szCs w:val="22"/>
          <w:highlight w:val="none"/>
          <w:lang w:val="en-US" w:eastAsia="zh-CN" w:bidi="ar"/>
        </w:rPr>
        <w:t>O que se</w:t>
      </w:r>
      <w:r>
        <w:rPr>
          <w:rFonts w:hint="default" w:ascii="Arial" w:hAnsi="Arial" w:eastAsia="SimSun" w:cs="Arial"/>
          <w:color w:val="auto"/>
          <w:kern w:val="0"/>
          <w:sz w:val="22"/>
          <w:szCs w:val="22"/>
          <w:highlight w:val="none"/>
          <w:lang w:val="pt-BR" w:eastAsia="zh-CN" w:bidi="ar"/>
        </w:rPr>
        <w:t xml:space="preserve"> </w:t>
      </w:r>
      <w:r>
        <w:rPr>
          <w:rFonts w:hint="default" w:ascii="Arial" w:hAnsi="Arial" w:eastAsia="SimSun" w:cs="Arial"/>
          <w:color w:val="auto"/>
          <w:kern w:val="0"/>
          <w:sz w:val="22"/>
          <w:szCs w:val="22"/>
          <w:highlight w:val="none"/>
          <w:lang w:val="en-US" w:eastAsia="zh-CN" w:bidi="ar"/>
        </w:rPr>
        <w:t>precisa ter é a garantia legal dos produtos</w:t>
      </w:r>
      <w:r>
        <w:rPr>
          <w:rFonts w:hint="default" w:ascii="Arial" w:hAnsi="Arial" w:cs="Arial"/>
          <w:color w:val="auto"/>
          <w:kern w:val="0"/>
          <w:sz w:val="22"/>
          <w:szCs w:val="22"/>
          <w:highlight w:val="none"/>
          <w:lang w:val="pt-BR" w:eastAsia="zh-CN" w:bidi="ar"/>
        </w:rPr>
        <w:t xml:space="preserve">. </w:t>
      </w:r>
      <w:r>
        <w:rPr>
          <w:rFonts w:hint="default" w:ascii="Arial" w:hAnsi="Arial" w:eastAsia="SimSun" w:cs="Arial"/>
          <w:sz w:val="22"/>
          <w:szCs w:val="22"/>
          <w:highlight w:val="none"/>
        </w:rPr>
        <w:t xml:space="preserve">Os equipamentos deverão possuir garantia mínima de 12 (doze) meses. O prazo </w:t>
      </w:r>
      <w:r>
        <w:rPr>
          <w:rFonts w:hint="default" w:ascii="Arial" w:hAnsi="Arial" w:eastAsia="SimSun" w:cs="Arial"/>
          <w:sz w:val="22"/>
          <w:szCs w:val="22"/>
          <w:highlight w:val="none"/>
          <w:lang w:val="pt-BR"/>
        </w:rPr>
        <w:t xml:space="preserve">da </w:t>
      </w:r>
      <w:r>
        <w:rPr>
          <w:rFonts w:hint="default" w:ascii="Arial" w:hAnsi="Arial" w:eastAsia="SimSun" w:cs="Arial"/>
          <w:sz w:val="22"/>
          <w:szCs w:val="22"/>
          <w:highlight w:val="none"/>
        </w:rPr>
        <w:t>garantia começará ser contado a partir do Recebimento Definitivo do produto.</w:t>
      </w:r>
      <w:r>
        <w:rPr>
          <w:rFonts w:hint="default" w:ascii="Arial" w:hAnsi="Arial" w:cs="Arial"/>
          <w:sz w:val="22"/>
          <w:szCs w:val="22"/>
          <w:highlight w:val="none"/>
          <w:lang w:val="pt-BR"/>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D</w:t>
      </w:r>
      <w:r>
        <w:rPr>
          <w:rFonts w:hint="default" w:ascii="Arial" w:hAnsi="Arial" w:cs="Arial"/>
          <w:color w:val="000000" w:themeColor="text1"/>
          <w:sz w:val="22"/>
          <w:szCs w:val="22"/>
          <w:highlight w:val="none"/>
          <w14:textFill>
            <w14:solidFill>
              <w14:schemeClr w14:val="tx1"/>
            </w14:solidFill>
          </w14:textFill>
        </w:rPr>
        <w:t>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Código de Defesa do Consumidor (Lei nº 8.078, de 1990)</w:t>
      </w:r>
      <w:r>
        <w:rPr>
          <w:rFonts w:hint="default" w:ascii="Arial" w:hAnsi="Arial" w:cs="Arial"/>
          <w:color w:val="000000" w:themeColor="text1"/>
          <w:sz w:val="22"/>
          <w:szCs w:val="22"/>
          <w:highlight w:val="none"/>
          <w:lang w:val="pt-BR"/>
          <w14:textFill>
            <w14:solidFill>
              <w14:schemeClr w14:val="tx1"/>
            </w14:solidFill>
          </w14:textFill>
        </w:rPr>
        <w:t>.</w:t>
      </w:r>
    </w:p>
    <w:p w14:paraId="65EC3DB8">
      <w:pPr>
        <w:pStyle w:val="128"/>
        <w:tabs>
          <w:tab w:val="left" w:pos="567"/>
        </w:tabs>
        <w:spacing w:before="100" w:beforeAutospacing="1" w:after="100" w:afterAutospacing="1" w:line="360" w:lineRule="auto"/>
        <w:rPr>
          <w:rFonts w:ascii="Arial" w:hAnsi="Arial" w:cs="Arial"/>
          <w:sz w:val="22"/>
          <w:szCs w:val="22"/>
        </w:rPr>
      </w:pPr>
      <w:r>
        <w:rPr>
          <w:rFonts w:hint="default" w:ascii="Arial" w:hAnsi="Arial" w:cs="Arial"/>
          <w:b/>
          <w:sz w:val="22"/>
          <w:szCs w:val="22"/>
          <w:lang w:val="pt-BR"/>
        </w:rPr>
        <w:t>12.9</w:t>
      </w:r>
      <w:r>
        <w:rPr>
          <w:rFonts w:ascii="Arial" w:hAnsi="Arial" w:cs="Arial"/>
          <w:b/>
          <w:sz w:val="22"/>
          <w:szCs w:val="22"/>
        </w:rPr>
        <w:t xml:space="preserve">. </w:t>
      </w:r>
      <w:r>
        <w:rPr>
          <w:rFonts w:ascii="Arial" w:hAnsi="Arial" w:cs="Arial"/>
          <w:sz w:val="22"/>
          <w:szCs w:val="22"/>
        </w:rPr>
        <w:t>A(s) licitante(s) deverá(ão) recolher o cartucho e entregá-lo no local e horário informado pelo responsável da solicitação no ato da solicitação do serviço.</w:t>
      </w:r>
    </w:p>
    <w:p w14:paraId="6F0DB5FE">
      <w:pPr>
        <w:pStyle w:val="128"/>
        <w:tabs>
          <w:tab w:val="left" w:pos="567"/>
        </w:tabs>
        <w:spacing w:before="100" w:beforeAutospacing="1" w:after="100" w:afterAutospacing="1" w:line="360" w:lineRule="auto"/>
        <w:rPr>
          <w:rFonts w:ascii="Arial" w:hAnsi="Arial" w:cs="Arial"/>
          <w:sz w:val="22"/>
          <w:szCs w:val="22"/>
        </w:rPr>
      </w:pPr>
      <w:r>
        <w:rPr>
          <w:rFonts w:hint="default" w:ascii="Arial" w:hAnsi="Arial" w:cs="Arial"/>
          <w:b/>
          <w:sz w:val="22"/>
          <w:szCs w:val="22"/>
          <w:lang w:val="pt-BR"/>
        </w:rPr>
        <w:t>12.10</w:t>
      </w:r>
      <w:r>
        <w:rPr>
          <w:rFonts w:ascii="Arial" w:hAnsi="Arial" w:cs="Arial"/>
          <w:b/>
          <w:sz w:val="22"/>
          <w:szCs w:val="22"/>
        </w:rPr>
        <w:t xml:space="preserve">. </w:t>
      </w:r>
      <w:r>
        <w:rPr>
          <w:rFonts w:ascii="Arial" w:hAnsi="Arial" w:cs="Arial"/>
          <w:sz w:val="22"/>
          <w:szCs w:val="22"/>
        </w:rPr>
        <w:t xml:space="preserve">A(s) licitante(s) deverá(ão) recolher o cartucho para recarga no prazo máximo de </w:t>
      </w:r>
      <w:r>
        <w:rPr>
          <w:rFonts w:ascii="Arial" w:hAnsi="Arial" w:cs="Arial"/>
          <w:b/>
          <w:sz w:val="22"/>
          <w:szCs w:val="22"/>
        </w:rPr>
        <w:t>24 (vinte e quatro) horas</w:t>
      </w:r>
      <w:r>
        <w:rPr>
          <w:rFonts w:ascii="Arial" w:hAnsi="Arial" w:cs="Arial"/>
          <w:sz w:val="22"/>
          <w:szCs w:val="22"/>
        </w:rPr>
        <w:t xml:space="preserve"> a contar do recebimento da ordem de fornecimento, que será enviada preferencialmente via e-mail.</w:t>
      </w:r>
    </w:p>
    <w:p w14:paraId="1CA32D57">
      <w:pPr>
        <w:pStyle w:val="128"/>
        <w:tabs>
          <w:tab w:val="left" w:pos="567"/>
        </w:tabs>
        <w:spacing w:before="100" w:beforeAutospacing="1" w:after="100" w:afterAutospacing="1" w:line="360" w:lineRule="auto"/>
        <w:rPr>
          <w:rFonts w:ascii="Arial" w:hAnsi="Arial" w:cs="Arial"/>
          <w:sz w:val="22"/>
          <w:szCs w:val="22"/>
        </w:rPr>
      </w:pPr>
      <w:r>
        <w:rPr>
          <w:rFonts w:hint="default" w:ascii="Arial" w:hAnsi="Arial" w:cs="Arial"/>
          <w:b/>
          <w:sz w:val="22"/>
          <w:szCs w:val="22"/>
          <w:lang w:val="pt-BR"/>
        </w:rPr>
        <w:t>12.11.</w:t>
      </w:r>
      <w:r>
        <w:rPr>
          <w:rFonts w:ascii="Arial" w:hAnsi="Arial" w:cs="Arial"/>
          <w:b/>
          <w:sz w:val="22"/>
          <w:szCs w:val="22"/>
        </w:rPr>
        <w:t xml:space="preserve"> </w:t>
      </w:r>
      <w:r>
        <w:rPr>
          <w:rFonts w:ascii="Arial" w:hAnsi="Arial" w:cs="Arial"/>
          <w:sz w:val="22"/>
          <w:szCs w:val="22"/>
        </w:rPr>
        <w:t>A(s) licitante(s) deverá(ão) devolver o cartucho recarregado, ou no caso de aquisição de produtos novos, no prazo máximo de 02 (dois) dias úteis a contar da data da coleta.</w:t>
      </w:r>
    </w:p>
    <w:p w14:paraId="57C5AEFC">
      <w:pPr>
        <w:pStyle w:val="128"/>
        <w:tabs>
          <w:tab w:val="left" w:pos="567"/>
        </w:tabs>
        <w:spacing w:before="100" w:beforeAutospacing="1" w:after="100" w:afterAutospacing="1" w:line="360" w:lineRule="auto"/>
        <w:rPr>
          <w:rFonts w:ascii="Arial" w:hAnsi="Arial" w:cs="Arial"/>
          <w:sz w:val="22"/>
          <w:szCs w:val="22"/>
        </w:rPr>
      </w:pPr>
      <w:r>
        <w:rPr>
          <w:rFonts w:hint="default" w:ascii="Arial" w:hAnsi="Arial" w:cs="Arial"/>
          <w:b/>
          <w:sz w:val="22"/>
          <w:szCs w:val="22"/>
          <w:lang w:val="pt-BR"/>
        </w:rPr>
        <w:t>12.12</w:t>
      </w:r>
      <w:r>
        <w:rPr>
          <w:rFonts w:ascii="Arial" w:hAnsi="Arial" w:cs="Arial"/>
          <w:b/>
          <w:sz w:val="22"/>
          <w:szCs w:val="22"/>
        </w:rPr>
        <w:t xml:space="preserve">. </w:t>
      </w:r>
      <w:r>
        <w:rPr>
          <w:rFonts w:ascii="Arial" w:hAnsi="Arial" w:cs="Arial"/>
          <w:sz w:val="22"/>
          <w:szCs w:val="22"/>
        </w:rPr>
        <w:t>A(s) licitante(s) deverá(ão), quando do processo da recarga, inutilizar as etiquetas do fabricante, colocando suas próprias etiquetas, contendo informações de que se trata de produto recarregado sob sua inteira responsabilidade, inclusive quanto aos danos vierem a causar onde forem utilizados.</w:t>
      </w:r>
    </w:p>
    <w:p w14:paraId="287B60EC">
      <w:pPr>
        <w:pStyle w:val="128"/>
        <w:tabs>
          <w:tab w:val="left" w:pos="567"/>
        </w:tabs>
        <w:spacing w:before="100" w:beforeAutospacing="1" w:after="100" w:afterAutospacing="1" w:line="360" w:lineRule="auto"/>
        <w:rPr>
          <w:rFonts w:ascii="Arial" w:hAnsi="Arial" w:cs="Arial"/>
          <w:sz w:val="22"/>
          <w:szCs w:val="22"/>
        </w:rPr>
      </w:pPr>
      <w:r>
        <w:rPr>
          <w:rFonts w:hint="default" w:ascii="Arial" w:hAnsi="Arial" w:cs="Arial"/>
          <w:b/>
          <w:sz w:val="22"/>
          <w:szCs w:val="22"/>
          <w:lang w:val="pt-BR"/>
        </w:rPr>
        <w:t>12.13</w:t>
      </w:r>
      <w:r>
        <w:rPr>
          <w:rFonts w:ascii="Arial" w:hAnsi="Arial" w:cs="Arial"/>
          <w:b/>
          <w:sz w:val="22"/>
          <w:szCs w:val="22"/>
        </w:rPr>
        <w:t xml:space="preserve">. </w:t>
      </w:r>
      <w:r>
        <w:rPr>
          <w:rFonts w:ascii="Arial" w:hAnsi="Arial" w:cs="Arial"/>
          <w:sz w:val="22"/>
          <w:szCs w:val="22"/>
        </w:rPr>
        <w:t>Os suprimentos fornecidos deverão estar acondicionados em embalagem de plástico grosso devidamente lacrado.</w:t>
      </w:r>
    </w:p>
    <w:p w14:paraId="5EF978E8">
      <w:pPr>
        <w:pStyle w:val="128"/>
        <w:tabs>
          <w:tab w:val="left" w:pos="567"/>
        </w:tabs>
        <w:spacing w:before="100" w:beforeAutospacing="1" w:after="100" w:afterAutospacing="1" w:line="360" w:lineRule="auto"/>
        <w:rPr>
          <w:rFonts w:ascii="Arial" w:hAnsi="Arial" w:cs="Arial"/>
          <w:sz w:val="22"/>
          <w:szCs w:val="22"/>
        </w:rPr>
      </w:pPr>
      <w:r>
        <w:rPr>
          <w:rFonts w:hint="default" w:ascii="Arial" w:hAnsi="Arial" w:cs="Arial"/>
          <w:b/>
          <w:sz w:val="22"/>
          <w:szCs w:val="22"/>
          <w:lang w:val="pt-BR"/>
        </w:rPr>
        <w:t>12.14</w:t>
      </w:r>
      <w:r>
        <w:rPr>
          <w:rFonts w:ascii="Arial" w:hAnsi="Arial" w:cs="Arial"/>
          <w:b/>
          <w:sz w:val="22"/>
          <w:szCs w:val="22"/>
        </w:rPr>
        <w:t xml:space="preserve">. </w:t>
      </w:r>
      <w:r>
        <w:rPr>
          <w:rFonts w:ascii="Arial" w:hAnsi="Arial" w:cs="Arial"/>
          <w:sz w:val="22"/>
          <w:szCs w:val="22"/>
        </w:rPr>
        <w:t>A(s) licitante(s) deverá(ão) fornecer garantia total até o fim do pó do toner, sem data limite para carcaças originais em bom estado, para carcaças compatíveis, de acordo com o estado da mesma.</w:t>
      </w:r>
    </w:p>
    <w:p w14:paraId="137EF327">
      <w:pPr>
        <w:pStyle w:val="128"/>
        <w:tabs>
          <w:tab w:val="left" w:pos="567"/>
        </w:tabs>
        <w:spacing w:before="100" w:beforeAutospacing="1" w:after="100" w:afterAutospacing="1" w:line="360" w:lineRule="auto"/>
        <w:rPr>
          <w:rFonts w:ascii="Arial" w:hAnsi="Arial" w:cs="Arial"/>
          <w:sz w:val="22"/>
          <w:szCs w:val="22"/>
        </w:rPr>
      </w:pPr>
      <w:r>
        <w:rPr>
          <w:rFonts w:hint="default" w:ascii="Arial" w:hAnsi="Arial" w:cs="Arial"/>
          <w:b/>
          <w:sz w:val="22"/>
          <w:szCs w:val="22"/>
          <w:lang w:val="pt-BR"/>
        </w:rPr>
        <w:t>12.15</w:t>
      </w:r>
      <w:r>
        <w:rPr>
          <w:rFonts w:ascii="Arial" w:hAnsi="Arial" w:cs="Arial"/>
          <w:b/>
          <w:sz w:val="22"/>
          <w:szCs w:val="22"/>
        </w:rPr>
        <w:t xml:space="preserve">. </w:t>
      </w:r>
      <w:r>
        <w:rPr>
          <w:rFonts w:ascii="Arial" w:hAnsi="Arial" w:cs="Arial"/>
          <w:sz w:val="22"/>
          <w:szCs w:val="22"/>
        </w:rPr>
        <w:t>Em caso de problemas com a carcaça, providenciar o transporte do pó restante para outra carcaça providenciada pelo contratante, sem prejuízo para o mesmo.</w:t>
      </w:r>
    </w:p>
    <w:p w14:paraId="67D2B469">
      <w:pPr>
        <w:pStyle w:val="128"/>
        <w:tabs>
          <w:tab w:val="left" w:pos="567"/>
        </w:tabs>
        <w:spacing w:before="100" w:beforeAutospacing="1" w:after="100" w:afterAutospacing="1" w:line="360" w:lineRule="auto"/>
        <w:rPr>
          <w:rFonts w:ascii="Arial" w:hAnsi="Arial" w:cs="Arial"/>
          <w:sz w:val="22"/>
          <w:szCs w:val="22"/>
        </w:rPr>
      </w:pPr>
      <w:r>
        <w:rPr>
          <w:rFonts w:hint="default" w:ascii="Arial" w:hAnsi="Arial" w:cs="Arial"/>
          <w:b/>
          <w:sz w:val="22"/>
          <w:szCs w:val="22"/>
          <w:lang w:val="pt-BR"/>
        </w:rPr>
        <w:t>12.16</w:t>
      </w:r>
      <w:r>
        <w:rPr>
          <w:rFonts w:ascii="Arial" w:hAnsi="Arial" w:cs="Arial"/>
          <w:b/>
          <w:sz w:val="22"/>
          <w:szCs w:val="22"/>
        </w:rPr>
        <w:t xml:space="preserve">. </w:t>
      </w:r>
      <w:r>
        <w:rPr>
          <w:rFonts w:ascii="Arial" w:hAnsi="Arial" w:cs="Arial"/>
          <w:sz w:val="22"/>
          <w:szCs w:val="22"/>
        </w:rPr>
        <w:t xml:space="preserve">Os produtos estarão sujeitos à conferência e aceite pelo gestor e/ou servidor responsável. Caso estejam em desconformidade com as especificações contidas no Termo de Referência serão rejeitados no ato da entrega pelo mesmo, devendo a empresa sanar o problema no prazo de 48 horas (quarenta e oito horas), sob pena de cancelamento da compra. Nesse caso, os custos de armazenagem, carga, descarga e movimentação correrão por conta exclusivos do fornecedor. </w:t>
      </w:r>
    </w:p>
    <w:p w14:paraId="5C36E702">
      <w:pPr>
        <w:pStyle w:val="128"/>
        <w:tabs>
          <w:tab w:val="left" w:pos="567"/>
        </w:tabs>
        <w:spacing w:before="100" w:beforeAutospacing="1" w:after="100" w:afterAutospacing="1" w:line="360" w:lineRule="auto"/>
        <w:rPr>
          <w:rFonts w:ascii="Arial" w:hAnsi="Arial" w:cs="Arial"/>
          <w:sz w:val="22"/>
          <w:szCs w:val="22"/>
          <w:highlight w:val="none"/>
        </w:rPr>
      </w:pPr>
      <w:r>
        <w:rPr>
          <w:rFonts w:hint="default" w:ascii="Arial" w:hAnsi="Arial" w:cs="Arial"/>
          <w:b/>
          <w:sz w:val="22"/>
          <w:szCs w:val="22"/>
          <w:lang w:val="pt-BR"/>
        </w:rPr>
        <w:t>12.17</w:t>
      </w:r>
      <w:r>
        <w:rPr>
          <w:rFonts w:ascii="Arial" w:hAnsi="Arial" w:cs="Arial"/>
          <w:b/>
          <w:sz w:val="22"/>
          <w:szCs w:val="22"/>
        </w:rPr>
        <w:t xml:space="preserve">. </w:t>
      </w:r>
      <w:r>
        <w:rPr>
          <w:rFonts w:ascii="Arial" w:hAnsi="Arial" w:cs="Arial"/>
          <w:sz w:val="22"/>
          <w:szCs w:val="22"/>
        </w:rPr>
        <w:t>Caso a entrega do produto não possa ser realizada no prazo previsto, a empresa vencedora deverá fornecer documento justificativo em até 48 horas (quarenta e oito horas), para análise da Secretaria Municipal solicitante que tomará as providências necessárias para adequação do fornecimento.</w:t>
      </w:r>
    </w:p>
    <w:p w14:paraId="5D78B57C">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lang w:val="en-US" w:eastAsia="zh-CN"/>
        </w:rPr>
      </w:pPr>
    </w:p>
    <w:p w14:paraId="48739AD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Arial" w:hAnsi="Arial" w:cs="Arial"/>
          <w:b/>
          <w:bCs/>
          <w:i w:val="0"/>
          <w:iCs/>
          <w:sz w:val="22"/>
          <w:szCs w:val="22"/>
          <w:lang w:val="pt-BR"/>
        </w:rPr>
      </w:pPr>
      <w:r>
        <w:rPr>
          <w:rFonts w:hint="default" w:ascii="Arial" w:hAnsi="Arial" w:cs="Arial"/>
          <w:b/>
          <w:bCs/>
          <w:i w:val="0"/>
          <w:iCs/>
          <w:sz w:val="22"/>
          <w:szCs w:val="22"/>
          <w:lang w:val="pt-BR"/>
        </w:rPr>
        <w:t xml:space="preserve">12.18. </w:t>
      </w:r>
      <w:r>
        <w:rPr>
          <w:rFonts w:hint="default" w:ascii="Arial" w:hAnsi="Arial" w:cs="Arial"/>
          <w:b/>
          <w:bCs/>
          <w:i w:val="0"/>
          <w:iCs/>
          <w:sz w:val="22"/>
          <w:szCs w:val="22"/>
        </w:rPr>
        <w:t>LOCAL,</w:t>
      </w:r>
      <w:r>
        <w:rPr>
          <w:rFonts w:hint="default" w:ascii="Arial" w:hAnsi="Arial" w:cs="Arial"/>
          <w:b/>
          <w:bCs/>
          <w:i w:val="0"/>
          <w:iCs/>
          <w:spacing w:val="26"/>
          <w:sz w:val="22"/>
          <w:szCs w:val="22"/>
        </w:rPr>
        <w:t xml:space="preserve"> </w:t>
      </w:r>
      <w:r>
        <w:rPr>
          <w:rFonts w:hint="default" w:ascii="Arial" w:hAnsi="Arial" w:cs="Arial"/>
          <w:b/>
          <w:bCs/>
          <w:i w:val="0"/>
          <w:iCs/>
          <w:sz w:val="22"/>
          <w:szCs w:val="22"/>
        </w:rPr>
        <w:t>HORÁRIO,</w:t>
      </w:r>
      <w:r>
        <w:rPr>
          <w:rFonts w:hint="default" w:ascii="Arial" w:hAnsi="Arial" w:cs="Arial"/>
          <w:b/>
          <w:bCs/>
          <w:i w:val="0"/>
          <w:iCs/>
          <w:spacing w:val="26"/>
          <w:sz w:val="22"/>
          <w:szCs w:val="22"/>
        </w:rPr>
        <w:t xml:space="preserve"> </w:t>
      </w:r>
      <w:r>
        <w:rPr>
          <w:rFonts w:hint="default" w:ascii="Arial" w:hAnsi="Arial" w:cs="Arial"/>
          <w:b/>
          <w:bCs/>
          <w:i w:val="0"/>
          <w:iCs/>
          <w:sz w:val="22"/>
          <w:szCs w:val="22"/>
        </w:rPr>
        <w:t>PERIODICIDADE</w:t>
      </w:r>
      <w:r>
        <w:rPr>
          <w:rFonts w:hint="default" w:ascii="Arial" w:hAnsi="Arial" w:cs="Arial"/>
          <w:b/>
          <w:bCs/>
          <w:i w:val="0"/>
          <w:iCs/>
          <w:spacing w:val="26"/>
          <w:sz w:val="22"/>
          <w:szCs w:val="22"/>
        </w:rPr>
        <w:t xml:space="preserve"> </w:t>
      </w:r>
      <w:r>
        <w:rPr>
          <w:rFonts w:hint="default" w:ascii="Arial" w:hAnsi="Arial" w:cs="Arial"/>
          <w:b/>
          <w:bCs/>
          <w:i w:val="0"/>
          <w:iCs/>
          <w:sz w:val="22"/>
          <w:szCs w:val="22"/>
        </w:rPr>
        <w:t>E</w:t>
      </w:r>
      <w:r>
        <w:rPr>
          <w:rFonts w:hint="default" w:ascii="Arial" w:hAnsi="Arial" w:cs="Arial"/>
          <w:b/>
          <w:bCs/>
          <w:i w:val="0"/>
          <w:iCs/>
          <w:spacing w:val="26"/>
          <w:sz w:val="22"/>
          <w:szCs w:val="22"/>
        </w:rPr>
        <w:t xml:space="preserve"> </w:t>
      </w:r>
      <w:r>
        <w:rPr>
          <w:rFonts w:hint="default" w:ascii="Arial" w:hAnsi="Arial" w:cs="Arial"/>
          <w:b/>
          <w:bCs/>
          <w:i w:val="0"/>
          <w:iCs/>
          <w:sz w:val="22"/>
          <w:szCs w:val="22"/>
        </w:rPr>
        <w:t>FORMA</w:t>
      </w:r>
      <w:r>
        <w:rPr>
          <w:rFonts w:hint="default" w:ascii="Arial" w:hAnsi="Arial" w:cs="Arial"/>
          <w:b/>
          <w:bCs/>
          <w:i w:val="0"/>
          <w:iCs/>
          <w:spacing w:val="27"/>
          <w:sz w:val="22"/>
          <w:szCs w:val="22"/>
        </w:rPr>
        <w:t xml:space="preserve"> </w:t>
      </w:r>
      <w:r>
        <w:rPr>
          <w:rFonts w:hint="default" w:ascii="Arial" w:hAnsi="Arial" w:cs="Arial"/>
          <w:b/>
          <w:bCs/>
          <w:i w:val="0"/>
          <w:iCs/>
          <w:sz w:val="22"/>
          <w:szCs w:val="22"/>
        </w:rPr>
        <w:t>DE</w:t>
      </w:r>
      <w:r>
        <w:rPr>
          <w:rFonts w:hint="default" w:ascii="Arial" w:hAnsi="Arial" w:cs="Arial"/>
          <w:b/>
          <w:bCs/>
          <w:i w:val="0"/>
          <w:iCs/>
          <w:spacing w:val="26"/>
          <w:sz w:val="22"/>
          <w:szCs w:val="22"/>
        </w:rPr>
        <w:t xml:space="preserve"> </w:t>
      </w:r>
      <w:r>
        <w:rPr>
          <w:rFonts w:hint="default" w:ascii="Arial" w:hAnsi="Arial" w:cs="Arial"/>
          <w:b/>
          <w:bCs/>
          <w:i w:val="0"/>
          <w:iCs/>
          <w:sz w:val="22"/>
          <w:szCs w:val="22"/>
        </w:rPr>
        <w:t>ENTREGA/EXECUÇÃO</w:t>
      </w:r>
      <w:r>
        <w:rPr>
          <w:rFonts w:hint="default" w:ascii="Arial" w:hAnsi="Arial" w:cs="Arial"/>
          <w:b/>
          <w:bCs/>
          <w:i w:val="0"/>
          <w:iCs/>
          <w:spacing w:val="26"/>
          <w:sz w:val="22"/>
          <w:szCs w:val="22"/>
        </w:rPr>
        <w:t xml:space="preserve"> </w:t>
      </w:r>
      <w:r>
        <w:rPr>
          <w:rFonts w:hint="default" w:ascii="Arial" w:hAnsi="Arial" w:cs="Arial"/>
          <w:b/>
          <w:bCs/>
          <w:i w:val="0"/>
          <w:iCs/>
          <w:sz w:val="22"/>
          <w:szCs w:val="22"/>
        </w:rPr>
        <w:t>DO</w:t>
      </w:r>
      <w:r>
        <w:rPr>
          <w:rFonts w:hint="default" w:ascii="Arial" w:hAnsi="Arial" w:cs="Arial"/>
          <w:b/>
          <w:bCs/>
          <w:i w:val="0"/>
          <w:iCs/>
          <w:spacing w:val="26"/>
          <w:sz w:val="22"/>
          <w:szCs w:val="22"/>
        </w:rPr>
        <w:t xml:space="preserve"> </w:t>
      </w:r>
      <w:r>
        <w:rPr>
          <w:rFonts w:hint="default" w:ascii="Arial" w:hAnsi="Arial" w:cs="Arial"/>
          <w:b/>
          <w:bCs/>
          <w:i w:val="0"/>
          <w:iCs/>
          <w:sz w:val="22"/>
          <w:szCs w:val="22"/>
        </w:rPr>
        <w:t>OBJETO</w:t>
      </w:r>
      <w:r>
        <w:rPr>
          <w:rFonts w:hint="default" w:ascii="Arial" w:hAnsi="Arial" w:cs="Arial"/>
          <w:b/>
          <w:bCs/>
          <w:i w:val="0"/>
          <w:iCs/>
          <w:spacing w:val="26"/>
          <w:sz w:val="22"/>
          <w:szCs w:val="22"/>
        </w:rPr>
        <w:t xml:space="preserve"> </w:t>
      </w:r>
      <w:r>
        <w:rPr>
          <w:rFonts w:hint="default" w:ascii="Arial" w:hAnsi="Arial" w:cs="Arial"/>
          <w:b/>
          <w:bCs/>
          <w:i w:val="0"/>
          <w:iCs/>
          <w:sz w:val="22"/>
          <w:szCs w:val="22"/>
        </w:rPr>
        <w:t>E</w:t>
      </w:r>
      <w:r>
        <w:rPr>
          <w:rFonts w:hint="default" w:ascii="Arial" w:hAnsi="Arial" w:cs="Arial"/>
          <w:b/>
          <w:bCs/>
          <w:i w:val="0"/>
          <w:iCs/>
          <w:spacing w:val="26"/>
          <w:sz w:val="22"/>
          <w:szCs w:val="22"/>
        </w:rPr>
        <w:t xml:space="preserve"> </w:t>
      </w:r>
      <w:r>
        <w:rPr>
          <w:rFonts w:hint="default" w:ascii="Arial" w:hAnsi="Arial" w:cs="Arial"/>
          <w:b/>
          <w:bCs/>
          <w:i w:val="0"/>
          <w:iCs/>
          <w:sz w:val="22"/>
          <w:szCs w:val="22"/>
        </w:rPr>
        <w:t>CRITÉRIOS</w:t>
      </w:r>
      <w:r>
        <w:rPr>
          <w:rFonts w:hint="default" w:ascii="Arial" w:hAnsi="Arial" w:cs="Arial"/>
          <w:b/>
          <w:bCs/>
          <w:i w:val="0"/>
          <w:iCs/>
          <w:spacing w:val="27"/>
          <w:sz w:val="22"/>
          <w:szCs w:val="22"/>
        </w:rPr>
        <w:t xml:space="preserve"> </w:t>
      </w:r>
      <w:r>
        <w:rPr>
          <w:rFonts w:hint="default" w:ascii="Arial" w:hAnsi="Arial" w:cs="Arial"/>
          <w:b/>
          <w:bCs/>
          <w:i w:val="0"/>
          <w:iCs/>
          <w:sz w:val="22"/>
          <w:szCs w:val="22"/>
        </w:rPr>
        <w:t>DE ACEITAÇÃO OU NÃO DO OBJETO</w:t>
      </w:r>
      <w:r>
        <w:rPr>
          <w:rFonts w:hint="default" w:ascii="Arial" w:hAnsi="Arial" w:cs="Arial"/>
          <w:b/>
          <w:bCs/>
          <w:i w:val="0"/>
          <w:iCs/>
          <w:sz w:val="22"/>
          <w:szCs w:val="22"/>
          <w:lang w:val="pt-BR"/>
        </w:rPr>
        <w:t>:</w:t>
      </w:r>
    </w:p>
    <w:p w14:paraId="58526E83">
      <w:pPr>
        <w:pStyle w:val="154"/>
        <w:numPr>
          <w:ilvl w:val="0"/>
          <w:numId w:val="0"/>
        </w:numPr>
        <w:tabs>
          <w:tab w:val="left" w:pos="200"/>
        </w:tabs>
        <w:spacing w:before="0" w:after="0" w:line="240" w:lineRule="auto"/>
        <w:ind w:right="104" w:rightChars="0"/>
        <w:jc w:val="both"/>
        <w:rPr>
          <w:rFonts w:hint="default" w:ascii="Arial" w:hAnsi="Arial" w:cs="Arial"/>
          <w:b/>
          <w:bCs/>
          <w:i w:val="0"/>
          <w:iCs/>
          <w:color w:val="000000" w:themeColor="text1"/>
          <w:sz w:val="22"/>
          <w:szCs w:val="22"/>
          <w:lang w:val="pt-BR"/>
          <w14:textFill>
            <w14:solidFill>
              <w14:schemeClr w14:val="tx1"/>
            </w14:solidFill>
          </w14:textFill>
        </w:rPr>
      </w:pPr>
    </w:p>
    <w:p w14:paraId="287CE15A">
      <w:pPr>
        <w:keepNext w:val="0"/>
        <w:keepLines w:val="0"/>
        <w:widowControl/>
        <w:numPr>
          <w:ilvl w:val="0"/>
          <w:numId w:val="0"/>
        </w:numPr>
        <w:suppressLineNumbers w:val="0"/>
        <w:tabs>
          <w:tab w:val="left" w:pos="0"/>
        </w:tabs>
        <w:spacing w:line="360" w:lineRule="auto"/>
        <w:ind w:left="3" w:leftChars="0" w:right="0" w:rightChars="0" w:firstLine="521" w:firstLineChars="236"/>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12.</w:t>
      </w:r>
      <w:r>
        <w:rPr>
          <w:rFonts w:hint="default" w:ascii="Arial" w:hAnsi="Arial" w:cs="Arial"/>
          <w:b/>
          <w:bCs/>
          <w:i w:val="0"/>
          <w:iCs/>
          <w:sz w:val="22"/>
          <w:szCs w:val="22"/>
          <w:lang w:val="pt-BR"/>
        </w:rPr>
        <w:t>18</w:t>
      </w:r>
      <w:r>
        <w:rPr>
          <w:rFonts w:hint="default" w:ascii="Arial" w:hAnsi="Arial" w:cs="Arial"/>
          <w:b/>
          <w:bCs/>
          <w:color w:val="000000" w:themeColor="text1"/>
          <w:sz w:val="22"/>
          <w:szCs w:val="22"/>
          <w:highlight w:val="none"/>
          <w:lang w:val="pt-BR"/>
          <w14:textFill>
            <w14:solidFill>
              <w14:schemeClr w14:val="tx1"/>
            </w14:solidFill>
          </w14:textFill>
        </w:rPr>
        <w:t xml:space="preserve">.1. </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14:textFill>
            <w14:solidFill>
              <w14:schemeClr w14:val="tx1"/>
            </w14:solidFill>
          </w14:textFill>
        </w:rPr>
        <w:t xml:space="preserve">s) empresa(s) deverá(ão) entregar os </w:t>
      </w:r>
      <w:r>
        <w:rPr>
          <w:rFonts w:hint="default" w:ascii="Arial" w:hAnsi="Arial" w:cs="Arial"/>
          <w:color w:val="000000" w:themeColor="text1"/>
          <w:sz w:val="22"/>
          <w:szCs w:val="22"/>
          <w:lang w:val="pt-BR"/>
          <w14:textFill>
            <w14:solidFill>
              <w14:schemeClr w14:val="tx1"/>
            </w14:solidFill>
          </w14:textFill>
        </w:rPr>
        <w:t>produtos</w:t>
      </w:r>
      <w:r>
        <w:rPr>
          <w:rFonts w:hint="default" w:ascii="Arial" w:hAnsi="Arial" w:cs="Arial"/>
          <w:color w:val="000000" w:themeColor="text1"/>
          <w:sz w:val="22"/>
          <w:szCs w:val="22"/>
          <w14:textFill>
            <w14:solidFill>
              <w14:schemeClr w14:val="tx1"/>
            </w14:solidFill>
          </w14:textFill>
        </w:rPr>
        <w:t>, nos seguintes endereços:</w:t>
      </w:r>
    </w:p>
    <w:p w14:paraId="256F3CF8">
      <w:pPr>
        <w:keepNext w:val="0"/>
        <w:keepLines w:val="0"/>
        <w:widowControl/>
        <w:numPr>
          <w:ilvl w:val="0"/>
          <w:numId w:val="0"/>
        </w:numPr>
        <w:suppressLineNumbers w:val="0"/>
        <w:tabs>
          <w:tab w:val="left" w:pos="0"/>
        </w:tabs>
        <w:spacing w:line="360" w:lineRule="auto"/>
        <w:ind w:left="0" w:leftChars="0" w:right="0" w:rightChars="0" w:firstLine="722" w:firstLineChars="327"/>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w:t>
      </w:r>
      <w:r>
        <w:rPr>
          <w:rFonts w:hint="default" w:ascii="Arial" w:hAnsi="Arial" w:cs="Arial"/>
          <w:b/>
          <w:bCs/>
          <w:i w:val="0"/>
          <w:iCs/>
          <w:sz w:val="22"/>
          <w:szCs w:val="22"/>
          <w:lang w:val="pt-BR"/>
        </w:rPr>
        <w:t>18</w:t>
      </w:r>
      <w:r>
        <w:rPr>
          <w:rFonts w:hint="default" w:ascii="Arial" w:hAnsi="Arial" w:cs="Arial"/>
          <w:b/>
          <w:bCs/>
          <w:color w:val="000000" w:themeColor="text1"/>
          <w:sz w:val="22"/>
          <w:szCs w:val="22"/>
          <w:lang w:val="pt-BR"/>
          <w14:textFill>
            <w14:solidFill>
              <w14:schemeClr w14:val="tx1"/>
            </w14:solidFill>
          </w14:textFill>
        </w:rPr>
        <w:t xml:space="preserve">.1.1.  </w:t>
      </w: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ecretaria Municipal de Meio Ambiente, localizada na Rua Amendoeiras, nº 327, Centr</w:t>
      </w:r>
      <w:r>
        <w:rPr>
          <w:rFonts w:hint="default" w:ascii="Arial" w:hAnsi="Arial" w:cs="Arial"/>
          <w:color w:val="000000" w:themeColor="text1"/>
          <w:sz w:val="22"/>
          <w:szCs w:val="22"/>
          <w:lang w:val="pt-BR"/>
          <w14:textFill>
            <w14:solidFill>
              <w14:schemeClr w14:val="tx1"/>
            </w14:solidFill>
          </w14:textFill>
        </w:rPr>
        <w:t>o.</w:t>
      </w:r>
    </w:p>
    <w:p w14:paraId="2B0E2586">
      <w:pPr>
        <w:keepNext w:val="0"/>
        <w:keepLines w:val="0"/>
        <w:widowControl/>
        <w:numPr>
          <w:ilvl w:val="0"/>
          <w:numId w:val="0"/>
        </w:numPr>
        <w:suppressLineNumbers w:val="0"/>
        <w:tabs>
          <w:tab w:val="left" w:pos="0"/>
        </w:tabs>
        <w:spacing w:line="360" w:lineRule="auto"/>
        <w:ind w:left="0" w:leftChars="0" w:right="0" w:rightChars="0" w:firstLine="722" w:firstLineChars="327"/>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w:t>
      </w:r>
      <w:r>
        <w:rPr>
          <w:rFonts w:hint="default" w:ascii="Arial" w:hAnsi="Arial" w:cs="Arial"/>
          <w:b/>
          <w:bCs/>
          <w:i w:val="0"/>
          <w:iCs/>
          <w:sz w:val="22"/>
          <w:szCs w:val="22"/>
          <w:lang w:val="pt-BR"/>
        </w:rPr>
        <w:t>18</w:t>
      </w:r>
      <w:r>
        <w:rPr>
          <w:rFonts w:hint="default" w:ascii="Arial" w:hAnsi="Arial" w:cs="Arial"/>
          <w:b/>
          <w:bCs/>
          <w:color w:val="000000" w:themeColor="text1"/>
          <w:sz w:val="22"/>
          <w:szCs w:val="22"/>
          <w:lang w:val="pt-BR"/>
          <w14:textFill>
            <w14:solidFill>
              <w14:schemeClr w14:val="tx1"/>
            </w14:solidFill>
          </w14:textFill>
        </w:rPr>
        <w:t xml:space="preserve">.1.2. </w:t>
      </w: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ecretaria Municipal de Educação, localizada na Avenida dos Jacarandás, nº 2424, Setor Industrial Sul;</w:t>
      </w:r>
    </w:p>
    <w:p w14:paraId="35D77189">
      <w:pPr>
        <w:keepNext w:val="0"/>
        <w:keepLines w:val="0"/>
        <w:widowControl/>
        <w:numPr>
          <w:ilvl w:val="0"/>
          <w:numId w:val="0"/>
        </w:numPr>
        <w:suppressLineNumbers w:val="0"/>
        <w:tabs>
          <w:tab w:val="left" w:pos="0"/>
        </w:tabs>
        <w:spacing w:line="360" w:lineRule="auto"/>
        <w:ind w:left="0" w:leftChars="0" w:right="0" w:rightChars="0" w:firstLine="722" w:firstLineChars="327"/>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w:t>
      </w:r>
      <w:r>
        <w:rPr>
          <w:rFonts w:hint="default" w:ascii="Arial" w:hAnsi="Arial" w:cs="Arial"/>
          <w:b/>
          <w:bCs/>
          <w:i w:val="0"/>
          <w:iCs/>
          <w:sz w:val="22"/>
          <w:szCs w:val="22"/>
          <w:lang w:val="pt-BR"/>
        </w:rPr>
        <w:t>18</w:t>
      </w:r>
      <w:r>
        <w:rPr>
          <w:rFonts w:hint="default" w:ascii="Arial" w:hAnsi="Arial" w:cs="Arial"/>
          <w:b/>
          <w:bCs/>
          <w:color w:val="000000" w:themeColor="text1"/>
          <w:sz w:val="22"/>
          <w:szCs w:val="22"/>
          <w:lang w:val="pt-BR"/>
          <w14:textFill>
            <w14:solidFill>
              <w14:schemeClr w14:val="tx1"/>
            </w14:solidFill>
          </w14:textFill>
        </w:rPr>
        <w:t xml:space="preserve">.1.3. </w:t>
      </w: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ecretaria Municipal de Assistência Social, localizada na Rua das Aroeiras, nº 1116, Setor Comercial;</w:t>
      </w:r>
    </w:p>
    <w:p w14:paraId="7F26C4F0">
      <w:pPr>
        <w:keepNext w:val="0"/>
        <w:keepLines w:val="0"/>
        <w:widowControl/>
        <w:numPr>
          <w:ilvl w:val="0"/>
          <w:numId w:val="0"/>
        </w:numPr>
        <w:suppressLineNumbers w:val="0"/>
        <w:tabs>
          <w:tab w:val="left" w:pos="0"/>
        </w:tabs>
        <w:spacing w:line="360" w:lineRule="auto"/>
        <w:ind w:left="0" w:leftChars="0" w:right="0" w:rightChars="0" w:firstLine="722" w:firstLineChars="327"/>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w:t>
      </w:r>
      <w:r>
        <w:rPr>
          <w:rFonts w:hint="default" w:ascii="Arial" w:hAnsi="Arial" w:cs="Arial"/>
          <w:b/>
          <w:bCs/>
          <w:i w:val="0"/>
          <w:iCs/>
          <w:sz w:val="22"/>
          <w:szCs w:val="22"/>
          <w:lang w:val="pt-BR"/>
        </w:rPr>
        <w:t>18</w:t>
      </w:r>
      <w:r>
        <w:rPr>
          <w:rFonts w:hint="default" w:ascii="Arial" w:hAnsi="Arial" w:cs="Arial"/>
          <w:b/>
          <w:bCs/>
          <w:color w:val="000000" w:themeColor="text1"/>
          <w:sz w:val="22"/>
          <w:szCs w:val="22"/>
          <w:lang w:val="pt-BR"/>
          <w14:textFill>
            <w14:solidFill>
              <w14:schemeClr w14:val="tx1"/>
            </w14:solidFill>
          </w14:textFill>
        </w:rPr>
        <w:t xml:space="preserve">.1.4. </w:t>
      </w: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ecretaria Municipal de Saúde, localizada na Avenida das Figueiras, nº 1503, Setor Comercial;</w:t>
      </w:r>
    </w:p>
    <w:p w14:paraId="2BC2523D">
      <w:pPr>
        <w:keepNext w:val="0"/>
        <w:keepLines w:val="0"/>
        <w:widowControl/>
        <w:numPr>
          <w:ilvl w:val="0"/>
          <w:numId w:val="0"/>
        </w:numPr>
        <w:suppressLineNumbers w:val="0"/>
        <w:tabs>
          <w:tab w:val="left" w:pos="0"/>
        </w:tabs>
        <w:spacing w:line="360" w:lineRule="auto"/>
        <w:ind w:left="0" w:leftChars="0" w:right="0" w:rightChars="0" w:firstLine="722" w:firstLineChars="327"/>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w:t>
      </w:r>
      <w:r>
        <w:rPr>
          <w:rFonts w:hint="default" w:ascii="Arial" w:hAnsi="Arial" w:cs="Arial"/>
          <w:b/>
          <w:bCs/>
          <w:i w:val="0"/>
          <w:iCs/>
          <w:sz w:val="22"/>
          <w:szCs w:val="22"/>
          <w:lang w:val="pt-BR"/>
        </w:rPr>
        <w:t>18</w:t>
      </w:r>
      <w:r>
        <w:rPr>
          <w:rFonts w:hint="default" w:ascii="Arial" w:hAnsi="Arial" w:cs="Arial"/>
          <w:b/>
          <w:bCs/>
          <w:color w:val="000000" w:themeColor="text1"/>
          <w:sz w:val="22"/>
          <w:szCs w:val="22"/>
          <w:lang w:val="pt-BR"/>
          <w14:textFill>
            <w14:solidFill>
              <w14:schemeClr w14:val="tx1"/>
            </w14:solidFill>
          </w14:textFill>
        </w:rPr>
        <w:t xml:space="preserve">.1.5. </w:t>
      </w:r>
      <w:r>
        <w:rPr>
          <w:rFonts w:hint="default" w:ascii="Arial" w:hAnsi="Arial" w:cs="Arial"/>
          <w:color w:val="000000" w:themeColor="text1"/>
          <w:sz w:val="22"/>
          <w:szCs w:val="22"/>
          <w:lang w:val="pt-BR"/>
          <w14:textFill>
            <w14:solidFill>
              <w14:schemeClr w14:val="tx1"/>
            </w14:solidFill>
          </w14:textFill>
        </w:rPr>
        <w:t xml:space="preserve">Secretaria Municipal de Cultura, Esporte e Turismo, </w:t>
      </w:r>
      <w:r>
        <w:rPr>
          <w:rFonts w:hint="default" w:ascii="Arial" w:hAnsi="Arial" w:cs="Arial"/>
          <w:color w:val="000000" w:themeColor="text1"/>
          <w:sz w:val="22"/>
          <w:szCs w:val="22"/>
          <w14:textFill>
            <w14:solidFill>
              <w14:schemeClr w14:val="tx1"/>
            </w14:solidFill>
          </w14:textFill>
        </w:rPr>
        <w:t>localizad</w:t>
      </w:r>
      <w:r>
        <w:rPr>
          <w:rFonts w:hint="default" w:ascii="Arial" w:hAnsi="Arial" w:cs="Arial"/>
          <w:color w:val="000000" w:themeColor="text1"/>
          <w:sz w:val="22"/>
          <w:szCs w:val="22"/>
          <w:lang w:val="pt-BR"/>
          <w14:textFill>
            <w14:solidFill>
              <w14:schemeClr w14:val="tx1"/>
            </w14:solidFill>
          </w14:textFill>
        </w:rPr>
        <w:t>a na Avenida dos Jacarandás, esquina com rua das Seringueiras, anexo ao Estádio Municipal.</w:t>
      </w:r>
    </w:p>
    <w:p w14:paraId="2D91D6D7">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lang w:val="pt-BR"/>
          <w14:textFill>
            <w14:solidFill>
              <w14:schemeClr w14:val="tx1"/>
            </w14:solidFill>
          </w14:textFill>
        </w:rPr>
      </w:pPr>
    </w:p>
    <w:p w14:paraId="10E8344E">
      <w:pPr>
        <w:pStyle w:val="127"/>
        <w:keepNext w:val="0"/>
        <w:keepLines w:val="0"/>
        <w:pageBreakBefore w:val="0"/>
        <w:widowControl w:val="0"/>
        <w:numPr>
          <w:ilvl w:val="0"/>
          <w:numId w:val="0"/>
        </w:numPr>
        <w:tabs>
          <w:tab w:val="left" w:pos="567"/>
          <w:tab w:val="left" w:pos="8647"/>
        </w:tabs>
        <w:kinsoku/>
        <w:wordWrap/>
        <w:overflowPunct/>
        <w:topLinePunct w:val="0"/>
        <w:autoSpaceDE/>
        <w:autoSpaceDN/>
        <w:bidi w:val="0"/>
        <w:adjustRightInd w:val="0"/>
        <w:snapToGrid/>
        <w:spacing w:after="0" w:line="360" w:lineRule="auto"/>
        <w:ind w:leftChars="0" w:right="0" w:rightChars="0"/>
        <w:contextualSpacing w:val="0"/>
        <w:jc w:val="both"/>
        <w:textAlignment w:val="baseline"/>
        <w:rPr>
          <w:rFonts w:ascii="Arial" w:hAnsi="Arial" w:cs="Arial"/>
          <w:sz w:val="22"/>
          <w:szCs w:val="22"/>
        </w:rPr>
      </w:pPr>
      <w:r>
        <w:rPr>
          <w:rFonts w:hint="default" w:ascii="Arial" w:hAnsi="Arial" w:cs="Arial"/>
          <w:b/>
          <w:bCs w:val="0"/>
          <w:sz w:val="22"/>
          <w:szCs w:val="22"/>
          <w:lang w:val="pt-BR"/>
        </w:rPr>
        <w:t>12.19.</w:t>
      </w:r>
      <w:r>
        <w:rPr>
          <w:rFonts w:hint="default" w:ascii="Arial" w:hAnsi="Arial" w:cs="Arial"/>
          <w:b w:val="0"/>
          <w:bCs/>
          <w:sz w:val="22"/>
          <w:szCs w:val="22"/>
          <w:lang w:val="pt-BR"/>
        </w:rPr>
        <w:t xml:space="preserve"> </w:t>
      </w:r>
      <w:r>
        <w:rPr>
          <w:rFonts w:hint="default" w:ascii="Arial" w:hAnsi="Arial" w:cs="Arial"/>
          <w:b/>
          <w:bCs w:val="0"/>
          <w:sz w:val="22"/>
          <w:szCs w:val="22"/>
          <w:lang w:val="pt-BR"/>
        </w:rPr>
        <w:t>E</w:t>
      </w:r>
      <w:r>
        <w:rPr>
          <w:rFonts w:ascii="Arial" w:hAnsi="Arial" w:cs="Arial"/>
          <w:b/>
          <w:bCs w:val="0"/>
          <w:sz w:val="22"/>
          <w:szCs w:val="22"/>
        </w:rPr>
        <w:t xml:space="preserve">NTREGA EM OUTRO ENDEREÇO: </w:t>
      </w:r>
      <w:r>
        <w:rPr>
          <w:rFonts w:ascii="Arial" w:hAnsi="Arial" w:cs="Arial"/>
          <w:sz w:val="22"/>
          <w:szCs w:val="22"/>
        </w:rPr>
        <w:t xml:space="preserve">Caso seja solicitada a entrega pelas Secretarias em outro endereço, deverá a empresa efetuar a entrega dos </w:t>
      </w:r>
      <w:r>
        <w:rPr>
          <w:rFonts w:hint="default" w:ascii="Arial" w:hAnsi="Arial" w:cs="Arial"/>
          <w:sz w:val="22"/>
          <w:szCs w:val="22"/>
          <w:lang w:val="pt-BR"/>
        </w:rPr>
        <w:t>produtos</w:t>
      </w:r>
      <w:r>
        <w:rPr>
          <w:rFonts w:ascii="Arial" w:hAnsi="Arial" w:cs="Arial"/>
          <w:sz w:val="22"/>
          <w:szCs w:val="22"/>
        </w:rPr>
        <w:t xml:space="preserve"> no endereço indicado, dentro do perímetro urbano.</w:t>
      </w:r>
    </w:p>
    <w:p w14:paraId="7A6E69C6">
      <w:pPr>
        <w:pStyle w:val="133"/>
        <w:numPr>
          <w:ilvl w:val="1"/>
          <w:numId w:val="0"/>
        </w:numPr>
        <w:tabs>
          <w:tab w:val="left" w:pos="480"/>
        </w:tabs>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12.20. </w:t>
      </w: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503A62B0">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12.21. </w:t>
      </w: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1E463970">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12.22.</w:t>
      </w:r>
      <w:r>
        <w:rPr>
          <w:rFonts w:hint="default" w:cs="Arial"/>
          <w:sz w:val="22"/>
          <w:szCs w:val="22"/>
          <w:lang w:val="pt-BR" w:eastAsia="en-US"/>
        </w:rPr>
        <w:t xml:space="preserve"> </w:t>
      </w: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19EABA0E">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12.23. </w:t>
      </w: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32EFAEF3">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12.24.</w:t>
      </w:r>
      <w:r>
        <w:rPr>
          <w:rFonts w:hint="default" w:cs="Arial"/>
          <w:sz w:val="22"/>
          <w:szCs w:val="22"/>
          <w:lang w:val="pt-BR" w:eastAsia="en-US"/>
        </w:rPr>
        <w:t xml:space="preserve"> </w:t>
      </w: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7908934B">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12.25. </w:t>
      </w: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20F0769">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12.26.</w:t>
      </w:r>
      <w:r>
        <w:rPr>
          <w:rFonts w:hint="default" w:cs="Arial"/>
          <w:sz w:val="22"/>
          <w:szCs w:val="22"/>
          <w:lang w:val="pt-BR" w:eastAsia="en-US"/>
        </w:rPr>
        <w:t xml:space="preserve"> </w:t>
      </w: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43272531">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12.27.</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5FE74D3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12.28.</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46B3C8B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12.29.</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46A53A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12.30.</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708B5E72">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12.31.</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601533D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12.32.</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E6332A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3AAA9C4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B1A323D">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48792CB3">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474A5A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4BAD5C85">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22A2E1A">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836F72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2BA1485">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EF098D8">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1D5495F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5E448FE9">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223385CC">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69ADB525">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69A24BF2">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65AA6258">
      <w:pPr>
        <w:spacing w:before="240" w:after="240" w:line="360" w:lineRule="auto"/>
        <w:jc w:val="both"/>
        <w:rPr>
          <w:rFonts w:hint="default"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25DD0A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0012F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4B16B79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3425205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E83EC4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556DD5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48E0B4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5873B5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1D11931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127FA3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0F1162A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2508AA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5E6C19D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5A266A6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20269EE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65F7F014">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E35D4D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C04E32C">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EEEA7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EE61BB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1431F62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37AFC8F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23288F9">
      <w:pPr>
        <w:rPr>
          <w:rFonts w:ascii="Arial" w:hAnsi="Arial" w:cs="Arial"/>
          <w:sz w:val="22"/>
          <w:szCs w:val="22"/>
        </w:rPr>
      </w:pPr>
    </w:p>
    <w:p w14:paraId="7943F35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ascii="Arial" w:hAnsi="Arial" w:cs="Arial"/>
          <w:szCs w:val="22"/>
          <w:lang w:val="pt-BR"/>
        </w:rPr>
        <w:t>52</w:t>
      </w:r>
      <w:r>
        <w:rPr>
          <w:rFonts w:ascii="Arial" w:hAnsi="Arial" w:cs="Arial"/>
          <w:szCs w:val="22"/>
        </w:rPr>
        <w:t>/</w:t>
      </w:r>
      <w:r>
        <w:rPr>
          <w:rFonts w:ascii="Arial" w:hAnsi="Arial" w:cs="Arial"/>
          <w:szCs w:val="22"/>
          <w:lang w:val="pt-BR"/>
        </w:rPr>
        <w:t>2024</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6C54BE7D">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B5D4EAB">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F6FB92F">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2A8FC2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34E11A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36C5AB52">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2F8A08B8">
      <w:pPr>
        <w:pStyle w:val="26"/>
        <w:spacing w:before="240" w:after="240" w:line="360" w:lineRule="auto"/>
        <w:jc w:val="both"/>
        <w:rPr>
          <w:rFonts w:ascii="Arial" w:hAnsi="Arial" w:cs="Arial"/>
          <w:sz w:val="22"/>
          <w:szCs w:val="22"/>
        </w:rPr>
      </w:pPr>
    </w:p>
    <w:p w14:paraId="79DAF7DE">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6F2CB80">
      <w:pPr>
        <w:pStyle w:val="122"/>
        <w:spacing w:line="360" w:lineRule="auto"/>
        <w:jc w:val="center"/>
        <w:rPr>
          <w:rFonts w:ascii="Arial" w:hAnsi="Arial" w:cs="Arial"/>
          <w:b/>
          <w:szCs w:val="22"/>
          <w:lang w:val="pt-BR"/>
        </w:rPr>
      </w:pPr>
      <w:r>
        <w:rPr>
          <w:rFonts w:ascii="Arial" w:hAnsi="Arial" w:cs="Arial"/>
          <w:b/>
          <w:szCs w:val="22"/>
          <w:lang w:val="pt-BR"/>
        </w:rPr>
        <w:t>ROBERTO DORNER</w:t>
      </w:r>
    </w:p>
    <w:p w14:paraId="6210CAD1">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00410568">
      <w:pPr>
        <w:pStyle w:val="122"/>
        <w:spacing w:line="360" w:lineRule="auto"/>
        <w:jc w:val="center"/>
        <w:rPr>
          <w:rFonts w:ascii="Arial" w:hAnsi="Arial" w:cs="Arial"/>
          <w:b/>
          <w:szCs w:val="22"/>
          <w:lang w:val="pt-BR"/>
        </w:rPr>
      </w:pPr>
    </w:p>
    <w:p w14:paraId="08B9C6ED">
      <w:pPr>
        <w:spacing w:line="360" w:lineRule="auto"/>
        <w:jc w:val="center"/>
        <w:rPr>
          <w:rFonts w:ascii="Arial" w:hAnsi="Arial" w:cs="Arial"/>
          <w:b/>
          <w:sz w:val="22"/>
          <w:szCs w:val="22"/>
        </w:rPr>
      </w:pPr>
      <w:r>
        <w:rPr>
          <w:rFonts w:ascii="Arial" w:hAnsi="Arial" w:cs="Arial"/>
          <w:b/>
          <w:sz w:val="22"/>
          <w:szCs w:val="22"/>
        </w:rPr>
        <w:t>EMPRESA DETENTORA DO PREÇO REGISTRADO</w:t>
      </w:r>
    </w:p>
    <w:p w14:paraId="0D79D7C7">
      <w:pPr>
        <w:pStyle w:val="122"/>
        <w:spacing w:line="360" w:lineRule="auto"/>
        <w:jc w:val="center"/>
        <w:rPr>
          <w:rFonts w:ascii="Arial" w:hAnsi="Arial" w:cs="Arial"/>
          <w:b/>
          <w:szCs w:val="22"/>
        </w:rPr>
      </w:pPr>
      <w:r>
        <w:rPr>
          <w:rFonts w:ascii="Arial" w:hAnsi="Arial" w:cs="Arial"/>
          <w:b/>
          <w:szCs w:val="22"/>
        </w:rPr>
        <w:t>(Futura contratada)</w:t>
      </w:r>
    </w:p>
    <w:p w14:paraId="142A71E6">
      <w:pPr>
        <w:rPr>
          <w:rFonts w:ascii="Arial" w:hAnsi="Arial" w:cs="Arial"/>
          <w:b/>
          <w:szCs w:val="22"/>
        </w:rPr>
      </w:pPr>
      <w:r>
        <w:rPr>
          <w:rFonts w:ascii="Arial" w:hAnsi="Arial" w:cs="Arial"/>
          <w:b/>
          <w:szCs w:val="22"/>
        </w:rPr>
        <w:br w:type="page"/>
      </w:r>
    </w:p>
    <w:p w14:paraId="6440202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69944EE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0E660066">
      <w:pPr>
        <w:widowControl w:val="0"/>
        <w:autoSpaceDE w:val="0"/>
        <w:autoSpaceDN w:val="0"/>
        <w:adjustRightInd w:val="0"/>
        <w:spacing w:line="360" w:lineRule="auto"/>
        <w:ind w:right="-30"/>
        <w:jc w:val="center"/>
        <w:rPr>
          <w:rFonts w:hint="default" w:ascii="Arial" w:hAnsi="Arial" w:cs="Arial"/>
          <w:color w:val="auto"/>
          <w:sz w:val="22"/>
          <w:szCs w:val="22"/>
        </w:rPr>
      </w:pPr>
    </w:p>
    <w:p w14:paraId="5CBF075B">
      <w:pPr>
        <w:widowControl w:val="0"/>
        <w:autoSpaceDE w:val="0"/>
        <w:autoSpaceDN w:val="0"/>
        <w:adjustRightInd w:val="0"/>
        <w:spacing w:line="360" w:lineRule="auto"/>
        <w:ind w:right="-30"/>
        <w:jc w:val="center"/>
        <w:rPr>
          <w:rFonts w:hint="default" w:ascii="Arial" w:hAnsi="Arial" w:cs="Arial"/>
          <w:color w:val="auto"/>
          <w:sz w:val="22"/>
          <w:szCs w:val="22"/>
        </w:rPr>
      </w:pPr>
    </w:p>
    <w:p w14:paraId="2078E2D0">
      <w:pPr>
        <w:widowControl w:val="0"/>
        <w:numPr>
          <w:ilvl w:val="1"/>
          <w:numId w:val="19"/>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651F8E40">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7F9C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2BCBF6A7">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1851E1B2">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21E2460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201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4FCDFB2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15C2B641">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76768CE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F65BD2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1BAFB64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89CA81B">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42E4F14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4F614FC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3EDDA42E">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5DCE14E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30006F70">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189520F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103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7E05E128">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4BFAA989">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0605B277">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E30CDD8">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67BA7EC6">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1058AD81">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77A92EA9">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01DA271F">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6BE355E3">
            <w:pPr>
              <w:widowControl w:val="0"/>
              <w:autoSpaceDE w:val="0"/>
              <w:autoSpaceDN w:val="0"/>
              <w:adjustRightInd w:val="0"/>
              <w:spacing w:line="360" w:lineRule="auto"/>
              <w:ind w:right="-30"/>
              <w:jc w:val="both"/>
              <w:rPr>
                <w:rFonts w:ascii="Arial" w:hAnsi="Arial" w:cs="Arial"/>
                <w:i w:val="0"/>
                <w:iCs w:val="0"/>
                <w:sz w:val="22"/>
                <w:szCs w:val="22"/>
              </w:rPr>
            </w:pPr>
          </w:p>
        </w:tc>
      </w:tr>
    </w:tbl>
    <w:p w14:paraId="265B6792">
      <w:pPr>
        <w:widowControl w:val="0"/>
        <w:autoSpaceDE w:val="0"/>
        <w:autoSpaceDN w:val="0"/>
        <w:adjustRightInd w:val="0"/>
        <w:spacing w:line="360" w:lineRule="auto"/>
        <w:ind w:right="-30"/>
        <w:jc w:val="center"/>
        <w:rPr>
          <w:rFonts w:hint="default" w:ascii="Arial" w:hAnsi="Arial" w:cs="Arial"/>
          <w:color w:val="auto"/>
          <w:sz w:val="22"/>
          <w:szCs w:val="22"/>
        </w:rPr>
      </w:pPr>
    </w:p>
    <w:p w14:paraId="3ED9DBCD">
      <w:pPr>
        <w:widowControl w:val="0"/>
        <w:autoSpaceDE w:val="0"/>
        <w:autoSpaceDN w:val="0"/>
        <w:adjustRightInd w:val="0"/>
        <w:spacing w:line="360" w:lineRule="auto"/>
        <w:ind w:right="-30"/>
        <w:jc w:val="center"/>
        <w:rPr>
          <w:rFonts w:hint="default" w:ascii="Arial" w:hAnsi="Arial" w:cs="Arial"/>
          <w:color w:val="auto"/>
          <w:sz w:val="22"/>
          <w:szCs w:val="22"/>
        </w:rPr>
      </w:pPr>
    </w:p>
    <w:p w14:paraId="523DC934">
      <w:pPr>
        <w:widowControl w:val="0"/>
        <w:numPr>
          <w:ilvl w:val="1"/>
          <w:numId w:val="19"/>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53EB19C9">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59F2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321CF2A7">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70EAB5EE">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788D49F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969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095741C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6171E600">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3D56431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113B2119">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FC527A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5E1DAF42">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1C90B4F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6CE4329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64B37B8">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6A3C0B7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375D53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3AB8406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6AC0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010E42A5">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38B535FE">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4FF0A49B">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142BC399">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385625B4">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73AB7715">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85E88E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448A3462">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343A8074">
            <w:pPr>
              <w:widowControl w:val="0"/>
              <w:autoSpaceDE w:val="0"/>
              <w:autoSpaceDN w:val="0"/>
              <w:adjustRightInd w:val="0"/>
              <w:spacing w:line="360" w:lineRule="auto"/>
              <w:ind w:right="-30"/>
              <w:jc w:val="both"/>
              <w:rPr>
                <w:rFonts w:ascii="Arial" w:hAnsi="Arial" w:cs="Arial"/>
                <w:i w:val="0"/>
                <w:iCs w:val="0"/>
                <w:sz w:val="22"/>
                <w:szCs w:val="22"/>
              </w:rPr>
            </w:pPr>
          </w:p>
        </w:tc>
      </w:tr>
    </w:tbl>
    <w:p w14:paraId="0351CBE2">
      <w:pPr>
        <w:widowControl w:val="0"/>
        <w:autoSpaceDE w:val="0"/>
        <w:autoSpaceDN w:val="0"/>
        <w:adjustRightInd w:val="0"/>
        <w:spacing w:line="360" w:lineRule="auto"/>
        <w:ind w:right="-30"/>
        <w:jc w:val="center"/>
        <w:rPr>
          <w:rFonts w:hint="default" w:ascii="Arial" w:hAnsi="Arial" w:cs="Arial"/>
          <w:color w:val="auto"/>
          <w:sz w:val="22"/>
          <w:szCs w:val="22"/>
        </w:rPr>
      </w:pPr>
    </w:p>
    <w:p w14:paraId="7383A5B0">
      <w:pPr>
        <w:spacing w:line="360" w:lineRule="auto"/>
        <w:rPr>
          <w:rFonts w:hint="default" w:ascii="Arial" w:hAnsi="Arial" w:cs="Arial"/>
          <w:color w:val="auto"/>
          <w:sz w:val="22"/>
          <w:szCs w:val="22"/>
        </w:rPr>
      </w:pPr>
    </w:p>
    <w:p w14:paraId="7919D22F">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7" w:h="16840"/>
      <w:pgMar w:top="1620" w:right="1129" w:bottom="993" w:left="1418" w:header="0" w:footer="0" w:gutter="0"/>
      <w:pgBorders>
        <w:top w:val="none" w:sz="0" w:space="0"/>
        <w:left w:val="none" w:sz="0" w:space="0"/>
        <w:bottom w:val="none" w:sz="0" w:space="0"/>
        <w:right w:val="none" w:sz="0" w:space="0"/>
      </w:pgBorders>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MS Mincho">
    <w:altName w:val="Yu Gothic UI"/>
    <w:panose1 w:val="02020609040205080304"/>
    <w:charset w:val="80"/>
    <w:family w:val="modern"/>
    <w:pitch w:val="default"/>
    <w:sig w:usb0="00000000" w:usb1="00000000" w:usb2="08000012" w:usb3="00000000" w:csb0="0002009F" w:csb1="00000000"/>
  </w:font>
  <w:font w:name="rawlineregular">
    <w:altName w:val="Segoe Print"/>
    <w:panose1 w:val="00000000000000000000"/>
    <w:charset w:val="00"/>
    <w:family w:val="auto"/>
    <w:pitch w:val="default"/>
    <w:sig w:usb0="00000000" w:usb1="00000000" w:usb2="00000000" w:usb3="00000000" w:csb0="00040001" w:csb1="00000000"/>
  </w:font>
  <w:font w:name="Arial-BoldMT">
    <w:altName w:val="Segoe Print"/>
    <w:panose1 w:val="00000000000000000000"/>
    <w:charset w:val="00"/>
    <w:family w:val="auto"/>
    <w:pitch w:val="default"/>
    <w:sig w:usb0="00000000" w:usb1="00000000" w:usb2="00000000" w:usb3="00000000" w:csb0="00040001" w:csb1="00000000"/>
  </w:font>
  <w:font w:name="Cambria Math">
    <w:panose1 w:val="02040503050406030204"/>
    <w:charset w:val="00"/>
    <w:family w:val="roman"/>
    <w:pitch w:val="default"/>
    <w:sig w:usb0="E00006FF" w:usb1="420024FF" w:usb2="02000000" w:usb3="00000000" w:csb0="2000019F" w:csb1="00000000"/>
  </w:font>
  <w:font w:name="Segoe UI">
    <w:panose1 w:val="020B0502040204020203"/>
    <w:charset w:val="00"/>
    <w:family w:val="auto"/>
    <w:pitch w:val="default"/>
    <w:sig w:usb0="E4002EFF" w:usb1="C000E47F" w:usb2="00000009" w:usb3="00000000" w:csb0="200001FF" w:csb1="00000000"/>
  </w:font>
  <w:font w:name="Wingdings">
    <w:panose1 w:val="05000000000000000000"/>
    <w:charset w:val="02"/>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3902F">
    <w:pPr>
      <w:pStyle w:val="24"/>
      <w:jc w:val="center"/>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6927A">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Dx&#10;7gNKKAIAAGgEAAAOAAAAAAAAAAEAIAAAAB8BAABkcnMvZTJvRG9jLnhtbFBLBQYAAAAABgAGAFkB&#10;AAC5BQAAAAA=&#10;">
              <v:fill on="f" focussize="0,0"/>
              <v:stroke on="f" weight="0.5pt"/>
              <v:imagedata o:title=""/>
              <o:lock v:ext="edit" aspectratio="f"/>
              <v:textbox inset="0mm,0mm,0mm,0mm" style="mso-fit-shape-to-text:t;">
                <w:txbxContent>
                  <w:p w14:paraId="3506927A">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sz w:val="22"/>
        <w:szCs w:val="22"/>
      </w:rPr>
      <w:t>Av. das Embaúbas, nº 1386, Setor Comercial, Sinop/MT, CEP 78550-206, Caixa Postal 500</w:t>
    </w:r>
  </w:p>
  <w:p w14:paraId="5B7536DA">
    <w:pPr>
      <w:pStyle w:val="130"/>
      <w:jc w:val="center"/>
      <w:rPr>
        <w:b/>
      </w:rPr>
    </w:pPr>
    <w:r>
      <w:rPr>
        <w:b/>
      </w:rPr>
      <w:t>Telefones: (066)</w:t>
    </w:r>
    <w:r>
      <w:rPr>
        <w:rFonts w:hint="default"/>
        <w:b/>
        <w:lang w:val="pt-BR"/>
      </w:rPr>
      <w:t xml:space="preserve"> </w:t>
    </w:r>
    <w:r>
      <w:rPr>
        <w:b/>
      </w:rPr>
      <w:t>3520-7523/3520-7267</w:t>
    </w:r>
  </w:p>
  <w:p w14:paraId="636DE4C3">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6C88075">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BB24">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415244BA">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F2647">
    <w:pPr>
      <w:pStyle w:val="23"/>
      <w:jc w:val="center"/>
    </w:pPr>
  </w:p>
  <w:p w14:paraId="4FFAD97E">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DCBA6B53"/>
    <w:multiLevelType w:val="multilevel"/>
    <w:tmpl w:val="DCBA6B53"/>
    <w:lvl w:ilvl="0" w:tentative="0">
      <w:start w:val="1"/>
      <w:numFmt w:val="bullet"/>
      <w:lvlText w:val=""/>
      <w:lvlJc w:val="left"/>
      <w:pPr>
        <w:tabs>
          <w:tab w:val="left" w:pos="420"/>
        </w:tabs>
        <w:ind w:left="420" w:hanging="420"/>
      </w:pPr>
      <w:rPr>
        <w:rFonts w:hint="default" w:ascii="Wingdings" w:hAnsi="Wingding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4">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6">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7">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11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8">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9">
    <w:nsid w:val="35CC025F"/>
    <w:multiLevelType w:val="multilevel"/>
    <w:tmpl w:val="35CC025F"/>
    <w:lvl w:ilvl="0" w:tentative="0">
      <w:start w:val="12"/>
      <w:numFmt w:val="decimal"/>
      <w:suff w:val="space"/>
      <w:lvlText w:val="%1."/>
      <w:lvlJc w:val="left"/>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b/>
        <w:bCs/>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0">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1">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2">
    <w:nsid w:val="4D32F7BA"/>
    <w:multiLevelType w:val="multilevel"/>
    <w:tmpl w:val="4D32F7BA"/>
    <w:lvl w:ilvl="0" w:tentative="0">
      <w:start w:val="6"/>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b/>
        <w:bCs/>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3">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4">
    <w:nsid w:val="5F021C2D"/>
    <w:multiLevelType w:val="multilevel"/>
    <w:tmpl w:val="5F021C2D"/>
    <w:lvl w:ilvl="0" w:tentative="0">
      <w:start w:val="1"/>
      <w:numFmt w:val="decimal"/>
      <w:lvlText w:val="%1."/>
      <w:lvlJc w:val="left"/>
      <w:pPr>
        <w:tabs>
          <w:tab w:val="left" w:pos="567"/>
        </w:tabs>
        <w:ind w:left="0" w:firstLine="0"/>
      </w:pPr>
      <w:rPr>
        <w:rFonts w:hint="default"/>
        <w:b/>
        <w:bCs/>
      </w:rPr>
    </w:lvl>
    <w:lvl w:ilvl="1" w:tentative="0">
      <w:start w:val="1"/>
      <w:numFmt w:val="decimal"/>
      <w:isLgl/>
      <w:lvlText w:val="%1.%2."/>
      <w:lvlJc w:val="left"/>
      <w:pPr>
        <w:ind w:left="720" w:hanging="720"/>
      </w:pPr>
      <w:rPr>
        <w:rFonts w:hint="default"/>
        <w:b/>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1800" w:hanging="1800"/>
      </w:pPr>
      <w:rPr>
        <w:rFonts w:hint="default"/>
      </w:rPr>
    </w:lvl>
  </w:abstractNum>
  <w:abstractNum w:abstractNumId="15">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6">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1"/>
  </w:num>
  <w:num w:numId="2">
    <w:abstractNumId w:val="4"/>
  </w:num>
  <w:num w:numId="3">
    <w:abstractNumId w:val="6"/>
  </w:num>
  <w:num w:numId="4">
    <w:abstractNumId w:val="10"/>
  </w:num>
  <w:num w:numId="5">
    <w:abstractNumId w:val="13"/>
  </w:num>
  <w:num w:numId="6">
    <w:abstractNumId w:val="5"/>
  </w:num>
  <w:num w:numId="7">
    <w:abstractNumId w:val="1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5"/>
  </w:num>
  <w:num w:numId="10">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1">
    <w:abstractNumId w:val="1"/>
  </w:num>
  <w:num w:numId="12">
    <w:abstractNumId w:val="17"/>
  </w:num>
  <w:num w:numId="13">
    <w:abstractNumId w:val="14"/>
  </w:num>
  <w:num w:numId="14">
    <w:abstractNumId w:val="12"/>
  </w:num>
  <w:num w:numId="15">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6">
    <w:abstractNumId w:val="9"/>
  </w:num>
  <w:num w:numId="17">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2A7AF5"/>
    <w:rsid w:val="01437C9C"/>
    <w:rsid w:val="01645C85"/>
    <w:rsid w:val="01730A51"/>
    <w:rsid w:val="01865798"/>
    <w:rsid w:val="019564EB"/>
    <w:rsid w:val="01D3030E"/>
    <w:rsid w:val="024102C5"/>
    <w:rsid w:val="02AA528C"/>
    <w:rsid w:val="02BF044F"/>
    <w:rsid w:val="031306CE"/>
    <w:rsid w:val="03372728"/>
    <w:rsid w:val="037903BA"/>
    <w:rsid w:val="04D01847"/>
    <w:rsid w:val="057C5132"/>
    <w:rsid w:val="05851DAB"/>
    <w:rsid w:val="059B30A3"/>
    <w:rsid w:val="05AB2274"/>
    <w:rsid w:val="05D816C5"/>
    <w:rsid w:val="05FA50B3"/>
    <w:rsid w:val="05FC26AB"/>
    <w:rsid w:val="061F255D"/>
    <w:rsid w:val="06624AAB"/>
    <w:rsid w:val="06BC4F91"/>
    <w:rsid w:val="06C5600C"/>
    <w:rsid w:val="06CE15F2"/>
    <w:rsid w:val="06D34A2A"/>
    <w:rsid w:val="06DD56D3"/>
    <w:rsid w:val="075035D6"/>
    <w:rsid w:val="07D55044"/>
    <w:rsid w:val="086B3AAE"/>
    <w:rsid w:val="089645E3"/>
    <w:rsid w:val="08CB210B"/>
    <w:rsid w:val="08D375A5"/>
    <w:rsid w:val="08DB66AB"/>
    <w:rsid w:val="08E25FED"/>
    <w:rsid w:val="09391B6D"/>
    <w:rsid w:val="09421298"/>
    <w:rsid w:val="0957029C"/>
    <w:rsid w:val="096E03EB"/>
    <w:rsid w:val="09A64169"/>
    <w:rsid w:val="09B74D83"/>
    <w:rsid w:val="09F57797"/>
    <w:rsid w:val="0A711B0C"/>
    <w:rsid w:val="0A8908F6"/>
    <w:rsid w:val="0B235A96"/>
    <w:rsid w:val="0B986376"/>
    <w:rsid w:val="0BB21CA6"/>
    <w:rsid w:val="0BC47D21"/>
    <w:rsid w:val="0C474AE5"/>
    <w:rsid w:val="0C6A7A4B"/>
    <w:rsid w:val="0CE214E8"/>
    <w:rsid w:val="0D926C23"/>
    <w:rsid w:val="0D936F98"/>
    <w:rsid w:val="0D9C49BC"/>
    <w:rsid w:val="0DD52CE6"/>
    <w:rsid w:val="0E1409F6"/>
    <w:rsid w:val="0E340C2C"/>
    <w:rsid w:val="0E4007C3"/>
    <w:rsid w:val="0E4660AC"/>
    <w:rsid w:val="0F56470A"/>
    <w:rsid w:val="0F8507F1"/>
    <w:rsid w:val="0FA671C2"/>
    <w:rsid w:val="0FB93CAD"/>
    <w:rsid w:val="102967CE"/>
    <w:rsid w:val="102D51F6"/>
    <w:rsid w:val="10A83B80"/>
    <w:rsid w:val="10E87F18"/>
    <w:rsid w:val="113C0F5A"/>
    <w:rsid w:val="1151357D"/>
    <w:rsid w:val="11CF7E80"/>
    <w:rsid w:val="11F20F86"/>
    <w:rsid w:val="1201594F"/>
    <w:rsid w:val="120D74BC"/>
    <w:rsid w:val="128B1B14"/>
    <w:rsid w:val="12C50107"/>
    <w:rsid w:val="130E26BF"/>
    <w:rsid w:val="13973556"/>
    <w:rsid w:val="13990FC2"/>
    <w:rsid w:val="13AD1073"/>
    <w:rsid w:val="140E2277"/>
    <w:rsid w:val="14830684"/>
    <w:rsid w:val="14D93E23"/>
    <w:rsid w:val="15181FD0"/>
    <w:rsid w:val="154E4F49"/>
    <w:rsid w:val="15C457C5"/>
    <w:rsid w:val="16257534"/>
    <w:rsid w:val="1629587A"/>
    <w:rsid w:val="162B6A8A"/>
    <w:rsid w:val="165255A9"/>
    <w:rsid w:val="16815C9E"/>
    <w:rsid w:val="1683077C"/>
    <w:rsid w:val="16B82892"/>
    <w:rsid w:val="16BA101B"/>
    <w:rsid w:val="16DA045E"/>
    <w:rsid w:val="16E25A95"/>
    <w:rsid w:val="16E417FD"/>
    <w:rsid w:val="170F0767"/>
    <w:rsid w:val="17D46469"/>
    <w:rsid w:val="18353A7B"/>
    <w:rsid w:val="1889677C"/>
    <w:rsid w:val="197477D9"/>
    <w:rsid w:val="1990174F"/>
    <w:rsid w:val="1992787F"/>
    <w:rsid w:val="19CF0524"/>
    <w:rsid w:val="19E211FE"/>
    <w:rsid w:val="1A7C601C"/>
    <w:rsid w:val="1A8C47C9"/>
    <w:rsid w:val="1AE16488"/>
    <w:rsid w:val="1B381BE7"/>
    <w:rsid w:val="1BC377C9"/>
    <w:rsid w:val="1C4C3304"/>
    <w:rsid w:val="1C8C2366"/>
    <w:rsid w:val="1CCE0BD0"/>
    <w:rsid w:val="1CCE4466"/>
    <w:rsid w:val="1CF42382"/>
    <w:rsid w:val="1D24426A"/>
    <w:rsid w:val="1D6E7342"/>
    <w:rsid w:val="1DA11B98"/>
    <w:rsid w:val="1EA07516"/>
    <w:rsid w:val="1EA1074C"/>
    <w:rsid w:val="1EAF038D"/>
    <w:rsid w:val="1EB30504"/>
    <w:rsid w:val="1EE46284"/>
    <w:rsid w:val="1F4E7B71"/>
    <w:rsid w:val="1FB73684"/>
    <w:rsid w:val="1FF03AF8"/>
    <w:rsid w:val="20835C64"/>
    <w:rsid w:val="208445B0"/>
    <w:rsid w:val="20BA2413"/>
    <w:rsid w:val="20C51318"/>
    <w:rsid w:val="20E52F05"/>
    <w:rsid w:val="20E67C36"/>
    <w:rsid w:val="214370BF"/>
    <w:rsid w:val="21B0613F"/>
    <w:rsid w:val="21B520E8"/>
    <w:rsid w:val="21DB30F2"/>
    <w:rsid w:val="21E14164"/>
    <w:rsid w:val="223F1A77"/>
    <w:rsid w:val="225D726E"/>
    <w:rsid w:val="22EA1B00"/>
    <w:rsid w:val="23201794"/>
    <w:rsid w:val="23A273AF"/>
    <w:rsid w:val="23D41D37"/>
    <w:rsid w:val="23EE40BC"/>
    <w:rsid w:val="240B0680"/>
    <w:rsid w:val="24167DF1"/>
    <w:rsid w:val="2451683B"/>
    <w:rsid w:val="248F0487"/>
    <w:rsid w:val="24946F6A"/>
    <w:rsid w:val="24B75312"/>
    <w:rsid w:val="25071BA6"/>
    <w:rsid w:val="250A03E8"/>
    <w:rsid w:val="257A6025"/>
    <w:rsid w:val="25C14C9E"/>
    <w:rsid w:val="25E81DC3"/>
    <w:rsid w:val="262D07A5"/>
    <w:rsid w:val="26B80F6C"/>
    <w:rsid w:val="27803C2E"/>
    <w:rsid w:val="284C520A"/>
    <w:rsid w:val="2905168A"/>
    <w:rsid w:val="29972AF3"/>
    <w:rsid w:val="2A127040"/>
    <w:rsid w:val="2A234160"/>
    <w:rsid w:val="2A4167AE"/>
    <w:rsid w:val="2AA268BA"/>
    <w:rsid w:val="2AB27175"/>
    <w:rsid w:val="2AB939DB"/>
    <w:rsid w:val="2AC90F3D"/>
    <w:rsid w:val="2AF53506"/>
    <w:rsid w:val="2B1C69DC"/>
    <w:rsid w:val="2B5877BE"/>
    <w:rsid w:val="2C0159DB"/>
    <w:rsid w:val="2C6D4A63"/>
    <w:rsid w:val="2C93405F"/>
    <w:rsid w:val="2CB32BC2"/>
    <w:rsid w:val="2CBA0563"/>
    <w:rsid w:val="2CC95C9A"/>
    <w:rsid w:val="2CE43EC3"/>
    <w:rsid w:val="2CEA0182"/>
    <w:rsid w:val="2D1F5AEB"/>
    <w:rsid w:val="2D232C01"/>
    <w:rsid w:val="2D267D82"/>
    <w:rsid w:val="2D6F532D"/>
    <w:rsid w:val="2DA160BB"/>
    <w:rsid w:val="2DD45243"/>
    <w:rsid w:val="2EE943BB"/>
    <w:rsid w:val="2EF94868"/>
    <w:rsid w:val="2F0B2CA1"/>
    <w:rsid w:val="2FEC5675"/>
    <w:rsid w:val="2FEF1027"/>
    <w:rsid w:val="30477D6D"/>
    <w:rsid w:val="30A125D2"/>
    <w:rsid w:val="30C3452A"/>
    <w:rsid w:val="30C35F0F"/>
    <w:rsid w:val="30DB2514"/>
    <w:rsid w:val="30E04C32"/>
    <w:rsid w:val="31107F0B"/>
    <w:rsid w:val="31357A44"/>
    <w:rsid w:val="313C611B"/>
    <w:rsid w:val="314C2B43"/>
    <w:rsid w:val="31D5359C"/>
    <w:rsid w:val="32140407"/>
    <w:rsid w:val="321E7FE4"/>
    <w:rsid w:val="321F76C3"/>
    <w:rsid w:val="32200DF3"/>
    <w:rsid w:val="3256215F"/>
    <w:rsid w:val="32BF5086"/>
    <w:rsid w:val="32C41A8E"/>
    <w:rsid w:val="334F0B1B"/>
    <w:rsid w:val="33523753"/>
    <w:rsid w:val="33961B8A"/>
    <w:rsid w:val="339A68C0"/>
    <w:rsid w:val="33B54162"/>
    <w:rsid w:val="341F1A52"/>
    <w:rsid w:val="345A7477"/>
    <w:rsid w:val="352A25F3"/>
    <w:rsid w:val="357E6FD1"/>
    <w:rsid w:val="35977750"/>
    <w:rsid w:val="360824D9"/>
    <w:rsid w:val="36224FD3"/>
    <w:rsid w:val="3688641C"/>
    <w:rsid w:val="370E2B8E"/>
    <w:rsid w:val="375032AF"/>
    <w:rsid w:val="377B3121"/>
    <w:rsid w:val="37D6506A"/>
    <w:rsid w:val="38463C93"/>
    <w:rsid w:val="390A43D6"/>
    <w:rsid w:val="39EC5F8E"/>
    <w:rsid w:val="3A5B66F5"/>
    <w:rsid w:val="3B6822C8"/>
    <w:rsid w:val="3B942FB8"/>
    <w:rsid w:val="3BCD7641"/>
    <w:rsid w:val="3C3C1395"/>
    <w:rsid w:val="3C761BB8"/>
    <w:rsid w:val="3C826855"/>
    <w:rsid w:val="3C8365E7"/>
    <w:rsid w:val="3CB21194"/>
    <w:rsid w:val="3D1D3908"/>
    <w:rsid w:val="3D3C423A"/>
    <w:rsid w:val="3D5C1CBB"/>
    <w:rsid w:val="3D861107"/>
    <w:rsid w:val="3D992107"/>
    <w:rsid w:val="3DBF0534"/>
    <w:rsid w:val="3DD20BC2"/>
    <w:rsid w:val="3E172631"/>
    <w:rsid w:val="3EAE48CA"/>
    <w:rsid w:val="3EBC4144"/>
    <w:rsid w:val="3F1C59E2"/>
    <w:rsid w:val="3F333AC3"/>
    <w:rsid w:val="3F656A54"/>
    <w:rsid w:val="3FCE3812"/>
    <w:rsid w:val="4074609E"/>
    <w:rsid w:val="40D07486"/>
    <w:rsid w:val="41007633"/>
    <w:rsid w:val="41210DD9"/>
    <w:rsid w:val="41994BB1"/>
    <w:rsid w:val="41C81FAD"/>
    <w:rsid w:val="41FA119F"/>
    <w:rsid w:val="4246264E"/>
    <w:rsid w:val="42C43140"/>
    <w:rsid w:val="42D45FA5"/>
    <w:rsid w:val="42E45EE2"/>
    <w:rsid w:val="43104BD1"/>
    <w:rsid w:val="434E1DB1"/>
    <w:rsid w:val="43A5310A"/>
    <w:rsid w:val="444D2A9F"/>
    <w:rsid w:val="44586B43"/>
    <w:rsid w:val="44B85878"/>
    <w:rsid w:val="455C51B0"/>
    <w:rsid w:val="455D001C"/>
    <w:rsid w:val="45B42D58"/>
    <w:rsid w:val="45EA6BDE"/>
    <w:rsid w:val="464B230A"/>
    <w:rsid w:val="465A360C"/>
    <w:rsid w:val="4664740A"/>
    <w:rsid w:val="466665A4"/>
    <w:rsid w:val="46AE2F17"/>
    <w:rsid w:val="46EE78B6"/>
    <w:rsid w:val="46FB7DC6"/>
    <w:rsid w:val="47367DA9"/>
    <w:rsid w:val="479E104E"/>
    <w:rsid w:val="47B467C1"/>
    <w:rsid w:val="48112995"/>
    <w:rsid w:val="48661D83"/>
    <w:rsid w:val="48B203D3"/>
    <w:rsid w:val="48B819A3"/>
    <w:rsid w:val="48C51C78"/>
    <w:rsid w:val="49060F61"/>
    <w:rsid w:val="490D4436"/>
    <w:rsid w:val="494A4784"/>
    <w:rsid w:val="494F631E"/>
    <w:rsid w:val="49524B34"/>
    <w:rsid w:val="49575660"/>
    <w:rsid w:val="49806748"/>
    <w:rsid w:val="49AB42ED"/>
    <w:rsid w:val="49AE30E1"/>
    <w:rsid w:val="49B20A69"/>
    <w:rsid w:val="4A144F3E"/>
    <w:rsid w:val="4A2A39EB"/>
    <w:rsid w:val="4B1F459C"/>
    <w:rsid w:val="4B2D3A2B"/>
    <w:rsid w:val="4B607197"/>
    <w:rsid w:val="4B7C315C"/>
    <w:rsid w:val="4B7E419A"/>
    <w:rsid w:val="4B8C5EE1"/>
    <w:rsid w:val="4BDC6B69"/>
    <w:rsid w:val="4CDB3BA6"/>
    <w:rsid w:val="4D6D256E"/>
    <w:rsid w:val="4D8A4122"/>
    <w:rsid w:val="4DDE1EAC"/>
    <w:rsid w:val="4E010E92"/>
    <w:rsid w:val="4E59030A"/>
    <w:rsid w:val="4FC25B36"/>
    <w:rsid w:val="4FD54495"/>
    <w:rsid w:val="4FE31995"/>
    <w:rsid w:val="507B4154"/>
    <w:rsid w:val="50B84933"/>
    <w:rsid w:val="51C16E61"/>
    <w:rsid w:val="51C407B0"/>
    <w:rsid w:val="51DE1EDE"/>
    <w:rsid w:val="52354064"/>
    <w:rsid w:val="527B131E"/>
    <w:rsid w:val="528F2803"/>
    <w:rsid w:val="52B762E4"/>
    <w:rsid w:val="52BC28BF"/>
    <w:rsid w:val="53071238"/>
    <w:rsid w:val="53090156"/>
    <w:rsid w:val="536229EE"/>
    <w:rsid w:val="538D4BC8"/>
    <w:rsid w:val="5391679A"/>
    <w:rsid w:val="539E1632"/>
    <w:rsid w:val="53B52C6B"/>
    <w:rsid w:val="53EF05CA"/>
    <w:rsid w:val="5420784A"/>
    <w:rsid w:val="54675AE4"/>
    <w:rsid w:val="546C5F9D"/>
    <w:rsid w:val="547E1E04"/>
    <w:rsid w:val="5480798C"/>
    <w:rsid w:val="54B43CEF"/>
    <w:rsid w:val="55031F07"/>
    <w:rsid w:val="55415CA6"/>
    <w:rsid w:val="555111B5"/>
    <w:rsid w:val="555852EF"/>
    <w:rsid w:val="559C187D"/>
    <w:rsid w:val="56C74FDA"/>
    <w:rsid w:val="56EE2C08"/>
    <w:rsid w:val="573872F2"/>
    <w:rsid w:val="577809AE"/>
    <w:rsid w:val="57F6575D"/>
    <w:rsid w:val="58017BA6"/>
    <w:rsid w:val="581A00F4"/>
    <w:rsid w:val="582D5130"/>
    <w:rsid w:val="586B1D14"/>
    <w:rsid w:val="589B6C70"/>
    <w:rsid w:val="58B00F1F"/>
    <w:rsid w:val="58FD67E1"/>
    <w:rsid w:val="59A16A9D"/>
    <w:rsid w:val="59C20870"/>
    <w:rsid w:val="5A247C7A"/>
    <w:rsid w:val="5A440825"/>
    <w:rsid w:val="5B2563EF"/>
    <w:rsid w:val="5B2B4B5D"/>
    <w:rsid w:val="5B5A5B54"/>
    <w:rsid w:val="5B6B4754"/>
    <w:rsid w:val="5B7976B8"/>
    <w:rsid w:val="5B926533"/>
    <w:rsid w:val="5BC3600C"/>
    <w:rsid w:val="5CA61D32"/>
    <w:rsid w:val="5CFE369B"/>
    <w:rsid w:val="5D003E2D"/>
    <w:rsid w:val="5DB41A2E"/>
    <w:rsid w:val="5DC13B7E"/>
    <w:rsid w:val="5E323B4E"/>
    <w:rsid w:val="5E8A15AB"/>
    <w:rsid w:val="5E8C72E3"/>
    <w:rsid w:val="5EA53106"/>
    <w:rsid w:val="5EC11C60"/>
    <w:rsid w:val="5F973966"/>
    <w:rsid w:val="607B7DD1"/>
    <w:rsid w:val="608E7E90"/>
    <w:rsid w:val="60B81150"/>
    <w:rsid w:val="60CB20A0"/>
    <w:rsid w:val="60D97401"/>
    <w:rsid w:val="60E72896"/>
    <w:rsid w:val="61163299"/>
    <w:rsid w:val="61165D5D"/>
    <w:rsid w:val="615611C5"/>
    <w:rsid w:val="6170678A"/>
    <w:rsid w:val="617E2341"/>
    <w:rsid w:val="619767FE"/>
    <w:rsid w:val="61994C6D"/>
    <w:rsid w:val="6252473B"/>
    <w:rsid w:val="62C04F42"/>
    <w:rsid w:val="62FA3985"/>
    <w:rsid w:val="633D40CF"/>
    <w:rsid w:val="63460387"/>
    <w:rsid w:val="637D3E38"/>
    <w:rsid w:val="63BA74E3"/>
    <w:rsid w:val="64093F30"/>
    <w:rsid w:val="643A45C6"/>
    <w:rsid w:val="64440487"/>
    <w:rsid w:val="649A6D79"/>
    <w:rsid w:val="64EF5413"/>
    <w:rsid w:val="65322A32"/>
    <w:rsid w:val="653A7EC6"/>
    <w:rsid w:val="653E6E2D"/>
    <w:rsid w:val="65552FF5"/>
    <w:rsid w:val="65753CD6"/>
    <w:rsid w:val="65A91670"/>
    <w:rsid w:val="65D62BF8"/>
    <w:rsid w:val="65F01CCB"/>
    <w:rsid w:val="664C4511"/>
    <w:rsid w:val="668F27A0"/>
    <w:rsid w:val="66A15DAD"/>
    <w:rsid w:val="66C407E5"/>
    <w:rsid w:val="66C94B94"/>
    <w:rsid w:val="66D4157A"/>
    <w:rsid w:val="67072C66"/>
    <w:rsid w:val="67343D7A"/>
    <w:rsid w:val="67390C13"/>
    <w:rsid w:val="674A4A90"/>
    <w:rsid w:val="67C9178A"/>
    <w:rsid w:val="67CC7768"/>
    <w:rsid w:val="67F72090"/>
    <w:rsid w:val="68531E47"/>
    <w:rsid w:val="68932CE2"/>
    <w:rsid w:val="68DF42A4"/>
    <w:rsid w:val="68FB4742"/>
    <w:rsid w:val="69640A9B"/>
    <w:rsid w:val="69787099"/>
    <w:rsid w:val="69A668E3"/>
    <w:rsid w:val="69D2433E"/>
    <w:rsid w:val="6A9C7878"/>
    <w:rsid w:val="6AE140DD"/>
    <w:rsid w:val="6AF74F8C"/>
    <w:rsid w:val="6B062E76"/>
    <w:rsid w:val="6B20545A"/>
    <w:rsid w:val="6C105F7E"/>
    <w:rsid w:val="6C7D1CCA"/>
    <w:rsid w:val="6CBF11A2"/>
    <w:rsid w:val="6CBF49CF"/>
    <w:rsid w:val="6D870D7B"/>
    <w:rsid w:val="6D88378A"/>
    <w:rsid w:val="6E0A3294"/>
    <w:rsid w:val="6E0A5DEA"/>
    <w:rsid w:val="6E3631E6"/>
    <w:rsid w:val="6EA46DF2"/>
    <w:rsid w:val="6EBD5A38"/>
    <w:rsid w:val="6EE90986"/>
    <w:rsid w:val="6F184237"/>
    <w:rsid w:val="6F193770"/>
    <w:rsid w:val="6F3B74AE"/>
    <w:rsid w:val="6FB777CA"/>
    <w:rsid w:val="6FC3111E"/>
    <w:rsid w:val="6FED6525"/>
    <w:rsid w:val="70CA2CF9"/>
    <w:rsid w:val="71446BBB"/>
    <w:rsid w:val="71A52B5D"/>
    <w:rsid w:val="71B2379B"/>
    <w:rsid w:val="71B726BD"/>
    <w:rsid w:val="71D713B7"/>
    <w:rsid w:val="71DE0216"/>
    <w:rsid w:val="72760B7D"/>
    <w:rsid w:val="72BD051F"/>
    <w:rsid w:val="73DB1CB9"/>
    <w:rsid w:val="747D6865"/>
    <w:rsid w:val="74E1294F"/>
    <w:rsid w:val="74E437D5"/>
    <w:rsid w:val="74E93048"/>
    <w:rsid w:val="758C3D64"/>
    <w:rsid w:val="75F6348D"/>
    <w:rsid w:val="7630179E"/>
    <w:rsid w:val="76870B01"/>
    <w:rsid w:val="775F5DB3"/>
    <w:rsid w:val="777D6C25"/>
    <w:rsid w:val="7800305B"/>
    <w:rsid w:val="7803551D"/>
    <w:rsid w:val="78691319"/>
    <w:rsid w:val="789E4005"/>
    <w:rsid w:val="78CC5356"/>
    <w:rsid w:val="79187000"/>
    <w:rsid w:val="791E10C4"/>
    <w:rsid w:val="792636B2"/>
    <w:rsid w:val="796F0D94"/>
    <w:rsid w:val="7A2261E4"/>
    <w:rsid w:val="7AC0203E"/>
    <w:rsid w:val="7AFA2B2A"/>
    <w:rsid w:val="7B081488"/>
    <w:rsid w:val="7B0C1557"/>
    <w:rsid w:val="7B2022D0"/>
    <w:rsid w:val="7B5F1E9F"/>
    <w:rsid w:val="7B68255B"/>
    <w:rsid w:val="7B7D67EA"/>
    <w:rsid w:val="7B8A2AE1"/>
    <w:rsid w:val="7B955588"/>
    <w:rsid w:val="7B9B1FB8"/>
    <w:rsid w:val="7BAB68B3"/>
    <w:rsid w:val="7BD7260D"/>
    <w:rsid w:val="7BDD5A60"/>
    <w:rsid w:val="7BF821B1"/>
    <w:rsid w:val="7C1A0552"/>
    <w:rsid w:val="7C22568B"/>
    <w:rsid w:val="7C956474"/>
    <w:rsid w:val="7C9E3081"/>
    <w:rsid w:val="7CA8514D"/>
    <w:rsid w:val="7D19514C"/>
    <w:rsid w:val="7D543A39"/>
    <w:rsid w:val="7E5376D4"/>
    <w:rsid w:val="7E8B6C36"/>
    <w:rsid w:val="7EA764FC"/>
    <w:rsid w:val="7EC05FA8"/>
    <w:rsid w:val="7F016EF9"/>
    <w:rsid w:val="7F0B366E"/>
    <w:rsid w:val="7F2421C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qFormat/>
    <w:uiPriority w:val="0"/>
    <w:pPr>
      <w:keepNext/>
      <w:jc w:val="center"/>
      <w:outlineLvl w:val="0"/>
    </w:pPr>
    <w:rPr>
      <w:rFonts w:ascii="Arial" w:hAnsi="Arial"/>
      <w:color w:val="000080"/>
      <w:sz w:val="28"/>
      <w:szCs w:val="20"/>
    </w:rPr>
  </w:style>
  <w:style w:type="paragraph" w:styleId="3">
    <w:name w:val="heading 2"/>
    <w:basedOn w:val="1"/>
    <w:next w:val="1"/>
    <w:link w:val="29"/>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0"/>
    <w:pPr>
      <w:jc w:val="both"/>
    </w:pPr>
    <w:rPr>
      <w:szCs w:val="20"/>
    </w:rPr>
  </w:style>
  <w:style w:type="paragraph" w:styleId="17">
    <w:name w:val="annotation text"/>
    <w:basedOn w:val="1"/>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qFormat/>
    <w:uiPriority w:val="0"/>
    <w:pPr>
      <w:jc w:val="both"/>
    </w:pPr>
    <w:rPr>
      <w:rFonts w:ascii="Arial" w:hAnsi="Arial" w:cs="Arial"/>
      <w:sz w:val="20"/>
    </w:rPr>
  </w:style>
  <w:style w:type="paragraph" w:styleId="22">
    <w:name w:val="Body Text 2"/>
    <w:basedOn w:val="1"/>
    <w:qFormat/>
    <w:uiPriority w:val="0"/>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Body Text"/>
    <w:basedOn w:val="1"/>
    <w:qFormat/>
    <w:uiPriority w:val="0"/>
    <w:pPr>
      <w:jc w:val="both"/>
    </w:pPr>
    <w:rPr>
      <w:sz w:val="22"/>
      <w:szCs w:val="20"/>
    </w:rPr>
  </w:style>
  <w:style w:type="paragraph" w:customStyle="1" w:styleId="123">
    <w:name w:val="heading 9"/>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34"/>
    <w:pPr>
      <w:ind w:left="708"/>
    </w:pPr>
  </w:style>
  <w:style w:type="paragraph" w:customStyle="1" w:styleId="128">
    <w:name w:val="Corpo de texto1"/>
    <w:basedOn w:val="1"/>
    <w:qFormat/>
    <w:uiPriority w:val="0"/>
    <w:pPr>
      <w:jc w:val="both"/>
    </w:pPr>
    <w:rPr>
      <w:sz w:val="22"/>
      <w:szCs w:val="20"/>
    </w:rPr>
  </w:style>
  <w:style w:type="paragraph" w:customStyle="1" w:styleId="129">
    <w:name w:val="Body Text 21"/>
    <w:basedOn w:val="1"/>
    <w:qFormat/>
    <w:uiPriority w:val="0"/>
    <w:pPr>
      <w:suppressAutoHyphens/>
      <w:jc w:val="both"/>
    </w:pPr>
    <w:rPr>
      <w:rFonts w:eastAsia="SimSun"/>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3"/>
      </w:numPr>
      <w:ind w:left="567" w:firstLine="0"/>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ilvl w:val="0"/>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qFormat/>
    <w:uiPriority w:val="0"/>
    <w:pPr>
      <w:widowControl w:val="0"/>
      <w:ind w:firstLine="708"/>
      <w:jc w:val="both"/>
    </w:pPr>
    <w:rPr>
      <w:sz w:val="24"/>
    </w:rPr>
  </w:style>
  <w:style w:type="character" w:customStyle="1" w:styleId="156">
    <w:name w:val="Fonte parág. padrão6"/>
    <w:autoRedefine/>
    <w:qFormat/>
    <w:uiPriority w:val="0"/>
  </w:style>
  <w:style w:type="character" w:customStyle="1" w:styleId="157">
    <w:name w:val="font61"/>
    <w:qFormat/>
    <w:uiPriority w:val="0"/>
    <w:rPr>
      <w:rFonts w:ascii="SimSun" w:hAnsi="SimSun" w:eastAsia="SimSun" w:cs="SimSun"/>
      <w:color w:val="000000"/>
      <w:u w:val="none"/>
    </w:rPr>
  </w:style>
  <w:style w:type="character" w:customStyle="1" w:styleId="158">
    <w:name w:val="font71"/>
    <w:qFormat/>
    <w:uiPriority w:val="0"/>
    <w:rPr>
      <w:rFonts w:hint="default" w:ascii="Calibri" w:hAnsi="Calibri" w:cs="Calibri"/>
      <w:color w:val="000000"/>
      <w:u w:val="none"/>
    </w:rPr>
  </w:style>
  <w:style w:type="character" w:customStyle="1" w:styleId="159">
    <w:name w:val="font41"/>
    <w:autoRedefine/>
    <w:qFormat/>
    <w:uiPriority w:val="0"/>
    <w:rPr>
      <w:rFonts w:hint="default" w:ascii="Arial" w:hAnsi="Arial" w:cs="Arial"/>
      <w:color w:val="000000"/>
      <w:u w:val="none"/>
    </w:rPr>
  </w:style>
  <w:style w:type="character" w:customStyle="1" w:styleId="160">
    <w:name w:val="font31"/>
    <w:autoRedefine/>
    <w:qFormat/>
    <w:uiPriority w:val="0"/>
    <w:rPr>
      <w:rFonts w:hint="default" w:ascii="Times New Roman" w:hAnsi="Times New Roman" w:cs="Times New Roman"/>
      <w:color w:val="000000"/>
      <w:u w:val="none"/>
    </w:rPr>
  </w:style>
  <w:style w:type="character" w:customStyle="1" w:styleId="161">
    <w:name w:val="font101"/>
    <w:autoRedefine/>
    <w:qFormat/>
    <w:uiPriority w:val="0"/>
    <w:rPr>
      <w:rFonts w:hint="default" w:ascii="Arial" w:hAnsi="Arial" w:cs="Arial"/>
      <w:i/>
      <w:iCs/>
      <w:color w:val="00000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115</Pages>
  <Words>30680</Words>
  <Characters>172856</Characters>
  <Lines>616</Lines>
  <Paragraphs>175</Paragraphs>
  <TotalTime>2</TotalTime>
  <ScaleCrop>false</ScaleCrop>
  <LinksUpToDate>false</LinksUpToDate>
  <CharactersWithSpaces>202717</CharactersWithSpaces>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marcello.pavan</cp:lastModifiedBy>
  <cp:lastPrinted>2024-03-13T13:39:00Z</cp:lastPrinted>
  <dcterms:modified xsi:type="dcterms:W3CDTF">2024-10-29T12:44:34Z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1046-12.2.0.18607</vt:lpwstr>
  </property>
  <property fmtid="{D5CDD505-2E9C-101B-9397-08002B2CF9AE}" pid="3" name="ICV">
    <vt:lpwstr>DD1A11D0FF9648499E04D6CECEFD5200_13</vt:lpwstr>
  </property>
</Properties>
</file>