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71455B">
      <w:pPr>
        <w:spacing w:line="240" w:lineRule="auto"/>
        <w:jc w:val="center"/>
        <w:rPr>
          <w:rFonts w:ascii="Arial" w:hAnsi="Arial" w:cs="Arial"/>
          <w:b/>
          <w:sz w:val="22"/>
          <w:szCs w:val="22"/>
        </w:rPr>
      </w:pPr>
    </w:p>
    <w:p w14:paraId="00E71BCE">
      <w:pPr>
        <w:jc w:val="center"/>
        <w:rPr>
          <w:rFonts w:hint="default" w:ascii="Arial" w:hAnsi="Arial" w:cs="Arial"/>
          <w:b/>
          <w:sz w:val="22"/>
          <w:szCs w:val="22"/>
          <w:lang w:val="pt-BR"/>
        </w:rPr>
      </w:pPr>
      <w:r>
        <w:rPr>
          <w:rFonts w:ascii="Arial" w:hAnsi="Arial" w:cs="Arial"/>
          <w:b/>
          <w:sz w:val="22"/>
          <w:szCs w:val="22"/>
        </w:rPr>
        <w:t xml:space="preserve">EDITAL DE </w:t>
      </w:r>
      <w:r>
        <w:rPr>
          <w:rFonts w:hint="default" w:ascii="Arial" w:hAnsi="Arial" w:cs="Arial"/>
          <w:b/>
          <w:sz w:val="22"/>
          <w:szCs w:val="22"/>
          <w:lang w:val="pt-BR"/>
        </w:rPr>
        <w:t>PROCEDIMENTO AUXILIAR</w:t>
      </w:r>
    </w:p>
    <w:p w14:paraId="0CA08401">
      <w:pPr>
        <w:jc w:val="center"/>
        <w:rPr>
          <w:rFonts w:ascii="Arial" w:hAnsi="Arial" w:cs="Arial"/>
          <w:b/>
          <w:bCs/>
          <w:sz w:val="22"/>
          <w:szCs w:val="22"/>
          <w:lang w:val="pt-BR"/>
        </w:rPr>
      </w:pPr>
      <w:r>
        <w:rPr>
          <w:rFonts w:hint="default" w:ascii="Arial" w:hAnsi="Arial" w:cs="Arial"/>
          <w:b/>
          <w:sz w:val="22"/>
          <w:szCs w:val="22"/>
          <w:lang w:val="pt-BR"/>
        </w:rPr>
        <w:t>CREDENCIAMENTO</w:t>
      </w:r>
      <w:r>
        <w:rPr>
          <w:rFonts w:ascii="Arial" w:hAnsi="Arial" w:cs="Arial"/>
          <w:b/>
          <w:sz w:val="22"/>
          <w:szCs w:val="22"/>
        </w:rPr>
        <w:t xml:space="preserve"> </w:t>
      </w:r>
      <w:r>
        <w:rPr>
          <w:rFonts w:ascii="Arial" w:hAnsi="Arial" w:cs="Arial"/>
          <w:b/>
          <w:bCs/>
          <w:sz w:val="22"/>
          <w:szCs w:val="22"/>
        </w:rPr>
        <w:t xml:space="preserve">Nº </w:t>
      </w:r>
      <w:r>
        <w:rPr>
          <w:rFonts w:hint="default" w:ascii="Arial" w:hAnsi="Arial" w:cs="Arial"/>
          <w:b/>
          <w:bCs/>
          <w:sz w:val="22"/>
          <w:szCs w:val="22"/>
          <w:lang w:val="pt-BR"/>
        </w:rPr>
        <w:t>04</w:t>
      </w:r>
      <w:r>
        <w:rPr>
          <w:rFonts w:ascii="Arial" w:hAnsi="Arial" w:cs="Arial"/>
          <w:b/>
          <w:bCs/>
          <w:sz w:val="22"/>
          <w:szCs w:val="22"/>
        </w:rPr>
        <w:t>/</w:t>
      </w:r>
      <w:r>
        <w:rPr>
          <w:rFonts w:ascii="Arial" w:hAnsi="Arial" w:cs="Arial"/>
          <w:b/>
          <w:bCs/>
          <w:sz w:val="22"/>
          <w:szCs w:val="22"/>
          <w:lang w:val="pt-BR"/>
        </w:rPr>
        <w:t>2025</w:t>
      </w:r>
    </w:p>
    <w:p w14:paraId="44B2C696">
      <w:pPr>
        <w:jc w:val="center"/>
        <w:rPr>
          <w:rFonts w:hint="default" w:ascii="Arial" w:hAnsi="Arial" w:cs="Arial"/>
          <w:b/>
          <w:bCs/>
          <w:sz w:val="22"/>
          <w:szCs w:val="22"/>
          <w:lang w:val="pt-BR"/>
        </w:rPr>
      </w:pPr>
    </w:p>
    <w:p w14:paraId="1B18BDB7">
      <w:pPr>
        <w:spacing w:line="240" w:lineRule="auto"/>
        <w:jc w:val="center"/>
        <w:rPr>
          <w:rStyle w:val="13"/>
          <w:rFonts w:ascii="Arial" w:hAnsi="Arial" w:cs="Arial"/>
          <w:sz w:val="22"/>
          <w:szCs w:val="22"/>
        </w:rPr>
      </w:pPr>
    </w:p>
    <w:p w14:paraId="4AB67172">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bookmarkStart w:id="0" w:name="_Toc102538607"/>
      <w:r>
        <w:rPr>
          <w:rFonts w:ascii="Arial" w:hAnsi="Arial" w:cs="Arial"/>
          <w:b/>
          <w:sz w:val="22"/>
          <w:szCs w:val="22"/>
        </w:rPr>
        <w:t>PREÂMBULO</w:t>
      </w:r>
      <w:bookmarkEnd w:id="0"/>
    </w:p>
    <w:p w14:paraId="4CA7A341">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w:t>
      </w:r>
      <w:r>
        <w:rPr>
          <w:rFonts w:hint="default" w:ascii="Arial" w:hAnsi="Arial" w:cs="Arial"/>
          <w:sz w:val="22"/>
          <w:szCs w:val="22"/>
          <w:lang w:val="pt-BR"/>
        </w:rPr>
        <w:t xml:space="preserve">inscrito no </w:t>
      </w:r>
      <w:r>
        <w:rPr>
          <w:rFonts w:ascii="Arial" w:hAnsi="Arial" w:cs="Arial"/>
          <w:sz w:val="22"/>
          <w:szCs w:val="22"/>
        </w:rPr>
        <w:t xml:space="preserve">CNPJ </w:t>
      </w:r>
      <w:r>
        <w:rPr>
          <w:rFonts w:hint="default" w:ascii="Arial" w:hAnsi="Arial" w:cs="Arial"/>
          <w:sz w:val="22"/>
          <w:szCs w:val="22"/>
          <w:lang w:val="pt-BR"/>
        </w:rPr>
        <w:t xml:space="preserve">n.º </w:t>
      </w:r>
      <w:r>
        <w:rPr>
          <w:rFonts w:ascii="Arial" w:hAnsi="Arial" w:cs="Arial"/>
          <w:sz w:val="22"/>
          <w:szCs w:val="22"/>
        </w:rPr>
        <w:t>15.024.003/0001-32, isent</w:t>
      </w:r>
      <w:r>
        <w:rPr>
          <w:rFonts w:hint="default" w:ascii="Arial" w:hAnsi="Arial" w:cs="Arial"/>
          <w:sz w:val="22"/>
          <w:szCs w:val="22"/>
          <w:lang w:val="pt-BR"/>
        </w:rPr>
        <w:t>o</w:t>
      </w:r>
      <w:r>
        <w:rPr>
          <w:rFonts w:ascii="Arial" w:hAnsi="Arial" w:cs="Arial"/>
          <w:sz w:val="22"/>
          <w:szCs w:val="22"/>
        </w:rPr>
        <w:t xml:space="preserve"> de inscrição estadual,</w:t>
      </w:r>
      <w:r>
        <w:rPr>
          <w:rFonts w:hint="default" w:ascii="Arial" w:hAnsi="Arial" w:cs="Arial"/>
          <w:sz w:val="22"/>
          <w:szCs w:val="22"/>
          <w:lang w:val="pt-BR"/>
        </w:rPr>
        <w:t xml:space="preserve"> </w:t>
      </w:r>
      <w:r>
        <w:rPr>
          <w:rFonts w:ascii="Arial" w:hAnsi="Arial" w:cs="Arial"/>
          <w:sz w:val="22"/>
          <w:szCs w:val="22"/>
        </w:rPr>
        <w:t xml:space="preserve">com endereço </w:t>
      </w:r>
      <w:r>
        <w:rPr>
          <w:rFonts w:hint="default" w:ascii="Arial" w:hAnsi="Arial" w:cs="Arial"/>
          <w:sz w:val="22"/>
          <w:szCs w:val="22"/>
          <w:lang w:val="pt-BR"/>
        </w:rPr>
        <w:t>na</w:t>
      </w:r>
      <w:r>
        <w:rPr>
          <w:rFonts w:ascii="Arial" w:hAnsi="Arial" w:cs="Arial"/>
          <w:sz w:val="22"/>
          <w:szCs w:val="22"/>
        </w:rPr>
        <w:t xml:space="preserve"> Avenida das Embaúbas, nº 1.386, Setor Comercial, Sinop/MT, CEP 78.550-206, por meio de seu </w:t>
      </w:r>
      <w:r>
        <w:rPr>
          <w:rFonts w:hint="default" w:ascii="Arial" w:hAnsi="Arial" w:cs="Arial"/>
          <w:sz w:val="22"/>
          <w:szCs w:val="22"/>
          <w:lang w:val="pt-BR"/>
        </w:rPr>
        <w:t>Agente de Contratação</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torna pública a abertura d</w:t>
      </w:r>
      <w:r>
        <w:rPr>
          <w:rFonts w:hint="default" w:ascii="Arial" w:hAnsi="Arial" w:cs="Arial"/>
          <w:sz w:val="22"/>
          <w:szCs w:val="22"/>
          <w:lang w:val="pt-BR"/>
        </w:rPr>
        <w:t>e</w:t>
      </w:r>
      <w:r>
        <w:rPr>
          <w:rFonts w:ascii="Arial" w:hAnsi="Arial" w:cs="Arial"/>
          <w:sz w:val="22"/>
          <w:szCs w:val="22"/>
        </w:rPr>
        <w:t xml:space="preserve"> </w:t>
      </w:r>
      <w:r>
        <w:rPr>
          <w:rFonts w:hint="default" w:ascii="Arial" w:hAnsi="Arial" w:cs="Arial"/>
          <w:sz w:val="22"/>
          <w:szCs w:val="22"/>
          <w:lang w:val="pt-BR"/>
        </w:rPr>
        <w:t>Procedimento Auxiliar de  CREDENCIAMENTO</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b w:val="0"/>
          <w:bCs/>
          <w:sz w:val="22"/>
          <w:szCs w:val="22"/>
          <w:lang w:val="pt-BR"/>
        </w:rPr>
        <w:t>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para AMPLA CONCORRÊNCIA</w:t>
      </w:r>
      <w:r>
        <w:rPr>
          <w:rFonts w:hint="default" w:ascii="Arial" w:hAnsi="Arial" w:cs="Arial"/>
          <w:b w:val="0"/>
          <w:bCs/>
          <w:sz w:val="22"/>
          <w:szCs w:val="22"/>
          <w:u w:val="none"/>
          <w:lang w:val="pt-BR"/>
        </w:rPr>
        <w:t xml:space="preserve">, </w:t>
      </w:r>
      <w:r>
        <w:rPr>
          <w:rFonts w:ascii="Arial" w:hAnsi="Arial" w:cs="Arial"/>
          <w:b w:val="0"/>
          <w:bCs/>
          <w:sz w:val="22"/>
          <w:szCs w:val="22"/>
        </w:rPr>
        <w:t>às 0</w:t>
      </w:r>
      <w:r>
        <w:rPr>
          <w:rFonts w:hint="default" w:ascii="Arial" w:hAnsi="Arial" w:cs="Arial"/>
          <w:b w:val="0"/>
          <w:bCs/>
          <w:sz w:val="22"/>
          <w:szCs w:val="22"/>
          <w:lang w:val="pt-BR"/>
        </w:rPr>
        <w:t>9</w:t>
      </w:r>
      <w:r>
        <w:rPr>
          <w:rFonts w:ascii="Arial" w:hAnsi="Arial" w:cs="Arial"/>
          <w:b w:val="0"/>
          <w:bCs/>
          <w:sz w:val="22"/>
          <w:szCs w:val="22"/>
        </w:rPr>
        <w:t xml:space="preserve">h00min (horário de Brasília/DF) do dia </w:t>
      </w:r>
      <w:r>
        <w:rPr>
          <w:rFonts w:hint="default" w:ascii="Arial" w:hAnsi="Arial" w:cs="Arial"/>
          <w:b w:val="0"/>
          <w:bCs/>
          <w:sz w:val="22"/>
          <w:szCs w:val="22"/>
          <w:lang w:val="pt-BR"/>
        </w:rPr>
        <w:t xml:space="preserve">21 </w:t>
      </w:r>
      <w:r>
        <w:rPr>
          <w:rFonts w:ascii="Arial" w:hAnsi="Arial" w:cs="Arial"/>
          <w:b w:val="0"/>
          <w:bCs/>
          <w:sz w:val="22"/>
          <w:szCs w:val="22"/>
        </w:rPr>
        <w:t xml:space="preserve">de </w:t>
      </w:r>
      <w:r>
        <w:rPr>
          <w:rFonts w:hint="default" w:ascii="Arial" w:hAnsi="Arial" w:cs="Arial"/>
          <w:b w:val="0"/>
          <w:bCs/>
          <w:sz w:val="22"/>
          <w:szCs w:val="22"/>
          <w:lang w:val="pt-BR"/>
        </w:rPr>
        <w:t xml:space="preserve">agosto </w:t>
      </w:r>
      <w:r>
        <w:rPr>
          <w:rFonts w:ascii="Arial" w:hAnsi="Arial" w:cs="Arial"/>
          <w:b w:val="0"/>
          <w:bCs/>
          <w:sz w:val="22"/>
          <w:szCs w:val="22"/>
        </w:rPr>
        <w:t xml:space="preserve">de </w:t>
      </w:r>
      <w:r>
        <w:rPr>
          <w:rFonts w:ascii="Arial" w:hAnsi="Arial" w:cs="Arial"/>
          <w:b w:val="0"/>
          <w:bCs/>
          <w:sz w:val="22"/>
          <w:szCs w:val="22"/>
          <w:lang w:val="pt-BR"/>
        </w:rPr>
        <w:t>2025</w:t>
      </w:r>
      <w:r>
        <w:rPr>
          <w:rFonts w:ascii="Arial" w:hAnsi="Arial" w:cs="Arial"/>
          <w:b w:val="0"/>
          <w:bCs/>
          <w:sz w:val="22"/>
          <w:szCs w:val="22"/>
        </w:rPr>
        <w:t xml:space="preserve">, </w:t>
      </w:r>
      <w:r>
        <w:rPr>
          <w:rFonts w:hint="default" w:ascii="Arial" w:hAnsi="Arial" w:cs="Arial"/>
          <w:b w:val="0"/>
          <w:bCs/>
          <w:sz w:val="22"/>
          <w:szCs w:val="22"/>
          <w:lang w:val="pt-BR"/>
        </w:rPr>
        <w:t>cujo objeto é o</w:t>
      </w:r>
      <w:r>
        <w:rPr>
          <w:rFonts w:ascii="Arial" w:hAnsi="Arial" w:cs="Arial"/>
          <w:b w:val="0"/>
          <w:bCs/>
          <w:sz w:val="22"/>
          <w:szCs w:val="22"/>
        </w:rPr>
        <w:t xml:space="preserve"> </w:t>
      </w:r>
      <w:r>
        <w:rPr>
          <w:rFonts w:hint="default" w:ascii="Arial" w:hAnsi="Arial" w:cs="Arial"/>
          <w:b/>
          <w:bCs/>
          <w:sz w:val="22"/>
          <w:szCs w:val="22"/>
          <w:lang w:val="pt-BR"/>
        </w:rPr>
        <w:t>Chamamento Público para credenciamento de empresas interessadas em cotas de patrocínio para atender à realização</w:t>
      </w:r>
      <w:r>
        <w:rPr>
          <w:rFonts w:ascii="Arial" w:hAnsi="Arial" w:cs="Arial"/>
          <w:b/>
          <w:bCs/>
          <w:sz w:val="22"/>
          <w:szCs w:val="22"/>
        </w:rPr>
        <w:t xml:space="preserve"> </w:t>
      </w:r>
      <w:r>
        <w:rPr>
          <w:rFonts w:hint="default" w:ascii="Arial" w:hAnsi="Arial" w:cs="Arial"/>
          <w:b/>
          <w:bCs/>
          <w:sz w:val="22"/>
          <w:szCs w:val="22"/>
          <w:lang w:val="pt-BR"/>
        </w:rPr>
        <w:t>do evento “Festividades de 51 anos de Sinop” alusivo ao “Aniversário de 51 anos do município”, de 31 de agosto a 14 de setembro de 2025, para</w:t>
      </w:r>
      <w:r>
        <w:rPr>
          <w:rFonts w:hint="default" w:ascii="Arial" w:hAnsi="Arial" w:cs="Arial"/>
          <w:spacing w:val="-4"/>
          <w:sz w:val="22"/>
          <w:szCs w:val="22"/>
          <w:lang w:val="pt-BR"/>
        </w:rPr>
        <w:t xml:space="preserve"> </w:t>
      </w:r>
      <w:r>
        <w:rPr>
          <w:rFonts w:hint="default" w:ascii="Arial" w:hAnsi="Arial" w:cs="Arial"/>
          <w:b/>
          <w:bCs/>
          <w:spacing w:val="-4"/>
          <w:sz w:val="22"/>
          <w:szCs w:val="22"/>
          <w:lang w:val="pt-BR"/>
        </w:rPr>
        <w:t>atender às necessidades da Secretaria Municipal de Cultura, Esporte e Turismo</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4E96375B">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w:t>
      </w:r>
      <w:r>
        <w:rPr>
          <w:rFonts w:hint="default" w:ascii="Arial" w:hAnsi="Arial" w:cs="Arial"/>
          <w:sz w:val="22"/>
          <w:szCs w:val="22"/>
          <w:lang w:val="pt-BR"/>
        </w:rPr>
        <w:t>participante</w:t>
      </w:r>
      <w:r>
        <w:rPr>
          <w:rFonts w:hint="default" w:ascii="Arial" w:hAnsi="Arial" w:cs="Arial"/>
          <w:sz w:val="22"/>
          <w:szCs w:val="22"/>
        </w:rPr>
        <w:t xml:space="preserv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270060A8">
      <w:pPr>
        <w:spacing w:line="360" w:lineRule="auto"/>
        <w:jc w:val="both"/>
        <w:rPr>
          <w:rFonts w:hint="default" w:ascii="Arial" w:hAnsi="Arial" w:cs="Arial"/>
          <w:sz w:val="22"/>
          <w:szCs w:val="22"/>
        </w:rPr>
      </w:pPr>
    </w:p>
    <w:p w14:paraId="3AB15D93">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participantes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 xml:space="preserve">Decreto Municipal n.º 359/2023. Caso a participante opte por enviar suas próprias declarações e, por acaso, estiver faltando alguma das exigências contidas nos modelos do Anexo III, a participante poderá ser inabilitada e/ou desclassificada. </w:t>
      </w:r>
    </w:p>
    <w:p w14:paraId="23EAFCD4">
      <w:pPr>
        <w:spacing w:line="360" w:lineRule="auto"/>
        <w:jc w:val="both"/>
        <w:rPr>
          <w:rFonts w:hint="default" w:ascii="Arial" w:hAnsi="Arial" w:cs="Arial"/>
          <w:sz w:val="22"/>
          <w:szCs w:val="22"/>
          <w:highlight w:val="none"/>
          <w:lang w:val="pt-BR"/>
        </w:rPr>
      </w:pPr>
    </w:p>
    <w:p w14:paraId="1AE70B17">
      <w:pPr>
        <w:spacing w:line="360" w:lineRule="auto"/>
        <w:jc w:val="both"/>
        <w:rPr>
          <w:rFonts w:ascii="Arial" w:hAnsi="Arial" w:cs="Arial"/>
          <w:sz w:val="22"/>
          <w:szCs w:val="22"/>
        </w:rPr>
      </w:pPr>
      <w:r>
        <w:rPr>
          <w:rFonts w:ascii="Arial" w:hAnsi="Arial" w:cs="Arial"/>
          <w:sz w:val="22"/>
          <w:szCs w:val="22"/>
        </w:rPr>
        <w:t xml:space="preserve">Poderão participar pessoas jurídicas e pessoas físicas e as inscrições são gratuitas. </w:t>
      </w:r>
    </w:p>
    <w:p w14:paraId="1138D901">
      <w:pPr>
        <w:spacing w:line="240" w:lineRule="auto"/>
        <w:rPr>
          <w:rFonts w:hint="default" w:ascii="Arial" w:hAnsi="Arial" w:cs="Arial"/>
          <w:sz w:val="22"/>
          <w:szCs w:val="22"/>
          <w:lang w:val="pt-BR"/>
        </w:rPr>
      </w:pPr>
      <w:r>
        <w:rPr>
          <w:rFonts w:hint="default" w:ascii="Arial" w:hAnsi="Arial" w:cs="Arial"/>
          <w:sz w:val="22"/>
          <w:szCs w:val="22"/>
          <w:lang w:val="pt-BR"/>
        </w:rPr>
        <w:t xml:space="preserve"> </w:t>
      </w:r>
    </w:p>
    <w:p w14:paraId="61A7C1DA">
      <w:pPr>
        <w:spacing w:line="240" w:lineRule="auto"/>
        <w:rPr>
          <w:rFonts w:hint="default" w:ascii="Arial" w:hAnsi="Arial" w:cs="Arial"/>
          <w:sz w:val="22"/>
          <w:szCs w:val="22"/>
          <w:lang w:val="pt-BR"/>
        </w:rPr>
      </w:pPr>
    </w:p>
    <w:p w14:paraId="00EABC59">
      <w:pPr>
        <w:pStyle w:val="41"/>
        <w:widowControl/>
        <w:pBdr>
          <w:top w:val="double" w:color="auto" w:sz="4" w:space="1"/>
          <w:left w:val="double" w:color="auto" w:sz="4" w:space="15"/>
          <w:bottom w:val="double" w:color="auto" w:sz="4" w:space="1"/>
          <w:right w:val="double" w:color="auto" w:sz="4" w:space="4"/>
        </w:pBdr>
        <w:shd w:val="clear" w:color="auto" w:fill="D9D9D9"/>
        <w:suppressAutoHyphens/>
        <w:adjustRightInd/>
        <w:spacing w:line="360" w:lineRule="auto"/>
        <w:ind w:left="200" w:leftChars="100" w:firstLine="0" w:firstLineChars="0"/>
        <w:jc w:val="center"/>
        <w:textAlignment w:val="auto"/>
        <w:rPr>
          <w:rFonts w:hint="default" w:ascii="Arial" w:hAnsi="Arial" w:cs="Arial"/>
          <w:b/>
          <w:smallCaps/>
          <w:sz w:val="22"/>
          <w:szCs w:val="22"/>
          <w:lang w:val="pt-BR"/>
        </w:rPr>
      </w:pPr>
      <w:r>
        <w:rPr>
          <w:rFonts w:ascii="Arial" w:hAnsi="Arial" w:cs="Arial"/>
          <w:b/>
          <w:smallCaps/>
          <w:sz w:val="22"/>
          <w:szCs w:val="22"/>
        </w:rPr>
        <w:t xml:space="preserve">1.  DO </w:t>
      </w:r>
      <w:r>
        <w:rPr>
          <w:rFonts w:ascii="Arial" w:hAnsi="Arial" w:cs="Arial"/>
          <w:b/>
          <w:sz w:val="22"/>
          <w:szCs w:val="22"/>
        </w:rPr>
        <w:t>OBJET</w:t>
      </w:r>
      <w:r>
        <w:rPr>
          <w:rFonts w:hint="default" w:ascii="Arial" w:hAnsi="Arial" w:cs="Arial"/>
          <w:b/>
          <w:sz w:val="22"/>
          <w:szCs w:val="22"/>
          <w:lang w:val="pt-BR"/>
        </w:rPr>
        <w:t>O</w:t>
      </w:r>
    </w:p>
    <w:p w14:paraId="7417DF15">
      <w:pPr>
        <w:pStyle w:val="41"/>
        <w:numPr>
          <w:ilvl w:val="0"/>
          <w:numId w:val="0"/>
        </w:numPr>
        <w:tabs>
          <w:tab w:val="left" w:pos="750"/>
        </w:tabs>
        <w:spacing w:before="35" w:after="0" w:line="360" w:lineRule="auto"/>
        <w:ind w:left="0" w:leftChars="0" w:right="39" w:rightChars="0" w:firstLine="0" w:firstLineChars="0"/>
        <w:jc w:val="both"/>
        <w:rPr>
          <w:rFonts w:ascii="Arial" w:hAnsi="Arial" w:cs="Arial"/>
          <w:b/>
          <w:sz w:val="22"/>
          <w:szCs w:val="22"/>
        </w:rPr>
      </w:pPr>
    </w:p>
    <w:p w14:paraId="7CAC0618">
      <w:pPr>
        <w:pStyle w:val="41"/>
        <w:numPr>
          <w:ilvl w:val="0"/>
          <w:numId w:val="0"/>
        </w:numPr>
        <w:tabs>
          <w:tab w:val="left" w:pos="750"/>
        </w:tabs>
        <w:spacing w:before="35" w:after="0" w:line="360" w:lineRule="auto"/>
        <w:ind w:left="0" w:leftChars="0" w:right="39" w:rightChars="0" w:firstLine="0" w:firstLineChars="0"/>
        <w:jc w:val="both"/>
        <w:rPr>
          <w:rFonts w:hint="default" w:ascii="Arial" w:hAnsi="Arial" w:cs="Arial"/>
          <w:b/>
          <w:sz w:val="22"/>
          <w:szCs w:val="22"/>
        </w:rPr>
      </w:pPr>
      <w:r>
        <w:rPr>
          <w:rFonts w:ascii="Arial" w:hAnsi="Arial" w:cs="Arial"/>
          <w:b/>
          <w:sz w:val="22"/>
          <w:szCs w:val="22"/>
        </w:rPr>
        <w:t>1.1.</w:t>
      </w:r>
      <w:r>
        <w:rPr>
          <w:rFonts w:ascii="Arial" w:hAnsi="Arial" w:cs="Arial"/>
          <w:sz w:val="22"/>
          <w:szCs w:val="22"/>
        </w:rPr>
        <w:t xml:space="preserve"> </w:t>
      </w:r>
      <w:r>
        <w:rPr>
          <w:rFonts w:hint="default" w:ascii="Arial" w:hAnsi="Arial" w:cs="Arial"/>
          <w:sz w:val="22"/>
          <w:szCs w:val="22"/>
        </w:rPr>
        <w:t xml:space="preserve">O presente edital tem por objeto o </w:t>
      </w:r>
      <w:r>
        <w:rPr>
          <w:rFonts w:hint="default" w:ascii="Arial" w:hAnsi="Arial" w:cs="Arial"/>
          <w:b/>
          <w:bCs/>
          <w:sz w:val="22"/>
          <w:szCs w:val="22"/>
          <w:lang w:val="pt-BR"/>
        </w:rPr>
        <w:t>Chamamento Público para credenciamento de empresas interessadas em cotas de patrocínio para atender à realização</w:t>
      </w:r>
      <w:r>
        <w:rPr>
          <w:rFonts w:ascii="Arial" w:hAnsi="Arial" w:cs="Arial"/>
          <w:b/>
          <w:bCs/>
          <w:sz w:val="22"/>
          <w:szCs w:val="22"/>
        </w:rPr>
        <w:t xml:space="preserve"> </w:t>
      </w:r>
      <w:r>
        <w:rPr>
          <w:rFonts w:hint="default" w:ascii="Arial" w:hAnsi="Arial" w:cs="Arial"/>
          <w:b/>
          <w:bCs/>
          <w:sz w:val="22"/>
          <w:szCs w:val="22"/>
          <w:lang w:val="pt-BR"/>
        </w:rPr>
        <w:t>do evento “Festividades de 51 anos de Sinop” alusivo ao “Aniversário de 51 anos do município”, de 31 de agosto a 14 de setembro de 2025, para</w:t>
      </w:r>
      <w:r>
        <w:rPr>
          <w:rFonts w:hint="default" w:ascii="Arial" w:hAnsi="Arial" w:cs="Arial"/>
          <w:spacing w:val="-4"/>
          <w:sz w:val="22"/>
          <w:szCs w:val="22"/>
          <w:lang w:val="pt-BR"/>
        </w:rPr>
        <w:t xml:space="preserve"> </w:t>
      </w:r>
      <w:r>
        <w:rPr>
          <w:rFonts w:hint="default" w:ascii="Arial" w:hAnsi="Arial" w:cs="Arial"/>
          <w:b/>
          <w:bCs/>
          <w:spacing w:val="-4"/>
          <w:sz w:val="22"/>
          <w:szCs w:val="22"/>
          <w:lang w:val="pt-BR"/>
        </w:rPr>
        <w:t>atender às necessidades da Secretaria Municipal de Cultura, Esporte e Turismo</w:t>
      </w:r>
      <w:r>
        <w:rPr>
          <w:rFonts w:hint="default" w:ascii="Arial" w:hAnsi="Arial" w:cs="Arial"/>
          <w:b w:val="0"/>
          <w:bCs/>
          <w:sz w:val="22"/>
          <w:szCs w:val="22"/>
          <w:lang w:val="pt-BR"/>
        </w:rPr>
        <w:t>,</w:t>
      </w:r>
      <w:r>
        <w:rPr>
          <w:rFonts w:hint="default" w:ascii="Arial" w:hAnsi="Arial" w:cs="Arial"/>
          <w:spacing w:val="-4"/>
          <w:sz w:val="22"/>
          <w:szCs w:val="22"/>
          <w:lang w:val="pt-BR"/>
        </w:rPr>
        <w:t xml:space="preserve"> </w:t>
      </w:r>
      <w:r>
        <w:rPr>
          <w:rFonts w:hint="default" w:ascii="Arial" w:hAnsi="Arial" w:cs="Arial"/>
          <w:sz w:val="22"/>
          <w:szCs w:val="22"/>
        </w:rPr>
        <w:t>de acordo com</w:t>
      </w:r>
      <w:r>
        <w:rPr>
          <w:rFonts w:hint="default" w:ascii="Arial" w:hAnsi="Arial" w:cs="Arial"/>
          <w:spacing w:val="-7"/>
          <w:sz w:val="22"/>
          <w:szCs w:val="22"/>
        </w:rPr>
        <w:t xml:space="preserve"> </w:t>
      </w:r>
      <w:r>
        <w:rPr>
          <w:rFonts w:hint="default" w:ascii="Arial" w:hAnsi="Arial" w:cs="Arial"/>
          <w:sz w:val="22"/>
          <w:szCs w:val="22"/>
        </w:rPr>
        <w:t>a Lei</w:t>
      </w:r>
      <w:r>
        <w:rPr>
          <w:rFonts w:hint="default" w:ascii="Arial" w:hAnsi="Arial" w:cs="Arial"/>
          <w:spacing w:val="-1"/>
          <w:sz w:val="22"/>
          <w:szCs w:val="22"/>
        </w:rPr>
        <w:t xml:space="preserve"> </w:t>
      </w:r>
      <w:r>
        <w:rPr>
          <w:rFonts w:hint="default" w:ascii="Arial" w:hAnsi="Arial" w:cs="Arial"/>
          <w:sz w:val="22"/>
          <w:szCs w:val="22"/>
        </w:rPr>
        <w:t>Federal</w:t>
      </w:r>
      <w:r>
        <w:rPr>
          <w:rFonts w:hint="default" w:ascii="Arial" w:hAnsi="Arial" w:cs="Arial"/>
          <w:spacing w:val="-1"/>
          <w:sz w:val="22"/>
          <w:szCs w:val="22"/>
        </w:rPr>
        <w:t xml:space="preserve"> </w:t>
      </w:r>
      <w:r>
        <w:rPr>
          <w:rFonts w:hint="default" w:ascii="Arial" w:hAnsi="Arial" w:cs="Arial"/>
          <w:sz w:val="22"/>
          <w:szCs w:val="22"/>
        </w:rPr>
        <w:t>nº 14.133</w:t>
      </w:r>
      <w:r>
        <w:rPr>
          <w:rFonts w:hint="default" w:ascii="Arial" w:hAnsi="Arial" w:cs="Arial"/>
          <w:sz w:val="22"/>
          <w:szCs w:val="22"/>
          <w:lang w:val="pt-BR"/>
        </w:rPr>
        <w:t>/2021</w:t>
      </w:r>
      <w:r>
        <w:rPr>
          <w:rFonts w:hint="default" w:ascii="Arial" w:hAnsi="Arial" w:cs="Arial"/>
          <w:sz w:val="22"/>
          <w:szCs w:val="22"/>
        </w:rPr>
        <w:t>, e demais disposições aplicáveis, de acordo com os critérios e condições estabelecidas neste Edital e seus anexos.</w:t>
      </w:r>
    </w:p>
    <w:p w14:paraId="2A67DA22">
      <w:pPr>
        <w:spacing w:before="100" w:beforeAutospacing="1" w:after="100" w:afterAutospacing="1" w:line="360" w:lineRule="auto"/>
        <w:rPr>
          <w:rFonts w:ascii="Arial" w:hAnsi="Arial" w:cs="Arial"/>
          <w:sz w:val="22"/>
          <w:szCs w:val="22"/>
        </w:rPr>
      </w:pPr>
      <w:r>
        <w:rPr>
          <w:rFonts w:ascii="Arial" w:hAnsi="Arial" w:cs="Arial"/>
          <w:b/>
          <w:sz w:val="22"/>
          <w:szCs w:val="22"/>
        </w:rPr>
        <w:t xml:space="preserve">1.2. </w:t>
      </w:r>
      <w:r>
        <w:rPr>
          <w:rFonts w:ascii="Arial" w:hAnsi="Arial" w:cs="Arial"/>
          <w:sz w:val="22"/>
          <w:szCs w:val="22"/>
        </w:rPr>
        <w:t>O patrocínio assegurará os direitos do patrocinador em conformidade com as contrapartidas prevista neste edital.</w:t>
      </w:r>
    </w:p>
    <w:p w14:paraId="0F8FDF1B">
      <w:pPr>
        <w:rPr>
          <w:rFonts w:hint="default" w:ascii="Arial" w:hAnsi="Arial" w:cs="Arial"/>
          <w:sz w:val="22"/>
          <w:szCs w:val="22"/>
          <w:lang w:val="pt-BR"/>
        </w:rPr>
      </w:pPr>
      <w:r>
        <w:rPr>
          <w:rFonts w:hint="default" w:ascii="Arial" w:hAnsi="Arial" w:cs="Arial"/>
          <w:b/>
          <w:sz w:val="22"/>
          <w:szCs w:val="22"/>
          <w:lang w:val="pt-BR"/>
        </w:rPr>
        <w:t>1.3.</w:t>
      </w:r>
      <w:r>
        <w:rPr>
          <w:rFonts w:ascii="Arial" w:hAnsi="Arial" w:cs="Arial"/>
          <w:b/>
          <w:sz w:val="22"/>
          <w:szCs w:val="22"/>
        </w:rPr>
        <w:t xml:space="preserve"> </w:t>
      </w:r>
      <w:r>
        <w:rPr>
          <w:rFonts w:ascii="Arial" w:hAnsi="Arial" w:cs="Arial"/>
          <w:sz w:val="22"/>
          <w:szCs w:val="22"/>
        </w:rPr>
        <w:t xml:space="preserve">O projeto a ser patrocinado visa atender a realização do evento </w:t>
      </w:r>
      <w:r>
        <w:rPr>
          <w:rFonts w:hint="default" w:ascii="Arial" w:hAnsi="Arial" w:cs="Arial"/>
          <w:b/>
          <w:bCs/>
          <w:sz w:val="22"/>
          <w:szCs w:val="22"/>
          <w:lang w:val="pt-BR"/>
        </w:rPr>
        <w:t>“Festividades de 51 anos de Sinop” alusivo ao “Aniversário de 51 anos do município”, de 31 de agosto a 14 de setembro de 2025</w:t>
      </w:r>
      <w:r>
        <w:rPr>
          <w:rFonts w:hint="default" w:ascii="Arial" w:hAnsi="Arial" w:cs="Arial"/>
          <w:b/>
          <w:bCs/>
          <w:spacing w:val="-4"/>
          <w:sz w:val="22"/>
          <w:szCs w:val="22"/>
          <w:lang w:val="pt-BR"/>
        </w:rPr>
        <w:t>.</w:t>
      </w:r>
    </w:p>
    <w:p w14:paraId="44661430">
      <w:pPr>
        <w:pStyle w:val="24"/>
        <w:shd w:val="clear" w:color="auto" w:fill="FFFFFF"/>
        <w:spacing w:before="240" w:beforeAutospacing="0" w:after="240" w:afterAutospacing="0" w:line="360" w:lineRule="auto"/>
        <w:rPr>
          <w:rFonts w:hint="default" w:ascii="Arial" w:hAnsi="Arial" w:eastAsia="SimSun" w:cs="Arial"/>
          <w:sz w:val="22"/>
          <w:szCs w:val="22"/>
          <w:lang w:val="pt-BR"/>
        </w:rPr>
      </w:pPr>
      <w:r>
        <w:rPr>
          <w:rFonts w:hint="default" w:ascii="Arial" w:hAnsi="Arial" w:cs="Arial"/>
          <w:b/>
          <w:sz w:val="22"/>
          <w:szCs w:val="22"/>
          <w:lang w:val="pt-BR"/>
        </w:rPr>
        <w:t>1.4.</w:t>
      </w:r>
      <w:r>
        <w:rPr>
          <w:rFonts w:ascii="Arial" w:hAnsi="Arial" w:cs="Arial"/>
          <w:b/>
          <w:sz w:val="22"/>
          <w:szCs w:val="22"/>
        </w:rPr>
        <w:t xml:space="preserve"> </w:t>
      </w:r>
      <w:r>
        <w:rPr>
          <w:rFonts w:hint="default" w:ascii="Arial" w:hAnsi="Arial" w:eastAsia="SimSun" w:cs="Arial"/>
          <w:sz w:val="22"/>
          <w:szCs w:val="22"/>
        </w:rPr>
        <w:t>O município é considerado p</w:t>
      </w:r>
      <w:r>
        <w:rPr>
          <w:rFonts w:hint="default" w:ascii="Arial" w:hAnsi="Arial" w:cs="Arial"/>
          <w:sz w:val="22"/>
          <w:szCs w:val="22"/>
          <w:lang w:val="pt-BR"/>
        </w:rPr>
        <w:t>o</w:t>
      </w:r>
      <w:r>
        <w:rPr>
          <w:rFonts w:hint="default" w:ascii="Arial" w:hAnsi="Arial" w:eastAsia="SimSun" w:cs="Arial"/>
          <w:sz w:val="22"/>
          <w:szCs w:val="22"/>
        </w:rPr>
        <w:t>lo regional em prestação de serviços, com destaque para o turismo com foco no setor de eventos. O objetivo é fomentar toda a cadeia do turismo, o segmento de eventos cresce cada vez mais no Estado e tem promovido uma grande movimentação e circulação monetária, em especial no norte de Mato Grosso, onde existe infraestrutura, principalmente na prestação de serviços. Os eventos vêm para atender aqueles que procuram lazer, seja através da prática do esporte, seja para desfrutar das belezas naturais que a região oferece, mas também aqueles que se beneficiam com os eventos através da prestação de serviços A população local e da região norte do Estado anseia por atividades de lazer e por eventos que façam jus ao porte do município. Com vistas a essa demanda é salutar que a cidade esteja preparada e o município possa agregar valor ao desenvolvimento turístico</w:t>
      </w:r>
      <w:r>
        <w:rPr>
          <w:rFonts w:hint="default" w:ascii="Arial" w:hAnsi="Arial" w:cs="Arial"/>
          <w:sz w:val="22"/>
          <w:szCs w:val="22"/>
          <w:lang w:val="pt-BR"/>
        </w:rPr>
        <w:t xml:space="preserve"> de Sinop.</w:t>
      </w:r>
    </w:p>
    <w:p w14:paraId="5D5A3508">
      <w:pPr>
        <w:pStyle w:val="24"/>
        <w:shd w:val="clear" w:color="auto" w:fill="FFFFFF"/>
        <w:spacing w:before="240" w:beforeAutospacing="0" w:after="240" w:afterAutospacing="0" w:line="360" w:lineRule="auto"/>
        <w:rPr>
          <w:rFonts w:hint="default" w:ascii="Arial" w:hAnsi="Arial" w:cs="Arial"/>
          <w:sz w:val="22"/>
          <w:szCs w:val="22"/>
        </w:rPr>
      </w:pPr>
      <w:r>
        <w:rPr>
          <w:rFonts w:hint="default" w:ascii="Arial" w:hAnsi="Arial" w:cs="Arial"/>
          <w:b/>
          <w:sz w:val="22"/>
          <w:szCs w:val="22"/>
          <w:lang w:val="pt-BR"/>
        </w:rPr>
        <w:t>1.5</w:t>
      </w:r>
      <w:r>
        <w:rPr>
          <w:rFonts w:hint="default" w:ascii="Arial" w:hAnsi="Arial" w:cs="Arial"/>
          <w:b/>
          <w:sz w:val="22"/>
          <w:szCs w:val="22"/>
        </w:rPr>
        <w:t>.</w:t>
      </w:r>
      <w:r>
        <w:rPr>
          <w:rFonts w:hint="default" w:ascii="Arial" w:hAnsi="Arial" w:cs="Arial"/>
          <w:sz w:val="22"/>
          <w:szCs w:val="22"/>
        </w:rPr>
        <w:t xml:space="preserve"> </w:t>
      </w:r>
      <w:r>
        <w:rPr>
          <w:rFonts w:hint="default" w:ascii="Arial" w:hAnsi="Arial" w:eastAsia="SimSun" w:cs="Arial"/>
          <w:sz w:val="22"/>
          <w:szCs w:val="22"/>
        </w:rPr>
        <w:t>As comemorações alusivas ao Aniversário do Município viabilizam o processo de desenvolvimento turístico da região, uma vez que o município tem como base a segmentação de mercado voltada para o turismo de negócio e um atrativo natural especial, o Rio Teles Pires. Sendo assim, fomentação atividades turística com foco no lazer é uma forma de movimentar a economia local e valorizar um atrativo local</w:t>
      </w:r>
      <w:r>
        <w:rPr>
          <w:rFonts w:hint="default" w:ascii="Arial" w:hAnsi="Arial" w:cs="Arial"/>
          <w:sz w:val="22"/>
          <w:szCs w:val="22"/>
        </w:rPr>
        <w:t>.</w:t>
      </w:r>
    </w:p>
    <w:p w14:paraId="34A56BDA">
      <w:pPr>
        <w:pStyle w:val="24"/>
        <w:shd w:val="clear" w:color="auto" w:fill="FFFFFF"/>
        <w:spacing w:before="240" w:beforeAutospacing="0" w:after="240" w:afterAutospacing="0" w:line="360" w:lineRule="auto"/>
        <w:rPr>
          <w:rFonts w:hint="default" w:ascii="Arial" w:hAnsi="Arial" w:cs="Arial"/>
          <w:sz w:val="22"/>
          <w:szCs w:val="22"/>
        </w:rPr>
      </w:pPr>
    </w:p>
    <w:p w14:paraId="055FD27B">
      <w:pPr>
        <w:pBdr>
          <w:top w:val="double" w:color="auto" w:sz="4" w:space="1"/>
          <w:left w:val="double" w:color="auto" w:sz="4" w:space="4"/>
          <w:bottom w:val="double" w:color="auto" w:sz="4" w:space="1"/>
          <w:right w:val="double" w:color="auto" w:sz="4" w:space="4"/>
        </w:pBdr>
        <w:shd w:val="clear" w:color="auto" w:fill="D9D9D9"/>
        <w:spacing w:after="120" w:line="360" w:lineRule="auto"/>
        <w:jc w:val="center"/>
        <w:rPr>
          <w:rFonts w:hint="default" w:ascii="Arial" w:hAnsi="Arial" w:cs="Arial"/>
          <w:b/>
          <w:smallCaps/>
          <w:sz w:val="22"/>
          <w:szCs w:val="22"/>
          <w:lang w:val="pt-BR"/>
        </w:rPr>
      </w:pPr>
      <w:r>
        <w:rPr>
          <w:rFonts w:hint="default" w:ascii="Arial" w:hAnsi="Arial" w:cs="Arial"/>
          <w:b/>
          <w:smallCaps/>
          <w:sz w:val="22"/>
          <w:szCs w:val="22"/>
          <w:lang w:val="pt-BR"/>
        </w:rPr>
        <w:t>2</w:t>
      </w:r>
      <w:r>
        <w:rPr>
          <w:rFonts w:ascii="Arial" w:hAnsi="Arial" w:cs="Arial"/>
          <w:b/>
          <w:smallCaps/>
          <w:sz w:val="22"/>
          <w:szCs w:val="22"/>
        </w:rPr>
        <w:t xml:space="preserve">. </w:t>
      </w:r>
      <w:r>
        <w:rPr>
          <w:rFonts w:ascii="Arial" w:hAnsi="Arial" w:cs="Arial"/>
          <w:b/>
          <w:sz w:val="22"/>
          <w:szCs w:val="22"/>
        </w:rPr>
        <w:t>DA</w:t>
      </w:r>
      <w:r>
        <w:rPr>
          <w:rFonts w:hint="default" w:ascii="Arial" w:hAnsi="Arial" w:cs="Arial"/>
          <w:b/>
          <w:sz w:val="22"/>
          <w:szCs w:val="22"/>
          <w:lang w:val="pt-BR"/>
        </w:rPr>
        <w:t>S</w:t>
      </w:r>
      <w:r>
        <w:rPr>
          <w:rFonts w:ascii="Arial" w:hAnsi="Arial" w:cs="Arial"/>
          <w:b/>
          <w:sz w:val="22"/>
          <w:szCs w:val="22"/>
        </w:rPr>
        <w:t xml:space="preserve"> COTA</w:t>
      </w:r>
      <w:r>
        <w:rPr>
          <w:rFonts w:hint="default" w:ascii="Arial" w:hAnsi="Arial" w:cs="Arial"/>
          <w:b/>
          <w:sz w:val="22"/>
          <w:szCs w:val="22"/>
          <w:lang w:val="pt-BR"/>
        </w:rPr>
        <w:t>S</w:t>
      </w:r>
      <w:r>
        <w:rPr>
          <w:rFonts w:ascii="Arial" w:hAnsi="Arial" w:cs="Arial"/>
          <w:b/>
          <w:sz w:val="22"/>
          <w:szCs w:val="22"/>
        </w:rPr>
        <w:t xml:space="preserve"> DE PATROCÍNIO  </w:t>
      </w:r>
      <w:r>
        <w:rPr>
          <w:rFonts w:hint="default" w:ascii="Arial" w:hAnsi="Arial" w:cs="Arial"/>
          <w:b/>
          <w:sz w:val="22"/>
          <w:szCs w:val="22"/>
          <w:lang w:val="pt-BR"/>
        </w:rPr>
        <w:t>E DAS CONTRAPARTIDAS</w:t>
      </w:r>
    </w:p>
    <w:p w14:paraId="149E81F8">
      <w:pPr>
        <w:rPr>
          <w:rFonts w:ascii="Arial" w:hAnsi="Arial" w:cs="Arial"/>
          <w:sz w:val="22"/>
          <w:szCs w:val="22"/>
        </w:rPr>
      </w:pP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w:t>
      </w:r>
      <w:r>
        <w:rPr>
          <w:rFonts w:ascii="Arial" w:hAnsi="Arial" w:cs="Arial"/>
          <w:b/>
          <w:sz w:val="22"/>
          <w:szCs w:val="22"/>
        </w:rPr>
        <w:t>Da</w:t>
      </w:r>
      <w:r>
        <w:rPr>
          <w:rFonts w:hint="default" w:ascii="Arial" w:hAnsi="Arial" w:cs="Arial"/>
          <w:b/>
          <w:sz w:val="22"/>
          <w:szCs w:val="22"/>
          <w:lang w:val="pt-BR"/>
        </w:rPr>
        <w:t>s</w:t>
      </w:r>
      <w:r>
        <w:rPr>
          <w:rFonts w:ascii="Arial" w:hAnsi="Arial" w:cs="Arial"/>
          <w:b/>
          <w:sz w:val="22"/>
          <w:szCs w:val="22"/>
        </w:rPr>
        <w:t xml:space="preserve"> cota</w:t>
      </w:r>
      <w:r>
        <w:rPr>
          <w:rFonts w:hint="default" w:ascii="Arial" w:hAnsi="Arial" w:cs="Arial"/>
          <w:b/>
          <w:sz w:val="22"/>
          <w:szCs w:val="22"/>
          <w:lang w:val="pt-BR"/>
        </w:rPr>
        <w:t xml:space="preserve">s </w:t>
      </w:r>
      <w:r>
        <w:rPr>
          <w:rFonts w:ascii="Arial" w:hAnsi="Arial" w:cs="Arial"/>
          <w:b/>
          <w:sz w:val="22"/>
          <w:szCs w:val="22"/>
        </w:rPr>
        <w:t>de patrocínio e das contrapartidas oferecidas pelo município de Sinop:</w:t>
      </w:r>
      <w:r>
        <w:rPr>
          <w:rFonts w:ascii="Arial" w:hAnsi="Arial" w:cs="Arial"/>
          <w:sz w:val="22"/>
          <w:szCs w:val="22"/>
        </w:rPr>
        <w:t xml:space="preserve"> Os interessados em patrocinar o projeto deverão </w:t>
      </w:r>
      <w:r>
        <w:rPr>
          <w:rFonts w:hint="default" w:ascii="Arial" w:hAnsi="Arial" w:cs="Arial"/>
          <w:sz w:val="22"/>
          <w:szCs w:val="22"/>
          <w:lang w:val="pt-BR"/>
        </w:rPr>
        <w:t>formalizar seu credenciamento, manifestando apoio à realização dos eventos integrantes do Aniversário de 51 anos de Sinop, conforme programação previamente estabelecida.</w:t>
      </w:r>
    </w:p>
    <w:p w14:paraId="7DF8E2F0">
      <w:pPr>
        <w:spacing w:line="360" w:lineRule="auto"/>
        <w:rPr>
          <w:rFonts w:ascii="Arial" w:hAnsi="Arial" w:cs="Arial"/>
          <w:sz w:val="22"/>
          <w:szCs w:val="22"/>
        </w:rPr>
      </w:pPr>
    </w:p>
    <w:p w14:paraId="6E017C10">
      <w:pPr>
        <w:spacing w:line="360" w:lineRule="auto"/>
        <w:rPr>
          <w:rFonts w:ascii="Arial" w:hAnsi="Arial" w:cs="Arial"/>
          <w:sz w:val="22"/>
          <w:szCs w:val="22"/>
        </w:rPr>
      </w:pPr>
      <w:r>
        <w:rPr>
          <w:rFonts w:hint="default" w:ascii="Arial" w:hAnsi="Arial" w:cs="Arial"/>
          <w:b/>
          <w:sz w:val="22"/>
          <w:szCs w:val="22"/>
          <w:lang w:val="pt-BR"/>
        </w:rPr>
        <w:t>2</w:t>
      </w:r>
      <w:r>
        <w:rPr>
          <w:rFonts w:ascii="Arial" w:hAnsi="Arial" w:cs="Arial"/>
          <w:b/>
          <w:sz w:val="22"/>
          <w:szCs w:val="22"/>
        </w:rPr>
        <w:t>.2.</w:t>
      </w:r>
      <w:r>
        <w:rPr>
          <w:rFonts w:ascii="Arial" w:hAnsi="Arial" w:cs="Arial"/>
          <w:sz w:val="22"/>
          <w:szCs w:val="22"/>
        </w:rPr>
        <w:t xml:space="preserve"> As cotas de patrocínio serão convertidas em premiação para os eventos:</w:t>
      </w:r>
    </w:p>
    <w:p w14:paraId="60036BF1">
      <w:pPr>
        <w:spacing w:line="360" w:lineRule="auto"/>
        <w:ind w:left="400" w:leftChars="200" w:firstLine="0" w:firstLineChars="0"/>
        <w:rPr>
          <w:rFonts w:ascii="Arial" w:hAnsi="Arial" w:cs="Arial"/>
          <w:b/>
          <w:sz w:val="22"/>
          <w:szCs w:val="22"/>
        </w:rPr>
      </w:pPr>
    </w:p>
    <w:p w14:paraId="4948B2ED">
      <w:pPr>
        <w:spacing w:line="360" w:lineRule="auto"/>
        <w:ind w:left="400" w:leftChars="200" w:firstLine="0" w:firstLineChars="0"/>
        <w:rPr>
          <w:rFonts w:hint="default" w:ascii="Arial" w:hAnsi="Arial" w:cs="Arial"/>
          <w:b/>
          <w:sz w:val="22"/>
          <w:szCs w:val="22"/>
          <w:lang w:val="pt-BR"/>
        </w:rPr>
      </w:pPr>
      <w:r>
        <w:rPr>
          <w:rFonts w:ascii="Arial" w:hAnsi="Arial" w:cs="Arial"/>
          <w:b/>
          <w:sz w:val="22"/>
          <w:szCs w:val="22"/>
        </w:rPr>
        <w:t>3</w:t>
      </w:r>
      <w:r>
        <w:rPr>
          <w:rFonts w:hint="default" w:ascii="Arial" w:hAnsi="Arial" w:cs="Arial"/>
          <w:b/>
          <w:sz w:val="22"/>
          <w:szCs w:val="22"/>
          <w:lang w:val="pt-BR"/>
        </w:rPr>
        <w:t>3</w:t>
      </w:r>
      <w:r>
        <w:rPr>
          <w:rFonts w:ascii="Arial" w:hAnsi="Arial" w:cs="Arial"/>
          <w:b/>
          <w:sz w:val="22"/>
          <w:szCs w:val="22"/>
        </w:rPr>
        <w:t>º Jogos Olímpicos de Sinop</w:t>
      </w:r>
      <w:r>
        <w:rPr>
          <w:rFonts w:hint="default" w:ascii="Arial" w:hAnsi="Arial" w:cs="Arial"/>
          <w:b/>
          <w:sz w:val="22"/>
          <w:szCs w:val="22"/>
          <w:lang w:val="pt-BR"/>
        </w:rPr>
        <w:t>;</w:t>
      </w:r>
    </w:p>
    <w:p w14:paraId="64DD9A3A">
      <w:pPr>
        <w:spacing w:line="360" w:lineRule="auto"/>
        <w:ind w:left="400" w:leftChars="200" w:firstLine="0" w:firstLineChars="0"/>
        <w:rPr>
          <w:rFonts w:hint="default" w:ascii="Arial" w:hAnsi="Arial" w:cs="Arial"/>
          <w:b/>
          <w:sz w:val="22"/>
          <w:szCs w:val="22"/>
          <w:lang w:val="pt-BR"/>
        </w:rPr>
      </w:pPr>
      <w:r>
        <w:rPr>
          <w:rFonts w:hint="default" w:ascii="Arial" w:hAnsi="Arial" w:cs="Arial"/>
          <w:b/>
          <w:sz w:val="22"/>
          <w:szCs w:val="22"/>
          <w:lang w:val="pt-BR"/>
        </w:rPr>
        <w:t>5</w:t>
      </w:r>
      <w:r>
        <w:rPr>
          <w:rFonts w:ascii="Arial" w:hAnsi="Arial" w:cs="Arial"/>
          <w:b/>
          <w:sz w:val="22"/>
          <w:szCs w:val="22"/>
        </w:rPr>
        <w:t>º Torneio de Pesca com Iscas Artificiais de Sinop/MT</w:t>
      </w:r>
      <w:r>
        <w:rPr>
          <w:rFonts w:hint="default" w:ascii="Arial" w:hAnsi="Arial" w:cs="Arial"/>
          <w:b/>
          <w:sz w:val="22"/>
          <w:szCs w:val="22"/>
          <w:lang w:val="pt-BR"/>
        </w:rPr>
        <w:t>;</w:t>
      </w:r>
    </w:p>
    <w:p w14:paraId="3E42588E">
      <w:pPr>
        <w:spacing w:line="360" w:lineRule="auto"/>
        <w:ind w:left="400" w:leftChars="200" w:firstLine="0" w:firstLineChars="0"/>
        <w:rPr>
          <w:rFonts w:hint="default" w:ascii="Arial" w:hAnsi="Arial" w:eastAsia="SimSun" w:cs="Arial"/>
          <w:b/>
          <w:bCs/>
          <w:sz w:val="22"/>
          <w:szCs w:val="22"/>
        </w:rPr>
      </w:pPr>
      <w:r>
        <w:rPr>
          <w:rFonts w:hint="default" w:ascii="Arial" w:hAnsi="Arial" w:cs="Arial"/>
          <w:b/>
          <w:bCs/>
          <w:sz w:val="22"/>
          <w:szCs w:val="22"/>
          <w:lang w:val="pt-BR"/>
        </w:rPr>
        <w:t xml:space="preserve">Projeto </w:t>
      </w:r>
      <w:r>
        <w:rPr>
          <w:rFonts w:hint="default" w:ascii="Arial" w:hAnsi="Arial" w:eastAsia="SimSun" w:cs="Arial"/>
          <w:b/>
          <w:bCs/>
          <w:sz w:val="22"/>
          <w:szCs w:val="22"/>
        </w:rPr>
        <w:t xml:space="preserve">de inclusão </w:t>
      </w:r>
      <w:r>
        <w:rPr>
          <w:rFonts w:hint="default" w:ascii="Arial" w:hAnsi="Arial" w:cs="Arial"/>
          <w:b/>
          <w:bCs/>
          <w:sz w:val="22"/>
          <w:szCs w:val="22"/>
          <w:lang w:val="pt-BR"/>
        </w:rPr>
        <w:t>social vinculado ao F</w:t>
      </w:r>
      <w:r>
        <w:rPr>
          <w:rFonts w:hint="default" w:ascii="Arial" w:hAnsi="Arial" w:eastAsia="SimSun" w:cs="Arial"/>
          <w:b/>
          <w:bCs/>
          <w:sz w:val="22"/>
          <w:szCs w:val="22"/>
        </w:rPr>
        <w:t xml:space="preserve">estival de Praia. </w:t>
      </w:r>
    </w:p>
    <w:p w14:paraId="53A2919E">
      <w:pPr>
        <w:spacing w:line="360" w:lineRule="auto"/>
        <w:rPr>
          <w:rFonts w:hint="default" w:ascii="Arial" w:hAnsi="Arial" w:eastAsia="SimSun" w:cs="Arial"/>
          <w:sz w:val="22"/>
          <w:szCs w:val="22"/>
        </w:rPr>
      </w:pPr>
    </w:p>
    <w:p w14:paraId="0C0261FC">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firstLine="400" w:firstLineChars="181"/>
        <w:jc w:val="both"/>
        <w:textAlignment w:val="auto"/>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2.2.1. </w:t>
      </w:r>
      <w:r>
        <w:rPr>
          <w:rFonts w:hint="default" w:ascii="Arial" w:hAnsi="Arial" w:cs="Arial"/>
          <w:b w:val="0"/>
          <w:bCs/>
          <w:sz w:val="22"/>
          <w:szCs w:val="22"/>
          <w:highlight w:val="none"/>
          <w:lang w:val="pt-BR"/>
        </w:rPr>
        <w:t>A proposta visa fortalecer o caráter participativo, inclusivo e competitivo dos eventos, valorizando atletas, pescadores esportivos, além de promover ações de acessibilidade e integração durante as festividades.</w:t>
      </w:r>
    </w:p>
    <w:p w14:paraId="30C20192">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 </w:t>
      </w:r>
    </w:p>
    <w:p w14:paraId="14F4F1E0">
      <w:pPr>
        <w:keepNext w:val="0"/>
        <w:keepLines w:val="0"/>
        <w:pageBreakBefore w:val="0"/>
        <w:widowControl w:val="0"/>
        <w:kinsoku/>
        <w:wordWrap/>
        <w:overflowPunct/>
        <w:topLinePunct w:val="0"/>
        <w:autoSpaceDE w:val="0"/>
        <w:autoSpaceDN w:val="0"/>
        <w:bidi w:val="0"/>
        <w:adjustRightInd/>
        <w:snapToGrid/>
        <w:spacing w:before="0" w:after="0" w:line="360" w:lineRule="auto"/>
        <w:jc w:val="both"/>
        <w:textAlignment w:val="auto"/>
        <w:rPr>
          <w:rFonts w:hint="default" w:ascii="Arial" w:hAnsi="Arial" w:cs="Arial"/>
          <w:b w:val="0"/>
          <w:bCs/>
          <w:sz w:val="22"/>
          <w:szCs w:val="22"/>
          <w:highlight w:val="none"/>
          <w:lang w:val="pt-BR"/>
        </w:rPr>
      </w:pPr>
      <w:r>
        <w:rPr>
          <w:rFonts w:hint="default" w:ascii="Arial" w:hAnsi="Arial" w:cs="Arial"/>
          <w:b/>
          <w:bCs w:val="0"/>
          <w:sz w:val="22"/>
          <w:szCs w:val="22"/>
          <w:highlight w:val="none"/>
          <w:lang w:val="pt-BR"/>
        </w:rPr>
        <w:t>2.3.</w:t>
      </w:r>
      <w:r>
        <w:rPr>
          <w:rFonts w:hint="default" w:ascii="Arial" w:hAnsi="Arial" w:cs="Arial"/>
          <w:b w:val="0"/>
          <w:bCs/>
          <w:sz w:val="22"/>
          <w:szCs w:val="22"/>
          <w:highlight w:val="none"/>
          <w:lang w:val="pt-BR"/>
        </w:rPr>
        <w:t xml:space="preserve"> Os valores referentes ao patrocínio serão entregues diretamente aos ganhadores dos 33º Jogos Olímpicos e do 5º Torneio de Pesca com Iscas Artificiais de Sinop/MT.</w:t>
      </w:r>
    </w:p>
    <w:p w14:paraId="752F718C">
      <w:pPr>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firstLine="0" w:firstLineChars="0"/>
        <w:jc w:val="both"/>
        <w:textAlignment w:val="auto"/>
        <w:rPr>
          <w:rFonts w:hint="default" w:ascii="Times New Roman" w:hAnsi="Times New Roman" w:cs="Times New Roman"/>
          <w:b/>
          <w:sz w:val="24"/>
          <w:szCs w:val="24"/>
          <w:lang w:val="pt-BR"/>
        </w:rPr>
      </w:pPr>
    </w:p>
    <w:p w14:paraId="59BA06DD">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Cota1 R$ 50.000,00 </w:t>
      </w:r>
      <w:r>
        <w:rPr>
          <w:rFonts w:hint="default" w:ascii="Arial" w:hAnsi="Arial" w:cs="Arial"/>
          <w:b/>
          <w:bCs/>
          <w:sz w:val="22"/>
          <w:szCs w:val="22"/>
          <w:lang w:val="pt-BR"/>
        </w:rPr>
        <w:t xml:space="preserve"> </w:t>
      </w:r>
      <w:r>
        <w:rPr>
          <w:rFonts w:hint="default" w:ascii="Arial" w:hAnsi="Arial" w:eastAsia="SimSun" w:cs="Arial"/>
          <w:b/>
          <w:bCs/>
          <w:sz w:val="22"/>
          <w:szCs w:val="22"/>
        </w:rPr>
        <w:t xml:space="preserve">(Cinquenta mil reais em dinheiro) </w:t>
      </w:r>
    </w:p>
    <w:p w14:paraId="68354A21">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Cota 2 R$ 50.000,00 (Cinquenta mil reais em dinheiro) </w:t>
      </w:r>
    </w:p>
    <w:p w14:paraId="7B178644">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Cota 3 R$ 50.000,00 (Cinquenta mil reais em dinheiro) </w:t>
      </w:r>
    </w:p>
    <w:p w14:paraId="6BA45EFD">
      <w:pPr>
        <w:spacing w:line="360" w:lineRule="auto"/>
        <w:ind w:left="400" w:leftChars="200" w:firstLine="0" w:firstLineChars="0"/>
        <w:rPr>
          <w:rFonts w:hint="default" w:ascii="Arial" w:hAnsi="Arial" w:cs="Arial"/>
          <w:b/>
          <w:bCs/>
          <w:sz w:val="22"/>
          <w:szCs w:val="22"/>
          <w:lang w:val="pt-BR"/>
        </w:rPr>
      </w:pPr>
      <w:r>
        <w:rPr>
          <w:rFonts w:hint="default" w:ascii="Arial" w:hAnsi="Arial" w:cs="Arial"/>
          <w:b/>
          <w:bCs/>
          <w:sz w:val="22"/>
          <w:szCs w:val="22"/>
          <w:lang w:val="pt-BR"/>
        </w:rPr>
        <w:t xml:space="preserve">Cota 4 R$ 50.000,00 (Cinquenta mil reais em dinheiro) </w:t>
      </w:r>
    </w:p>
    <w:p w14:paraId="0351E068">
      <w:pPr>
        <w:spacing w:line="360" w:lineRule="auto"/>
        <w:ind w:left="400" w:leftChars="200" w:firstLine="0" w:firstLineChars="0"/>
        <w:rPr>
          <w:rFonts w:hint="default" w:ascii="Arial" w:hAnsi="Arial" w:eastAsia="SimSun" w:cs="Arial"/>
          <w:b/>
          <w:bCs/>
          <w:sz w:val="22"/>
          <w:szCs w:val="22"/>
          <w:lang w:val="pt-BR"/>
        </w:rPr>
      </w:pPr>
      <w:r>
        <w:rPr>
          <w:rFonts w:hint="default" w:ascii="Arial" w:hAnsi="Arial" w:cs="Arial"/>
          <w:b/>
          <w:bCs/>
          <w:sz w:val="22"/>
          <w:szCs w:val="22"/>
          <w:lang w:val="pt-BR"/>
        </w:rPr>
        <w:t xml:space="preserve">Cota 5 R$ 50.000,00 (Cinquenta mil reais em dinheiro) </w:t>
      </w:r>
    </w:p>
    <w:p w14:paraId="0564B688">
      <w:pPr>
        <w:spacing w:line="360" w:lineRule="auto"/>
        <w:ind w:left="400" w:leftChars="200" w:firstLine="0" w:firstLineChars="0"/>
        <w:rPr>
          <w:rFonts w:hint="default" w:ascii="Arial" w:hAnsi="Arial" w:eastAsia="SimSun" w:cs="Arial"/>
          <w:b/>
          <w:bCs/>
          <w:sz w:val="22"/>
          <w:szCs w:val="22"/>
          <w:lang w:val="pt-BR"/>
        </w:rPr>
      </w:pPr>
      <w:r>
        <w:rPr>
          <w:rFonts w:hint="default" w:ascii="Arial" w:hAnsi="Arial" w:cs="Arial"/>
          <w:b/>
          <w:bCs/>
          <w:sz w:val="22"/>
          <w:szCs w:val="22"/>
          <w:lang w:val="pt-BR"/>
        </w:rPr>
        <w:t xml:space="preserve">Cota 6 R$ 50.000,00 (Cinquenta mil reais em dinheiro) </w:t>
      </w:r>
    </w:p>
    <w:p w14:paraId="05657143">
      <w:pPr>
        <w:spacing w:line="360" w:lineRule="auto"/>
        <w:rPr>
          <w:rFonts w:hint="default" w:ascii="Arial" w:hAnsi="Arial" w:cs="Arial"/>
          <w:b w:val="0"/>
          <w:bCs w:val="0"/>
          <w:sz w:val="22"/>
          <w:szCs w:val="22"/>
          <w:lang w:val="pt-BR"/>
        </w:rPr>
      </w:pPr>
    </w:p>
    <w:p w14:paraId="60C72E9B">
      <w:pPr>
        <w:spacing w:after="120" w:line="360" w:lineRule="auto"/>
        <w:rPr>
          <w:rFonts w:ascii="Arial" w:hAnsi="Arial" w:cs="Arial"/>
          <w:sz w:val="22"/>
          <w:szCs w:val="22"/>
        </w:rPr>
      </w:pPr>
      <w:r>
        <w:rPr>
          <w:rFonts w:hint="default" w:ascii="Arial" w:hAnsi="Arial" w:cs="Arial"/>
          <w:b/>
          <w:sz w:val="22"/>
          <w:szCs w:val="22"/>
          <w:lang w:val="pt-BR"/>
        </w:rPr>
        <w:t>2</w:t>
      </w:r>
      <w:r>
        <w:rPr>
          <w:rFonts w:ascii="Arial" w:hAnsi="Arial" w:cs="Arial"/>
          <w:b/>
          <w:sz w:val="22"/>
          <w:szCs w:val="22"/>
        </w:rPr>
        <w:t>.</w:t>
      </w:r>
      <w:r>
        <w:rPr>
          <w:rFonts w:hint="default" w:ascii="Arial" w:hAnsi="Arial" w:cs="Arial"/>
          <w:b/>
          <w:sz w:val="22"/>
          <w:szCs w:val="22"/>
          <w:lang w:val="pt-BR"/>
        </w:rPr>
        <w:t>4.</w:t>
      </w:r>
      <w:r>
        <w:rPr>
          <w:rFonts w:ascii="Arial" w:hAnsi="Arial" w:cs="Arial"/>
          <w:sz w:val="22"/>
          <w:szCs w:val="22"/>
        </w:rPr>
        <w:t xml:space="preserve"> </w:t>
      </w:r>
      <w:r>
        <w:rPr>
          <w:rFonts w:ascii="Arial" w:hAnsi="Arial" w:cs="Arial"/>
          <w:b/>
          <w:sz w:val="22"/>
          <w:szCs w:val="22"/>
        </w:rPr>
        <w:t>Contrapartida e publicidade:</w:t>
      </w:r>
      <w:r>
        <w:rPr>
          <w:rFonts w:ascii="Arial" w:hAnsi="Arial" w:cs="Arial"/>
          <w:sz w:val="22"/>
          <w:szCs w:val="22"/>
        </w:rPr>
        <w:t xml:space="preserve"> </w:t>
      </w:r>
      <w:r>
        <w:rPr>
          <w:rFonts w:hint="default" w:ascii="Arial" w:hAnsi="Arial" w:cs="Arial"/>
          <w:sz w:val="22"/>
          <w:szCs w:val="22"/>
          <w:lang w:val="pt-BR"/>
        </w:rPr>
        <w:t xml:space="preserve">Em contrapartida, o Município oferecerá aos patrocinadores benefícios de visibilidade institucional, conforme as categorias e cotas definidas no presente instrumento. </w:t>
      </w:r>
      <w:r>
        <w:rPr>
          <w:rFonts w:ascii="Arial" w:hAnsi="Arial" w:cs="Arial"/>
          <w:sz w:val="22"/>
          <w:szCs w:val="22"/>
        </w:rPr>
        <w:t>Os patrocinadores terão sua logomarca aplicada das seguintes maneiras:</w:t>
      </w:r>
    </w:p>
    <w:p w14:paraId="2092F2DF">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Logotipo aplicado em camisetas comemorativas “Sinop 5</w:t>
      </w:r>
      <w:r>
        <w:rPr>
          <w:rFonts w:hint="default" w:ascii="Arial" w:hAnsi="Arial" w:cs="Arial"/>
          <w:b/>
          <w:bCs/>
          <w:sz w:val="22"/>
          <w:szCs w:val="22"/>
          <w:lang w:val="pt-BR"/>
        </w:rPr>
        <w:t>1</w:t>
      </w:r>
      <w:r>
        <w:rPr>
          <w:rFonts w:hint="default" w:ascii="Arial" w:hAnsi="Arial" w:eastAsia="SimSun" w:cs="Arial"/>
          <w:b/>
          <w:bCs/>
          <w:sz w:val="22"/>
          <w:szCs w:val="22"/>
        </w:rPr>
        <w:t xml:space="preserve"> anos”; </w:t>
      </w:r>
    </w:p>
    <w:p w14:paraId="0BA16793">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Logotipo aplicado em banners nos eventos Torneio de Pesca e Festival de Praia; </w:t>
      </w:r>
    </w:p>
    <w:p w14:paraId="36C323C9">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Logotipo aplicado em testeiras de palco; </w:t>
      </w:r>
    </w:p>
    <w:p w14:paraId="43689D19">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Citação em testemunhal no palco dos eventos; </w:t>
      </w:r>
    </w:p>
    <w:p w14:paraId="5B55C349">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Ações de marketing nos eventos; </w:t>
      </w:r>
    </w:p>
    <w:p w14:paraId="4DD381D7">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Tenda patrocinador; </w:t>
      </w:r>
    </w:p>
    <w:p w14:paraId="318F4A4C">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Espaço Autoridade/Patrocinador;</w:t>
      </w:r>
    </w:p>
    <w:p w14:paraId="194F5FDE">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Citação durante entrevistas de Rádio; </w:t>
      </w:r>
    </w:p>
    <w:p w14:paraId="787F8B8C">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Citação durante entrevistas de T</w:t>
      </w:r>
      <w:r>
        <w:rPr>
          <w:rFonts w:hint="default" w:ascii="Arial" w:hAnsi="Arial" w:cs="Arial"/>
          <w:b/>
          <w:bCs/>
          <w:sz w:val="22"/>
          <w:szCs w:val="22"/>
          <w:lang w:val="pt-BR"/>
        </w:rPr>
        <w:t>V</w:t>
      </w:r>
      <w:r>
        <w:rPr>
          <w:rFonts w:hint="default" w:ascii="Arial" w:hAnsi="Arial" w:eastAsia="SimSun" w:cs="Arial"/>
          <w:b/>
          <w:bCs/>
          <w:sz w:val="22"/>
          <w:szCs w:val="22"/>
        </w:rPr>
        <w:t xml:space="preserve">; </w:t>
      </w:r>
    </w:p>
    <w:p w14:paraId="67E8752B">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Citação durante reportagens em sites; </w:t>
      </w:r>
    </w:p>
    <w:p w14:paraId="2B54A3DE">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VTs em Painel de LED; </w:t>
      </w:r>
    </w:p>
    <w:p w14:paraId="615254E9">
      <w:pPr>
        <w:spacing w:line="360" w:lineRule="auto"/>
        <w:ind w:left="400" w:leftChars="200" w:firstLine="0" w:firstLineChars="0"/>
        <w:rPr>
          <w:rFonts w:hint="default" w:ascii="Arial" w:hAnsi="Arial" w:cs="Arial"/>
          <w:b/>
          <w:bCs/>
          <w:sz w:val="22"/>
          <w:szCs w:val="22"/>
          <w:lang w:val="pt-BR"/>
        </w:rPr>
      </w:pPr>
      <w:r>
        <w:rPr>
          <w:rFonts w:hint="default" w:ascii="Arial" w:hAnsi="Arial" w:eastAsia="SimSun" w:cs="Arial"/>
          <w:b/>
          <w:bCs/>
          <w:sz w:val="22"/>
          <w:szCs w:val="22"/>
        </w:rPr>
        <w:t>Logomarca aplicada em estrutura de divulgação</w:t>
      </w:r>
      <w:r>
        <w:rPr>
          <w:rFonts w:hint="default" w:ascii="Arial" w:hAnsi="Arial" w:cs="Arial"/>
          <w:b/>
          <w:bCs/>
          <w:sz w:val="22"/>
          <w:szCs w:val="22"/>
          <w:lang w:val="pt-BR"/>
        </w:rPr>
        <w:t>.</w:t>
      </w:r>
    </w:p>
    <w:p w14:paraId="33E111DB">
      <w:pPr>
        <w:rPr>
          <w:rFonts w:hint="default" w:ascii="Arial" w:hAnsi="Arial" w:eastAsia="SimSun" w:cs="Arial"/>
          <w:sz w:val="22"/>
          <w:szCs w:val="22"/>
        </w:rPr>
      </w:pPr>
    </w:p>
    <w:p w14:paraId="0046409C">
      <w:pPr>
        <w:pStyle w:val="19"/>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ascii="Arial" w:hAnsi="Arial" w:cs="Arial"/>
          <w:b/>
          <w:sz w:val="22"/>
          <w:szCs w:val="22"/>
        </w:rPr>
      </w:pPr>
      <w:r>
        <w:rPr>
          <w:rFonts w:hint="default" w:ascii="Arial" w:hAnsi="Arial" w:cs="Arial"/>
          <w:b/>
          <w:sz w:val="22"/>
          <w:szCs w:val="22"/>
          <w:lang w:val="pt-BR"/>
        </w:rPr>
        <w:t xml:space="preserve">3. </w:t>
      </w: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49FD3CAF">
      <w:pPr>
        <w:widowControl w:val="0"/>
        <w:numPr>
          <w:ilvl w:val="0"/>
          <w:numId w:val="0"/>
        </w:numPr>
        <w:tabs>
          <w:tab w:val="left" w:pos="142"/>
          <w:tab w:val="left" w:pos="426"/>
        </w:tabs>
        <w:spacing w:before="240" w:after="240" w:line="360" w:lineRule="auto"/>
        <w:ind w:leftChars="0"/>
        <w:jc w:val="both"/>
        <w:rPr>
          <w:rFonts w:ascii="Arial" w:hAnsi="Arial" w:cs="Arial"/>
          <w:bCs/>
          <w:iCs/>
          <w:snapToGrid w:val="0"/>
          <w:color w:val="000000"/>
          <w:sz w:val="22"/>
          <w:szCs w:val="22"/>
        </w:rPr>
      </w:pPr>
      <w:r>
        <w:rPr>
          <w:rFonts w:hint="default" w:ascii="Arial" w:hAnsi="Arial" w:cs="Arial"/>
          <w:b/>
          <w:bCs/>
          <w:color w:val="000000"/>
          <w:sz w:val="22"/>
          <w:szCs w:val="22"/>
          <w:lang w:val="pt-BR"/>
        </w:rPr>
        <w:t xml:space="preserve">3.1. </w:t>
      </w: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21</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agosto</w:t>
      </w:r>
      <w:r>
        <w:rPr>
          <w:rFonts w:ascii="Arial" w:hAnsi="Arial" w:cs="Arial"/>
          <w:b/>
          <w:bCs w:val="0"/>
          <w:color w:val="000000"/>
          <w:sz w:val="22"/>
          <w:szCs w:val="22"/>
        </w:rPr>
        <w:t xml:space="preserve"> de </w:t>
      </w:r>
      <w:r>
        <w:rPr>
          <w:rFonts w:ascii="Arial" w:hAnsi="Arial" w:cs="Arial"/>
          <w:b/>
          <w:bCs w:val="0"/>
          <w:color w:val="000000"/>
          <w:sz w:val="22"/>
          <w:szCs w:val="22"/>
          <w:lang w:val="pt-BR"/>
        </w:rPr>
        <w:t>2025</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6"/>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5B81BEAD">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hint="default" w:ascii="Arial" w:hAnsi="Arial" w:cs="Arial"/>
          <w:iCs/>
          <w:sz w:val="22"/>
          <w:szCs w:val="22"/>
        </w:rPr>
      </w:pPr>
      <w:r>
        <w:rPr>
          <w:rFonts w:hint="default" w:ascii="Arial" w:hAnsi="Arial" w:cs="Arial"/>
          <w:b/>
          <w:bCs/>
          <w:iCs/>
          <w:color w:val="auto"/>
          <w:sz w:val="22"/>
          <w:szCs w:val="22"/>
          <w:lang w:val="pt-BR"/>
        </w:rPr>
        <w:t xml:space="preserve">4. </w:t>
      </w:r>
      <w:r>
        <w:rPr>
          <w:rFonts w:hint="default" w:ascii="Arial" w:hAnsi="Arial"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hint="default" w:ascii="Arial" w:hAnsi="Arial" w:cs="Arial"/>
          <w:b/>
          <w:sz w:val="22"/>
          <w:szCs w:val="22"/>
          <w:lang w:val="pt-BR"/>
        </w:rPr>
        <w:t>4</w:t>
      </w:r>
      <w:r>
        <w:rPr>
          <w:rFonts w:ascii="Arial" w:hAnsi="Arial" w:cs="Arial"/>
          <w:b/>
          <w:sz w:val="22"/>
          <w:szCs w:val="22"/>
        </w:rPr>
        <w:t>.1.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w:t>
      </w:r>
      <w:r>
        <w:rPr>
          <w:rFonts w:hint="default" w:ascii="Arial" w:hAnsi="Arial" w:cs="Arial"/>
          <w:sz w:val="22"/>
          <w:szCs w:val="22"/>
          <w:lang w:val="pt-BR"/>
        </w:rPr>
        <w:t>pessoas físicas ou jurídicas</w:t>
      </w:r>
      <w:r>
        <w:rPr>
          <w:rFonts w:ascii="Arial" w:hAnsi="Arial" w:cs="Arial"/>
          <w:sz w:val="22"/>
          <w:szCs w:val="22"/>
        </w:rPr>
        <w:t xml:space="preserve"> interessadas </w:t>
      </w:r>
      <w:r>
        <w:rPr>
          <w:rFonts w:hint="default" w:ascii="Arial" w:hAnsi="Arial" w:cs="Arial"/>
          <w:sz w:val="22"/>
          <w:szCs w:val="22"/>
          <w:lang w:val="pt-BR"/>
        </w:rPr>
        <w:t xml:space="preserve">em patrocinar o evento </w:t>
      </w:r>
      <w:r>
        <w:rPr>
          <w:rFonts w:ascii="Arial" w:hAnsi="Arial" w:cs="Arial"/>
          <w:color w:val="000000"/>
          <w:sz w:val="22"/>
          <w:szCs w:val="22"/>
        </w:rPr>
        <w:t xml:space="preserve">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5BD6CD41">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jc w:val="center"/>
        <w:rPr>
          <w:rFonts w:hint="default" w:ascii="Arial" w:hAnsi="Arial" w:cs="Arial"/>
          <w:iCs/>
          <w:sz w:val="22"/>
          <w:szCs w:val="22"/>
        </w:rPr>
      </w:pPr>
      <w:r>
        <w:rPr>
          <w:rFonts w:hint="default" w:ascii="Arial" w:hAnsi="Arial" w:cs="Arial"/>
          <w:b/>
          <w:bCs/>
          <w:iCs/>
          <w:color w:val="auto"/>
          <w:sz w:val="22"/>
          <w:szCs w:val="22"/>
          <w:lang w:val="pt-BR"/>
        </w:rPr>
        <w:t xml:space="preserve">5. </w:t>
      </w:r>
      <w:r>
        <w:rPr>
          <w:rFonts w:hint="default" w:ascii="Arial" w:hAnsi="Arial" w:cs="Arial"/>
          <w:b/>
          <w:bCs/>
          <w:iCs/>
          <w:color w:val="auto"/>
          <w:sz w:val="22"/>
          <w:szCs w:val="22"/>
        </w:rPr>
        <w:t>D</w:t>
      </w:r>
      <w:r>
        <w:rPr>
          <w:rFonts w:hint="default" w:ascii="Arial" w:hAnsi="Arial" w:cs="Arial"/>
          <w:b/>
          <w:bCs/>
          <w:iCs/>
          <w:color w:val="auto"/>
          <w:sz w:val="22"/>
          <w:szCs w:val="22"/>
          <w:lang w:val="pt-BR"/>
        </w:rPr>
        <w:t>OS ESCLARECIMENTOS E DAS IMPUGNAÇÕES</w:t>
      </w:r>
    </w:p>
    <w:p w14:paraId="4E85EA46">
      <w:pPr>
        <w:pStyle w:val="81"/>
        <w:keepNext w:val="0"/>
        <w:keepLines w:val="0"/>
        <w:pageBreakBefore w:val="0"/>
        <w:widowControl w:val="0"/>
        <w:numPr>
          <w:ilvl w:val="0"/>
          <w:numId w:val="0"/>
        </w:numPr>
        <w:kinsoku/>
        <w:wordWrap/>
        <w:overflowPunct/>
        <w:topLinePunct w:val="0"/>
        <w:autoSpaceDE/>
        <w:autoSpaceDN/>
        <w:bidi w:val="0"/>
        <w:adjustRightInd w:val="0"/>
        <w:snapToGrid/>
        <w:spacing w:before="181" w:beforeLines="50" w:beforeAutospacing="0" w:after="181" w:afterLines="50" w:afterAutospacing="0" w:line="360" w:lineRule="auto"/>
        <w:textAlignment w:val="baseline"/>
        <w:rPr>
          <w:rStyle w:val="16"/>
          <w:rFonts w:hint="default"/>
          <w:color w:val="000000"/>
          <w:sz w:val="22"/>
          <w:szCs w:val="22"/>
          <w:u w:val="none"/>
          <w:lang w:val="pt-BR"/>
        </w:rPr>
      </w:pPr>
      <w:r>
        <w:rPr>
          <w:rFonts w:hint="default" w:cs="Arial"/>
          <w:b/>
          <w:bCs/>
          <w:sz w:val="22"/>
          <w:szCs w:val="22"/>
          <w:lang w:val="pt-BR"/>
        </w:rPr>
        <w:t>5.</w:t>
      </w:r>
      <w:r>
        <w:rPr>
          <w:rFonts w:hint="default"/>
          <w:b/>
          <w:bCs/>
          <w:sz w:val="22"/>
          <w:szCs w:val="22"/>
          <w:lang w:val="pt-BR"/>
        </w:rPr>
        <w:t>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6"/>
          <w:color w:val="000000"/>
          <w:sz w:val="22"/>
          <w:szCs w:val="22"/>
          <w:u w:val="none"/>
        </w:rPr>
        <w:t xml:space="preserve">Lei </w:t>
      </w:r>
      <w:r>
        <w:rPr>
          <w:rStyle w:val="16"/>
          <w:rFonts w:hint="default"/>
          <w:color w:val="000000"/>
          <w:sz w:val="22"/>
          <w:szCs w:val="22"/>
          <w:u w:val="none"/>
          <w:lang w:val="pt-BR"/>
        </w:rPr>
        <w:t xml:space="preserve">Federal </w:t>
      </w:r>
      <w:r>
        <w:rPr>
          <w:rStyle w:val="16"/>
          <w:color w:val="000000"/>
          <w:sz w:val="22"/>
          <w:szCs w:val="22"/>
          <w:u w:val="none"/>
        </w:rPr>
        <w:t>nº 14.133</w:t>
      </w:r>
      <w:r>
        <w:rPr>
          <w:rStyle w:val="16"/>
          <w:rFonts w:hint="default"/>
          <w:color w:val="000000"/>
          <w:sz w:val="22"/>
          <w:szCs w:val="22"/>
          <w:u w:val="none"/>
          <w:lang w:val="pt-BR"/>
        </w:rPr>
        <w:t>/</w:t>
      </w:r>
      <w:r>
        <w:rPr>
          <w:rStyle w:val="16"/>
          <w:color w:val="000000"/>
          <w:sz w:val="22"/>
          <w:szCs w:val="22"/>
          <w:u w:val="none"/>
        </w:rPr>
        <w:t>2021</w:t>
      </w:r>
      <w:r>
        <w:rPr>
          <w:rStyle w:val="16"/>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6"/>
          <w:color w:val="000000"/>
          <w:sz w:val="22"/>
          <w:szCs w:val="22"/>
          <w:u w:val="none"/>
        </w:rPr>
        <w:t xml:space="preserve">Lei </w:t>
      </w:r>
      <w:r>
        <w:rPr>
          <w:rStyle w:val="16"/>
          <w:rFonts w:hint="default"/>
          <w:color w:val="000000"/>
          <w:sz w:val="22"/>
          <w:szCs w:val="22"/>
          <w:u w:val="none"/>
          <w:lang w:val="pt-BR"/>
        </w:rPr>
        <w:t xml:space="preserve">Federal </w:t>
      </w:r>
      <w:r>
        <w:rPr>
          <w:rStyle w:val="16"/>
          <w:color w:val="000000"/>
          <w:sz w:val="22"/>
          <w:szCs w:val="22"/>
          <w:u w:val="none"/>
        </w:rPr>
        <w:t>nº 14.133</w:t>
      </w:r>
      <w:r>
        <w:rPr>
          <w:rStyle w:val="16"/>
          <w:rFonts w:hint="default"/>
          <w:color w:val="000000"/>
          <w:sz w:val="22"/>
          <w:szCs w:val="22"/>
          <w:u w:val="none"/>
          <w:lang w:val="pt-BR"/>
        </w:rPr>
        <w:t>/</w:t>
      </w:r>
      <w:r>
        <w:rPr>
          <w:rStyle w:val="16"/>
          <w:color w:val="000000"/>
          <w:sz w:val="22"/>
          <w:szCs w:val="22"/>
          <w:u w:val="none"/>
        </w:rPr>
        <w:t>2021</w:t>
      </w:r>
      <w:r>
        <w:rPr>
          <w:rStyle w:val="16"/>
          <w:color w:val="000000"/>
          <w:sz w:val="22"/>
          <w:szCs w:val="22"/>
          <w:u w:val="none"/>
        </w:rPr>
        <w:fldChar w:fldCharType="end"/>
      </w:r>
      <w:r>
        <w:rPr>
          <w:rStyle w:val="16"/>
          <w:rFonts w:hint="default"/>
          <w:color w:val="000000"/>
          <w:sz w:val="22"/>
          <w:szCs w:val="22"/>
          <w:u w:val="none"/>
          <w:lang w:val="pt-BR"/>
        </w:rPr>
        <w:t>.</w:t>
      </w:r>
    </w:p>
    <w:p w14:paraId="0DAF2AFE">
      <w:pPr>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jc w:val="both"/>
        <w:textAlignment w:val="baseline"/>
        <w:rPr>
          <w:rFonts w:hint="default" w:ascii="Arial" w:hAnsi="Arial" w:cs="Arial"/>
          <w:snapToGrid w:val="0"/>
          <w:sz w:val="22"/>
          <w:szCs w:val="22"/>
        </w:rPr>
      </w:pPr>
      <w:r>
        <w:rPr>
          <w:rFonts w:hint="default" w:ascii="Arial" w:hAnsi="Arial" w:cs="Arial"/>
          <w:b/>
          <w:bCs/>
          <w:sz w:val="22"/>
          <w:szCs w:val="22"/>
          <w:lang w:val="pt-BR"/>
        </w:rPr>
        <w:t xml:space="preserve">5.2. </w:t>
      </w:r>
      <w:r>
        <w:rPr>
          <w:rFonts w:hint="default" w:ascii="Arial" w:hAnsi="Arial" w:cs="Arial"/>
          <w:sz w:val="22"/>
          <w:szCs w:val="22"/>
        </w:rPr>
        <w:t xml:space="preserve">O </w:t>
      </w:r>
      <w:r>
        <w:rPr>
          <w:rFonts w:hint="default" w:ascii="Arial" w:hAnsi="Arial" w:cs="Arial"/>
          <w:sz w:val="22"/>
          <w:szCs w:val="22"/>
          <w:lang w:val="pt-BR"/>
        </w:rPr>
        <w:t>Agente de Contratação</w:t>
      </w:r>
      <w:r>
        <w:rPr>
          <w:rFonts w:hint="default" w:ascii="Arial" w:hAnsi="Arial" w:cs="Arial"/>
          <w:sz w:val="22"/>
          <w:szCs w:val="22"/>
        </w:rPr>
        <w:t xml:space="preserve">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Agente de Contratação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68F67807">
      <w:pPr>
        <w:pStyle w:val="82"/>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jc w:val="both"/>
        <w:textAlignment w:val="baseline"/>
        <w:rPr>
          <w:rFonts w:hint="default" w:ascii="Arial" w:hAnsi="Arial" w:cs="Arial"/>
          <w:sz w:val="22"/>
          <w:szCs w:val="22"/>
        </w:rPr>
      </w:pPr>
      <w:r>
        <w:rPr>
          <w:rFonts w:hint="default" w:ascii="Arial" w:hAnsi="Arial" w:cs="Arial"/>
          <w:b/>
          <w:bCs/>
          <w:sz w:val="22"/>
          <w:szCs w:val="22"/>
          <w:lang w:val="pt-BR"/>
        </w:rPr>
        <w:t xml:space="preserve">5.3.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6"/>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6"/>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1BAF575F">
      <w:pPr>
        <w:pStyle w:val="81"/>
        <w:keepNext w:val="0"/>
        <w:keepLines w:val="0"/>
        <w:pageBreakBefore w:val="0"/>
        <w:widowControl w:val="0"/>
        <w:numPr>
          <w:ilvl w:val="0"/>
          <w:numId w:val="0"/>
        </w:numPr>
        <w:kinsoku/>
        <w:wordWrap/>
        <w:overflowPunct/>
        <w:topLinePunct w:val="0"/>
        <w:autoSpaceDE/>
        <w:autoSpaceDN/>
        <w:bidi w:val="0"/>
        <w:adjustRightInd w:val="0"/>
        <w:snapToGrid/>
        <w:spacing w:before="181" w:beforeLines="50" w:beforeAutospacing="0" w:after="181" w:afterLines="50" w:afterAutospacing="0" w:line="360" w:lineRule="auto"/>
        <w:textAlignment w:val="baseline"/>
        <w:rPr>
          <w:sz w:val="22"/>
          <w:szCs w:val="22"/>
        </w:rPr>
      </w:pPr>
      <w:r>
        <w:rPr>
          <w:rFonts w:hint="default"/>
          <w:b/>
          <w:bCs/>
          <w:sz w:val="22"/>
          <w:szCs w:val="22"/>
          <w:lang w:val="pt-BR"/>
        </w:rPr>
        <w:t>5.4.</w:t>
      </w:r>
      <w:r>
        <w:rPr>
          <w:rFonts w:hint="default"/>
          <w:sz w:val="22"/>
          <w:szCs w:val="22"/>
          <w:lang w:val="pt-BR"/>
        </w:rPr>
        <w:t xml:space="preserve"> </w:t>
      </w:r>
      <w:r>
        <w:rPr>
          <w:sz w:val="22"/>
          <w:szCs w:val="22"/>
        </w:rPr>
        <w:t>As impugnações e pedidos de esclarecimentos não suspendem os prazos previstos no certame.</w:t>
      </w:r>
    </w:p>
    <w:p w14:paraId="1C93F879">
      <w:pPr>
        <w:pStyle w:val="83"/>
        <w:keepNext w:val="0"/>
        <w:keepLines w:val="0"/>
        <w:pageBreakBefore w:val="0"/>
        <w:widowControl w:val="0"/>
        <w:numPr>
          <w:ilvl w:val="0"/>
          <w:numId w:val="0"/>
        </w:numPr>
        <w:kinsoku/>
        <w:wordWrap/>
        <w:overflowPunct/>
        <w:topLinePunct w:val="0"/>
        <w:autoSpaceDE/>
        <w:autoSpaceDN/>
        <w:bidi w:val="0"/>
        <w:adjustRightInd w:val="0"/>
        <w:snapToGrid/>
        <w:spacing w:before="181" w:beforeLines="50" w:beforeAutospacing="0" w:after="181" w:afterLines="50" w:afterAutospacing="0" w:line="360" w:lineRule="auto"/>
        <w:textAlignment w:val="baseline"/>
        <w:rPr>
          <w:sz w:val="22"/>
          <w:szCs w:val="22"/>
        </w:rPr>
      </w:pPr>
      <w:r>
        <w:rPr>
          <w:rFonts w:hint="default"/>
          <w:b/>
          <w:bCs/>
          <w:sz w:val="22"/>
          <w:szCs w:val="22"/>
          <w:lang w:val="pt-BR"/>
        </w:rPr>
        <w:t xml:space="preserve">5.5. </w:t>
      </w:r>
      <w:r>
        <w:rPr>
          <w:sz w:val="22"/>
          <w:szCs w:val="22"/>
        </w:rPr>
        <w:t xml:space="preserve">A concessão de efeito suspensivo à impugnação é medida excepcional e deverá ser motivada pelo agente de contratação, nos autos do processo de </w:t>
      </w:r>
      <w:r>
        <w:rPr>
          <w:sz w:val="22"/>
          <w:szCs w:val="22"/>
          <w:lang w:val="pt-BR"/>
        </w:rPr>
        <w:t>contratação</w:t>
      </w:r>
      <w:r>
        <w:rPr>
          <w:sz w:val="22"/>
          <w:szCs w:val="22"/>
        </w:rPr>
        <w:t>.</w:t>
      </w:r>
    </w:p>
    <w:p w14:paraId="7FABA364">
      <w:pPr>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jc w:val="both"/>
        <w:textAlignment w:val="baseline"/>
        <w:rPr>
          <w:rFonts w:hint="default" w:ascii="Arial" w:hAnsi="Arial" w:cs="Arial"/>
          <w:sz w:val="22"/>
          <w:szCs w:val="22"/>
        </w:rPr>
      </w:pPr>
      <w:r>
        <w:rPr>
          <w:rFonts w:hint="default" w:ascii="Arial" w:hAnsi="Arial" w:cs="Arial"/>
          <w:b/>
          <w:bCs/>
          <w:sz w:val="22"/>
          <w:szCs w:val="22"/>
          <w:lang w:val="pt-BR"/>
        </w:rPr>
        <w:t xml:space="preserve">5.6.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20A60B4E">
      <w:pPr>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jc w:val="both"/>
        <w:textAlignment w:val="baseline"/>
        <w:rPr>
          <w:rFonts w:hint="default" w:ascii="Arial" w:hAnsi="Arial" w:cs="Arial"/>
          <w:b w:val="0"/>
          <w:bCs/>
          <w:sz w:val="22"/>
          <w:szCs w:val="22"/>
          <w:lang w:val="pt-BR"/>
        </w:rPr>
      </w:pPr>
      <w:r>
        <w:rPr>
          <w:rFonts w:hint="default" w:ascii="Arial" w:hAnsi="Arial" w:cs="Arial"/>
          <w:b/>
          <w:bCs w:val="0"/>
          <w:sz w:val="22"/>
          <w:szCs w:val="22"/>
          <w:lang w:val="pt-BR"/>
        </w:rPr>
        <w:t>5.7</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3ECDB01F">
      <w:pPr>
        <w:keepNext w:val="0"/>
        <w:keepLines w:val="0"/>
        <w:pageBreakBefore w:val="0"/>
        <w:widowControl w:val="0"/>
        <w:numPr>
          <w:ilvl w:val="0"/>
          <w:numId w:val="0"/>
        </w:numPr>
        <w:tabs>
          <w:tab w:val="left" w:pos="0"/>
        </w:tabs>
        <w:kinsoku/>
        <w:wordWrap/>
        <w:overflowPunct/>
        <w:topLinePunct w:val="0"/>
        <w:autoSpaceDE/>
        <w:autoSpaceDN/>
        <w:bidi w:val="0"/>
        <w:adjustRightInd w:val="0"/>
        <w:snapToGrid/>
        <w:spacing w:before="181" w:beforeLines="50" w:beforeAutospacing="0" w:after="181" w:afterLines="50" w:afterAutospacing="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5.8. </w:t>
      </w:r>
      <w:r>
        <w:rPr>
          <w:rFonts w:ascii="Arial" w:hAnsi="Arial" w:cs="Arial"/>
          <w:bCs/>
          <w:sz w:val="22"/>
          <w:szCs w:val="22"/>
        </w:rPr>
        <w:t>A</w:t>
      </w:r>
      <w:r>
        <w:rPr>
          <w:rFonts w:ascii="Arial" w:hAnsi="Arial" w:cs="Arial"/>
          <w:sz w:val="22"/>
          <w:szCs w:val="22"/>
        </w:rPr>
        <w:t>s impugnações protocoladas intempestivamente serão desconsideradas.</w:t>
      </w:r>
    </w:p>
    <w:p w14:paraId="6E9F9234">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0"/>
        <w:jc w:val="center"/>
        <w:textAlignment w:val="auto"/>
        <w:rPr>
          <w:rFonts w:hint="default" w:ascii="Arial" w:hAnsi="Arial" w:cs="Arial"/>
          <w:b/>
          <w:smallCaps/>
          <w:sz w:val="22"/>
          <w:szCs w:val="22"/>
          <w:lang w:val="pt-BR"/>
        </w:rPr>
      </w:pPr>
      <w:r>
        <w:rPr>
          <w:rFonts w:hint="default" w:ascii="Arial" w:hAnsi="Arial" w:cs="Arial"/>
          <w:b/>
          <w:smallCaps/>
          <w:sz w:val="22"/>
          <w:szCs w:val="22"/>
          <w:lang w:val="pt-BR"/>
        </w:rPr>
        <w:t>6</w:t>
      </w:r>
      <w:r>
        <w:rPr>
          <w:rFonts w:ascii="Arial" w:hAnsi="Arial" w:cs="Arial"/>
          <w:b/>
          <w:smallCaps/>
          <w:sz w:val="22"/>
          <w:szCs w:val="22"/>
        </w:rPr>
        <w:t xml:space="preserve">. </w:t>
      </w:r>
      <w:r>
        <w:rPr>
          <w:rFonts w:ascii="Arial" w:hAnsi="Arial" w:cs="Arial"/>
          <w:b/>
          <w:sz w:val="22"/>
          <w:szCs w:val="22"/>
        </w:rPr>
        <w:t xml:space="preserve">DO </w:t>
      </w:r>
      <w:r>
        <w:rPr>
          <w:rFonts w:hint="default" w:ascii="Arial" w:hAnsi="Arial" w:cs="Arial"/>
          <w:b/>
          <w:sz w:val="22"/>
          <w:szCs w:val="22"/>
          <w:lang w:val="pt-BR"/>
        </w:rPr>
        <w:t xml:space="preserve">CREDENCIAMENTO E DO REGISTRO DA PROPOSTA </w:t>
      </w:r>
    </w:p>
    <w:p w14:paraId="08841D23">
      <w:pPr>
        <w:keepNext w:val="0"/>
        <w:keepLines w:val="0"/>
        <w:pageBreakBefore w:val="0"/>
        <w:widowControl w:val="0"/>
        <w:kinsoku/>
        <w:wordWrap/>
        <w:overflowPunct/>
        <w:topLinePunct w:val="0"/>
        <w:bidi w:val="0"/>
        <w:snapToGrid/>
        <w:spacing w:before="181" w:beforeLines="50" w:after="181" w:afterLines="50" w:line="360" w:lineRule="auto"/>
        <w:rPr>
          <w:rFonts w:hint="default" w:ascii="Arial" w:hAnsi="Arial" w:eastAsia="SimSun" w:cs="Arial"/>
          <w:sz w:val="22"/>
          <w:szCs w:val="22"/>
        </w:rPr>
      </w:pPr>
      <w:r>
        <w:rPr>
          <w:rFonts w:hint="default" w:ascii="Arial" w:hAnsi="Arial" w:cs="Arial"/>
          <w:b/>
          <w:sz w:val="22"/>
          <w:szCs w:val="22"/>
          <w:lang w:val="pt-BR"/>
        </w:rPr>
        <w:t>6</w:t>
      </w:r>
      <w:r>
        <w:rPr>
          <w:rFonts w:ascii="Arial" w:hAnsi="Arial" w:cs="Arial"/>
          <w:b/>
          <w:sz w:val="22"/>
          <w:szCs w:val="22"/>
        </w:rPr>
        <w:t>.1.</w:t>
      </w:r>
      <w:r>
        <w:rPr>
          <w:rFonts w:hint="default" w:ascii="Arial" w:hAnsi="Arial" w:cs="Arial"/>
          <w:b/>
          <w:sz w:val="22"/>
          <w:szCs w:val="22"/>
          <w:lang w:val="pt-BR"/>
        </w:rPr>
        <w:t xml:space="preserve"> </w:t>
      </w:r>
      <w:r>
        <w:rPr>
          <w:rFonts w:hint="default" w:ascii="Arial" w:hAnsi="Arial" w:eastAsia="SimSun" w:cs="Arial"/>
          <w:sz w:val="22"/>
          <w:szCs w:val="22"/>
        </w:rPr>
        <w:t xml:space="preserve">Antes de efetuar o </w:t>
      </w:r>
      <w:r>
        <w:rPr>
          <w:rFonts w:hint="default" w:ascii="Arial" w:hAnsi="Arial" w:cs="Arial"/>
          <w:sz w:val="22"/>
          <w:szCs w:val="22"/>
          <w:lang w:val="pt-BR"/>
        </w:rPr>
        <w:t>cadastro</w:t>
      </w:r>
      <w:r>
        <w:rPr>
          <w:rFonts w:hint="default" w:ascii="Arial" w:hAnsi="Arial" w:eastAsia="SimSun" w:cs="Arial"/>
          <w:sz w:val="22"/>
          <w:szCs w:val="22"/>
        </w:rPr>
        <w:t xml:space="preserve"> e analisar a viabilidade de ofertar a proposta de patrocínio, os interessados deverão conhecer o </w:t>
      </w:r>
      <w:r>
        <w:rPr>
          <w:rFonts w:hint="default" w:ascii="Arial" w:hAnsi="Arial" w:cs="Arial"/>
          <w:sz w:val="22"/>
          <w:szCs w:val="22"/>
          <w:lang w:val="pt-BR"/>
        </w:rPr>
        <w:t>presente Edital</w:t>
      </w:r>
      <w:r>
        <w:rPr>
          <w:rFonts w:hint="default" w:ascii="Arial" w:hAnsi="Arial" w:eastAsia="SimSun" w:cs="Arial"/>
          <w:sz w:val="22"/>
          <w:szCs w:val="22"/>
        </w:rPr>
        <w:t xml:space="preserve">, certificar-se de que preenche os requisitos exigidos. </w:t>
      </w:r>
    </w:p>
    <w:p w14:paraId="2259EA61">
      <w:pPr>
        <w:keepNext w:val="0"/>
        <w:keepLines w:val="0"/>
        <w:pageBreakBefore w:val="0"/>
        <w:widowControl w:val="0"/>
        <w:kinsoku/>
        <w:wordWrap/>
        <w:overflowPunct/>
        <w:topLinePunct w:val="0"/>
        <w:bidi w:val="0"/>
        <w:snapToGrid/>
        <w:spacing w:before="181" w:beforeLines="50" w:after="181" w:afterLines="50" w:line="360" w:lineRule="auto"/>
        <w:rPr>
          <w:rFonts w:hint="default" w:ascii="Arial" w:hAnsi="Arial" w:eastAsia="SimSun" w:cs="Arial"/>
          <w:sz w:val="22"/>
          <w:szCs w:val="22"/>
        </w:rPr>
      </w:pPr>
      <w:r>
        <w:rPr>
          <w:rFonts w:hint="default" w:ascii="Arial" w:hAnsi="Arial" w:cs="Arial"/>
          <w:b/>
          <w:bCs/>
          <w:sz w:val="22"/>
          <w:szCs w:val="22"/>
          <w:lang w:val="pt-BR"/>
        </w:rPr>
        <w:t>6</w:t>
      </w:r>
      <w:r>
        <w:rPr>
          <w:rFonts w:hint="default" w:ascii="Arial" w:hAnsi="Arial" w:eastAsia="SimSun" w:cs="Arial"/>
          <w:b/>
          <w:bCs/>
          <w:sz w:val="22"/>
          <w:szCs w:val="22"/>
        </w:rPr>
        <w:t>.</w:t>
      </w:r>
      <w:r>
        <w:rPr>
          <w:rFonts w:hint="default" w:ascii="Arial" w:hAnsi="Arial" w:cs="Arial"/>
          <w:b/>
          <w:bCs/>
          <w:sz w:val="22"/>
          <w:szCs w:val="22"/>
          <w:lang w:val="pt-BR"/>
        </w:rPr>
        <w:t>2.</w:t>
      </w:r>
      <w:r>
        <w:rPr>
          <w:rFonts w:hint="default" w:ascii="Arial" w:hAnsi="Arial" w:eastAsia="SimSun" w:cs="Arial"/>
          <w:sz w:val="22"/>
          <w:szCs w:val="22"/>
        </w:rPr>
        <w:t xml:space="preserve"> É obrigação única e exclusiva dos interessados o acompanhamento dos comunicados e boletins de esclarecimentos emitidos pelo Município de Sinop, não sendo aceitas reclamações posteriores sob a alegação de desconhecimento de informações. </w:t>
      </w:r>
    </w:p>
    <w:p w14:paraId="1895A549">
      <w:pPr>
        <w:keepNext w:val="0"/>
        <w:keepLines w:val="0"/>
        <w:pageBreakBefore w:val="0"/>
        <w:widowControl w:val="0"/>
        <w:kinsoku/>
        <w:wordWrap/>
        <w:overflowPunct/>
        <w:topLinePunct w:val="0"/>
        <w:bidi w:val="0"/>
        <w:snapToGrid/>
        <w:spacing w:before="181" w:beforeLines="50" w:after="181" w:afterLines="50" w:line="360" w:lineRule="auto"/>
        <w:rPr>
          <w:rFonts w:hint="default" w:ascii="Arial" w:hAnsi="Arial" w:eastAsia="SimSun" w:cs="Arial"/>
          <w:sz w:val="22"/>
          <w:szCs w:val="22"/>
        </w:rPr>
      </w:pPr>
      <w:r>
        <w:rPr>
          <w:rFonts w:hint="default" w:ascii="Arial" w:hAnsi="Arial" w:cs="Arial"/>
          <w:b/>
          <w:bCs/>
          <w:sz w:val="22"/>
          <w:szCs w:val="22"/>
          <w:lang w:val="pt-BR"/>
        </w:rPr>
        <w:t xml:space="preserve">6.3. </w:t>
      </w:r>
      <w:r>
        <w:rPr>
          <w:rFonts w:hint="default" w:ascii="Arial" w:hAnsi="Arial" w:eastAsia="SimSun" w:cs="Arial"/>
          <w:sz w:val="22"/>
          <w:szCs w:val="22"/>
          <w:lang w:val="pt-BR"/>
        </w:rPr>
        <w:t>O Agente de Contratação</w:t>
      </w:r>
      <w:r>
        <w:rPr>
          <w:rFonts w:hint="default" w:ascii="Arial" w:hAnsi="Arial" w:eastAsia="SimSun" w:cs="Arial"/>
          <w:sz w:val="22"/>
          <w:szCs w:val="22"/>
        </w:rPr>
        <w:t xml:space="preserve"> poderá, durante a análise do </w:t>
      </w:r>
      <w:r>
        <w:rPr>
          <w:rFonts w:hint="default" w:ascii="Arial" w:hAnsi="Arial" w:cs="Arial"/>
          <w:sz w:val="22"/>
          <w:szCs w:val="22"/>
          <w:lang w:val="pt-BR"/>
        </w:rPr>
        <w:t xml:space="preserve">credenciamento </w:t>
      </w:r>
      <w:r>
        <w:rPr>
          <w:rFonts w:hint="default" w:ascii="Arial" w:hAnsi="Arial" w:eastAsia="SimSun" w:cs="Arial"/>
          <w:sz w:val="22"/>
          <w:szCs w:val="22"/>
        </w:rPr>
        <w:t>e da documentação convocar o(s) interessado(s) para dirimir duvidas que possam surgir. Casos omissos nesse termo serão resolvidos pel</w:t>
      </w:r>
      <w:r>
        <w:rPr>
          <w:rFonts w:hint="default" w:ascii="Arial" w:hAnsi="Arial" w:eastAsia="SimSun" w:cs="Arial"/>
          <w:sz w:val="22"/>
          <w:szCs w:val="22"/>
          <w:lang w:val="pt-BR"/>
        </w:rPr>
        <w:t>o</w:t>
      </w:r>
      <w:r>
        <w:rPr>
          <w:rFonts w:hint="default" w:ascii="Arial" w:hAnsi="Arial" w:eastAsia="SimSun" w:cs="Arial"/>
          <w:sz w:val="22"/>
          <w:szCs w:val="22"/>
        </w:rPr>
        <w:t xml:space="preserve"> </w:t>
      </w:r>
      <w:r>
        <w:rPr>
          <w:rFonts w:hint="default" w:ascii="Arial" w:hAnsi="Arial" w:cs="Arial"/>
          <w:sz w:val="22"/>
          <w:szCs w:val="22"/>
          <w:lang w:val="pt-BR"/>
        </w:rPr>
        <w:t>A</w:t>
      </w:r>
      <w:r>
        <w:rPr>
          <w:rFonts w:hint="default" w:ascii="Arial" w:hAnsi="Arial" w:eastAsia="SimSun" w:cs="Arial"/>
          <w:sz w:val="22"/>
          <w:szCs w:val="22"/>
          <w:lang w:val="pt-BR"/>
        </w:rPr>
        <w:t>gente de Contratação</w:t>
      </w:r>
      <w:r>
        <w:rPr>
          <w:rFonts w:hint="default" w:ascii="Arial" w:hAnsi="Arial" w:eastAsia="SimSun" w:cs="Arial"/>
          <w:sz w:val="22"/>
          <w:szCs w:val="22"/>
        </w:rPr>
        <w:t>.</w:t>
      </w:r>
    </w:p>
    <w:p w14:paraId="459DC025">
      <w:pPr>
        <w:keepNext w:val="0"/>
        <w:keepLines w:val="0"/>
        <w:pageBreakBefore w:val="0"/>
        <w:widowControl w:val="0"/>
        <w:kinsoku/>
        <w:wordWrap/>
        <w:overflowPunct/>
        <w:topLinePunct w:val="0"/>
        <w:bidi w:val="0"/>
        <w:snapToGrid/>
        <w:spacing w:before="181" w:beforeLines="50" w:after="181" w:afterLines="50" w:line="360" w:lineRule="auto"/>
        <w:rPr>
          <w:rFonts w:ascii="Arial" w:hAnsi="Arial" w:cs="Arial"/>
          <w:sz w:val="22"/>
          <w:szCs w:val="22"/>
        </w:rPr>
      </w:pPr>
      <w:r>
        <w:rPr>
          <w:rFonts w:hint="default" w:ascii="Arial" w:hAnsi="Arial" w:cs="Arial"/>
          <w:b/>
          <w:sz w:val="22"/>
          <w:szCs w:val="22"/>
          <w:lang w:val="pt-BR"/>
        </w:rPr>
        <w:t>6.4.</w:t>
      </w:r>
      <w:r>
        <w:rPr>
          <w:rFonts w:ascii="Arial" w:hAnsi="Arial" w:cs="Arial"/>
          <w:sz w:val="22"/>
          <w:szCs w:val="22"/>
        </w:rPr>
        <w:t xml:space="preserve"> Casos omissos nesse edital serão resolvidos pel</w:t>
      </w:r>
      <w:r>
        <w:rPr>
          <w:rFonts w:hint="default" w:ascii="Arial" w:hAnsi="Arial" w:cs="Arial"/>
          <w:sz w:val="22"/>
          <w:szCs w:val="22"/>
          <w:lang w:val="pt-BR"/>
        </w:rPr>
        <w:t>o Agente de Contratação e Equipe de Apoio</w:t>
      </w:r>
      <w:r>
        <w:rPr>
          <w:rFonts w:ascii="Arial" w:hAnsi="Arial" w:cs="Arial"/>
          <w:sz w:val="22"/>
          <w:szCs w:val="22"/>
        </w:rPr>
        <w:t>.</w:t>
      </w:r>
    </w:p>
    <w:p w14:paraId="4815492F">
      <w:pPr>
        <w:keepNext w:val="0"/>
        <w:keepLines w:val="0"/>
        <w:pageBreakBefore w:val="0"/>
        <w:widowControl w:val="0"/>
        <w:kinsoku/>
        <w:wordWrap/>
        <w:overflowPunct/>
        <w:topLinePunct w:val="0"/>
        <w:bidi w:val="0"/>
        <w:snapToGrid/>
        <w:spacing w:before="181" w:beforeLines="50" w:beforeAutospacing="0" w:after="181" w:afterLines="50" w:afterAutospacing="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6.5</w:t>
      </w:r>
      <w:r>
        <w:rPr>
          <w:rFonts w:ascii="Arial" w:hAnsi="Arial" w:cs="Arial"/>
          <w:b/>
          <w:sz w:val="22"/>
          <w:szCs w:val="22"/>
        </w:rPr>
        <w:t>.</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com plena visibilidade para o </w:t>
      </w:r>
      <w:r>
        <w:rPr>
          <w:rFonts w:hint="default" w:ascii="Arial" w:hAnsi="Arial" w:cs="Arial"/>
          <w:sz w:val="22"/>
          <w:szCs w:val="22"/>
          <w:lang w:val="pt-BR"/>
        </w:rPr>
        <w:t>Agente de Contratação</w:t>
      </w:r>
      <w:r>
        <w:rPr>
          <w:rFonts w:ascii="Arial" w:hAnsi="Arial" w:cs="Arial"/>
          <w:sz w:val="22"/>
          <w:szCs w:val="22"/>
        </w:rPr>
        <w:t xml:space="preserve">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42AD101A">
      <w:pPr>
        <w:keepNext w:val="0"/>
        <w:keepLines w:val="0"/>
        <w:pageBreakBefore w:val="0"/>
        <w:widowControl w:val="0"/>
        <w:kinsoku/>
        <w:wordWrap/>
        <w:overflowPunct/>
        <w:topLinePunct w:val="0"/>
        <w:bidi w:val="0"/>
        <w:snapToGrid/>
        <w:spacing w:before="181" w:beforeLines="50" w:beforeAutospacing="0" w:after="181" w:afterLines="50" w:afterAutospacing="0" w:line="360" w:lineRule="auto"/>
        <w:jc w:val="both"/>
        <w:rPr>
          <w:rFonts w:ascii="Arial" w:hAnsi="Arial" w:cs="Arial"/>
          <w:sz w:val="22"/>
          <w:szCs w:val="22"/>
        </w:rPr>
      </w:pPr>
      <w:r>
        <w:rPr>
          <w:rFonts w:hint="default" w:ascii="Arial" w:hAnsi="Arial" w:cs="Arial"/>
          <w:b/>
          <w:sz w:val="22"/>
          <w:szCs w:val="22"/>
          <w:lang w:val="pt-BR"/>
        </w:rPr>
        <w:t>6.6.</w:t>
      </w:r>
      <w:r>
        <w:rPr>
          <w:rFonts w:ascii="Arial" w:hAnsi="Arial" w:cs="Arial"/>
          <w:sz w:val="22"/>
          <w:szCs w:val="22"/>
        </w:rPr>
        <w:t xml:space="preserve"> A realização do procedimento estará a cargo do </w:t>
      </w:r>
      <w:r>
        <w:rPr>
          <w:rFonts w:hint="default" w:ascii="Arial" w:hAnsi="Arial" w:cs="Arial"/>
          <w:sz w:val="22"/>
          <w:szCs w:val="22"/>
          <w:lang w:val="pt-BR"/>
        </w:rPr>
        <w:t>Agente de Contratação</w:t>
      </w:r>
      <w:r>
        <w:rPr>
          <w:rFonts w:ascii="Arial" w:hAnsi="Arial" w:cs="Arial"/>
          <w:sz w:val="22"/>
          <w:szCs w:val="22"/>
        </w:rPr>
        <w:t xml:space="preserve"> e da Administradora do </w:t>
      </w:r>
      <w:r>
        <w:rPr>
          <w:rFonts w:hint="default" w:ascii="Arial" w:hAnsi="Arial" w:cs="Arial"/>
          <w:sz w:val="22"/>
          <w:szCs w:val="22"/>
          <w:lang w:val="pt-BR"/>
        </w:rPr>
        <w:t>Credenciamento</w:t>
      </w:r>
      <w:r>
        <w:rPr>
          <w:rFonts w:ascii="Arial" w:hAnsi="Arial" w:cs="Arial"/>
          <w:sz w:val="22"/>
          <w:szCs w:val="22"/>
        </w:rPr>
        <w:t>, empresa responsável para, através da rede mundial de computadores, prover o sistema de compras eletrônicas.</w:t>
      </w:r>
    </w:p>
    <w:p w14:paraId="145E74C6">
      <w:pPr>
        <w:pStyle w:val="24"/>
        <w:keepNext w:val="0"/>
        <w:keepLines w:val="0"/>
        <w:pageBreakBefore w:val="0"/>
        <w:widowControl w:val="0"/>
        <w:kinsoku/>
        <w:wordWrap/>
        <w:overflowPunct/>
        <w:topLinePunct w:val="0"/>
        <w:bidi w:val="0"/>
        <w:snapToGrid/>
        <w:spacing w:before="181" w:beforeLines="50" w:beforeAutospacing="0" w:after="181" w:afterLines="50" w:afterAutospacing="0" w:line="360" w:lineRule="auto"/>
        <w:jc w:val="both"/>
        <w:rPr>
          <w:rFonts w:ascii="Arial" w:hAnsi="Arial" w:cs="Arial"/>
          <w:sz w:val="22"/>
          <w:szCs w:val="22"/>
        </w:rPr>
      </w:pPr>
      <w:r>
        <w:rPr>
          <w:rFonts w:hint="default" w:ascii="Arial" w:hAnsi="Arial" w:cs="Arial"/>
          <w:b/>
          <w:sz w:val="22"/>
          <w:szCs w:val="22"/>
          <w:lang w:val="pt-BR"/>
        </w:rPr>
        <w:t>6.7</w:t>
      </w:r>
      <w:r>
        <w:rPr>
          <w:rFonts w:ascii="Arial" w:hAnsi="Arial" w:cs="Arial"/>
          <w:b/>
          <w:sz w:val="22"/>
          <w:szCs w:val="22"/>
        </w:rPr>
        <w:t>.</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6"/>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49207675">
      <w:pPr>
        <w:pStyle w:val="71"/>
        <w:keepNext w:val="0"/>
        <w:keepLines w:val="0"/>
        <w:pageBreakBefore w:val="0"/>
        <w:widowControl w:val="0"/>
        <w:suppressLineNumbers w:val="0"/>
        <w:suppressAutoHyphens w:val="0"/>
        <w:kinsoku/>
        <w:wordWrap/>
        <w:overflowPunct/>
        <w:topLinePunct w:val="0"/>
        <w:bidi w:val="0"/>
        <w:snapToGrid/>
        <w:spacing w:before="181" w:beforeLines="50" w:beforeAutospacing="0" w:after="181" w:afterLines="50" w:afterAutospacing="0" w:line="360" w:lineRule="auto"/>
        <w:ind w:firstLine="425"/>
        <w:jc w:val="both"/>
        <w:rPr>
          <w:rFonts w:hint="default" w:ascii="Arial" w:hAnsi="Arial" w:cs="Arial"/>
          <w:snapToGrid w:val="0"/>
          <w:sz w:val="22"/>
          <w:szCs w:val="22"/>
          <w:lang w:eastAsia="pt-BR"/>
        </w:rPr>
      </w:pPr>
      <w:r>
        <w:rPr>
          <w:rFonts w:hint="default" w:ascii="Arial" w:hAnsi="Arial" w:cs="Arial"/>
          <w:b/>
          <w:snapToGrid w:val="0"/>
          <w:sz w:val="22"/>
          <w:szCs w:val="22"/>
          <w:lang w:val="en-US" w:eastAsia="pt-BR"/>
        </w:rPr>
        <w:t>6.7.</w:t>
      </w:r>
      <w:r>
        <w:rPr>
          <w:rFonts w:hint="default" w:ascii="Arial" w:hAnsi="Arial" w:cs="Arial"/>
          <w:b/>
          <w:snapToGrid w:val="0"/>
          <w:sz w:val="22"/>
          <w:szCs w:val="22"/>
          <w:lang w:eastAsia="pt-BR"/>
        </w:rPr>
        <w:t>1.</w:t>
      </w:r>
      <w:r>
        <w:rPr>
          <w:rFonts w:hint="default" w:ascii="Arial" w:hAnsi="Arial" w:cs="Arial"/>
          <w:snapToGrid w:val="0"/>
          <w:sz w:val="22"/>
          <w:szCs w:val="22"/>
          <w:lang w:eastAsia="pt-BR"/>
        </w:rPr>
        <w:t xml:space="preserve"> O credenciamento dar-se-á pela atribuição de chave de identificação e de senha, pessoal e intransferível, para acesso ao sistema eletrônico.</w:t>
      </w:r>
    </w:p>
    <w:p w14:paraId="64D09C9B">
      <w:pPr>
        <w:keepNext w:val="0"/>
        <w:keepLines w:val="0"/>
        <w:pageBreakBefore w:val="0"/>
        <w:widowControl w:val="0"/>
        <w:kinsoku/>
        <w:wordWrap/>
        <w:overflowPunct/>
        <w:topLinePunct w:val="0"/>
        <w:bidi w:val="0"/>
        <w:snapToGrid/>
        <w:spacing w:before="181" w:beforeLines="50" w:beforeAutospacing="0" w:after="181" w:afterLines="50" w:afterAutospacing="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6.7.</w:t>
      </w:r>
      <w:r>
        <w:rPr>
          <w:rFonts w:ascii="Arial" w:hAnsi="Arial" w:cs="Arial"/>
          <w:b/>
          <w:snapToGrid w:val="0"/>
          <w:sz w:val="22"/>
          <w:szCs w:val="22"/>
        </w:rPr>
        <w:t>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w:t>
      </w:r>
      <w:r>
        <w:rPr>
          <w:rFonts w:hint="default" w:ascii="Arial" w:hAnsi="Arial" w:cs="Arial"/>
          <w:snapToGrid w:val="0"/>
          <w:sz w:val="22"/>
          <w:szCs w:val="22"/>
          <w:lang w:val="pt-BR"/>
        </w:rPr>
        <w:t>Credenciamento</w:t>
      </w:r>
      <w:r>
        <w:rPr>
          <w:rFonts w:ascii="Arial" w:hAnsi="Arial" w:cs="Arial"/>
          <w:snapToGrid w:val="0"/>
          <w:sz w:val="22"/>
          <w:szCs w:val="22"/>
        </w:rPr>
        <w:t>.</w:t>
      </w:r>
      <w:r>
        <w:rPr>
          <w:rFonts w:hint="default" w:ascii="Arial" w:hAnsi="Arial" w:cs="Arial"/>
          <w:snapToGrid w:val="0"/>
          <w:sz w:val="22"/>
          <w:szCs w:val="22"/>
          <w:lang w:val="pt-BR"/>
        </w:rPr>
        <w:t xml:space="preserve"> </w:t>
      </w:r>
    </w:p>
    <w:p w14:paraId="085CA32B">
      <w:pPr>
        <w:keepNext w:val="0"/>
        <w:keepLines w:val="0"/>
        <w:pageBreakBefore w:val="0"/>
        <w:widowControl w:val="0"/>
        <w:kinsoku/>
        <w:wordWrap/>
        <w:overflowPunct/>
        <w:topLinePunct w:val="0"/>
        <w:bidi w:val="0"/>
        <w:snapToGrid/>
        <w:spacing w:before="181" w:beforeLines="50" w:beforeAutospacing="0" w:after="181" w:afterLines="50" w:afterAutospacing="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6.7.3.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w:t>
      </w:r>
      <w:r>
        <w:rPr>
          <w:rFonts w:hint="default" w:ascii="Arial" w:hAnsi="Arial" w:eastAsia="Arial" w:cs="Arial"/>
          <w:sz w:val="22"/>
          <w:szCs w:val="22"/>
          <w:lang w:val="pt-BR"/>
        </w:rPr>
        <w:t>participante</w:t>
      </w:r>
      <w:r>
        <w:rPr>
          <w:rFonts w:hint="default" w:ascii="Arial" w:hAnsi="Arial" w:eastAsia="Arial" w:cs="Arial"/>
          <w:sz w:val="22"/>
          <w:szCs w:val="22"/>
        </w:rPr>
        <w:t xml:space="preserv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D840B2A">
      <w:pPr>
        <w:pStyle w:val="19"/>
        <w:keepNext w:val="0"/>
        <w:keepLines w:val="0"/>
        <w:pageBreakBefore w:val="0"/>
        <w:widowControl w:val="0"/>
        <w:kinsoku/>
        <w:wordWrap/>
        <w:overflowPunct/>
        <w:topLinePunct w:val="0"/>
        <w:bidi w:val="0"/>
        <w:snapToGrid/>
        <w:spacing w:before="181" w:beforeLines="50" w:beforeAutospacing="0" w:after="181" w:afterLines="50" w:afterAutospacing="0" w:line="360" w:lineRule="auto"/>
        <w:rPr>
          <w:rFonts w:ascii="Arial" w:hAnsi="Arial" w:cs="Arial"/>
          <w:sz w:val="22"/>
          <w:szCs w:val="22"/>
        </w:rPr>
      </w:pPr>
      <w:r>
        <w:rPr>
          <w:rFonts w:hint="default" w:ascii="Arial" w:hAnsi="Arial" w:cs="Arial"/>
          <w:b/>
          <w:sz w:val="22"/>
          <w:szCs w:val="22"/>
          <w:lang w:val="pt-BR"/>
        </w:rPr>
        <w:t>6.8</w:t>
      </w:r>
      <w:r>
        <w:rPr>
          <w:rFonts w:ascii="Arial" w:hAnsi="Arial" w:cs="Arial"/>
          <w:b/>
          <w:sz w:val="22"/>
          <w:szCs w:val="22"/>
        </w:rPr>
        <w:t>.</w:t>
      </w:r>
      <w:r>
        <w:rPr>
          <w:rFonts w:ascii="Arial" w:hAnsi="Arial" w:cs="Arial"/>
          <w:sz w:val="22"/>
          <w:szCs w:val="22"/>
        </w:rPr>
        <w:t xml:space="preserve"> Como requisito para participação no </w:t>
      </w:r>
      <w:r>
        <w:rPr>
          <w:rFonts w:hint="default" w:ascii="Arial" w:hAnsi="Arial" w:cs="Arial"/>
          <w:sz w:val="22"/>
          <w:szCs w:val="22"/>
          <w:lang w:val="pt-BR"/>
        </w:rPr>
        <w:t>Credenciamento</w:t>
      </w:r>
      <w:r>
        <w:rPr>
          <w:rFonts w:ascii="Arial" w:hAnsi="Arial" w:cs="Arial"/>
          <w:sz w:val="22"/>
          <w:szCs w:val="22"/>
        </w:rPr>
        <w:t xml:space="preserve">,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502FEC4E">
      <w:pPr>
        <w:keepNext w:val="0"/>
        <w:keepLines w:val="0"/>
        <w:pageBreakBefore w:val="0"/>
        <w:widowControl w:val="0"/>
        <w:kinsoku/>
        <w:wordWrap/>
        <w:overflowPunct/>
        <w:topLinePunct w:val="0"/>
        <w:bidi w:val="0"/>
        <w:snapToGrid/>
        <w:spacing w:before="181" w:beforeLines="50" w:beforeAutospacing="0" w:after="181" w:afterLines="50" w:afterAutospacing="0" w:line="360" w:lineRule="auto"/>
        <w:jc w:val="both"/>
        <w:rPr>
          <w:rFonts w:ascii="Arial" w:hAnsi="Arial" w:cs="Arial"/>
          <w:sz w:val="22"/>
          <w:szCs w:val="22"/>
        </w:rPr>
      </w:pPr>
      <w:r>
        <w:rPr>
          <w:rFonts w:hint="default" w:ascii="Arial" w:hAnsi="Arial" w:cs="Arial"/>
          <w:b/>
          <w:sz w:val="22"/>
          <w:szCs w:val="22"/>
          <w:lang w:val="pt-BR"/>
        </w:rPr>
        <w:t>6.9</w:t>
      </w:r>
      <w:r>
        <w:rPr>
          <w:rFonts w:ascii="Arial" w:hAnsi="Arial" w:cs="Arial"/>
          <w:b/>
          <w:sz w:val="22"/>
          <w:szCs w:val="22"/>
        </w:rPr>
        <w:t>.</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Credenciamento</w:t>
      </w:r>
      <w:r>
        <w:rPr>
          <w:rFonts w:ascii="Arial" w:hAnsi="Arial" w:cs="Arial"/>
          <w:sz w:val="22"/>
          <w:szCs w:val="22"/>
        </w:rPr>
        <w:t xml:space="preserve">, ficando responsável pelo ônus decorrente da perda de negócios diante da inobservância de quaisquer mensagens emitidas pelo </w:t>
      </w:r>
      <w:r>
        <w:rPr>
          <w:rFonts w:hint="default" w:ascii="Arial" w:hAnsi="Arial" w:cs="Arial"/>
          <w:sz w:val="22"/>
          <w:szCs w:val="22"/>
          <w:lang w:val="pt-BR"/>
        </w:rPr>
        <w:t>Agente de Contratação</w:t>
      </w:r>
      <w:r>
        <w:rPr>
          <w:rFonts w:ascii="Arial" w:hAnsi="Arial" w:cs="Arial"/>
          <w:sz w:val="22"/>
          <w:szCs w:val="22"/>
        </w:rPr>
        <w:t xml:space="preserve"> e/ou pelo sistema ou de sua desconexão.</w:t>
      </w:r>
    </w:p>
    <w:p w14:paraId="1C206AD8">
      <w:pPr>
        <w:keepNext w:val="0"/>
        <w:keepLines w:val="0"/>
        <w:pageBreakBefore w:val="0"/>
        <w:widowControl w:val="0"/>
        <w:numPr>
          <w:ilvl w:val="0"/>
          <w:numId w:val="0"/>
        </w:numPr>
        <w:tabs>
          <w:tab w:val="left" w:pos="0"/>
          <w:tab w:val="left" w:pos="426"/>
          <w:tab w:val="left" w:pos="1418"/>
        </w:tabs>
        <w:suppressAutoHyphens/>
        <w:kinsoku/>
        <w:wordWrap/>
        <w:overflowPunct/>
        <w:topLinePunct w:val="0"/>
        <w:autoSpaceDE w:val="0"/>
        <w:autoSpaceDN w:val="0"/>
        <w:bidi w:val="0"/>
        <w:snapToGrid/>
        <w:spacing w:before="181" w:beforeLines="50" w:beforeAutospacing="0" w:after="181" w:afterLines="50" w:afterAutospacing="0" w:line="360" w:lineRule="auto"/>
        <w:ind w:leftChars="0"/>
        <w:jc w:val="both"/>
        <w:rPr>
          <w:rFonts w:ascii="Arial" w:hAnsi="Arial" w:cs="Arial"/>
          <w:sz w:val="22"/>
          <w:szCs w:val="22"/>
        </w:rPr>
      </w:pPr>
      <w:r>
        <w:rPr>
          <w:rFonts w:hint="default" w:ascii="Arial" w:hAnsi="Arial" w:cs="Arial"/>
          <w:b/>
          <w:bCs/>
          <w:sz w:val="22"/>
          <w:szCs w:val="22"/>
          <w:lang w:val="pt-BR"/>
        </w:rPr>
        <w:t xml:space="preserve">6.10. </w:t>
      </w:r>
      <w:r>
        <w:rPr>
          <w:rFonts w:ascii="Arial" w:hAnsi="Arial" w:cs="Arial"/>
          <w:sz w:val="22"/>
          <w:szCs w:val="22"/>
        </w:rPr>
        <w:t xml:space="preserve">Não será admitida a participação de um mesmo representante para mais de uma empresa </w:t>
      </w:r>
      <w:r>
        <w:rPr>
          <w:rFonts w:ascii="Arial" w:hAnsi="Arial" w:cs="Arial"/>
          <w:sz w:val="22"/>
          <w:szCs w:val="22"/>
          <w:lang w:val="pt-BR"/>
        </w:rPr>
        <w:t>participante</w:t>
      </w:r>
      <w:r>
        <w:rPr>
          <w:rFonts w:ascii="Arial" w:hAnsi="Arial" w:cs="Arial"/>
          <w:sz w:val="22"/>
          <w:szCs w:val="22"/>
        </w:rPr>
        <w:t>, ou ainda, representantes distintos substabelecidos pelo mesmo procurador, mesmo que em itens ou lotes distintos.</w:t>
      </w:r>
    </w:p>
    <w:p w14:paraId="54D2D293">
      <w:pPr>
        <w:keepNext w:val="0"/>
        <w:keepLines w:val="0"/>
        <w:pageBreakBefore w:val="0"/>
        <w:widowControl w:val="0"/>
        <w:numPr>
          <w:ilvl w:val="0"/>
          <w:numId w:val="0"/>
        </w:numPr>
        <w:tabs>
          <w:tab w:val="left" w:pos="142"/>
          <w:tab w:val="left" w:pos="426"/>
        </w:tabs>
        <w:kinsoku/>
        <w:wordWrap/>
        <w:overflowPunct/>
        <w:topLinePunct w:val="0"/>
        <w:bidi w:val="0"/>
        <w:snapToGrid/>
        <w:spacing w:before="181" w:beforeLines="50" w:beforeAutospacing="0" w:after="181" w:afterLines="50" w:afterAutospacing="0" w:line="360" w:lineRule="auto"/>
        <w:ind w:leftChars="0"/>
        <w:jc w:val="both"/>
        <w:rPr>
          <w:rFonts w:ascii="Arial" w:hAnsi="Arial" w:cs="Arial"/>
          <w:b w:val="0"/>
          <w:bCs w:val="0"/>
          <w:color w:val="000000"/>
          <w:sz w:val="22"/>
          <w:szCs w:val="22"/>
        </w:rPr>
      </w:pPr>
      <w:bookmarkStart w:id="1" w:name="_Ref113886867"/>
      <w:r>
        <w:rPr>
          <w:rFonts w:hint="default" w:ascii="Arial" w:hAnsi="Arial" w:cs="Arial"/>
          <w:b/>
          <w:bCs/>
          <w:i w:val="0"/>
          <w:iCs w:val="0"/>
          <w:color w:val="auto"/>
          <w:sz w:val="22"/>
          <w:szCs w:val="22"/>
          <w:lang w:val="pt-BR"/>
        </w:rPr>
        <w:t xml:space="preserve">6.11. </w:t>
      </w:r>
      <w:r>
        <w:rPr>
          <w:rFonts w:hint="default" w:ascii="Arial" w:hAnsi="Arial" w:cs="Arial"/>
          <w:i w:val="0"/>
          <w:iCs w:val="0"/>
          <w:color w:val="auto"/>
          <w:sz w:val="22"/>
          <w:szCs w:val="22"/>
        </w:rPr>
        <w:t xml:space="preserve">Os </w:t>
      </w:r>
      <w:r>
        <w:rPr>
          <w:rFonts w:hint="default" w:ascii="Arial" w:hAnsi="Arial" w:cs="Arial"/>
          <w:i w:val="0"/>
          <w:iCs w:val="0"/>
          <w:color w:val="auto"/>
          <w:sz w:val="22"/>
          <w:szCs w:val="22"/>
          <w:lang w:val="pt-BR"/>
        </w:rPr>
        <w:t>participante</w:t>
      </w:r>
      <w:r>
        <w:rPr>
          <w:rFonts w:hint="default" w:ascii="Arial" w:hAnsi="Arial" w:cs="Arial"/>
          <w:i w:val="0"/>
          <w:iCs w:val="0"/>
          <w:color w:val="auto"/>
          <w:sz w:val="22"/>
          <w:szCs w:val="22"/>
        </w:rPr>
        <w:t xml:space="preserve">s encaminharão, exclusivamente por meio do sistema eletrônico, a proposta com </w:t>
      </w:r>
      <w:r>
        <w:rPr>
          <w:rFonts w:hint="default" w:ascii="Arial" w:hAnsi="Arial" w:cs="Arial"/>
          <w:i w:val="0"/>
          <w:iCs w:val="0"/>
          <w:color w:val="auto"/>
          <w:sz w:val="22"/>
          <w:szCs w:val="22"/>
          <w:lang w:val="pt-BR"/>
        </w:rPr>
        <w:t>a Cota de Patrocínio, definida no Termo de Referência e os documentos de habilitação</w:t>
      </w:r>
      <w:r>
        <w:rPr>
          <w:rFonts w:hint="default" w:ascii="Arial" w:hAnsi="Arial" w:cs="Arial"/>
          <w:i w:val="0"/>
          <w:iCs w:val="0"/>
          <w:color w:val="auto"/>
          <w:sz w:val="22"/>
          <w:szCs w:val="22"/>
        </w:rPr>
        <w:t xml:space="preserve"> até a data e o horário estabelecidos para abertura da sessão pública</w:t>
      </w:r>
      <w:bookmarkEnd w:id="1"/>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agosto </w:t>
      </w:r>
      <w:r>
        <w:rPr>
          <w:rFonts w:ascii="Arial" w:hAnsi="Arial" w:cs="Arial"/>
          <w:b/>
          <w:bCs/>
          <w:color w:val="000000"/>
          <w:sz w:val="22"/>
          <w:szCs w:val="22"/>
        </w:rPr>
        <w:t xml:space="preserve">de </w:t>
      </w:r>
      <w:r>
        <w:rPr>
          <w:rFonts w:ascii="Arial" w:hAnsi="Arial" w:cs="Arial"/>
          <w:b/>
          <w:bCs/>
          <w:color w:val="000000"/>
          <w:sz w:val="22"/>
          <w:szCs w:val="22"/>
          <w:lang w:val="pt-BR"/>
        </w:rPr>
        <w:t>202</w:t>
      </w:r>
      <w:r>
        <w:rPr>
          <w:rFonts w:hint="default" w:ascii="Arial" w:hAnsi="Arial" w:cs="Arial"/>
          <w:b/>
          <w:bCs/>
          <w:color w:val="000000"/>
          <w:sz w:val="22"/>
          <w:szCs w:val="22"/>
          <w:lang w:val="pt-BR"/>
        </w:rPr>
        <w:t>5</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21</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agosto </w:t>
      </w:r>
      <w:r>
        <w:rPr>
          <w:rFonts w:ascii="Arial" w:hAnsi="Arial" w:cs="Arial"/>
          <w:b/>
          <w:bCs/>
          <w:color w:val="000000"/>
          <w:sz w:val="22"/>
          <w:szCs w:val="22"/>
        </w:rPr>
        <w:t xml:space="preserve">de </w:t>
      </w:r>
      <w:r>
        <w:rPr>
          <w:rFonts w:ascii="Arial" w:hAnsi="Arial" w:cs="Arial"/>
          <w:b/>
          <w:bCs/>
          <w:color w:val="000000"/>
          <w:sz w:val="22"/>
          <w:szCs w:val="22"/>
          <w:lang w:val="pt-BR"/>
        </w:rPr>
        <w:t>2025</w:t>
      </w:r>
      <w:r>
        <w:rPr>
          <w:rFonts w:ascii="Arial" w:hAnsi="Arial" w:cs="Arial"/>
          <w:b w:val="0"/>
          <w:bCs w:val="0"/>
          <w:color w:val="000000"/>
          <w:sz w:val="22"/>
          <w:szCs w:val="22"/>
        </w:rPr>
        <w:t xml:space="preserve">. </w:t>
      </w:r>
      <w:bookmarkStart w:id="2" w:name="_Ref113968921"/>
    </w:p>
    <w:p w14:paraId="595210F6">
      <w:pPr>
        <w:keepNext w:val="0"/>
        <w:keepLines w:val="0"/>
        <w:pageBreakBefore w:val="0"/>
        <w:widowControl w:val="0"/>
        <w:numPr>
          <w:ilvl w:val="0"/>
          <w:numId w:val="0"/>
        </w:numPr>
        <w:tabs>
          <w:tab w:val="left" w:pos="142"/>
          <w:tab w:val="left" w:pos="426"/>
        </w:tabs>
        <w:kinsoku/>
        <w:wordWrap/>
        <w:overflowPunct/>
        <w:topLinePunct w:val="0"/>
        <w:bidi w:val="0"/>
        <w:snapToGrid/>
        <w:spacing w:before="181" w:beforeLines="50" w:beforeAutospacing="0" w:after="181" w:afterLines="50" w:afterAutospacing="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6.12.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 xml:space="preserve">No cadastramento da proposta inicial, o </w:t>
      </w:r>
      <w:r>
        <w:rPr>
          <w:rFonts w:hint="default" w:ascii="Arial" w:hAnsi="Arial" w:cs="Arial"/>
          <w:i w:val="0"/>
          <w:iCs w:val="0"/>
          <w:color w:val="auto"/>
          <w:sz w:val="22"/>
          <w:szCs w:val="22"/>
          <w:highlight w:val="none"/>
          <w:lang w:val="pt-BR"/>
        </w:rPr>
        <w:t>participante</w:t>
      </w:r>
      <w:r>
        <w:rPr>
          <w:rFonts w:hint="default" w:ascii="Arial" w:hAnsi="Arial" w:cs="Arial"/>
          <w:i w:val="0"/>
          <w:iCs w:val="0"/>
          <w:color w:val="auto"/>
          <w:sz w:val="22"/>
          <w:szCs w:val="22"/>
          <w:highlight w:val="none"/>
        </w:rPr>
        <w:t xml:space="preserve"> declarará, em campo próprio do sistema, que:</w:t>
      </w:r>
      <w:bookmarkEnd w:id="2"/>
    </w:p>
    <w:p w14:paraId="18267FDD">
      <w:pPr>
        <w:pStyle w:val="83"/>
        <w:keepNext w:val="0"/>
        <w:keepLines w:val="0"/>
        <w:pageBreakBefore w:val="0"/>
        <w:widowControl w:val="0"/>
        <w:numPr>
          <w:ilvl w:val="0"/>
          <w:numId w:val="0"/>
        </w:numPr>
        <w:kinsoku/>
        <w:wordWrap/>
        <w:overflowPunct/>
        <w:topLinePunct w:val="0"/>
        <w:bidi w:val="0"/>
        <w:snapToGrid/>
        <w:spacing w:before="181" w:beforeLines="50" w:beforeAutospacing="0" w:after="181" w:afterLines="50" w:afterAutospacing="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6.12.1.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F34A11">
      <w:pPr>
        <w:pStyle w:val="83"/>
        <w:keepNext w:val="0"/>
        <w:keepLines w:val="0"/>
        <w:pageBreakBefore w:val="0"/>
        <w:widowControl w:val="0"/>
        <w:numPr>
          <w:ilvl w:val="0"/>
          <w:numId w:val="0"/>
        </w:numPr>
        <w:kinsoku/>
        <w:wordWrap/>
        <w:overflowPunct/>
        <w:topLinePunct w:val="0"/>
        <w:bidi w:val="0"/>
        <w:snapToGrid/>
        <w:spacing w:before="181" w:beforeLines="50" w:beforeAutospacing="0" w:after="181" w:afterLines="50" w:afterAutospacing="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6.12.2.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6"/>
          <w:i w:val="0"/>
          <w:iCs w:val="0"/>
          <w:color w:val="auto"/>
          <w:sz w:val="22"/>
          <w:szCs w:val="22"/>
          <w:highlight w:val="none"/>
          <w:u w:val="none"/>
        </w:rPr>
        <w:t>artigo 7°, XXXIII, da Constituição</w:t>
      </w:r>
      <w:r>
        <w:rPr>
          <w:rStyle w:val="16"/>
          <w:i w:val="0"/>
          <w:iCs w:val="0"/>
          <w:color w:val="auto"/>
          <w:sz w:val="22"/>
          <w:szCs w:val="22"/>
          <w:highlight w:val="none"/>
          <w:u w:val="none"/>
        </w:rPr>
        <w:fldChar w:fldCharType="end"/>
      </w:r>
      <w:r>
        <w:rPr>
          <w:i w:val="0"/>
          <w:iCs w:val="0"/>
          <w:color w:val="auto"/>
          <w:sz w:val="22"/>
          <w:szCs w:val="22"/>
          <w:highlight w:val="none"/>
        </w:rPr>
        <w:t>;</w:t>
      </w:r>
    </w:p>
    <w:p w14:paraId="0FD469E5">
      <w:pPr>
        <w:pStyle w:val="83"/>
        <w:keepNext w:val="0"/>
        <w:keepLines w:val="0"/>
        <w:pageBreakBefore w:val="0"/>
        <w:widowControl w:val="0"/>
        <w:numPr>
          <w:ilvl w:val="0"/>
          <w:numId w:val="0"/>
        </w:numPr>
        <w:kinsoku/>
        <w:wordWrap/>
        <w:overflowPunct/>
        <w:topLinePunct w:val="0"/>
        <w:bidi w:val="0"/>
        <w:snapToGrid/>
        <w:spacing w:before="181" w:beforeLines="50" w:beforeAutospacing="0" w:after="181" w:afterLines="50" w:afterAutospacing="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6.12.3.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6"/>
          <w:i w:val="0"/>
          <w:iCs w:val="0"/>
          <w:color w:val="auto"/>
          <w:sz w:val="22"/>
          <w:szCs w:val="22"/>
          <w:highlight w:val="none"/>
          <w:u w:val="none"/>
        </w:rPr>
        <w:t>incisos III e IV do art. 1º e no inciso III do art. 5º da Constituição Federal</w:t>
      </w:r>
      <w:r>
        <w:rPr>
          <w:rStyle w:val="16"/>
          <w:i w:val="0"/>
          <w:iCs w:val="0"/>
          <w:color w:val="auto"/>
          <w:sz w:val="22"/>
          <w:szCs w:val="22"/>
          <w:highlight w:val="none"/>
          <w:u w:val="none"/>
        </w:rPr>
        <w:fldChar w:fldCharType="end"/>
      </w:r>
      <w:r>
        <w:rPr>
          <w:i w:val="0"/>
          <w:iCs w:val="0"/>
          <w:color w:val="auto"/>
          <w:sz w:val="22"/>
          <w:szCs w:val="22"/>
          <w:highlight w:val="none"/>
        </w:rPr>
        <w:t>;</w:t>
      </w:r>
    </w:p>
    <w:p w14:paraId="4DB40E47">
      <w:pPr>
        <w:pStyle w:val="83"/>
        <w:keepNext w:val="0"/>
        <w:keepLines w:val="0"/>
        <w:pageBreakBefore w:val="0"/>
        <w:widowControl w:val="0"/>
        <w:numPr>
          <w:ilvl w:val="0"/>
          <w:numId w:val="0"/>
        </w:numPr>
        <w:kinsoku/>
        <w:wordWrap/>
        <w:overflowPunct/>
        <w:topLinePunct w:val="0"/>
        <w:bidi w:val="0"/>
        <w:snapToGrid/>
        <w:spacing w:before="181" w:beforeLines="50" w:beforeAutospacing="0" w:after="181" w:afterLines="50" w:afterAutospacing="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6.12.4.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26642ACC">
      <w:pPr>
        <w:pStyle w:val="81"/>
        <w:keepNext w:val="0"/>
        <w:keepLines w:val="0"/>
        <w:pageBreakBefore w:val="0"/>
        <w:widowControl w:val="0"/>
        <w:numPr>
          <w:ilvl w:val="0"/>
          <w:numId w:val="0"/>
        </w:numPr>
        <w:kinsoku/>
        <w:wordWrap/>
        <w:overflowPunct/>
        <w:topLinePunct w:val="0"/>
        <w:bidi w:val="0"/>
        <w:snapToGrid/>
        <w:spacing w:before="181" w:beforeLines="50" w:beforeAutospacing="0" w:after="181" w:afterLines="50" w:afterAutospacing="0"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6.13.</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i w:val="0"/>
          <w:iCs w:val="0"/>
          <w:color w:val="auto"/>
          <w:sz w:val="22"/>
          <w:szCs w:val="22"/>
          <w:highlight w:val="none"/>
          <w:lang w:val="pt-BR"/>
        </w:rPr>
        <w:t>participante</w:t>
      </w:r>
      <w:r>
        <w:rPr>
          <w:i w:val="0"/>
          <w:iCs w:val="0"/>
          <w:color w:val="auto"/>
          <w:sz w:val="22"/>
          <w:szCs w:val="22"/>
          <w:highlight w:val="none"/>
        </w:rPr>
        <w:t xml:space="preserv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6"/>
          <w:i w:val="0"/>
          <w:iCs w:val="0"/>
          <w:color w:val="auto"/>
          <w:sz w:val="22"/>
          <w:szCs w:val="22"/>
          <w:highlight w:val="none"/>
          <w:u w:val="none"/>
        </w:rPr>
        <w:t>artigo 16 da Lei</w:t>
      </w:r>
      <w:r>
        <w:rPr>
          <w:rStyle w:val="16"/>
          <w:rFonts w:hint="default"/>
          <w:i w:val="0"/>
          <w:iCs w:val="0"/>
          <w:color w:val="auto"/>
          <w:sz w:val="22"/>
          <w:szCs w:val="22"/>
          <w:highlight w:val="none"/>
          <w:u w:val="none"/>
          <w:lang w:val="pt-BR"/>
        </w:rPr>
        <w:t xml:space="preserve"> Federal</w:t>
      </w:r>
      <w:r>
        <w:rPr>
          <w:rStyle w:val="16"/>
          <w:i w:val="0"/>
          <w:iCs w:val="0"/>
          <w:color w:val="auto"/>
          <w:sz w:val="22"/>
          <w:szCs w:val="22"/>
          <w:highlight w:val="none"/>
          <w:u w:val="none"/>
        </w:rPr>
        <w:t xml:space="preserve"> nº 14.133</w:t>
      </w:r>
      <w:r>
        <w:rPr>
          <w:rStyle w:val="16"/>
          <w:rFonts w:hint="default"/>
          <w:i w:val="0"/>
          <w:iCs w:val="0"/>
          <w:color w:val="auto"/>
          <w:sz w:val="22"/>
          <w:szCs w:val="22"/>
          <w:highlight w:val="none"/>
          <w:u w:val="none"/>
          <w:lang w:val="pt-BR"/>
        </w:rPr>
        <w:t>/</w:t>
      </w:r>
      <w:r>
        <w:rPr>
          <w:rStyle w:val="16"/>
          <w:i w:val="0"/>
          <w:iCs w:val="0"/>
          <w:color w:val="auto"/>
          <w:sz w:val="22"/>
          <w:szCs w:val="22"/>
          <w:highlight w:val="none"/>
          <w:u w:val="none"/>
        </w:rPr>
        <w:t>2021</w:t>
      </w:r>
      <w:r>
        <w:rPr>
          <w:rStyle w:val="16"/>
          <w:i w:val="0"/>
          <w:iCs w:val="0"/>
          <w:color w:val="auto"/>
          <w:sz w:val="22"/>
          <w:szCs w:val="22"/>
          <w:highlight w:val="none"/>
          <w:u w:val="none"/>
        </w:rPr>
        <w:fldChar w:fldCharType="end"/>
      </w:r>
      <w:r>
        <w:rPr>
          <w:i w:val="0"/>
          <w:iCs w:val="0"/>
          <w:color w:val="auto"/>
          <w:sz w:val="22"/>
          <w:szCs w:val="22"/>
          <w:highlight w:val="none"/>
          <w:u w:val="none"/>
        </w:rPr>
        <w:t>.</w:t>
      </w:r>
    </w:p>
    <w:p w14:paraId="1BC2E284">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0"/>
        <w:jc w:val="center"/>
        <w:textAlignment w:val="auto"/>
        <w:rPr>
          <w:rFonts w:hint="default" w:ascii="Arial" w:hAnsi="Arial" w:cs="Arial"/>
          <w:b/>
          <w:smallCaps/>
          <w:sz w:val="22"/>
          <w:szCs w:val="22"/>
          <w:lang w:val="pt-BR"/>
        </w:rPr>
      </w:pPr>
      <w:r>
        <w:rPr>
          <w:rFonts w:hint="default" w:ascii="Arial" w:hAnsi="Arial" w:cs="Arial"/>
          <w:b/>
          <w:smallCaps/>
          <w:sz w:val="22"/>
          <w:szCs w:val="22"/>
          <w:lang w:val="pt-BR"/>
        </w:rPr>
        <w:t>7</w:t>
      </w:r>
      <w:r>
        <w:rPr>
          <w:rFonts w:ascii="Arial" w:hAnsi="Arial" w:cs="Arial"/>
          <w:b/>
          <w:smallCaps/>
          <w:sz w:val="22"/>
          <w:szCs w:val="22"/>
        </w:rPr>
        <w:t xml:space="preserve">. </w:t>
      </w:r>
      <w:r>
        <w:rPr>
          <w:rFonts w:ascii="Arial" w:hAnsi="Arial" w:cs="Arial"/>
          <w:b/>
          <w:sz w:val="22"/>
          <w:szCs w:val="22"/>
        </w:rPr>
        <w:t>D</w:t>
      </w:r>
      <w:r>
        <w:rPr>
          <w:rFonts w:hint="default" w:ascii="Arial" w:hAnsi="Arial" w:cs="Arial"/>
          <w:b/>
          <w:sz w:val="22"/>
          <w:szCs w:val="22"/>
          <w:lang w:val="pt-BR"/>
        </w:rPr>
        <w:t>OS DOCUMENTOS DE HABILITAÇÃO</w:t>
      </w:r>
    </w:p>
    <w:p w14:paraId="681EF332">
      <w:pPr>
        <w:keepNext w:val="0"/>
        <w:keepLines w:val="0"/>
        <w:pageBreakBefore w:val="0"/>
        <w:widowControl w:val="0"/>
        <w:kinsoku/>
        <w:wordWrap/>
        <w:overflowPunct/>
        <w:topLinePunct w:val="0"/>
        <w:autoSpaceDE/>
        <w:autoSpaceDN/>
        <w:bidi w:val="0"/>
        <w:snapToGrid/>
        <w:spacing w:before="181" w:beforeLines="50" w:beforeAutospacing="0" w:after="181" w:afterLines="50" w:afterAutospacing="0" w:line="360" w:lineRule="auto"/>
        <w:rPr>
          <w:rFonts w:hint="default" w:ascii="Arial" w:hAnsi="Arial" w:cs="Arial"/>
          <w:b w:val="0"/>
          <w:bCs/>
          <w:sz w:val="22"/>
          <w:szCs w:val="22"/>
          <w:lang w:val="pt-BR"/>
        </w:rPr>
      </w:pPr>
      <w:r>
        <w:rPr>
          <w:rFonts w:hint="default" w:ascii="Arial" w:hAnsi="Arial" w:cs="Arial"/>
          <w:b/>
          <w:sz w:val="22"/>
          <w:szCs w:val="22"/>
          <w:lang w:val="pt-BR"/>
        </w:rPr>
        <w:t xml:space="preserve">7.1. </w:t>
      </w:r>
      <w:r>
        <w:rPr>
          <w:rFonts w:hint="default" w:ascii="Arial" w:hAnsi="Arial" w:cs="Arial"/>
          <w:color w:val="auto"/>
          <w:sz w:val="22"/>
          <w:szCs w:val="22"/>
          <w:u w:val="none"/>
        </w:rPr>
        <w:t>A abertura d</w:t>
      </w:r>
      <w:r>
        <w:rPr>
          <w:rFonts w:hint="default" w:ascii="Arial" w:hAnsi="Arial" w:cs="Arial"/>
          <w:color w:val="auto"/>
          <w:sz w:val="22"/>
          <w:szCs w:val="22"/>
          <w:u w:val="none"/>
          <w:lang w:val="pt-BR"/>
        </w:rPr>
        <w:t>o</w:t>
      </w:r>
      <w:r>
        <w:rPr>
          <w:rFonts w:hint="default" w:ascii="Arial" w:hAnsi="Arial" w:cs="Arial"/>
          <w:color w:val="auto"/>
          <w:sz w:val="22"/>
          <w:szCs w:val="22"/>
          <w:u w:val="none"/>
        </w:rPr>
        <w:t xml:space="preserve"> presente </w:t>
      </w:r>
      <w:r>
        <w:rPr>
          <w:rFonts w:hint="default" w:ascii="Arial" w:hAnsi="Arial" w:cs="Arial"/>
          <w:color w:val="auto"/>
          <w:sz w:val="22"/>
          <w:szCs w:val="22"/>
          <w:u w:val="none"/>
          <w:lang w:val="pt-BR"/>
        </w:rPr>
        <w:t>procedimento</w:t>
      </w:r>
      <w:r>
        <w:rPr>
          <w:rFonts w:hint="default" w:ascii="Arial" w:hAnsi="Arial" w:cs="Arial"/>
          <w:color w:val="auto"/>
          <w:sz w:val="22"/>
          <w:szCs w:val="22"/>
          <w:u w:val="none"/>
        </w:rPr>
        <w:t xml:space="preserve"> dar-se-á automaticamente em sessão pública, por meio de sistema eletrônico, na data, horário e local indicados neste Edital.</w:t>
      </w:r>
    </w:p>
    <w:p w14:paraId="4529A4ED">
      <w:pPr>
        <w:keepNext w:val="0"/>
        <w:keepLines w:val="0"/>
        <w:pageBreakBefore w:val="0"/>
        <w:widowControl w:val="0"/>
        <w:kinsoku/>
        <w:wordWrap/>
        <w:overflowPunct/>
        <w:topLinePunct w:val="0"/>
        <w:autoSpaceDE/>
        <w:autoSpaceDN/>
        <w:bidi w:val="0"/>
        <w:snapToGrid/>
        <w:spacing w:before="181" w:beforeLines="50" w:beforeAutospacing="0" w:after="181" w:afterLines="50" w:afterAutospacing="0" w:line="360" w:lineRule="auto"/>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.2.</w:t>
      </w:r>
      <w:r>
        <w:rPr>
          <w:rFonts w:ascii="Arial" w:hAnsi="Arial" w:cs="Arial"/>
          <w:sz w:val="22"/>
          <w:szCs w:val="22"/>
        </w:rPr>
        <w:t xml:space="preserve"> A empresa interessada deverá apresentar os seguintes documentos: </w:t>
      </w:r>
    </w:p>
    <w:p w14:paraId="5F79B5B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beforeAutospacing="0" w:after="181" w:afterLines="50" w:afterAutospacing="0" w:line="360" w:lineRule="auto"/>
        <w:ind w:left="0" w:leftChars="0" w:firstLine="481" w:firstLineChars="218"/>
        <w:jc w:val="both"/>
        <w:textAlignment w:val="auto"/>
        <w:rPr>
          <w:rFonts w:hint="default" w:ascii="Arial" w:hAnsi="Arial" w:cs="Arial"/>
          <w:bCs/>
          <w:sz w:val="22"/>
          <w:szCs w:val="22"/>
        </w:rPr>
      </w:pPr>
      <w:r>
        <w:rPr>
          <w:rFonts w:hint="default" w:ascii="Arial" w:hAnsi="Arial" w:cs="Arial"/>
          <w:b/>
          <w:bCs/>
          <w:sz w:val="22"/>
          <w:szCs w:val="22"/>
          <w:lang w:val="pt-BR"/>
        </w:rPr>
        <w:t>7</w:t>
      </w:r>
      <w:r>
        <w:rPr>
          <w:rFonts w:hint="default" w:ascii="Arial" w:hAnsi="Arial" w:eastAsia="Arial" w:cs="Arial"/>
          <w:b/>
          <w:bCs w:val="0"/>
          <w:sz w:val="22"/>
          <w:szCs w:val="22"/>
          <w:lang w:val="pt-BR"/>
        </w:rPr>
        <w:t>.2.1.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DF7BCF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beforeAutospacing="0" w:after="181" w:afterLines="50" w:afterAutospacing="0" w:line="360" w:lineRule="auto"/>
        <w:ind w:left="0" w:leftChars="0" w:firstLine="480" w:firstLineChars="218"/>
        <w:jc w:val="both"/>
        <w:textAlignment w:val="auto"/>
        <w:rPr>
          <w:rFonts w:hint="default" w:ascii="Arial" w:hAnsi="Arial" w:eastAsia="Arial" w:cs="Arial"/>
          <w:bCs/>
          <w:sz w:val="22"/>
          <w:szCs w:val="22"/>
        </w:rPr>
      </w:pPr>
      <w:r>
        <w:rPr>
          <w:rFonts w:hint="default" w:ascii="Arial" w:hAnsi="Arial" w:eastAsia="Arial" w:cs="Arial"/>
          <w:b/>
          <w:bCs w:val="0"/>
          <w:sz w:val="22"/>
          <w:szCs w:val="22"/>
          <w:lang w:val="pt-BR"/>
        </w:rPr>
        <w:t>7.2.2.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43034C7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beforeAutospacing="0" w:after="181" w:afterLines="5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AD9EE6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beforeAutospacing="0" w:after="181" w:afterLines="5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D044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beforeAutospacing="0" w:after="181" w:afterLines="50" w:afterAutospacing="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7.2.5.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40A69D41">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beforeAutospacing="0" w:after="181" w:afterLines="50" w:afterAutospacing="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7.2.6.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23D0E7D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beforeAutospacing="0" w:after="181" w:afterLines="50" w:afterAutospacing="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7.2.7.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7.2.3.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11E9ED2D">
      <w:pPr>
        <w:keepNext w:val="0"/>
        <w:keepLines w:val="0"/>
        <w:pageBreakBefore w:val="0"/>
        <w:widowControl w:val="0"/>
        <w:tabs>
          <w:tab w:val="left" w:pos="1134"/>
        </w:tabs>
        <w:kinsoku/>
        <w:wordWrap/>
        <w:overflowPunct/>
        <w:topLinePunct w:val="0"/>
        <w:autoSpaceDE w:val="0"/>
        <w:autoSpaceDN w:val="0"/>
        <w:bidi w:val="0"/>
        <w:snapToGrid/>
        <w:spacing w:before="181" w:beforeLines="50" w:beforeAutospacing="0" w:after="181" w:afterLines="50" w:afterAutospacing="0" w:line="360" w:lineRule="auto"/>
        <w:ind w:left="0" w:leftChars="0" w:firstLine="480" w:firstLineChars="0"/>
        <w:jc w:val="both"/>
        <w:rPr>
          <w:rFonts w:ascii="Arial" w:hAnsi="Arial" w:cs="Arial"/>
          <w:b w:val="0"/>
          <w:bCs/>
          <w:i w:val="0"/>
          <w:iCs w:val="0"/>
          <w:sz w:val="22"/>
          <w:szCs w:val="22"/>
          <w:u w:val="none"/>
        </w:rPr>
      </w:pPr>
      <w:r>
        <w:rPr>
          <w:rFonts w:hint="default" w:ascii="Arial" w:hAnsi="Arial" w:cs="Arial"/>
          <w:b/>
          <w:sz w:val="22"/>
          <w:szCs w:val="22"/>
          <w:lang w:val="pt-BR"/>
        </w:rPr>
        <w:t>7</w:t>
      </w:r>
      <w:r>
        <w:rPr>
          <w:rFonts w:ascii="Arial" w:hAnsi="Arial" w:cs="Arial"/>
          <w:b/>
          <w:sz w:val="22"/>
          <w:szCs w:val="22"/>
        </w:rPr>
        <w:t>.2.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20C7A715">
      <w:pPr>
        <w:keepNext w:val="0"/>
        <w:keepLines w:val="0"/>
        <w:pageBreakBefore w:val="0"/>
        <w:widowControl w:val="0"/>
        <w:kinsoku/>
        <w:wordWrap/>
        <w:overflowPunct/>
        <w:topLinePunct w:val="0"/>
        <w:bidi w:val="0"/>
        <w:adjustRightInd w:val="0"/>
        <w:snapToGrid/>
        <w:spacing w:before="181" w:beforeLines="50" w:beforeAutospacing="0" w:after="181" w:afterLines="50" w:afterAutospacing="0" w:line="360" w:lineRule="auto"/>
        <w:ind w:left="0" w:leftChars="0" w:firstLine="480" w:firstLineChars="0"/>
        <w:jc w:val="both"/>
        <w:textAlignment w:val="baseline"/>
        <w:rPr>
          <w:rFonts w:ascii="Arial" w:hAnsi="Arial" w:cs="Arial"/>
          <w:sz w:val="22"/>
          <w:szCs w:val="22"/>
        </w:rPr>
      </w:pPr>
      <w:r>
        <w:rPr>
          <w:rFonts w:hint="default" w:ascii="Arial" w:hAnsi="Arial" w:cs="Arial"/>
          <w:b/>
          <w:bCs/>
          <w:sz w:val="22"/>
          <w:szCs w:val="22"/>
          <w:lang w:val="pt-BR"/>
        </w:rPr>
        <w:t>7</w:t>
      </w:r>
      <w:r>
        <w:rPr>
          <w:rFonts w:ascii="Arial" w:hAnsi="Arial" w:cs="Arial"/>
          <w:b/>
          <w:bCs/>
          <w:sz w:val="22"/>
          <w:szCs w:val="22"/>
        </w:rPr>
        <w:t>.2.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interpor recursos, desistir de sua interposição e praticar todos os demais atos pertinentes ao certame.</w:t>
      </w:r>
    </w:p>
    <w:p w14:paraId="49FFD717">
      <w:pPr>
        <w:keepNext w:val="0"/>
        <w:keepLines w:val="0"/>
        <w:pageBreakBefore w:val="0"/>
        <w:widowControl w:val="0"/>
        <w:tabs>
          <w:tab w:val="left" w:pos="1985"/>
        </w:tabs>
        <w:kinsoku/>
        <w:wordWrap/>
        <w:overflowPunct/>
        <w:topLinePunct w:val="0"/>
        <w:bidi w:val="0"/>
        <w:snapToGrid/>
        <w:spacing w:before="181" w:beforeLines="50" w:beforeAutospacing="0" w:after="181" w:afterLines="50" w:afterAutospacing="0" w:line="360" w:lineRule="auto"/>
        <w:jc w:val="both"/>
        <w:rPr>
          <w:rFonts w:hint="default" w:ascii="Arial" w:hAnsi="Arial" w:cs="Arial"/>
          <w:b/>
          <w:sz w:val="22"/>
          <w:szCs w:val="22"/>
          <w:lang w:val="pt-BR"/>
        </w:rPr>
      </w:pPr>
      <w:r>
        <w:rPr>
          <w:rFonts w:hint="default" w:ascii="Arial" w:hAnsi="Arial" w:cs="Arial"/>
          <w:b/>
          <w:sz w:val="22"/>
          <w:szCs w:val="22"/>
          <w:lang w:val="pt-BR"/>
        </w:rPr>
        <w:t>7</w:t>
      </w:r>
      <w:r>
        <w:rPr>
          <w:rFonts w:ascii="Arial" w:hAnsi="Arial" w:cs="Arial"/>
          <w:b/>
          <w:sz w:val="22"/>
          <w:szCs w:val="22"/>
        </w:rPr>
        <w:t xml:space="preserve">.3.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A92ED83">
      <w:pPr>
        <w:keepNext w:val="0"/>
        <w:keepLines w:val="0"/>
        <w:pageBreakBefore w:val="0"/>
        <w:widowControl w:val="0"/>
        <w:tabs>
          <w:tab w:val="left" w:pos="1985"/>
        </w:tabs>
        <w:kinsoku/>
        <w:wordWrap/>
        <w:overflowPunct/>
        <w:topLinePunct w:val="0"/>
        <w:bidi w:val="0"/>
        <w:snapToGrid/>
        <w:spacing w:before="181" w:beforeLines="50" w:beforeAutospacing="0" w:after="181" w:afterLines="50" w:afterAutospacing="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7FEE49ED">
      <w:pPr>
        <w:keepNext w:val="0"/>
        <w:keepLines w:val="0"/>
        <w:pageBreakBefore w:val="0"/>
        <w:widowControl w:val="0"/>
        <w:tabs>
          <w:tab w:val="left" w:pos="1985"/>
        </w:tabs>
        <w:kinsoku/>
        <w:wordWrap/>
        <w:overflowPunct/>
        <w:topLinePunct w:val="0"/>
        <w:bidi w:val="0"/>
        <w:snapToGrid/>
        <w:spacing w:before="181" w:beforeLines="50" w:beforeAutospacing="0" w:after="181" w:afterLines="50" w:afterAutospacing="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xml:space="preserve">, relativo ao domicilio ou sede do </w:t>
      </w:r>
      <w:r>
        <w:rPr>
          <w:rFonts w:ascii="Arial" w:hAnsi="Arial" w:cs="Arial"/>
          <w:sz w:val="22"/>
          <w:szCs w:val="22"/>
          <w:lang w:val="pt-BR"/>
        </w:rPr>
        <w:t>participante</w:t>
      </w:r>
      <w:r>
        <w:rPr>
          <w:rFonts w:ascii="Arial" w:hAnsi="Arial" w:cs="Arial"/>
          <w:sz w:val="22"/>
          <w:szCs w:val="22"/>
        </w:rPr>
        <w:t>, pertinente ao seu ramo de atividade e compatível com o objeto contratual;</w:t>
      </w:r>
    </w:p>
    <w:p w14:paraId="5156FB1D">
      <w:pPr>
        <w:keepNext w:val="0"/>
        <w:keepLines w:val="0"/>
        <w:pageBreakBefore w:val="0"/>
        <w:widowControl w:val="0"/>
        <w:tabs>
          <w:tab w:val="left" w:pos="1985"/>
        </w:tabs>
        <w:kinsoku/>
        <w:wordWrap/>
        <w:overflowPunct/>
        <w:topLinePunct w:val="0"/>
        <w:bidi w:val="0"/>
        <w:snapToGrid/>
        <w:spacing w:before="181" w:beforeLines="50" w:beforeAutospacing="0" w:after="181" w:afterLines="50" w:afterAutospacing="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participante, ou outra equivalente, na forma da lei</w:t>
      </w:r>
      <w:r>
        <w:rPr>
          <w:rFonts w:ascii="Arial" w:hAnsi="Arial" w:cs="Arial"/>
          <w:sz w:val="22"/>
          <w:szCs w:val="22"/>
        </w:rPr>
        <w:t>;</w:t>
      </w:r>
    </w:p>
    <w:p w14:paraId="3A427853">
      <w:pPr>
        <w:keepNext w:val="0"/>
        <w:keepLines w:val="0"/>
        <w:pageBreakBefore w:val="0"/>
        <w:widowControl w:val="0"/>
        <w:tabs>
          <w:tab w:val="left" w:pos="1985"/>
        </w:tabs>
        <w:kinsoku/>
        <w:wordWrap/>
        <w:overflowPunct/>
        <w:topLinePunct w:val="0"/>
        <w:bidi w:val="0"/>
        <w:snapToGrid/>
        <w:spacing w:before="181" w:beforeLines="50" w:beforeAutospacing="0" w:after="181" w:afterLines="50" w:afterAutospacing="0" w:line="360" w:lineRule="auto"/>
        <w:ind w:left="0" w:leftChars="0" w:firstLine="480" w:firstLineChars="0"/>
        <w:jc w:val="both"/>
        <w:rPr>
          <w:rFonts w:ascii="Arial" w:hAnsi="Arial" w:cs="Arial"/>
          <w:sz w:val="22"/>
          <w:szCs w:val="22"/>
        </w:rPr>
      </w:pPr>
      <w:r>
        <w:rPr>
          <w:rFonts w:hint="default" w:ascii="Arial" w:hAnsi="Arial" w:cs="Arial"/>
          <w:b/>
          <w:sz w:val="22"/>
          <w:szCs w:val="22"/>
          <w:lang w:val="pt-BR"/>
        </w:rPr>
        <w:t>7</w:t>
      </w:r>
      <w:r>
        <w:rPr>
          <w:rFonts w:ascii="Arial" w:hAnsi="Arial" w:cs="Arial"/>
          <w:b/>
          <w:sz w:val="22"/>
          <w:szCs w:val="22"/>
        </w:rPr>
        <w:t>.3.4.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3BE2BCC8">
      <w:pPr>
        <w:keepNext w:val="0"/>
        <w:keepLines w:val="0"/>
        <w:pageBreakBefore w:val="0"/>
        <w:widowControl w:val="0"/>
        <w:kinsoku/>
        <w:wordWrap/>
        <w:overflowPunct/>
        <w:topLinePunct w:val="0"/>
        <w:bidi w:val="0"/>
        <w:snapToGrid/>
        <w:spacing w:before="181" w:beforeLines="50" w:beforeAutospacing="0" w:after="181" w:afterLines="50" w:afterAutospacing="0" w:line="360" w:lineRule="auto"/>
        <w:ind w:left="0" w:leftChars="0" w:firstLine="480" w:firstLineChars="0"/>
        <w:jc w:val="both"/>
        <w:rPr>
          <w:rFonts w:ascii="Arial" w:hAnsi="Arial" w:cs="Arial"/>
          <w:b w:val="0"/>
          <w:bCs w:val="0"/>
          <w:sz w:val="22"/>
          <w:szCs w:val="22"/>
          <w:u w:val="none"/>
        </w:rPr>
      </w:pPr>
      <w:r>
        <w:rPr>
          <w:rFonts w:hint="default" w:ascii="Arial" w:hAnsi="Arial" w:cs="Arial"/>
          <w:b/>
          <w:color w:val="000000"/>
          <w:sz w:val="22"/>
          <w:szCs w:val="22"/>
          <w:lang w:val="pt-BR"/>
        </w:rPr>
        <w:t>7</w:t>
      </w:r>
      <w:r>
        <w:rPr>
          <w:rFonts w:ascii="Arial" w:hAnsi="Arial" w:cs="Arial"/>
          <w:b/>
          <w:color w:val="000000"/>
          <w:sz w:val="22"/>
          <w:szCs w:val="22"/>
        </w:rPr>
        <w:t>.3.5.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0454CCAF">
      <w:pPr>
        <w:keepNext w:val="0"/>
        <w:keepLines w:val="0"/>
        <w:pageBreakBefore w:val="0"/>
        <w:widowControl w:val="0"/>
        <w:numPr>
          <w:ilvl w:val="0"/>
          <w:numId w:val="0"/>
        </w:numPr>
        <w:kinsoku/>
        <w:wordWrap/>
        <w:overflowPunct/>
        <w:topLinePunct w:val="0"/>
        <w:autoSpaceDE/>
        <w:autoSpaceDN/>
        <w:bidi w:val="0"/>
        <w:adjustRightInd w:val="0"/>
        <w:snapToGrid/>
        <w:spacing w:before="181" w:beforeLines="50" w:beforeAutospacing="0" w:after="181" w:afterLines="50" w:afterAutospacing="0" w:line="360" w:lineRule="auto"/>
        <w:ind w:left="0" w:leftChars="0" w:firstLine="481" w:firstLineChars="218"/>
        <w:jc w:val="both"/>
        <w:textAlignment w:val="baseline"/>
        <w:rPr>
          <w:rFonts w:ascii="Arial" w:hAnsi="Arial" w:cs="Arial"/>
          <w:sz w:val="22"/>
          <w:szCs w:val="22"/>
          <w:highlight w:val="none"/>
        </w:rPr>
      </w:pPr>
      <w:r>
        <w:rPr>
          <w:rFonts w:hint="default" w:ascii="Arial" w:hAnsi="Arial" w:cs="Arial"/>
          <w:b/>
          <w:bCs/>
          <w:sz w:val="22"/>
          <w:szCs w:val="22"/>
          <w:lang w:val="pt-BR"/>
        </w:rPr>
        <w:t>7.3.6.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47C79D37">
      <w:pPr>
        <w:keepNext w:val="0"/>
        <w:keepLines w:val="0"/>
        <w:pageBreakBefore w:val="0"/>
        <w:widowControl w:val="0"/>
        <w:tabs>
          <w:tab w:val="left" w:pos="1985"/>
        </w:tabs>
        <w:kinsoku/>
        <w:wordWrap/>
        <w:overflowPunct/>
        <w:topLinePunct w:val="0"/>
        <w:autoSpaceDE/>
        <w:autoSpaceDN/>
        <w:bidi w:val="0"/>
        <w:adjustRightInd w:val="0"/>
        <w:snapToGrid/>
        <w:spacing w:before="181" w:beforeLines="50" w:beforeAutospacing="0" w:after="181" w:afterLines="50" w:afterAutospacing="0" w:line="360" w:lineRule="auto"/>
        <w:ind w:left="0" w:leftChars="0" w:firstLine="601" w:firstLineChars="272"/>
        <w:jc w:val="both"/>
        <w:textAlignment w:val="baseline"/>
        <w:rPr>
          <w:rFonts w:hint="default" w:ascii="Arial" w:hAnsi="Arial" w:cs="Arial"/>
          <w:sz w:val="22"/>
          <w:szCs w:val="22"/>
          <w:lang w:val="pt-BR"/>
        </w:rPr>
      </w:pPr>
      <w:r>
        <w:rPr>
          <w:rFonts w:hint="default" w:ascii="Arial" w:hAnsi="Arial" w:cs="Arial"/>
          <w:b/>
          <w:sz w:val="22"/>
          <w:szCs w:val="22"/>
          <w:lang w:val="pt-BR"/>
        </w:rPr>
        <w:t>7.3.7.</w:t>
      </w:r>
      <w:r>
        <w:rPr>
          <w:rFonts w:ascii="Arial" w:hAnsi="Arial" w:cs="Arial"/>
          <w:b/>
          <w:sz w:val="22"/>
          <w:szCs w:val="22"/>
        </w:rPr>
        <w:t xml:space="preserve">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7C954BAF">
      <w:pPr>
        <w:keepNext w:val="0"/>
        <w:keepLines w:val="0"/>
        <w:pageBreakBefore w:val="0"/>
        <w:widowControl w:val="0"/>
        <w:tabs>
          <w:tab w:val="left" w:pos="1985"/>
        </w:tabs>
        <w:kinsoku/>
        <w:wordWrap/>
        <w:overflowPunct/>
        <w:topLinePunct w:val="0"/>
        <w:autoSpaceDE/>
        <w:autoSpaceDN/>
        <w:bidi w:val="0"/>
        <w:adjustRightInd w:val="0"/>
        <w:snapToGrid/>
        <w:spacing w:before="181" w:beforeLines="50" w:beforeAutospacing="0" w:after="181" w:afterLines="50" w:afterAutospacing="0" w:line="360" w:lineRule="auto"/>
        <w:ind w:left="0" w:leftChars="0" w:firstLine="800" w:firstLineChars="0"/>
        <w:jc w:val="both"/>
        <w:textAlignment w:val="baseline"/>
        <w:rPr>
          <w:rFonts w:ascii="Arial" w:hAnsi="Arial" w:cs="Arial"/>
          <w:sz w:val="22"/>
          <w:szCs w:val="22"/>
        </w:rPr>
      </w:pPr>
      <w:r>
        <w:rPr>
          <w:rFonts w:hint="default" w:ascii="Arial" w:hAnsi="Arial" w:cs="Arial"/>
          <w:b/>
          <w:sz w:val="22"/>
          <w:szCs w:val="22"/>
          <w:lang w:val="pt-BR"/>
        </w:rPr>
        <w:t>7.3.7.1.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p>
    <w:p w14:paraId="33D75C8C">
      <w:pPr>
        <w:keepNext w:val="0"/>
        <w:keepLines w:val="0"/>
        <w:pageBreakBefore w:val="0"/>
        <w:widowControl w:val="0"/>
        <w:tabs>
          <w:tab w:val="left" w:pos="1985"/>
        </w:tabs>
        <w:kinsoku/>
        <w:wordWrap/>
        <w:overflowPunct/>
        <w:topLinePunct w:val="0"/>
        <w:autoSpaceDE/>
        <w:autoSpaceDN/>
        <w:bidi w:val="0"/>
        <w:adjustRightInd w:val="0"/>
        <w:snapToGrid/>
        <w:spacing w:before="181" w:beforeLines="50" w:beforeAutospacing="0" w:after="181" w:afterLines="50" w:afterAutospacing="0" w:line="360" w:lineRule="auto"/>
        <w:ind w:firstLine="851"/>
        <w:jc w:val="both"/>
        <w:textAlignment w:val="baseline"/>
        <w:rPr>
          <w:rFonts w:ascii="Arial" w:hAnsi="Arial" w:cs="Arial"/>
          <w:sz w:val="22"/>
          <w:szCs w:val="22"/>
        </w:rPr>
      </w:pPr>
      <w:r>
        <w:rPr>
          <w:rFonts w:hint="default" w:ascii="Arial" w:hAnsi="Arial" w:cs="Arial"/>
          <w:b/>
          <w:sz w:val="22"/>
          <w:szCs w:val="22"/>
          <w:lang w:val="pt-BR"/>
        </w:rPr>
        <w:t>7.3.7.2.</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(Acórdão 1201/2020, TCU, Plenário, Representação, Relator Ministro Vital do Rêgo).</w:t>
      </w:r>
    </w:p>
    <w:p w14:paraId="3D4F2AC3">
      <w:pPr>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ind w:left="0" w:leftChars="0" w:firstLine="802" w:firstLineChars="363"/>
        <w:jc w:val="both"/>
        <w:textAlignment w:val="baseline"/>
        <w:rPr>
          <w:rFonts w:ascii="Arial" w:hAnsi="Arial" w:cs="Arial"/>
          <w:sz w:val="22"/>
          <w:szCs w:val="22"/>
          <w:highlight w:val="none"/>
        </w:rPr>
      </w:pPr>
      <w:r>
        <w:rPr>
          <w:rFonts w:hint="default" w:ascii="Arial" w:hAnsi="Arial" w:cs="Arial"/>
          <w:b/>
          <w:sz w:val="22"/>
          <w:szCs w:val="22"/>
          <w:lang w:val="pt-BR"/>
        </w:rPr>
        <w:t>7.3.7.3.</w:t>
      </w:r>
      <w:r>
        <w:rPr>
          <w:rFonts w:hint="default" w:ascii="Arial" w:hAnsi="Arial" w:cs="Arial"/>
          <w:b/>
          <w:sz w:val="22"/>
          <w:szCs w:val="22"/>
        </w:rPr>
        <w:t xml:space="preserve"> </w:t>
      </w:r>
      <w:r>
        <w:rPr>
          <w:rFonts w:hint="default" w:ascii="Arial" w:hAnsi="Arial" w:cs="Arial"/>
          <w:sz w:val="22"/>
          <w:szCs w:val="22"/>
        </w:rPr>
        <w:t xml:space="preserve">No caso de certidão positiva de recuperação judicial ou extrajudicial, a </w:t>
      </w:r>
      <w:r>
        <w:rPr>
          <w:rFonts w:hint="default" w:ascii="Arial" w:hAnsi="Arial" w:cs="Arial"/>
          <w:sz w:val="22"/>
          <w:szCs w:val="22"/>
          <w:lang w:val="pt-BR"/>
        </w:rPr>
        <w:t>participante</w:t>
      </w:r>
      <w:r>
        <w:rPr>
          <w:rFonts w:hint="default" w:ascii="Arial" w:hAnsi="Arial" w:cs="Arial"/>
          <w:sz w:val="22"/>
          <w:szCs w:val="22"/>
        </w:rPr>
        <w:t xml:space="preserv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07774788">
      <w:pPr>
        <w:keepNext w:val="0"/>
        <w:keepLines w:val="0"/>
        <w:pageBreakBefore w:val="0"/>
        <w:widowControl w:val="0"/>
        <w:tabs>
          <w:tab w:val="left" w:pos="426"/>
          <w:tab w:val="left" w:pos="567"/>
        </w:tabs>
        <w:kinsoku/>
        <w:wordWrap/>
        <w:overflowPunct/>
        <w:topLinePunct w:val="0"/>
        <w:bidi w:val="0"/>
        <w:adjustRightInd w:val="0"/>
        <w:snapToGrid/>
        <w:spacing w:before="181" w:beforeLines="50" w:after="181" w:afterLines="50" w:line="360" w:lineRule="auto"/>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92FDBD7">
      <w:pPr>
        <w:keepNext w:val="0"/>
        <w:keepLines w:val="0"/>
        <w:pageBreakBefore w:val="0"/>
        <w:widowControl w:val="0"/>
        <w:tabs>
          <w:tab w:val="left" w:pos="960"/>
        </w:tabs>
        <w:kinsoku/>
        <w:wordWrap/>
        <w:overflowPunct/>
        <w:topLinePunct w:val="0"/>
        <w:autoSpaceDE w:val="0"/>
        <w:autoSpaceDN w:val="0"/>
        <w:bidi w:val="0"/>
        <w:adjustRightInd w:val="0"/>
        <w:snapToGrid/>
        <w:spacing w:before="181" w:beforeLines="50" w:after="181" w:afterLines="50" w:line="360" w:lineRule="auto"/>
        <w:ind w:left="0" w:leftChars="0" w:firstLine="481" w:firstLineChars="218"/>
        <w:jc w:val="both"/>
        <w:textAlignment w:val="baseline"/>
        <w:rPr>
          <w:rFonts w:hint="default" w:ascii="Arial" w:hAnsi="Arial" w:cs="Arial"/>
          <w:b/>
          <w:sz w:val="22"/>
          <w:szCs w:val="22"/>
          <w:highlight w:val="none"/>
          <w:lang w:val="pt-BR"/>
        </w:rPr>
      </w:pPr>
      <w:r>
        <w:rPr>
          <w:rFonts w:hint="default" w:ascii="Arial" w:hAnsi="Arial" w:cs="Arial"/>
          <w:b/>
          <w:bCs/>
          <w:sz w:val="22"/>
          <w:szCs w:val="22"/>
          <w:highlight w:val="none"/>
          <w:lang w:val="pt-BR"/>
        </w:rPr>
        <w:t>7</w:t>
      </w:r>
      <w:r>
        <w:rPr>
          <w:rFonts w:ascii="Arial" w:hAnsi="Arial" w:cs="Arial"/>
          <w:b/>
          <w:bCs/>
          <w:sz w:val="22"/>
          <w:szCs w:val="22"/>
          <w:highlight w:val="none"/>
        </w:rPr>
        <w:t>.</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5D2A4B06">
      <w:pPr>
        <w:keepNext w:val="0"/>
        <w:keepLines w:val="0"/>
        <w:pageBreakBefore w:val="0"/>
        <w:widowControl w:val="0"/>
        <w:tabs>
          <w:tab w:val="left" w:pos="960"/>
        </w:tabs>
        <w:kinsoku/>
        <w:wordWrap/>
        <w:overflowPunct/>
        <w:topLinePunct w:val="0"/>
        <w:autoSpaceDE w:val="0"/>
        <w:autoSpaceDN w:val="0"/>
        <w:bidi w:val="0"/>
        <w:adjustRightInd w:val="0"/>
        <w:snapToGrid/>
        <w:spacing w:before="181" w:beforeLines="50" w:after="181" w:afterLines="50" w:line="360" w:lineRule="auto"/>
        <w:ind w:left="0" w:leftChars="0" w:firstLine="722" w:firstLineChars="327"/>
        <w:jc w:val="both"/>
        <w:textAlignment w:val="baseline"/>
        <w:rPr>
          <w:rFonts w:hint="default" w:ascii="Arial" w:hAnsi="Arial" w:cs="Arial"/>
          <w:sz w:val="22"/>
          <w:szCs w:val="22"/>
          <w:highlight w:val="none"/>
          <w:lang w:val="pt-BR"/>
        </w:rPr>
      </w:pPr>
      <w:r>
        <w:rPr>
          <w:rFonts w:hint="default" w:ascii="Arial" w:hAnsi="Arial" w:cs="Arial"/>
          <w:b/>
          <w:bCs w:val="0"/>
          <w:sz w:val="22"/>
          <w:szCs w:val="22"/>
          <w:highlight w:val="none"/>
          <w:lang w:val="pt-BR"/>
        </w:rPr>
        <w:t>7.6.1.1.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participante.</w:t>
      </w:r>
    </w:p>
    <w:p w14:paraId="624B5ACA">
      <w:pPr>
        <w:keepNext w:val="0"/>
        <w:keepLines w:val="0"/>
        <w:pageBreakBefore w:val="0"/>
        <w:widowControl w:val="0"/>
        <w:numPr>
          <w:ilvl w:val="0"/>
          <w:numId w:val="0"/>
        </w:numPr>
        <w:tabs>
          <w:tab w:val="left" w:pos="142"/>
          <w:tab w:val="left" w:pos="960"/>
          <w:tab w:val="left" w:pos="1200"/>
          <w:tab w:val="left" w:pos="1418"/>
          <w:tab w:val="left" w:pos="1985"/>
        </w:tabs>
        <w:kinsoku/>
        <w:wordWrap/>
        <w:overflowPunct/>
        <w:topLinePunct w:val="0"/>
        <w:autoSpaceDE w:val="0"/>
        <w:autoSpaceDN w:val="0"/>
        <w:bidi w:val="0"/>
        <w:adjustRightInd w:val="0"/>
        <w:snapToGrid/>
        <w:spacing w:before="181" w:beforeLines="50" w:after="181" w:afterLines="5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7.6.1.2.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0BFF4D0C">
      <w:pPr>
        <w:keepNext w:val="0"/>
        <w:keepLines w:val="0"/>
        <w:pageBreakBefore w:val="0"/>
        <w:widowControl w:val="0"/>
        <w:numPr>
          <w:ilvl w:val="0"/>
          <w:numId w:val="0"/>
        </w:numPr>
        <w:tabs>
          <w:tab w:val="left" w:pos="142"/>
          <w:tab w:val="left" w:pos="960"/>
          <w:tab w:val="left" w:pos="1200"/>
          <w:tab w:val="left" w:pos="1418"/>
          <w:tab w:val="left" w:pos="1985"/>
        </w:tabs>
        <w:kinsoku/>
        <w:wordWrap/>
        <w:overflowPunct/>
        <w:topLinePunct w:val="0"/>
        <w:autoSpaceDE w:val="0"/>
        <w:autoSpaceDN w:val="0"/>
        <w:bidi w:val="0"/>
        <w:adjustRightInd w:val="0"/>
        <w:snapToGrid/>
        <w:spacing w:before="181" w:beforeLines="50" w:after="181" w:afterLines="5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7.6.1.3.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1D982CCD">
      <w:pPr>
        <w:keepNext w:val="0"/>
        <w:keepLines w:val="0"/>
        <w:pageBreakBefore w:val="0"/>
        <w:widowControl w:val="0"/>
        <w:tabs>
          <w:tab w:val="left" w:pos="960"/>
          <w:tab w:val="left" w:pos="1276"/>
        </w:tabs>
        <w:kinsoku/>
        <w:wordWrap/>
        <w:overflowPunct/>
        <w:topLinePunct w:val="0"/>
        <w:bidi w:val="0"/>
        <w:adjustRightInd w:val="0"/>
        <w:snapToGrid/>
        <w:spacing w:before="181" w:beforeLines="50" w:after="181" w:afterLines="5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21957FE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7.6.1.5.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5AECA047">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7.6.1.6.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w:t>
      </w:r>
      <w:r>
        <w:rPr>
          <w:rFonts w:ascii="Arial" w:hAnsi="Arial" w:cs="Arial"/>
          <w:sz w:val="22"/>
          <w:szCs w:val="22"/>
          <w:highlight w:val="none"/>
          <w:lang w:val="pt-BR"/>
        </w:rPr>
        <w:t>participante</w:t>
      </w:r>
      <w:r>
        <w:rPr>
          <w:rFonts w:ascii="Arial" w:hAnsi="Arial" w:cs="Arial"/>
          <w:sz w:val="22"/>
          <w:szCs w:val="22"/>
          <w:highlight w:val="none"/>
        </w:rPr>
        <w:t xml:space="preserv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 xml:space="preserve">ta, ou revogar a </w:t>
      </w:r>
      <w:r>
        <w:rPr>
          <w:rFonts w:ascii="Arial" w:hAnsi="Arial" w:cs="Arial"/>
          <w:sz w:val="22"/>
          <w:szCs w:val="22"/>
          <w:highlight w:val="none"/>
          <w:lang w:val="pt-BR"/>
        </w:rPr>
        <w:t>contratação</w:t>
      </w:r>
      <w:r>
        <w:rPr>
          <w:rFonts w:ascii="Arial" w:hAnsi="Arial" w:cs="Arial"/>
          <w:sz w:val="22"/>
          <w:szCs w:val="22"/>
          <w:highlight w:val="none"/>
        </w:rPr>
        <w:t>;</w:t>
      </w:r>
    </w:p>
    <w:p w14:paraId="05A7EF42">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7.6.1.7.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hint="default" w:ascii="Arial" w:hAnsi="Arial" w:cs="Arial"/>
          <w:color w:val="000000"/>
          <w:sz w:val="22"/>
          <w:szCs w:val="22"/>
          <w:highlight w:val="none"/>
          <w:lang w:val="pt-BR"/>
        </w:rPr>
        <w:t>Termo de Credenciamento</w:t>
      </w:r>
      <w:r>
        <w:rPr>
          <w:rFonts w:ascii="Arial" w:hAnsi="Arial" w:cs="Arial"/>
          <w:color w:val="000000"/>
          <w:spacing w:val="2"/>
          <w:sz w:val="22"/>
          <w:szCs w:val="22"/>
          <w:highlight w:val="none"/>
        </w:rPr>
        <w:t>.</w:t>
      </w:r>
    </w:p>
    <w:p w14:paraId="2807BB09">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2A98AA13">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36D993E1">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2E0A63F1">
      <w:pPr>
        <w:spacing w:before="240" w:after="240" w:line="360" w:lineRule="auto"/>
        <w:ind w:left="0" w:leftChars="0" w:firstLine="720" w:firstLineChars="0"/>
        <w:jc w:val="both"/>
        <w:rPr>
          <w:rFonts w:ascii="Arial" w:hAnsi="Arial" w:cs="Arial"/>
          <w:sz w:val="22"/>
          <w:szCs w:val="22"/>
          <w:highlight w:val="none"/>
        </w:rPr>
      </w:pPr>
      <w:r>
        <w:rPr>
          <w:rFonts w:hint="default" w:ascii="Arial" w:hAnsi="Arial" w:cs="Arial"/>
          <w:b/>
          <w:sz w:val="22"/>
          <w:szCs w:val="22"/>
          <w:highlight w:val="none"/>
          <w:lang w:val="pt-BR"/>
        </w:rPr>
        <w:t>7.6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inexistência de fatos supervenientes e/ou impeditivos para sua habilitação no processo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3F14AF6D">
      <w:pPr>
        <w:autoSpaceDE w:val="0"/>
        <w:autoSpaceDN w:val="0"/>
        <w:spacing w:line="360" w:lineRule="auto"/>
        <w:ind w:left="0" w:leftChars="0" w:firstLine="720" w:firstLineChars="0"/>
        <w:jc w:val="both"/>
        <w:rPr>
          <w:rFonts w:ascii="Arial" w:hAnsi="Arial" w:cs="Arial"/>
          <w:sz w:val="22"/>
          <w:szCs w:val="22"/>
          <w:highlight w:val="none"/>
        </w:rPr>
      </w:pPr>
      <w:r>
        <w:rPr>
          <w:rFonts w:hint="default" w:ascii="Arial" w:hAnsi="Arial" w:cs="Arial"/>
          <w:b/>
          <w:sz w:val="22"/>
          <w:szCs w:val="22"/>
          <w:highlight w:val="none"/>
          <w:lang w:val="pt-BR"/>
        </w:rPr>
        <w:t>7</w:t>
      </w:r>
      <w:r>
        <w:rPr>
          <w:rFonts w:ascii="Arial" w:hAnsi="Arial" w:cs="Arial"/>
          <w:b/>
          <w:sz w:val="22"/>
          <w:szCs w:val="22"/>
          <w:highlight w:val="none"/>
        </w:rPr>
        <w:t>.</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6"/>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686D8C78">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7.6.4.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9C96B9F">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7.6.4.1.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6"/>
          <w:rFonts w:hint="default" w:ascii="Arial" w:hAnsi="Arial" w:cs="Arial"/>
          <w:color w:val="auto"/>
          <w:sz w:val="22"/>
          <w:szCs w:val="22"/>
          <w:highlight w:val="none"/>
          <w:u w:val="none"/>
        </w:rPr>
        <w:t>incisos III e IV do art. 1º e no inciso III do art. 5º da Constituição Federal</w:t>
      </w:r>
      <w:r>
        <w:rPr>
          <w:rStyle w:val="16"/>
          <w:rFonts w:hint="default" w:ascii="Arial" w:hAnsi="Arial" w:cs="Arial"/>
          <w:color w:val="auto"/>
          <w:sz w:val="22"/>
          <w:szCs w:val="22"/>
          <w:highlight w:val="none"/>
          <w:u w:val="none"/>
        </w:rPr>
        <w:fldChar w:fldCharType="end"/>
      </w:r>
      <w:r>
        <w:rPr>
          <w:rStyle w:val="16"/>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7FF077D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7.6.5. </w:t>
      </w:r>
      <w:r>
        <w:rPr>
          <w:rFonts w:ascii="Arial" w:hAnsi="Arial" w:cs="Arial"/>
          <w:b/>
          <w:sz w:val="22"/>
          <w:szCs w:val="22"/>
          <w:highlight w:val="none"/>
        </w:rPr>
        <w:t>Declaração de não parentesco:</w:t>
      </w:r>
    </w:p>
    <w:p w14:paraId="2CA2D46D">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7.6.5.1.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highlight w:val="none"/>
          <w:lang w:val="pt-BR"/>
        </w:rPr>
        <w:t>contratação</w:t>
      </w:r>
      <w:r>
        <w:rPr>
          <w:rFonts w:hint="default" w:ascii="Arial" w:hAnsi="Arial" w:cs="Arial"/>
          <w:sz w:val="22"/>
          <w:szCs w:val="22"/>
          <w:highlight w:val="none"/>
        </w:rPr>
        <w:t xml:space="preserve"> ou atue na fiscalização ou na gestão </w:t>
      </w:r>
      <w:r>
        <w:rPr>
          <w:rFonts w:hint="default" w:ascii="Arial" w:hAnsi="Arial" w:cs="Arial"/>
          <w:color w:val="auto"/>
          <w:sz w:val="22"/>
          <w:szCs w:val="22"/>
          <w:highlight w:val="none"/>
          <w:lang w:val="pt-BR"/>
        </w:rPr>
        <w:t>do Termo de Credenciamento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1E042F0C">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7.6.6. </w:t>
      </w:r>
      <w:r>
        <w:rPr>
          <w:rFonts w:ascii="Arial" w:hAnsi="Arial" w:cs="Arial"/>
          <w:b/>
          <w:bCs w:val="0"/>
          <w:sz w:val="22"/>
          <w:szCs w:val="22"/>
          <w:highlight w:val="none"/>
        </w:rPr>
        <w:t>Declaração de que não emprega menor de idade:</w:t>
      </w:r>
    </w:p>
    <w:p w14:paraId="7D7EEE47">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7.6.6.1.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w:t>
      </w:r>
      <w:r>
        <w:rPr>
          <w:rFonts w:ascii="Arial" w:hAnsi="Arial" w:cs="Arial"/>
          <w:sz w:val="22"/>
          <w:szCs w:val="22"/>
          <w:highlight w:val="none"/>
          <w:lang w:val="pt-BR"/>
        </w:rPr>
        <w:t>participante</w:t>
      </w:r>
      <w:r>
        <w:rPr>
          <w:rFonts w:ascii="Arial" w:hAnsi="Arial" w:cs="Arial"/>
          <w:sz w:val="22"/>
          <w:szCs w:val="22"/>
          <w:highlight w:val="none"/>
        </w:rPr>
        <w:t xml:space="preserv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22E50EA9">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0"/>
        <w:jc w:val="center"/>
        <w:textAlignment w:val="auto"/>
        <w:rPr>
          <w:rFonts w:hint="default" w:ascii="Arial" w:hAnsi="Arial" w:cs="Arial"/>
          <w:b/>
          <w:smallCaps/>
          <w:sz w:val="22"/>
          <w:szCs w:val="22"/>
          <w:lang w:val="pt-BR"/>
        </w:rPr>
      </w:pPr>
      <w:r>
        <w:rPr>
          <w:rFonts w:hint="default" w:ascii="Arial" w:hAnsi="Arial" w:cs="Arial"/>
          <w:b/>
          <w:smallCaps/>
          <w:sz w:val="22"/>
          <w:szCs w:val="22"/>
          <w:lang w:val="pt-BR"/>
        </w:rPr>
        <w:t>8</w:t>
      </w:r>
      <w:r>
        <w:rPr>
          <w:rFonts w:ascii="Arial" w:hAnsi="Arial" w:cs="Arial"/>
          <w:b/>
          <w:smallCaps/>
          <w:sz w:val="22"/>
          <w:szCs w:val="22"/>
        </w:rPr>
        <w:t xml:space="preserve">. </w:t>
      </w:r>
      <w:r>
        <w:rPr>
          <w:rFonts w:ascii="Arial" w:hAnsi="Arial" w:cs="Arial"/>
          <w:b/>
          <w:sz w:val="22"/>
          <w:szCs w:val="22"/>
        </w:rPr>
        <w:t>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ANÁLISE DA</w:t>
      </w:r>
      <w:r>
        <w:rPr>
          <w:rFonts w:ascii="Arial" w:hAnsi="Arial" w:cs="Arial"/>
          <w:b/>
          <w:sz w:val="22"/>
          <w:szCs w:val="22"/>
        </w:rPr>
        <w:t xml:space="preserve"> </w:t>
      </w:r>
      <w:r>
        <w:rPr>
          <w:rFonts w:hint="default" w:ascii="Arial" w:hAnsi="Arial" w:cs="Arial"/>
          <w:b/>
          <w:sz w:val="22"/>
          <w:szCs w:val="22"/>
          <w:lang w:val="pt-BR"/>
        </w:rPr>
        <w:t>DOCUMENTAÇÃO</w:t>
      </w:r>
    </w:p>
    <w:p w14:paraId="24A5FDE3">
      <w:pPr>
        <w:pStyle w:val="41"/>
        <w:keepNext w:val="0"/>
        <w:keepLines w:val="0"/>
        <w:pageBreakBefore w:val="0"/>
        <w:widowControl w:val="0"/>
        <w:numPr>
          <w:ilvl w:val="0"/>
          <w:numId w:val="0"/>
        </w:numPr>
        <w:tabs>
          <w:tab w:val="left" w:pos="722"/>
        </w:tabs>
        <w:kinsoku/>
        <w:wordWrap/>
        <w:overflowPunct/>
        <w:topLinePunct w:val="0"/>
        <w:autoSpaceDE/>
        <w:autoSpaceDN/>
        <w:bidi w:val="0"/>
        <w:adjustRightInd w:val="0"/>
        <w:snapToGrid/>
        <w:spacing w:before="10" w:after="181" w:afterLines="50" w:line="360" w:lineRule="auto"/>
        <w:ind w:left="0" w:leftChars="0" w:right="38" w:rightChars="19" w:firstLine="0" w:firstLineChars="0"/>
        <w:jc w:val="both"/>
        <w:textAlignment w:val="baseline"/>
        <w:rPr>
          <w:rFonts w:hint="default" w:ascii="Arial" w:hAnsi="Arial" w:cs="Arial"/>
          <w:sz w:val="22"/>
          <w:szCs w:val="22"/>
        </w:rPr>
      </w:pP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rPr>
        <w:t>O Agente de Contratação examinará a documentação apresentada</w:t>
      </w:r>
      <w:r>
        <w:rPr>
          <w:rFonts w:hint="default" w:ascii="Arial" w:hAnsi="Arial" w:cs="Arial"/>
          <w:sz w:val="22"/>
          <w:szCs w:val="22"/>
          <w:lang w:val="pt-BR"/>
        </w:rPr>
        <w:t xml:space="preserve"> no prazo de 5 dias úteis</w:t>
      </w:r>
      <w:r>
        <w:rPr>
          <w:rFonts w:hint="default" w:ascii="Arial" w:hAnsi="Arial" w:cs="Arial"/>
          <w:sz w:val="22"/>
          <w:szCs w:val="22"/>
        </w:rPr>
        <w:t>, decidirá sobre a habilitação ou inabilitação dos proponentes</w:t>
      </w:r>
      <w:r>
        <w:rPr>
          <w:rFonts w:hint="default" w:ascii="Arial" w:hAnsi="Arial" w:cs="Arial"/>
          <w:sz w:val="22"/>
          <w:szCs w:val="22"/>
          <w:lang w:val="pt-BR"/>
        </w:rPr>
        <w:t xml:space="preserve"> </w:t>
      </w:r>
      <w:r>
        <w:rPr>
          <w:rFonts w:hint="default" w:ascii="Arial" w:hAnsi="Arial" w:cs="Arial"/>
          <w:sz w:val="22"/>
          <w:szCs w:val="22"/>
        </w:rPr>
        <w:t xml:space="preserve">e dará ciênciada decisão e de sua motivação no Diário Oficial do Município, no Portal Nacional de Contratações Públicas (PNCP), no sítio eletrônico do Município de </w:t>
      </w:r>
      <w:r>
        <w:rPr>
          <w:rFonts w:hint="default" w:ascii="Arial" w:hAnsi="Arial" w:cs="Arial"/>
          <w:sz w:val="22"/>
          <w:szCs w:val="22"/>
          <w:lang w:val="pt-BR"/>
        </w:rPr>
        <w:t>Sinop</w:t>
      </w:r>
      <w:r>
        <w:rPr>
          <w:rFonts w:hint="default" w:ascii="Arial" w:hAnsi="Arial" w:cs="Arial"/>
          <w:sz w:val="22"/>
          <w:szCs w:val="22"/>
        </w:rPr>
        <w:t xml:space="preserve">, cujo acesso poderá ser realizado pelo link: </w:t>
      </w:r>
      <w:r>
        <w:rPr>
          <w:rFonts w:hint="default" w:ascii="Arial" w:hAnsi="Arial"/>
          <w:sz w:val="22"/>
          <w:szCs w:val="22"/>
          <w:lang w:val="pt-BR"/>
        </w:rPr>
        <w:fldChar w:fldCharType="begin"/>
      </w:r>
      <w:r>
        <w:rPr>
          <w:rFonts w:hint="default" w:ascii="Arial" w:hAnsi="Arial"/>
          <w:sz w:val="22"/>
          <w:szCs w:val="22"/>
          <w:lang w:val="pt-BR"/>
        </w:rPr>
        <w:instrText xml:space="preserve"> HYPERLINK "https://www.gp.srv.br/transparencia_sinop/servlet/licitacoes_v2?1" </w:instrText>
      </w:r>
      <w:r>
        <w:rPr>
          <w:rFonts w:hint="default" w:ascii="Arial" w:hAnsi="Arial"/>
          <w:sz w:val="22"/>
          <w:szCs w:val="22"/>
          <w:lang w:val="pt-BR"/>
        </w:rPr>
        <w:fldChar w:fldCharType="separate"/>
      </w:r>
      <w:r>
        <w:rPr>
          <w:rStyle w:val="16"/>
          <w:rFonts w:hint="default" w:ascii="Arial" w:hAnsi="Arial"/>
          <w:sz w:val="22"/>
          <w:szCs w:val="22"/>
          <w:lang w:val="pt-BR"/>
        </w:rPr>
        <w:t>https://www.gp.srv.br/transparencia_sinop/servlet/licitacoes_v2?1</w:t>
      </w:r>
      <w:r>
        <w:rPr>
          <w:rFonts w:hint="default" w:ascii="Arial" w:hAnsi="Arial"/>
          <w:sz w:val="22"/>
          <w:szCs w:val="22"/>
          <w:lang w:val="pt-BR"/>
        </w:rPr>
        <w:fldChar w:fldCharType="end"/>
      </w:r>
      <w:r>
        <w:rPr>
          <w:rFonts w:hint="default" w:ascii="Arial" w:hAnsi="Arial" w:cs="Arial"/>
          <w:color w:val="0218BE"/>
          <w:sz w:val="22"/>
          <w:szCs w:val="22"/>
          <w:lang w:val="pt-BR"/>
        </w:rPr>
        <w:t xml:space="preserve"> </w:t>
      </w:r>
      <w:r>
        <w:rPr>
          <w:rFonts w:hint="default" w:ascii="Arial" w:hAnsi="Arial" w:cs="Arial"/>
          <w:sz w:val="22"/>
          <w:szCs w:val="22"/>
        </w:rPr>
        <w:t xml:space="preserve">e na plataforma </w:t>
      </w:r>
      <w:r>
        <w:rPr>
          <w:rFonts w:hint="default" w:ascii="Arial" w:hAnsi="Arial" w:cs="Arial"/>
          <w:sz w:val="22"/>
          <w:szCs w:val="22"/>
          <w:lang w:val="pt-BR"/>
        </w:rPr>
        <w:t>Portal de Compras Públicas</w:t>
      </w:r>
      <w:r>
        <w:rPr>
          <w:rFonts w:hint="default" w:ascii="Arial" w:hAnsi="Arial" w:cs="Arial"/>
          <w:sz w:val="22"/>
          <w:szCs w:val="22"/>
        </w:rPr>
        <w:t xml:space="preserve">, no link: </w:t>
      </w:r>
      <w:r>
        <w:rPr>
          <w:rFonts w:hint="default" w:ascii="Arial" w:hAnsi="Arial" w:cs="Arial"/>
          <w:color w:val="0218BE"/>
          <w:sz w:val="22"/>
          <w:szCs w:val="22"/>
          <w:highlight w:val="none"/>
        </w:rPr>
        <w:fldChar w:fldCharType="begin"/>
      </w:r>
      <w:r>
        <w:rPr>
          <w:rFonts w:hint="default" w:ascii="Arial" w:hAnsi="Arial" w:cs="Arial"/>
          <w:color w:val="0218BE"/>
          <w:sz w:val="22"/>
          <w:szCs w:val="22"/>
          <w:highlight w:val="none"/>
        </w:rPr>
        <w:instrText xml:space="preserve"> HYPERLINK "https://www.portaldecompraspublicas.com.br/" </w:instrText>
      </w:r>
      <w:r>
        <w:rPr>
          <w:rFonts w:hint="default" w:ascii="Arial" w:hAnsi="Arial" w:cs="Arial"/>
          <w:color w:val="0218BE"/>
          <w:sz w:val="22"/>
          <w:szCs w:val="22"/>
          <w:highlight w:val="none"/>
        </w:rPr>
        <w:fldChar w:fldCharType="separate"/>
      </w:r>
      <w:r>
        <w:rPr>
          <w:rStyle w:val="14"/>
          <w:rFonts w:hint="default" w:ascii="Arial" w:hAnsi="Arial" w:cs="Arial"/>
          <w:color w:val="0218BE"/>
          <w:sz w:val="22"/>
          <w:szCs w:val="22"/>
          <w:highlight w:val="none"/>
        </w:rPr>
        <w:t>https://www.portaldecompraspublicas.com.br/</w:t>
      </w:r>
      <w:r>
        <w:rPr>
          <w:rFonts w:hint="default" w:ascii="Arial" w:hAnsi="Arial" w:cs="Arial"/>
          <w:color w:val="0218BE"/>
          <w:sz w:val="22"/>
          <w:szCs w:val="22"/>
          <w:highlight w:val="none"/>
        </w:rPr>
        <w:fldChar w:fldCharType="end"/>
      </w:r>
      <w:r>
        <w:rPr>
          <w:rFonts w:hint="default" w:ascii="Arial" w:hAnsi="Arial" w:cs="Arial"/>
          <w:sz w:val="22"/>
          <w:szCs w:val="22"/>
        </w:rPr>
        <w:t>, informando o prazo para a interposição de recursos.</w:t>
      </w:r>
    </w:p>
    <w:p w14:paraId="51FA9005">
      <w:pPr>
        <w:pStyle w:val="41"/>
        <w:keepNext w:val="0"/>
        <w:keepLines w:val="0"/>
        <w:pageBreakBefore w:val="0"/>
        <w:widowControl w:val="0"/>
        <w:numPr>
          <w:ilvl w:val="0"/>
          <w:numId w:val="0"/>
        </w:numPr>
        <w:tabs>
          <w:tab w:val="left" w:pos="650"/>
        </w:tabs>
        <w:kinsoku/>
        <w:wordWrap/>
        <w:overflowPunct/>
        <w:topLinePunct w:val="0"/>
        <w:autoSpaceDE/>
        <w:autoSpaceDN/>
        <w:bidi w:val="0"/>
        <w:adjustRightInd w:val="0"/>
        <w:snapToGrid/>
        <w:spacing w:before="10" w:after="181" w:afterLines="50" w:line="360" w:lineRule="auto"/>
        <w:ind w:left="0" w:leftChars="0" w:right="38" w:rightChars="19"/>
        <w:jc w:val="both"/>
        <w:textAlignment w:val="baseline"/>
        <w:rPr>
          <w:rFonts w:hint="default" w:ascii="Arial" w:hAnsi="Arial" w:cs="Arial"/>
          <w:sz w:val="22"/>
          <w:szCs w:val="22"/>
        </w:rPr>
      </w:pPr>
      <w:r>
        <w:rPr>
          <w:rFonts w:hint="default" w:ascii="Arial" w:hAnsi="Arial" w:cs="Arial"/>
          <w:b/>
          <w:bCs/>
          <w:sz w:val="22"/>
          <w:szCs w:val="22"/>
          <w:lang w:val="pt-BR"/>
        </w:rPr>
        <w:t>8.2</w:t>
      </w:r>
      <w:r>
        <w:rPr>
          <w:rFonts w:hint="default" w:ascii="Arial" w:hAnsi="Arial" w:cs="Arial"/>
          <w:sz w:val="22"/>
          <w:szCs w:val="22"/>
          <w:lang w:val="pt-BR"/>
        </w:rPr>
        <w:t xml:space="preserve"> </w:t>
      </w:r>
      <w:r>
        <w:rPr>
          <w:rFonts w:hint="default" w:ascii="Arial" w:hAnsi="Arial" w:cs="Arial"/>
          <w:sz w:val="22"/>
          <w:szCs w:val="22"/>
        </w:rPr>
        <w:t>Serão inabilitados os proponentes que não atenderem</w:t>
      </w:r>
      <w:r>
        <w:rPr>
          <w:rFonts w:hint="default" w:ascii="Arial" w:hAnsi="Arial" w:cs="Arial"/>
          <w:spacing w:val="-2"/>
          <w:sz w:val="22"/>
          <w:szCs w:val="22"/>
        </w:rPr>
        <w:t xml:space="preserve"> </w:t>
      </w:r>
      <w:r>
        <w:rPr>
          <w:rFonts w:hint="default" w:ascii="Arial" w:hAnsi="Arial" w:cs="Arial"/>
          <w:sz w:val="22"/>
          <w:szCs w:val="22"/>
        </w:rPr>
        <w:t>às condições previstas</w:t>
      </w:r>
      <w:r>
        <w:rPr>
          <w:rFonts w:hint="default" w:ascii="Arial" w:hAnsi="Arial" w:cs="Arial"/>
          <w:spacing w:val="-5"/>
          <w:sz w:val="22"/>
          <w:szCs w:val="22"/>
        </w:rPr>
        <w:t xml:space="preserve"> </w:t>
      </w:r>
      <w:r>
        <w:rPr>
          <w:rFonts w:hint="default" w:ascii="Arial" w:hAnsi="Arial" w:cs="Arial"/>
          <w:sz w:val="22"/>
          <w:szCs w:val="22"/>
        </w:rPr>
        <w:t>neste Edital,</w:t>
      </w:r>
      <w:r>
        <w:rPr>
          <w:rFonts w:hint="default" w:ascii="Arial" w:hAnsi="Arial" w:cs="Arial"/>
          <w:spacing w:val="-4"/>
          <w:sz w:val="22"/>
          <w:szCs w:val="22"/>
        </w:rPr>
        <w:t xml:space="preserve"> </w:t>
      </w:r>
      <w:r>
        <w:rPr>
          <w:rFonts w:hint="default" w:ascii="Arial" w:hAnsi="Arial" w:cs="Arial"/>
          <w:sz w:val="22"/>
          <w:szCs w:val="22"/>
        </w:rPr>
        <w:t>e aqueles que apresentarem documentação incompleta ou ilegível, que a critério do Agente de Contratação, comprometam seu conteúdo.</w:t>
      </w:r>
    </w:p>
    <w:p w14:paraId="758DF3FA">
      <w:pPr>
        <w:pStyle w:val="41"/>
        <w:keepNext w:val="0"/>
        <w:keepLines w:val="0"/>
        <w:pageBreakBefore w:val="0"/>
        <w:widowControl w:val="0"/>
        <w:numPr>
          <w:ilvl w:val="0"/>
          <w:numId w:val="0"/>
        </w:numPr>
        <w:tabs>
          <w:tab w:val="left" w:pos="650"/>
        </w:tabs>
        <w:kinsoku/>
        <w:wordWrap/>
        <w:overflowPunct/>
        <w:topLinePunct w:val="0"/>
        <w:autoSpaceDE/>
        <w:autoSpaceDN/>
        <w:bidi w:val="0"/>
        <w:adjustRightInd w:val="0"/>
        <w:snapToGrid/>
        <w:spacing w:before="10" w:after="181" w:afterLines="50" w:line="360" w:lineRule="auto"/>
        <w:ind w:left="0" w:leftChars="0" w:right="38" w:rightChars="19"/>
        <w:jc w:val="both"/>
        <w:textAlignment w:val="baseline"/>
        <w:rPr>
          <w:rFonts w:hint="default" w:ascii="Arial" w:hAnsi="Arial" w:cs="Arial"/>
          <w:sz w:val="22"/>
          <w:szCs w:val="22"/>
        </w:rPr>
      </w:pPr>
      <w:r>
        <w:rPr>
          <w:rFonts w:hint="default" w:ascii="Arial" w:hAnsi="Arial" w:cs="Arial"/>
          <w:b/>
          <w:bCs/>
          <w:sz w:val="22"/>
          <w:szCs w:val="22"/>
          <w:lang w:val="pt-BR"/>
        </w:rPr>
        <w:t>8.3</w:t>
      </w:r>
      <w:r>
        <w:rPr>
          <w:rFonts w:hint="default" w:ascii="Arial" w:hAnsi="Arial" w:cs="Arial"/>
          <w:sz w:val="22"/>
          <w:szCs w:val="22"/>
          <w:lang w:val="pt-BR"/>
        </w:rPr>
        <w:t xml:space="preserve"> </w:t>
      </w:r>
      <w:r>
        <w:rPr>
          <w:rFonts w:hint="default" w:ascii="Arial" w:hAnsi="Arial" w:cs="Arial"/>
          <w:sz w:val="22"/>
          <w:szCs w:val="22"/>
        </w:rPr>
        <w:t>Os documentos</w:t>
      </w:r>
      <w:r>
        <w:rPr>
          <w:rFonts w:hint="default" w:ascii="Arial" w:hAnsi="Arial" w:cs="Arial"/>
          <w:spacing w:val="-5"/>
          <w:sz w:val="22"/>
          <w:szCs w:val="22"/>
        </w:rPr>
        <w:t xml:space="preserve"> </w:t>
      </w:r>
      <w:r>
        <w:rPr>
          <w:rFonts w:hint="default" w:ascii="Arial" w:hAnsi="Arial" w:cs="Arial"/>
          <w:sz w:val="22"/>
          <w:szCs w:val="22"/>
        </w:rPr>
        <w:t>apresentados</w:t>
      </w:r>
      <w:r>
        <w:rPr>
          <w:rFonts w:hint="default" w:ascii="Arial" w:hAnsi="Arial" w:cs="Arial"/>
          <w:spacing w:val="-5"/>
          <w:sz w:val="22"/>
          <w:szCs w:val="22"/>
        </w:rPr>
        <w:t xml:space="preserve"> </w:t>
      </w:r>
      <w:r>
        <w:rPr>
          <w:rFonts w:hint="default" w:ascii="Arial" w:hAnsi="Arial" w:cs="Arial"/>
          <w:sz w:val="22"/>
          <w:szCs w:val="22"/>
        </w:rPr>
        <w:t>pelos proponentes</w:t>
      </w:r>
      <w:r>
        <w:rPr>
          <w:rFonts w:hint="default" w:ascii="Arial" w:hAnsi="Arial" w:cs="Arial"/>
          <w:spacing w:val="-3"/>
          <w:sz w:val="22"/>
          <w:szCs w:val="22"/>
        </w:rPr>
        <w:t xml:space="preserve"> </w:t>
      </w:r>
      <w:r>
        <w:rPr>
          <w:rFonts w:hint="default" w:ascii="Arial" w:hAnsi="Arial" w:cs="Arial"/>
          <w:sz w:val="22"/>
          <w:szCs w:val="22"/>
        </w:rPr>
        <w:t>habilitados</w:t>
      </w:r>
      <w:r>
        <w:rPr>
          <w:rFonts w:hint="default" w:ascii="Arial" w:hAnsi="Arial" w:cs="Arial"/>
          <w:spacing w:val="-5"/>
          <w:sz w:val="22"/>
          <w:szCs w:val="22"/>
        </w:rPr>
        <w:t xml:space="preserve"> </w:t>
      </w:r>
      <w:r>
        <w:rPr>
          <w:rFonts w:hint="default" w:ascii="Arial" w:hAnsi="Arial" w:cs="Arial"/>
          <w:sz w:val="22"/>
          <w:szCs w:val="22"/>
        </w:rPr>
        <w:t>e inabilitados</w:t>
      </w:r>
      <w:r>
        <w:rPr>
          <w:rFonts w:hint="default" w:ascii="Arial" w:hAnsi="Arial" w:cs="Arial"/>
          <w:spacing w:val="-5"/>
          <w:sz w:val="22"/>
          <w:szCs w:val="22"/>
        </w:rPr>
        <w:t xml:space="preserve"> </w:t>
      </w:r>
      <w:r>
        <w:rPr>
          <w:rFonts w:hint="default" w:ascii="Arial" w:hAnsi="Arial" w:cs="Arial"/>
          <w:sz w:val="22"/>
          <w:szCs w:val="22"/>
        </w:rPr>
        <w:t>permanecerão no processo.</w:t>
      </w:r>
    </w:p>
    <w:p w14:paraId="6161DC75">
      <w:pPr>
        <w:pStyle w:val="41"/>
        <w:keepNext w:val="0"/>
        <w:keepLines w:val="0"/>
        <w:pageBreakBefore w:val="0"/>
        <w:widowControl w:val="0"/>
        <w:numPr>
          <w:ilvl w:val="0"/>
          <w:numId w:val="0"/>
        </w:numPr>
        <w:tabs>
          <w:tab w:val="left" w:pos="678"/>
        </w:tabs>
        <w:kinsoku/>
        <w:wordWrap/>
        <w:overflowPunct/>
        <w:topLinePunct w:val="0"/>
        <w:autoSpaceDE/>
        <w:autoSpaceDN/>
        <w:bidi w:val="0"/>
        <w:adjustRightInd w:val="0"/>
        <w:snapToGrid/>
        <w:spacing w:before="10" w:after="181" w:afterLines="50" w:line="360" w:lineRule="auto"/>
        <w:ind w:left="0" w:leftChars="0" w:right="38" w:rightChars="19"/>
        <w:jc w:val="both"/>
        <w:textAlignment w:val="baseline"/>
        <w:rPr>
          <w:rFonts w:hint="default" w:ascii="Arial" w:hAnsi="Arial" w:cs="Arial"/>
          <w:sz w:val="22"/>
          <w:szCs w:val="22"/>
        </w:rPr>
      </w:pPr>
      <w:r>
        <w:rPr>
          <w:rFonts w:hint="default" w:ascii="Arial" w:hAnsi="Arial" w:cs="Arial"/>
          <w:b/>
          <w:bCs/>
          <w:sz w:val="22"/>
          <w:szCs w:val="22"/>
          <w:lang w:val="pt-BR"/>
        </w:rPr>
        <w:t>8.4</w:t>
      </w:r>
      <w:r>
        <w:rPr>
          <w:rFonts w:hint="default" w:ascii="Arial" w:hAnsi="Arial" w:cs="Arial"/>
          <w:sz w:val="22"/>
          <w:szCs w:val="22"/>
          <w:lang w:val="pt-BR"/>
        </w:rPr>
        <w:t xml:space="preserve"> </w:t>
      </w:r>
      <w:r>
        <w:rPr>
          <w:rFonts w:hint="default" w:ascii="Arial" w:hAnsi="Arial" w:cs="Arial"/>
          <w:sz w:val="22"/>
          <w:szCs w:val="22"/>
        </w:rPr>
        <w:t xml:space="preserve">O Agente de Contratação poderá durante o prazo de análise verificar a regularidade dos documentos disponíveis para consulta </w:t>
      </w:r>
      <w:r>
        <w:rPr>
          <w:rFonts w:hint="default" w:ascii="Arial" w:hAnsi="Arial" w:cs="Arial"/>
          <w:i/>
          <w:sz w:val="22"/>
          <w:szCs w:val="22"/>
        </w:rPr>
        <w:t xml:space="preserve">on-line </w:t>
      </w:r>
      <w:r>
        <w:rPr>
          <w:rFonts w:hint="default" w:ascii="Arial" w:hAnsi="Arial" w:cs="Arial"/>
          <w:sz w:val="22"/>
          <w:szCs w:val="22"/>
        </w:rPr>
        <w:t xml:space="preserve">exigidos, que forem apresentados vencidos ou </w:t>
      </w:r>
      <w:r>
        <w:rPr>
          <w:rFonts w:hint="default" w:ascii="Arial" w:hAnsi="Arial" w:cs="Arial"/>
          <w:spacing w:val="-2"/>
          <w:sz w:val="22"/>
          <w:szCs w:val="22"/>
        </w:rPr>
        <w:t>positivos.</w:t>
      </w:r>
    </w:p>
    <w:p w14:paraId="182FB761">
      <w:pPr>
        <w:pStyle w:val="41"/>
        <w:keepNext w:val="0"/>
        <w:keepLines w:val="0"/>
        <w:pageBreakBefore w:val="0"/>
        <w:widowControl w:val="0"/>
        <w:numPr>
          <w:ilvl w:val="0"/>
          <w:numId w:val="0"/>
        </w:numPr>
        <w:tabs>
          <w:tab w:val="left" w:pos="650"/>
        </w:tabs>
        <w:kinsoku/>
        <w:wordWrap/>
        <w:overflowPunct/>
        <w:topLinePunct w:val="0"/>
        <w:autoSpaceDE/>
        <w:autoSpaceDN/>
        <w:bidi w:val="0"/>
        <w:adjustRightInd w:val="0"/>
        <w:snapToGrid/>
        <w:spacing w:before="10" w:after="181" w:afterLines="50" w:line="360" w:lineRule="auto"/>
        <w:ind w:left="0" w:leftChars="0" w:right="38" w:rightChars="19"/>
        <w:jc w:val="both"/>
        <w:textAlignment w:val="baseline"/>
        <w:rPr>
          <w:rFonts w:hint="default" w:ascii="Arial" w:hAnsi="Arial" w:cs="Arial"/>
          <w:sz w:val="22"/>
          <w:szCs w:val="22"/>
        </w:rPr>
      </w:pPr>
      <w:r>
        <w:rPr>
          <w:rFonts w:hint="default" w:ascii="Arial" w:hAnsi="Arial" w:cs="Arial"/>
          <w:b/>
          <w:bCs/>
          <w:sz w:val="22"/>
          <w:szCs w:val="22"/>
          <w:lang w:val="pt-BR"/>
        </w:rPr>
        <w:t>8.5</w:t>
      </w:r>
      <w:r>
        <w:rPr>
          <w:rFonts w:hint="default" w:ascii="Arial" w:hAnsi="Arial" w:cs="Arial"/>
          <w:sz w:val="22"/>
          <w:szCs w:val="22"/>
          <w:lang w:val="pt-BR"/>
        </w:rPr>
        <w:t xml:space="preserve"> </w:t>
      </w:r>
      <w:r>
        <w:rPr>
          <w:rFonts w:hint="default" w:ascii="Arial" w:hAnsi="Arial" w:cs="Arial"/>
          <w:sz w:val="22"/>
          <w:szCs w:val="22"/>
        </w:rPr>
        <w:t>No momento da verificação se</w:t>
      </w:r>
      <w:r>
        <w:rPr>
          <w:rFonts w:hint="default" w:ascii="Arial" w:hAnsi="Arial" w:cs="Arial"/>
          <w:spacing w:val="-4"/>
          <w:sz w:val="22"/>
          <w:szCs w:val="22"/>
        </w:rPr>
        <w:t xml:space="preserve"> </w:t>
      </w:r>
      <w:r>
        <w:rPr>
          <w:rFonts w:hint="default" w:ascii="Arial" w:hAnsi="Arial" w:cs="Arial"/>
          <w:sz w:val="22"/>
          <w:szCs w:val="22"/>
        </w:rPr>
        <w:t>o sistema estiver</w:t>
      </w:r>
      <w:r>
        <w:rPr>
          <w:rFonts w:hint="default" w:ascii="Arial" w:hAnsi="Arial" w:cs="Arial"/>
          <w:spacing w:val="-3"/>
          <w:sz w:val="22"/>
          <w:szCs w:val="22"/>
        </w:rPr>
        <w:t xml:space="preserve"> </w:t>
      </w:r>
      <w:r>
        <w:rPr>
          <w:rFonts w:hint="default" w:ascii="Arial" w:hAnsi="Arial" w:cs="Arial"/>
          <w:sz w:val="22"/>
          <w:szCs w:val="22"/>
        </w:rPr>
        <w:t>indisponível</w:t>
      </w:r>
      <w:r>
        <w:rPr>
          <w:rFonts w:hint="default" w:ascii="Arial" w:hAnsi="Arial" w:cs="Arial"/>
          <w:spacing w:val="-7"/>
          <w:sz w:val="22"/>
          <w:szCs w:val="22"/>
        </w:rPr>
        <w:t xml:space="preserve"> </w:t>
      </w:r>
      <w:r>
        <w:rPr>
          <w:rFonts w:hint="default" w:ascii="Arial" w:hAnsi="Arial" w:cs="Arial"/>
          <w:sz w:val="22"/>
          <w:szCs w:val="22"/>
        </w:rPr>
        <w:t>ficará o(s)</w:t>
      </w:r>
      <w:r>
        <w:rPr>
          <w:rFonts w:hint="default" w:ascii="Arial" w:hAnsi="Arial" w:cs="Arial"/>
          <w:spacing w:val="-3"/>
          <w:sz w:val="22"/>
          <w:szCs w:val="22"/>
        </w:rPr>
        <w:t xml:space="preserve"> </w:t>
      </w:r>
      <w:r>
        <w:rPr>
          <w:rFonts w:hint="default" w:ascii="Arial" w:hAnsi="Arial" w:cs="Arial"/>
          <w:sz w:val="22"/>
          <w:szCs w:val="22"/>
        </w:rPr>
        <w:t>proponente(s)</w:t>
      </w:r>
      <w:r>
        <w:rPr>
          <w:rFonts w:hint="default" w:ascii="Arial" w:hAnsi="Arial" w:cs="Arial"/>
          <w:spacing w:val="-3"/>
          <w:sz w:val="22"/>
          <w:szCs w:val="22"/>
        </w:rPr>
        <w:t xml:space="preserve"> </w:t>
      </w:r>
      <w:r>
        <w:rPr>
          <w:rFonts w:hint="default" w:ascii="Arial" w:hAnsi="Arial" w:cs="Arial"/>
          <w:sz w:val="22"/>
          <w:szCs w:val="22"/>
        </w:rPr>
        <w:t>com</w:t>
      </w:r>
      <w:r>
        <w:rPr>
          <w:rFonts w:hint="default" w:ascii="Arial" w:hAnsi="Arial" w:cs="Arial"/>
          <w:spacing w:val="-3"/>
          <w:sz w:val="22"/>
          <w:szCs w:val="22"/>
        </w:rPr>
        <w:t xml:space="preserve"> </w:t>
      </w:r>
      <w:r>
        <w:rPr>
          <w:rFonts w:hint="default" w:ascii="Arial" w:hAnsi="Arial" w:cs="Arial"/>
          <w:sz w:val="22"/>
          <w:szCs w:val="22"/>
        </w:rPr>
        <w:t>o ônus de não terem apresentado o documento ou terem apresentado com restrição.</w:t>
      </w:r>
    </w:p>
    <w:p w14:paraId="62D6EDC0">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highlight w:val="none"/>
          <w:u w:val="none"/>
        </w:rPr>
      </w:pPr>
      <w:r>
        <w:rPr>
          <w:rFonts w:hint="default" w:ascii="Arial" w:hAnsi="Arial" w:cs="Arial"/>
          <w:b/>
          <w:bCs/>
          <w:i w:val="0"/>
          <w:snapToGrid w:val="0"/>
          <w:color w:val="auto"/>
          <w:sz w:val="22"/>
          <w:szCs w:val="22"/>
          <w:highlight w:val="none"/>
          <w:u w:val="none"/>
          <w:lang w:val="pt-BR"/>
        </w:rPr>
        <w:t xml:space="preserve">9. DOS </w:t>
      </w:r>
      <w:r>
        <w:rPr>
          <w:rFonts w:ascii="Arial" w:hAnsi="Arial" w:cs="Arial"/>
          <w:b/>
          <w:bCs/>
          <w:i w:val="0"/>
          <w:snapToGrid w:val="0"/>
          <w:color w:val="auto"/>
          <w:sz w:val="22"/>
          <w:szCs w:val="22"/>
          <w:highlight w:val="none"/>
          <w:u w:val="none"/>
        </w:rPr>
        <w:t>RECURSOS ADMINISTRATIVOS</w:t>
      </w:r>
    </w:p>
    <w:p w14:paraId="55498F02">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textAlignment w:val="baseline"/>
        <w:rPr>
          <w:sz w:val="22"/>
          <w:szCs w:val="22"/>
          <w:highlight w:val="none"/>
        </w:rPr>
      </w:pPr>
      <w:r>
        <w:rPr>
          <w:rFonts w:hint="default"/>
          <w:b/>
          <w:bCs/>
          <w:sz w:val="22"/>
          <w:szCs w:val="22"/>
          <w:highlight w:val="none"/>
          <w:lang w:val="pt-BR"/>
        </w:rPr>
        <w:t>9.1.</w:t>
      </w:r>
      <w:r>
        <w:rPr>
          <w:rFonts w:hint="default"/>
          <w:sz w:val="22"/>
          <w:szCs w:val="22"/>
          <w:highlight w:val="none"/>
          <w:lang w:val="pt-BR"/>
        </w:rPr>
        <w:t xml:space="preserve"> </w:t>
      </w:r>
      <w:r>
        <w:rPr>
          <w:sz w:val="22"/>
          <w:szCs w:val="22"/>
          <w:highlight w:val="none"/>
        </w:rPr>
        <w:t xml:space="preserve">A interposição de recurso referente ao julgamento das propostas, à habilitação ou inabilitação de </w:t>
      </w:r>
      <w:r>
        <w:rPr>
          <w:sz w:val="22"/>
          <w:szCs w:val="22"/>
          <w:highlight w:val="none"/>
          <w:lang w:val="pt-BR"/>
        </w:rPr>
        <w:t>participante</w:t>
      </w:r>
      <w:r>
        <w:rPr>
          <w:sz w:val="22"/>
          <w:szCs w:val="22"/>
          <w:highlight w:val="none"/>
        </w:rPr>
        <w:t xml:space="preserve">s, à anulação ou revogação da </w:t>
      </w:r>
      <w:r>
        <w:rPr>
          <w:sz w:val="22"/>
          <w:szCs w:val="22"/>
          <w:highlight w:val="none"/>
          <w:lang w:val="pt-BR"/>
        </w:rPr>
        <w:t>contratação</w:t>
      </w:r>
      <w:r>
        <w:rPr>
          <w:sz w:val="22"/>
          <w:szCs w:val="22"/>
          <w:highlight w:val="none"/>
        </w:rPr>
        <w:t xml:space="preserve">, observará o disposto no </w:t>
      </w:r>
      <w:r>
        <w:rPr>
          <w:sz w:val="22"/>
          <w:szCs w:val="22"/>
          <w:highlight w:val="none"/>
        </w:rPr>
        <w:fldChar w:fldCharType="begin"/>
      </w:r>
      <w:r>
        <w:rPr>
          <w:sz w:val="22"/>
          <w:szCs w:val="22"/>
          <w:highlight w:val="none"/>
        </w:rPr>
        <w:instrText xml:space="preserve"> HYPERLINK "http://www.planalto.gov.br/ccivil_03/_ato2019-2022/2021/lei/L14133.htm" \l "art165" </w:instrText>
      </w:r>
      <w:r>
        <w:rPr>
          <w:sz w:val="22"/>
          <w:szCs w:val="22"/>
          <w:highlight w:val="none"/>
        </w:rPr>
        <w:fldChar w:fldCharType="separate"/>
      </w:r>
      <w:r>
        <w:rPr>
          <w:rStyle w:val="16"/>
          <w:color w:val="000000"/>
          <w:sz w:val="22"/>
          <w:szCs w:val="22"/>
          <w:highlight w:val="none"/>
          <w:u w:val="none"/>
        </w:rPr>
        <w:t xml:space="preserve">art. </w:t>
      </w:r>
      <w:r>
        <w:rPr>
          <w:rStyle w:val="16"/>
          <w:rFonts w:hint="default"/>
          <w:color w:val="000000"/>
          <w:sz w:val="22"/>
          <w:szCs w:val="22"/>
          <w:highlight w:val="none"/>
          <w:u w:val="none"/>
          <w:lang w:val="pt-BR"/>
        </w:rPr>
        <w:t>412</w:t>
      </w:r>
      <w:r>
        <w:rPr>
          <w:rStyle w:val="16"/>
          <w:color w:val="000000"/>
          <w:sz w:val="22"/>
          <w:szCs w:val="22"/>
          <w:highlight w:val="none"/>
          <w:u w:val="none"/>
        </w:rPr>
        <w:t xml:space="preserve"> d</w:t>
      </w:r>
      <w:r>
        <w:rPr>
          <w:rStyle w:val="16"/>
          <w:rFonts w:hint="default"/>
          <w:color w:val="000000"/>
          <w:sz w:val="22"/>
          <w:szCs w:val="22"/>
          <w:highlight w:val="none"/>
          <w:u w:val="none"/>
          <w:lang w:val="pt-BR"/>
        </w:rPr>
        <w:t>o</w:t>
      </w:r>
      <w:r>
        <w:rPr>
          <w:rStyle w:val="16"/>
          <w:color w:val="000000"/>
          <w:sz w:val="22"/>
          <w:szCs w:val="22"/>
          <w:highlight w:val="none"/>
          <w:u w:val="none"/>
        </w:rPr>
        <w:fldChar w:fldCharType="end"/>
      </w:r>
      <w:r>
        <w:rPr>
          <w:rStyle w:val="16"/>
          <w:rFonts w:hint="default"/>
          <w:color w:val="000000"/>
          <w:sz w:val="22"/>
          <w:szCs w:val="22"/>
          <w:highlight w:val="none"/>
          <w:u w:val="none"/>
          <w:lang w:val="pt-BR"/>
        </w:rPr>
        <w:t xml:space="preserve"> Decreto Municipal n.º 359/2023</w:t>
      </w:r>
      <w:r>
        <w:rPr>
          <w:sz w:val="22"/>
          <w:szCs w:val="22"/>
          <w:highlight w:val="none"/>
        </w:rPr>
        <w:t>.</w:t>
      </w:r>
    </w:p>
    <w:p w14:paraId="6B34547B">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 xml:space="preserve">9.2. </w:t>
      </w:r>
      <w:r>
        <w:rPr>
          <w:sz w:val="22"/>
          <w:szCs w:val="22"/>
          <w:highlight w:val="none"/>
        </w:rPr>
        <w:t xml:space="preserve">O prazo recursal é de </w:t>
      </w:r>
      <w:r>
        <w:rPr>
          <w:rFonts w:hint="default"/>
          <w:sz w:val="22"/>
          <w:szCs w:val="22"/>
          <w:highlight w:val="none"/>
          <w:lang w:val="pt-BR"/>
        </w:rPr>
        <w:t>5</w:t>
      </w:r>
      <w:r>
        <w:rPr>
          <w:sz w:val="22"/>
          <w:szCs w:val="22"/>
          <w:highlight w:val="none"/>
        </w:rPr>
        <w:t xml:space="preserve"> (</w:t>
      </w:r>
      <w:r>
        <w:rPr>
          <w:rFonts w:hint="default"/>
          <w:sz w:val="22"/>
          <w:szCs w:val="22"/>
          <w:highlight w:val="none"/>
          <w:lang w:val="pt-BR"/>
        </w:rPr>
        <w:t>cinco</w:t>
      </w:r>
      <w:r>
        <w:rPr>
          <w:sz w:val="22"/>
          <w:szCs w:val="22"/>
          <w:highlight w:val="none"/>
        </w:rPr>
        <w:t>) dias úteis, contados da data de intimação ou de lavratura d</w:t>
      </w:r>
      <w:r>
        <w:rPr>
          <w:rFonts w:hint="default"/>
          <w:sz w:val="22"/>
          <w:szCs w:val="22"/>
          <w:highlight w:val="none"/>
          <w:lang w:val="pt-BR"/>
        </w:rPr>
        <w:t>o Termo de Credenciamento</w:t>
      </w:r>
      <w:r>
        <w:rPr>
          <w:sz w:val="22"/>
          <w:szCs w:val="22"/>
          <w:highlight w:val="none"/>
        </w:rPr>
        <w:t>.</w:t>
      </w:r>
    </w:p>
    <w:p w14:paraId="232F07E0">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9.3.</w:t>
      </w:r>
      <w:r>
        <w:rPr>
          <w:rFonts w:hint="default"/>
          <w:sz w:val="22"/>
          <w:szCs w:val="22"/>
          <w:highlight w:val="none"/>
          <w:lang w:val="pt-BR"/>
        </w:rPr>
        <w:t xml:space="preserve"> </w:t>
      </w:r>
      <w:r>
        <w:rPr>
          <w:sz w:val="22"/>
          <w:szCs w:val="22"/>
          <w:highlight w:val="none"/>
        </w:rPr>
        <w:t xml:space="preserve">Quando o recurso apresentado </w:t>
      </w:r>
      <w:r>
        <w:rPr>
          <w:rFonts w:hint="default"/>
          <w:sz w:val="22"/>
          <w:szCs w:val="22"/>
          <w:highlight w:val="none"/>
          <w:lang w:val="pt-BR"/>
        </w:rPr>
        <w:t>for em relação</w:t>
      </w:r>
      <w:r>
        <w:rPr>
          <w:sz w:val="22"/>
          <w:szCs w:val="22"/>
          <w:highlight w:val="none"/>
        </w:rPr>
        <w:t xml:space="preserve"> </w:t>
      </w:r>
      <w:r>
        <w:rPr>
          <w:rFonts w:hint="default"/>
          <w:sz w:val="22"/>
          <w:szCs w:val="22"/>
          <w:highlight w:val="none"/>
          <w:lang w:val="pt-BR"/>
        </w:rPr>
        <w:t>a</w:t>
      </w:r>
      <w:r>
        <w:rPr>
          <w:sz w:val="22"/>
          <w:szCs w:val="22"/>
          <w:highlight w:val="none"/>
        </w:rPr>
        <w:t xml:space="preserve">o julgamento das propostas ou </w:t>
      </w:r>
      <w:r>
        <w:rPr>
          <w:rFonts w:hint="default"/>
          <w:sz w:val="22"/>
          <w:szCs w:val="22"/>
          <w:highlight w:val="none"/>
          <w:lang w:val="pt-BR"/>
        </w:rPr>
        <w:t>a</w:t>
      </w:r>
      <w:r>
        <w:rPr>
          <w:sz w:val="22"/>
          <w:szCs w:val="22"/>
          <w:highlight w:val="none"/>
        </w:rPr>
        <w:t xml:space="preserve">o ato de habilitação ou inabilitação do </w:t>
      </w:r>
      <w:r>
        <w:rPr>
          <w:sz w:val="22"/>
          <w:szCs w:val="22"/>
          <w:highlight w:val="none"/>
          <w:lang w:val="pt-BR"/>
        </w:rPr>
        <w:t>participante</w:t>
      </w:r>
      <w:r>
        <w:rPr>
          <w:sz w:val="22"/>
          <w:szCs w:val="22"/>
          <w:highlight w:val="none"/>
        </w:rPr>
        <w:t>:</w:t>
      </w:r>
    </w:p>
    <w:p w14:paraId="370D9FAD">
      <w:pPr>
        <w:pStyle w:val="83"/>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0" w:leftChars="0" w:firstLine="481" w:firstLineChars="218"/>
        <w:textAlignment w:val="baseline"/>
        <w:rPr>
          <w:sz w:val="22"/>
          <w:szCs w:val="22"/>
          <w:highlight w:val="none"/>
        </w:rPr>
      </w:pPr>
      <w:r>
        <w:rPr>
          <w:rFonts w:hint="default"/>
          <w:b/>
          <w:bCs/>
          <w:sz w:val="22"/>
          <w:szCs w:val="22"/>
          <w:highlight w:val="none"/>
          <w:lang w:val="pt-BR"/>
        </w:rPr>
        <w:t xml:space="preserve">9.3.1.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308DEABF">
      <w:pPr>
        <w:pStyle w:val="83"/>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0" w:leftChars="0" w:firstLine="481" w:firstLineChars="218"/>
        <w:textAlignment w:val="baseline"/>
        <w:rPr>
          <w:sz w:val="22"/>
          <w:szCs w:val="22"/>
          <w:highlight w:val="none"/>
        </w:rPr>
      </w:pPr>
      <w:bookmarkStart w:id="3" w:name="_Hlk135318381"/>
      <w:bookmarkStart w:id="4" w:name="_Hlk135315794"/>
      <w:r>
        <w:rPr>
          <w:rFonts w:hint="default"/>
          <w:b/>
          <w:bCs/>
          <w:sz w:val="22"/>
          <w:szCs w:val="22"/>
          <w:highlight w:val="none"/>
          <w:lang w:val="pt-BR"/>
        </w:rPr>
        <w:t xml:space="preserve">9.3.2.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
    </w:p>
    <w:bookmarkEnd w:id="4"/>
    <w:p w14:paraId="2DBCB5BA">
      <w:pPr>
        <w:pStyle w:val="83"/>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0" w:leftChars="0" w:firstLine="481" w:firstLineChars="218"/>
        <w:textAlignment w:val="baseline"/>
        <w:rPr>
          <w:sz w:val="22"/>
          <w:szCs w:val="22"/>
          <w:highlight w:val="none"/>
        </w:rPr>
      </w:pPr>
      <w:r>
        <w:rPr>
          <w:rFonts w:hint="default"/>
          <w:b/>
          <w:bCs/>
          <w:sz w:val="22"/>
          <w:szCs w:val="22"/>
          <w:highlight w:val="none"/>
          <w:lang w:val="pt-BR"/>
        </w:rPr>
        <w:t>9.3.3.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2D8FEB1D">
      <w:pPr>
        <w:pStyle w:val="83"/>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0" w:leftChars="0" w:firstLine="481" w:firstLineChars="218"/>
        <w:textAlignment w:val="baseline"/>
        <w:rPr>
          <w:sz w:val="22"/>
          <w:szCs w:val="22"/>
          <w:highlight w:val="none"/>
        </w:rPr>
      </w:pPr>
      <w:r>
        <w:rPr>
          <w:rFonts w:hint="default"/>
          <w:b/>
          <w:bCs/>
          <w:sz w:val="22"/>
          <w:szCs w:val="22"/>
          <w:highlight w:val="none"/>
          <w:lang w:val="pt-BR"/>
        </w:rPr>
        <w:t>9.3.4.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6"/>
          <w:color w:val="000000"/>
          <w:sz w:val="22"/>
          <w:szCs w:val="22"/>
          <w:highlight w:val="none"/>
          <w:u w:val="none"/>
        </w:rPr>
        <w:t xml:space="preserve">§ 1º do art. 17 da Lei </w:t>
      </w:r>
      <w:r>
        <w:rPr>
          <w:rStyle w:val="16"/>
          <w:rFonts w:hint="default"/>
          <w:color w:val="000000"/>
          <w:sz w:val="22"/>
          <w:szCs w:val="22"/>
          <w:highlight w:val="none"/>
          <w:u w:val="none"/>
          <w:lang w:val="pt-BR"/>
        </w:rPr>
        <w:t xml:space="preserve">Federal </w:t>
      </w:r>
      <w:r>
        <w:rPr>
          <w:rStyle w:val="16"/>
          <w:color w:val="000000"/>
          <w:sz w:val="22"/>
          <w:szCs w:val="22"/>
          <w:highlight w:val="none"/>
          <w:u w:val="none"/>
        </w:rPr>
        <w:t>nº 14.133</w:t>
      </w:r>
      <w:r>
        <w:rPr>
          <w:rStyle w:val="16"/>
          <w:rFonts w:hint="default"/>
          <w:color w:val="000000"/>
          <w:sz w:val="22"/>
          <w:szCs w:val="22"/>
          <w:highlight w:val="none"/>
          <w:u w:val="none"/>
          <w:lang w:val="pt-BR"/>
        </w:rPr>
        <w:t>/</w:t>
      </w:r>
      <w:r>
        <w:rPr>
          <w:rStyle w:val="16"/>
          <w:color w:val="000000"/>
          <w:sz w:val="22"/>
          <w:szCs w:val="22"/>
          <w:highlight w:val="none"/>
          <w:u w:val="none"/>
        </w:rPr>
        <w:t>2021</w:t>
      </w:r>
      <w:r>
        <w:rPr>
          <w:rStyle w:val="16"/>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5855C77D">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9.4.</w:t>
      </w:r>
      <w:r>
        <w:rPr>
          <w:rFonts w:hint="default"/>
          <w:sz w:val="22"/>
          <w:szCs w:val="22"/>
          <w:highlight w:val="none"/>
          <w:lang w:val="pt-BR"/>
        </w:rPr>
        <w:t xml:space="preserve"> </w:t>
      </w:r>
      <w:r>
        <w:rPr>
          <w:sz w:val="22"/>
          <w:szCs w:val="22"/>
          <w:highlight w:val="none"/>
        </w:rPr>
        <w:t>Os recursos deverão ser encaminhados em campo próprio do sistema.</w:t>
      </w:r>
    </w:p>
    <w:p w14:paraId="62F1531A">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9.5.</w:t>
      </w:r>
      <w:r>
        <w:rPr>
          <w:rFonts w:hint="default"/>
          <w:sz w:val="22"/>
          <w:szCs w:val="22"/>
          <w:highlight w:val="none"/>
          <w:lang w:val="pt-BR"/>
        </w:rPr>
        <w:t xml:space="preserve"> </w:t>
      </w:r>
      <w:r>
        <w:rPr>
          <w:sz w:val="22"/>
          <w:szCs w:val="22"/>
          <w:highlight w:val="none"/>
        </w:rPr>
        <w:t xml:space="preserve">O prazo para apresentação de contrarrazões ao recurso pelos demais </w:t>
      </w:r>
      <w:r>
        <w:rPr>
          <w:sz w:val="22"/>
          <w:szCs w:val="22"/>
          <w:highlight w:val="none"/>
          <w:lang w:val="pt-BR"/>
        </w:rPr>
        <w:t>participante</w:t>
      </w:r>
      <w:r>
        <w:rPr>
          <w:sz w:val="22"/>
          <w:szCs w:val="22"/>
          <w:highlight w:val="none"/>
        </w:rPr>
        <w:t xml:space="preserve">s será de </w:t>
      </w:r>
      <w:r>
        <w:rPr>
          <w:rFonts w:hint="default"/>
          <w:sz w:val="22"/>
          <w:szCs w:val="22"/>
          <w:highlight w:val="none"/>
          <w:lang w:val="pt-BR"/>
        </w:rPr>
        <w:t>5</w:t>
      </w:r>
      <w:r>
        <w:rPr>
          <w:sz w:val="22"/>
          <w:szCs w:val="22"/>
          <w:highlight w:val="none"/>
        </w:rPr>
        <w:t xml:space="preserve"> (</w:t>
      </w:r>
      <w:r>
        <w:rPr>
          <w:rFonts w:hint="default"/>
          <w:sz w:val="22"/>
          <w:szCs w:val="22"/>
          <w:highlight w:val="none"/>
          <w:lang w:val="pt-BR"/>
        </w:rPr>
        <w:t>cinco</w:t>
      </w:r>
      <w:r>
        <w:rPr>
          <w:sz w:val="22"/>
          <w:szCs w:val="22"/>
          <w:highlight w:val="none"/>
        </w:rPr>
        <w:t>) dias úteis, contados da data da intimação pessoal ou da divulgação da interposição do recurso, assegurada a vista imediata dos elementos indispensáveis à defesa de seus interesses.</w:t>
      </w:r>
    </w:p>
    <w:p w14:paraId="75537FA5">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9.6.</w:t>
      </w:r>
      <w:r>
        <w:rPr>
          <w:rFonts w:hint="default"/>
          <w:sz w:val="22"/>
          <w:szCs w:val="22"/>
          <w:highlight w:val="none"/>
          <w:lang w:val="pt-BR"/>
        </w:rPr>
        <w:t xml:space="preserve"> </w:t>
      </w:r>
      <w:r>
        <w:rPr>
          <w:sz w:val="22"/>
          <w:szCs w:val="22"/>
          <w:highlight w:val="none"/>
        </w:rPr>
        <w:t xml:space="preserve">O recurso será dirigido à autoridade que tiver editado o ato ou proferido a decisão recorrida, a qual poderá reconsiderar sua decisão no prazo de </w:t>
      </w:r>
      <w:r>
        <w:rPr>
          <w:rFonts w:hint="default"/>
          <w:sz w:val="22"/>
          <w:szCs w:val="22"/>
          <w:highlight w:val="none"/>
          <w:lang w:val="pt-BR"/>
        </w:rPr>
        <w:t>5</w:t>
      </w:r>
      <w:r>
        <w:rPr>
          <w:sz w:val="22"/>
          <w:szCs w:val="22"/>
          <w:highlight w:val="none"/>
        </w:rPr>
        <w:t xml:space="preserve"> (</w:t>
      </w:r>
      <w:r>
        <w:rPr>
          <w:rFonts w:hint="default"/>
          <w:sz w:val="22"/>
          <w:szCs w:val="22"/>
          <w:highlight w:val="none"/>
          <w:lang w:val="pt-BR"/>
        </w:rPr>
        <w:t>cinco</w:t>
      </w:r>
      <w:r>
        <w:rPr>
          <w:sz w:val="22"/>
          <w:szCs w:val="22"/>
          <w:highlight w:val="none"/>
        </w:rPr>
        <w:t xml:space="preserve">) dias úteis, ou, nesse mesmo prazo, encaminhar recurso para a autoridade superior, a qual deverá proferir sua decisão no prazo de </w:t>
      </w:r>
      <w:r>
        <w:rPr>
          <w:rFonts w:hint="default"/>
          <w:sz w:val="22"/>
          <w:szCs w:val="22"/>
          <w:highlight w:val="none"/>
          <w:lang w:val="pt-BR"/>
        </w:rPr>
        <w:t>5</w:t>
      </w:r>
      <w:r>
        <w:rPr>
          <w:sz w:val="22"/>
          <w:szCs w:val="22"/>
          <w:highlight w:val="none"/>
        </w:rPr>
        <w:t xml:space="preserve"> (</w:t>
      </w:r>
      <w:r>
        <w:rPr>
          <w:rFonts w:hint="default"/>
          <w:sz w:val="22"/>
          <w:szCs w:val="22"/>
          <w:highlight w:val="none"/>
          <w:lang w:val="pt-BR"/>
        </w:rPr>
        <w:t>cinco</w:t>
      </w:r>
      <w:r>
        <w:rPr>
          <w:sz w:val="22"/>
          <w:szCs w:val="22"/>
          <w:highlight w:val="none"/>
        </w:rPr>
        <w:t>) dias úteis, contado do recebimento dos autos.</w:t>
      </w:r>
    </w:p>
    <w:p w14:paraId="4F683CCB">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 xml:space="preserve">9.7. </w:t>
      </w:r>
      <w:r>
        <w:rPr>
          <w:sz w:val="22"/>
          <w:szCs w:val="22"/>
          <w:highlight w:val="none"/>
        </w:rPr>
        <w:t xml:space="preserve">Os recursos interpostos fora do prazo não serão conhecidos. </w:t>
      </w:r>
    </w:p>
    <w:p w14:paraId="21340B96">
      <w:pPr>
        <w:pStyle w:val="24"/>
        <w:keepNext w:val="0"/>
        <w:keepLines w:val="0"/>
        <w:pageBreakBefore w:val="0"/>
        <w:widowControl/>
        <w:suppressLineNumbers w:val="0"/>
        <w:kinsoku/>
        <w:wordWrap/>
        <w:overflowPunct/>
        <w:topLinePunct w:val="0"/>
        <w:autoSpaceDE/>
        <w:autoSpaceDN/>
        <w:bidi w:val="0"/>
        <w:adjustRightInd w:val="0"/>
        <w:snapToGrid/>
        <w:spacing w:before="20" w:beforeAutospacing="0" w:after="20" w:afterAutospacing="0" w:line="360" w:lineRule="auto"/>
        <w:ind w:left="0" w:leftChars="0" w:right="0" w:firstLine="0" w:firstLineChars="0"/>
        <w:jc w:val="both"/>
        <w:textAlignment w:val="baseline"/>
        <w:rPr>
          <w:rFonts w:hint="default" w:ascii="Arial" w:hAnsi="Arial" w:cs="Arial"/>
          <w:sz w:val="22"/>
          <w:szCs w:val="22"/>
          <w:highlight w:val="none"/>
        </w:rPr>
      </w:pPr>
      <w:r>
        <w:rPr>
          <w:rFonts w:hint="default" w:ascii="Arial" w:hAnsi="Arial" w:cs="Arial"/>
          <w:b/>
          <w:bCs/>
          <w:sz w:val="22"/>
          <w:szCs w:val="22"/>
          <w:highlight w:val="none"/>
          <w:lang w:val="pt-BR"/>
        </w:rPr>
        <w:t xml:space="preserve">9.8. </w:t>
      </w:r>
      <w:r>
        <w:rPr>
          <w:rFonts w:hint="default" w:ascii="Arial" w:hAnsi="Arial" w:cs="Arial"/>
          <w:sz w:val="22"/>
          <w:szCs w:val="22"/>
          <w:highlight w:val="none"/>
          <w:lang w:val="pt-BR"/>
        </w:rPr>
        <w:t xml:space="preserve">Caberá </w:t>
      </w:r>
      <w:r>
        <w:rPr>
          <w:rFonts w:hint="default" w:ascii="Arial" w:hAnsi="Arial" w:cs="Arial"/>
          <w:sz w:val="22"/>
          <w:szCs w:val="22"/>
          <w:highlight w:val="none"/>
        </w:rPr>
        <w:t xml:space="preserve">pedido de reconsideração, no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 úteis, contado</w:t>
      </w:r>
      <w:r>
        <w:rPr>
          <w:rFonts w:hint="default" w:ascii="Arial" w:hAnsi="Arial" w:cs="Arial"/>
          <w:sz w:val="22"/>
          <w:szCs w:val="22"/>
          <w:highlight w:val="none"/>
          <w:lang w:val="pt-BR"/>
        </w:rPr>
        <w:t>s</w:t>
      </w:r>
      <w:r>
        <w:rPr>
          <w:rFonts w:hint="default" w:ascii="Arial" w:hAnsi="Arial" w:cs="Arial"/>
          <w:sz w:val="22"/>
          <w:szCs w:val="22"/>
          <w:highlight w:val="none"/>
        </w:rPr>
        <w:t xml:space="preserve"> da data de intimação, relativamente a ato do qual não caiba recurso hierárquico.</w:t>
      </w:r>
    </w:p>
    <w:p w14:paraId="584E8938">
      <w:pPr>
        <w:pStyle w:val="81"/>
        <w:keepNext w:val="0"/>
        <w:keepLines w:val="0"/>
        <w:pageBreakBefore w:val="0"/>
        <w:numPr>
          <w:ilvl w:val="1"/>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 xml:space="preserve">9.9. </w:t>
      </w:r>
      <w:r>
        <w:rPr>
          <w:sz w:val="22"/>
          <w:szCs w:val="22"/>
          <w:highlight w:val="none"/>
        </w:rPr>
        <w:t xml:space="preserve">O </w:t>
      </w:r>
      <w:r>
        <w:rPr>
          <w:rFonts w:hint="default" w:ascii="Arial" w:hAnsi="Arial" w:cs="Arial"/>
          <w:sz w:val="22"/>
          <w:szCs w:val="22"/>
          <w:highlight w:val="none"/>
        </w:rPr>
        <w:t>pedido de reconsideração</w:t>
      </w:r>
      <w:r>
        <w:rPr>
          <w:rFonts w:hint="default" w:cs="Arial"/>
          <w:sz w:val="22"/>
          <w:szCs w:val="22"/>
          <w:highlight w:val="none"/>
          <w:lang w:val="pt-BR"/>
        </w:rPr>
        <w:t xml:space="preserve"> </w:t>
      </w:r>
      <w:r>
        <w:rPr>
          <w:sz w:val="22"/>
          <w:szCs w:val="22"/>
          <w:highlight w:val="none"/>
        </w:rPr>
        <w:t xml:space="preserve">será dirigido à autoridade que tiver editado o ato ou proferido a decisão recorrida, a qual poderá reconsiderar sua decisão no prazo de </w:t>
      </w:r>
      <w:r>
        <w:rPr>
          <w:rFonts w:hint="default"/>
          <w:sz w:val="22"/>
          <w:szCs w:val="22"/>
          <w:highlight w:val="none"/>
          <w:lang w:val="pt-BR"/>
        </w:rPr>
        <w:t>5</w:t>
      </w:r>
      <w:r>
        <w:rPr>
          <w:sz w:val="22"/>
          <w:szCs w:val="22"/>
          <w:highlight w:val="none"/>
        </w:rPr>
        <w:t xml:space="preserve"> (</w:t>
      </w:r>
      <w:r>
        <w:rPr>
          <w:rFonts w:hint="default"/>
          <w:sz w:val="22"/>
          <w:szCs w:val="22"/>
          <w:highlight w:val="none"/>
          <w:lang w:val="pt-BR"/>
        </w:rPr>
        <w:t>cinco</w:t>
      </w:r>
      <w:r>
        <w:rPr>
          <w:sz w:val="22"/>
          <w:szCs w:val="22"/>
          <w:highlight w:val="none"/>
        </w:rPr>
        <w:t xml:space="preserve">) dias úteis, ou, nesse mesmo prazo, encaminhar recurso para a autoridade superior, a qual deverá proferir sua decisão no prazo de </w:t>
      </w:r>
      <w:r>
        <w:rPr>
          <w:rFonts w:hint="default"/>
          <w:sz w:val="22"/>
          <w:szCs w:val="22"/>
          <w:highlight w:val="none"/>
          <w:lang w:val="pt-BR"/>
        </w:rPr>
        <w:t>5</w:t>
      </w:r>
      <w:r>
        <w:rPr>
          <w:sz w:val="22"/>
          <w:szCs w:val="22"/>
          <w:highlight w:val="none"/>
        </w:rPr>
        <w:t xml:space="preserve"> (</w:t>
      </w:r>
      <w:r>
        <w:rPr>
          <w:rFonts w:hint="default"/>
          <w:sz w:val="22"/>
          <w:szCs w:val="22"/>
          <w:highlight w:val="none"/>
          <w:lang w:val="pt-BR"/>
        </w:rPr>
        <w:t>cinco</w:t>
      </w:r>
      <w:r>
        <w:rPr>
          <w:sz w:val="22"/>
          <w:szCs w:val="22"/>
          <w:highlight w:val="none"/>
        </w:rPr>
        <w:t>) dias úteis, contado</w:t>
      </w:r>
      <w:r>
        <w:rPr>
          <w:rFonts w:hint="default"/>
          <w:sz w:val="22"/>
          <w:szCs w:val="22"/>
          <w:highlight w:val="none"/>
          <w:lang w:val="pt-BR"/>
        </w:rPr>
        <w:t>s</w:t>
      </w:r>
      <w:r>
        <w:rPr>
          <w:sz w:val="22"/>
          <w:szCs w:val="22"/>
          <w:highlight w:val="none"/>
        </w:rPr>
        <w:t xml:space="preserve"> do recebimento dos autos.</w:t>
      </w:r>
    </w:p>
    <w:p w14:paraId="3B56D395">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 xml:space="preserve">9.10. </w:t>
      </w:r>
      <w:r>
        <w:rPr>
          <w:sz w:val="22"/>
          <w:szCs w:val="22"/>
          <w:highlight w:val="none"/>
        </w:rPr>
        <w:t xml:space="preserve">O recurso e o pedido de reconsideração terão efeito suspensivo do ato ou da decisão recorrida até que sobrevenha decisão final da autoridade competente. </w:t>
      </w:r>
    </w:p>
    <w:p w14:paraId="01BF7331">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9.11.</w:t>
      </w:r>
      <w:r>
        <w:rPr>
          <w:rFonts w:hint="default"/>
          <w:sz w:val="22"/>
          <w:szCs w:val="22"/>
          <w:highlight w:val="none"/>
          <w:lang w:val="pt-BR"/>
        </w:rPr>
        <w:t xml:space="preserve"> </w:t>
      </w:r>
      <w:r>
        <w:rPr>
          <w:sz w:val="22"/>
          <w:szCs w:val="22"/>
          <w:highlight w:val="none"/>
        </w:rPr>
        <w:t xml:space="preserve">O acolhimento do recurso invalida tão somente os atos insuscetíveis de aproveitamento. </w:t>
      </w:r>
    </w:p>
    <w:p w14:paraId="2BAF0C9B">
      <w:pPr>
        <w:pStyle w:val="81"/>
        <w:keepNext w:val="0"/>
        <w:keepLines w:val="0"/>
        <w:pageBreakBefore w:val="0"/>
        <w:numPr>
          <w:ilvl w:val="0"/>
          <w:numId w:val="0"/>
        </w:numPr>
        <w:kinsoku/>
        <w:wordWrap/>
        <w:overflowPunct/>
        <w:topLinePunct w:val="0"/>
        <w:autoSpaceDE/>
        <w:autoSpaceDN/>
        <w:bidi w:val="0"/>
        <w:adjustRightInd w:val="0"/>
        <w:snapToGrid/>
        <w:spacing w:before="20" w:after="20" w:line="360" w:lineRule="auto"/>
        <w:ind w:leftChars="0"/>
        <w:textAlignment w:val="baseline"/>
        <w:rPr>
          <w:sz w:val="22"/>
          <w:szCs w:val="22"/>
          <w:highlight w:val="none"/>
        </w:rPr>
      </w:pPr>
      <w:r>
        <w:rPr>
          <w:rFonts w:hint="default"/>
          <w:b/>
          <w:bCs/>
          <w:sz w:val="22"/>
          <w:szCs w:val="22"/>
          <w:highlight w:val="none"/>
          <w:lang w:val="pt-BR"/>
        </w:rPr>
        <w:t xml:space="preserve">9.12. </w:t>
      </w:r>
      <w:r>
        <w:rPr>
          <w:sz w:val="22"/>
          <w:szCs w:val="22"/>
          <w:highlight w:val="none"/>
        </w:rPr>
        <w:t xml:space="preserve">Os autos do processo permanecerão com vista franqueada aos interessados no sítio eletrônico </w:t>
      </w:r>
      <w:r>
        <w:rPr>
          <w:sz w:val="22"/>
          <w:szCs w:val="22"/>
          <w:highlight w:val="none"/>
        </w:rPr>
        <w:fldChar w:fldCharType="begin"/>
      </w:r>
      <w:r>
        <w:rPr>
          <w:sz w:val="22"/>
          <w:szCs w:val="22"/>
          <w:highlight w:val="none"/>
        </w:rPr>
        <w:instrText xml:space="preserve"> HYPERLINK "http://www.portaldecompraspublicas.com.br" </w:instrText>
      </w:r>
      <w:r>
        <w:rPr>
          <w:sz w:val="22"/>
          <w:szCs w:val="22"/>
          <w:highlight w:val="none"/>
        </w:rPr>
        <w:fldChar w:fldCharType="separate"/>
      </w:r>
      <w:r>
        <w:rPr>
          <w:rStyle w:val="16"/>
          <w:sz w:val="22"/>
          <w:szCs w:val="22"/>
          <w:highlight w:val="none"/>
        </w:rPr>
        <w:t>www.portaldecompraspublicas.com.br</w:t>
      </w:r>
      <w:r>
        <w:rPr>
          <w:sz w:val="22"/>
          <w:szCs w:val="22"/>
          <w:highlight w:val="none"/>
        </w:rPr>
        <w:fldChar w:fldCharType="end"/>
      </w:r>
      <w:r>
        <w:rPr>
          <w:sz w:val="22"/>
          <w:szCs w:val="22"/>
          <w:highlight w:val="none"/>
        </w:rPr>
        <w:t xml:space="preserve">. </w:t>
      </w:r>
    </w:p>
    <w:p w14:paraId="0389B19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jc w:val="center"/>
        <w:rPr>
          <w:rFonts w:hint="default" w:ascii="Arial" w:hAnsi="Arial" w:cs="Arial"/>
          <w:b/>
          <w:bCs/>
          <w:iCs/>
          <w:sz w:val="22"/>
          <w:szCs w:val="22"/>
        </w:rPr>
      </w:pPr>
      <w:r>
        <w:rPr>
          <w:rFonts w:hint="default" w:ascii="Arial" w:hAnsi="Arial" w:cs="Arial"/>
          <w:b/>
          <w:bCs/>
          <w:iCs/>
          <w:color w:val="auto"/>
          <w:sz w:val="22"/>
          <w:szCs w:val="22"/>
          <w:lang w:val="pt-BR"/>
        </w:rPr>
        <w:t xml:space="preserve">10. </w:t>
      </w:r>
      <w:r>
        <w:rPr>
          <w:rFonts w:hint="default" w:ascii="Arial" w:hAnsi="Arial" w:cs="Arial"/>
          <w:b/>
          <w:bCs/>
          <w:iCs/>
          <w:color w:val="auto"/>
          <w:sz w:val="22"/>
          <w:szCs w:val="22"/>
        </w:rPr>
        <w:t>DA ADJUDICAÇÃO</w:t>
      </w:r>
      <w:r>
        <w:rPr>
          <w:rFonts w:hint="default" w:ascii="Arial" w:hAnsi="Arial" w:cs="Arial"/>
          <w:b/>
          <w:bCs/>
          <w:iCs/>
          <w:color w:val="auto"/>
          <w:sz w:val="22"/>
          <w:szCs w:val="22"/>
          <w:lang w:val="pt-BR"/>
        </w:rPr>
        <w:t xml:space="preserve"> E</w:t>
      </w:r>
      <w:r>
        <w:rPr>
          <w:rFonts w:hint="default" w:ascii="Arial" w:hAnsi="Arial" w:cs="Arial"/>
          <w:b/>
          <w:bCs/>
          <w:iCs/>
          <w:color w:val="auto"/>
          <w:sz w:val="22"/>
          <w:szCs w:val="22"/>
        </w:rPr>
        <w:t xml:space="preserve"> </w:t>
      </w:r>
      <w:r>
        <w:rPr>
          <w:rFonts w:hint="default" w:ascii="Arial" w:hAnsi="Arial" w:cs="Arial"/>
          <w:b/>
          <w:bCs/>
          <w:iCs/>
          <w:color w:val="auto"/>
          <w:sz w:val="22"/>
          <w:szCs w:val="22"/>
          <w:lang w:val="pt-BR"/>
        </w:rPr>
        <w:t xml:space="preserve">DA </w:t>
      </w:r>
      <w:r>
        <w:rPr>
          <w:rFonts w:hint="default" w:ascii="Arial" w:hAnsi="Arial" w:cs="Arial"/>
          <w:b/>
          <w:bCs/>
          <w:iCs/>
          <w:color w:val="auto"/>
          <w:sz w:val="22"/>
          <w:szCs w:val="22"/>
        </w:rPr>
        <w:t>HOMOLOGAÇÃO</w:t>
      </w:r>
    </w:p>
    <w:p w14:paraId="2D5E3124">
      <w:pPr>
        <w:pStyle w:val="24"/>
        <w:keepNext w:val="0"/>
        <w:keepLines w:val="0"/>
        <w:widowControl/>
        <w:suppressLineNumbers w:val="0"/>
        <w:spacing w:before="225" w:beforeAutospacing="0" w:after="225" w:afterAutospacing="0" w:line="360" w:lineRule="auto"/>
        <w:ind w:left="0" w:leftChars="0" w:right="-40"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0</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2EDC0143">
      <w:pPr>
        <w:pStyle w:val="24"/>
        <w:keepNext w:val="0"/>
        <w:keepLines w:val="0"/>
        <w:widowControl/>
        <w:suppressLineNumbers w:val="0"/>
        <w:spacing w:before="225" w:beforeAutospacing="0" w:after="225" w:afterAutospacing="0" w:line="360" w:lineRule="auto"/>
        <w:ind w:left="0" w:right="0" w:firstLine="570"/>
        <w:jc w:val="both"/>
        <w:rPr>
          <w:sz w:val="22"/>
          <w:szCs w:val="22"/>
        </w:rPr>
      </w:pPr>
      <w:bookmarkStart w:id="5" w:name="art71i"/>
      <w:bookmarkEnd w:id="5"/>
      <w:r>
        <w:rPr>
          <w:rFonts w:hint="default" w:ascii="Arial" w:hAnsi="Arial" w:cs="Arial"/>
          <w:b/>
          <w:bCs/>
          <w:sz w:val="22"/>
          <w:szCs w:val="22"/>
          <w:lang w:val="pt-BR"/>
        </w:rPr>
        <w:t xml:space="preserve">10.1.1.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3172D2A7">
      <w:pPr>
        <w:pStyle w:val="24"/>
        <w:keepNext w:val="0"/>
        <w:keepLines w:val="0"/>
        <w:widowControl/>
        <w:suppressLineNumbers w:val="0"/>
        <w:spacing w:before="225" w:beforeAutospacing="0" w:after="225" w:afterAutospacing="0" w:line="360" w:lineRule="auto"/>
        <w:ind w:left="0" w:right="0" w:firstLine="570"/>
        <w:jc w:val="both"/>
        <w:rPr>
          <w:sz w:val="22"/>
          <w:szCs w:val="22"/>
        </w:rPr>
      </w:pPr>
      <w:bookmarkStart w:id="6" w:name="art71ii"/>
      <w:bookmarkEnd w:id="6"/>
      <w:r>
        <w:rPr>
          <w:rFonts w:hint="default" w:ascii="Arial" w:hAnsi="Arial" w:cs="Arial"/>
          <w:b/>
          <w:bCs/>
          <w:sz w:val="22"/>
          <w:szCs w:val="22"/>
          <w:lang w:val="pt-BR"/>
        </w:rPr>
        <w:t>10.1.2.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do procedimento</w:t>
      </w:r>
      <w:r>
        <w:rPr>
          <w:rFonts w:hint="default" w:ascii="Arial" w:hAnsi="Arial" w:cs="Arial"/>
          <w:sz w:val="22"/>
          <w:szCs w:val="22"/>
        </w:rPr>
        <w:t xml:space="preserve"> por motivo de conveniência e oportunidade;</w:t>
      </w:r>
    </w:p>
    <w:p w14:paraId="5F7EF9B4">
      <w:pPr>
        <w:pStyle w:val="24"/>
        <w:keepNext w:val="0"/>
        <w:keepLines w:val="0"/>
        <w:widowControl/>
        <w:suppressLineNumbers w:val="0"/>
        <w:spacing w:before="225" w:beforeAutospacing="0" w:after="225" w:afterAutospacing="0" w:line="360" w:lineRule="auto"/>
        <w:ind w:left="0" w:right="0" w:firstLine="570"/>
        <w:jc w:val="both"/>
        <w:rPr>
          <w:sz w:val="22"/>
          <w:szCs w:val="22"/>
        </w:rPr>
      </w:pPr>
      <w:bookmarkStart w:id="7" w:name="art71iii"/>
      <w:bookmarkEnd w:id="7"/>
      <w:r>
        <w:rPr>
          <w:rFonts w:hint="default" w:ascii="Arial" w:hAnsi="Arial" w:cs="Arial"/>
          <w:b/>
          <w:bCs/>
          <w:sz w:val="22"/>
          <w:szCs w:val="22"/>
          <w:lang w:val="pt-BR"/>
        </w:rPr>
        <w:t xml:space="preserve">10.1.3.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w:t>
      </w:r>
      <w:r>
        <w:rPr>
          <w:rFonts w:hint="default" w:ascii="Arial" w:hAnsi="Arial" w:cs="Arial"/>
          <w:sz w:val="22"/>
          <w:szCs w:val="22"/>
          <w:lang w:val="pt-BR"/>
        </w:rPr>
        <w:t>procedimento</w:t>
      </w:r>
      <w:r>
        <w:rPr>
          <w:rFonts w:hint="default" w:ascii="Arial" w:hAnsi="Arial" w:cs="Arial"/>
          <w:sz w:val="22"/>
          <w:szCs w:val="22"/>
        </w:rPr>
        <w:t>, de ofício ou mediante provocação de terceiros, sempre que presente ilegalidade insanável;</w:t>
      </w:r>
    </w:p>
    <w:p w14:paraId="173A8D3F">
      <w:pPr>
        <w:pStyle w:val="24"/>
        <w:keepNext w:val="0"/>
        <w:keepLines w:val="0"/>
        <w:widowControl/>
        <w:suppressLineNumbers w:val="0"/>
        <w:spacing w:before="225" w:beforeAutospacing="0" w:after="225" w:afterAutospacing="0" w:line="360" w:lineRule="auto"/>
        <w:ind w:left="0" w:right="0" w:firstLine="570"/>
        <w:jc w:val="both"/>
        <w:rPr>
          <w:sz w:val="22"/>
          <w:szCs w:val="22"/>
        </w:rPr>
      </w:pPr>
      <w:bookmarkStart w:id="8" w:name="art71iv"/>
      <w:bookmarkEnd w:id="8"/>
      <w:r>
        <w:rPr>
          <w:rFonts w:hint="default" w:ascii="Arial" w:hAnsi="Arial" w:cs="Arial"/>
          <w:b/>
          <w:bCs/>
          <w:sz w:val="22"/>
          <w:szCs w:val="22"/>
          <w:lang w:val="pt-BR"/>
        </w:rPr>
        <w:t>10.1.4.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a </w:t>
      </w:r>
      <w:r>
        <w:rPr>
          <w:rFonts w:hint="default" w:ascii="Arial" w:hAnsi="Arial" w:cs="Arial"/>
          <w:sz w:val="22"/>
          <w:szCs w:val="22"/>
          <w:lang w:val="pt-BR"/>
        </w:rPr>
        <w:t>procedimento</w:t>
      </w:r>
      <w:r>
        <w:rPr>
          <w:rFonts w:hint="default" w:ascii="Arial" w:hAnsi="Arial" w:cs="Arial"/>
          <w:sz w:val="22"/>
          <w:szCs w:val="22"/>
        </w:rPr>
        <w:t>.</w:t>
      </w:r>
    </w:p>
    <w:p w14:paraId="4AB2CB84">
      <w:pPr>
        <w:pStyle w:val="24"/>
        <w:keepNext w:val="0"/>
        <w:keepLines w:val="0"/>
        <w:widowControl/>
        <w:suppressLineNumbers w:val="0"/>
        <w:spacing w:before="225" w:beforeAutospacing="0" w:after="225" w:afterAutospacing="0" w:line="360" w:lineRule="auto"/>
        <w:ind w:right="0"/>
        <w:jc w:val="both"/>
        <w:rPr>
          <w:sz w:val="22"/>
          <w:szCs w:val="22"/>
        </w:rPr>
      </w:pPr>
      <w:bookmarkStart w:id="9" w:name="art71§1"/>
      <w:bookmarkEnd w:id="9"/>
      <w:r>
        <w:rPr>
          <w:rFonts w:hint="default" w:ascii="Arial" w:hAnsi="Arial" w:cs="Arial"/>
          <w:b/>
          <w:bCs/>
          <w:sz w:val="22"/>
          <w:szCs w:val="22"/>
          <w:lang w:val="pt-BR"/>
        </w:rPr>
        <w:t>10.2.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4B61C896">
      <w:pPr>
        <w:pStyle w:val="24"/>
        <w:keepNext w:val="0"/>
        <w:keepLines w:val="0"/>
        <w:widowControl/>
        <w:suppressLineNumbers w:val="0"/>
        <w:spacing w:before="225" w:beforeAutospacing="0" w:after="225" w:afterAutospacing="0" w:line="360" w:lineRule="auto"/>
        <w:ind w:right="0"/>
        <w:jc w:val="both"/>
        <w:rPr>
          <w:sz w:val="22"/>
          <w:szCs w:val="22"/>
        </w:rPr>
      </w:pPr>
      <w:bookmarkStart w:id="10" w:name="art71§2"/>
      <w:bookmarkEnd w:id="10"/>
      <w:r>
        <w:rPr>
          <w:rFonts w:hint="default" w:ascii="Arial" w:hAnsi="Arial" w:cs="Arial"/>
          <w:b/>
          <w:bCs/>
          <w:sz w:val="22"/>
          <w:szCs w:val="22"/>
          <w:lang w:val="pt-BR"/>
        </w:rPr>
        <w:t>10.3.</w:t>
      </w:r>
      <w:r>
        <w:rPr>
          <w:rFonts w:hint="default" w:ascii="Arial" w:hAnsi="Arial" w:cs="Arial"/>
          <w:sz w:val="22"/>
          <w:szCs w:val="22"/>
        </w:rPr>
        <w:t xml:space="preserve"> O motivo determinante para a revogação do processo licitatório deverá ser resultante de fato superveniente devidamente comprovado.</w:t>
      </w:r>
    </w:p>
    <w:p w14:paraId="53D721A3">
      <w:pPr>
        <w:pStyle w:val="24"/>
        <w:keepNext w:val="0"/>
        <w:keepLines w:val="0"/>
        <w:widowControl/>
        <w:suppressLineNumbers w:val="0"/>
        <w:spacing w:before="225" w:beforeAutospacing="0" w:after="225" w:afterAutospacing="0" w:line="360" w:lineRule="auto"/>
        <w:ind w:right="0"/>
        <w:jc w:val="both"/>
        <w:rPr>
          <w:sz w:val="22"/>
          <w:szCs w:val="22"/>
        </w:rPr>
      </w:pPr>
      <w:bookmarkStart w:id="11" w:name="art71§3"/>
      <w:bookmarkEnd w:id="11"/>
      <w:r>
        <w:rPr>
          <w:rFonts w:hint="default" w:ascii="Arial" w:hAnsi="Arial" w:cs="Arial"/>
          <w:b/>
          <w:bCs/>
          <w:sz w:val="22"/>
          <w:szCs w:val="22"/>
          <w:lang w:val="pt-BR"/>
        </w:rPr>
        <w:t>10.4.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5539F94D">
      <w:pPr>
        <w:spacing w:before="240" w:after="240" w:line="360" w:lineRule="auto"/>
        <w:jc w:val="both"/>
        <w:rPr>
          <w:rFonts w:ascii="Arial" w:hAnsi="Arial" w:cs="Arial"/>
          <w:sz w:val="22"/>
          <w:szCs w:val="22"/>
        </w:rPr>
      </w:pPr>
      <w:bookmarkStart w:id="12" w:name="art71§4"/>
      <w:bookmarkEnd w:id="12"/>
      <w:r>
        <w:rPr>
          <w:rFonts w:hint="default" w:ascii="Arial" w:hAnsi="Arial" w:cs="Arial"/>
          <w:b/>
          <w:sz w:val="22"/>
          <w:szCs w:val="22"/>
          <w:lang w:val="pt-BR"/>
        </w:rPr>
        <w:t>10.5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procedimento</w:t>
      </w:r>
      <w:r>
        <w:rPr>
          <w:rFonts w:ascii="Arial" w:hAnsi="Arial" w:cs="Arial"/>
          <w:sz w:val="22"/>
          <w:szCs w:val="22"/>
        </w:rPr>
        <w:t>.</w:t>
      </w:r>
    </w:p>
    <w:p w14:paraId="40753C46">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0"/>
        <w:jc w:val="center"/>
        <w:textAlignment w:val="auto"/>
        <w:rPr>
          <w:rFonts w:hint="default" w:ascii="Arial" w:hAnsi="Arial" w:cs="Arial"/>
          <w:b/>
          <w:smallCaps/>
          <w:sz w:val="22"/>
          <w:szCs w:val="22"/>
          <w:lang w:val="pt-BR"/>
        </w:rPr>
      </w:pPr>
      <w:r>
        <w:rPr>
          <w:rFonts w:hint="default" w:ascii="Arial" w:hAnsi="Arial" w:cs="Arial"/>
          <w:b/>
          <w:smallCaps/>
          <w:sz w:val="22"/>
          <w:szCs w:val="22"/>
          <w:lang w:val="pt-BR"/>
        </w:rPr>
        <w:t>11</w:t>
      </w:r>
      <w:r>
        <w:rPr>
          <w:rFonts w:ascii="Arial" w:hAnsi="Arial" w:cs="Arial"/>
          <w:b/>
          <w:smallCaps/>
          <w:sz w:val="22"/>
          <w:szCs w:val="22"/>
        </w:rPr>
        <w:t xml:space="preserve">. </w:t>
      </w:r>
      <w:r>
        <w:rPr>
          <w:rFonts w:ascii="Arial" w:hAnsi="Arial" w:cs="Arial"/>
          <w:b/>
          <w:sz w:val="22"/>
          <w:szCs w:val="22"/>
        </w:rPr>
        <w:t>D</w:t>
      </w:r>
      <w:r>
        <w:rPr>
          <w:rFonts w:hint="default" w:ascii="Arial" w:hAnsi="Arial" w:cs="Arial"/>
          <w:b/>
          <w:sz w:val="22"/>
          <w:szCs w:val="22"/>
          <w:lang w:val="pt-BR"/>
        </w:rPr>
        <w:t>O CREDENCIAMENTO</w:t>
      </w:r>
    </w:p>
    <w:p w14:paraId="13654E2C">
      <w:pPr>
        <w:pStyle w:val="41"/>
        <w:keepNext w:val="0"/>
        <w:keepLines w:val="0"/>
        <w:pageBreakBefore w:val="0"/>
        <w:widowControl w:val="0"/>
        <w:numPr>
          <w:ilvl w:val="0"/>
          <w:numId w:val="0"/>
        </w:numPr>
        <w:tabs>
          <w:tab w:val="left" w:pos="822"/>
        </w:tabs>
        <w:kinsoku/>
        <w:wordWrap/>
        <w:overflowPunct/>
        <w:topLinePunct w:val="0"/>
        <w:autoSpaceDE/>
        <w:autoSpaceDN/>
        <w:bidi w:val="0"/>
        <w:adjustRightInd w:val="0"/>
        <w:snapToGrid/>
        <w:spacing w:before="10" w:after="181" w:afterLines="50" w:line="360" w:lineRule="auto"/>
        <w:ind w:left="0" w:leftChars="0" w:right="38" w:rightChars="19" w:firstLine="0" w:firstLineChars="0"/>
        <w:jc w:val="both"/>
        <w:textAlignment w:val="baseline"/>
        <w:rPr>
          <w:rFonts w:hint="default" w:ascii="Arial" w:hAnsi="Arial" w:cs="Arial"/>
          <w:b/>
          <w:sz w:val="22"/>
          <w:szCs w:val="22"/>
          <w:lang w:val="pt-BR"/>
        </w:rPr>
      </w:pPr>
      <w:r>
        <w:rPr>
          <w:rFonts w:hint="default" w:ascii="Arial" w:hAnsi="Arial" w:cs="Arial"/>
          <w:b/>
          <w:bCs/>
          <w:sz w:val="22"/>
          <w:szCs w:val="22"/>
          <w:lang w:val="pt-BR"/>
        </w:rPr>
        <w:t>11.1.</w:t>
      </w:r>
      <w:r>
        <w:rPr>
          <w:rFonts w:hint="default" w:ascii="Arial" w:hAnsi="Arial" w:cs="Arial"/>
          <w:sz w:val="22"/>
          <w:szCs w:val="22"/>
          <w:lang w:val="pt-BR"/>
        </w:rPr>
        <w:t xml:space="preserve"> </w:t>
      </w:r>
      <w:r>
        <w:rPr>
          <w:rFonts w:hint="default" w:ascii="Arial" w:hAnsi="Arial" w:cs="Arial"/>
          <w:sz w:val="22"/>
          <w:szCs w:val="22"/>
        </w:rPr>
        <w:t>O Município d</w:t>
      </w:r>
      <w:r>
        <w:rPr>
          <w:rFonts w:hint="default" w:ascii="Arial" w:hAnsi="Arial" w:cs="Arial"/>
          <w:sz w:val="22"/>
          <w:szCs w:val="22"/>
          <w:lang w:val="pt-BR"/>
        </w:rPr>
        <w:t xml:space="preserve">e Sinop </w:t>
      </w:r>
      <w:r>
        <w:rPr>
          <w:rFonts w:hint="default" w:ascii="Arial" w:hAnsi="Arial" w:cs="Arial"/>
          <w:sz w:val="22"/>
          <w:szCs w:val="22"/>
        </w:rPr>
        <w:t xml:space="preserve">convocará regularmente o interessado para assinar o Termo de Credenciamento, dentro do prazo e condições estabelecidas, devendo o </w:t>
      </w:r>
      <w:r>
        <w:rPr>
          <w:rFonts w:hint="default" w:ascii="Arial" w:hAnsi="Arial" w:cs="Arial"/>
          <w:sz w:val="22"/>
          <w:szCs w:val="22"/>
          <w:lang w:val="pt-BR"/>
        </w:rPr>
        <w:t>patrocinador</w:t>
      </w:r>
      <w:r>
        <w:rPr>
          <w:rFonts w:hint="default" w:ascii="Arial" w:hAnsi="Arial" w:cs="Arial"/>
          <w:sz w:val="22"/>
          <w:szCs w:val="22"/>
        </w:rPr>
        <w:t xml:space="preserve"> assinar o termo sob pena de decair do direito à contratação, sem prejuízo das sanções previstas nos art. 155 e 156 da Lei nº 14.133/2021</w:t>
      </w:r>
      <w:r>
        <w:rPr>
          <w:rFonts w:hint="default" w:ascii="Arial" w:hAnsi="Arial" w:cs="Arial"/>
          <w:sz w:val="22"/>
          <w:szCs w:val="22"/>
          <w:lang w:val="pt-BR"/>
        </w:rPr>
        <w:t>.</w:t>
      </w:r>
    </w:p>
    <w:p w14:paraId="41CAE32A">
      <w:pPr>
        <w:pStyle w:val="41"/>
        <w:keepNext w:val="0"/>
        <w:keepLines w:val="0"/>
        <w:pageBreakBefore w:val="0"/>
        <w:widowControl w:val="0"/>
        <w:numPr>
          <w:ilvl w:val="0"/>
          <w:numId w:val="0"/>
        </w:numPr>
        <w:tabs>
          <w:tab w:val="left" w:pos="982"/>
        </w:tabs>
        <w:kinsoku/>
        <w:wordWrap/>
        <w:overflowPunct/>
        <w:topLinePunct w:val="0"/>
        <w:autoSpaceDE/>
        <w:autoSpaceDN/>
        <w:bidi w:val="0"/>
        <w:adjustRightInd w:val="0"/>
        <w:snapToGrid/>
        <w:spacing w:before="10" w:after="181" w:afterLines="50" w:line="360" w:lineRule="auto"/>
        <w:ind w:right="38" w:rightChars="19"/>
        <w:jc w:val="both"/>
        <w:textAlignment w:val="baseline"/>
        <w:rPr>
          <w:rFonts w:hint="default" w:ascii="Arial" w:hAnsi="Arial" w:cs="Arial"/>
          <w:sz w:val="22"/>
          <w:szCs w:val="22"/>
          <w:lang w:val="pt-BR"/>
        </w:rPr>
      </w:pPr>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Homologado o resultado, os </w:t>
      </w:r>
      <w:r>
        <w:rPr>
          <w:rFonts w:hint="default" w:ascii="Arial" w:hAnsi="Arial" w:cs="Arial"/>
          <w:sz w:val="22"/>
          <w:szCs w:val="22"/>
          <w:lang w:val="pt-BR"/>
        </w:rPr>
        <w:t>patrocinadores</w:t>
      </w:r>
      <w:r>
        <w:rPr>
          <w:rFonts w:hint="default" w:ascii="Arial" w:hAnsi="Arial" w:cs="Arial"/>
          <w:sz w:val="22"/>
          <w:szCs w:val="22"/>
        </w:rPr>
        <w:t xml:space="preserve"> serão convocados para assinatura eletrônica do Termo de </w:t>
      </w:r>
      <w:r>
        <w:rPr>
          <w:rFonts w:hint="default" w:ascii="Arial" w:hAnsi="Arial" w:cs="Arial"/>
          <w:sz w:val="22"/>
          <w:szCs w:val="22"/>
          <w:lang w:val="pt-BR"/>
        </w:rPr>
        <w:t>Patrocínio</w:t>
      </w:r>
      <w:r>
        <w:rPr>
          <w:rFonts w:hint="default" w:ascii="Arial" w:hAnsi="Arial" w:cs="Arial"/>
          <w:sz w:val="22"/>
          <w:szCs w:val="22"/>
        </w:rPr>
        <w:t xml:space="preserve">, que deverá ocorrer </w:t>
      </w:r>
      <w:r>
        <w:rPr>
          <w:rFonts w:hint="default" w:ascii="Arial" w:hAnsi="Arial" w:cs="Arial"/>
          <w:b/>
          <w:sz w:val="22"/>
          <w:szCs w:val="22"/>
        </w:rPr>
        <w:t xml:space="preserve">no prazo de até </w:t>
      </w:r>
      <w:r>
        <w:rPr>
          <w:rFonts w:hint="default" w:ascii="Arial" w:hAnsi="Arial" w:cs="Arial"/>
          <w:b/>
          <w:sz w:val="22"/>
          <w:szCs w:val="22"/>
          <w:lang w:val="pt-BR"/>
        </w:rPr>
        <w:t>5</w:t>
      </w:r>
      <w:r>
        <w:rPr>
          <w:rFonts w:hint="default" w:ascii="Arial" w:hAnsi="Arial" w:cs="Arial"/>
          <w:b/>
          <w:sz w:val="22"/>
          <w:szCs w:val="22"/>
        </w:rPr>
        <w:t xml:space="preserve"> (</w:t>
      </w:r>
      <w:r>
        <w:rPr>
          <w:rFonts w:hint="default" w:ascii="Arial" w:hAnsi="Arial" w:cs="Arial"/>
          <w:b/>
          <w:sz w:val="22"/>
          <w:szCs w:val="22"/>
          <w:lang w:val="pt-BR"/>
        </w:rPr>
        <w:t>cinco</w:t>
      </w:r>
      <w:r>
        <w:rPr>
          <w:rFonts w:hint="default" w:ascii="Arial" w:hAnsi="Arial" w:cs="Arial"/>
          <w:b/>
          <w:sz w:val="22"/>
          <w:szCs w:val="22"/>
        </w:rPr>
        <w:t xml:space="preserve">) dias úteis </w:t>
      </w:r>
      <w:r>
        <w:rPr>
          <w:rFonts w:hint="default" w:ascii="Arial" w:hAnsi="Arial" w:cs="Arial"/>
          <w:sz w:val="22"/>
          <w:szCs w:val="22"/>
        </w:rPr>
        <w:t>contados do envio do e-mai</w:t>
      </w:r>
      <w:r>
        <w:rPr>
          <w:rFonts w:hint="default" w:ascii="Arial" w:hAnsi="Arial" w:cs="Arial"/>
          <w:sz w:val="22"/>
          <w:szCs w:val="22"/>
          <w:lang w:val="pt-BR"/>
        </w:rPr>
        <w:t>l.</w:t>
      </w:r>
    </w:p>
    <w:p w14:paraId="7779FE54">
      <w:pPr>
        <w:pStyle w:val="41"/>
        <w:keepNext w:val="0"/>
        <w:keepLines w:val="0"/>
        <w:pageBreakBefore w:val="0"/>
        <w:widowControl w:val="0"/>
        <w:numPr>
          <w:ilvl w:val="0"/>
          <w:numId w:val="0"/>
        </w:numPr>
        <w:tabs>
          <w:tab w:val="left" w:pos="982"/>
        </w:tabs>
        <w:kinsoku/>
        <w:wordWrap/>
        <w:overflowPunct/>
        <w:topLinePunct w:val="0"/>
        <w:autoSpaceDE/>
        <w:autoSpaceDN/>
        <w:bidi w:val="0"/>
        <w:adjustRightInd w:val="0"/>
        <w:snapToGrid/>
        <w:spacing w:before="10" w:after="181" w:afterLines="50" w:line="360" w:lineRule="auto"/>
        <w:ind w:right="38" w:rightChars="19"/>
        <w:jc w:val="both"/>
        <w:textAlignment w:val="baseline"/>
        <w:rPr>
          <w:rFonts w:hint="default" w:ascii="Arial" w:hAnsi="Arial" w:cs="Arial"/>
          <w:sz w:val="22"/>
          <w:szCs w:val="22"/>
        </w:rPr>
      </w:pPr>
      <w:r>
        <w:rPr>
          <w:rFonts w:hint="default" w:ascii="Arial" w:hAnsi="Arial" w:cs="Arial"/>
          <w:b/>
          <w:bCs/>
          <w:sz w:val="22"/>
          <w:szCs w:val="22"/>
          <w:lang w:val="pt-BR"/>
        </w:rPr>
        <w:t>11.3.</w:t>
      </w:r>
      <w:r>
        <w:rPr>
          <w:rFonts w:hint="default" w:ascii="Arial" w:hAnsi="Arial" w:cs="Arial"/>
          <w:sz w:val="22"/>
          <w:szCs w:val="22"/>
          <w:lang w:val="pt-BR"/>
        </w:rPr>
        <w:t xml:space="preserve"> Par</w:t>
      </w:r>
      <w:r>
        <w:rPr>
          <w:rFonts w:ascii="Arial" w:hAnsi="Arial" w:cs="Arial"/>
          <w:lang w:eastAsia="pt-BR"/>
        </w:rPr>
        <w:t>a</w:t>
      </w:r>
      <w:r>
        <w:rPr>
          <w:rFonts w:hint="default" w:ascii="Arial" w:hAnsi="Arial" w:cs="Arial"/>
          <w:lang w:val="en-US" w:eastAsia="pt-BR"/>
        </w:rPr>
        <w:t xml:space="preserve"> a</w:t>
      </w:r>
      <w:r>
        <w:rPr>
          <w:rFonts w:ascii="Arial" w:hAnsi="Arial" w:cs="Arial"/>
          <w:lang w:eastAsia="pt-BR"/>
        </w:rPr>
        <w:t xml:space="preserve"> </w:t>
      </w:r>
      <w:r>
        <w:rPr>
          <w:rFonts w:ascii="Arial" w:hAnsi="Arial" w:cs="Arial"/>
          <w:sz w:val="22"/>
          <w:szCs w:val="22"/>
          <w:lang w:eastAsia="pt-BR"/>
        </w:rPr>
        <w:t>assinatura o adjudicatário deverá possuir certificado emitido no âmbito da ICP-Brasil, nos termos da MP n° 2.200-2/2002.</w:t>
      </w:r>
    </w:p>
    <w:p w14:paraId="59BC2F81">
      <w:pPr>
        <w:pStyle w:val="41"/>
        <w:keepNext w:val="0"/>
        <w:keepLines w:val="0"/>
        <w:pageBreakBefore w:val="0"/>
        <w:widowControl w:val="0"/>
        <w:numPr>
          <w:ilvl w:val="0"/>
          <w:numId w:val="0"/>
        </w:numPr>
        <w:tabs>
          <w:tab w:val="left" w:pos="963"/>
        </w:tabs>
        <w:kinsoku/>
        <w:wordWrap/>
        <w:overflowPunct/>
        <w:topLinePunct w:val="0"/>
        <w:autoSpaceDE/>
        <w:autoSpaceDN/>
        <w:bidi w:val="0"/>
        <w:adjustRightInd w:val="0"/>
        <w:snapToGrid/>
        <w:spacing w:before="10" w:after="181" w:afterLines="50" w:line="360" w:lineRule="auto"/>
        <w:ind w:left="0" w:leftChars="0" w:right="38" w:rightChars="19" w:firstLine="400" w:firstLineChars="181"/>
        <w:jc w:val="both"/>
        <w:textAlignment w:val="baseline"/>
        <w:rPr>
          <w:rFonts w:hint="default" w:ascii="Arial" w:hAnsi="Arial" w:cs="Arial"/>
          <w:sz w:val="22"/>
          <w:szCs w:val="22"/>
        </w:rPr>
      </w:pPr>
      <w:r>
        <w:rPr>
          <w:rFonts w:hint="default" w:ascii="Arial" w:hAnsi="Arial" w:cs="Arial"/>
          <w:b/>
          <w:bCs/>
          <w:sz w:val="22"/>
          <w:szCs w:val="22"/>
          <w:lang w:val="pt-BR"/>
        </w:rPr>
        <w:t>11.3.1.</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patrocinador</w:t>
      </w:r>
      <w:r>
        <w:rPr>
          <w:rFonts w:hint="default" w:ascii="Arial" w:hAnsi="Arial" w:cs="Arial"/>
          <w:sz w:val="22"/>
          <w:szCs w:val="22"/>
        </w:rPr>
        <w:t xml:space="preserve"> receberá um e-mail no endereço cadastrado informando a disponibilização do documento para assinatura eletrônica, o qual indicará o link para acesso;</w:t>
      </w:r>
    </w:p>
    <w:p w14:paraId="62DCCB3C">
      <w:pPr>
        <w:pStyle w:val="41"/>
        <w:keepNext w:val="0"/>
        <w:keepLines w:val="0"/>
        <w:pageBreakBefore w:val="0"/>
        <w:widowControl w:val="0"/>
        <w:numPr>
          <w:ilvl w:val="0"/>
          <w:numId w:val="0"/>
        </w:numPr>
        <w:tabs>
          <w:tab w:val="left" w:pos="994"/>
        </w:tabs>
        <w:kinsoku/>
        <w:wordWrap/>
        <w:overflowPunct/>
        <w:topLinePunct w:val="0"/>
        <w:autoSpaceDE/>
        <w:autoSpaceDN/>
        <w:bidi w:val="0"/>
        <w:adjustRightInd w:val="0"/>
        <w:snapToGrid/>
        <w:spacing w:before="10" w:after="181" w:afterLines="50" w:line="360" w:lineRule="auto"/>
        <w:ind w:left="0" w:leftChars="0" w:right="38" w:rightChars="19" w:firstLine="400" w:firstLineChars="181"/>
        <w:jc w:val="both"/>
        <w:textAlignment w:val="baseline"/>
        <w:rPr>
          <w:rFonts w:hint="default" w:ascii="Arial" w:hAnsi="Arial" w:cs="Arial"/>
          <w:sz w:val="22"/>
          <w:szCs w:val="22"/>
        </w:rPr>
      </w:pPr>
      <w:r>
        <w:rPr>
          <w:rFonts w:hint="default" w:ascii="Arial" w:hAnsi="Arial" w:cs="Arial"/>
          <w:b/>
          <w:bCs/>
          <w:sz w:val="22"/>
          <w:szCs w:val="22"/>
          <w:lang w:val="pt-BR"/>
        </w:rPr>
        <w:t>11.3.2.</w:t>
      </w:r>
      <w:r>
        <w:rPr>
          <w:rFonts w:hint="default" w:ascii="Arial" w:hAnsi="Arial" w:cs="Arial"/>
          <w:sz w:val="22"/>
          <w:szCs w:val="22"/>
          <w:lang w:val="pt-BR"/>
        </w:rPr>
        <w:t xml:space="preserve"> </w:t>
      </w:r>
      <w:r>
        <w:rPr>
          <w:rFonts w:hint="default" w:ascii="Arial" w:hAnsi="Arial" w:cs="Arial"/>
          <w:sz w:val="22"/>
          <w:szCs w:val="22"/>
        </w:rPr>
        <w:t>É de responsabilidade exclusiva do usuário a consulta acerca da disponibilização do documento para assinatura no seu ambiente virtual.</w:t>
      </w:r>
    </w:p>
    <w:p w14:paraId="5ACA6663">
      <w:pPr>
        <w:pStyle w:val="41"/>
        <w:keepNext w:val="0"/>
        <w:keepLines w:val="0"/>
        <w:pageBreakBefore w:val="0"/>
        <w:widowControl w:val="0"/>
        <w:numPr>
          <w:ilvl w:val="0"/>
          <w:numId w:val="0"/>
        </w:numPr>
        <w:tabs>
          <w:tab w:val="left" w:pos="846"/>
        </w:tabs>
        <w:kinsoku/>
        <w:wordWrap/>
        <w:overflowPunct/>
        <w:topLinePunct w:val="0"/>
        <w:autoSpaceDE/>
        <w:autoSpaceDN/>
        <w:bidi w:val="0"/>
        <w:adjustRightInd w:val="0"/>
        <w:snapToGrid/>
        <w:spacing w:before="10" w:after="181" w:afterLines="50" w:line="360" w:lineRule="auto"/>
        <w:ind w:left="18" w:leftChars="0" w:right="38" w:rightChars="19" w:hanging="18" w:hangingChars="8"/>
        <w:jc w:val="both"/>
        <w:textAlignment w:val="baseline"/>
        <w:rPr>
          <w:rFonts w:hint="default" w:ascii="Arial" w:hAnsi="Arial" w:cs="Arial"/>
          <w:sz w:val="22"/>
          <w:szCs w:val="22"/>
        </w:rPr>
      </w:pPr>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Caso a assinatura do Termo de Credenciamento seja realizada por um procurador designado</w:t>
      </w:r>
      <w:r>
        <w:rPr>
          <w:rFonts w:hint="default" w:ascii="Arial" w:hAnsi="Arial" w:cs="Arial"/>
          <w:sz w:val="22"/>
          <w:szCs w:val="22"/>
          <w:lang w:val="pt-BR"/>
        </w:rPr>
        <w:t xml:space="preserve"> </w:t>
      </w:r>
      <w:r>
        <w:rPr>
          <w:rFonts w:hint="default" w:ascii="Arial" w:hAnsi="Arial" w:cs="Arial"/>
          <w:sz w:val="22"/>
          <w:szCs w:val="22"/>
        </w:rPr>
        <w:t>pelo proponente, deverá ser apresentada a procuração pública ou particular, com poderes específicos para representar o interessado</w:t>
      </w:r>
      <w:r>
        <w:rPr>
          <w:rFonts w:hint="default" w:ascii="Arial" w:hAnsi="Arial" w:cs="Arial"/>
          <w:sz w:val="22"/>
          <w:szCs w:val="22"/>
          <w:lang w:val="pt-BR"/>
        </w:rPr>
        <w:t>.</w:t>
      </w:r>
    </w:p>
    <w:p w14:paraId="2A3A9DA4">
      <w:pPr>
        <w:pStyle w:val="41"/>
        <w:keepNext w:val="0"/>
        <w:keepLines w:val="0"/>
        <w:pageBreakBefore w:val="0"/>
        <w:widowControl w:val="0"/>
        <w:numPr>
          <w:ilvl w:val="0"/>
          <w:numId w:val="0"/>
        </w:numPr>
        <w:tabs>
          <w:tab w:val="left" w:pos="846"/>
        </w:tabs>
        <w:kinsoku/>
        <w:wordWrap/>
        <w:overflowPunct/>
        <w:topLinePunct w:val="0"/>
        <w:autoSpaceDE/>
        <w:autoSpaceDN/>
        <w:bidi w:val="0"/>
        <w:adjustRightInd w:val="0"/>
        <w:snapToGrid/>
        <w:spacing w:before="10" w:after="181" w:afterLines="50" w:line="360" w:lineRule="auto"/>
        <w:ind w:right="38" w:rightChars="19"/>
        <w:jc w:val="both"/>
        <w:textAlignment w:val="baseline"/>
        <w:rPr>
          <w:rFonts w:hint="default" w:ascii="Arial" w:hAnsi="Arial" w:cs="Arial"/>
          <w:sz w:val="22"/>
          <w:szCs w:val="22"/>
          <w:lang w:val="pt-BR"/>
        </w:rPr>
      </w:pPr>
      <w:r>
        <w:rPr>
          <w:rFonts w:hint="default" w:ascii="Arial" w:hAnsi="Arial" w:cs="Arial"/>
          <w:b/>
          <w:bCs/>
          <w:sz w:val="22"/>
          <w:szCs w:val="22"/>
          <w:lang w:val="pt-BR"/>
        </w:rPr>
        <w:t>11.5.</w:t>
      </w:r>
      <w:r>
        <w:rPr>
          <w:rFonts w:hint="default" w:ascii="Arial" w:hAnsi="Arial" w:cs="Arial"/>
          <w:sz w:val="22"/>
          <w:szCs w:val="22"/>
          <w:lang w:val="pt-BR"/>
        </w:rPr>
        <w:t xml:space="preserve"> </w:t>
      </w:r>
      <w:r>
        <w:rPr>
          <w:rFonts w:hint="default" w:ascii="Arial" w:hAnsi="Arial" w:cs="Arial"/>
          <w:sz w:val="22"/>
          <w:szCs w:val="22"/>
        </w:rPr>
        <w:t>Uma</w:t>
      </w:r>
      <w:r>
        <w:rPr>
          <w:rFonts w:hint="default" w:ascii="Arial" w:hAnsi="Arial" w:cs="Arial"/>
          <w:spacing w:val="1"/>
          <w:sz w:val="22"/>
          <w:szCs w:val="22"/>
        </w:rPr>
        <w:t xml:space="preserve"> </w:t>
      </w:r>
      <w:r>
        <w:rPr>
          <w:rFonts w:hint="default" w:ascii="Arial" w:hAnsi="Arial" w:cs="Arial"/>
          <w:sz w:val="22"/>
          <w:szCs w:val="22"/>
        </w:rPr>
        <w:t>vez</w:t>
      </w:r>
      <w:r>
        <w:rPr>
          <w:rFonts w:hint="default" w:ascii="Arial" w:hAnsi="Arial" w:cs="Arial"/>
          <w:spacing w:val="1"/>
          <w:sz w:val="22"/>
          <w:szCs w:val="22"/>
        </w:rPr>
        <w:t xml:space="preserve"> </w:t>
      </w:r>
      <w:r>
        <w:rPr>
          <w:rFonts w:hint="default" w:ascii="Arial" w:hAnsi="Arial" w:cs="Arial"/>
          <w:sz w:val="22"/>
          <w:szCs w:val="22"/>
        </w:rPr>
        <w:t>assinado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Termo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Credenciamento,</w:t>
      </w:r>
      <w:r>
        <w:rPr>
          <w:rFonts w:hint="default" w:ascii="Arial" w:hAnsi="Arial" w:cs="Arial"/>
          <w:spacing w:val="1"/>
          <w:sz w:val="22"/>
          <w:szCs w:val="22"/>
        </w:rPr>
        <w:t xml:space="preserve"> </w:t>
      </w:r>
      <w:r>
        <w:rPr>
          <w:rFonts w:hint="default" w:ascii="Arial" w:hAnsi="Arial" w:cs="Arial"/>
          <w:sz w:val="22"/>
          <w:szCs w:val="22"/>
          <w:lang w:val="pt-BR"/>
        </w:rPr>
        <w:t xml:space="preserve">o Agente de Contrtação </w:t>
      </w:r>
      <w:r>
        <w:rPr>
          <w:rFonts w:hint="default" w:ascii="Arial" w:hAnsi="Arial" w:cs="Arial"/>
          <w:sz w:val="22"/>
          <w:szCs w:val="22"/>
        </w:rPr>
        <w:t>publicará</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pacing w:val="1"/>
          <w:sz w:val="22"/>
          <w:szCs w:val="22"/>
          <w:lang w:val="pt-BR"/>
        </w:rPr>
        <w:t>r</w:t>
      </w:r>
      <w:r>
        <w:rPr>
          <w:rFonts w:hint="default" w:ascii="Arial" w:hAnsi="Arial" w:cs="Arial"/>
          <w:sz w:val="22"/>
          <w:szCs w:val="22"/>
        </w:rPr>
        <w:t>ol</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lang w:val="pt-BR"/>
        </w:rPr>
        <w:t>c</w:t>
      </w:r>
      <w:r>
        <w:rPr>
          <w:rFonts w:hint="default" w:ascii="Arial" w:hAnsi="Arial" w:cs="Arial"/>
          <w:sz w:val="22"/>
          <w:szCs w:val="22"/>
        </w:rPr>
        <w:t>redenciados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Diário</w:t>
      </w:r>
      <w:r>
        <w:rPr>
          <w:rFonts w:hint="default" w:ascii="Arial" w:hAnsi="Arial" w:cs="Arial"/>
          <w:spacing w:val="1"/>
          <w:sz w:val="22"/>
          <w:szCs w:val="22"/>
        </w:rPr>
        <w:t xml:space="preserve"> </w:t>
      </w:r>
      <w:r>
        <w:rPr>
          <w:rFonts w:hint="default" w:ascii="Arial" w:hAnsi="Arial" w:cs="Arial"/>
          <w:sz w:val="22"/>
          <w:szCs w:val="22"/>
        </w:rPr>
        <w:t>Oficial</w:t>
      </w:r>
      <w:r>
        <w:rPr>
          <w:rFonts w:hint="default" w:ascii="Arial" w:hAnsi="Arial" w:cs="Arial"/>
          <w:sz w:val="22"/>
          <w:szCs w:val="22"/>
          <w:lang w:val="pt-BR"/>
        </w:rPr>
        <w:t xml:space="preserve"> do Estado, no Diário Oficial do Tribunal de Contas do Estado de Mato Grosso</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bem</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divulgará</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sítio</w:t>
      </w:r>
      <w:r>
        <w:rPr>
          <w:rFonts w:hint="default" w:ascii="Arial" w:hAnsi="Arial" w:cs="Arial"/>
          <w:spacing w:val="1"/>
          <w:sz w:val="22"/>
          <w:szCs w:val="22"/>
        </w:rPr>
        <w:t xml:space="preserve"> </w:t>
      </w:r>
      <w:r>
        <w:rPr>
          <w:rFonts w:hint="default" w:ascii="Arial" w:hAnsi="Arial" w:cs="Arial"/>
          <w:sz w:val="22"/>
          <w:szCs w:val="22"/>
        </w:rPr>
        <w:t>eletrônico</w:t>
      </w:r>
      <w:r>
        <w:rPr>
          <w:rFonts w:hint="default" w:ascii="Arial" w:hAnsi="Arial" w:cs="Arial"/>
          <w:spacing w:val="1"/>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6"/>
          <w:rFonts w:hint="default" w:ascii="Arial" w:hAnsi="Arial" w:cs="Arial"/>
          <w:bCs/>
          <w:sz w:val="22"/>
          <w:szCs w:val="22"/>
        </w:rPr>
        <w:t>https://www.portaldecompraspublicas.com.br/</w:t>
      </w:r>
      <w:r>
        <w:rPr>
          <w:rStyle w:val="16"/>
          <w:rFonts w:hint="default" w:ascii="Arial" w:hAnsi="Arial" w:cs="Arial"/>
          <w:bCs/>
          <w:sz w:val="22"/>
          <w:szCs w:val="22"/>
        </w:rPr>
        <w:fldChar w:fldCharType="end"/>
      </w:r>
      <w:r>
        <w:rPr>
          <w:rFonts w:hint="default" w:ascii="Arial" w:hAnsi="Arial" w:eastAsia="Batang" w:cs="Arial"/>
          <w:sz w:val="22"/>
          <w:szCs w:val="22"/>
          <w:shd w:val="clear" w:color="auto" w:fill="FFFFFF"/>
        </w:rPr>
        <w:t>,</w:t>
      </w:r>
      <w:r>
        <w:rPr>
          <w:rFonts w:hint="default" w:ascii="Arial" w:hAnsi="Arial" w:eastAsia="Batang" w:cs="Arial"/>
          <w:sz w:val="22"/>
          <w:szCs w:val="22"/>
          <w:shd w:val="clear" w:color="auto" w:fill="FFFFFF"/>
          <w:lang w:val="pt-BR"/>
        </w:rPr>
        <w:t xml:space="preserve">e no </w:t>
      </w:r>
      <w:r>
        <w:rPr>
          <w:rFonts w:hint="default" w:ascii="Arial" w:hAnsi="Arial" w:cs="Arial"/>
          <w:sz w:val="22"/>
          <w:szCs w:val="22"/>
          <w:lang w:val="pt-BR"/>
        </w:rPr>
        <w:fldChar w:fldCharType="begin"/>
      </w:r>
      <w:r>
        <w:rPr>
          <w:rFonts w:hint="default" w:ascii="Arial" w:hAnsi="Arial" w:cs="Arial"/>
          <w:sz w:val="22"/>
          <w:szCs w:val="22"/>
          <w:lang w:val="pt-BR"/>
        </w:rPr>
        <w:instrText xml:space="preserve"> HYPERLINK "https://www.gp.srv.br/transparencia_sinop/servlet/licitacoes_v2?1" </w:instrText>
      </w:r>
      <w:r>
        <w:rPr>
          <w:rFonts w:hint="default" w:ascii="Arial" w:hAnsi="Arial" w:cs="Arial"/>
          <w:sz w:val="22"/>
          <w:szCs w:val="22"/>
          <w:lang w:val="pt-BR"/>
        </w:rPr>
        <w:fldChar w:fldCharType="separate"/>
      </w:r>
      <w:r>
        <w:rPr>
          <w:rStyle w:val="16"/>
          <w:rFonts w:hint="default" w:ascii="Arial" w:hAnsi="Arial" w:cs="Arial"/>
          <w:sz w:val="22"/>
          <w:szCs w:val="22"/>
          <w:lang w:val="pt-BR"/>
        </w:rPr>
        <w:t>https://www.gp.srv.br/transparencia_sinop/servlet/licitacoes_v2?1</w:t>
      </w:r>
      <w:r>
        <w:rPr>
          <w:rFonts w:hint="default" w:ascii="Arial" w:hAnsi="Arial" w:cs="Arial"/>
          <w:sz w:val="22"/>
          <w:szCs w:val="22"/>
          <w:lang w:val="pt-BR"/>
        </w:rPr>
        <w:fldChar w:fldCharType="end"/>
      </w:r>
      <w:r>
        <w:rPr>
          <w:rFonts w:hint="default" w:ascii="Arial" w:hAnsi="Arial" w:cs="Arial"/>
          <w:sz w:val="22"/>
          <w:szCs w:val="22"/>
          <w:lang w:val="pt-BR"/>
        </w:rPr>
        <w:t>.</w:t>
      </w:r>
    </w:p>
    <w:p w14:paraId="175ADB37">
      <w:pPr>
        <w:pStyle w:val="41"/>
        <w:keepNext w:val="0"/>
        <w:keepLines w:val="0"/>
        <w:pageBreakBefore w:val="0"/>
        <w:widowControl w:val="0"/>
        <w:numPr>
          <w:ilvl w:val="0"/>
          <w:numId w:val="0"/>
        </w:numPr>
        <w:tabs>
          <w:tab w:val="left" w:pos="846"/>
        </w:tabs>
        <w:kinsoku/>
        <w:wordWrap/>
        <w:overflowPunct/>
        <w:topLinePunct w:val="0"/>
        <w:autoSpaceDE/>
        <w:autoSpaceDN/>
        <w:bidi w:val="0"/>
        <w:adjustRightInd w:val="0"/>
        <w:snapToGrid/>
        <w:spacing w:before="10" w:after="181" w:afterLines="50" w:line="360" w:lineRule="auto"/>
        <w:ind w:right="38" w:rightChars="19"/>
        <w:jc w:val="both"/>
        <w:textAlignment w:val="baseline"/>
        <w:rPr>
          <w:rFonts w:hint="default" w:ascii="Arial" w:hAnsi="Arial" w:cs="Arial"/>
          <w:sz w:val="22"/>
          <w:szCs w:val="22"/>
          <w:lang w:val="pt-BR"/>
        </w:rPr>
      </w:pPr>
      <w:r>
        <w:rPr>
          <w:rFonts w:hint="default" w:ascii="Arial" w:hAnsi="Arial" w:cs="Arial"/>
          <w:b/>
          <w:bCs/>
          <w:sz w:val="22"/>
          <w:szCs w:val="22"/>
          <w:lang w:val="pt-BR"/>
        </w:rPr>
        <w:t>11.6.</w:t>
      </w:r>
      <w:r>
        <w:rPr>
          <w:rFonts w:hint="default" w:ascii="Arial" w:hAnsi="Arial" w:cs="Arial"/>
          <w:sz w:val="22"/>
          <w:szCs w:val="22"/>
          <w:lang w:val="pt-BR"/>
        </w:rPr>
        <w:t xml:space="preserve"> </w:t>
      </w:r>
      <w:r>
        <w:rPr>
          <w:rFonts w:hint="default" w:ascii="Arial" w:hAnsi="Arial" w:cs="Arial"/>
          <w:sz w:val="22"/>
          <w:szCs w:val="22"/>
        </w:rPr>
        <w:t>A</w:t>
      </w:r>
      <w:r>
        <w:rPr>
          <w:rFonts w:hint="default" w:ascii="Arial" w:hAnsi="Arial" w:cs="Arial"/>
          <w:spacing w:val="1"/>
          <w:sz w:val="22"/>
          <w:szCs w:val="22"/>
        </w:rPr>
        <w:t xml:space="preserve"> </w:t>
      </w:r>
      <w:r>
        <w:rPr>
          <w:rFonts w:hint="default" w:ascii="Arial" w:hAnsi="Arial" w:cs="Arial"/>
          <w:sz w:val="22"/>
          <w:szCs w:val="22"/>
        </w:rPr>
        <w:t>relação</w:t>
      </w:r>
      <w:r>
        <w:rPr>
          <w:rFonts w:hint="default" w:ascii="Arial" w:hAnsi="Arial" w:cs="Arial"/>
          <w:spacing w:val="1"/>
          <w:sz w:val="22"/>
          <w:szCs w:val="22"/>
        </w:rPr>
        <w:t xml:space="preserve"> </w:t>
      </w:r>
      <w:r>
        <w:rPr>
          <w:rFonts w:hint="default" w:ascii="Arial" w:hAnsi="Arial" w:cs="Arial"/>
          <w:sz w:val="22"/>
          <w:szCs w:val="22"/>
        </w:rPr>
        <w:t>numerada</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lang w:val="pt-BR"/>
        </w:rPr>
        <w:t>patrocinadores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lang w:val="pt-BR"/>
        </w:rPr>
        <w:t>r</w:t>
      </w:r>
      <w:r>
        <w:rPr>
          <w:rFonts w:hint="default" w:ascii="Arial" w:hAnsi="Arial" w:cs="Arial"/>
          <w:sz w:val="22"/>
          <w:szCs w:val="22"/>
        </w:rPr>
        <w:t>ol</w:t>
      </w:r>
      <w:r>
        <w:rPr>
          <w:rFonts w:hint="default" w:ascii="Arial" w:hAnsi="Arial" w:cs="Arial"/>
          <w:spacing w:val="54"/>
          <w:sz w:val="22"/>
          <w:szCs w:val="22"/>
        </w:rPr>
        <w:t xml:space="preserve"> </w:t>
      </w:r>
      <w:r>
        <w:rPr>
          <w:rFonts w:hint="default" w:ascii="Arial" w:hAnsi="Arial" w:cs="Arial"/>
          <w:sz w:val="22"/>
          <w:szCs w:val="22"/>
        </w:rPr>
        <w:t>de</w:t>
      </w:r>
      <w:r>
        <w:rPr>
          <w:rFonts w:hint="default" w:ascii="Arial" w:hAnsi="Arial" w:cs="Arial"/>
          <w:spacing w:val="54"/>
          <w:sz w:val="22"/>
          <w:szCs w:val="22"/>
        </w:rPr>
        <w:t xml:space="preserve"> </w:t>
      </w:r>
      <w:r>
        <w:rPr>
          <w:rFonts w:hint="default" w:ascii="Arial" w:hAnsi="Arial" w:cs="Arial"/>
          <w:sz w:val="22"/>
          <w:szCs w:val="22"/>
          <w:lang w:val="pt-BR"/>
        </w:rPr>
        <w:t>c</w:t>
      </w:r>
      <w:r>
        <w:rPr>
          <w:rFonts w:hint="default" w:ascii="Arial" w:hAnsi="Arial" w:cs="Arial"/>
          <w:sz w:val="22"/>
          <w:szCs w:val="22"/>
        </w:rPr>
        <w:t>redenciados</w:t>
      </w:r>
      <w:r>
        <w:rPr>
          <w:rFonts w:hint="default" w:ascii="Arial" w:hAnsi="Arial" w:cs="Arial"/>
          <w:spacing w:val="54"/>
          <w:sz w:val="22"/>
          <w:szCs w:val="22"/>
        </w:rPr>
        <w:t xml:space="preserve"> </w:t>
      </w:r>
      <w:r>
        <w:rPr>
          <w:rFonts w:hint="default" w:ascii="Arial" w:hAnsi="Arial" w:cs="Arial"/>
          <w:sz w:val="22"/>
          <w:szCs w:val="22"/>
        </w:rPr>
        <w:t>será</w:t>
      </w:r>
      <w:r>
        <w:rPr>
          <w:rFonts w:hint="default" w:ascii="Arial" w:hAnsi="Arial" w:cs="Arial"/>
          <w:spacing w:val="55"/>
          <w:sz w:val="22"/>
          <w:szCs w:val="22"/>
        </w:rPr>
        <w:t xml:space="preserve"> </w:t>
      </w:r>
      <w:r>
        <w:rPr>
          <w:rFonts w:hint="default" w:ascii="Arial" w:hAnsi="Arial" w:cs="Arial"/>
          <w:sz w:val="22"/>
          <w:szCs w:val="22"/>
        </w:rPr>
        <w:t>utilizada</w:t>
      </w:r>
      <w:r>
        <w:rPr>
          <w:rFonts w:hint="default" w:ascii="Arial" w:hAnsi="Arial" w:cs="Arial"/>
          <w:spacing w:val="54"/>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 xml:space="preserve">forma a se estabelecer a ordem de </w:t>
      </w:r>
      <w:r>
        <w:rPr>
          <w:rFonts w:hint="default" w:ascii="Arial" w:hAnsi="Arial" w:cs="Arial"/>
          <w:sz w:val="22"/>
          <w:szCs w:val="22"/>
          <w:lang w:val="pt-BR"/>
        </w:rPr>
        <w:t>premiação</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mantendo-se</w:t>
      </w:r>
      <w:r>
        <w:rPr>
          <w:rFonts w:hint="default" w:ascii="Arial" w:hAnsi="Arial" w:cs="Arial"/>
          <w:spacing w:val="7"/>
          <w:sz w:val="22"/>
          <w:szCs w:val="22"/>
        </w:rPr>
        <w:t xml:space="preserve"> </w:t>
      </w:r>
      <w:r>
        <w:rPr>
          <w:rFonts w:hint="default" w:ascii="Arial" w:hAnsi="Arial" w:cs="Arial"/>
          <w:sz w:val="22"/>
          <w:szCs w:val="22"/>
        </w:rPr>
        <w:t>a</w:t>
      </w:r>
      <w:r>
        <w:rPr>
          <w:rFonts w:hint="default" w:ascii="Arial" w:hAnsi="Arial" w:cs="Arial"/>
          <w:spacing w:val="13"/>
          <w:sz w:val="22"/>
          <w:szCs w:val="22"/>
        </w:rPr>
        <w:t xml:space="preserve"> </w:t>
      </w:r>
      <w:r>
        <w:rPr>
          <w:rFonts w:hint="default" w:ascii="Arial" w:hAnsi="Arial" w:cs="Arial"/>
          <w:sz w:val="22"/>
          <w:szCs w:val="22"/>
        </w:rPr>
        <w:t>sequência</w:t>
      </w:r>
      <w:r>
        <w:rPr>
          <w:rFonts w:hint="default" w:ascii="Arial" w:hAnsi="Arial" w:cs="Arial"/>
          <w:sz w:val="22"/>
          <w:szCs w:val="22"/>
          <w:lang w:val="pt-BR"/>
        </w:rPr>
        <w:t>.</w:t>
      </w:r>
    </w:p>
    <w:p w14:paraId="7F17E7B1">
      <w:pPr>
        <w:pStyle w:val="41"/>
        <w:keepNext w:val="0"/>
        <w:keepLines w:val="0"/>
        <w:pageBreakBefore w:val="0"/>
        <w:widowControl w:val="0"/>
        <w:numPr>
          <w:ilvl w:val="0"/>
          <w:numId w:val="0"/>
        </w:numPr>
        <w:tabs>
          <w:tab w:val="left" w:pos="846"/>
        </w:tabs>
        <w:kinsoku/>
        <w:wordWrap/>
        <w:overflowPunct/>
        <w:topLinePunct w:val="0"/>
        <w:autoSpaceDE/>
        <w:autoSpaceDN/>
        <w:bidi w:val="0"/>
        <w:adjustRightInd w:val="0"/>
        <w:snapToGrid/>
        <w:spacing w:before="10" w:after="181" w:afterLines="50" w:line="360" w:lineRule="auto"/>
        <w:ind w:right="38" w:rightChars="19"/>
        <w:jc w:val="both"/>
        <w:textAlignment w:val="baseline"/>
        <w:rPr>
          <w:rFonts w:hint="default" w:ascii="Arial" w:hAnsi="Arial" w:cs="Arial"/>
          <w:sz w:val="22"/>
          <w:szCs w:val="22"/>
          <w:lang w:val="pt-BR"/>
        </w:rPr>
      </w:pPr>
      <w:r>
        <w:rPr>
          <w:rFonts w:hint="default" w:ascii="Arial" w:hAnsi="Arial" w:cs="Arial"/>
          <w:b/>
          <w:bCs/>
          <w:sz w:val="22"/>
          <w:szCs w:val="22"/>
          <w:lang w:val="pt-BR"/>
        </w:rPr>
        <w:t>11.7.</w:t>
      </w:r>
      <w:r>
        <w:rPr>
          <w:rFonts w:hint="default" w:ascii="Arial" w:hAnsi="Arial" w:cs="Arial"/>
          <w:sz w:val="22"/>
          <w:szCs w:val="22"/>
          <w:lang w:val="pt-BR"/>
        </w:rPr>
        <w:t xml:space="preserve"> É proibida a terceirização do serviço objeto deste Credenciamento.</w:t>
      </w:r>
    </w:p>
    <w:p w14:paraId="18AF4C2E">
      <w:pPr>
        <w:pStyle w:val="19"/>
        <w:tabs>
          <w:tab w:val="left" w:pos="9200"/>
        </w:tabs>
        <w:ind w:left="0" w:leftChars="0" w:right="0" w:rightChars="0" w:firstLine="0" w:firstLineChars="0"/>
        <w:jc w:val="both"/>
        <w:rPr>
          <w:rFonts w:hint="default" w:ascii="Arial" w:hAnsi="Arial" w:cs="Arial"/>
          <w:sz w:val="22"/>
          <w:szCs w:val="22"/>
        </w:rPr>
      </w:pPr>
      <w:r>
        <w:rPr>
          <w:rFonts w:hint="default" w:ascii="Arial" w:hAnsi="Arial" w:cs="Arial"/>
          <w:b/>
          <w:bCs/>
          <w:sz w:val="22"/>
          <w:szCs w:val="22"/>
          <w:lang w:val="pt-BR"/>
        </w:rPr>
        <w:t>11.8</w:t>
      </w:r>
      <w:r>
        <w:rPr>
          <w:rFonts w:hint="default" w:ascii="Arial" w:hAnsi="Arial" w:cs="Arial"/>
          <w:b/>
          <w:bCs/>
          <w:sz w:val="22"/>
          <w:szCs w:val="22"/>
        </w:rPr>
        <w:t xml:space="preserve">.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redenciado que deixar de cumprir às exigências deste</w:t>
      </w:r>
      <w:r>
        <w:rPr>
          <w:rFonts w:hint="default" w:ascii="Arial" w:hAnsi="Arial" w:cs="Arial"/>
          <w:sz w:val="22"/>
          <w:szCs w:val="22"/>
          <w:lang w:val="pt-BR"/>
        </w:rPr>
        <w:t xml:space="preserve"> </w:t>
      </w:r>
      <w:r>
        <w:rPr>
          <w:rFonts w:hint="default" w:ascii="Arial" w:hAnsi="Arial" w:cs="Arial"/>
          <w:sz w:val="22"/>
          <w:szCs w:val="22"/>
        </w:rPr>
        <w:t xml:space="preserve">Edital de Credenciamento e dos contratos firmados com a Administração Pública Municipal será descredenciado para a execução de qualquer objeto, sem prejuízo das sanções previstas nos arts. 156 e seguintes da Lei Federal </w:t>
      </w:r>
      <w:r>
        <w:rPr>
          <w:rFonts w:hint="default" w:ascii="Arial" w:hAnsi="Arial" w:cs="Arial"/>
          <w:sz w:val="22"/>
          <w:szCs w:val="22"/>
          <w:lang w:val="pt-BR"/>
        </w:rPr>
        <w:t>n.º</w:t>
      </w:r>
      <w:r>
        <w:rPr>
          <w:rFonts w:hint="default" w:ascii="Arial" w:hAnsi="Arial" w:cs="Arial"/>
          <w:sz w:val="22"/>
          <w:szCs w:val="22"/>
        </w:rPr>
        <w:t xml:space="preserve"> 14.133</w:t>
      </w:r>
      <w:r>
        <w:rPr>
          <w:rFonts w:hint="default" w:ascii="Arial" w:hAnsi="Arial" w:cs="Arial"/>
          <w:sz w:val="22"/>
          <w:szCs w:val="22"/>
          <w:lang w:val="pt-BR"/>
        </w:rPr>
        <w:t>/</w:t>
      </w:r>
      <w:r>
        <w:rPr>
          <w:rFonts w:hint="default" w:ascii="Arial" w:hAnsi="Arial" w:cs="Arial"/>
          <w:sz w:val="22"/>
          <w:szCs w:val="22"/>
        </w:rPr>
        <w:t xml:space="preserve">2021 e </w:t>
      </w:r>
      <w:r>
        <w:rPr>
          <w:rFonts w:hint="default" w:ascii="Arial" w:hAnsi="Arial" w:cs="Arial"/>
          <w:sz w:val="22"/>
          <w:szCs w:val="22"/>
          <w:lang w:val="pt-BR"/>
        </w:rPr>
        <w:t>também no Deccreto Municipal n.º 359/2023</w:t>
      </w:r>
      <w:r>
        <w:rPr>
          <w:rFonts w:hint="default" w:ascii="Arial" w:hAnsi="Arial" w:cs="Arial"/>
          <w:sz w:val="22"/>
          <w:szCs w:val="22"/>
        </w:rPr>
        <w:t>.</w:t>
      </w:r>
    </w:p>
    <w:p w14:paraId="640D356C">
      <w:pPr>
        <w:pStyle w:val="19"/>
        <w:ind w:left="0" w:leftChars="0" w:firstLine="0" w:firstLineChars="0"/>
        <w:rPr>
          <w:rFonts w:hint="default" w:ascii="Arial" w:hAnsi="Arial" w:cs="Arial"/>
          <w:sz w:val="22"/>
          <w:szCs w:val="22"/>
        </w:rPr>
      </w:pPr>
    </w:p>
    <w:p w14:paraId="7330A656">
      <w:pPr>
        <w:pStyle w:val="19"/>
        <w:ind w:left="0" w:leftChars="0" w:right="0" w:rightChars="0" w:firstLine="0" w:firstLineChars="0"/>
        <w:jc w:val="both"/>
        <w:rPr>
          <w:rFonts w:hint="default" w:ascii="Arial" w:hAnsi="Arial" w:cs="Arial"/>
          <w:sz w:val="22"/>
          <w:szCs w:val="22"/>
        </w:rPr>
      </w:pPr>
      <w:r>
        <w:rPr>
          <w:rFonts w:hint="default" w:ascii="Arial" w:hAnsi="Arial" w:cs="Arial"/>
          <w:b/>
          <w:bCs/>
          <w:sz w:val="22"/>
          <w:szCs w:val="22"/>
          <w:lang w:val="pt-BR"/>
        </w:rPr>
        <w:t>11.9</w:t>
      </w:r>
      <w:r>
        <w:rPr>
          <w:rFonts w:hint="default" w:ascii="Arial" w:hAnsi="Arial" w:cs="Arial"/>
          <w:b/>
          <w:bCs/>
          <w:sz w:val="22"/>
          <w:szCs w:val="22"/>
        </w:rPr>
        <w:t>.</w:t>
      </w:r>
      <w:r>
        <w:rPr>
          <w:rFonts w:hint="default" w:ascii="Arial" w:hAnsi="Arial" w:cs="Arial"/>
          <w:sz w:val="22"/>
          <w:szCs w:val="22"/>
        </w:rPr>
        <w:t xml:space="preserve"> O </w:t>
      </w:r>
      <w:r>
        <w:rPr>
          <w:rFonts w:hint="default" w:ascii="Arial" w:hAnsi="Arial" w:cs="Arial"/>
          <w:sz w:val="22"/>
          <w:szCs w:val="22"/>
          <w:lang w:val="pt-BR"/>
        </w:rPr>
        <w:t>Cr</w:t>
      </w:r>
      <w:r>
        <w:rPr>
          <w:rFonts w:hint="default" w:ascii="Arial" w:hAnsi="Arial" w:cs="Arial"/>
          <w:sz w:val="22"/>
          <w:szCs w:val="22"/>
        </w:rPr>
        <w:t xml:space="preserve">edenciado poderá, a qualquer tempo, solicitar seu descredenciamento mediante o envio de solicitação escrita </w:t>
      </w:r>
      <w:r>
        <w:rPr>
          <w:rFonts w:hint="default" w:ascii="Arial" w:hAnsi="Arial" w:cs="Arial"/>
          <w:sz w:val="22"/>
          <w:szCs w:val="22"/>
          <w:lang w:val="pt-BR"/>
        </w:rPr>
        <w:t>ao Município de Sinop</w:t>
      </w:r>
      <w:r>
        <w:rPr>
          <w:rFonts w:hint="default" w:ascii="Arial" w:hAnsi="Arial" w:cs="Arial"/>
          <w:sz w:val="22"/>
          <w:szCs w:val="22"/>
        </w:rPr>
        <w:t>.</w:t>
      </w:r>
    </w:p>
    <w:p w14:paraId="1405EE92">
      <w:pPr>
        <w:pStyle w:val="19"/>
      </w:pPr>
    </w:p>
    <w:p w14:paraId="29359664">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15" w:leftChars="0" w:right="238" w:rightChars="119" w:hanging="15" w:hangingChars="7"/>
        <w:jc w:val="center"/>
        <w:textAlignment w:val="auto"/>
        <w:rPr>
          <w:rFonts w:hint="default" w:ascii="Arial" w:hAnsi="Arial" w:cs="Arial"/>
          <w:b/>
          <w:smallCaps/>
          <w:sz w:val="22"/>
          <w:szCs w:val="22"/>
          <w:lang w:val="pt-BR"/>
        </w:rPr>
      </w:pPr>
      <w:r>
        <w:rPr>
          <w:rFonts w:hint="default" w:ascii="Arial" w:hAnsi="Arial" w:cs="Arial"/>
          <w:b/>
          <w:smallCaps/>
          <w:sz w:val="22"/>
          <w:szCs w:val="22"/>
          <w:lang w:val="pt-BR"/>
        </w:rPr>
        <w:t>12</w:t>
      </w:r>
      <w:r>
        <w:rPr>
          <w:rFonts w:ascii="Arial" w:hAnsi="Arial" w:cs="Arial"/>
          <w:b/>
          <w:smallCaps/>
          <w:sz w:val="22"/>
          <w:szCs w:val="22"/>
        </w:rPr>
        <w:t xml:space="preserve">. </w:t>
      </w:r>
      <w:r>
        <w:rPr>
          <w:rFonts w:ascii="Arial" w:hAnsi="Arial" w:cs="Arial"/>
          <w:b/>
          <w:sz w:val="22"/>
          <w:szCs w:val="22"/>
        </w:rPr>
        <w:t>D</w:t>
      </w:r>
      <w:r>
        <w:rPr>
          <w:rFonts w:hint="default" w:ascii="Arial" w:hAnsi="Arial" w:cs="Arial"/>
          <w:b/>
          <w:sz w:val="22"/>
          <w:szCs w:val="22"/>
          <w:lang w:val="pt-BR"/>
        </w:rPr>
        <w:t>A VIGÊNCIA DA CONTRATAÇÃO</w:t>
      </w:r>
    </w:p>
    <w:p w14:paraId="4A37EB71">
      <w:pPr>
        <w:pStyle w:val="41"/>
        <w:keepNext w:val="0"/>
        <w:keepLines w:val="0"/>
        <w:pageBreakBefore w:val="0"/>
        <w:widowControl w:val="0"/>
        <w:numPr>
          <w:ilvl w:val="0"/>
          <w:numId w:val="0"/>
        </w:numPr>
        <w:tabs>
          <w:tab w:val="left" w:pos="788"/>
        </w:tabs>
        <w:kinsoku/>
        <w:wordWrap/>
        <w:overflowPunct/>
        <w:topLinePunct w:val="0"/>
        <w:autoSpaceDE/>
        <w:autoSpaceDN/>
        <w:bidi w:val="0"/>
        <w:adjustRightInd w:val="0"/>
        <w:snapToGrid/>
        <w:spacing w:after="0" w:line="360" w:lineRule="auto"/>
        <w:ind w:right="216" w:rightChars="0"/>
        <w:jc w:val="both"/>
        <w:textAlignment w:val="baseline"/>
        <w:rPr>
          <w:rFonts w:hint="default" w:ascii="Arial" w:hAnsi="Arial" w:cs="Arial"/>
          <w:spacing w:val="-2"/>
          <w:sz w:val="22"/>
          <w:szCs w:val="22"/>
        </w:rPr>
      </w:pPr>
    </w:p>
    <w:p w14:paraId="33E379D6">
      <w:pPr>
        <w:pStyle w:val="41"/>
        <w:keepNext w:val="0"/>
        <w:keepLines w:val="0"/>
        <w:pageBreakBefore w:val="0"/>
        <w:widowControl w:val="0"/>
        <w:numPr>
          <w:ilvl w:val="0"/>
          <w:numId w:val="0"/>
        </w:numPr>
        <w:tabs>
          <w:tab w:val="left" w:pos="793"/>
        </w:tabs>
        <w:kinsoku/>
        <w:wordWrap/>
        <w:overflowPunct/>
        <w:topLinePunct w:val="0"/>
        <w:autoSpaceDE/>
        <w:autoSpaceDN/>
        <w:bidi w:val="0"/>
        <w:adjustRightInd w:val="0"/>
        <w:snapToGrid/>
        <w:spacing w:after="0" w:line="360" w:lineRule="auto"/>
        <w:ind w:right="231" w:rightChars="0"/>
        <w:jc w:val="both"/>
        <w:textAlignment w:val="baseline"/>
        <w:rPr>
          <w:rFonts w:hint="default" w:ascii="Arial" w:hAnsi="Arial" w:cs="Arial"/>
          <w:sz w:val="22"/>
          <w:szCs w:val="22"/>
          <w:lang w:val="pt-BR"/>
        </w:rPr>
      </w:pPr>
      <w:r>
        <w:rPr>
          <w:rFonts w:hint="default" w:ascii="Arial" w:hAnsi="Arial" w:cs="Arial"/>
          <w:b/>
          <w:bCs/>
          <w:sz w:val="22"/>
          <w:szCs w:val="22"/>
          <w:lang w:val="pt-BR"/>
        </w:rPr>
        <w:t>12.1.</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Credenciamanento</w:t>
      </w:r>
      <w:r>
        <w:rPr>
          <w:rFonts w:hint="default" w:ascii="Arial" w:hAnsi="Arial" w:cs="Arial"/>
          <w:sz w:val="22"/>
          <w:szCs w:val="22"/>
        </w:rPr>
        <w:t xml:space="preserve"> terá a vigência </w:t>
      </w:r>
      <w:r>
        <w:rPr>
          <w:rFonts w:hint="default" w:ascii="Arial" w:hAnsi="Arial" w:cs="Arial"/>
          <w:b w:val="0"/>
          <w:bCs w:val="0"/>
          <w:sz w:val="22"/>
          <w:szCs w:val="22"/>
        </w:rPr>
        <w:t xml:space="preserve">de </w:t>
      </w:r>
      <w:r>
        <w:rPr>
          <w:rFonts w:hint="default" w:ascii="Arial" w:hAnsi="Arial" w:cs="Arial"/>
          <w:b w:val="0"/>
          <w:bCs w:val="0"/>
          <w:sz w:val="22"/>
          <w:szCs w:val="22"/>
          <w:lang w:val="pt-BR"/>
        </w:rPr>
        <w:t>6</w:t>
      </w:r>
      <w:r>
        <w:rPr>
          <w:rFonts w:hint="default" w:ascii="Arial" w:hAnsi="Arial" w:cs="Arial"/>
          <w:b w:val="0"/>
          <w:bCs w:val="0"/>
          <w:sz w:val="22"/>
          <w:szCs w:val="22"/>
        </w:rPr>
        <w:t xml:space="preserve"> meses </w:t>
      </w:r>
      <w:r>
        <w:rPr>
          <w:rFonts w:hint="default" w:ascii="Arial" w:hAnsi="Arial" w:cs="Arial"/>
          <w:sz w:val="22"/>
          <w:szCs w:val="22"/>
        </w:rPr>
        <w:t xml:space="preserve">ou até a conclusão do seu escopo, a contar da data de sua assinatura, podendo ser automaticamente prorrogado quando seu objeto não for concluído no período firmado no </w:t>
      </w:r>
      <w:r>
        <w:rPr>
          <w:rFonts w:hint="default" w:ascii="Arial" w:hAnsi="Arial" w:cs="Arial"/>
          <w:sz w:val="22"/>
          <w:szCs w:val="22"/>
          <w:lang w:val="pt-BR"/>
        </w:rPr>
        <w:t>Credenciamento</w:t>
      </w:r>
      <w:r>
        <w:rPr>
          <w:rFonts w:hint="default" w:ascii="Arial" w:hAnsi="Arial" w:cs="Arial"/>
          <w:sz w:val="22"/>
          <w:szCs w:val="22"/>
        </w:rPr>
        <w:t xml:space="preserve">, conforme art. 111 da Lei </w:t>
      </w:r>
      <w:r>
        <w:rPr>
          <w:rFonts w:hint="default" w:ascii="Arial" w:hAnsi="Arial" w:cs="Arial"/>
          <w:sz w:val="22"/>
          <w:szCs w:val="22"/>
          <w:lang w:val="pt-BR"/>
        </w:rPr>
        <w:t xml:space="preserve">Federal nº </w:t>
      </w:r>
      <w:r>
        <w:rPr>
          <w:rFonts w:hint="default" w:ascii="Arial" w:hAnsi="Arial" w:cs="Arial"/>
          <w:sz w:val="22"/>
          <w:szCs w:val="22"/>
        </w:rPr>
        <w:t>14.133/</w:t>
      </w:r>
      <w:r>
        <w:rPr>
          <w:rFonts w:hint="default" w:ascii="Arial" w:hAnsi="Arial" w:cs="Arial"/>
          <w:sz w:val="22"/>
          <w:szCs w:val="22"/>
          <w:lang w:val="pt-BR"/>
        </w:rPr>
        <w:t>20</w:t>
      </w:r>
      <w:r>
        <w:rPr>
          <w:rFonts w:hint="default" w:ascii="Arial" w:hAnsi="Arial" w:cs="Arial"/>
          <w:sz w:val="22"/>
          <w:szCs w:val="22"/>
        </w:rPr>
        <w:t>21</w:t>
      </w:r>
      <w:r>
        <w:rPr>
          <w:rFonts w:hint="default" w:ascii="Arial" w:hAnsi="Arial" w:cs="Arial"/>
          <w:sz w:val="22"/>
          <w:szCs w:val="22"/>
          <w:lang w:val="pt-BR"/>
        </w:rPr>
        <w:t>.</w:t>
      </w:r>
    </w:p>
    <w:p w14:paraId="1282946A">
      <w:pPr>
        <w:pStyle w:val="41"/>
        <w:keepNext w:val="0"/>
        <w:keepLines w:val="0"/>
        <w:pageBreakBefore w:val="0"/>
        <w:widowControl w:val="0"/>
        <w:numPr>
          <w:ilvl w:val="0"/>
          <w:numId w:val="0"/>
        </w:numPr>
        <w:tabs>
          <w:tab w:val="left" w:pos="782"/>
        </w:tabs>
        <w:kinsoku/>
        <w:wordWrap/>
        <w:overflowPunct/>
        <w:topLinePunct w:val="0"/>
        <w:autoSpaceDE/>
        <w:autoSpaceDN/>
        <w:bidi w:val="0"/>
        <w:adjustRightInd w:val="0"/>
        <w:snapToGrid/>
        <w:spacing w:after="0" w:line="360" w:lineRule="auto"/>
        <w:ind w:right="220" w:rightChars="0"/>
        <w:jc w:val="both"/>
        <w:textAlignment w:val="baseline"/>
        <w:rPr>
          <w:rFonts w:hint="default" w:ascii="Arial" w:hAnsi="Arial" w:cs="Arial"/>
          <w:sz w:val="22"/>
          <w:szCs w:val="22"/>
        </w:rPr>
      </w:pPr>
      <w:r>
        <w:rPr>
          <w:rFonts w:hint="default" w:ascii="Arial" w:hAnsi="Arial" w:cs="Arial"/>
          <w:b/>
          <w:sz w:val="22"/>
          <w:szCs w:val="22"/>
          <w:lang w:val="pt-BR"/>
        </w:rPr>
        <w:t xml:space="preserve">12.2. </w:t>
      </w:r>
      <w:r>
        <w:rPr>
          <w:rFonts w:hint="default" w:ascii="Arial" w:hAnsi="Arial" w:cs="Arial"/>
          <w:b w:val="0"/>
          <w:bCs/>
          <w:sz w:val="22"/>
          <w:szCs w:val="22"/>
        </w:rPr>
        <w:t>A</w:t>
      </w:r>
      <w:r>
        <w:rPr>
          <w:rFonts w:hint="default" w:ascii="Arial" w:hAnsi="Arial" w:cs="Arial"/>
          <w:b w:val="0"/>
          <w:bCs/>
          <w:spacing w:val="-1"/>
          <w:sz w:val="22"/>
          <w:szCs w:val="22"/>
        </w:rPr>
        <w:t xml:space="preserve"> </w:t>
      </w:r>
      <w:r>
        <w:rPr>
          <w:rFonts w:hint="default" w:ascii="Arial" w:hAnsi="Arial" w:cs="Arial"/>
          <w:b w:val="0"/>
          <w:bCs/>
          <w:sz w:val="22"/>
          <w:szCs w:val="22"/>
        </w:rPr>
        <w:t>extinção do C</w:t>
      </w:r>
      <w:r>
        <w:rPr>
          <w:rFonts w:hint="default" w:ascii="Arial" w:hAnsi="Arial" w:cs="Arial"/>
          <w:b w:val="0"/>
          <w:bCs/>
          <w:sz w:val="22"/>
          <w:szCs w:val="22"/>
          <w:lang w:val="pt-BR"/>
        </w:rPr>
        <w:t>redenciamento</w:t>
      </w:r>
      <w:r>
        <w:rPr>
          <w:rFonts w:hint="default" w:ascii="Arial" w:hAnsi="Arial" w:cs="Arial"/>
          <w:b w:val="0"/>
          <w:bCs/>
          <w:sz w:val="22"/>
          <w:szCs w:val="22"/>
        </w:rPr>
        <w:t xml:space="preserve"> poderá</w:t>
      </w:r>
      <w:r>
        <w:rPr>
          <w:rFonts w:hint="default" w:ascii="Arial" w:hAnsi="Arial" w:cs="Arial"/>
          <w:b/>
          <w:sz w:val="22"/>
          <w:szCs w:val="22"/>
        </w:rPr>
        <w:t xml:space="preserve"> </w:t>
      </w:r>
      <w:r>
        <w:rPr>
          <w:rFonts w:hint="default" w:ascii="Arial" w:hAnsi="Arial" w:cs="Arial"/>
          <w:sz w:val="22"/>
          <w:szCs w:val="22"/>
        </w:rPr>
        <w:t xml:space="preserve">ser determinada por ato unilateral e escrito do Município de </w:t>
      </w:r>
      <w:r>
        <w:rPr>
          <w:rFonts w:hint="default" w:ascii="Arial" w:hAnsi="Arial" w:cs="Arial"/>
          <w:sz w:val="22"/>
          <w:szCs w:val="22"/>
          <w:lang w:val="pt-BR"/>
        </w:rPr>
        <w:t>Sinop</w:t>
      </w:r>
      <w:r>
        <w:rPr>
          <w:rFonts w:hint="default" w:ascii="Arial" w:hAnsi="Arial" w:cs="Arial"/>
          <w:sz w:val="22"/>
          <w:szCs w:val="22"/>
        </w:rPr>
        <w:t>/M</w:t>
      </w:r>
      <w:r>
        <w:rPr>
          <w:rFonts w:hint="default" w:ascii="Arial" w:hAnsi="Arial" w:cs="Arial"/>
          <w:sz w:val="22"/>
          <w:szCs w:val="22"/>
          <w:lang w:val="pt-BR"/>
        </w:rPr>
        <w:t>T</w:t>
      </w:r>
      <w:r>
        <w:rPr>
          <w:rFonts w:hint="default" w:ascii="Arial" w:hAnsi="Arial" w:cs="Arial"/>
          <w:sz w:val="22"/>
          <w:szCs w:val="22"/>
        </w:rPr>
        <w:t xml:space="preserve">, nos casos enumerados nos </w:t>
      </w:r>
      <w:r>
        <w:rPr>
          <w:rFonts w:hint="default" w:ascii="Arial" w:hAnsi="Arial" w:cs="Arial"/>
          <w:sz w:val="22"/>
          <w:szCs w:val="22"/>
          <w:lang w:val="pt-BR"/>
        </w:rPr>
        <w:t>a</w:t>
      </w:r>
      <w:r>
        <w:rPr>
          <w:rFonts w:hint="default" w:ascii="Arial" w:hAnsi="Arial" w:cs="Arial"/>
          <w:sz w:val="22"/>
          <w:szCs w:val="22"/>
        </w:rPr>
        <w:t xml:space="preserve">rtigos 137, 138 e 139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20</w:t>
      </w:r>
      <w:r>
        <w:rPr>
          <w:rFonts w:hint="default" w:ascii="Arial" w:hAnsi="Arial" w:cs="Arial"/>
          <w:sz w:val="22"/>
          <w:szCs w:val="22"/>
        </w:rPr>
        <w:t>21 e suas alterações, bem como, rescindido amigavelmente, a qualquer momento, mediante condições determinadas na Lei.</w:t>
      </w:r>
    </w:p>
    <w:p w14:paraId="2EF10834">
      <w:pPr>
        <w:pStyle w:val="41"/>
        <w:keepNext w:val="0"/>
        <w:keepLines w:val="0"/>
        <w:pageBreakBefore w:val="0"/>
        <w:widowControl w:val="0"/>
        <w:numPr>
          <w:ilvl w:val="0"/>
          <w:numId w:val="0"/>
        </w:numPr>
        <w:tabs>
          <w:tab w:val="left" w:pos="782"/>
        </w:tabs>
        <w:kinsoku/>
        <w:wordWrap/>
        <w:overflowPunct/>
        <w:topLinePunct w:val="0"/>
        <w:autoSpaceDE/>
        <w:autoSpaceDN/>
        <w:bidi w:val="0"/>
        <w:adjustRightInd w:val="0"/>
        <w:snapToGrid/>
        <w:spacing w:after="0" w:line="360" w:lineRule="auto"/>
        <w:ind w:right="220" w:rightChars="0"/>
        <w:jc w:val="both"/>
        <w:textAlignment w:val="baseline"/>
        <w:rPr>
          <w:rFonts w:hint="default" w:ascii="Arial" w:hAnsi="Arial" w:cs="Arial"/>
          <w:sz w:val="22"/>
          <w:szCs w:val="22"/>
        </w:rPr>
      </w:pPr>
    </w:p>
    <w:p w14:paraId="5EAEEB68">
      <w:pPr>
        <w:numPr>
          <w:ilvl w:val="0"/>
          <w:numId w:val="11"/>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PRÊMIOS</w:t>
      </w:r>
    </w:p>
    <w:p w14:paraId="715A65E3">
      <w:pPr>
        <w:pStyle w:val="80"/>
        <w:spacing w:line="360" w:lineRule="auto"/>
        <w:jc w:val="both"/>
        <w:rPr>
          <w:rFonts w:hint="default" w:ascii="Arial" w:hAnsi="Arial" w:eastAsia="Calibri" w:cs="Arial"/>
          <w:sz w:val="22"/>
          <w:szCs w:val="22"/>
          <w:lang w:val="pt-BR" w:eastAsia="en-US"/>
        </w:rPr>
      </w:pPr>
    </w:p>
    <w:p w14:paraId="014D2B0E">
      <w:pPr>
        <w:pStyle w:val="80"/>
        <w:numPr>
          <w:ilvl w:val="1"/>
          <w:numId w:val="11"/>
        </w:numPr>
        <w:spacing w:line="360" w:lineRule="auto"/>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Após a realização dos eventos, será entregue aos patrocinadores as listas com os nomes dos ganhadores, para que os patrocinadores repassem a estes os valores condizentes a seus prêmios, conforme a lista, dentro do valor de cada cota.</w:t>
      </w:r>
    </w:p>
    <w:p w14:paraId="3E3D9D33">
      <w:pPr>
        <w:pStyle w:val="80"/>
        <w:spacing w:line="360" w:lineRule="auto"/>
        <w:jc w:val="both"/>
        <w:rPr>
          <w:rFonts w:hint="default" w:ascii="Arial" w:hAnsi="Arial" w:eastAsia="Calibri" w:cs="Arial"/>
          <w:sz w:val="22"/>
          <w:szCs w:val="22"/>
          <w:lang w:val="pt-BR" w:eastAsia="en-US"/>
        </w:rPr>
      </w:pPr>
    </w:p>
    <w:p w14:paraId="623FA3F1">
      <w:pPr>
        <w:pStyle w:val="80"/>
        <w:numPr>
          <w:ilvl w:val="1"/>
          <w:numId w:val="11"/>
        </w:numPr>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Como contrapartida, os patrocinadores receberão:</w:t>
      </w:r>
    </w:p>
    <w:p w14:paraId="68427468">
      <w:pPr>
        <w:pStyle w:val="80"/>
        <w:numPr>
          <w:ilvl w:val="0"/>
          <w:numId w:val="12"/>
        </w:numPr>
        <w:tabs>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 xml:space="preserve">Logotipo aplicado em VTs, anúncios, peças publicitárias, camisetas do Festeja, cartazes, convites, redes sociais, banners no evento, testeiras de palco, full banner de sites. </w:t>
      </w:r>
    </w:p>
    <w:p w14:paraId="702D18B3">
      <w:pPr>
        <w:pStyle w:val="80"/>
        <w:numPr>
          <w:ilvl w:val="0"/>
          <w:numId w:val="12"/>
        </w:numPr>
        <w:tabs>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 xml:space="preserve">Citação em spots de rádio, citação em testemunhal no palco dos eventos, citação em releases. </w:t>
      </w:r>
    </w:p>
    <w:p w14:paraId="2B5359A7">
      <w:pPr>
        <w:pStyle w:val="80"/>
        <w:numPr>
          <w:ilvl w:val="0"/>
          <w:numId w:val="12"/>
        </w:numPr>
        <w:tabs>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180 (cento e oitenta) inserções/banner nos sites: Só Notícias; GC Notícias; Só Informação; Visão Notícias; Portal 93; Diário do Nortão; Portal Master; Descubra Sinop; MT Cidades; Olhar Direto; Folha Max; Repórter MT, entre outros.</w:t>
      </w:r>
    </w:p>
    <w:p w14:paraId="34787ACF">
      <w:pPr>
        <w:pStyle w:val="80"/>
        <w:numPr>
          <w:ilvl w:val="0"/>
          <w:numId w:val="12"/>
        </w:numPr>
        <w:tabs>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75 (setenta e cinco) Spots nas Rádios: Rádio Meridional; Jovem Pan, Band FM.</w:t>
      </w:r>
    </w:p>
    <w:p w14:paraId="29BC2E70">
      <w:pPr>
        <w:pStyle w:val="80"/>
        <w:numPr>
          <w:ilvl w:val="0"/>
          <w:numId w:val="12"/>
        </w:numPr>
        <w:tabs>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Anúncios em jornais e revistas.</w:t>
      </w:r>
    </w:p>
    <w:p w14:paraId="63733789">
      <w:pPr>
        <w:pStyle w:val="80"/>
        <w:numPr>
          <w:ilvl w:val="0"/>
          <w:numId w:val="12"/>
        </w:numPr>
        <w:tabs>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Impulsionamento nas redes sociais.</w:t>
      </w:r>
    </w:p>
    <w:p w14:paraId="7F8DF434">
      <w:pPr>
        <w:pStyle w:val="80"/>
        <w:numPr>
          <w:ilvl w:val="0"/>
          <w:numId w:val="12"/>
        </w:numPr>
        <w:tabs>
          <w:tab w:val="left" w:pos="800"/>
        </w:tabs>
        <w:spacing w:line="360" w:lineRule="auto"/>
        <w:ind w:left="400" w:leftChars="0" w:firstLine="0" w:firstLineChars="0"/>
        <w:jc w:val="both"/>
        <w:rPr>
          <w:rFonts w:hint="default" w:ascii="Arial" w:hAnsi="Arial" w:cs="Arial"/>
          <w:sz w:val="22"/>
          <w:szCs w:val="22"/>
        </w:rPr>
      </w:pPr>
      <w:r>
        <w:rPr>
          <w:rFonts w:hint="default" w:ascii="Arial" w:hAnsi="Arial" w:eastAsia="Calibri" w:cs="Arial"/>
          <w:sz w:val="22"/>
          <w:szCs w:val="22"/>
          <w:lang w:val="pt-BR" w:eastAsia="en-US"/>
        </w:rPr>
        <w:t>Testemunhal durante os eventos.</w:t>
      </w:r>
    </w:p>
    <w:p w14:paraId="610D96AF">
      <w:pPr>
        <w:pStyle w:val="80"/>
        <w:numPr>
          <w:ilvl w:val="0"/>
          <w:numId w:val="12"/>
        </w:numPr>
        <w:tabs>
          <w:tab w:val="left" w:pos="800"/>
        </w:tabs>
        <w:spacing w:line="360" w:lineRule="auto"/>
        <w:ind w:left="400" w:leftChars="0" w:firstLine="0" w:firstLineChars="0"/>
        <w:jc w:val="both"/>
        <w:rPr>
          <w:rFonts w:hint="default" w:ascii="Arial" w:hAnsi="Arial" w:cs="Arial"/>
          <w:sz w:val="22"/>
          <w:szCs w:val="22"/>
        </w:rPr>
      </w:pPr>
      <w:r>
        <w:rPr>
          <w:rFonts w:hint="default" w:ascii="Arial" w:hAnsi="Arial" w:eastAsia="Calibri" w:cs="Arial"/>
          <w:sz w:val="22"/>
          <w:szCs w:val="22"/>
          <w:lang w:val="pt-BR" w:eastAsia="en-US"/>
        </w:rPr>
        <w:t>70 (setenta) VTs nas emissoras: TVCA Globo; RealTV Record; TV Cidade SBT; TV Super Sinop; TV Record News.</w:t>
      </w:r>
    </w:p>
    <w:p w14:paraId="4957E43F">
      <w:pPr>
        <w:pStyle w:val="80"/>
        <w:numPr>
          <w:ilvl w:val="0"/>
          <w:numId w:val="0"/>
        </w:numPr>
        <w:tabs>
          <w:tab w:val="left" w:pos="800"/>
        </w:tabs>
        <w:spacing w:line="360" w:lineRule="auto"/>
        <w:ind w:left="400" w:leftChars="0"/>
        <w:jc w:val="both"/>
        <w:rPr>
          <w:rFonts w:hint="default" w:ascii="Arial" w:hAnsi="Arial" w:cs="Arial"/>
          <w:sz w:val="22"/>
          <w:szCs w:val="22"/>
        </w:rPr>
      </w:pPr>
    </w:p>
    <w:p w14:paraId="0B67C0E7">
      <w:pPr>
        <w:pStyle w:val="41"/>
        <w:numPr>
          <w:ilvl w:val="1"/>
          <w:numId w:val="11"/>
        </w:numPr>
        <w:tabs>
          <w:tab w:val="left" w:pos="774"/>
        </w:tabs>
        <w:spacing w:before="0" w:after="0" w:line="360" w:lineRule="auto"/>
        <w:ind w:left="0" w:leftChars="0" w:right="227" w:rightChars="0" w:firstLine="0" w:firstLineChars="0"/>
        <w:jc w:val="both"/>
        <w:rPr>
          <w:rFonts w:hint="default" w:ascii="Arial" w:hAnsi="Arial" w:cs="Arial"/>
          <w:sz w:val="22"/>
          <w:szCs w:val="22"/>
        </w:rPr>
      </w:pPr>
      <w:r>
        <w:rPr>
          <w:rFonts w:hint="default" w:ascii="Arial" w:hAnsi="Arial" w:eastAsia="Calibri" w:cs="Arial"/>
          <w:sz w:val="22"/>
          <w:szCs w:val="22"/>
          <w:lang w:val="pt-BR" w:eastAsia="en-US"/>
        </w:rPr>
        <w:t xml:space="preserve">As contrapartidas realizadas pela Prefeitura Municipal de Sinop serão prestadas durante o evento. </w:t>
      </w:r>
    </w:p>
    <w:p w14:paraId="44BE0D1D">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0" w:leftChars="0" w:right="0" w:rightChars="0" w:firstLine="0" w:firstLineChars="0"/>
        <w:jc w:val="center"/>
        <w:textAlignment w:val="auto"/>
        <w:rPr>
          <w:rFonts w:hint="default" w:ascii="Arial" w:hAnsi="Arial" w:cs="Arial"/>
          <w:b/>
          <w:smallCaps/>
          <w:sz w:val="22"/>
          <w:szCs w:val="22"/>
          <w:lang w:val="pt-BR"/>
        </w:rPr>
      </w:pPr>
      <w:r>
        <w:rPr>
          <w:rFonts w:hint="default" w:ascii="Arial" w:hAnsi="Arial" w:cs="Arial"/>
          <w:b/>
          <w:smallCaps/>
          <w:sz w:val="22"/>
          <w:szCs w:val="22"/>
          <w:lang w:val="pt-BR"/>
        </w:rPr>
        <w:t>14</w:t>
      </w:r>
      <w:r>
        <w:rPr>
          <w:rFonts w:ascii="Arial" w:hAnsi="Arial" w:cs="Arial"/>
          <w:b/>
          <w:smallCaps/>
          <w:sz w:val="22"/>
          <w:szCs w:val="22"/>
        </w:rPr>
        <w:t xml:space="preserve">. </w:t>
      </w:r>
      <w:r>
        <w:rPr>
          <w:rFonts w:hint="default" w:ascii="Arial" w:hAnsi="Arial" w:cs="Arial"/>
          <w:b/>
          <w:sz w:val="22"/>
          <w:szCs w:val="22"/>
          <w:lang w:val="pt-BR"/>
        </w:rPr>
        <w:t>DA GESTÃO</w:t>
      </w:r>
    </w:p>
    <w:p w14:paraId="639E77BE">
      <w:pPr>
        <w:spacing w:line="360" w:lineRule="auto"/>
        <w:jc w:val="both"/>
        <w:rPr>
          <w:rFonts w:hint="default" w:ascii="Arial" w:hAnsi="Arial" w:cs="Arial"/>
          <w:sz w:val="22"/>
          <w:szCs w:val="22"/>
          <w:lang w:val="pt-BR"/>
        </w:rPr>
      </w:pPr>
    </w:p>
    <w:p w14:paraId="609849BB">
      <w:pPr>
        <w:spacing w:line="360" w:lineRule="auto"/>
        <w:jc w:val="both"/>
        <w:rPr>
          <w:rFonts w:hint="default" w:ascii="Arial" w:hAnsi="Arial" w:cs="Arial"/>
          <w:sz w:val="22"/>
          <w:szCs w:val="22"/>
          <w:lang w:val="pt-BR"/>
        </w:rPr>
      </w:pPr>
      <w:r>
        <w:rPr>
          <w:rFonts w:hint="default" w:ascii="Arial" w:hAnsi="Arial" w:cs="Arial"/>
          <w:b/>
          <w:bCs/>
          <w:sz w:val="22"/>
          <w:szCs w:val="22"/>
          <w:lang w:val="pt-BR"/>
        </w:rPr>
        <w:t>14.1.</w:t>
      </w:r>
      <w:r>
        <w:rPr>
          <w:rFonts w:hint="default" w:ascii="Arial" w:hAnsi="Arial" w:cs="Arial"/>
          <w:sz w:val="22"/>
          <w:szCs w:val="22"/>
          <w:lang w:val="pt-BR"/>
        </w:rPr>
        <w:t xml:space="preserve"> Ficam responsáveis pela fiscalização do referido Termo de Patrocínio os seguintes servidores:</w:t>
      </w:r>
    </w:p>
    <w:p w14:paraId="290EAA1F">
      <w:pPr>
        <w:spacing w:line="360" w:lineRule="auto"/>
        <w:ind w:left="0" w:leftChars="0" w:firstLine="400" w:firstLineChars="181"/>
        <w:jc w:val="both"/>
        <w:rPr>
          <w:rFonts w:hint="default" w:ascii="Arial" w:hAnsi="Arial" w:cs="Arial"/>
          <w:sz w:val="22"/>
          <w:szCs w:val="22"/>
          <w:lang w:val="pt-BR"/>
        </w:rPr>
      </w:pPr>
      <w:r>
        <w:rPr>
          <w:rFonts w:hint="default" w:ascii="Arial" w:hAnsi="Arial" w:cs="Arial"/>
          <w:b/>
          <w:bCs/>
          <w:sz w:val="22"/>
          <w:szCs w:val="22"/>
          <w:lang w:val="pt-BR"/>
        </w:rPr>
        <w:t xml:space="preserve">14.1.1. </w:t>
      </w:r>
      <w:r>
        <w:rPr>
          <w:rFonts w:hint="default" w:ascii="Arial" w:hAnsi="Arial" w:cs="Arial"/>
          <w:sz w:val="22"/>
          <w:szCs w:val="22"/>
          <w:lang w:val="pt-BR"/>
        </w:rPr>
        <w:t>Leidiane Luiza Viegas Silva, Matrícula de nº 8723, ocupante do Cargo de Turismóloga, lotada na Secretaria de Cultura, Esporte e Turismo.</w:t>
      </w:r>
    </w:p>
    <w:p w14:paraId="19B916C6">
      <w:pPr>
        <w:spacing w:line="360" w:lineRule="auto"/>
        <w:ind w:left="0" w:leftChars="0" w:firstLine="400" w:firstLineChars="181"/>
        <w:jc w:val="both"/>
        <w:rPr>
          <w:rFonts w:hint="default" w:ascii="Arial" w:hAnsi="Arial" w:cs="Arial"/>
          <w:sz w:val="22"/>
          <w:szCs w:val="22"/>
          <w:lang w:val="pt-BR"/>
        </w:rPr>
      </w:pPr>
      <w:r>
        <w:rPr>
          <w:rFonts w:hint="default" w:ascii="Arial" w:hAnsi="Arial" w:cs="Arial"/>
          <w:b/>
          <w:bCs/>
          <w:sz w:val="22"/>
          <w:szCs w:val="22"/>
          <w:lang w:val="pt-BR"/>
        </w:rPr>
        <w:t xml:space="preserve">14.1.2. </w:t>
      </w:r>
      <w:r>
        <w:rPr>
          <w:rFonts w:hint="default" w:ascii="Arial" w:hAnsi="Arial" w:cs="Arial"/>
          <w:sz w:val="22"/>
          <w:szCs w:val="22"/>
          <w:lang w:val="pt-BR"/>
        </w:rPr>
        <w:t>Suplente: Marielle Vargas Simm, Matrícula de nº 14871, ocupante do Cargo de Gestora de Projetos, lotada na Secretaria de Cultura, Esporte e Turismo.</w:t>
      </w:r>
    </w:p>
    <w:p w14:paraId="32CFFA66">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ascii="Arial" w:hAnsi="Arial" w:cs="Arial"/>
          <w:b/>
          <w:bCs/>
          <w:iCs/>
          <w:color w:val="auto"/>
          <w:sz w:val="22"/>
          <w:szCs w:val="22"/>
          <w:lang w:val="pt-BR"/>
        </w:rPr>
      </w:pPr>
      <w:r>
        <w:rPr>
          <w:rFonts w:hint="default" w:ascii="Arial" w:hAnsi="Arial" w:cs="Arial"/>
          <w:b/>
          <w:bCs/>
          <w:iCs/>
          <w:color w:val="auto"/>
          <w:sz w:val="22"/>
          <w:szCs w:val="22"/>
          <w:lang w:val="pt-BR"/>
        </w:rPr>
        <w:t xml:space="preserve">15. </w:t>
      </w:r>
      <w:r>
        <w:rPr>
          <w:rFonts w:hint="default" w:ascii="Arial" w:hAnsi="Arial" w:cs="Arial"/>
          <w:b/>
          <w:bCs/>
          <w:iCs/>
          <w:color w:val="auto"/>
          <w:sz w:val="22"/>
          <w:szCs w:val="22"/>
        </w:rPr>
        <w:t xml:space="preserve">DAS </w:t>
      </w:r>
      <w:r>
        <w:rPr>
          <w:rFonts w:hint="default" w:ascii="Arial" w:hAnsi="Arial" w:cs="Arial"/>
          <w:b/>
          <w:bCs/>
          <w:iCs/>
          <w:color w:val="auto"/>
          <w:sz w:val="22"/>
          <w:szCs w:val="22"/>
          <w:lang w:val="pt-BR"/>
        </w:rPr>
        <w:t>INFRAÇÕES E SANÇÕES ADMINISTRATIVAS</w:t>
      </w:r>
    </w:p>
    <w:p w14:paraId="43D5992A">
      <w:pPr>
        <w:pStyle w:val="81"/>
        <w:numPr>
          <w:ilvl w:val="0"/>
          <w:numId w:val="0"/>
        </w:numPr>
        <w:spacing w:line="360" w:lineRule="auto"/>
        <w:ind w:leftChars="0"/>
        <w:rPr>
          <w:sz w:val="22"/>
          <w:szCs w:val="22"/>
          <w:highlight w:val="none"/>
        </w:rPr>
      </w:pPr>
      <w:r>
        <w:rPr>
          <w:rFonts w:hint="default"/>
          <w:b/>
          <w:bCs/>
          <w:sz w:val="22"/>
          <w:szCs w:val="22"/>
          <w:lang w:val="pt-BR"/>
        </w:rPr>
        <w:t>15.1.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21832BFE">
      <w:pPr>
        <w:pStyle w:val="2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15.1.1.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do Termo de Patrocínio</w:t>
      </w:r>
      <w:r>
        <w:rPr>
          <w:rFonts w:hint="default" w:ascii="Arial" w:hAnsi="Arial" w:cs="Arial"/>
          <w:sz w:val="22"/>
          <w:szCs w:val="22"/>
          <w:highlight w:val="none"/>
        </w:rPr>
        <w:t>;</w:t>
      </w:r>
    </w:p>
    <w:p w14:paraId="27DAC34D">
      <w:pPr>
        <w:pStyle w:val="2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13" w:name="art155ii"/>
      <w:bookmarkEnd w:id="13"/>
      <w:r>
        <w:rPr>
          <w:rFonts w:hint="default" w:ascii="Arial" w:hAnsi="Arial" w:cs="Arial"/>
          <w:b/>
          <w:bCs/>
          <w:sz w:val="22"/>
          <w:szCs w:val="22"/>
          <w:highlight w:val="none"/>
          <w:lang w:val="pt-BR"/>
        </w:rPr>
        <w:t>15.1.2.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hint="default" w:ascii="Arial" w:hAnsi="Arial" w:cs="Arial"/>
          <w:sz w:val="22"/>
          <w:szCs w:val="22"/>
          <w:highlight w:val="none"/>
          <w:lang w:val="pt-BR"/>
        </w:rPr>
        <w:t xml:space="preserve">do Termo de Patrocínio </w:t>
      </w:r>
      <w:r>
        <w:rPr>
          <w:rFonts w:hint="default" w:ascii="Arial" w:hAnsi="Arial" w:cs="Arial"/>
          <w:sz w:val="22"/>
          <w:szCs w:val="22"/>
          <w:highlight w:val="none"/>
        </w:rPr>
        <w:t>que cause grave dano à Administração, ao funcionamento dos serviços públicos ou ao interesse coletivo;</w:t>
      </w:r>
    </w:p>
    <w:p w14:paraId="348DEE6F">
      <w:pPr>
        <w:pStyle w:val="24"/>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14" w:name="art155iii"/>
      <w:bookmarkEnd w:id="14"/>
      <w:r>
        <w:rPr>
          <w:rFonts w:hint="default" w:ascii="Arial" w:hAnsi="Arial" w:cs="Arial"/>
          <w:b/>
          <w:bCs/>
          <w:sz w:val="22"/>
          <w:szCs w:val="22"/>
          <w:highlight w:val="none"/>
          <w:lang w:val="pt-BR"/>
        </w:rPr>
        <w:t xml:space="preserve">15.1.3.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 Termo de Patrocínio</w:t>
      </w:r>
      <w:r>
        <w:rPr>
          <w:rFonts w:hint="default" w:ascii="Arial" w:hAnsi="Arial" w:cs="Arial"/>
          <w:sz w:val="22"/>
          <w:szCs w:val="22"/>
          <w:highlight w:val="none"/>
        </w:rPr>
        <w:t>;</w:t>
      </w:r>
    </w:p>
    <w:p w14:paraId="60FC55A9">
      <w:pPr>
        <w:pStyle w:val="83"/>
        <w:numPr>
          <w:ilvl w:val="0"/>
          <w:numId w:val="0"/>
        </w:numPr>
        <w:spacing w:line="360" w:lineRule="auto"/>
        <w:ind w:left="0" w:leftChars="0" w:firstLine="481" w:firstLineChars="218"/>
        <w:rPr>
          <w:sz w:val="22"/>
          <w:szCs w:val="22"/>
          <w:highlight w:val="none"/>
        </w:rPr>
      </w:pPr>
      <w:bookmarkStart w:id="15" w:name="_Ref114668085"/>
      <w:r>
        <w:rPr>
          <w:rFonts w:hint="default"/>
          <w:b/>
          <w:bCs/>
          <w:sz w:val="22"/>
          <w:szCs w:val="22"/>
          <w:highlight w:val="none"/>
          <w:lang w:val="pt-BR"/>
        </w:rPr>
        <w:t xml:space="preserve">15.1.4.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15"/>
    </w:p>
    <w:p w14:paraId="085031E8">
      <w:pPr>
        <w:pStyle w:val="83"/>
        <w:numPr>
          <w:ilvl w:val="0"/>
          <w:numId w:val="0"/>
        </w:numPr>
        <w:tabs>
          <w:tab w:val="left" w:pos="0"/>
        </w:tabs>
        <w:spacing w:line="360" w:lineRule="auto"/>
        <w:ind w:left="4" w:leftChars="0" w:firstLine="477" w:firstLineChars="216"/>
        <w:rPr>
          <w:sz w:val="22"/>
          <w:szCs w:val="22"/>
          <w:highlight w:val="none"/>
        </w:rPr>
      </w:pPr>
      <w:bookmarkStart w:id="16" w:name="_Ref114668108"/>
      <w:r>
        <w:rPr>
          <w:rFonts w:hint="default"/>
          <w:b/>
          <w:bCs/>
          <w:sz w:val="22"/>
          <w:szCs w:val="22"/>
          <w:highlight w:val="none"/>
          <w:lang w:val="pt-BR"/>
        </w:rPr>
        <w:t xml:space="preserve">15.1.5.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16"/>
    </w:p>
    <w:p w14:paraId="513BFA95">
      <w:pPr>
        <w:pStyle w:val="85"/>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15.1.5.1.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E6FF368">
      <w:pPr>
        <w:pStyle w:val="85"/>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15.1.5.2.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5045EE77">
      <w:pPr>
        <w:pStyle w:val="85"/>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15.1.5.3.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35B595CC">
      <w:pPr>
        <w:pStyle w:val="85"/>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15.1.5.4.</w:t>
      </w:r>
      <w:r>
        <w:rPr>
          <w:rFonts w:hint="default"/>
          <w:sz w:val="22"/>
          <w:szCs w:val="22"/>
          <w:highlight w:val="none"/>
          <w:lang w:val="pt-BR"/>
        </w:rPr>
        <w:t xml:space="preserve"> D</w:t>
      </w:r>
      <w:r>
        <w:rPr>
          <w:sz w:val="22"/>
          <w:szCs w:val="22"/>
          <w:highlight w:val="none"/>
        </w:rPr>
        <w:t>eixar de apresentar amostra;</w:t>
      </w:r>
    </w:p>
    <w:p w14:paraId="6B3E79F5">
      <w:pPr>
        <w:pStyle w:val="85"/>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15.1.5.5.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3914E9C6">
      <w:pPr>
        <w:pStyle w:val="83"/>
        <w:numPr>
          <w:ilvl w:val="0"/>
          <w:numId w:val="0"/>
        </w:numPr>
        <w:spacing w:line="360" w:lineRule="auto"/>
        <w:ind w:left="0" w:leftChars="0" w:firstLine="481" w:firstLineChars="218"/>
        <w:rPr>
          <w:sz w:val="22"/>
          <w:szCs w:val="22"/>
          <w:highlight w:val="none"/>
        </w:rPr>
      </w:pPr>
      <w:bookmarkStart w:id="17" w:name="_Ref114668139"/>
      <w:r>
        <w:rPr>
          <w:rFonts w:hint="default"/>
          <w:b/>
          <w:bCs/>
          <w:sz w:val="22"/>
          <w:szCs w:val="22"/>
          <w:highlight w:val="none"/>
          <w:lang w:val="pt-BR"/>
        </w:rPr>
        <w:t>15.1.6.</w:t>
      </w:r>
      <w:r>
        <w:rPr>
          <w:rFonts w:hint="default"/>
          <w:sz w:val="22"/>
          <w:szCs w:val="22"/>
          <w:highlight w:val="none"/>
          <w:lang w:val="pt-BR"/>
        </w:rPr>
        <w:t xml:space="preserve"> N</w:t>
      </w:r>
      <w:r>
        <w:rPr>
          <w:sz w:val="22"/>
          <w:szCs w:val="22"/>
          <w:highlight w:val="none"/>
        </w:rPr>
        <w:t xml:space="preserve">ão celebrar </w:t>
      </w:r>
      <w:r>
        <w:rPr>
          <w:rFonts w:hint="default"/>
          <w:sz w:val="22"/>
          <w:szCs w:val="22"/>
          <w:highlight w:val="none"/>
          <w:lang w:val="pt-BR"/>
        </w:rPr>
        <w:t xml:space="preserve">o Termo de Patrocínio </w:t>
      </w:r>
      <w:r>
        <w:rPr>
          <w:sz w:val="22"/>
          <w:szCs w:val="22"/>
          <w:highlight w:val="none"/>
        </w:rPr>
        <w:t>ou não entregar a documentação exigida para a contratação, quando convocado dentro do prazo de validade de sua proposta</w:t>
      </w:r>
      <w:bookmarkEnd w:id="17"/>
      <w:r>
        <w:rPr>
          <w:rFonts w:hint="default"/>
          <w:sz w:val="22"/>
          <w:szCs w:val="22"/>
          <w:highlight w:val="none"/>
          <w:lang w:val="pt-BR"/>
        </w:rPr>
        <w:t>, bem como r</w:t>
      </w:r>
      <w:r>
        <w:rPr>
          <w:sz w:val="22"/>
          <w:szCs w:val="22"/>
          <w:highlight w:val="none"/>
        </w:rPr>
        <w:t xml:space="preserve">ecusar-se, sem justificativa, a assinar </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Termo de Patrocínio</w:t>
      </w:r>
      <w:r>
        <w:rPr>
          <w:sz w:val="22"/>
          <w:szCs w:val="22"/>
          <w:highlight w:val="none"/>
        </w:rPr>
        <w:t>, ou a aceitar ou retirar o instrumento equivalente no prazo estabelecido pela Administração;</w:t>
      </w:r>
    </w:p>
    <w:p w14:paraId="62B283F7">
      <w:pPr>
        <w:pStyle w:val="24"/>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15.1.7.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w:t>
      </w:r>
      <w:r>
        <w:rPr>
          <w:rFonts w:hint="default" w:ascii="Arial" w:hAnsi="Arial" w:cs="Arial"/>
          <w:sz w:val="22"/>
          <w:szCs w:val="22"/>
          <w:highlight w:val="none"/>
          <w:lang w:val="pt-BR"/>
        </w:rPr>
        <w:t>o procedimento</w:t>
      </w:r>
      <w:r>
        <w:rPr>
          <w:rFonts w:hint="default" w:ascii="Arial" w:hAnsi="Arial" w:cs="Arial"/>
          <w:sz w:val="22"/>
          <w:szCs w:val="22"/>
          <w:highlight w:val="none"/>
        </w:rPr>
        <w:t xml:space="preserve"> sem motivo justificado;</w:t>
      </w:r>
    </w:p>
    <w:p w14:paraId="4634B904">
      <w:pPr>
        <w:pStyle w:val="83"/>
        <w:numPr>
          <w:ilvl w:val="0"/>
          <w:numId w:val="0"/>
        </w:numPr>
        <w:spacing w:line="360" w:lineRule="auto"/>
        <w:ind w:left="4" w:leftChars="0" w:firstLine="477" w:firstLineChars="216"/>
        <w:rPr>
          <w:rFonts w:hint="default"/>
          <w:sz w:val="22"/>
          <w:szCs w:val="22"/>
          <w:highlight w:val="none"/>
          <w:lang w:val="pt-BR"/>
        </w:rPr>
      </w:pPr>
      <w:bookmarkStart w:id="18" w:name="_Ref114668249"/>
      <w:bookmarkStart w:id="19" w:name="_Hlk114652595"/>
      <w:r>
        <w:rPr>
          <w:rFonts w:hint="default"/>
          <w:b/>
          <w:bCs/>
          <w:sz w:val="22"/>
          <w:szCs w:val="22"/>
          <w:highlight w:val="none"/>
          <w:lang w:val="pt-BR"/>
        </w:rPr>
        <w:t>15.1.8.</w:t>
      </w:r>
      <w:r>
        <w:rPr>
          <w:rFonts w:hint="default"/>
          <w:sz w:val="22"/>
          <w:szCs w:val="22"/>
          <w:highlight w:val="none"/>
          <w:lang w:val="pt-BR"/>
        </w:rPr>
        <w:t xml:space="preserve"> A</w:t>
      </w:r>
      <w:r>
        <w:rPr>
          <w:sz w:val="22"/>
          <w:szCs w:val="22"/>
          <w:highlight w:val="none"/>
        </w:rPr>
        <w:t xml:space="preserve">presentar declaração ou documentação falsa exigida para o certame ou prestar declaração falsa durante </w:t>
      </w:r>
      <w:bookmarkEnd w:id="18"/>
      <w:r>
        <w:rPr>
          <w:rFonts w:hint="default"/>
          <w:sz w:val="22"/>
          <w:szCs w:val="22"/>
          <w:highlight w:val="none"/>
          <w:lang w:val="pt-BR"/>
        </w:rPr>
        <w:t>o procedimento ou durante a execução do Termo de Patrocínio;</w:t>
      </w:r>
    </w:p>
    <w:p w14:paraId="280ADF51">
      <w:pPr>
        <w:pStyle w:val="83"/>
        <w:numPr>
          <w:ilvl w:val="0"/>
          <w:numId w:val="0"/>
        </w:numPr>
        <w:spacing w:line="360" w:lineRule="auto"/>
        <w:ind w:left="4" w:leftChars="0" w:firstLine="477" w:firstLineChars="216"/>
        <w:rPr>
          <w:rFonts w:hint="default"/>
          <w:sz w:val="22"/>
          <w:szCs w:val="22"/>
          <w:highlight w:val="none"/>
          <w:lang w:val="pt-BR"/>
        </w:rPr>
      </w:pPr>
      <w:bookmarkStart w:id="20" w:name="_Ref114668245"/>
      <w:r>
        <w:rPr>
          <w:rFonts w:hint="default"/>
          <w:b/>
          <w:bCs/>
          <w:sz w:val="22"/>
          <w:szCs w:val="22"/>
          <w:highlight w:val="none"/>
          <w:lang w:val="pt-BR"/>
        </w:rPr>
        <w:t>15.1.9.</w:t>
      </w:r>
      <w:r>
        <w:rPr>
          <w:rFonts w:hint="default"/>
          <w:sz w:val="22"/>
          <w:szCs w:val="22"/>
          <w:highlight w:val="none"/>
          <w:lang w:val="pt-BR"/>
        </w:rPr>
        <w:t xml:space="preserve"> F</w:t>
      </w:r>
      <w:r>
        <w:rPr>
          <w:sz w:val="22"/>
          <w:szCs w:val="22"/>
          <w:highlight w:val="none"/>
        </w:rPr>
        <w:t xml:space="preserve">raudar </w:t>
      </w:r>
      <w:bookmarkEnd w:id="20"/>
      <w:r>
        <w:rPr>
          <w:rFonts w:hint="default"/>
          <w:sz w:val="22"/>
          <w:szCs w:val="22"/>
          <w:highlight w:val="none"/>
          <w:lang w:val="pt-BR"/>
        </w:rPr>
        <w:t>o procedimento ou praticar ato fraudulento na execução do Termo de Patrocínio;</w:t>
      </w:r>
    </w:p>
    <w:p w14:paraId="3AE81565">
      <w:pPr>
        <w:pStyle w:val="83"/>
        <w:numPr>
          <w:ilvl w:val="0"/>
          <w:numId w:val="0"/>
        </w:numPr>
        <w:spacing w:line="360" w:lineRule="auto"/>
        <w:ind w:left="4" w:leftChars="0" w:firstLine="477" w:firstLineChars="216"/>
        <w:rPr>
          <w:sz w:val="22"/>
          <w:szCs w:val="22"/>
          <w:highlight w:val="none"/>
        </w:rPr>
      </w:pPr>
      <w:bookmarkStart w:id="21" w:name="_Ref114668247"/>
      <w:r>
        <w:rPr>
          <w:rFonts w:hint="default"/>
          <w:b/>
          <w:bCs/>
          <w:sz w:val="22"/>
          <w:szCs w:val="22"/>
          <w:highlight w:val="none"/>
          <w:lang w:val="pt-BR"/>
        </w:rPr>
        <w:t>15.1.10.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21"/>
    </w:p>
    <w:p w14:paraId="2C93D66B">
      <w:pPr>
        <w:pStyle w:val="85"/>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15.1.10.1. </w:t>
      </w:r>
      <w:r>
        <w:rPr>
          <w:rFonts w:hint="default"/>
          <w:b w:val="0"/>
          <w:bCs w:val="0"/>
          <w:sz w:val="22"/>
          <w:szCs w:val="22"/>
          <w:highlight w:val="none"/>
          <w:lang w:val="pt-BR"/>
        </w:rPr>
        <w:t>A</w:t>
      </w:r>
      <w:r>
        <w:rPr>
          <w:sz w:val="22"/>
          <w:szCs w:val="22"/>
          <w:highlight w:val="none"/>
        </w:rPr>
        <w:t xml:space="preserve">gir em conluio ou em desconformidade com a lei; </w:t>
      </w:r>
    </w:p>
    <w:p w14:paraId="10C1A9F6">
      <w:pPr>
        <w:pStyle w:val="85"/>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15.1.10.2.</w:t>
      </w:r>
      <w:r>
        <w:rPr>
          <w:rFonts w:hint="default"/>
          <w:sz w:val="22"/>
          <w:szCs w:val="22"/>
          <w:highlight w:val="none"/>
          <w:lang w:val="pt-BR"/>
        </w:rPr>
        <w:t xml:space="preserve"> I</w:t>
      </w:r>
      <w:r>
        <w:rPr>
          <w:sz w:val="22"/>
          <w:szCs w:val="22"/>
          <w:highlight w:val="none"/>
        </w:rPr>
        <w:t xml:space="preserve">nduzir deliberadamente a erro no julgamento; </w:t>
      </w:r>
    </w:p>
    <w:p w14:paraId="35772DD4">
      <w:pPr>
        <w:pStyle w:val="85"/>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15.1.10.3.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2F474BBD">
      <w:pPr>
        <w:pStyle w:val="83"/>
        <w:numPr>
          <w:ilvl w:val="0"/>
          <w:numId w:val="0"/>
        </w:numPr>
        <w:spacing w:line="360" w:lineRule="auto"/>
        <w:ind w:left="0" w:leftChars="0" w:firstLine="481" w:firstLineChars="218"/>
        <w:rPr>
          <w:rFonts w:hint="default"/>
          <w:sz w:val="22"/>
          <w:szCs w:val="22"/>
          <w:highlight w:val="none"/>
          <w:lang w:val="pt-BR"/>
        </w:rPr>
      </w:pPr>
      <w:bookmarkStart w:id="22" w:name="_Ref114668251"/>
      <w:r>
        <w:rPr>
          <w:rFonts w:hint="default"/>
          <w:b/>
          <w:bCs/>
          <w:sz w:val="22"/>
          <w:szCs w:val="22"/>
          <w:highlight w:val="none"/>
          <w:lang w:val="pt-BR"/>
        </w:rPr>
        <w:t>15.1.11.</w:t>
      </w:r>
      <w:r>
        <w:rPr>
          <w:rFonts w:hint="default"/>
          <w:sz w:val="22"/>
          <w:szCs w:val="22"/>
          <w:highlight w:val="none"/>
          <w:lang w:val="pt-BR"/>
        </w:rPr>
        <w:t xml:space="preserve"> P</w:t>
      </w:r>
      <w:r>
        <w:rPr>
          <w:sz w:val="22"/>
          <w:szCs w:val="22"/>
          <w:highlight w:val="none"/>
        </w:rPr>
        <w:t>raticar atos ilícitos com vistas a frustrar os objetivos d</w:t>
      </w:r>
      <w:bookmarkEnd w:id="22"/>
      <w:r>
        <w:rPr>
          <w:rFonts w:hint="default"/>
          <w:sz w:val="22"/>
          <w:szCs w:val="22"/>
          <w:highlight w:val="none"/>
          <w:lang w:val="pt-BR"/>
        </w:rPr>
        <w:t>o procedimento;</w:t>
      </w:r>
    </w:p>
    <w:p w14:paraId="65EE00ED">
      <w:pPr>
        <w:pStyle w:val="83"/>
        <w:numPr>
          <w:ilvl w:val="0"/>
          <w:numId w:val="0"/>
        </w:numPr>
        <w:spacing w:line="360" w:lineRule="auto"/>
        <w:ind w:left="4" w:leftChars="0" w:firstLine="477" w:firstLineChars="216"/>
        <w:rPr>
          <w:sz w:val="22"/>
          <w:szCs w:val="22"/>
          <w:highlight w:val="none"/>
        </w:rPr>
      </w:pPr>
      <w:bookmarkStart w:id="23" w:name="_Ref114668252"/>
      <w:r>
        <w:rPr>
          <w:rFonts w:hint="default"/>
          <w:b/>
          <w:bCs/>
          <w:sz w:val="22"/>
          <w:szCs w:val="22"/>
          <w:highlight w:val="none"/>
          <w:lang w:val="pt-BR"/>
        </w:rPr>
        <w:t xml:space="preserve">15.1.12.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6"/>
          <w:color w:val="000000"/>
          <w:sz w:val="22"/>
          <w:szCs w:val="22"/>
          <w:highlight w:val="none"/>
          <w:u w:val="none"/>
        </w:rPr>
        <w:t>art. 5º da Lei nº 12.846</w:t>
      </w:r>
      <w:r>
        <w:rPr>
          <w:rStyle w:val="16"/>
          <w:rFonts w:hint="default"/>
          <w:color w:val="000000"/>
          <w:sz w:val="22"/>
          <w:szCs w:val="22"/>
          <w:highlight w:val="none"/>
          <w:u w:val="none"/>
          <w:lang w:val="pt-BR"/>
        </w:rPr>
        <w:t>/</w:t>
      </w:r>
      <w:r>
        <w:rPr>
          <w:rStyle w:val="16"/>
          <w:color w:val="000000"/>
          <w:sz w:val="22"/>
          <w:szCs w:val="22"/>
          <w:highlight w:val="none"/>
          <w:u w:val="none"/>
        </w:rPr>
        <w:t>2013</w:t>
      </w:r>
      <w:r>
        <w:rPr>
          <w:rStyle w:val="16"/>
          <w:color w:val="000000"/>
          <w:sz w:val="22"/>
          <w:szCs w:val="22"/>
          <w:highlight w:val="none"/>
          <w:u w:val="none"/>
        </w:rPr>
        <w:fldChar w:fldCharType="end"/>
      </w:r>
      <w:r>
        <w:rPr>
          <w:sz w:val="22"/>
          <w:szCs w:val="22"/>
          <w:highlight w:val="none"/>
        </w:rPr>
        <w:t>.</w:t>
      </w:r>
      <w:bookmarkEnd w:id="23"/>
    </w:p>
    <w:bookmarkEnd w:id="19"/>
    <w:p w14:paraId="1F29B0D4">
      <w:pPr>
        <w:pStyle w:val="81"/>
        <w:numPr>
          <w:ilvl w:val="0"/>
          <w:numId w:val="0"/>
        </w:numPr>
        <w:spacing w:line="360" w:lineRule="auto"/>
        <w:ind w:leftChars="0"/>
        <w:rPr>
          <w:sz w:val="22"/>
          <w:szCs w:val="22"/>
        </w:rPr>
      </w:pPr>
      <w:r>
        <w:rPr>
          <w:rFonts w:hint="default"/>
          <w:b/>
          <w:bCs/>
          <w:sz w:val="22"/>
          <w:szCs w:val="22"/>
          <w:lang w:val="pt-BR"/>
        </w:rPr>
        <w:t xml:space="preserve">15.2.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6"/>
          <w:b w:val="0"/>
          <w:bCs w:val="0"/>
          <w:color w:val="auto"/>
          <w:sz w:val="22"/>
          <w:szCs w:val="22"/>
          <w:u w:val="none"/>
        </w:rPr>
        <w:t xml:space="preserve">Lei </w:t>
      </w:r>
      <w:r>
        <w:rPr>
          <w:rStyle w:val="16"/>
          <w:rFonts w:hint="default"/>
          <w:b w:val="0"/>
          <w:bCs w:val="0"/>
          <w:color w:val="auto"/>
          <w:sz w:val="22"/>
          <w:szCs w:val="22"/>
          <w:u w:val="none"/>
          <w:lang w:val="pt-BR"/>
        </w:rPr>
        <w:t xml:space="preserve">Federal </w:t>
      </w:r>
      <w:r>
        <w:rPr>
          <w:rStyle w:val="16"/>
          <w:b w:val="0"/>
          <w:bCs w:val="0"/>
          <w:color w:val="auto"/>
          <w:sz w:val="22"/>
          <w:szCs w:val="22"/>
          <w:u w:val="none"/>
        </w:rPr>
        <w:t>nº 14.13</w:t>
      </w:r>
      <w:r>
        <w:rPr>
          <w:rStyle w:val="16"/>
          <w:rFonts w:hint="default"/>
          <w:b w:val="0"/>
          <w:bCs w:val="0"/>
          <w:color w:val="auto"/>
          <w:sz w:val="22"/>
          <w:szCs w:val="22"/>
          <w:u w:val="none"/>
          <w:lang w:val="pt-BR"/>
        </w:rPr>
        <w:t>/2</w:t>
      </w:r>
      <w:r>
        <w:rPr>
          <w:rStyle w:val="16"/>
          <w:b w:val="0"/>
          <w:bCs w:val="0"/>
          <w:color w:val="auto"/>
          <w:sz w:val="22"/>
          <w:szCs w:val="22"/>
          <w:u w:val="none"/>
        </w:rPr>
        <w:t>021</w:t>
      </w:r>
      <w:r>
        <w:rPr>
          <w:rStyle w:val="16"/>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49708926">
      <w:pPr>
        <w:pStyle w:val="83"/>
        <w:numPr>
          <w:ilvl w:val="0"/>
          <w:numId w:val="0"/>
        </w:numPr>
        <w:spacing w:line="360" w:lineRule="auto"/>
        <w:ind w:left="0" w:leftChars="0" w:firstLine="481" w:firstLineChars="218"/>
        <w:rPr>
          <w:sz w:val="22"/>
          <w:szCs w:val="22"/>
        </w:rPr>
      </w:pPr>
      <w:r>
        <w:rPr>
          <w:rFonts w:hint="default"/>
          <w:b/>
          <w:bCs/>
          <w:sz w:val="22"/>
          <w:szCs w:val="22"/>
          <w:lang w:val="pt-BR"/>
        </w:rPr>
        <w:t xml:space="preserve">15.2.1. </w:t>
      </w:r>
      <w:r>
        <w:rPr>
          <w:rFonts w:hint="default"/>
          <w:sz w:val="22"/>
          <w:szCs w:val="22"/>
          <w:lang w:val="pt-BR"/>
        </w:rPr>
        <w:t>A</w:t>
      </w:r>
      <w:r>
        <w:rPr>
          <w:sz w:val="22"/>
          <w:szCs w:val="22"/>
        </w:rPr>
        <w:t xml:space="preserve">dvertência; </w:t>
      </w:r>
    </w:p>
    <w:p w14:paraId="52052D43">
      <w:pPr>
        <w:pStyle w:val="83"/>
        <w:numPr>
          <w:ilvl w:val="0"/>
          <w:numId w:val="0"/>
        </w:numPr>
        <w:spacing w:line="360" w:lineRule="auto"/>
        <w:ind w:left="0" w:leftChars="0" w:firstLine="481" w:firstLineChars="218"/>
        <w:rPr>
          <w:sz w:val="22"/>
          <w:szCs w:val="22"/>
        </w:rPr>
      </w:pPr>
      <w:r>
        <w:rPr>
          <w:rFonts w:hint="default"/>
          <w:b/>
          <w:bCs/>
          <w:sz w:val="22"/>
          <w:szCs w:val="22"/>
          <w:lang w:val="pt-BR"/>
        </w:rPr>
        <w:t>15.2.2.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76D4C5B6">
      <w:pPr>
        <w:pStyle w:val="83"/>
        <w:numPr>
          <w:ilvl w:val="0"/>
          <w:numId w:val="0"/>
        </w:numPr>
        <w:spacing w:line="360" w:lineRule="auto"/>
        <w:ind w:left="0" w:leftChars="0" w:firstLine="481" w:firstLineChars="218"/>
        <w:rPr>
          <w:sz w:val="22"/>
          <w:szCs w:val="22"/>
        </w:rPr>
      </w:pPr>
      <w:r>
        <w:rPr>
          <w:rFonts w:hint="default"/>
          <w:b/>
          <w:bCs/>
          <w:sz w:val="22"/>
          <w:szCs w:val="22"/>
          <w:lang w:val="pt-BR"/>
        </w:rPr>
        <w:t xml:space="preserve">15.2.3.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588A2CBA">
      <w:pPr>
        <w:pStyle w:val="83"/>
        <w:numPr>
          <w:ilvl w:val="0"/>
          <w:numId w:val="0"/>
        </w:numPr>
        <w:spacing w:line="360" w:lineRule="auto"/>
        <w:ind w:left="0" w:leftChars="0" w:firstLine="481" w:firstLineChars="218"/>
        <w:rPr>
          <w:sz w:val="22"/>
          <w:szCs w:val="22"/>
        </w:rPr>
      </w:pPr>
      <w:r>
        <w:rPr>
          <w:rFonts w:hint="default"/>
          <w:b/>
          <w:bCs/>
          <w:sz w:val="22"/>
          <w:szCs w:val="22"/>
          <w:lang w:val="pt-BR"/>
        </w:rPr>
        <w:t>15.2.4.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73561EE0">
      <w:pPr>
        <w:pStyle w:val="81"/>
        <w:numPr>
          <w:ilvl w:val="0"/>
          <w:numId w:val="0"/>
        </w:numPr>
        <w:spacing w:line="360" w:lineRule="auto"/>
        <w:ind w:leftChars="0"/>
        <w:rPr>
          <w:sz w:val="22"/>
          <w:szCs w:val="22"/>
        </w:rPr>
      </w:pPr>
      <w:r>
        <w:rPr>
          <w:rFonts w:hint="default"/>
          <w:b/>
          <w:bCs/>
          <w:sz w:val="22"/>
          <w:szCs w:val="22"/>
          <w:lang w:val="pt-BR"/>
        </w:rPr>
        <w:t>15.3.</w:t>
      </w:r>
      <w:r>
        <w:rPr>
          <w:rFonts w:hint="default"/>
          <w:sz w:val="22"/>
          <w:szCs w:val="22"/>
          <w:lang w:val="pt-BR"/>
        </w:rPr>
        <w:t xml:space="preserve"> </w:t>
      </w:r>
      <w:r>
        <w:rPr>
          <w:sz w:val="22"/>
          <w:szCs w:val="22"/>
        </w:rPr>
        <w:t>Na aplicação das sanções serão considerados:</w:t>
      </w:r>
    </w:p>
    <w:p w14:paraId="720D0E76">
      <w:pPr>
        <w:pStyle w:val="83"/>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15.3.1.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64D65B0">
      <w:pPr>
        <w:pStyle w:val="83"/>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15.3.2. </w:t>
      </w:r>
      <w:r>
        <w:rPr>
          <w:rFonts w:hint="default"/>
          <w:sz w:val="22"/>
          <w:szCs w:val="22"/>
          <w:lang w:val="pt-BR"/>
        </w:rPr>
        <w:t>A</w:t>
      </w:r>
      <w:r>
        <w:rPr>
          <w:sz w:val="22"/>
          <w:szCs w:val="22"/>
        </w:rPr>
        <w:t>s peculiaridades do caso concreto</w:t>
      </w:r>
      <w:r>
        <w:rPr>
          <w:rFonts w:hint="default"/>
          <w:sz w:val="22"/>
          <w:szCs w:val="22"/>
          <w:lang w:val="pt-BR"/>
        </w:rPr>
        <w:t>;</w:t>
      </w:r>
    </w:p>
    <w:p w14:paraId="0601D993">
      <w:pPr>
        <w:pStyle w:val="83"/>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15.3.3.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39D3CD75">
      <w:pPr>
        <w:pStyle w:val="83"/>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15.3.4.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B977320">
      <w:pPr>
        <w:pStyle w:val="83"/>
        <w:numPr>
          <w:ilvl w:val="0"/>
          <w:numId w:val="0"/>
        </w:numPr>
        <w:spacing w:line="360" w:lineRule="auto"/>
        <w:ind w:left="4" w:leftChars="0" w:firstLine="477" w:firstLineChars="216"/>
        <w:rPr>
          <w:sz w:val="22"/>
          <w:szCs w:val="22"/>
        </w:rPr>
      </w:pPr>
      <w:r>
        <w:rPr>
          <w:rFonts w:hint="default"/>
          <w:b/>
          <w:bCs/>
          <w:sz w:val="22"/>
          <w:szCs w:val="22"/>
          <w:lang w:val="pt-BR"/>
        </w:rPr>
        <w:t xml:space="preserve">15.3.5.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397AE1CB">
      <w:pPr>
        <w:pStyle w:val="81"/>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15.4.</w:t>
      </w:r>
      <w:r>
        <w:rPr>
          <w:rFonts w:hint="default"/>
          <w:sz w:val="22"/>
          <w:szCs w:val="22"/>
          <w:lang w:val="pt-BR"/>
        </w:rPr>
        <w:t xml:space="preserve"> </w:t>
      </w:r>
      <w:r>
        <w:rPr>
          <w:sz w:val="22"/>
          <w:szCs w:val="22"/>
        </w:rPr>
        <w:t>A multa será recolhida em percentual de 0,5% a 30% incidente sobre o valor d</w:t>
      </w:r>
      <w:r>
        <w:rPr>
          <w:rFonts w:hint="default"/>
          <w:sz w:val="22"/>
          <w:szCs w:val="22"/>
          <w:lang w:val="pt-BR"/>
        </w:rPr>
        <w:t>o Termo de Patrocínio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636E9D1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5% (cinco por cento) do valor contratado, para os itens 1</w:t>
      </w:r>
      <w:r>
        <w:rPr>
          <w:rFonts w:hint="default" w:ascii="Arial" w:hAnsi="Arial" w:cs="Arial"/>
          <w:sz w:val="22"/>
          <w:szCs w:val="22"/>
          <w:highlight w:val="none"/>
          <w:lang w:val="pt-BR"/>
        </w:rPr>
        <w:t>5</w:t>
      </w:r>
      <w:r>
        <w:rPr>
          <w:rFonts w:hint="default" w:ascii="Arial" w:hAnsi="Arial" w:cs="Arial"/>
          <w:sz w:val="22"/>
          <w:szCs w:val="22"/>
          <w:highlight w:val="none"/>
        </w:rPr>
        <w:t>.1.4</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5</w:t>
      </w:r>
      <w:r>
        <w:rPr>
          <w:rFonts w:hint="default" w:ascii="Arial" w:hAnsi="Arial" w:cs="Arial"/>
          <w:sz w:val="22"/>
          <w:szCs w:val="22"/>
          <w:highlight w:val="none"/>
        </w:rPr>
        <w:t>.1.5.</w:t>
      </w:r>
    </w:p>
    <w:p w14:paraId="3DB94C4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contratado, em caso de: recusa do adjudicatário em efetuar o reforço de garantia contratual, quando for o caso, e no caso do item 1</w:t>
      </w:r>
      <w:r>
        <w:rPr>
          <w:rFonts w:hint="default" w:ascii="Arial" w:hAnsi="Arial" w:cs="Arial"/>
          <w:sz w:val="22"/>
          <w:szCs w:val="22"/>
          <w:highlight w:val="none"/>
          <w:lang w:val="pt-BR"/>
        </w:rPr>
        <w:t>5</w:t>
      </w:r>
      <w:r>
        <w:rPr>
          <w:rFonts w:hint="default" w:ascii="Arial" w:hAnsi="Arial" w:cs="Arial"/>
          <w:sz w:val="22"/>
          <w:szCs w:val="22"/>
          <w:highlight w:val="none"/>
        </w:rPr>
        <w:t>.1.6.</w:t>
      </w:r>
    </w:p>
    <w:p w14:paraId="228553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10% (dez por cento) sobre o valor da parcela do objeto não executada/inadimplente, no caso do item 17.1.1.</w:t>
      </w:r>
    </w:p>
    <w:p w14:paraId="6F53B37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20% (vinte por cento) sobre o valor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w:t>
      </w:r>
      <w:r>
        <w:rPr>
          <w:rFonts w:hint="default" w:ascii="Arial" w:hAnsi="Arial" w:cs="Arial"/>
          <w:sz w:val="22"/>
          <w:szCs w:val="22"/>
          <w:lang w:val="pt-BR"/>
        </w:rPr>
        <w:t>Termo de Patrocínio</w:t>
      </w:r>
      <w:r>
        <w:rPr>
          <w:rFonts w:hint="default" w:ascii="Arial" w:hAnsi="Arial" w:cs="Arial"/>
          <w:sz w:val="22"/>
          <w:szCs w:val="22"/>
          <w:highlight w:val="none"/>
        </w:rPr>
        <w:t>, nos casos do item 1</w:t>
      </w:r>
      <w:r>
        <w:rPr>
          <w:rFonts w:hint="default" w:ascii="Arial" w:hAnsi="Arial" w:cs="Arial"/>
          <w:sz w:val="22"/>
          <w:szCs w:val="22"/>
          <w:highlight w:val="none"/>
          <w:lang w:val="pt-BR"/>
        </w:rPr>
        <w:t>5</w:t>
      </w:r>
      <w:r>
        <w:rPr>
          <w:rFonts w:hint="default" w:ascii="Arial" w:hAnsi="Arial" w:cs="Arial"/>
          <w:sz w:val="22"/>
          <w:szCs w:val="22"/>
          <w:highlight w:val="none"/>
        </w:rPr>
        <w:t>.1.3.</w:t>
      </w:r>
    </w:p>
    <w:p w14:paraId="7E70793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30% (vinte por cento) sobre o valor contratado, nos casos previstos nos itens 1</w:t>
      </w:r>
      <w:r>
        <w:rPr>
          <w:rFonts w:hint="default" w:ascii="Arial" w:hAnsi="Arial" w:cs="Arial"/>
          <w:sz w:val="22"/>
          <w:szCs w:val="22"/>
          <w:highlight w:val="none"/>
          <w:lang w:val="pt-BR"/>
        </w:rPr>
        <w:t>5</w:t>
      </w:r>
      <w:r>
        <w:rPr>
          <w:rFonts w:hint="default" w:ascii="Arial" w:hAnsi="Arial" w:cs="Arial"/>
          <w:sz w:val="22"/>
          <w:szCs w:val="22"/>
          <w:highlight w:val="none"/>
        </w:rPr>
        <w:t>.1.2</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5</w:t>
      </w:r>
      <w:r>
        <w:rPr>
          <w:rFonts w:hint="default" w:ascii="Arial" w:hAnsi="Arial" w:cs="Arial"/>
          <w:sz w:val="22"/>
          <w:szCs w:val="22"/>
          <w:highlight w:val="none"/>
        </w:rPr>
        <w:t>.1.7</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5</w:t>
      </w:r>
      <w:r>
        <w:rPr>
          <w:rFonts w:hint="default" w:ascii="Arial" w:hAnsi="Arial" w:cs="Arial"/>
          <w:sz w:val="22"/>
          <w:szCs w:val="22"/>
          <w:highlight w:val="none"/>
        </w:rPr>
        <w:t>.1.8</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5</w:t>
      </w:r>
      <w:r>
        <w:rPr>
          <w:rFonts w:hint="default" w:ascii="Arial" w:hAnsi="Arial" w:cs="Arial"/>
          <w:sz w:val="22"/>
          <w:szCs w:val="22"/>
          <w:highlight w:val="none"/>
        </w:rPr>
        <w:t>.1.9</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5</w:t>
      </w:r>
      <w:r>
        <w:rPr>
          <w:rFonts w:hint="default" w:ascii="Arial" w:hAnsi="Arial" w:cs="Arial"/>
          <w:sz w:val="22"/>
          <w:szCs w:val="22"/>
          <w:highlight w:val="none"/>
        </w:rPr>
        <w:t>.1.10</w:t>
      </w:r>
      <w:r>
        <w:rPr>
          <w:rFonts w:hint="default" w:ascii="Arial" w:hAnsi="Arial" w:cs="Arial"/>
          <w:sz w:val="22"/>
          <w:szCs w:val="22"/>
          <w:highlight w:val="none"/>
          <w:lang w:val="pt-BR"/>
        </w:rPr>
        <w:t>.</w:t>
      </w:r>
      <w:r>
        <w:rPr>
          <w:rFonts w:hint="default" w:ascii="Arial" w:hAnsi="Arial" w:cs="Arial"/>
          <w:sz w:val="22"/>
          <w:szCs w:val="22"/>
          <w:highlight w:val="none"/>
        </w:rPr>
        <w:t>, 1</w:t>
      </w:r>
      <w:r>
        <w:rPr>
          <w:rFonts w:hint="default" w:ascii="Arial" w:hAnsi="Arial" w:cs="Arial"/>
          <w:sz w:val="22"/>
          <w:szCs w:val="22"/>
          <w:highlight w:val="none"/>
          <w:lang w:val="pt-BR"/>
        </w:rPr>
        <w:t>5</w:t>
      </w:r>
      <w:r>
        <w:rPr>
          <w:rFonts w:hint="default" w:ascii="Arial" w:hAnsi="Arial" w:cs="Arial"/>
          <w:sz w:val="22"/>
          <w:szCs w:val="22"/>
          <w:highlight w:val="none"/>
        </w:rPr>
        <w:t>.1.11</w:t>
      </w:r>
      <w:r>
        <w:rPr>
          <w:rFonts w:hint="default" w:ascii="Arial" w:hAnsi="Arial" w:cs="Arial"/>
          <w:sz w:val="22"/>
          <w:szCs w:val="22"/>
          <w:highlight w:val="none"/>
          <w:lang w:val="pt-BR"/>
        </w:rPr>
        <w:t>.</w:t>
      </w:r>
      <w:r>
        <w:rPr>
          <w:rFonts w:hint="default" w:ascii="Arial" w:hAnsi="Arial" w:cs="Arial"/>
          <w:sz w:val="22"/>
          <w:szCs w:val="22"/>
          <w:highlight w:val="none"/>
        </w:rPr>
        <w:t xml:space="preserve"> e 1</w:t>
      </w:r>
      <w:r>
        <w:rPr>
          <w:rFonts w:hint="default" w:ascii="Arial" w:hAnsi="Arial" w:cs="Arial"/>
          <w:sz w:val="22"/>
          <w:szCs w:val="22"/>
          <w:highlight w:val="none"/>
          <w:lang w:val="pt-BR"/>
        </w:rPr>
        <w:t>5</w:t>
      </w:r>
      <w:r>
        <w:rPr>
          <w:rFonts w:hint="default" w:ascii="Arial" w:hAnsi="Arial" w:cs="Arial"/>
          <w:sz w:val="22"/>
          <w:szCs w:val="22"/>
          <w:highlight w:val="none"/>
        </w:rPr>
        <w:t>.1.12.</w:t>
      </w:r>
    </w:p>
    <w:p w14:paraId="7163517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color w:val="auto"/>
          <w:sz w:val="22"/>
          <w:szCs w:val="22"/>
          <w:lang w:val="pt-BR"/>
        </w:rPr>
        <w:t xml:space="preserve">no </w:t>
      </w:r>
      <w:r>
        <w:rPr>
          <w:rFonts w:hint="default" w:ascii="Arial" w:hAnsi="Arial" w:cs="Arial"/>
          <w:sz w:val="22"/>
          <w:szCs w:val="22"/>
          <w:lang w:val="pt-BR"/>
        </w:rPr>
        <w:t>Termo de Patrocínio</w:t>
      </w:r>
      <w:r>
        <w:rPr>
          <w:rFonts w:hint="default" w:ascii="Arial" w:hAnsi="Arial" w:cs="Arial"/>
          <w:sz w:val="22"/>
          <w:szCs w:val="22"/>
          <w:highlight w:val="none"/>
        </w:rPr>
        <w:t>, e será aplicada nos seguintes percentuais:</w:t>
      </w:r>
    </w:p>
    <w:p w14:paraId="0214414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color w:val="auto"/>
          <w:sz w:val="22"/>
          <w:szCs w:val="22"/>
          <w:lang w:val="pt-BR"/>
        </w:rPr>
        <w:t xml:space="preserve">no </w:t>
      </w:r>
      <w:r>
        <w:rPr>
          <w:rFonts w:hint="default" w:ascii="Arial" w:hAnsi="Arial" w:cs="Arial"/>
          <w:sz w:val="22"/>
          <w:szCs w:val="22"/>
          <w:lang w:val="pt-BR"/>
        </w:rPr>
        <w:t>Termo de Patrocínio</w:t>
      </w:r>
      <w:r>
        <w:rPr>
          <w:rFonts w:hint="default" w:ascii="Arial" w:hAnsi="Arial" w:cs="Arial"/>
          <w:sz w:val="22"/>
          <w:szCs w:val="22"/>
          <w:highlight w:val="none"/>
        </w:rPr>
        <w:t>, até 10 (dez) dias de atraso.</w:t>
      </w:r>
    </w:p>
    <w:p w14:paraId="2081E80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n</w:t>
      </w:r>
      <w:r>
        <w:rPr>
          <w:rFonts w:hint="default" w:ascii="Arial" w:hAnsi="Arial" w:cs="Arial"/>
          <w:sz w:val="22"/>
          <w:szCs w:val="22"/>
          <w:highlight w:val="none"/>
          <w:lang w:val="pt-BR"/>
        </w:rPr>
        <w:t xml:space="preserve">o </w:t>
      </w:r>
      <w:r>
        <w:rPr>
          <w:rFonts w:hint="default" w:ascii="Arial" w:hAnsi="Arial" w:cs="Arial"/>
          <w:sz w:val="22"/>
          <w:szCs w:val="22"/>
          <w:lang w:val="pt-BR"/>
        </w:rPr>
        <w:t>Termo de Patrocínio</w:t>
      </w:r>
      <w:r>
        <w:rPr>
          <w:rFonts w:hint="default" w:ascii="Arial" w:hAnsi="Arial" w:cs="Arial"/>
          <w:sz w:val="22"/>
          <w:szCs w:val="22"/>
          <w:highlight w:val="none"/>
        </w:rPr>
        <w:t>.</w:t>
      </w:r>
    </w:p>
    <w:p w14:paraId="217DFE1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color w:val="auto"/>
          <w:sz w:val="22"/>
          <w:szCs w:val="22"/>
          <w:lang w:val="pt-BR"/>
        </w:rPr>
        <w:t>no Termo de Patrocínio</w:t>
      </w:r>
      <w:r>
        <w:rPr>
          <w:rFonts w:hint="default" w:ascii="Arial" w:hAnsi="Arial" w:cs="Arial"/>
          <w:sz w:val="22"/>
          <w:szCs w:val="22"/>
          <w:highlight w:val="none"/>
        </w:rPr>
        <w:t>.</w:t>
      </w:r>
    </w:p>
    <w:p w14:paraId="72AA5BA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21BC1F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86"/>
          <w:rFonts w:hint="default" w:ascii="Arial" w:hAnsi="Arial" w:eastAsia="Calibri" w:cs="Arial"/>
          <w:sz w:val="22"/>
          <w:szCs w:val="22"/>
          <w:highlight w:val="none"/>
        </w:rPr>
      </w:pPr>
      <w:r>
        <w:rPr>
          <w:rStyle w:val="86"/>
          <w:rFonts w:hint="default" w:ascii="Arial" w:hAnsi="Arial" w:eastAsia="Calibri" w:cs="Arial"/>
          <w:b/>
          <w:bCs/>
          <w:sz w:val="22"/>
          <w:szCs w:val="22"/>
          <w:highlight w:val="none"/>
        </w:rPr>
        <w:t>1</w:t>
      </w:r>
      <w:r>
        <w:rPr>
          <w:rStyle w:val="86"/>
          <w:rFonts w:hint="default" w:ascii="Arial" w:hAnsi="Arial" w:eastAsia="Calibri" w:cs="Arial"/>
          <w:b/>
          <w:bCs/>
          <w:sz w:val="22"/>
          <w:szCs w:val="22"/>
          <w:highlight w:val="none"/>
          <w:lang w:val="pt-BR"/>
        </w:rPr>
        <w:t>5</w:t>
      </w:r>
      <w:r>
        <w:rPr>
          <w:rStyle w:val="86"/>
          <w:rFonts w:hint="default" w:ascii="Arial" w:hAnsi="Arial" w:eastAsia="Calibri" w:cs="Arial"/>
          <w:b/>
          <w:bCs/>
          <w:sz w:val="22"/>
          <w:szCs w:val="22"/>
          <w:highlight w:val="none"/>
        </w:rPr>
        <w:t>.</w:t>
      </w:r>
      <w:r>
        <w:rPr>
          <w:rStyle w:val="86"/>
          <w:rFonts w:hint="default" w:ascii="Arial" w:hAnsi="Arial" w:eastAsia="Calibri" w:cs="Arial"/>
          <w:b/>
          <w:bCs/>
          <w:sz w:val="22"/>
          <w:szCs w:val="22"/>
          <w:highlight w:val="none"/>
          <w:lang w:val="pt-BR"/>
        </w:rPr>
        <w:t>6.</w:t>
      </w:r>
      <w:r>
        <w:rPr>
          <w:rStyle w:val="86"/>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86"/>
          <w:rFonts w:hint="default" w:ascii="Arial" w:hAnsi="Arial" w:eastAsia="Calibri" w:cs="Arial"/>
          <w:sz w:val="22"/>
          <w:szCs w:val="22"/>
          <w:highlight w:val="none"/>
          <w:lang w:val="pt-BR"/>
        </w:rPr>
        <w:t>3 (</w:t>
      </w:r>
      <w:r>
        <w:rPr>
          <w:rStyle w:val="86"/>
          <w:rFonts w:hint="default" w:ascii="Arial" w:hAnsi="Arial" w:eastAsia="Calibri" w:cs="Arial"/>
          <w:sz w:val="22"/>
          <w:szCs w:val="22"/>
          <w:highlight w:val="none"/>
        </w:rPr>
        <w:t>três</w:t>
      </w:r>
      <w:r>
        <w:rPr>
          <w:rStyle w:val="86"/>
          <w:rFonts w:hint="default" w:ascii="Arial" w:hAnsi="Arial" w:eastAsia="Calibri" w:cs="Arial"/>
          <w:sz w:val="22"/>
          <w:szCs w:val="22"/>
          <w:highlight w:val="none"/>
          <w:lang w:val="pt-BR"/>
        </w:rPr>
        <w:t>)</w:t>
      </w:r>
      <w:r>
        <w:rPr>
          <w:rStyle w:val="86"/>
          <w:rFonts w:hint="default" w:ascii="Arial" w:hAnsi="Arial" w:eastAsia="Calibri" w:cs="Arial"/>
          <w:sz w:val="22"/>
          <w:szCs w:val="22"/>
          <w:highlight w:val="none"/>
        </w:rPr>
        <w:t xml:space="preserve"> anos, quando não se justificar a imposição de penalidade mais grave, </w:t>
      </w:r>
      <w:r>
        <w:rPr>
          <w:rStyle w:val="86"/>
          <w:rFonts w:hint="default" w:ascii="Arial" w:hAnsi="Arial" w:eastAsia="Calibri" w:cs="Arial"/>
          <w:color w:val="auto"/>
          <w:sz w:val="22"/>
          <w:szCs w:val="22"/>
          <w:highlight w:val="none"/>
        </w:rPr>
        <w:t xml:space="preserve">conforme </w:t>
      </w:r>
      <w:r>
        <w:rPr>
          <w:rStyle w:val="86"/>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86"/>
          <w:rFonts w:hint="default" w:ascii="Arial" w:hAnsi="Arial" w:eastAsia="Calibri" w:cs="Arial"/>
          <w:color w:val="auto"/>
          <w:sz w:val="22"/>
          <w:szCs w:val="22"/>
          <w:highlight w:val="none"/>
        </w:rPr>
        <w:t>.</w:t>
      </w:r>
      <w:r>
        <w:rPr>
          <w:rStyle w:val="86"/>
          <w:rFonts w:hint="default" w:ascii="Arial" w:hAnsi="Arial" w:eastAsia="Calibri" w:cs="Arial"/>
          <w:sz w:val="22"/>
          <w:szCs w:val="22"/>
          <w:highlight w:val="none"/>
        </w:rPr>
        <w:t xml:space="preserve"> </w:t>
      </w:r>
    </w:p>
    <w:p w14:paraId="3B55361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86"/>
          <w:rFonts w:hint="default" w:ascii="Arial" w:hAnsi="Arial" w:eastAsia="Calibri" w:cs="Arial"/>
          <w:sz w:val="22"/>
          <w:szCs w:val="22"/>
          <w:highlight w:val="none"/>
        </w:rPr>
      </w:pPr>
      <w:r>
        <w:rPr>
          <w:rStyle w:val="86"/>
          <w:rFonts w:hint="default" w:ascii="Arial" w:hAnsi="Arial" w:eastAsia="Calibri" w:cs="Arial"/>
          <w:b/>
          <w:bCs/>
          <w:sz w:val="22"/>
          <w:szCs w:val="22"/>
          <w:highlight w:val="none"/>
        </w:rPr>
        <w:t>1</w:t>
      </w:r>
      <w:r>
        <w:rPr>
          <w:rStyle w:val="86"/>
          <w:rFonts w:hint="default" w:ascii="Arial" w:hAnsi="Arial" w:eastAsia="Calibri" w:cs="Arial"/>
          <w:b/>
          <w:bCs/>
          <w:sz w:val="22"/>
          <w:szCs w:val="22"/>
          <w:highlight w:val="none"/>
          <w:lang w:val="pt-BR"/>
        </w:rPr>
        <w:t>5</w:t>
      </w:r>
      <w:r>
        <w:rPr>
          <w:rStyle w:val="86"/>
          <w:rFonts w:hint="default" w:ascii="Arial" w:hAnsi="Arial" w:eastAsia="Calibri" w:cs="Arial"/>
          <w:b/>
          <w:bCs/>
          <w:sz w:val="22"/>
          <w:szCs w:val="22"/>
          <w:highlight w:val="none"/>
        </w:rPr>
        <w:t>.</w:t>
      </w:r>
      <w:r>
        <w:rPr>
          <w:rStyle w:val="86"/>
          <w:rFonts w:hint="default" w:ascii="Arial" w:hAnsi="Arial" w:eastAsia="Calibri" w:cs="Arial"/>
          <w:b/>
          <w:bCs/>
          <w:sz w:val="22"/>
          <w:szCs w:val="22"/>
          <w:highlight w:val="none"/>
          <w:lang w:val="pt-BR"/>
        </w:rPr>
        <w:t>7.</w:t>
      </w:r>
      <w:r>
        <w:rPr>
          <w:rStyle w:val="86"/>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86"/>
          <w:rFonts w:hint="default" w:ascii="Arial" w:hAnsi="Arial" w:eastAsia="Calibri" w:cs="Arial"/>
          <w:sz w:val="22"/>
          <w:szCs w:val="22"/>
          <w:highlight w:val="none"/>
        </w:rPr>
        <w:t xml:space="preserve">pelo prazo mínimo de </w:t>
      </w:r>
      <w:r>
        <w:rPr>
          <w:rStyle w:val="86"/>
          <w:rFonts w:hint="default" w:ascii="Arial" w:hAnsi="Arial" w:eastAsia="Calibri" w:cs="Arial"/>
          <w:sz w:val="22"/>
          <w:szCs w:val="22"/>
          <w:highlight w:val="none"/>
          <w:lang w:val="pt-BR"/>
        </w:rPr>
        <w:t>3 (</w:t>
      </w:r>
      <w:r>
        <w:rPr>
          <w:rStyle w:val="86"/>
          <w:rFonts w:hint="default" w:ascii="Arial" w:hAnsi="Arial" w:eastAsia="Calibri" w:cs="Arial"/>
          <w:sz w:val="22"/>
          <w:szCs w:val="22"/>
          <w:highlight w:val="none"/>
        </w:rPr>
        <w:t>três</w:t>
      </w:r>
      <w:r>
        <w:rPr>
          <w:rStyle w:val="86"/>
          <w:rFonts w:hint="default" w:ascii="Arial" w:hAnsi="Arial" w:eastAsia="Calibri" w:cs="Arial"/>
          <w:sz w:val="22"/>
          <w:szCs w:val="22"/>
          <w:highlight w:val="none"/>
          <w:lang w:val="pt-BR"/>
        </w:rPr>
        <w:t>)</w:t>
      </w:r>
      <w:r>
        <w:rPr>
          <w:rStyle w:val="86"/>
          <w:rFonts w:hint="default" w:ascii="Arial" w:hAnsi="Arial" w:eastAsia="Calibri" w:cs="Arial"/>
          <w:sz w:val="22"/>
          <w:szCs w:val="22"/>
          <w:highlight w:val="none"/>
        </w:rPr>
        <w:t xml:space="preserve"> anos e máximo de </w:t>
      </w:r>
      <w:r>
        <w:rPr>
          <w:rStyle w:val="86"/>
          <w:rFonts w:hint="default" w:ascii="Arial" w:hAnsi="Arial" w:eastAsia="Calibri" w:cs="Arial"/>
          <w:sz w:val="22"/>
          <w:szCs w:val="22"/>
          <w:highlight w:val="none"/>
          <w:lang w:val="pt-BR"/>
        </w:rPr>
        <w:t>6 (</w:t>
      </w:r>
      <w:r>
        <w:rPr>
          <w:rStyle w:val="86"/>
          <w:rFonts w:hint="default" w:ascii="Arial" w:hAnsi="Arial" w:eastAsia="Calibri" w:cs="Arial"/>
          <w:sz w:val="22"/>
          <w:szCs w:val="22"/>
          <w:highlight w:val="none"/>
        </w:rPr>
        <w:t>seis</w:t>
      </w:r>
      <w:r>
        <w:rPr>
          <w:rStyle w:val="86"/>
          <w:rFonts w:hint="default" w:ascii="Arial" w:hAnsi="Arial" w:eastAsia="Calibri" w:cs="Arial"/>
          <w:sz w:val="22"/>
          <w:szCs w:val="22"/>
          <w:highlight w:val="none"/>
          <w:lang w:val="pt-BR"/>
        </w:rPr>
        <w:t>)</w:t>
      </w:r>
      <w:r>
        <w:rPr>
          <w:rStyle w:val="86"/>
          <w:rFonts w:hint="default" w:ascii="Arial" w:hAnsi="Arial" w:eastAsia="Calibri" w:cs="Arial"/>
          <w:sz w:val="22"/>
          <w:szCs w:val="22"/>
          <w:highlight w:val="none"/>
        </w:rPr>
        <w:t xml:space="preserve"> anos, </w:t>
      </w:r>
      <w:r>
        <w:rPr>
          <w:rStyle w:val="86"/>
          <w:rFonts w:hint="default" w:ascii="Arial" w:hAnsi="Arial" w:eastAsia="Calibri" w:cs="Arial"/>
          <w:color w:val="auto"/>
          <w:sz w:val="22"/>
          <w:szCs w:val="22"/>
          <w:highlight w:val="none"/>
        </w:rPr>
        <w:t xml:space="preserve">conforme </w:t>
      </w:r>
      <w:r>
        <w:rPr>
          <w:rStyle w:val="86"/>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86"/>
          <w:rFonts w:hint="default" w:ascii="Arial" w:hAnsi="Arial" w:eastAsia="Calibri" w:cs="Arial"/>
          <w:color w:val="auto"/>
          <w:sz w:val="22"/>
          <w:szCs w:val="22"/>
          <w:highlight w:val="none"/>
        </w:rPr>
        <w:t>.</w:t>
      </w:r>
      <w:r>
        <w:rPr>
          <w:rStyle w:val="86"/>
          <w:rFonts w:hint="default" w:ascii="Arial" w:hAnsi="Arial" w:eastAsia="Calibri" w:cs="Arial"/>
          <w:sz w:val="22"/>
          <w:szCs w:val="22"/>
          <w:highlight w:val="none"/>
        </w:rPr>
        <w:t xml:space="preserve"> </w:t>
      </w:r>
    </w:p>
    <w:p w14:paraId="237A4F0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86"/>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86"/>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625FAC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5</w:t>
      </w:r>
      <w:r>
        <w:rPr>
          <w:rFonts w:hint="default" w:ascii="Arial" w:hAnsi="Arial" w:eastAsia="Arial" w:cs="Arial"/>
          <w:b/>
          <w:bCs/>
          <w:color w:val="000000"/>
          <w:sz w:val="22"/>
          <w:szCs w:val="22"/>
          <w:highlight w:val="none"/>
        </w:rPr>
        <w:t>.</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34700E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5</w:t>
      </w:r>
      <w:r>
        <w:rPr>
          <w:rFonts w:hint="default" w:ascii="Arial" w:hAnsi="Arial" w:eastAsia="Arial" w:cs="Arial"/>
          <w:b/>
          <w:bCs/>
          <w:color w:val="000000"/>
          <w:sz w:val="22"/>
          <w:szCs w:val="22"/>
          <w:highlight w:val="none"/>
        </w:rPr>
        <w:t>.1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4C001EB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w:t>
      </w:r>
      <w:r>
        <w:rPr>
          <w:rFonts w:hint="default" w:ascii="Arial" w:hAnsi="Arial" w:cs="Arial"/>
          <w:sz w:val="22"/>
          <w:szCs w:val="22"/>
          <w:highlight w:val="none"/>
          <w:lang w:val="pt-BR"/>
        </w:rPr>
        <w:t>5</w:t>
      </w:r>
      <w:r>
        <w:rPr>
          <w:rFonts w:hint="default" w:ascii="Arial" w:hAnsi="Arial" w:cs="Arial"/>
          <w:sz w:val="22"/>
          <w:szCs w:val="22"/>
          <w:highlight w:val="none"/>
        </w:rPr>
        <w:t>.2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114665E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01B1543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382670A3">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26E88EC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2ACDCAB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5A8A77BD">
      <w:pPr>
        <w:pStyle w:val="41"/>
        <w:numPr>
          <w:ilvl w:val="0"/>
          <w:numId w:val="0"/>
        </w:numPr>
        <w:tabs>
          <w:tab w:val="left" w:pos="650"/>
        </w:tabs>
        <w:spacing w:before="0" w:after="0" w:line="283" w:lineRule="auto"/>
        <w:ind w:left="-1" w:leftChars="0" w:right="38" w:rightChars="19"/>
        <w:jc w:val="both"/>
        <w:rPr>
          <w:rFonts w:hint="default" w:ascii="Arial" w:hAnsi="Arial" w:cs="Arial"/>
          <w:i/>
          <w:sz w:val="22"/>
          <w:szCs w:val="22"/>
        </w:rPr>
      </w:pPr>
    </w:p>
    <w:p w14:paraId="5E00BFF0">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0"/>
        <w:jc w:val="center"/>
        <w:textAlignment w:val="auto"/>
        <w:rPr>
          <w:rFonts w:ascii="Arial" w:hAnsi="Arial" w:cs="Arial"/>
          <w:b/>
          <w:smallCaps/>
          <w:sz w:val="22"/>
          <w:szCs w:val="22"/>
        </w:rPr>
      </w:pPr>
      <w:r>
        <w:rPr>
          <w:rFonts w:hint="default" w:ascii="Arial" w:hAnsi="Arial" w:cs="Arial"/>
          <w:b/>
          <w:smallCaps/>
          <w:sz w:val="22"/>
          <w:szCs w:val="22"/>
          <w:lang w:val="pt-BR"/>
        </w:rPr>
        <w:t>16</w:t>
      </w:r>
      <w:r>
        <w:rPr>
          <w:rFonts w:ascii="Arial" w:hAnsi="Arial" w:cs="Arial"/>
          <w:b/>
          <w:smallCaps/>
          <w:sz w:val="22"/>
          <w:szCs w:val="22"/>
        </w:rPr>
        <w:t xml:space="preserve">. </w:t>
      </w:r>
      <w:r>
        <w:rPr>
          <w:rFonts w:ascii="Arial" w:hAnsi="Arial" w:cs="Arial"/>
          <w:b/>
          <w:sz w:val="22"/>
          <w:szCs w:val="22"/>
        </w:rPr>
        <w:t>DA PROPRIEDADE INTELECTUAL</w:t>
      </w:r>
    </w:p>
    <w:p w14:paraId="7899C722">
      <w:pPr>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textAlignment w:val="baseline"/>
        <w:rPr>
          <w:rFonts w:ascii="Arial" w:hAnsi="Arial" w:cs="Arial"/>
          <w:sz w:val="22"/>
          <w:szCs w:val="22"/>
        </w:rPr>
      </w:pPr>
      <w:r>
        <w:rPr>
          <w:rFonts w:hint="default" w:ascii="Arial" w:hAnsi="Arial" w:cs="Arial"/>
          <w:b/>
          <w:sz w:val="22"/>
          <w:szCs w:val="22"/>
          <w:lang w:val="pt-BR"/>
        </w:rPr>
        <w:t>16</w:t>
      </w:r>
      <w:r>
        <w:rPr>
          <w:rFonts w:ascii="Arial" w:hAnsi="Arial" w:cs="Arial"/>
          <w:b/>
          <w:sz w:val="22"/>
          <w:szCs w:val="22"/>
        </w:rPr>
        <w:t>.1.</w:t>
      </w:r>
      <w:r>
        <w:rPr>
          <w:rFonts w:ascii="Arial" w:hAnsi="Arial" w:cs="Arial"/>
          <w:sz w:val="22"/>
          <w:szCs w:val="22"/>
        </w:rPr>
        <w:t xml:space="preserve"> A empresa garante que os direitos de propriedade intelectual, em especial os marcários, necessários para a execução do patrocínio não violam quaisquer direitos de propriedade intelectual de terceiros, isentando o município de Sinop de quaisquer reclamações de terceiros e ônus decorrentes de qualquer natureza, inclusive financeiros, se houver.</w:t>
      </w:r>
    </w:p>
    <w:p w14:paraId="0909AA8D">
      <w:pPr>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textAlignment w:val="baseline"/>
        <w:rPr>
          <w:rFonts w:ascii="Arial" w:hAnsi="Arial" w:cs="Arial"/>
          <w:sz w:val="22"/>
          <w:szCs w:val="22"/>
        </w:rPr>
      </w:pPr>
      <w:r>
        <w:rPr>
          <w:rFonts w:hint="default" w:ascii="Arial" w:hAnsi="Arial" w:cs="Arial"/>
          <w:b/>
          <w:sz w:val="22"/>
          <w:szCs w:val="22"/>
          <w:lang w:val="pt-BR"/>
        </w:rPr>
        <w:t>16</w:t>
      </w:r>
      <w:r>
        <w:rPr>
          <w:rFonts w:ascii="Arial" w:hAnsi="Arial" w:cs="Arial"/>
          <w:b/>
          <w:sz w:val="22"/>
          <w:szCs w:val="22"/>
        </w:rPr>
        <w:t xml:space="preserve">.2. </w:t>
      </w:r>
      <w:r>
        <w:rPr>
          <w:rFonts w:ascii="Arial" w:hAnsi="Arial" w:cs="Arial"/>
          <w:sz w:val="22"/>
          <w:szCs w:val="22"/>
        </w:rPr>
        <w:t>A empresa garante que é legitimo detentor dos direitos de propriedade intelectual, em especial os marcários, a serem utilizados no patrocínio, bem como que obterão se necessário, a cessão dos direitos patrimoniais dos profissionais e pessoal envolvidos na execução de ações relacionadas ao objeto do patrocínio, podem ser utilizados pelo município de Sinop para fins institucionais livre de qualquer ônus.</w:t>
      </w:r>
    </w:p>
    <w:p w14:paraId="0CB87F42">
      <w:pPr>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textAlignment w:val="baseline"/>
        <w:rPr>
          <w:rFonts w:ascii="Arial" w:hAnsi="Arial" w:cs="Arial"/>
          <w:sz w:val="22"/>
          <w:szCs w:val="22"/>
        </w:rPr>
      </w:pPr>
      <w:r>
        <w:rPr>
          <w:rFonts w:hint="default" w:ascii="Arial" w:hAnsi="Arial" w:cs="Arial"/>
          <w:b/>
          <w:sz w:val="22"/>
          <w:szCs w:val="22"/>
          <w:lang w:val="pt-BR"/>
        </w:rPr>
        <w:t>16</w:t>
      </w:r>
      <w:r>
        <w:rPr>
          <w:rFonts w:ascii="Arial" w:hAnsi="Arial" w:cs="Arial"/>
          <w:b/>
          <w:sz w:val="22"/>
          <w:szCs w:val="22"/>
        </w:rPr>
        <w:t>.3.</w:t>
      </w:r>
      <w:r>
        <w:rPr>
          <w:rFonts w:ascii="Arial" w:hAnsi="Arial" w:cs="Arial"/>
          <w:sz w:val="22"/>
          <w:szCs w:val="22"/>
        </w:rPr>
        <w:t xml:space="preserve"> A empresa deve assegurar a obtenção de autorização e/ou cessão ao município de Sinop dos direitos de uso de imagem, voz e outros correlatos de quaisquer pessoas envolvidas no patrocínio, se for o caso, para a veiculação nos canais institucionais e em ações de divulgação do evento.</w:t>
      </w:r>
    </w:p>
    <w:p w14:paraId="2F998F92">
      <w:pPr>
        <w:keepNext w:val="0"/>
        <w:keepLines w:val="0"/>
        <w:pageBreakBefore w:val="0"/>
        <w:widowControl w:val="0"/>
        <w:kinsoku/>
        <w:wordWrap/>
        <w:overflowPunct/>
        <w:topLinePunct w:val="0"/>
        <w:autoSpaceDE/>
        <w:autoSpaceDN/>
        <w:bidi w:val="0"/>
        <w:adjustRightInd w:val="0"/>
        <w:snapToGrid/>
        <w:spacing w:before="181" w:beforeLines="50" w:beforeAutospacing="0" w:after="181" w:afterLines="50" w:afterAutospacing="0" w:line="360" w:lineRule="auto"/>
        <w:textAlignment w:val="baseline"/>
        <w:rPr>
          <w:rFonts w:ascii="Arial" w:hAnsi="Arial" w:cs="Arial"/>
          <w:sz w:val="22"/>
          <w:szCs w:val="22"/>
        </w:rPr>
      </w:pPr>
      <w:r>
        <w:rPr>
          <w:rFonts w:hint="default" w:ascii="Arial" w:hAnsi="Arial" w:cs="Arial"/>
          <w:b/>
          <w:sz w:val="22"/>
          <w:szCs w:val="22"/>
          <w:lang w:val="pt-BR"/>
        </w:rPr>
        <w:t>16</w:t>
      </w:r>
      <w:r>
        <w:rPr>
          <w:rFonts w:ascii="Arial" w:hAnsi="Arial" w:cs="Arial"/>
          <w:b/>
          <w:sz w:val="22"/>
          <w:szCs w:val="22"/>
        </w:rPr>
        <w:t>.4.</w:t>
      </w:r>
      <w:r>
        <w:rPr>
          <w:rFonts w:ascii="Arial" w:hAnsi="Arial" w:cs="Arial"/>
          <w:sz w:val="22"/>
          <w:szCs w:val="22"/>
        </w:rPr>
        <w:t xml:space="preserve"> A empresa se compromete a não utilizar a marca e quaisquer outros sinais distintos do município de Sinop sem a devida autorização.</w:t>
      </w:r>
    </w:p>
    <w:p w14:paraId="69F0F8F8">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0"/>
        <w:jc w:val="center"/>
        <w:textAlignment w:val="auto"/>
        <w:rPr>
          <w:rFonts w:hint="default" w:ascii="Arial" w:hAnsi="Arial" w:cs="Arial"/>
          <w:b/>
          <w:smallCaps/>
          <w:sz w:val="22"/>
          <w:szCs w:val="22"/>
          <w:lang w:val="pt-BR"/>
        </w:rPr>
      </w:pPr>
      <w:r>
        <w:rPr>
          <w:rFonts w:hint="default" w:ascii="Arial" w:hAnsi="Arial" w:cs="Arial"/>
          <w:b/>
          <w:smallCaps/>
          <w:sz w:val="22"/>
          <w:szCs w:val="22"/>
          <w:lang w:val="pt-BR"/>
        </w:rPr>
        <w:t>17</w:t>
      </w:r>
      <w:r>
        <w:rPr>
          <w:rFonts w:ascii="Arial" w:hAnsi="Arial" w:cs="Arial"/>
          <w:b/>
          <w:smallCaps/>
          <w:sz w:val="22"/>
          <w:szCs w:val="22"/>
        </w:rPr>
        <w:t xml:space="preserve">. </w:t>
      </w:r>
      <w:r>
        <w:rPr>
          <w:rFonts w:ascii="Arial" w:hAnsi="Arial" w:cs="Arial"/>
          <w:b/>
          <w:sz w:val="22"/>
          <w:szCs w:val="22"/>
        </w:rPr>
        <w:t xml:space="preserve">DAS DISPOSIÇÕES </w:t>
      </w:r>
      <w:r>
        <w:rPr>
          <w:rFonts w:hint="default" w:ascii="Arial" w:hAnsi="Arial" w:cs="Arial"/>
          <w:b/>
          <w:sz w:val="22"/>
          <w:szCs w:val="22"/>
          <w:lang w:val="pt-BR"/>
        </w:rPr>
        <w:t>FINAIS</w:t>
      </w:r>
    </w:p>
    <w:p w14:paraId="636C5A80">
      <w:pPr>
        <w:keepNext w:val="0"/>
        <w:keepLines w:val="0"/>
        <w:pageBreakBefore w:val="0"/>
        <w:tabs>
          <w:tab w:val="left" w:pos="426"/>
        </w:tabs>
        <w:kinsoku/>
        <w:wordWrap/>
        <w:overflowPunct/>
        <w:topLinePunct w:val="0"/>
        <w:autoSpaceDE/>
        <w:autoSpaceDN/>
        <w:bidi w:val="0"/>
        <w:snapToGrid/>
        <w:spacing w:before="181" w:beforeLines="50" w:beforeAutospacing="0" w:after="181" w:afterLines="50" w:afterAutospacing="0" w:line="360" w:lineRule="auto"/>
        <w:rPr>
          <w:rFonts w:ascii="Arial" w:hAnsi="Arial" w:cs="Arial"/>
          <w:sz w:val="22"/>
          <w:szCs w:val="22"/>
        </w:rPr>
      </w:pPr>
      <w:r>
        <w:rPr>
          <w:rFonts w:hint="default" w:ascii="Arial" w:hAnsi="Arial" w:cs="Arial"/>
          <w:b/>
          <w:sz w:val="22"/>
          <w:szCs w:val="22"/>
          <w:lang w:val="pt-BR"/>
        </w:rPr>
        <w:t>17</w:t>
      </w:r>
      <w:r>
        <w:rPr>
          <w:rFonts w:ascii="Arial" w:hAnsi="Arial" w:cs="Arial"/>
          <w:b/>
          <w:sz w:val="22"/>
          <w:szCs w:val="22"/>
        </w:rPr>
        <w:t xml:space="preserve">.1. </w:t>
      </w:r>
      <w:r>
        <w:rPr>
          <w:rFonts w:ascii="Arial" w:hAnsi="Arial" w:cs="Arial"/>
          <w:sz w:val="22"/>
          <w:szCs w:val="22"/>
        </w:rPr>
        <w:t xml:space="preserve"> </w:t>
      </w:r>
      <w:r>
        <w:rPr>
          <w:rFonts w:hint="default" w:ascii="Arial" w:hAnsi="Arial" w:cs="Arial"/>
          <w:sz w:val="22"/>
          <w:szCs w:val="22"/>
          <w:lang w:val="pt-BR"/>
        </w:rPr>
        <w:t>O credenciamento</w:t>
      </w:r>
      <w:r>
        <w:rPr>
          <w:rFonts w:ascii="Arial" w:hAnsi="Arial" w:cs="Arial"/>
          <w:sz w:val="22"/>
          <w:szCs w:val="22"/>
        </w:rPr>
        <w:t xml:space="preserve"> vincula o proponente ao seu cumprimento, bem como implica a aceitação de todas as condições e obrigações constantes nesse </w:t>
      </w:r>
      <w:r>
        <w:rPr>
          <w:rFonts w:hint="default" w:ascii="Arial" w:hAnsi="Arial" w:cs="Arial"/>
          <w:sz w:val="22"/>
          <w:szCs w:val="22"/>
          <w:lang w:val="pt-BR"/>
        </w:rPr>
        <w:t>E</w:t>
      </w:r>
      <w:r>
        <w:rPr>
          <w:rFonts w:ascii="Arial" w:hAnsi="Arial" w:cs="Arial"/>
          <w:sz w:val="22"/>
          <w:szCs w:val="22"/>
        </w:rPr>
        <w:t xml:space="preserve">dital, arcando o proponente em caso de desistência da proposta, com o pagamento das indenizações que resultarem da sua desistência. </w:t>
      </w:r>
    </w:p>
    <w:p w14:paraId="24E61AB9">
      <w:pPr>
        <w:keepNext w:val="0"/>
        <w:keepLines w:val="0"/>
        <w:pageBreakBefore w:val="0"/>
        <w:tabs>
          <w:tab w:val="left" w:pos="426"/>
        </w:tabs>
        <w:kinsoku/>
        <w:wordWrap/>
        <w:overflowPunct/>
        <w:topLinePunct w:val="0"/>
        <w:autoSpaceDE/>
        <w:autoSpaceDN/>
        <w:bidi w:val="0"/>
        <w:snapToGrid/>
        <w:spacing w:before="181" w:beforeLines="50" w:beforeAutospacing="0" w:after="181" w:afterLines="50" w:afterAutospacing="0" w:line="360" w:lineRule="auto"/>
        <w:rPr>
          <w:rFonts w:ascii="Arial" w:hAnsi="Arial" w:cs="Arial"/>
          <w:sz w:val="22"/>
          <w:szCs w:val="22"/>
        </w:rPr>
      </w:pPr>
      <w:r>
        <w:rPr>
          <w:rFonts w:hint="default" w:ascii="Arial" w:hAnsi="Arial" w:cs="Arial"/>
          <w:b/>
          <w:bCs/>
          <w:sz w:val="22"/>
          <w:szCs w:val="22"/>
          <w:lang w:val="pt-BR"/>
        </w:rPr>
        <w:t>17.2.</w:t>
      </w:r>
      <w:r>
        <w:rPr>
          <w:rFonts w:hint="default" w:ascii="Arial" w:hAnsi="Arial" w:cs="Arial"/>
          <w:sz w:val="22"/>
          <w:szCs w:val="22"/>
          <w:lang w:val="pt-BR"/>
        </w:rPr>
        <w:t xml:space="preserve"> </w:t>
      </w:r>
      <w:r>
        <w:rPr>
          <w:rFonts w:ascii="Arial" w:hAnsi="Arial" w:cs="Arial"/>
          <w:sz w:val="22"/>
          <w:szCs w:val="22"/>
        </w:rPr>
        <w:t xml:space="preserve">Os interessados serão integralmente responsáveis pelo custo e execução do objeto desse </w:t>
      </w:r>
      <w:r>
        <w:rPr>
          <w:rFonts w:hint="default" w:ascii="Arial" w:hAnsi="Arial" w:cs="Arial"/>
          <w:sz w:val="22"/>
          <w:szCs w:val="22"/>
          <w:lang w:val="pt-BR"/>
        </w:rPr>
        <w:t>Credenciamento</w:t>
      </w:r>
      <w:r>
        <w:rPr>
          <w:rFonts w:ascii="Arial" w:hAnsi="Arial" w:cs="Arial"/>
          <w:sz w:val="22"/>
          <w:szCs w:val="22"/>
        </w:rPr>
        <w:t xml:space="preserve">, devendo responder legalmente por todas as obrigações assumidas, sem qualquer ressalva ou condição de execução, ficando a seu exclusivo encargo a obtenção das autorizações junto aos órgãos competentes ou prestadores de serviço. </w:t>
      </w:r>
    </w:p>
    <w:p w14:paraId="442022BF">
      <w:pPr>
        <w:keepNext w:val="0"/>
        <w:keepLines w:val="0"/>
        <w:pageBreakBefore w:val="0"/>
        <w:tabs>
          <w:tab w:val="left" w:pos="426"/>
        </w:tabs>
        <w:kinsoku/>
        <w:wordWrap/>
        <w:overflowPunct/>
        <w:topLinePunct w:val="0"/>
        <w:autoSpaceDE/>
        <w:autoSpaceDN/>
        <w:bidi w:val="0"/>
        <w:snapToGrid/>
        <w:spacing w:before="181" w:beforeLines="50" w:beforeAutospacing="0" w:after="181" w:afterLines="50" w:afterAutospacing="0" w:line="360" w:lineRule="auto"/>
        <w:rPr>
          <w:rFonts w:ascii="Arial" w:hAnsi="Arial" w:cs="Arial"/>
          <w:sz w:val="22"/>
          <w:szCs w:val="22"/>
        </w:rPr>
      </w:pPr>
      <w:r>
        <w:rPr>
          <w:rFonts w:hint="default" w:ascii="Arial" w:hAnsi="Arial" w:cs="Arial"/>
          <w:b/>
          <w:sz w:val="22"/>
          <w:szCs w:val="22"/>
          <w:lang w:val="pt-BR"/>
        </w:rPr>
        <w:t>17.3</w:t>
      </w:r>
      <w:r>
        <w:rPr>
          <w:rFonts w:ascii="Arial" w:hAnsi="Arial" w:cs="Arial"/>
          <w:b/>
          <w:sz w:val="22"/>
          <w:szCs w:val="22"/>
        </w:rPr>
        <w:t xml:space="preserve">. </w:t>
      </w:r>
      <w:r>
        <w:rPr>
          <w:rFonts w:hint="default" w:ascii="Arial" w:hAnsi="Arial" w:cs="Arial"/>
          <w:b w:val="0"/>
          <w:bCs/>
          <w:sz w:val="22"/>
          <w:szCs w:val="22"/>
          <w:lang w:val="pt-BR"/>
        </w:rPr>
        <w:t>O</w:t>
      </w:r>
      <w:r>
        <w:rPr>
          <w:rFonts w:ascii="Arial" w:hAnsi="Arial" w:cs="Arial"/>
          <w:sz w:val="22"/>
          <w:szCs w:val="22"/>
        </w:rPr>
        <w:t xml:space="preserve"> </w:t>
      </w:r>
      <w:r>
        <w:rPr>
          <w:rFonts w:hint="default" w:ascii="Arial" w:hAnsi="Arial" w:eastAsia="SimSun" w:cs="Arial"/>
          <w:sz w:val="22"/>
          <w:szCs w:val="22"/>
          <w:lang w:val="pt-BR"/>
        </w:rPr>
        <w:t>Agente de Contratação</w:t>
      </w:r>
      <w:r>
        <w:rPr>
          <w:rFonts w:ascii="Arial" w:hAnsi="Arial" w:cs="Arial"/>
          <w:sz w:val="22"/>
          <w:szCs w:val="22"/>
          <w:highlight w:val="none"/>
        </w:rPr>
        <w:t xml:space="preserve"> </w:t>
      </w:r>
      <w:r>
        <w:rPr>
          <w:rFonts w:ascii="Arial" w:hAnsi="Arial" w:cs="Arial"/>
          <w:sz w:val="22"/>
          <w:szCs w:val="22"/>
        </w:rPr>
        <w:t xml:space="preserve">se reserva o direito de solicitar informações </w:t>
      </w:r>
      <w:r>
        <w:rPr>
          <w:rFonts w:hint="default" w:ascii="Arial" w:hAnsi="Arial" w:cs="Arial"/>
          <w:sz w:val="22"/>
          <w:szCs w:val="22"/>
          <w:lang w:val="pt-BR"/>
        </w:rPr>
        <w:t>ou documentos</w:t>
      </w:r>
      <w:r>
        <w:rPr>
          <w:rFonts w:ascii="Arial" w:hAnsi="Arial" w:cs="Arial"/>
          <w:sz w:val="22"/>
          <w:szCs w:val="22"/>
        </w:rPr>
        <w:t xml:space="preserve"> apresentados, em conteúdo, forma ou quantidade com vistas a contemplar o interesse publico, na forma estabelecida na minuta do Termo de Patrocínio. </w:t>
      </w:r>
    </w:p>
    <w:p w14:paraId="19A66CDB">
      <w:pPr>
        <w:keepNext w:val="0"/>
        <w:keepLines w:val="0"/>
        <w:pageBreakBefore w:val="0"/>
        <w:tabs>
          <w:tab w:val="left" w:pos="426"/>
        </w:tabs>
        <w:kinsoku/>
        <w:wordWrap/>
        <w:overflowPunct/>
        <w:topLinePunct w:val="0"/>
        <w:autoSpaceDE/>
        <w:autoSpaceDN/>
        <w:bidi w:val="0"/>
        <w:snapToGrid/>
        <w:spacing w:before="181" w:beforeLines="50" w:beforeAutospacing="0" w:after="181" w:afterLines="50" w:afterAutospacing="0" w:line="360" w:lineRule="auto"/>
        <w:rPr>
          <w:rFonts w:ascii="Arial" w:hAnsi="Arial" w:cs="Arial"/>
          <w:sz w:val="22"/>
          <w:szCs w:val="22"/>
        </w:rPr>
      </w:pPr>
      <w:r>
        <w:rPr>
          <w:rFonts w:hint="default" w:ascii="Arial" w:hAnsi="Arial" w:cs="Arial"/>
          <w:b/>
          <w:sz w:val="22"/>
          <w:szCs w:val="22"/>
          <w:lang w:val="pt-BR"/>
        </w:rPr>
        <w:t>17.4</w:t>
      </w:r>
      <w:r>
        <w:rPr>
          <w:rFonts w:ascii="Arial" w:hAnsi="Arial" w:cs="Arial"/>
          <w:b/>
          <w:sz w:val="22"/>
          <w:szCs w:val="22"/>
        </w:rPr>
        <w:t xml:space="preserve">. </w:t>
      </w:r>
      <w:r>
        <w:rPr>
          <w:rFonts w:ascii="Arial" w:hAnsi="Arial" w:cs="Arial"/>
          <w:sz w:val="22"/>
          <w:szCs w:val="22"/>
        </w:rPr>
        <w:t xml:space="preserve"> O Termo de Patrocínio será formalizado por instrumento próprio, em consonância com os princípios da legalidade, impessoalidade, moralidade, publicidade e eficiência.</w:t>
      </w:r>
    </w:p>
    <w:p w14:paraId="05243390">
      <w:pPr>
        <w:widowControl w:val="0"/>
        <w:numPr>
          <w:ilvl w:val="0"/>
          <w:numId w:val="0"/>
        </w:numPr>
        <w:tabs>
          <w:tab w:val="left" w:pos="142"/>
          <w:tab w:val="left" w:pos="426"/>
        </w:tabs>
        <w:spacing w:before="240" w:after="240" w:line="360" w:lineRule="auto"/>
        <w:ind w:leftChars="0"/>
        <w:jc w:val="both"/>
        <w:rPr>
          <w:rFonts w:ascii="Arial" w:hAnsi="Arial" w:cs="Arial"/>
          <w:sz w:val="22"/>
          <w:szCs w:val="22"/>
        </w:rPr>
      </w:pPr>
      <w:r>
        <w:rPr>
          <w:rFonts w:hint="default" w:ascii="Arial" w:hAnsi="Arial" w:cs="Arial"/>
          <w:b/>
          <w:sz w:val="22"/>
          <w:szCs w:val="22"/>
          <w:lang w:val="pt-BR"/>
        </w:rPr>
        <w:t>17.5</w:t>
      </w:r>
      <w:r>
        <w:rPr>
          <w:rFonts w:ascii="Arial" w:hAnsi="Arial" w:cs="Arial"/>
          <w:b/>
          <w:sz w:val="22"/>
          <w:szCs w:val="22"/>
        </w:rPr>
        <w:t>.</w:t>
      </w:r>
      <w:r>
        <w:rPr>
          <w:rFonts w:ascii="Arial" w:hAnsi="Arial" w:cs="Arial"/>
          <w:sz w:val="22"/>
          <w:szCs w:val="22"/>
        </w:rPr>
        <w:t xml:space="preserve"> As empresas interessadas em participar do </w:t>
      </w:r>
      <w:r>
        <w:rPr>
          <w:rFonts w:hint="default" w:ascii="Arial" w:hAnsi="Arial" w:cs="Arial"/>
          <w:sz w:val="22"/>
          <w:szCs w:val="22"/>
          <w:lang w:val="pt-BR"/>
        </w:rPr>
        <w:t>procedimento auxiliar</w:t>
      </w:r>
      <w:r>
        <w:rPr>
          <w:rFonts w:ascii="Arial" w:hAnsi="Arial" w:cs="Arial"/>
          <w:sz w:val="22"/>
          <w:szCs w:val="22"/>
        </w:rPr>
        <w:t xml:space="preserve"> em epígrafe deverão estar atentas às informações que </w:t>
      </w:r>
      <w:r>
        <w:rPr>
          <w:rFonts w:hint="default" w:ascii="Arial" w:hAnsi="Arial" w:cs="Arial"/>
          <w:sz w:val="22"/>
          <w:szCs w:val="22"/>
          <w:lang w:val="pt-BR"/>
        </w:rPr>
        <w:t>o Agente de Contratação e Equipe de Apoio</w:t>
      </w:r>
      <w:r>
        <w:rPr>
          <w:rFonts w:ascii="Arial" w:hAnsi="Arial" w:cs="Arial"/>
          <w:sz w:val="22"/>
          <w:szCs w:val="22"/>
        </w:rPr>
        <w:t xml:space="preserve"> poder</w:t>
      </w:r>
      <w:r>
        <w:rPr>
          <w:rFonts w:hint="default" w:ascii="Arial" w:hAnsi="Arial" w:cs="Arial"/>
          <w:sz w:val="22"/>
          <w:szCs w:val="22"/>
          <w:lang w:val="pt-BR"/>
        </w:rPr>
        <w:t xml:space="preserve">ão </w:t>
      </w:r>
      <w:r>
        <w:rPr>
          <w:rFonts w:ascii="Arial" w:hAnsi="Arial" w:cs="Arial"/>
          <w:sz w:val="22"/>
          <w:szCs w:val="22"/>
        </w:rPr>
        <w:t xml:space="preserve">colocar nos site </w:t>
      </w:r>
      <w:r>
        <w:rPr>
          <w:rStyle w:val="16"/>
          <w:rFonts w:hint="default" w:ascii="Arial" w:hAnsi="Arial" w:cs="Arial"/>
          <w:sz w:val="22"/>
          <w:szCs w:val="22"/>
        </w:rPr>
        <w:fldChar w:fldCharType="begin"/>
      </w:r>
      <w:r>
        <w:rPr>
          <w:rStyle w:val="16"/>
          <w:rFonts w:hint="default" w:ascii="Arial" w:hAnsi="Arial" w:cs="Arial"/>
          <w:sz w:val="22"/>
          <w:szCs w:val="22"/>
        </w:rPr>
        <w:instrText xml:space="preserve">HYPERLINK "http://www.sinop.mt.gov.br/transparencia"</w:instrText>
      </w:r>
      <w:r>
        <w:rPr>
          <w:rStyle w:val="16"/>
          <w:rFonts w:hint="default" w:ascii="Arial" w:hAnsi="Arial" w:cs="Arial"/>
          <w:sz w:val="22"/>
          <w:szCs w:val="22"/>
        </w:rPr>
        <w:fldChar w:fldCharType="separate"/>
      </w:r>
      <w:r>
        <w:rPr>
          <w:rStyle w:val="16"/>
          <w:rFonts w:hint="default" w:ascii="Arial" w:hAnsi="Arial" w:cs="Arial"/>
          <w:sz w:val="22"/>
          <w:szCs w:val="22"/>
        </w:rPr>
        <w:t>www.sinop.mt.gov.br/transparencia</w:t>
      </w:r>
      <w:r>
        <w:rPr>
          <w:rStyle w:val="16"/>
          <w:rFonts w:hint="default" w:ascii="Arial" w:hAnsi="Arial" w:cs="Arial"/>
          <w:sz w:val="22"/>
          <w:szCs w:val="22"/>
        </w:rPr>
        <w:fldChar w:fldCharType="end"/>
      </w:r>
      <w:r>
        <w:rPr>
          <w:rFonts w:hint="default" w:ascii="Arial" w:hAnsi="Arial" w:cs="Arial"/>
          <w:sz w:val="22"/>
          <w:szCs w:val="22"/>
          <w:u w:val="none"/>
          <w:lang w:val="pt-BR"/>
        </w:rPr>
        <w:t xml:space="preserve"> ou</w:t>
      </w:r>
      <w:r>
        <w:rPr>
          <w:rFonts w:ascii="Arial" w:hAnsi="Arial" w:cs="Arial"/>
          <w:sz w:val="22"/>
          <w:szCs w:val="22"/>
        </w:rPr>
        <w:t xml:space="preserv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6"/>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ascii="Arial" w:hAnsi="Arial" w:cs="Arial"/>
          <w:bCs/>
          <w:iCs/>
          <w:snapToGrid w:val="0"/>
          <w:color w:val="000000"/>
          <w:sz w:val="22"/>
          <w:szCs w:val="22"/>
          <w:lang w:val="pt-BR"/>
        </w:rPr>
        <w:t xml:space="preserve"> </w:t>
      </w:r>
      <w:r>
        <w:rPr>
          <w:rFonts w:ascii="Arial" w:hAnsi="Arial" w:cs="Arial"/>
          <w:sz w:val="22"/>
          <w:szCs w:val="22"/>
        </w:rPr>
        <w:t>a qualquer momento, em virtude de esclarecimentos, erratas ou outras informações relevantes acerca do p</w:t>
      </w:r>
      <w:r>
        <w:rPr>
          <w:rFonts w:hint="default" w:ascii="Arial" w:hAnsi="Arial" w:cs="Arial"/>
          <w:sz w:val="22"/>
          <w:szCs w:val="22"/>
          <w:lang w:val="pt-BR"/>
        </w:rPr>
        <w:t>rocedimento auxiliar</w:t>
      </w:r>
      <w:r>
        <w:rPr>
          <w:rFonts w:ascii="Arial" w:hAnsi="Arial" w:cs="Arial"/>
          <w:sz w:val="22"/>
          <w:szCs w:val="22"/>
        </w:rPr>
        <w:t xml:space="preserve"> em curso. </w:t>
      </w:r>
    </w:p>
    <w:p w14:paraId="68D362D8">
      <w:pPr>
        <w:keepNext w:val="0"/>
        <w:keepLines w:val="0"/>
        <w:pageBreakBefore w:val="0"/>
        <w:widowControl w:val="0"/>
        <w:tabs>
          <w:tab w:val="left" w:pos="142"/>
          <w:tab w:val="left" w:pos="1418"/>
        </w:tabs>
        <w:kinsoku/>
        <w:wordWrap/>
        <w:overflowPunct/>
        <w:topLinePunct w:val="0"/>
        <w:autoSpaceDE w:val="0"/>
        <w:autoSpaceDN w:val="0"/>
        <w:bidi w:val="0"/>
        <w:adjustRightInd w:val="0"/>
        <w:snapToGrid/>
        <w:spacing w:beforeAutospacing="0" w:afterAutospacing="0" w:line="360" w:lineRule="auto"/>
        <w:textAlignment w:val="baseline"/>
        <w:rPr>
          <w:rFonts w:ascii="Arial" w:hAnsi="Arial" w:cs="Arial"/>
          <w:bCs/>
          <w:sz w:val="22"/>
          <w:szCs w:val="22"/>
        </w:rPr>
      </w:pPr>
    </w:p>
    <w:p w14:paraId="44B193B4">
      <w:pPr>
        <w:keepNext w:val="0"/>
        <w:keepLines w:val="0"/>
        <w:pageBreakBefore w:val="0"/>
        <w:widowControl w:val="0"/>
        <w:tabs>
          <w:tab w:val="left" w:pos="142"/>
          <w:tab w:val="left" w:pos="1418"/>
        </w:tabs>
        <w:kinsoku/>
        <w:wordWrap/>
        <w:overflowPunct/>
        <w:topLinePunct w:val="0"/>
        <w:autoSpaceDE w:val="0"/>
        <w:autoSpaceDN w:val="0"/>
        <w:bidi w:val="0"/>
        <w:adjustRightInd w:val="0"/>
        <w:snapToGrid/>
        <w:spacing w:beforeAutospacing="0" w:afterAutospacing="0" w:line="360" w:lineRule="auto"/>
        <w:textAlignment w:val="baseline"/>
        <w:rPr>
          <w:rFonts w:ascii="Arial" w:hAnsi="Arial" w:cs="Arial"/>
          <w:bCs/>
          <w:sz w:val="22"/>
          <w:szCs w:val="22"/>
        </w:rPr>
      </w:pPr>
      <w:r>
        <w:rPr>
          <w:rFonts w:ascii="Arial" w:hAnsi="Arial" w:cs="Arial"/>
          <w:bCs/>
          <w:sz w:val="22"/>
          <w:szCs w:val="22"/>
        </w:rPr>
        <w:t xml:space="preserve">Sinop/MT, </w:t>
      </w:r>
      <w:r>
        <w:rPr>
          <w:rFonts w:hint="default" w:ascii="Arial" w:hAnsi="Arial" w:cs="Arial"/>
          <w:bCs/>
          <w:sz w:val="22"/>
          <w:szCs w:val="22"/>
          <w:lang w:val="pt-BR"/>
        </w:rPr>
        <w:t>6</w:t>
      </w:r>
      <w:r>
        <w:rPr>
          <w:rFonts w:ascii="Arial" w:hAnsi="Arial" w:cs="Arial"/>
          <w:bCs/>
          <w:sz w:val="22"/>
          <w:szCs w:val="22"/>
        </w:rPr>
        <w:t xml:space="preserve"> de </w:t>
      </w:r>
      <w:r>
        <w:rPr>
          <w:rFonts w:hint="default" w:ascii="Arial" w:hAnsi="Arial" w:cs="Arial"/>
          <w:bCs/>
          <w:sz w:val="22"/>
          <w:szCs w:val="22"/>
          <w:lang w:val="pt-BR"/>
        </w:rPr>
        <w:t>agosto</w:t>
      </w:r>
      <w:r>
        <w:rPr>
          <w:rFonts w:ascii="Arial" w:hAnsi="Arial" w:cs="Arial"/>
          <w:bCs/>
          <w:sz w:val="22"/>
          <w:szCs w:val="22"/>
        </w:rPr>
        <w:t xml:space="preserve"> de 202</w:t>
      </w:r>
      <w:r>
        <w:rPr>
          <w:rFonts w:hint="default" w:ascii="Arial" w:hAnsi="Arial" w:cs="Arial"/>
          <w:bCs/>
          <w:sz w:val="22"/>
          <w:szCs w:val="22"/>
          <w:lang w:val="pt-BR"/>
        </w:rPr>
        <w:t>5</w:t>
      </w:r>
      <w:r>
        <w:rPr>
          <w:rFonts w:ascii="Arial" w:hAnsi="Arial" w:cs="Arial"/>
          <w:bCs/>
          <w:sz w:val="22"/>
          <w:szCs w:val="22"/>
        </w:rPr>
        <w:t>.</w:t>
      </w:r>
    </w:p>
    <w:p w14:paraId="737E9F2B">
      <w:pPr>
        <w:keepNext w:val="0"/>
        <w:keepLines w:val="0"/>
        <w:pageBreakBefore w:val="0"/>
        <w:widowControl w:val="0"/>
        <w:tabs>
          <w:tab w:val="left" w:pos="142"/>
          <w:tab w:val="left" w:pos="1418"/>
        </w:tabs>
        <w:kinsoku/>
        <w:wordWrap/>
        <w:overflowPunct/>
        <w:topLinePunct w:val="0"/>
        <w:autoSpaceDE w:val="0"/>
        <w:autoSpaceDN w:val="0"/>
        <w:bidi w:val="0"/>
        <w:adjustRightInd w:val="0"/>
        <w:snapToGrid/>
        <w:spacing w:beforeAutospacing="0" w:afterAutospacing="0" w:line="360" w:lineRule="auto"/>
        <w:textAlignment w:val="baseline"/>
        <w:rPr>
          <w:rFonts w:ascii="Arial" w:hAnsi="Arial" w:cs="Arial"/>
          <w:bCs/>
          <w:sz w:val="22"/>
          <w:szCs w:val="22"/>
        </w:rPr>
      </w:pPr>
    </w:p>
    <w:p w14:paraId="0A309BE6">
      <w:pPr>
        <w:keepNext w:val="0"/>
        <w:keepLines w:val="0"/>
        <w:pageBreakBefore w:val="0"/>
        <w:widowControl w:val="0"/>
        <w:tabs>
          <w:tab w:val="left" w:pos="142"/>
          <w:tab w:val="left" w:pos="1418"/>
        </w:tabs>
        <w:kinsoku/>
        <w:wordWrap/>
        <w:overflowPunct/>
        <w:topLinePunct w:val="0"/>
        <w:autoSpaceDE w:val="0"/>
        <w:autoSpaceDN w:val="0"/>
        <w:bidi w:val="0"/>
        <w:adjustRightInd w:val="0"/>
        <w:snapToGrid/>
        <w:spacing w:beforeAutospacing="0" w:afterAutospacing="0" w:line="360" w:lineRule="auto"/>
        <w:textAlignment w:val="baseline"/>
        <w:rPr>
          <w:rFonts w:ascii="Arial" w:hAnsi="Arial" w:cs="Arial"/>
          <w:bCs/>
          <w:sz w:val="22"/>
          <w:szCs w:val="22"/>
        </w:rPr>
      </w:pPr>
    </w:p>
    <w:p w14:paraId="7EB6D06D">
      <w:pPr>
        <w:keepNext w:val="0"/>
        <w:keepLines w:val="0"/>
        <w:pageBreakBefore w:val="0"/>
        <w:widowControl w:val="0"/>
        <w:tabs>
          <w:tab w:val="left" w:pos="142"/>
          <w:tab w:val="left" w:pos="1418"/>
        </w:tabs>
        <w:kinsoku/>
        <w:wordWrap/>
        <w:overflowPunct/>
        <w:topLinePunct w:val="0"/>
        <w:autoSpaceDE w:val="0"/>
        <w:autoSpaceDN w:val="0"/>
        <w:bidi w:val="0"/>
        <w:adjustRightInd w:val="0"/>
        <w:snapToGrid/>
        <w:spacing w:beforeAutospacing="0" w:afterAutospacing="0" w:line="240" w:lineRule="auto"/>
        <w:jc w:val="center"/>
        <w:textAlignment w:val="baseline"/>
        <w:rPr>
          <w:rFonts w:hint="default" w:ascii="Arial" w:hAnsi="Arial" w:cs="Arial"/>
          <w:b/>
          <w:bCs/>
          <w:sz w:val="22"/>
          <w:szCs w:val="22"/>
          <w:lang w:val="pt-BR"/>
        </w:rPr>
      </w:pPr>
      <w:r>
        <w:rPr>
          <w:rFonts w:hint="default" w:ascii="Arial" w:hAnsi="Arial" w:cs="Arial"/>
          <w:b/>
          <w:bCs/>
          <w:sz w:val="22"/>
          <w:szCs w:val="22"/>
          <w:lang w:val="pt-BR"/>
        </w:rPr>
        <w:t>GABRIEL VASCONCELOS DE ABREU</w:t>
      </w:r>
    </w:p>
    <w:p w14:paraId="6BB81942">
      <w:pPr>
        <w:keepNext w:val="0"/>
        <w:keepLines w:val="0"/>
        <w:pageBreakBefore w:val="0"/>
        <w:widowControl w:val="0"/>
        <w:tabs>
          <w:tab w:val="left" w:pos="142"/>
          <w:tab w:val="left" w:pos="1418"/>
        </w:tabs>
        <w:kinsoku/>
        <w:wordWrap/>
        <w:overflowPunct/>
        <w:topLinePunct w:val="0"/>
        <w:autoSpaceDE w:val="0"/>
        <w:autoSpaceDN w:val="0"/>
        <w:bidi w:val="0"/>
        <w:adjustRightInd w:val="0"/>
        <w:snapToGrid/>
        <w:spacing w:beforeAutospacing="0" w:afterAutospacing="0" w:line="240" w:lineRule="auto"/>
        <w:jc w:val="center"/>
        <w:textAlignment w:val="baseline"/>
        <w:rPr>
          <w:rFonts w:hint="default" w:ascii="Arial" w:hAnsi="Arial" w:cs="Arial"/>
          <w:bCs/>
          <w:sz w:val="22"/>
          <w:szCs w:val="22"/>
          <w:lang w:val="pt-BR"/>
        </w:rPr>
      </w:pPr>
      <w:r>
        <w:rPr>
          <w:rFonts w:hint="default" w:ascii="Arial" w:hAnsi="Arial" w:cs="Arial"/>
          <w:b/>
          <w:bCs/>
          <w:sz w:val="22"/>
          <w:szCs w:val="22"/>
          <w:lang w:val="pt-BR"/>
        </w:rPr>
        <w:t>Secretário Municipal de Cultura, Esporte e Turismo</w:t>
      </w:r>
    </w:p>
    <w:p w14:paraId="0D176B4E">
      <w:pPr>
        <w:keepNext w:val="0"/>
        <w:keepLines w:val="0"/>
        <w:pageBreakBefore w:val="0"/>
        <w:widowControl w:val="0"/>
        <w:tabs>
          <w:tab w:val="left" w:pos="142"/>
          <w:tab w:val="left" w:pos="1418"/>
        </w:tabs>
        <w:kinsoku/>
        <w:wordWrap/>
        <w:overflowPunct/>
        <w:topLinePunct w:val="0"/>
        <w:autoSpaceDE w:val="0"/>
        <w:autoSpaceDN w:val="0"/>
        <w:bidi w:val="0"/>
        <w:adjustRightInd w:val="0"/>
        <w:snapToGrid/>
        <w:spacing w:beforeAutospacing="0" w:afterAutospacing="0" w:line="360" w:lineRule="auto"/>
        <w:jc w:val="center"/>
        <w:textAlignment w:val="baseline"/>
        <w:rPr>
          <w:rFonts w:ascii="Arial" w:hAnsi="Arial" w:cs="Arial"/>
          <w:bCs/>
          <w:sz w:val="22"/>
          <w:szCs w:val="22"/>
        </w:rPr>
      </w:pPr>
    </w:p>
    <w:p w14:paraId="06719AE8">
      <w:pPr>
        <w:tabs>
          <w:tab w:val="left" w:pos="142"/>
          <w:tab w:val="left" w:pos="1418"/>
        </w:tabs>
        <w:autoSpaceDE w:val="0"/>
        <w:autoSpaceDN w:val="0"/>
        <w:spacing w:line="240" w:lineRule="auto"/>
        <w:jc w:val="center"/>
        <w:rPr>
          <w:rFonts w:ascii="Arial" w:hAnsi="Arial" w:cs="Arial"/>
          <w:bCs/>
          <w:sz w:val="22"/>
          <w:szCs w:val="22"/>
        </w:rPr>
      </w:pPr>
    </w:p>
    <w:p w14:paraId="1DB0222A">
      <w:pPr>
        <w:tabs>
          <w:tab w:val="left" w:pos="142"/>
          <w:tab w:val="left" w:pos="1418"/>
        </w:tabs>
        <w:autoSpaceDE w:val="0"/>
        <w:autoSpaceDN w:val="0"/>
        <w:spacing w:line="240" w:lineRule="auto"/>
        <w:jc w:val="center"/>
        <w:rPr>
          <w:rFonts w:ascii="Arial" w:hAnsi="Arial" w:cs="Arial"/>
          <w:bCs/>
          <w:sz w:val="22"/>
          <w:szCs w:val="22"/>
        </w:rPr>
      </w:pPr>
    </w:p>
    <w:p w14:paraId="488412F7">
      <w:pPr>
        <w:spacing w:before="0"/>
        <w:ind w:left="2" w:right="33" w:firstLine="0"/>
        <w:jc w:val="center"/>
        <w:rPr>
          <w:rFonts w:hint="default" w:ascii="Arial" w:hAnsi="Arial" w:cs="Arial"/>
          <w:b/>
          <w:sz w:val="21"/>
          <w:szCs w:val="21"/>
          <w:lang w:val="pt-BR"/>
        </w:rPr>
      </w:pPr>
    </w:p>
    <w:p w14:paraId="36C91C0D">
      <w:pPr>
        <w:spacing w:before="0"/>
        <w:ind w:left="2" w:right="33" w:firstLine="0"/>
        <w:jc w:val="center"/>
        <w:rPr>
          <w:rFonts w:hint="default" w:ascii="Arial" w:hAnsi="Arial" w:cs="Arial"/>
          <w:b/>
          <w:sz w:val="21"/>
          <w:szCs w:val="21"/>
          <w:lang w:val="pt-BR"/>
        </w:rPr>
      </w:pPr>
    </w:p>
    <w:p w14:paraId="5AFA47D1">
      <w:pPr>
        <w:spacing w:before="0"/>
        <w:ind w:left="2" w:right="33" w:firstLine="0"/>
        <w:jc w:val="center"/>
        <w:rPr>
          <w:rFonts w:hint="default" w:ascii="Arial" w:hAnsi="Arial" w:cs="Arial"/>
          <w:b/>
          <w:sz w:val="21"/>
          <w:szCs w:val="21"/>
          <w:lang w:val="pt-BR"/>
        </w:rPr>
      </w:pPr>
    </w:p>
    <w:p w14:paraId="011BE9C2">
      <w:pPr>
        <w:spacing w:before="0"/>
        <w:ind w:left="2" w:right="33" w:firstLine="0"/>
        <w:jc w:val="center"/>
        <w:rPr>
          <w:rFonts w:hint="default" w:ascii="Arial" w:hAnsi="Arial" w:cs="Arial"/>
          <w:b/>
          <w:sz w:val="21"/>
          <w:szCs w:val="21"/>
          <w:lang w:val="pt-BR"/>
        </w:rPr>
      </w:pPr>
    </w:p>
    <w:p w14:paraId="654D246A">
      <w:pPr>
        <w:spacing w:before="0"/>
        <w:ind w:left="2" w:right="33" w:firstLine="0"/>
        <w:jc w:val="center"/>
        <w:rPr>
          <w:rFonts w:hint="default" w:ascii="Arial" w:hAnsi="Arial" w:cs="Arial"/>
          <w:b/>
          <w:sz w:val="21"/>
          <w:szCs w:val="21"/>
          <w:lang w:val="pt-BR"/>
        </w:rPr>
      </w:pPr>
    </w:p>
    <w:p w14:paraId="4F921FBB">
      <w:pPr>
        <w:spacing w:before="0"/>
        <w:ind w:left="2" w:right="33" w:firstLine="0"/>
        <w:jc w:val="center"/>
        <w:rPr>
          <w:rFonts w:hint="default" w:ascii="Arial" w:hAnsi="Arial" w:cs="Arial"/>
          <w:b/>
          <w:sz w:val="21"/>
          <w:szCs w:val="21"/>
          <w:lang w:val="pt-BR"/>
        </w:rPr>
      </w:pPr>
    </w:p>
    <w:p w14:paraId="3A318341">
      <w:pPr>
        <w:spacing w:before="0"/>
        <w:ind w:left="2" w:right="33" w:firstLine="0"/>
        <w:jc w:val="center"/>
        <w:rPr>
          <w:rFonts w:hint="default" w:ascii="Arial" w:hAnsi="Arial" w:cs="Arial"/>
          <w:b/>
          <w:sz w:val="21"/>
          <w:szCs w:val="21"/>
          <w:lang w:val="pt-BR"/>
        </w:rPr>
      </w:pPr>
    </w:p>
    <w:p w14:paraId="01A66B3F">
      <w:pPr>
        <w:spacing w:before="0"/>
        <w:ind w:left="2" w:right="33" w:firstLine="0"/>
        <w:jc w:val="center"/>
        <w:rPr>
          <w:rFonts w:hint="default" w:ascii="Arial" w:hAnsi="Arial" w:cs="Arial"/>
          <w:b/>
          <w:sz w:val="21"/>
          <w:szCs w:val="21"/>
          <w:lang w:val="pt-BR"/>
        </w:rPr>
      </w:pPr>
    </w:p>
    <w:p w14:paraId="5C3CAA15">
      <w:pPr>
        <w:spacing w:before="0"/>
        <w:ind w:left="2" w:right="33" w:firstLine="0"/>
        <w:jc w:val="center"/>
        <w:rPr>
          <w:rFonts w:hint="default" w:ascii="Arial" w:hAnsi="Arial" w:cs="Arial"/>
          <w:b/>
          <w:sz w:val="21"/>
          <w:szCs w:val="21"/>
          <w:lang w:val="pt-BR"/>
        </w:rPr>
      </w:pPr>
    </w:p>
    <w:p w14:paraId="751883B6">
      <w:pPr>
        <w:spacing w:before="0"/>
        <w:ind w:left="2" w:right="33" w:firstLine="0"/>
        <w:jc w:val="center"/>
        <w:rPr>
          <w:rFonts w:hint="default" w:ascii="Arial" w:hAnsi="Arial" w:cs="Arial"/>
          <w:b/>
          <w:sz w:val="21"/>
          <w:szCs w:val="21"/>
          <w:lang w:val="pt-BR"/>
        </w:rPr>
      </w:pPr>
    </w:p>
    <w:p w14:paraId="1B96EEB3">
      <w:pPr>
        <w:spacing w:before="0"/>
        <w:ind w:left="2" w:right="33" w:firstLine="0"/>
        <w:jc w:val="center"/>
        <w:rPr>
          <w:rFonts w:hint="default" w:ascii="Arial" w:hAnsi="Arial" w:cs="Arial"/>
          <w:b/>
          <w:sz w:val="21"/>
          <w:szCs w:val="21"/>
          <w:lang w:val="pt-BR"/>
        </w:rPr>
      </w:pPr>
    </w:p>
    <w:p w14:paraId="50785994">
      <w:pPr>
        <w:spacing w:before="0"/>
        <w:ind w:left="2" w:right="33" w:firstLine="0"/>
        <w:jc w:val="center"/>
        <w:rPr>
          <w:rFonts w:hint="default" w:ascii="Arial" w:hAnsi="Arial" w:cs="Arial"/>
          <w:b/>
          <w:sz w:val="21"/>
          <w:szCs w:val="21"/>
          <w:lang w:val="pt-BR"/>
        </w:rPr>
      </w:pPr>
    </w:p>
    <w:p w14:paraId="2E9CEDCD">
      <w:pPr>
        <w:rPr>
          <w:rFonts w:hint="default" w:ascii="Arial" w:hAnsi="Arial" w:cs="Arial"/>
          <w:b/>
          <w:sz w:val="21"/>
          <w:szCs w:val="21"/>
          <w:lang w:val="pt-BR"/>
        </w:rPr>
      </w:pPr>
      <w:r>
        <w:rPr>
          <w:rFonts w:hint="default" w:ascii="Arial" w:hAnsi="Arial" w:cs="Arial"/>
          <w:b/>
          <w:sz w:val="21"/>
          <w:szCs w:val="21"/>
          <w:lang w:val="pt-BR"/>
        </w:rPr>
        <w:br w:type="page"/>
      </w:r>
    </w:p>
    <w:p w14:paraId="0A1379E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ascii="Arial" w:hAnsi="Arial" w:cs="Arial"/>
          <w:b/>
          <w:sz w:val="22"/>
          <w:szCs w:val="22"/>
        </w:rPr>
      </w:pPr>
      <w:r>
        <w:rPr>
          <w:rFonts w:ascii="Arial" w:hAnsi="Arial" w:cs="Arial"/>
          <w:b/>
          <w:sz w:val="22"/>
          <w:szCs w:val="22"/>
        </w:rPr>
        <w:t>ANEXO I</w:t>
      </w:r>
    </w:p>
    <w:p w14:paraId="2165A067">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TERMO DE REFERÊNCIA</w:t>
      </w:r>
    </w:p>
    <w:p w14:paraId="0B71D1C3">
      <w:pPr>
        <w:tabs>
          <w:tab w:val="left" w:pos="142"/>
          <w:tab w:val="left" w:pos="1418"/>
        </w:tabs>
        <w:autoSpaceDE w:val="0"/>
        <w:autoSpaceDN w:val="0"/>
        <w:spacing w:line="240" w:lineRule="auto"/>
        <w:jc w:val="both"/>
        <w:rPr>
          <w:rFonts w:ascii="Arial" w:hAnsi="Arial" w:cs="Arial"/>
          <w:bCs/>
          <w:sz w:val="22"/>
          <w:szCs w:val="22"/>
        </w:rPr>
      </w:pPr>
    </w:p>
    <w:p w14:paraId="2F1B1199">
      <w:pPr>
        <w:tabs>
          <w:tab w:val="left" w:pos="1452"/>
          <w:tab w:val="left" w:pos="1774"/>
          <w:tab w:val="left" w:pos="2847"/>
          <w:tab w:val="left" w:pos="3166"/>
          <w:tab w:val="left" w:pos="3360"/>
          <w:tab w:val="left" w:pos="4632"/>
          <w:tab w:val="left" w:pos="4954"/>
          <w:tab w:val="left" w:pos="5940"/>
        </w:tabs>
        <w:spacing w:line="276" w:lineRule="auto"/>
        <w:ind w:left="221" w:right="649"/>
        <w:rPr>
          <w:b/>
          <w:spacing w:val="-2"/>
          <w:sz w:val="24"/>
          <w:szCs w:val="24"/>
        </w:rPr>
      </w:pPr>
    </w:p>
    <w:p w14:paraId="1122BB1A">
      <w:pPr>
        <w:tabs>
          <w:tab w:val="left" w:pos="1452"/>
          <w:tab w:val="left" w:pos="1774"/>
          <w:tab w:val="left" w:pos="2847"/>
          <w:tab w:val="left" w:pos="3166"/>
          <w:tab w:val="left" w:pos="3360"/>
          <w:tab w:val="left" w:pos="4632"/>
          <w:tab w:val="left" w:pos="4954"/>
          <w:tab w:val="left" w:pos="5940"/>
        </w:tabs>
        <w:spacing w:line="276" w:lineRule="auto"/>
        <w:ind w:left="221" w:right="649"/>
        <w:rPr>
          <w:rFonts w:hint="default" w:ascii="Arial" w:hAnsi="Arial" w:cs="Arial"/>
          <w:b/>
          <w:spacing w:val="-2"/>
          <w:sz w:val="22"/>
          <w:szCs w:val="22"/>
        </w:rPr>
      </w:pPr>
    </w:p>
    <w:p w14:paraId="3C7EE6EF">
      <w:pPr>
        <w:tabs>
          <w:tab w:val="left" w:pos="1452"/>
          <w:tab w:val="left" w:pos="1774"/>
          <w:tab w:val="left" w:pos="2847"/>
          <w:tab w:val="left" w:pos="3166"/>
          <w:tab w:val="left" w:pos="3360"/>
          <w:tab w:val="left" w:pos="4632"/>
          <w:tab w:val="left" w:pos="4954"/>
          <w:tab w:val="left" w:pos="5940"/>
        </w:tabs>
        <w:spacing w:line="276" w:lineRule="auto"/>
        <w:ind w:left="221" w:right="649"/>
        <w:rPr>
          <w:rFonts w:hint="default" w:ascii="Arial" w:hAnsi="Arial" w:cs="Arial"/>
          <w:b/>
          <w:sz w:val="22"/>
          <w:szCs w:val="22"/>
        </w:rPr>
      </w:pPr>
      <w:r>
        <w:rPr>
          <w:rFonts w:hint="default" w:ascii="Arial" w:hAnsi="Arial" w:cs="Arial"/>
          <w:b/>
          <w:spacing w:val="-2"/>
          <w:sz w:val="22"/>
          <w:szCs w:val="22"/>
        </w:rPr>
        <w:t>SIGILO:</w:t>
      </w:r>
      <w:r>
        <w:rPr>
          <w:rFonts w:hint="default" w:ascii="Arial" w:hAnsi="Arial" w:cs="Arial"/>
          <w:b/>
          <w:sz w:val="22"/>
          <w:szCs w:val="22"/>
        </w:rPr>
        <w:tab/>
      </w:r>
      <w:r>
        <w:rPr>
          <w:rFonts w:hint="default" w:ascii="Arial" w:hAnsi="Arial" w:cs="Arial"/>
          <w:b/>
          <w:spacing w:val="-10"/>
          <w:sz w:val="22"/>
          <w:szCs w:val="22"/>
        </w:rPr>
        <w:t>(</w:t>
      </w:r>
      <w:r>
        <w:rPr>
          <w:rFonts w:hint="default" w:ascii="Arial" w:hAnsi="Arial" w:cs="Arial"/>
          <w:b/>
          <w:sz w:val="22"/>
          <w:szCs w:val="22"/>
        </w:rPr>
        <w:tab/>
      </w:r>
      <w:r>
        <w:rPr>
          <w:rFonts w:hint="default" w:ascii="Arial" w:hAnsi="Arial" w:cs="Arial"/>
          <w:b/>
          <w:sz w:val="22"/>
          <w:szCs w:val="22"/>
        </w:rPr>
        <w:t>) SIM</w:t>
      </w:r>
      <w:r>
        <w:rPr>
          <w:rFonts w:hint="default" w:ascii="Arial" w:hAnsi="Arial" w:cs="Arial"/>
          <w:b/>
          <w:sz w:val="22"/>
          <w:szCs w:val="22"/>
        </w:rPr>
        <w:tab/>
      </w:r>
      <w:r>
        <w:rPr>
          <w:rFonts w:hint="default" w:ascii="Arial" w:hAnsi="Arial" w:cs="Arial"/>
          <w:b/>
          <w:spacing w:val="-10"/>
          <w:sz w:val="22"/>
          <w:szCs w:val="22"/>
        </w:rPr>
        <w:t>(</w:t>
      </w:r>
      <w:r>
        <w:rPr>
          <w:rFonts w:hint="default" w:ascii="Arial" w:hAnsi="Arial" w:cs="Arial"/>
          <w:b/>
          <w:spacing w:val="-10"/>
          <w:sz w:val="22"/>
          <w:szCs w:val="22"/>
          <w:lang w:val="pt-BR"/>
        </w:rPr>
        <w:t>x</w:t>
      </w:r>
      <w:r>
        <w:rPr>
          <w:rFonts w:hint="default" w:ascii="Arial" w:hAnsi="Arial" w:cs="Arial"/>
          <w:b/>
          <w:sz w:val="22"/>
          <w:szCs w:val="22"/>
        </w:rPr>
        <w:t>) NÃO</w:t>
      </w:r>
      <w:r>
        <w:rPr>
          <w:rFonts w:hint="default" w:ascii="Arial" w:hAnsi="Arial" w:cs="Arial"/>
          <w:b/>
          <w:sz w:val="22"/>
          <w:szCs w:val="22"/>
        </w:rPr>
        <w:tab/>
      </w:r>
      <w:r>
        <w:rPr>
          <w:rFonts w:hint="default" w:ascii="Arial" w:hAnsi="Arial" w:cs="Arial"/>
          <w:b/>
          <w:sz w:val="22"/>
          <w:szCs w:val="22"/>
        </w:rPr>
        <w:tab/>
      </w:r>
      <w:r>
        <w:rPr>
          <w:rFonts w:hint="default" w:ascii="Arial" w:hAnsi="Arial" w:cs="Arial"/>
          <w:b/>
          <w:sz w:val="22"/>
          <w:szCs w:val="22"/>
        </w:rPr>
        <w:tab/>
      </w:r>
    </w:p>
    <w:p w14:paraId="6B6E3C2F">
      <w:pPr>
        <w:tabs>
          <w:tab w:val="left" w:pos="1452"/>
          <w:tab w:val="left" w:pos="1774"/>
          <w:tab w:val="left" w:pos="2847"/>
          <w:tab w:val="left" w:pos="3166"/>
          <w:tab w:val="left" w:pos="3360"/>
          <w:tab w:val="left" w:pos="4632"/>
          <w:tab w:val="left" w:pos="4954"/>
          <w:tab w:val="left" w:pos="5940"/>
        </w:tabs>
        <w:spacing w:line="276" w:lineRule="auto"/>
        <w:ind w:left="221" w:right="649"/>
        <w:rPr>
          <w:rFonts w:hint="default" w:ascii="Arial" w:hAnsi="Arial" w:cs="Arial"/>
          <w:b/>
          <w:sz w:val="22"/>
          <w:szCs w:val="22"/>
        </w:rPr>
      </w:pPr>
      <w:r>
        <w:rPr>
          <w:rFonts w:hint="default" w:ascii="Arial" w:hAnsi="Arial" w:cs="Arial"/>
          <w:b/>
          <w:sz w:val="22"/>
          <w:szCs w:val="22"/>
        </w:rPr>
        <w:t>PREVISÃO</w:t>
      </w:r>
      <w:r>
        <w:rPr>
          <w:rFonts w:hint="default" w:ascii="Arial" w:hAnsi="Arial" w:cs="Arial"/>
          <w:b/>
          <w:spacing w:val="-12"/>
          <w:sz w:val="22"/>
          <w:szCs w:val="22"/>
        </w:rPr>
        <w:t xml:space="preserve"> </w:t>
      </w:r>
      <w:r>
        <w:rPr>
          <w:rFonts w:hint="default" w:ascii="Arial" w:hAnsi="Arial" w:cs="Arial"/>
          <w:b/>
          <w:sz w:val="22"/>
          <w:szCs w:val="22"/>
        </w:rPr>
        <w:t>NO</w:t>
      </w:r>
      <w:r>
        <w:rPr>
          <w:rFonts w:hint="default" w:ascii="Arial" w:hAnsi="Arial" w:cs="Arial"/>
          <w:b/>
          <w:spacing w:val="-12"/>
          <w:sz w:val="22"/>
          <w:szCs w:val="22"/>
        </w:rPr>
        <w:t xml:space="preserve"> </w:t>
      </w:r>
      <w:r>
        <w:rPr>
          <w:rFonts w:hint="default" w:ascii="Arial" w:hAnsi="Arial" w:cs="Arial"/>
          <w:b/>
          <w:sz w:val="22"/>
          <w:szCs w:val="22"/>
        </w:rPr>
        <w:t>PLANO</w:t>
      </w:r>
      <w:r>
        <w:rPr>
          <w:rFonts w:hint="default" w:ascii="Arial" w:hAnsi="Arial" w:cs="Arial"/>
          <w:b/>
          <w:spacing w:val="-10"/>
          <w:sz w:val="22"/>
          <w:szCs w:val="22"/>
        </w:rPr>
        <w:t xml:space="preserve"> </w:t>
      </w:r>
      <w:r>
        <w:rPr>
          <w:rFonts w:hint="default" w:ascii="Arial" w:hAnsi="Arial" w:cs="Arial"/>
          <w:b/>
          <w:sz w:val="22"/>
          <w:szCs w:val="22"/>
        </w:rPr>
        <w:t>DE CONTRATAÇÃO ANUAL:</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z w:val="22"/>
          <w:szCs w:val="22"/>
          <w:lang w:val="pt-BR"/>
        </w:rPr>
        <w:t xml:space="preserve">   </w:t>
      </w:r>
      <w:r>
        <w:rPr>
          <w:rFonts w:hint="default" w:ascii="Arial" w:hAnsi="Arial" w:cs="Arial"/>
          <w:b/>
          <w:sz w:val="22"/>
          <w:szCs w:val="22"/>
        </w:rPr>
        <w:t>) SIM</w:t>
      </w:r>
      <w:r>
        <w:rPr>
          <w:rFonts w:hint="default" w:ascii="Arial" w:hAnsi="Arial" w:cs="Arial"/>
          <w:b/>
          <w:sz w:val="22"/>
          <w:szCs w:val="22"/>
        </w:rPr>
        <w:tab/>
      </w:r>
      <w:r>
        <w:rPr>
          <w:rFonts w:hint="default" w:ascii="Arial" w:hAnsi="Arial" w:cs="Arial"/>
          <w:b/>
          <w:spacing w:val="-10"/>
          <w:sz w:val="22"/>
          <w:szCs w:val="22"/>
        </w:rPr>
        <w:t>(</w:t>
      </w:r>
      <w:r>
        <w:rPr>
          <w:rFonts w:hint="default" w:ascii="Arial" w:hAnsi="Arial" w:cs="Arial"/>
          <w:b/>
          <w:spacing w:val="-10"/>
          <w:sz w:val="22"/>
          <w:szCs w:val="22"/>
          <w:lang w:val="pt-BR"/>
        </w:rPr>
        <w:t>X</w:t>
      </w:r>
      <w:r>
        <w:rPr>
          <w:rFonts w:hint="default" w:ascii="Arial" w:hAnsi="Arial" w:cs="Arial"/>
          <w:b/>
          <w:sz w:val="22"/>
          <w:szCs w:val="22"/>
        </w:rPr>
        <w:t>) NÃO</w:t>
      </w:r>
    </w:p>
    <w:p w14:paraId="7F07BD59">
      <w:pPr>
        <w:pStyle w:val="19"/>
        <w:spacing w:line="276" w:lineRule="auto"/>
        <w:rPr>
          <w:rFonts w:hint="default" w:ascii="Arial" w:hAnsi="Arial" w:cs="Arial"/>
          <w:b/>
          <w:i w:val="0"/>
          <w:sz w:val="22"/>
          <w:szCs w:val="22"/>
        </w:rPr>
      </w:pPr>
    </w:p>
    <w:p w14:paraId="0751556C">
      <w:pPr>
        <w:pStyle w:val="19"/>
        <w:spacing w:line="276" w:lineRule="auto"/>
        <w:rPr>
          <w:rFonts w:hint="default" w:ascii="Arial" w:hAnsi="Arial" w:cs="Arial"/>
          <w:b/>
          <w:i w:val="0"/>
          <w:sz w:val="22"/>
          <w:szCs w:val="22"/>
        </w:rPr>
      </w:pPr>
    </w:p>
    <w:tbl>
      <w:tblPr>
        <w:tblStyle w:val="12"/>
        <w:tblW w:w="9528"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39"/>
        <w:gridCol w:w="3289"/>
      </w:tblGrid>
      <w:tr w14:paraId="52BCC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528" w:type="dxa"/>
            <w:gridSpan w:val="2"/>
            <w:shd w:val="clear" w:color="auto" w:fill="D7D7D7" w:themeFill="background1" w:themeFillShade="D8"/>
          </w:tcPr>
          <w:p w14:paraId="66F7FD49">
            <w:pPr>
              <w:pStyle w:val="79"/>
              <w:spacing w:line="276" w:lineRule="auto"/>
              <w:ind w:left="108"/>
              <w:rPr>
                <w:rFonts w:hint="default" w:ascii="Arial" w:hAnsi="Arial" w:cs="Arial"/>
                <w:b/>
                <w:sz w:val="22"/>
                <w:szCs w:val="22"/>
              </w:rPr>
            </w:pPr>
            <w:r>
              <w:rPr>
                <w:rFonts w:hint="default" w:ascii="Arial" w:hAnsi="Arial" w:cs="Arial"/>
                <w:b/>
                <w:sz w:val="22"/>
                <w:szCs w:val="22"/>
              </w:rPr>
              <w:t>1</w:t>
            </w:r>
            <w:r>
              <w:rPr>
                <w:rFonts w:hint="default" w:ascii="Arial" w:hAnsi="Arial" w:cs="Arial"/>
                <w:b/>
                <w:spacing w:val="-1"/>
                <w:sz w:val="22"/>
                <w:szCs w:val="22"/>
              </w:rPr>
              <w:t xml:space="preserve"> </w:t>
            </w:r>
            <w:r>
              <w:rPr>
                <w:rFonts w:hint="default" w:ascii="Arial" w:hAnsi="Arial" w:cs="Arial"/>
                <w:b/>
                <w:sz w:val="22"/>
                <w:szCs w:val="22"/>
              </w:rPr>
              <w:t>-</w:t>
            </w:r>
            <w:r>
              <w:rPr>
                <w:rFonts w:hint="default" w:ascii="Arial" w:hAnsi="Arial" w:cs="Arial"/>
                <w:b/>
                <w:spacing w:val="-2"/>
                <w:sz w:val="22"/>
                <w:szCs w:val="22"/>
              </w:rPr>
              <w:t xml:space="preserve"> </w:t>
            </w:r>
            <w:r>
              <w:rPr>
                <w:rFonts w:hint="default" w:ascii="Arial" w:hAnsi="Arial" w:cs="Arial"/>
                <w:b/>
                <w:sz w:val="22"/>
                <w:szCs w:val="22"/>
              </w:rPr>
              <w:t>ÁREA</w:t>
            </w:r>
            <w:r>
              <w:rPr>
                <w:rFonts w:hint="default" w:ascii="Arial" w:hAnsi="Arial" w:cs="Arial"/>
                <w:b/>
                <w:spacing w:val="-1"/>
                <w:sz w:val="22"/>
                <w:szCs w:val="22"/>
              </w:rPr>
              <w:t xml:space="preserve"> </w:t>
            </w:r>
            <w:r>
              <w:rPr>
                <w:rFonts w:hint="default" w:ascii="Arial" w:hAnsi="Arial" w:cs="Arial"/>
                <w:b/>
                <w:spacing w:val="-2"/>
                <w:sz w:val="22"/>
                <w:szCs w:val="22"/>
              </w:rPr>
              <w:t>DEMANDANTE</w:t>
            </w:r>
          </w:p>
        </w:tc>
      </w:tr>
      <w:tr w14:paraId="2DE84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528" w:type="dxa"/>
            <w:gridSpan w:val="2"/>
          </w:tcPr>
          <w:p w14:paraId="2E2DCB98">
            <w:pPr>
              <w:widowControl/>
              <w:tabs>
                <w:tab w:val="left" w:pos="2552"/>
                <w:tab w:val="left" w:pos="9498"/>
              </w:tabs>
              <w:autoSpaceDE/>
              <w:autoSpaceDN/>
              <w:spacing w:line="276" w:lineRule="auto"/>
              <w:jc w:val="both"/>
              <w:rPr>
                <w:rFonts w:hint="default" w:ascii="Arial" w:hAnsi="Arial" w:cs="Arial"/>
                <w:b/>
                <w:sz w:val="22"/>
                <w:szCs w:val="22"/>
              </w:rPr>
            </w:pPr>
            <w:r>
              <w:rPr>
                <w:rFonts w:hint="default" w:ascii="Arial" w:hAnsi="Arial" w:cs="Arial"/>
                <w:b/>
                <w:sz w:val="22"/>
                <w:szCs w:val="22"/>
              </w:rPr>
              <w:t xml:space="preserve">Secretaria Demandante: </w:t>
            </w:r>
            <w:r>
              <w:rPr>
                <w:rFonts w:hint="default" w:ascii="Arial" w:hAnsi="Arial" w:cs="Arial"/>
                <w:sz w:val="22"/>
                <w:szCs w:val="22"/>
                <w:lang w:val="pt-BR"/>
              </w:rPr>
              <w:t>Secretaria de Cultura, Esporte e Turismo</w:t>
            </w:r>
          </w:p>
        </w:tc>
      </w:tr>
      <w:tr w14:paraId="535F2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 w:hRule="atLeast"/>
        </w:trPr>
        <w:tc>
          <w:tcPr>
            <w:tcW w:w="9528" w:type="dxa"/>
            <w:gridSpan w:val="2"/>
          </w:tcPr>
          <w:p w14:paraId="42AF1FAE">
            <w:pPr>
              <w:widowControl/>
              <w:tabs>
                <w:tab w:val="left" w:pos="2552"/>
                <w:tab w:val="left" w:pos="9498"/>
              </w:tabs>
              <w:autoSpaceDE/>
              <w:autoSpaceDN/>
              <w:spacing w:line="276" w:lineRule="auto"/>
              <w:jc w:val="both"/>
              <w:rPr>
                <w:rFonts w:hint="default" w:ascii="Arial" w:hAnsi="Arial" w:cs="Arial"/>
                <w:b/>
                <w:sz w:val="22"/>
                <w:szCs w:val="22"/>
              </w:rPr>
            </w:pPr>
            <w:r>
              <w:rPr>
                <w:rFonts w:hint="default" w:ascii="Arial" w:hAnsi="Arial" w:cs="Arial"/>
                <w:b/>
                <w:sz w:val="22"/>
                <w:szCs w:val="22"/>
              </w:rPr>
              <w:t>Secretário:</w:t>
            </w:r>
            <w:r>
              <w:rPr>
                <w:rFonts w:hint="default" w:ascii="Arial" w:hAnsi="Arial" w:cs="Arial"/>
                <w:bCs/>
                <w:sz w:val="22"/>
                <w:szCs w:val="22"/>
              </w:rPr>
              <w:t xml:space="preserve"> </w:t>
            </w:r>
            <w:r>
              <w:rPr>
                <w:rFonts w:hint="default" w:ascii="Arial" w:hAnsi="Arial" w:cs="Arial"/>
                <w:sz w:val="22"/>
                <w:szCs w:val="22"/>
              </w:rPr>
              <w:t>Gabriel Vasconcelos de Abreu</w:t>
            </w:r>
          </w:p>
        </w:tc>
      </w:tr>
      <w:tr w14:paraId="4D6BD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239" w:type="dxa"/>
          </w:tcPr>
          <w:p w14:paraId="03CF0AE7">
            <w:pPr>
              <w:widowControl/>
              <w:autoSpaceDE/>
              <w:autoSpaceDN/>
              <w:spacing w:line="276" w:lineRule="auto"/>
              <w:jc w:val="both"/>
              <w:rPr>
                <w:rFonts w:hint="default" w:ascii="Arial" w:hAnsi="Arial" w:cs="Arial"/>
                <w:b/>
                <w:sz w:val="22"/>
                <w:szCs w:val="22"/>
                <w:lang w:val="en-US"/>
              </w:rPr>
            </w:pPr>
            <w:r>
              <w:rPr>
                <w:rFonts w:hint="default" w:ascii="Arial" w:hAnsi="Arial" w:cs="Arial"/>
                <w:b/>
                <w:bCs/>
                <w:sz w:val="22"/>
                <w:szCs w:val="22"/>
                <w:lang w:val="en-US"/>
              </w:rPr>
              <w:t>Email:</w:t>
            </w:r>
            <w:r>
              <w:rPr>
                <w:rFonts w:hint="default" w:ascii="Arial" w:hAnsi="Arial" w:cs="Arial"/>
                <w:sz w:val="22"/>
                <w:szCs w:val="22"/>
                <w:lang w:val="en-US"/>
              </w:rPr>
              <w:t xml:space="preserve"> </w:t>
            </w:r>
            <w:r>
              <w:rPr>
                <w:rFonts w:hint="default" w:ascii="Arial" w:hAnsi="Arial" w:eastAsia="Helvetica" w:cs="Arial"/>
                <w:sz w:val="22"/>
                <w:szCs w:val="22"/>
                <w:shd w:val="clear" w:color="auto" w:fill="FFFFFF"/>
                <w:lang w:val="en-US"/>
              </w:rPr>
              <w:t>turismo@sinop.mt.gov.br</w:t>
            </w:r>
          </w:p>
        </w:tc>
        <w:tc>
          <w:tcPr>
            <w:tcW w:w="3289" w:type="dxa"/>
          </w:tcPr>
          <w:p w14:paraId="38E1E71B">
            <w:pPr>
              <w:widowControl/>
              <w:autoSpaceDE/>
              <w:autoSpaceDN/>
              <w:spacing w:line="276" w:lineRule="auto"/>
              <w:jc w:val="both"/>
              <w:rPr>
                <w:rFonts w:hint="default" w:ascii="Arial" w:hAnsi="Arial" w:cs="Arial"/>
                <w:b/>
                <w:sz w:val="22"/>
                <w:szCs w:val="22"/>
              </w:rPr>
            </w:pPr>
            <w:r>
              <w:rPr>
                <w:rFonts w:hint="default" w:ascii="Arial" w:hAnsi="Arial" w:cs="Arial"/>
                <w:b/>
                <w:bCs/>
                <w:sz w:val="22"/>
                <w:szCs w:val="22"/>
              </w:rPr>
              <w:t>Telefone:  (66) 9.9995-4297</w:t>
            </w:r>
          </w:p>
        </w:tc>
      </w:tr>
    </w:tbl>
    <w:p w14:paraId="3C2D621B">
      <w:pPr>
        <w:pStyle w:val="19"/>
        <w:spacing w:line="276" w:lineRule="auto"/>
        <w:rPr>
          <w:rFonts w:hint="default" w:ascii="Arial" w:hAnsi="Arial" w:cs="Arial"/>
          <w:b/>
          <w:i w:val="0"/>
          <w:sz w:val="22"/>
          <w:szCs w:val="22"/>
        </w:rPr>
      </w:pPr>
    </w:p>
    <w:p w14:paraId="175CC747">
      <w:pPr>
        <w:pStyle w:val="19"/>
        <w:spacing w:line="276" w:lineRule="auto"/>
        <w:rPr>
          <w:rFonts w:hint="default" w:ascii="Arial" w:hAnsi="Arial" w:cs="Arial"/>
          <w:b/>
          <w:i w:val="0"/>
          <w:sz w:val="22"/>
          <w:szCs w:val="22"/>
        </w:rPr>
      </w:pPr>
    </w:p>
    <w:tbl>
      <w:tblPr>
        <w:tblStyle w:val="38"/>
        <w:tblW w:w="9556" w:type="dxa"/>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021"/>
        <w:gridCol w:w="3940"/>
        <w:gridCol w:w="1134"/>
        <w:gridCol w:w="851"/>
        <w:gridCol w:w="1903"/>
      </w:tblGrid>
      <w:tr w14:paraId="51CF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56" w:type="dxa"/>
            <w:gridSpan w:val="6"/>
            <w:shd w:val="clear" w:color="auto" w:fill="D7D7D7" w:themeFill="background1" w:themeFillShade="D8"/>
          </w:tcPr>
          <w:p w14:paraId="34198352">
            <w:pPr>
              <w:spacing w:line="276" w:lineRule="auto"/>
              <w:rPr>
                <w:rFonts w:hint="default" w:ascii="Arial" w:hAnsi="Arial" w:cs="Arial"/>
                <w:b/>
                <w:bCs/>
                <w:sz w:val="22"/>
                <w:szCs w:val="22"/>
              </w:rPr>
            </w:pPr>
            <w:r>
              <w:rPr>
                <w:rFonts w:hint="default" w:ascii="Arial" w:hAnsi="Arial" w:cs="Arial"/>
                <w:b/>
                <w:bCs/>
                <w:sz w:val="22"/>
                <w:szCs w:val="22"/>
              </w:rPr>
              <w:t>2 – OBJETO</w:t>
            </w:r>
          </w:p>
        </w:tc>
      </w:tr>
      <w:tr w14:paraId="65D3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56" w:type="dxa"/>
            <w:gridSpan w:val="6"/>
          </w:tcPr>
          <w:p w14:paraId="276B98DB">
            <w:pPr>
              <w:spacing w:line="360" w:lineRule="auto"/>
              <w:jc w:val="both"/>
              <w:rPr>
                <w:rFonts w:hint="default" w:ascii="Arial" w:hAnsi="Arial" w:cs="Arial"/>
                <w:bCs/>
                <w:i/>
                <w:iCs/>
                <w:sz w:val="22"/>
                <w:szCs w:val="22"/>
                <w:lang w:val="pt-BR"/>
              </w:rPr>
            </w:pPr>
            <w:r>
              <w:rPr>
                <w:rFonts w:hint="default" w:ascii="Arial" w:hAnsi="Arial" w:cs="Arial"/>
                <w:sz w:val="22"/>
                <w:szCs w:val="22"/>
              </w:rPr>
              <w:t xml:space="preserve">2.1 </w:t>
            </w:r>
            <w:r>
              <w:rPr>
                <w:rFonts w:hint="default" w:ascii="Arial" w:hAnsi="Arial" w:cs="Arial"/>
                <w:i/>
                <w:iCs/>
                <w:sz w:val="22"/>
                <w:szCs w:val="22"/>
                <w:lang w:val="pt-BR"/>
              </w:rPr>
              <w:t>“</w:t>
            </w:r>
            <w:r>
              <w:rPr>
                <w:rFonts w:hint="default" w:ascii="Arial" w:hAnsi="Arial" w:cs="Arial"/>
                <w:bCs/>
                <w:i/>
                <w:iCs/>
                <w:sz w:val="22"/>
                <w:szCs w:val="22"/>
                <w:lang w:val="pt-BR"/>
              </w:rPr>
              <w:t xml:space="preserve">Credenciamento para Cotas de Patrocínio para atender </w:t>
            </w:r>
            <w:r>
              <w:rPr>
                <w:rFonts w:hint="default" w:ascii="Arial" w:hAnsi="Arial" w:cs="Arial"/>
                <w:bCs/>
                <w:i/>
                <w:iCs/>
                <w:sz w:val="22"/>
                <w:szCs w:val="22"/>
              </w:rPr>
              <w:t xml:space="preserve">a realização do evento “Festividades de 51 anos de Sinop” alusivo ao “Aniversário de </w:t>
            </w:r>
            <w:r>
              <w:rPr>
                <w:rFonts w:hint="default" w:ascii="Arial" w:hAnsi="Arial" w:cs="Arial"/>
                <w:bCs/>
                <w:i/>
                <w:iCs/>
                <w:sz w:val="22"/>
                <w:szCs w:val="22"/>
                <w:lang w:val="pt-BR"/>
              </w:rPr>
              <w:t>51</w:t>
            </w:r>
            <w:r>
              <w:rPr>
                <w:rFonts w:hint="default" w:ascii="Arial" w:hAnsi="Arial" w:cs="Arial"/>
                <w:bCs/>
                <w:i/>
                <w:iCs/>
                <w:sz w:val="22"/>
                <w:szCs w:val="22"/>
              </w:rPr>
              <w:t xml:space="preserve"> anos d</w:t>
            </w:r>
            <w:r>
              <w:rPr>
                <w:rFonts w:hint="default" w:ascii="Arial" w:hAnsi="Arial" w:cs="Arial"/>
                <w:bCs/>
                <w:i/>
                <w:iCs/>
                <w:sz w:val="22"/>
                <w:szCs w:val="22"/>
                <w:lang w:val="pt-BR"/>
              </w:rPr>
              <w:t>o município</w:t>
            </w:r>
            <w:r>
              <w:rPr>
                <w:rFonts w:hint="default" w:ascii="Arial" w:hAnsi="Arial" w:cs="Arial"/>
                <w:bCs/>
                <w:i/>
                <w:iCs/>
                <w:sz w:val="22"/>
                <w:szCs w:val="22"/>
              </w:rPr>
              <w:t>” de 3</w:t>
            </w:r>
            <w:r>
              <w:rPr>
                <w:rFonts w:hint="default" w:ascii="Arial" w:hAnsi="Arial" w:cs="Arial"/>
                <w:bCs/>
                <w:i/>
                <w:iCs/>
                <w:sz w:val="22"/>
                <w:szCs w:val="22"/>
                <w:lang w:val="pt-BR"/>
              </w:rPr>
              <w:t>1 de agosto</w:t>
            </w:r>
            <w:r>
              <w:rPr>
                <w:rFonts w:hint="default" w:ascii="Arial" w:hAnsi="Arial" w:cs="Arial"/>
                <w:bCs/>
                <w:i/>
                <w:iCs/>
                <w:sz w:val="22"/>
                <w:szCs w:val="22"/>
              </w:rPr>
              <w:t xml:space="preserve"> a 1</w:t>
            </w:r>
            <w:r>
              <w:rPr>
                <w:rFonts w:hint="default" w:ascii="Arial" w:hAnsi="Arial" w:cs="Arial"/>
                <w:bCs/>
                <w:i/>
                <w:iCs/>
                <w:sz w:val="22"/>
                <w:szCs w:val="22"/>
                <w:lang w:val="pt-BR"/>
              </w:rPr>
              <w:t>4</w:t>
            </w:r>
            <w:r>
              <w:rPr>
                <w:rFonts w:hint="default" w:ascii="Arial" w:hAnsi="Arial" w:cs="Arial"/>
                <w:bCs/>
                <w:i/>
                <w:iCs/>
                <w:sz w:val="22"/>
                <w:szCs w:val="22"/>
              </w:rPr>
              <w:t xml:space="preserve"> de setembro</w:t>
            </w:r>
            <w:r>
              <w:rPr>
                <w:rFonts w:hint="default" w:ascii="Arial" w:hAnsi="Arial" w:cs="Arial"/>
                <w:bCs/>
                <w:i/>
                <w:iCs/>
                <w:sz w:val="22"/>
                <w:szCs w:val="22"/>
                <w:lang w:val="pt-BR"/>
              </w:rPr>
              <w:t xml:space="preserve"> de 2025” </w:t>
            </w:r>
          </w:p>
        </w:tc>
      </w:tr>
      <w:tr w14:paraId="171BD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6" w:type="dxa"/>
            <w:gridSpan w:val="6"/>
          </w:tcPr>
          <w:p w14:paraId="080A884E">
            <w:pPr>
              <w:pStyle w:val="79"/>
              <w:spacing w:line="276" w:lineRule="auto"/>
              <w:rPr>
                <w:rFonts w:hint="default" w:ascii="Arial" w:hAnsi="Arial" w:cs="Arial"/>
                <w:b/>
                <w:bCs/>
                <w:sz w:val="22"/>
                <w:szCs w:val="22"/>
                <w:lang w:val="pt-BR"/>
              </w:rPr>
            </w:pPr>
            <w:r>
              <w:rPr>
                <w:rFonts w:hint="default" w:ascii="Arial" w:hAnsi="Arial" w:cs="Arial"/>
                <w:b/>
                <w:bCs/>
                <w:sz w:val="22"/>
                <w:szCs w:val="22"/>
              </w:rPr>
              <w:t>2.2 Descrição e quantidades</w:t>
            </w:r>
            <w:r>
              <w:rPr>
                <w:rFonts w:hint="default" w:ascii="Arial" w:hAnsi="Arial" w:cs="Arial"/>
                <w:b/>
                <w:bCs/>
                <w:sz w:val="22"/>
                <w:szCs w:val="22"/>
                <w:lang w:val="pt-BR"/>
              </w:rPr>
              <w:t xml:space="preserve">: </w:t>
            </w:r>
          </w:p>
        </w:tc>
      </w:tr>
      <w:tr w14:paraId="2127D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tcPr>
          <w:p w14:paraId="223E2707">
            <w:pPr>
              <w:jc w:val="center"/>
              <w:rPr>
                <w:rFonts w:hint="default" w:ascii="Arial" w:hAnsi="Arial" w:cs="Arial"/>
                <w:b/>
                <w:bCs/>
                <w:sz w:val="20"/>
                <w:szCs w:val="20"/>
                <w:highlight w:val="yellow"/>
              </w:rPr>
            </w:pPr>
            <w:r>
              <w:rPr>
                <w:rFonts w:hint="default" w:ascii="Arial" w:hAnsi="Arial" w:cs="Arial"/>
                <w:b/>
                <w:bCs/>
                <w:sz w:val="20"/>
                <w:szCs w:val="20"/>
              </w:rPr>
              <w:t>Item</w:t>
            </w:r>
          </w:p>
        </w:tc>
        <w:tc>
          <w:tcPr>
            <w:tcW w:w="1021" w:type="dxa"/>
          </w:tcPr>
          <w:p w14:paraId="456BF941">
            <w:pPr>
              <w:jc w:val="center"/>
              <w:rPr>
                <w:rFonts w:hint="default" w:ascii="Arial" w:hAnsi="Arial" w:cs="Arial"/>
                <w:b/>
                <w:bCs/>
                <w:sz w:val="20"/>
                <w:szCs w:val="20"/>
                <w:highlight w:val="yellow"/>
                <w:lang w:val="pt-BR"/>
              </w:rPr>
            </w:pPr>
            <w:r>
              <w:rPr>
                <w:rFonts w:hint="default" w:ascii="Arial" w:hAnsi="Arial" w:cs="Arial"/>
                <w:b/>
                <w:bCs/>
                <w:sz w:val="20"/>
                <w:szCs w:val="20"/>
              </w:rPr>
              <w:t>Código</w:t>
            </w:r>
          </w:p>
        </w:tc>
        <w:tc>
          <w:tcPr>
            <w:tcW w:w="3940" w:type="dxa"/>
          </w:tcPr>
          <w:p w14:paraId="5A4617EA">
            <w:pPr>
              <w:jc w:val="center"/>
              <w:rPr>
                <w:rFonts w:hint="default" w:ascii="Arial" w:hAnsi="Arial" w:cs="Arial"/>
                <w:b/>
                <w:bCs/>
                <w:sz w:val="20"/>
                <w:szCs w:val="20"/>
                <w:lang w:val="pt-BR"/>
              </w:rPr>
            </w:pPr>
            <w:r>
              <w:rPr>
                <w:rFonts w:hint="default" w:ascii="Arial" w:hAnsi="Arial" w:cs="Arial"/>
                <w:b/>
                <w:bCs/>
                <w:sz w:val="20"/>
                <w:szCs w:val="20"/>
              </w:rPr>
              <w:t>Descrição e especificação</w:t>
            </w:r>
          </w:p>
        </w:tc>
        <w:tc>
          <w:tcPr>
            <w:tcW w:w="1134" w:type="dxa"/>
          </w:tcPr>
          <w:p w14:paraId="4E105C06">
            <w:pPr>
              <w:jc w:val="center"/>
              <w:rPr>
                <w:rFonts w:hint="default" w:ascii="Arial" w:hAnsi="Arial" w:cs="Arial"/>
                <w:b/>
                <w:bCs/>
                <w:sz w:val="20"/>
                <w:szCs w:val="20"/>
              </w:rPr>
            </w:pPr>
            <w:r>
              <w:rPr>
                <w:rFonts w:hint="default" w:ascii="Arial" w:hAnsi="Arial" w:cs="Arial"/>
                <w:b/>
                <w:bCs/>
                <w:sz w:val="20"/>
                <w:szCs w:val="20"/>
              </w:rPr>
              <w:t>Unidade de medida</w:t>
            </w:r>
          </w:p>
        </w:tc>
        <w:tc>
          <w:tcPr>
            <w:tcW w:w="851" w:type="dxa"/>
          </w:tcPr>
          <w:p w14:paraId="64A74139">
            <w:pPr>
              <w:jc w:val="center"/>
              <w:rPr>
                <w:rFonts w:hint="default" w:ascii="Arial" w:hAnsi="Arial" w:cs="Arial"/>
                <w:b/>
                <w:bCs/>
                <w:sz w:val="20"/>
                <w:szCs w:val="20"/>
              </w:rPr>
            </w:pPr>
            <w:r>
              <w:rPr>
                <w:rFonts w:hint="default" w:ascii="Arial" w:hAnsi="Arial" w:cs="Arial"/>
                <w:b/>
                <w:bCs/>
                <w:sz w:val="20"/>
                <w:szCs w:val="20"/>
              </w:rPr>
              <w:t>Quant</w:t>
            </w:r>
            <w:r>
              <w:rPr>
                <w:rFonts w:hint="default" w:ascii="Arial" w:hAnsi="Arial" w:cs="Arial"/>
                <w:b/>
                <w:bCs/>
                <w:sz w:val="20"/>
                <w:szCs w:val="20"/>
                <w:lang w:val="pt-BR"/>
              </w:rPr>
              <w:t>.</w:t>
            </w:r>
          </w:p>
        </w:tc>
        <w:tc>
          <w:tcPr>
            <w:tcW w:w="1903" w:type="dxa"/>
          </w:tcPr>
          <w:p w14:paraId="7F7E08E3">
            <w:pPr>
              <w:jc w:val="center"/>
              <w:rPr>
                <w:rFonts w:hint="default" w:ascii="Arial" w:hAnsi="Arial" w:cs="Arial"/>
                <w:b/>
                <w:bCs/>
                <w:sz w:val="20"/>
                <w:szCs w:val="20"/>
              </w:rPr>
            </w:pPr>
            <w:r>
              <w:rPr>
                <w:rFonts w:hint="default" w:ascii="Arial" w:hAnsi="Arial" w:cs="Arial"/>
                <w:b/>
                <w:bCs/>
                <w:sz w:val="20"/>
                <w:szCs w:val="20"/>
              </w:rPr>
              <w:t>Valor Total Estimado</w:t>
            </w:r>
          </w:p>
        </w:tc>
      </w:tr>
      <w:tr w14:paraId="3ED3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tcPr>
          <w:p w14:paraId="1150A915">
            <w:pPr>
              <w:jc w:val="center"/>
              <w:rPr>
                <w:rFonts w:hint="default" w:ascii="Arial" w:hAnsi="Arial" w:cs="Arial"/>
                <w:sz w:val="20"/>
                <w:szCs w:val="20"/>
                <w:highlight w:val="yellow"/>
                <w:lang w:val="pt-BR"/>
              </w:rPr>
            </w:pPr>
            <w:r>
              <w:rPr>
                <w:rFonts w:hint="default" w:ascii="Arial" w:hAnsi="Arial" w:eastAsia="SimSun" w:cs="Arial"/>
                <w:color w:val="000000"/>
                <w:sz w:val="20"/>
                <w:szCs w:val="20"/>
                <w:lang w:val="pt-BR" w:eastAsia="zh-CN" w:bidi="ar"/>
              </w:rPr>
              <w:t>1</w:t>
            </w:r>
          </w:p>
        </w:tc>
        <w:tc>
          <w:tcPr>
            <w:tcW w:w="1021" w:type="dxa"/>
          </w:tcPr>
          <w:p w14:paraId="5E735734">
            <w:pPr>
              <w:widowControl/>
              <w:jc w:val="center"/>
              <w:textAlignment w:val="center"/>
              <w:rPr>
                <w:rFonts w:hint="default" w:ascii="Arial" w:hAnsi="Arial" w:cs="Arial"/>
                <w:sz w:val="20"/>
                <w:szCs w:val="20"/>
                <w:highlight w:val="yellow"/>
              </w:rPr>
            </w:pPr>
            <w:r>
              <w:rPr>
                <w:rFonts w:hint="default" w:ascii="Arial" w:hAnsi="Arial" w:eastAsia="SimSun" w:cs="Arial"/>
                <w:color w:val="000000"/>
                <w:sz w:val="20"/>
                <w:szCs w:val="20"/>
                <w:lang w:val="pt-BR" w:eastAsia="zh-CN" w:bidi="ar"/>
              </w:rPr>
              <w:t>407184</w:t>
            </w:r>
          </w:p>
        </w:tc>
        <w:tc>
          <w:tcPr>
            <w:tcW w:w="3940" w:type="dxa"/>
            <w:vAlign w:val="center"/>
          </w:tcPr>
          <w:p w14:paraId="09E55829">
            <w:pPr>
              <w:widowControl/>
              <w:jc w:val="both"/>
              <w:textAlignment w:val="center"/>
              <w:rPr>
                <w:rFonts w:hint="default" w:ascii="Arial" w:hAnsi="Arial" w:cs="Arial"/>
                <w:sz w:val="20"/>
                <w:szCs w:val="20"/>
              </w:rPr>
            </w:pPr>
            <w:r>
              <w:rPr>
                <w:rFonts w:hint="default" w:ascii="Arial" w:hAnsi="Arial" w:eastAsia="SimSun" w:cs="Arial"/>
                <w:color w:val="000000"/>
                <w:sz w:val="20"/>
                <w:szCs w:val="20"/>
                <w:lang w:val="pt-BR" w:eastAsia="zh-CN" w:bidi="ar"/>
              </w:rPr>
              <w:t>Cota 1 referente ao Patrocínio para atender as premiações dos eventos do “Aniversário de Sinop”</w:t>
            </w:r>
          </w:p>
        </w:tc>
        <w:tc>
          <w:tcPr>
            <w:tcW w:w="1134" w:type="dxa"/>
            <w:vAlign w:val="center"/>
          </w:tcPr>
          <w:p w14:paraId="3E73D072">
            <w:pPr>
              <w:jc w:val="both"/>
              <w:rPr>
                <w:rFonts w:hint="default" w:ascii="Arial" w:hAnsi="Arial" w:cs="Arial"/>
                <w:sz w:val="20"/>
                <w:szCs w:val="20"/>
              </w:rPr>
            </w:pPr>
            <w:r>
              <w:rPr>
                <w:rFonts w:hint="default" w:ascii="Arial" w:hAnsi="Arial" w:cs="Arial"/>
                <w:sz w:val="20"/>
                <w:szCs w:val="20"/>
                <w:lang w:val="pt-BR"/>
              </w:rPr>
              <w:t>UNIDADE</w:t>
            </w:r>
          </w:p>
        </w:tc>
        <w:tc>
          <w:tcPr>
            <w:tcW w:w="851" w:type="dxa"/>
            <w:vAlign w:val="center"/>
          </w:tcPr>
          <w:p w14:paraId="7C107E0D">
            <w:pPr>
              <w:jc w:val="center"/>
              <w:rPr>
                <w:rFonts w:hint="default" w:ascii="Arial" w:hAnsi="Arial" w:cs="Arial"/>
                <w:sz w:val="20"/>
                <w:szCs w:val="20"/>
              </w:rPr>
            </w:pPr>
            <w:r>
              <w:rPr>
                <w:rFonts w:hint="default" w:ascii="Arial" w:hAnsi="Arial" w:cs="Arial"/>
                <w:sz w:val="20"/>
                <w:szCs w:val="20"/>
                <w:lang w:val="pt-BR"/>
              </w:rPr>
              <w:t>1</w:t>
            </w:r>
          </w:p>
        </w:tc>
        <w:tc>
          <w:tcPr>
            <w:tcW w:w="1903" w:type="dxa"/>
          </w:tcPr>
          <w:p w14:paraId="1FC0B45B">
            <w:pPr>
              <w:rPr>
                <w:rFonts w:hint="default" w:ascii="Arial" w:hAnsi="Arial" w:cs="Arial"/>
                <w:sz w:val="20"/>
                <w:szCs w:val="20"/>
              </w:rPr>
            </w:pPr>
            <w:r>
              <w:rPr>
                <w:rFonts w:hint="default" w:ascii="Arial" w:hAnsi="Arial" w:eastAsia="SimSun" w:cs="Arial"/>
                <w:color w:val="000000"/>
                <w:sz w:val="20"/>
                <w:szCs w:val="20"/>
                <w:lang w:val="en-US" w:eastAsia="zh-CN" w:bidi="ar"/>
              </w:rPr>
              <w:t>R$ 50.000,00</w:t>
            </w:r>
          </w:p>
        </w:tc>
      </w:tr>
      <w:tr w14:paraId="47AE6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tcPr>
          <w:p w14:paraId="5FBE3C5D">
            <w:pPr>
              <w:jc w:val="center"/>
              <w:rPr>
                <w:rFonts w:hint="default" w:ascii="Arial" w:hAnsi="Arial" w:cs="Arial"/>
                <w:sz w:val="20"/>
                <w:szCs w:val="20"/>
                <w:highlight w:val="yellow"/>
                <w:lang w:val="pt-BR"/>
              </w:rPr>
            </w:pPr>
            <w:r>
              <w:rPr>
                <w:rFonts w:hint="default" w:ascii="Arial" w:hAnsi="Arial" w:eastAsia="SimSun" w:cs="Arial"/>
                <w:color w:val="000000"/>
                <w:sz w:val="20"/>
                <w:szCs w:val="20"/>
                <w:lang w:val="pt-BR" w:eastAsia="zh-CN" w:bidi="ar"/>
              </w:rPr>
              <w:t>2</w:t>
            </w:r>
          </w:p>
        </w:tc>
        <w:tc>
          <w:tcPr>
            <w:tcW w:w="1021" w:type="dxa"/>
          </w:tcPr>
          <w:p w14:paraId="201EB7A5">
            <w:pPr>
              <w:widowControl/>
              <w:jc w:val="center"/>
              <w:textAlignment w:val="center"/>
              <w:rPr>
                <w:rFonts w:hint="default" w:ascii="Arial" w:hAnsi="Arial" w:cs="Arial"/>
                <w:sz w:val="20"/>
                <w:szCs w:val="20"/>
                <w:highlight w:val="yellow"/>
              </w:rPr>
            </w:pPr>
            <w:r>
              <w:rPr>
                <w:rFonts w:hint="default" w:ascii="Arial" w:hAnsi="Arial" w:eastAsia="SimSun" w:cs="Arial"/>
                <w:color w:val="000000"/>
                <w:sz w:val="20"/>
                <w:szCs w:val="20"/>
                <w:lang w:val="pt-BR" w:eastAsia="zh-CN" w:bidi="ar"/>
              </w:rPr>
              <w:t>407185</w:t>
            </w:r>
          </w:p>
        </w:tc>
        <w:tc>
          <w:tcPr>
            <w:tcW w:w="3940" w:type="dxa"/>
          </w:tcPr>
          <w:p w14:paraId="5577F215">
            <w:pPr>
              <w:widowControl/>
              <w:jc w:val="both"/>
              <w:textAlignment w:val="center"/>
              <w:rPr>
                <w:rFonts w:hint="default" w:ascii="Arial" w:hAnsi="Arial" w:cs="Arial"/>
                <w:sz w:val="20"/>
                <w:szCs w:val="20"/>
              </w:rPr>
            </w:pPr>
            <w:r>
              <w:rPr>
                <w:rFonts w:hint="default" w:ascii="Arial" w:hAnsi="Arial" w:eastAsia="SimSun" w:cs="Arial"/>
                <w:color w:val="000000"/>
                <w:sz w:val="20"/>
                <w:szCs w:val="20"/>
                <w:lang w:val="pt-BR" w:eastAsia="zh-CN" w:bidi="ar"/>
              </w:rPr>
              <w:t>Cota 2 referente ao Patrocínio para atender as premiações dos eventos do “Aniversário de Sinop”</w:t>
            </w:r>
          </w:p>
        </w:tc>
        <w:tc>
          <w:tcPr>
            <w:tcW w:w="1134" w:type="dxa"/>
            <w:vAlign w:val="center"/>
          </w:tcPr>
          <w:p w14:paraId="758EF1DB">
            <w:pPr>
              <w:jc w:val="both"/>
              <w:rPr>
                <w:rFonts w:hint="default" w:ascii="Arial" w:hAnsi="Arial" w:cs="Arial"/>
                <w:sz w:val="20"/>
                <w:szCs w:val="20"/>
              </w:rPr>
            </w:pPr>
            <w:r>
              <w:rPr>
                <w:rFonts w:hint="default" w:ascii="Arial" w:hAnsi="Arial" w:cs="Arial"/>
                <w:sz w:val="20"/>
                <w:szCs w:val="20"/>
                <w:lang w:val="pt-BR"/>
              </w:rPr>
              <w:t>UNIDADE</w:t>
            </w:r>
          </w:p>
        </w:tc>
        <w:tc>
          <w:tcPr>
            <w:tcW w:w="851" w:type="dxa"/>
            <w:vAlign w:val="center"/>
          </w:tcPr>
          <w:p w14:paraId="07E163C9">
            <w:pPr>
              <w:jc w:val="center"/>
              <w:rPr>
                <w:rFonts w:hint="default" w:ascii="Arial" w:hAnsi="Arial" w:cs="Arial"/>
                <w:sz w:val="20"/>
                <w:szCs w:val="20"/>
              </w:rPr>
            </w:pPr>
            <w:r>
              <w:rPr>
                <w:rFonts w:hint="default" w:ascii="Arial" w:hAnsi="Arial" w:cs="Arial"/>
                <w:sz w:val="20"/>
                <w:szCs w:val="20"/>
                <w:lang w:val="pt-BR"/>
              </w:rPr>
              <w:t>1</w:t>
            </w:r>
          </w:p>
        </w:tc>
        <w:tc>
          <w:tcPr>
            <w:tcW w:w="1903" w:type="dxa"/>
          </w:tcPr>
          <w:p w14:paraId="6CBDC7FF">
            <w:pPr>
              <w:rPr>
                <w:rFonts w:hint="default" w:ascii="Arial" w:hAnsi="Arial" w:cs="Arial"/>
                <w:sz w:val="20"/>
                <w:szCs w:val="20"/>
              </w:rPr>
            </w:pPr>
            <w:r>
              <w:rPr>
                <w:rFonts w:hint="default" w:ascii="Arial" w:hAnsi="Arial" w:eastAsia="SimSun" w:cs="Arial"/>
                <w:color w:val="000000"/>
                <w:sz w:val="20"/>
                <w:szCs w:val="20"/>
                <w:lang w:val="en-US" w:eastAsia="zh-CN" w:bidi="ar"/>
              </w:rPr>
              <w:t>R$ 50.000,00</w:t>
            </w:r>
          </w:p>
        </w:tc>
      </w:tr>
      <w:tr w14:paraId="46D6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7" w:type="dxa"/>
          </w:tcPr>
          <w:p w14:paraId="07DB3EEE">
            <w:pPr>
              <w:jc w:val="center"/>
              <w:rPr>
                <w:rFonts w:hint="default" w:ascii="Arial" w:hAnsi="Arial" w:cs="Arial"/>
                <w:sz w:val="20"/>
                <w:szCs w:val="20"/>
                <w:highlight w:val="yellow"/>
                <w:lang w:val="pt-BR"/>
              </w:rPr>
            </w:pPr>
            <w:r>
              <w:rPr>
                <w:rFonts w:hint="default" w:ascii="Arial" w:hAnsi="Arial" w:eastAsia="SimSun" w:cs="Arial"/>
                <w:color w:val="000000"/>
                <w:sz w:val="20"/>
                <w:szCs w:val="20"/>
                <w:lang w:val="pt-BR" w:eastAsia="zh-CN" w:bidi="ar"/>
              </w:rPr>
              <w:t>3</w:t>
            </w:r>
          </w:p>
        </w:tc>
        <w:tc>
          <w:tcPr>
            <w:tcW w:w="1021" w:type="dxa"/>
          </w:tcPr>
          <w:p w14:paraId="0109DEC5">
            <w:pPr>
              <w:widowControl/>
              <w:jc w:val="center"/>
              <w:textAlignment w:val="center"/>
              <w:rPr>
                <w:rFonts w:hint="default" w:ascii="Arial" w:hAnsi="Arial" w:cs="Arial"/>
                <w:sz w:val="20"/>
                <w:szCs w:val="20"/>
                <w:highlight w:val="yellow"/>
              </w:rPr>
            </w:pPr>
            <w:r>
              <w:rPr>
                <w:rFonts w:hint="default" w:ascii="Arial" w:hAnsi="Arial" w:eastAsia="SimSun" w:cs="Arial"/>
                <w:color w:val="000000"/>
                <w:sz w:val="20"/>
                <w:szCs w:val="20"/>
                <w:lang w:val="pt-BR" w:eastAsia="zh-CN" w:bidi="ar"/>
              </w:rPr>
              <w:t>407186</w:t>
            </w:r>
          </w:p>
        </w:tc>
        <w:tc>
          <w:tcPr>
            <w:tcW w:w="3940" w:type="dxa"/>
          </w:tcPr>
          <w:p w14:paraId="72B3E8C8">
            <w:pPr>
              <w:widowControl/>
              <w:jc w:val="both"/>
              <w:textAlignment w:val="center"/>
              <w:rPr>
                <w:rFonts w:hint="default" w:ascii="Arial" w:hAnsi="Arial" w:cs="Arial"/>
                <w:sz w:val="20"/>
                <w:szCs w:val="20"/>
              </w:rPr>
            </w:pPr>
            <w:r>
              <w:rPr>
                <w:rFonts w:hint="default" w:ascii="Arial" w:hAnsi="Arial" w:eastAsia="SimSun" w:cs="Arial"/>
                <w:color w:val="000000"/>
                <w:sz w:val="20"/>
                <w:szCs w:val="20"/>
                <w:lang w:val="pt-BR" w:eastAsia="zh-CN" w:bidi="ar"/>
              </w:rPr>
              <w:t>Cota 3 referente ao Patrocínio para atender as premiações dos eventos do “Aniversário de Sinop”</w:t>
            </w:r>
          </w:p>
        </w:tc>
        <w:tc>
          <w:tcPr>
            <w:tcW w:w="1134" w:type="dxa"/>
            <w:vAlign w:val="center"/>
          </w:tcPr>
          <w:p w14:paraId="7AF629DA">
            <w:pPr>
              <w:jc w:val="both"/>
              <w:rPr>
                <w:rFonts w:hint="default" w:ascii="Arial" w:hAnsi="Arial" w:cs="Arial"/>
                <w:sz w:val="20"/>
                <w:szCs w:val="20"/>
              </w:rPr>
            </w:pPr>
            <w:r>
              <w:rPr>
                <w:rFonts w:hint="default" w:ascii="Arial" w:hAnsi="Arial" w:cs="Arial"/>
                <w:sz w:val="20"/>
                <w:szCs w:val="20"/>
                <w:lang w:val="pt-BR"/>
              </w:rPr>
              <w:t>UNIDADE</w:t>
            </w:r>
          </w:p>
        </w:tc>
        <w:tc>
          <w:tcPr>
            <w:tcW w:w="851" w:type="dxa"/>
            <w:vAlign w:val="center"/>
          </w:tcPr>
          <w:p w14:paraId="50B09CD6">
            <w:pPr>
              <w:jc w:val="center"/>
              <w:rPr>
                <w:rFonts w:hint="default" w:ascii="Arial" w:hAnsi="Arial" w:cs="Arial"/>
                <w:sz w:val="20"/>
                <w:szCs w:val="20"/>
              </w:rPr>
            </w:pPr>
            <w:r>
              <w:rPr>
                <w:rFonts w:hint="default" w:ascii="Arial" w:hAnsi="Arial" w:cs="Arial"/>
                <w:sz w:val="20"/>
                <w:szCs w:val="20"/>
                <w:lang w:val="pt-BR"/>
              </w:rPr>
              <w:t>1</w:t>
            </w:r>
          </w:p>
        </w:tc>
        <w:tc>
          <w:tcPr>
            <w:tcW w:w="1903" w:type="dxa"/>
          </w:tcPr>
          <w:p w14:paraId="227D9556">
            <w:pPr>
              <w:rPr>
                <w:rFonts w:hint="default" w:ascii="Arial" w:hAnsi="Arial" w:cs="Arial"/>
                <w:sz w:val="20"/>
                <w:szCs w:val="20"/>
              </w:rPr>
            </w:pPr>
            <w:r>
              <w:rPr>
                <w:rFonts w:hint="default" w:ascii="Arial" w:hAnsi="Arial" w:eastAsia="SimSun" w:cs="Arial"/>
                <w:color w:val="000000"/>
                <w:sz w:val="20"/>
                <w:szCs w:val="20"/>
                <w:lang w:val="en-US" w:eastAsia="zh-CN" w:bidi="ar"/>
              </w:rPr>
              <w:t>R$ 50.000,00</w:t>
            </w:r>
          </w:p>
        </w:tc>
      </w:tr>
      <w:tr w14:paraId="79D6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707" w:type="dxa"/>
          </w:tcPr>
          <w:p w14:paraId="38442925">
            <w:pPr>
              <w:jc w:val="center"/>
              <w:rPr>
                <w:rFonts w:hint="default" w:ascii="Arial" w:hAnsi="Arial" w:cs="Arial"/>
                <w:sz w:val="20"/>
                <w:szCs w:val="20"/>
                <w:highlight w:val="yellow"/>
                <w:lang w:val="pt-BR"/>
              </w:rPr>
            </w:pPr>
            <w:r>
              <w:rPr>
                <w:rFonts w:hint="default" w:ascii="Arial" w:hAnsi="Arial" w:eastAsia="SimSun" w:cs="Arial"/>
                <w:color w:val="000000"/>
                <w:sz w:val="20"/>
                <w:szCs w:val="20"/>
                <w:lang w:val="pt-BR" w:eastAsia="zh-CN" w:bidi="ar"/>
              </w:rPr>
              <w:t>4</w:t>
            </w:r>
          </w:p>
        </w:tc>
        <w:tc>
          <w:tcPr>
            <w:tcW w:w="1021" w:type="dxa"/>
          </w:tcPr>
          <w:p w14:paraId="29EB336E">
            <w:pPr>
              <w:widowControl/>
              <w:jc w:val="center"/>
              <w:textAlignment w:val="center"/>
              <w:rPr>
                <w:rFonts w:hint="default" w:ascii="Arial" w:hAnsi="Arial" w:cs="Arial"/>
                <w:sz w:val="20"/>
                <w:szCs w:val="20"/>
                <w:highlight w:val="yellow"/>
              </w:rPr>
            </w:pPr>
            <w:r>
              <w:rPr>
                <w:rFonts w:hint="default" w:ascii="Arial" w:hAnsi="Arial" w:eastAsia="SimSun" w:cs="Arial"/>
                <w:color w:val="000000"/>
                <w:sz w:val="20"/>
                <w:szCs w:val="20"/>
                <w:lang w:val="pt-BR" w:eastAsia="zh-CN" w:bidi="ar"/>
              </w:rPr>
              <w:t>407187</w:t>
            </w:r>
          </w:p>
        </w:tc>
        <w:tc>
          <w:tcPr>
            <w:tcW w:w="3940" w:type="dxa"/>
          </w:tcPr>
          <w:p w14:paraId="3F20C546">
            <w:pPr>
              <w:widowControl/>
              <w:jc w:val="both"/>
              <w:textAlignment w:val="center"/>
              <w:rPr>
                <w:rFonts w:hint="default" w:ascii="Arial" w:hAnsi="Arial" w:cs="Arial"/>
                <w:sz w:val="20"/>
                <w:szCs w:val="20"/>
              </w:rPr>
            </w:pPr>
            <w:r>
              <w:rPr>
                <w:rFonts w:hint="default" w:ascii="Arial" w:hAnsi="Arial" w:eastAsia="SimSun" w:cs="Arial"/>
                <w:color w:val="000000"/>
                <w:sz w:val="20"/>
                <w:szCs w:val="20"/>
                <w:lang w:val="pt-BR" w:eastAsia="zh-CN" w:bidi="ar"/>
              </w:rPr>
              <w:t>Cota 4 referente ao Patrocínio para atender as premiações dos eventos do “Aniversário de Sinop”</w:t>
            </w:r>
          </w:p>
        </w:tc>
        <w:tc>
          <w:tcPr>
            <w:tcW w:w="1134" w:type="dxa"/>
            <w:vAlign w:val="center"/>
          </w:tcPr>
          <w:p w14:paraId="673CDEC0">
            <w:pPr>
              <w:jc w:val="both"/>
              <w:rPr>
                <w:rFonts w:hint="default" w:ascii="Arial" w:hAnsi="Arial" w:cs="Arial"/>
                <w:sz w:val="20"/>
                <w:szCs w:val="20"/>
              </w:rPr>
            </w:pPr>
            <w:r>
              <w:rPr>
                <w:rFonts w:hint="default" w:ascii="Arial" w:hAnsi="Arial" w:cs="Arial"/>
                <w:sz w:val="20"/>
                <w:szCs w:val="20"/>
                <w:lang w:val="pt-BR"/>
              </w:rPr>
              <w:t>UNIDADE</w:t>
            </w:r>
          </w:p>
        </w:tc>
        <w:tc>
          <w:tcPr>
            <w:tcW w:w="851" w:type="dxa"/>
            <w:vAlign w:val="center"/>
          </w:tcPr>
          <w:p w14:paraId="253A612A">
            <w:pPr>
              <w:jc w:val="center"/>
              <w:rPr>
                <w:rFonts w:hint="default" w:ascii="Arial" w:hAnsi="Arial" w:cs="Arial"/>
                <w:sz w:val="20"/>
                <w:szCs w:val="20"/>
              </w:rPr>
            </w:pPr>
            <w:r>
              <w:rPr>
                <w:rFonts w:hint="default" w:ascii="Arial" w:hAnsi="Arial" w:cs="Arial"/>
                <w:sz w:val="20"/>
                <w:szCs w:val="20"/>
                <w:lang w:val="pt-BR"/>
              </w:rPr>
              <w:t>1</w:t>
            </w:r>
          </w:p>
        </w:tc>
        <w:tc>
          <w:tcPr>
            <w:tcW w:w="1903" w:type="dxa"/>
          </w:tcPr>
          <w:p w14:paraId="4BAE53EF">
            <w:pPr>
              <w:rPr>
                <w:rFonts w:hint="default" w:ascii="Arial" w:hAnsi="Arial" w:cs="Arial"/>
                <w:sz w:val="20"/>
                <w:szCs w:val="20"/>
              </w:rPr>
            </w:pPr>
            <w:r>
              <w:rPr>
                <w:rFonts w:hint="default" w:ascii="Arial" w:hAnsi="Arial" w:eastAsia="SimSun" w:cs="Arial"/>
                <w:color w:val="000000"/>
                <w:sz w:val="20"/>
                <w:szCs w:val="20"/>
                <w:lang w:val="en-US" w:eastAsia="zh-CN" w:bidi="ar"/>
              </w:rPr>
              <w:t>R$ 50.000,00</w:t>
            </w:r>
          </w:p>
        </w:tc>
      </w:tr>
      <w:tr w14:paraId="28538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707" w:type="dxa"/>
          </w:tcPr>
          <w:p w14:paraId="2278E902">
            <w:pPr>
              <w:jc w:val="center"/>
              <w:rPr>
                <w:rFonts w:hint="default" w:ascii="Arial" w:hAnsi="Arial" w:cs="Arial"/>
                <w:sz w:val="20"/>
                <w:szCs w:val="20"/>
                <w:highlight w:val="yellow"/>
                <w:lang w:val="pt-BR"/>
              </w:rPr>
            </w:pPr>
            <w:r>
              <w:rPr>
                <w:rFonts w:hint="default" w:ascii="Arial" w:hAnsi="Arial" w:eastAsia="SimSun" w:cs="Arial"/>
                <w:color w:val="000000"/>
                <w:sz w:val="20"/>
                <w:szCs w:val="20"/>
                <w:lang w:val="pt-BR" w:eastAsia="zh-CN" w:bidi="ar"/>
              </w:rPr>
              <w:t>5</w:t>
            </w:r>
          </w:p>
        </w:tc>
        <w:tc>
          <w:tcPr>
            <w:tcW w:w="1021" w:type="dxa"/>
          </w:tcPr>
          <w:p w14:paraId="138FB085">
            <w:pPr>
              <w:widowControl/>
              <w:jc w:val="center"/>
              <w:textAlignment w:val="center"/>
              <w:rPr>
                <w:rFonts w:hint="default" w:ascii="Arial" w:hAnsi="Arial" w:eastAsia="SimSun" w:cs="Arial"/>
                <w:color w:val="000000"/>
                <w:sz w:val="20"/>
                <w:szCs w:val="20"/>
                <w:highlight w:val="yellow"/>
                <w:lang w:val="en-US" w:eastAsia="zh-CN" w:bidi="ar"/>
              </w:rPr>
            </w:pPr>
            <w:r>
              <w:rPr>
                <w:rFonts w:hint="default" w:ascii="Arial" w:hAnsi="Arial" w:eastAsia="SimSun" w:cs="Arial"/>
                <w:color w:val="000000"/>
                <w:sz w:val="20"/>
                <w:szCs w:val="20"/>
                <w:lang w:val="pt-BR" w:eastAsia="zh-CN" w:bidi="ar"/>
              </w:rPr>
              <w:t>407188</w:t>
            </w:r>
          </w:p>
        </w:tc>
        <w:tc>
          <w:tcPr>
            <w:tcW w:w="3940" w:type="dxa"/>
          </w:tcPr>
          <w:p w14:paraId="0A739A0A">
            <w:pPr>
              <w:widowControl/>
              <w:jc w:val="both"/>
              <w:textAlignment w:val="center"/>
              <w:rPr>
                <w:rFonts w:hint="default" w:ascii="Arial" w:hAnsi="Arial" w:eastAsia="SimSun" w:cs="Arial"/>
                <w:color w:val="000000"/>
                <w:sz w:val="20"/>
                <w:szCs w:val="20"/>
                <w:lang w:val="pt-BR" w:eastAsia="zh-CN" w:bidi="ar"/>
              </w:rPr>
            </w:pPr>
            <w:r>
              <w:rPr>
                <w:rFonts w:hint="default" w:ascii="Arial" w:hAnsi="Arial" w:eastAsia="SimSun" w:cs="Arial"/>
                <w:color w:val="000000"/>
                <w:sz w:val="20"/>
                <w:szCs w:val="20"/>
                <w:lang w:val="pt-BR" w:eastAsia="zh-CN" w:bidi="ar"/>
              </w:rPr>
              <w:t>Cota 5 referente ao Patrocínio para atender as premiações dos eventos do “Aniversário de Sinop”</w:t>
            </w:r>
          </w:p>
        </w:tc>
        <w:tc>
          <w:tcPr>
            <w:tcW w:w="1134" w:type="dxa"/>
            <w:vAlign w:val="center"/>
          </w:tcPr>
          <w:p w14:paraId="0FE91C32">
            <w:pPr>
              <w:jc w:val="both"/>
              <w:rPr>
                <w:rFonts w:hint="default" w:ascii="Arial" w:hAnsi="Arial" w:cs="Arial"/>
                <w:sz w:val="20"/>
                <w:szCs w:val="20"/>
                <w:lang w:val="pt-BR"/>
              </w:rPr>
            </w:pPr>
            <w:r>
              <w:rPr>
                <w:rFonts w:hint="default" w:ascii="Arial" w:hAnsi="Arial" w:cs="Arial"/>
                <w:sz w:val="20"/>
                <w:szCs w:val="20"/>
                <w:lang w:val="pt-BR"/>
              </w:rPr>
              <w:t>UNIDADE</w:t>
            </w:r>
          </w:p>
        </w:tc>
        <w:tc>
          <w:tcPr>
            <w:tcW w:w="851" w:type="dxa"/>
            <w:vAlign w:val="center"/>
          </w:tcPr>
          <w:p w14:paraId="7CEB643B">
            <w:pPr>
              <w:jc w:val="center"/>
              <w:rPr>
                <w:rFonts w:hint="default" w:ascii="Arial" w:hAnsi="Arial" w:cs="Arial"/>
                <w:sz w:val="20"/>
                <w:szCs w:val="20"/>
                <w:lang w:val="pt-BR"/>
              </w:rPr>
            </w:pPr>
            <w:r>
              <w:rPr>
                <w:rFonts w:hint="default" w:ascii="Arial" w:hAnsi="Arial" w:cs="Arial"/>
                <w:sz w:val="20"/>
                <w:szCs w:val="20"/>
                <w:lang w:val="pt-BR"/>
              </w:rPr>
              <w:t>1</w:t>
            </w:r>
          </w:p>
        </w:tc>
        <w:tc>
          <w:tcPr>
            <w:tcW w:w="1903" w:type="dxa"/>
          </w:tcPr>
          <w:p w14:paraId="6D7122DE">
            <w:pPr>
              <w:rPr>
                <w:rFonts w:hint="default" w:ascii="Arial" w:hAnsi="Arial" w:eastAsia="SimSun" w:cs="Arial"/>
                <w:color w:val="000000"/>
                <w:sz w:val="20"/>
                <w:szCs w:val="20"/>
                <w:lang w:val="pt-BR" w:eastAsia="zh-CN" w:bidi="ar"/>
              </w:rPr>
            </w:pPr>
            <w:r>
              <w:rPr>
                <w:rFonts w:hint="default" w:ascii="Arial" w:hAnsi="Arial" w:eastAsia="SimSun" w:cs="Arial"/>
                <w:color w:val="000000"/>
                <w:sz w:val="20"/>
                <w:szCs w:val="20"/>
                <w:lang w:val="en-US" w:eastAsia="zh-CN" w:bidi="ar"/>
              </w:rPr>
              <w:t>R$ 50.000,00</w:t>
            </w:r>
          </w:p>
        </w:tc>
      </w:tr>
      <w:tr w14:paraId="412D1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707" w:type="dxa"/>
          </w:tcPr>
          <w:p w14:paraId="651FF31C">
            <w:pPr>
              <w:rPr>
                <w:rFonts w:hint="default" w:ascii="Arial" w:hAnsi="Arial" w:cs="Arial"/>
                <w:sz w:val="20"/>
                <w:szCs w:val="20"/>
                <w:highlight w:val="yellow"/>
                <w:lang w:val="pt-BR"/>
              </w:rPr>
            </w:pPr>
            <w:r>
              <w:rPr>
                <w:rFonts w:hint="default" w:ascii="Arial" w:hAnsi="Arial" w:eastAsia="SimSun" w:cs="Arial"/>
                <w:color w:val="000000"/>
                <w:sz w:val="20"/>
                <w:szCs w:val="20"/>
                <w:lang w:val="pt-BR" w:eastAsia="zh-CN" w:bidi="ar"/>
              </w:rPr>
              <w:t>6</w:t>
            </w:r>
          </w:p>
        </w:tc>
        <w:tc>
          <w:tcPr>
            <w:tcW w:w="1021" w:type="dxa"/>
          </w:tcPr>
          <w:p w14:paraId="15BE6C44">
            <w:pPr>
              <w:widowControl/>
              <w:jc w:val="right"/>
              <w:textAlignment w:val="center"/>
              <w:rPr>
                <w:rFonts w:hint="default" w:ascii="Arial" w:hAnsi="Arial" w:eastAsia="SimSun" w:cs="Arial"/>
                <w:color w:val="000000"/>
                <w:sz w:val="20"/>
                <w:szCs w:val="20"/>
                <w:highlight w:val="yellow"/>
                <w:lang w:val="en-US" w:eastAsia="zh-CN" w:bidi="ar"/>
              </w:rPr>
            </w:pPr>
            <w:r>
              <w:rPr>
                <w:rFonts w:hint="default" w:ascii="Arial" w:hAnsi="Arial" w:eastAsia="SimSun" w:cs="Arial"/>
                <w:color w:val="000000"/>
                <w:sz w:val="20"/>
                <w:szCs w:val="20"/>
                <w:lang w:val="pt-BR" w:eastAsia="zh-CN" w:bidi="ar"/>
              </w:rPr>
              <w:t>407189</w:t>
            </w:r>
          </w:p>
        </w:tc>
        <w:tc>
          <w:tcPr>
            <w:tcW w:w="3940" w:type="dxa"/>
          </w:tcPr>
          <w:p w14:paraId="454C202E">
            <w:pPr>
              <w:widowControl/>
              <w:jc w:val="both"/>
              <w:textAlignment w:val="center"/>
              <w:rPr>
                <w:rFonts w:hint="default" w:ascii="Arial" w:hAnsi="Arial" w:eastAsia="SimSun" w:cs="Arial"/>
                <w:color w:val="000000"/>
                <w:sz w:val="20"/>
                <w:szCs w:val="20"/>
                <w:lang w:val="pt-BR" w:eastAsia="zh-CN" w:bidi="ar"/>
              </w:rPr>
            </w:pPr>
            <w:r>
              <w:rPr>
                <w:rFonts w:hint="default" w:ascii="Arial" w:hAnsi="Arial" w:eastAsia="SimSun" w:cs="Arial"/>
                <w:color w:val="000000"/>
                <w:sz w:val="20"/>
                <w:szCs w:val="20"/>
                <w:lang w:val="pt-BR" w:eastAsia="zh-CN" w:bidi="ar"/>
              </w:rPr>
              <w:t xml:space="preserve">Cota 6 referente ao Patrocínio para atender as premiações dos eventos do “Aniversário de Sinop”  </w:t>
            </w:r>
          </w:p>
        </w:tc>
        <w:tc>
          <w:tcPr>
            <w:tcW w:w="1134" w:type="dxa"/>
            <w:vAlign w:val="center"/>
          </w:tcPr>
          <w:p w14:paraId="147B5663">
            <w:pPr>
              <w:jc w:val="both"/>
              <w:rPr>
                <w:rFonts w:hint="default" w:ascii="Arial" w:hAnsi="Arial" w:cs="Arial"/>
                <w:sz w:val="20"/>
                <w:szCs w:val="20"/>
                <w:lang w:val="pt-BR"/>
              </w:rPr>
            </w:pPr>
            <w:r>
              <w:rPr>
                <w:rFonts w:hint="default" w:ascii="Arial" w:hAnsi="Arial" w:cs="Arial"/>
                <w:sz w:val="20"/>
                <w:szCs w:val="20"/>
                <w:lang w:val="pt-BR"/>
              </w:rPr>
              <w:t>UNIDADE</w:t>
            </w:r>
          </w:p>
        </w:tc>
        <w:tc>
          <w:tcPr>
            <w:tcW w:w="851" w:type="dxa"/>
            <w:vAlign w:val="center"/>
          </w:tcPr>
          <w:p w14:paraId="5AADC6FD">
            <w:pPr>
              <w:jc w:val="center"/>
              <w:rPr>
                <w:rFonts w:hint="default" w:ascii="Arial" w:hAnsi="Arial" w:cs="Arial"/>
                <w:sz w:val="20"/>
                <w:szCs w:val="20"/>
                <w:lang w:val="pt-BR"/>
              </w:rPr>
            </w:pPr>
            <w:r>
              <w:rPr>
                <w:rFonts w:hint="default" w:ascii="Arial" w:hAnsi="Arial" w:cs="Arial"/>
                <w:sz w:val="20"/>
                <w:szCs w:val="20"/>
                <w:lang w:val="pt-BR"/>
              </w:rPr>
              <w:t>1</w:t>
            </w:r>
          </w:p>
        </w:tc>
        <w:tc>
          <w:tcPr>
            <w:tcW w:w="1903" w:type="dxa"/>
          </w:tcPr>
          <w:p w14:paraId="57B7CC7F">
            <w:pPr>
              <w:rPr>
                <w:rFonts w:hint="default" w:ascii="Arial" w:hAnsi="Arial" w:eastAsia="SimSun" w:cs="Arial"/>
                <w:color w:val="000000"/>
                <w:sz w:val="20"/>
                <w:szCs w:val="20"/>
                <w:lang w:val="pt-BR" w:eastAsia="zh-CN" w:bidi="ar"/>
              </w:rPr>
            </w:pPr>
            <w:r>
              <w:rPr>
                <w:rFonts w:hint="default" w:ascii="Arial" w:hAnsi="Arial" w:eastAsia="SimSun" w:cs="Arial"/>
                <w:color w:val="000000"/>
                <w:sz w:val="20"/>
                <w:szCs w:val="20"/>
                <w:lang w:val="en-US" w:eastAsia="zh-CN" w:bidi="ar"/>
              </w:rPr>
              <w:t>R$ 50.000,00</w:t>
            </w:r>
          </w:p>
        </w:tc>
      </w:tr>
      <w:tr w14:paraId="71C11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7653" w:type="dxa"/>
            <w:gridSpan w:val="5"/>
          </w:tcPr>
          <w:p w14:paraId="6F0F6334">
            <w:pPr>
              <w:spacing w:line="276" w:lineRule="auto"/>
              <w:jc w:val="right"/>
              <w:rPr>
                <w:rFonts w:hint="default" w:ascii="Arial" w:hAnsi="Arial" w:cs="Arial"/>
                <w:b/>
                <w:bCs/>
                <w:sz w:val="20"/>
                <w:szCs w:val="20"/>
                <w:lang w:val="pt-BR"/>
              </w:rPr>
            </w:pPr>
            <w:r>
              <w:rPr>
                <w:rFonts w:hint="default" w:ascii="Arial" w:hAnsi="Arial" w:cs="Arial"/>
                <w:b/>
                <w:bCs/>
                <w:sz w:val="20"/>
                <w:szCs w:val="20"/>
                <w:lang w:val="pt-BR"/>
              </w:rPr>
              <w:t>Total Geral Estimado</w:t>
            </w:r>
          </w:p>
        </w:tc>
        <w:tc>
          <w:tcPr>
            <w:tcW w:w="1903" w:type="dxa"/>
          </w:tcPr>
          <w:p w14:paraId="3C5DB3A2">
            <w:pPr>
              <w:spacing w:line="276" w:lineRule="auto"/>
              <w:rPr>
                <w:rFonts w:hint="default" w:ascii="Arial" w:hAnsi="Arial" w:eastAsia="SimSun" w:cs="Arial"/>
                <w:b/>
                <w:bCs/>
                <w:color w:val="000000"/>
                <w:sz w:val="20"/>
                <w:szCs w:val="20"/>
                <w:lang w:val="en-US" w:eastAsia="zh-CN" w:bidi="ar"/>
              </w:rPr>
            </w:pPr>
            <w:r>
              <w:rPr>
                <w:rFonts w:hint="default" w:ascii="Arial" w:hAnsi="Arial" w:eastAsia="SimSun" w:cs="Arial"/>
                <w:b/>
                <w:bCs/>
                <w:color w:val="000000"/>
                <w:sz w:val="20"/>
                <w:szCs w:val="20"/>
                <w:lang w:val="en-US" w:eastAsia="zh-CN" w:bidi="ar"/>
              </w:rPr>
              <w:t>300.000,00</w:t>
            </w:r>
          </w:p>
        </w:tc>
      </w:tr>
      <w:tr w14:paraId="247C7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56" w:type="dxa"/>
            <w:gridSpan w:val="6"/>
          </w:tcPr>
          <w:p w14:paraId="43D6DA2B">
            <w:pPr>
              <w:pStyle w:val="79"/>
              <w:spacing w:line="276" w:lineRule="auto"/>
              <w:jc w:val="both"/>
              <w:rPr>
                <w:rFonts w:hint="default" w:ascii="Arial" w:hAnsi="Arial" w:cs="Arial"/>
                <w:sz w:val="20"/>
                <w:szCs w:val="20"/>
                <w:lang w:val="pt-BR"/>
              </w:rPr>
            </w:pPr>
          </w:p>
        </w:tc>
      </w:tr>
    </w:tbl>
    <w:p w14:paraId="560B735E">
      <w:pPr>
        <w:spacing w:line="276" w:lineRule="auto"/>
        <w:rPr>
          <w:rFonts w:hint="default" w:ascii="Arial" w:hAnsi="Arial" w:cs="Arial"/>
          <w:sz w:val="22"/>
          <w:szCs w:val="22"/>
        </w:rPr>
      </w:pPr>
    </w:p>
    <w:tbl>
      <w:tblPr>
        <w:tblStyle w:val="12"/>
        <w:tblW w:w="9597"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97"/>
      </w:tblGrid>
      <w:tr w14:paraId="4E96E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5" w:hRule="atLeast"/>
        </w:trPr>
        <w:tc>
          <w:tcPr>
            <w:tcW w:w="9597" w:type="dxa"/>
            <w:shd w:val="clear" w:color="auto" w:fill="D9D9D9"/>
          </w:tcPr>
          <w:p w14:paraId="027145FF">
            <w:pPr>
              <w:pStyle w:val="79"/>
              <w:spacing w:line="276" w:lineRule="auto"/>
              <w:rPr>
                <w:rFonts w:hint="default" w:ascii="Arial" w:hAnsi="Arial" w:cs="Arial"/>
                <w:b/>
                <w:sz w:val="22"/>
                <w:szCs w:val="22"/>
              </w:rPr>
            </w:pPr>
            <w:r>
              <w:rPr>
                <w:rFonts w:hint="default" w:ascii="Arial" w:hAnsi="Arial" w:cs="Arial"/>
                <w:b/>
                <w:sz w:val="22"/>
                <w:szCs w:val="22"/>
              </w:rPr>
              <w:t>3</w:t>
            </w:r>
            <w:r>
              <w:rPr>
                <w:rFonts w:hint="default" w:ascii="Arial" w:hAnsi="Arial" w:cs="Arial"/>
                <w:b/>
                <w:spacing w:val="-4"/>
                <w:sz w:val="22"/>
                <w:szCs w:val="22"/>
              </w:rPr>
              <w:t xml:space="preserve"> </w:t>
            </w:r>
            <w:r>
              <w:rPr>
                <w:rFonts w:hint="default" w:ascii="Arial" w:hAnsi="Arial" w:cs="Arial"/>
                <w:b/>
                <w:sz w:val="22"/>
                <w:szCs w:val="22"/>
              </w:rPr>
              <w:t>–</w:t>
            </w:r>
            <w:r>
              <w:rPr>
                <w:rFonts w:hint="default" w:ascii="Arial" w:hAnsi="Arial" w:cs="Arial"/>
                <w:b/>
                <w:spacing w:val="-4"/>
                <w:sz w:val="22"/>
                <w:szCs w:val="22"/>
              </w:rPr>
              <w:t xml:space="preserve"> </w:t>
            </w:r>
            <w:r>
              <w:rPr>
                <w:rFonts w:hint="default" w:ascii="Arial" w:hAnsi="Arial" w:cs="Arial"/>
                <w:b/>
                <w:sz w:val="22"/>
                <w:szCs w:val="22"/>
              </w:rPr>
              <w:t>JUSTIFICATIVA/NECESSIDADE</w:t>
            </w:r>
            <w:r>
              <w:rPr>
                <w:rFonts w:hint="default" w:ascii="Arial" w:hAnsi="Arial" w:cs="Arial"/>
                <w:b/>
                <w:spacing w:val="-5"/>
                <w:sz w:val="22"/>
                <w:szCs w:val="22"/>
              </w:rPr>
              <w:t xml:space="preserve"> </w:t>
            </w:r>
            <w:r>
              <w:rPr>
                <w:rFonts w:hint="default" w:ascii="Arial" w:hAnsi="Arial" w:cs="Arial"/>
                <w:b/>
                <w:sz w:val="22"/>
                <w:szCs w:val="22"/>
              </w:rPr>
              <w:t>DA</w:t>
            </w:r>
            <w:r>
              <w:rPr>
                <w:rFonts w:hint="default" w:ascii="Arial" w:hAnsi="Arial" w:cs="Arial"/>
                <w:b/>
                <w:spacing w:val="-3"/>
                <w:sz w:val="22"/>
                <w:szCs w:val="22"/>
              </w:rPr>
              <w:t xml:space="preserve"> </w:t>
            </w:r>
            <w:r>
              <w:rPr>
                <w:rFonts w:hint="default" w:ascii="Arial" w:hAnsi="Arial" w:cs="Arial"/>
                <w:b/>
                <w:sz w:val="22"/>
                <w:szCs w:val="22"/>
              </w:rPr>
              <w:t>CONTRATAÇÃO</w:t>
            </w:r>
          </w:p>
        </w:tc>
      </w:tr>
      <w:tr w14:paraId="661C1D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9597" w:type="dxa"/>
          </w:tcPr>
          <w:p w14:paraId="4B57ABE0">
            <w:pPr>
              <w:pStyle w:val="79"/>
              <w:spacing w:line="360" w:lineRule="auto"/>
              <w:jc w:val="both"/>
              <w:rPr>
                <w:rFonts w:hint="default" w:ascii="Arial" w:hAnsi="Arial" w:cs="Arial"/>
                <w:b/>
                <w:sz w:val="22"/>
                <w:szCs w:val="22"/>
                <w:lang w:val="pt-BR"/>
              </w:rPr>
            </w:pPr>
            <w:bookmarkStart w:id="24" w:name="3.1_Justificativa:_"/>
            <w:bookmarkEnd w:id="24"/>
            <w:r>
              <w:rPr>
                <w:rFonts w:hint="default" w:ascii="Arial" w:hAnsi="Arial" w:cs="Arial"/>
                <w:b/>
                <w:sz w:val="22"/>
                <w:szCs w:val="22"/>
              </w:rPr>
              <w:t>3.1</w:t>
            </w:r>
            <w:r>
              <w:rPr>
                <w:rFonts w:hint="default" w:ascii="Arial" w:hAnsi="Arial" w:cs="Arial"/>
                <w:b/>
                <w:spacing w:val="-2"/>
                <w:sz w:val="22"/>
                <w:szCs w:val="22"/>
              </w:rPr>
              <w:t xml:space="preserve"> </w:t>
            </w:r>
            <w:r>
              <w:rPr>
                <w:rFonts w:hint="default" w:ascii="Arial" w:hAnsi="Arial" w:cs="Arial"/>
                <w:b/>
                <w:sz w:val="22"/>
                <w:szCs w:val="22"/>
              </w:rPr>
              <w:t>Natureza</w:t>
            </w:r>
            <w:r>
              <w:rPr>
                <w:rFonts w:hint="default" w:ascii="Arial" w:hAnsi="Arial" w:cs="Arial"/>
                <w:b/>
                <w:spacing w:val="-1"/>
                <w:sz w:val="22"/>
                <w:szCs w:val="22"/>
              </w:rPr>
              <w:t xml:space="preserve"> </w:t>
            </w:r>
            <w:r>
              <w:rPr>
                <w:rFonts w:hint="default" w:ascii="Arial" w:hAnsi="Arial" w:cs="Arial"/>
                <w:b/>
                <w:sz w:val="22"/>
                <w:szCs w:val="22"/>
              </w:rPr>
              <w:t>do</w:t>
            </w:r>
            <w:r>
              <w:rPr>
                <w:rFonts w:hint="default" w:ascii="Arial" w:hAnsi="Arial" w:cs="Arial"/>
                <w:b/>
                <w:spacing w:val="-5"/>
                <w:sz w:val="22"/>
                <w:szCs w:val="22"/>
              </w:rPr>
              <w:t xml:space="preserve"> </w:t>
            </w:r>
            <w:r>
              <w:rPr>
                <w:rFonts w:hint="default" w:ascii="Arial" w:hAnsi="Arial" w:cs="Arial"/>
                <w:b/>
                <w:sz w:val="22"/>
                <w:szCs w:val="22"/>
              </w:rPr>
              <w:t>Objeto:</w:t>
            </w:r>
            <w:r>
              <w:rPr>
                <w:rFonts w:hint="default" w:ascii="Arial" w:hAnsi="Arial" w:cs="Arial"/>
                <w:b/>
                <w:sz w:val="22"/>
                <w:szCs w:val="22"/>
                <w:lang w:val="pt-BR"/>
              </w:rPr>
              <w:t xml:space="preserve"> </w:t>
            </w:r>
          </w:p>
          <w:p w14:paraId="3649186E">
            <w:pPr>
              <w:pStyle w:val="79"/>
              <w:spacing w:line="360" w:lineRule="auto"/>
              <w:ind w:left="108" w:firstLine="709" w:firstLineChars="321"/>
              <w:jc w:val="both"/>
              <w:rPr>
                <w:rFonts w:hint="default" w:ascii="Arial" w:hAnsi="Arial" w:eastAsia="SimSun" w:cs="Arial"/>
                <w:sz w:val="22"/>
                <w:szCs w:val="22"/>
                <w:lang w:val="pt-BR"/>
              </w:rPr>
            </w:pPr>
            <w:r>
              <w:rPr>
                <w:rFonts w:hint="default" w:ascii="Arial" w:hAnsi="Arial" w:eastAsia="SimSun" w:cs="Arial"/>
                <w:b/>
                <w:bCs/>
                <w:sz w:val="22"/>
                <w:szCs w:val="22"/>
                <w:lang w:val="pt-BR"/>
              </w:rPr>
              <w:t>3.1.1</w:t>
            </w:r>
            <w:r>
              <w:rPr>
                <w:rFonts w:hint="default" w:ascii="Arial" w:hAnsi="Arial" w:eastAsia="SimSun" w:cs="Arial"/>
                <w:sz w:val="22"/>
                <w:szCs w:val="22"/>
                <w:lang w:val="pt-BR"/>
              </w:rPr>
              <w:t xml:space="preserve"> A escolha pelo credenciamento de cotas de patrocínio está fundamentada no Art. 79, inciso I, da Lei nº 14.133/2021, que admite o uso desse instrumento nas hipóteses de contratação paralela e não excludente, quando se mostra viável e vantajosa para a Administração a celebração de múltiplos contratos, em condições padronizadas.</w:t>
            </w:r>
          </w:p>
          <w:p w14:paraId="2D3B0F4D">
            <w:pPr>
              <w:pStyle w:val="79"/>
              <w:spacing w:line="360" w:lineRule="auto"/>
              <w:ind w:left="108" w:firstLine="709" w:firstLineChars="321"/>
              <w:jc w:val="both"/>
              <w:rPr>
                <w:rFonts w:hint="default" w:ascii="Arial" w:hAnsi="Arial" w:eastAsia="SimSun" w:cs="Arial"/>
                <w:sz w:val="22"/>
                <w:szCs w:val="22"/>
                <w:lang w:val="pt-BR"/>
              </w:rPr>
            </w:pPr>
            <w:r>
              <w:rPr>
                <w:rFonts w:hint="default" w:ascii="Arial" w:hAnsi="Arial" w:eastAsia="SimSun" w:cs="Arial"/>
                <w:b/>
                <w:bCs/>
                <w:sz w:val="22"/>
                <w:szCs w:val="22"/>
                <w:lang w:val="pt-BR"/>
              </w:rPr>
              <w:t xml:space="preserve">3.1.2 </w:t>
            </w:r>
            <w:r>
              <w:rPr>
                <w:rFonts w:hint="default" w:ascii="Arial" w:hAnsi="Arial" w:eastAsia="SimSun" w:cs="Arial"/>
                <w:sz w:val="22"/>
                <w:szCs w:val="22"/>
                <w:lang w:val="pt-BR"/>
              </w:rPr>
              <w:t>No caso específico da captação de patrocínios para a realização do Festeja Sinop 51 Anos, o credenciamento é a forma mais eficaz e transparente de permitir a participação de pessoas jurídicas interessadas em associar sua marca a iniciativas públicas de cunho cultural, esportivo, turístico ou social. Trata-se de uma relação de apoio institucional voluntário, onde os interessados aportam recursos financeiros, materiais ou serviços em contrapartida a benefícios de visibilidade e reconhecimento institucional, conforme as cotas previamente estruturadas e publicizadas pela Administração.</w:t>
            </w:r>
          </w:p>
          <w:p w14:paraId="4DC6C08F">
            <w:pPr>
              <w:pStyle w:val="79"/>
              <w:spacing w:line="360" w:lineRule="auto"/>
              <w:ind w:left="108" w:firstLine="709" w:firstLineChars="321"/>
              <w:jc w:val="both"/>
              <w:rPr>
                <w:rFonts w:hint="default" w:ascii="Arial" w:hAnsi="Arial" w:eastAsia="SimSun" w:cs="Arial"/>
                <w:sz w:val="22"/>
                <w:szCs w:val="22"/>
                <w:lang w:val="pt-BR"/>
              </w:rPr>
            </w:pPr>
            <w:r>
              <w:rPr>
                <w:rFonts w:hint="default" w:ascii="Arial" w:hAnsi="Arial" w:eastAsia="SimSun" w:cs="Arial"/>
                <w:b/>
                <w:bCs/>
                <w:sz w:val="22"/>
                <w:szCs w:val="22"/>
                <w:lang w:val="pt-BR"/>
              </w:rPr>
              <w:t xml:space="preserve">3.1.3 </w:t>
            </w:r>
            <w:r>
              <w:rPr>
                <w:rFonts w:hint="default" w:ascii="Arial" w:hAnsi="Arial" w:eastAsia="SimSun" w:cs="Arial"/>
                <w:sz w:val="22"/>
                <w:szCs w:val="22"/>
                <w:lang w:val="pt-BR"/>
              </w:rPr>
              <w:t>Dessa forma, a contratação se dá de forma não exclusiva e simultânea, respeitando critérios objetivos e uniformes, sem caráter competitivo, permitindo ampla participação e garantindo isonomia, legalidade e publicidade. O modelo também assegura maior eficiência administrativa, uma vez que viabiliza a formalização ágil de parcerias com todos os interessados que preencham os requisitos estabelecidos.</w:t>
            </w:r>
          </w:p>
          <w:p w14:paraId="5CD601A5">
            <w:pPr>
              <w:pStyle w:val="79"/>
              <w:spacing w:line="360" w:lineRule="auto"/>
              <w:ind w:firstLine="709" w:firstLineChars="321"/>
              <w:jc w:val="both"/>
              <w:rPr>
                <w:rFonts w:hint="default" w:ascii="Arial" w:hAnsi="Arial" w:eastAsia="SimSun" w:cs="Arial"/>
                <w:sz w:val="22"/>
                <w:szCs w:val="22"/>
                <w:lang w:val="pt-BR"/>
              </w:rPr>
            </w:pPr>
            <w:r>
              <w:rPr>
                <w:rFonts w:hint="default" w:ascii="Arial" w:hAnsi="Arial" w:eastAsia="SimSun" w:cs="Arial"/>
                <w:b/>
                <w:bCs/>
                <w:sz w:val="22"/>
                <w:szCs w:val="22"/>
                <w:lang w:val="pt-BR"/>
              </w:rPr>
              <w:t xml:space="preserve">3.1.4 </w:t>
            </w:r>
            <w:r>
              <w:rPr>
                <w:rFonts w:hint="default" w:ascii="Arial" w:hAnsi="Arial" w:eastAsia="SimSun" w:cs="Arial"/>
                <w:sz w:val="22"/>
                <w:szCs w:val="22"/>
                <w:lang w:val="pt-BR"/>
              </w:rPr>
              <w:t>Assim, o credenciamento de cotas de patrocínio constitui a solução juridicamente adequada, tecnicamente viável e vantajosa para a Administração, promovendo o interesse público com transparência, economicidade e incentivo à participação da iniciativa privada em ações de relevância social.</w:t>
            </w:r>
          </w:p>
          <w:p w14:paraId="44B07F0B">
            <w:pPr>
              <w:pStyle w:val="79"/>
              <w:spacing w:line="360" w:lineRule="auto"/>
              <w:ind w:firstLine="709" w:firstLineChars="321"/>
              <w:jc w:val="both"/>
              <w:rPr>
                <w:rFonts w:hint="default" w:ascii="Arial" w:hAnsi="Arial" w:eastAsia="SimSun" w:cs="Arial"/>
                <w:sz w:val="22"/>
                <w:szCs w:val="22"/>
                <w:lang w:val="pt-BR"/>
              </w:rPr>
            </w:pPr>
            <w:r>
              <w:rPr>
                <w:rFonts w:hint="default" w:ascii="Arial" w:hAnsi="Arial" w:eastAsia="SimSun" w:cs="Arial"/>
                <w:b/>
                <w:bCs/>
                <w:sz w:val="22"/>
                <w:szCs w:val="22"/>
                <w:lang w:val="pt-BR"/>
              </w:rPr>
              <w:t xml:space="preserve">3.1.5 </w:t>
            </w:r>
            <w:r>
              <w:rPr>
                <w:rFonts w:hint="default" w:ascii="Arial" w:hAnsi="Arial" w:eastAsia="SimSun" w:cs="Arial"/>
                <w:sz w:val="22"/>
                <w:szCs w:val="22"/>
                <w:lang w:val="pt-BR"/>
              </w:rPr>
              <w:t xml:space="preserve">Desta feita, se tratando o objeto da contratação de um objeto padronizado e pré-fixado, dividido em cotas, conforme segue: </w:t>
            </w:r>
          </w:p>
          <w:p w14:paraId="42069353">
            <w:pPr>
              <w:spacing w:line="23" w:lineRule="atLeast"/>
              <w:ind w:left="720" w:firstLine="808" w:firstLineChars="366"/>
              <w:jc w:val="both"/>
              <w:rPr>
                <w:rFonts w:hint="default" w:ascii="Arial" w:hAnsi="Arial" w:cs="Arial"/>
                <w:bCs/>
                <w:i/>
                <w:iCs/>
                <w:sz w:val="22"/>
                <w:szCs w:val="22"/>
                <w:lang w:val="pt-BR"/>
              </w:rPr>
            </w:pPr>
            <w:r>
              <w:rPr>
                <w:rFonts w:hint="default" w:ascii="Arial" w:hAnsi="Arial" w:eastAsia="SimSun" w:cs="Arial"/>
                <w:b/>
                <w:bCs/>
                <w:sz w:val="22"/>
                <w:szCs w:val="22"/>
                <w:lang w:val="pt-BR"/>
              </w:rPr>
              <w:t>3.1.5.1</w:t>
            </w:r>
            <w:r>
              <w:rPr>
                <w:rFonts w:hint="default" w:ascii="Arial" w:hAnsi="Arial" w:cs="Arial"/>
                <w:i/>
                <w:iCs/>
                <w:sz w:val="22"/>
                <w:szCs w:val="22"/>
                <w:lang w:val="pt-BR"/>
              </w:rPr>
              <w:t xml:space="preserve"> “</w:t>
            </w:r>
            <w:r>
              <w:rPr>
                <w:rFonts w:hint="default" w:ascii="Arial" w:hAnsi="Arial" w:cs="Arial"/>
                <w:bCs/>
                <w:i/>
                <w:iCs/>
                <w:sz w:val="22"/>
                <w:szCs w:val="22"/>
                <w:lang w:val="pt-BR"/>
              </w:rPr>
              <w:t xml:space="preserve">Credenciamento para Cotas de Patrocínio para </w:t>
            </w:r>
            <w:r>
              <w:rPr>
                <w:rFonts w:hint="default" w:ascii="Arial" w:hAnsi="Arial" w:cs="Arial"/>
                <w:bCs/>
                <w:i/>
                <w:iCs/>
                <w:sz w:val="22"/>
                <w:szCs w:val="22"/>
              </w:rPr>
              <w:t xml:space="preserve">atender a realização do evento “Festividades de 51 anos de Sinop” alusivo ao “Aniversário de </w:t>
            </w:r>
            <w:r>
              <w:rPr>
                <w:rFonts w:hint="default" w:ascii="Arial" w:hAnsi="Arial" w:cs="Arial"/>
                <w:bCs/>
                <w:i/>
                <w:iCs/>
                <w:sz w:val="22"/>
                <w:szCs w:val="22"/>
                <w:lang w:val="pt-BR"/>
              </w:rPr>
              <w:t>51</w:t>
            </w:r>
            <w:r>
              <w:rPr>
                <w:rFonts w:hint="default" w:ascii="Arial" w:hAnsi="Arial" w:cs="Arial"/>
                <w:bCs/>
                <w:i/>
                <w:iCs/>
                <w:sz w:val="22"/>
                <w:szCs w:val="22"/>
              </w:rPr>
              <w:t xml:space="preserve"> anos d</w:t>
            </w:r>
            <w:r>
              <w:rPr>
                <w:rFonts w:hint="default" w:ascii="Arial" w:hAnsi="Arial" w:cs="Arial"/>
                <w:bCs/>
                <w:i/>
                <w:iCs/>
                <w:sz w:val="22"/>
                <w:szCs w:val="22"/>
                <w:lang w:val="pt-BR"/>
              </w:rPr>
              <w:t>o município</w:t>
            </w:r>
            <w:r>
              <w:rPr>
                <w:rFonts w:hint="default" w:ascii="Arial" w:hAnsi="Arial" w:cs="Arial"/>
                <w:bCs/>
                <w:i/>
                <w:iCs/>
                <w:sz w:val="22"/>
                <w:szCs w:val="22"/>
              </w:rPr>
              <w:t>” de 3</w:t>
            </w:r>
            <w:r>
              <w:rPr>
                <w:rFonts w:hint="default" w:ascii="Arial" w:hAnsi="Arial" w:cs="Arial"/>
                <w:bCs/>
                <w:i/>
                <w:iCs/>
                <w:sz w:val="22"/>
                <w:szCs w:val="22"/>
                <w:lang w:val="pt-BR"/>
              </w:rPr>
              <w:t>1 de agosto</w:t>
            </w:r>
            <w:r>
              <w:rPr>
                <w:rFonts w:hint="default" w:ascii="Arial" w:hAnsi="Arial" w:cs="Arial"/>
                <w:bCs/>
                <w:i/>
                <w:iCs/>
                <w:sz w:val="22"/>
                <w:szCs w:val="22"/>
              </w:rPr>
              <w:t xml:space="preserve"> a 1</w:t>
            </w:r>
            <w:r>
              <w:rPr>
                <w:rFonts w:hint="default" w:ascii="Arial" w:hAnsi="Arial" w:cs="Arial"/>
                <w:bCs/>
                <w:i/>
                <w:iCs/>
                <w:sz w:val="22"/>
                <w:szCs w:val="22"/>
                <w:lang w:val="pt-BR"/>
              </w:rPr>
              <w:t>4</w:t>
            </w:r>
            <w:r>
              <w:rPr>
                <w:rFonts w:hint="default" w:ascii="Arial" w:hAnsi="Arial" w:cs="Arial"/>
                <w:bCs/>
                <w:i/>
                <w:iCs/>
                <w:sz w:val="22"/>
                <w:szCs w:val="22"/>
              </w:rPr>
              <w:t xml:space="preserve"> de setembro</w:t>
            </w:r>
            <w:r>
              <w:rPr>
                <w:rFonts w:hint="default" w:ascii="Arial" w:hAnsi="Arial" w:cs="Arial"/>
                <w:bCs/>
                <w:i/>
                <w:iCs/>
                <w:sz w:val="22"/>
                <w:szCs w:val="22"/>
                <w:lang w:val="pt-BR"/>
              </w:rPr>
              <w:t xml:space="preserve"> de 2025”</w:t>
            </w:r>
          </w:p>
          <w:p w14:paraId="114EB830">
            <w:pPr>
              <w:spacing w:line="23" w:lineRule="atLeast"/>
              <w:ind w:firstLine="805" w:firstLineChars="366"/>
              <w:jc w:val="both"/>
              <w:rPr>
                <w:rFonts w:hint="default" w:ascii="Arial" w:hAnsi="Arial" w:cs="Arial"/>
                <w:bCs/>
                <w:i/>
                <w:iCs/>
                <w:sz w:val="22"/>
                <w:szCs w:val="22"/>
                <w:lang w:val="pt-BR"/>
              </w:rPr>
            </w:pPr>
          </w:p>
          <w:p w14:paraId="13FCC588">
            <w:pPr>
              <w:ind w:left="1440" w:firstLine="808" w:firstLineChars="366"/>
              <w:jc w:val="both"/>
              <w:rPr>
                <w:rFonts w:hint="default" w:ascii="Arial" w:hAnsi="Arial" w:cs="Arial"/>
                <w:b/>
                <w:bCs/>
                <w:sz w:val="22"/>
                <w:szCs w:val="22"/>
              </w:rPr>
            </w:pPr>
            <w:r>
              <w:rPr>
                <w:rFonts w:hint="default" w:ascii="Arial" w:hAnsi="Arial" w:cs="Arial"/>
                <w:b/>
                <w:bCs/>
                <w:sz w:val="22"/>
                <w:szCs w:val="22"/>
              </w:rPr>
              <w:t>Cota1</w:t>
            </w:r>
          </w:p>
          <w:p w14:paraId="6332BFCE">
            <w:pPr>
              <w:ind w:left="1440" w:firstLine="805" w:firstLineChars="366"/>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2CF53407">
            <w:pPr>
              <w:ind w:left="1440" w:firstLine="808" w:firstLineChars="366"/>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2</w:t>
            </w:r>
          </w:p>
          <w:p w14:paraId="55D9C37D">
            <w:pPr>
              <w:ind w:left="1440" w:firstLine="805" w:firstLineChars="366"/>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1E2D6F2C">
            <w:pPr>
              <w:ind w:left="1440" w:firstLine="808" w:firstLineChars="366"/>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3</w:t>
            </w:r>
          </w:p>
          <w:p w14:paraId="500EBFE1">
            <w:pPr>
              <w:ind w:left="1440" w:firstLine="805" w:firstLineChars="366"/>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60E3ECDC">
            <w:pPr>
              <w:ind w:left="1440" w:firstLine="808" w:firstLineChars="366"/>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4</w:t>
            </w:r>
          </w:p>
          <w:p w14:paraId="230290C3">
            <w:pPr>
              <w:ind w:left="1440" w:firstLine="805" w:firstLineChars="366"/>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34783E57">
            <w:pPr>
              <w:ind w:left="1440" w:firstLine="808" w:firstLineChars="366"/>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5</w:t>
            </w:r>
          </w:p>
          <w:p w14:paraId="03FC5D9C">
            <w:pPr>
              <w:ind w:left="1440" w:firstLine="805" w:firstLineChars="366"/>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039FE086">
            <w:pPr>
              <w:ind w:left="1440" w:firstLine="808" w:firstLineChars="366"/>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6</w:t>
            </w:r>
          </w:p>
          <w:p w14:paraId="277526A9">
            <w:pPr>
              <w:ind w:left="1440" w:firstLine="805" w:firstLineChars="366"/>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5458DACA">
            <w:pPr>
              <w:spacing w:line="23" w:lineRule="atLeast"/>
              <w:ind w:firstLine="805" w:firstLineChars="366"/>
              <w:jc w:val="both"/>
              <w:rPr>
                <w:rFonts w:hint="default" w:ascii="Arial" w:hAnsi="Arial" w:cs="Arial"/>
                <w:bCs/>
                <w:sz w:val="22"/>
                <w:szCs w:val="22"/>
              </w:rPr>
            </w:pPr>
          </w:p>
          <w:p w14:paraId="6FCE5677">
            <w:pPr>
              <w:spacing w:line="360" w:lineRule="auto"/>
              <w:ind w:firstLine="808" w:firstLineChars="366"/>
              <w:jc w:val="both"/>
              <w:rPr>
                <w:rFonts w:hint="default" w:ascii="Arial" w:hAnsi="Arial" w:cs="Arial"/>
                <w:bCs/>
                <w:sz w:val="22"/>
                <w:szCs w:val="22"/>
                <w:lang w:val="pt-BR"/>
              </w:rPr>
            </w:pPr>
            <w:r>
              <w:rPr>
                <w:rFonts w:hint="default" w:ascii="Arial" w:hAnsi="Arial" w:eastAsia="SimSun" w:cs="Arial"/>
                <w:b/>
                <w:bCs/>
                <w:sz w:val="22"/>
                <w:szCs w:val="22"/>
                <w:lang w:val="pt-BR"/>
              </w:rPr>
              <w:t xml:space="preserve">3.1.6 </w:t>
            </w:r>
            <w:r>
              <w:rPr>
                <w:rFonts w:hint="default" w:ascii="Arial" w:hAnsi="Arial" w:cs="Arial"/>
                <w:bCs/>
                <w:sz w:val="22"/>
                <w:szCs w:val="22"/>
                <w:lang w:val="pt-BR"/>
              </w:rPr>
              <w:t xml:space="preserve">No que se fala da competição, não há possibilidade de aplicá-la, visto que um objeto pré-definido sem geração de despesa para a contratante, fato que impede a competição por menor valor das propostas, bem como os outros critérios de competição, pois, após habilitados, os concorrentes passarão por sorteio para definição dos patrocinadores. </w:t>
            </w:r>
          </w:p>
          <w:p w14:paraId="59D80053">
            <w:pPr>
              <w:spacing w:line="360" w:lineRule="auto"/>
              <w:ind w:firstLine="808" w:firstLineChars="366"/>
              <w:jc w:val="both"/>
              <w:rPr>
                <w:rFonts w:hint="default" w:ascii="Arial" w:hAnsi="Arial" w:cs="Arial"/>
                <w:sz w:val="22"/>
                <w:szCs w:val="22"/>
                <w:lang w:val="pt-BR"/>
              </w:rPr>
            </w:pPr>
            <w:r>
              <w:rPr>
                <w:rFonts w:hint="default" w:ascii="Arial" w:hAnsi="Arial" w:eastAsia="SimSun" w:cs="Arial"/>
                <w:b/>
                <w:bCs/>
                <w:sz w:val="22"/>
                <w:szCs w:val="22"/>
                <w:lang w:val="pt-BR"/>
              </w:rPr>
              <w:t xml:space="preserve">3.1.7 </w:t>
            </w:r>
            <w:r>
              <w:rPr>
                <w:rFonts w:hint="default" w:ascii="Arial" w:hAnsi="Arial" w:cs="Arial"/>
                <w:bCs/>
                <w:sz w:val="22"/>
                <w:szCs w:val="22"/>
                <w:lang w:val="pt-BR"/>
              </w:rPr>
              <w:t xml:space="preserve">Embora o presente processo de credenciamento demonstre inicialmente </w:t>
            </w:r>
            <w:r>
              <w:rPr>
                <w:rFonts w:hint="default" w:ascii="Arial" w:hAnsi="Arial" w:cs="Arial"/>
                <w:sz w:val="22"/>
                <w:szCs w:val="22"/>
                <w:lang w:val="pt-BR"/>
              </w:rPr>
              <w:t>seis cotas de patrocínio, essa quantidade tem caráter meramente referencial e indicativo, com base no planejamento do evento, não representando limitação à participação de novos interessados.</w:t>
            </w:r>
          </w:p>
          <w:p w14:paraId="4E915BF9">
            <w:pPr>
              <w:spacing w:line="360" w:lineRule="auto"/>
              <w:ind w:firstLine="808" w:firstLineChars="366"/>
              <w:jc w:val="both"/>
              <w:rPr>
                <w:rFonts w:hint="default" w:ascii="Arial" w:hAnsi="Arial" w:cs="Arial"/>
                <w:sz w:val="22"/>
                <w:szCs w:val="22"/>
                <w:lang w:val="pt-BR"/>
              </w:rPr>
            </w:pPr>
            <w:r>
              <w:rPr>
                <w:rFonts w:hint="default" w:ascii="Arial" w:hAnsi="Arial" w:eastAsia="SimSun" w:cs="Arial"/>
                <w:b/>
                <w:bCs/>
                <w:sz w:val="22"/>
                <w:szCs w:val="22"/>
                <w:lang w:val="pt-BR"/>
              </w:rPr>
              <w:t xml:space="preserve">3.1.8 </w:t>
            </w:r>
            <w:r>
              <w:rPr>
                <w:rFonts w:hint="default" w:ascii="Arial" w:hAnsi="Arial" w:cs="Arial"/>
                <w:sz w:val="22"/>
                <w:szCs w:val="22"/>
                <w:lang w:val="pt-BR"/>
              </w:rPr>
              <w:t>Nos termos do art. 79, inciso I, da Lei nº 14.133/2021, o credenciamento pode ser utilizado em contratações paralelas e não excludentes, quando for viável e vantajosa para a Administração a celebração de contratos simultâneos em condições padronizadas. Assim, como o objeto é padronizado, com contrapartidas pré-fixadas e requisitos objetivos, será possível ampliar o número de cotas disponibilizadas, sem prejuízo a nenhum interessado que atenda aos critérios estabelecidos no edital de Chamamento Público.</w:t>
            </w:r>
          </w:p>
          <w:p w14:paraId="398247E8">
            <w:pPr>
              <w:spacing w:line="360" w:lineRule="auto"/>
              <w:ind w:firstLine="808" w:firstLineChars="366"/>
              <w:jc w:val="both"/>
              <w:rPr>
                <w:rFonts w:hint="default" w:ascii="Arial" w:hAnsi="Arial" w:cs="Arial"/>
                <w:sz w:val="22"/>
                <w:szCs w:val="22"/>
                <w:lang w:val="pt-BR"/>
              </w:rPr>
            </w:pPr>
            <w:r>
              <w:rPr>
                <w:rFonts w:hint="default" w:ascii="Arial" w:hAnsi="Arial" w:eastAsia="SimSun" w:cs="Arial"/>
                <w:b/>
                <w:bCs/>
                <w:sz w:val="22"/>
                <w:szCs w:val="22"/>
                <w:lang w:val="pt-BR"/>
              </w:rPr>
              <w:t xml:space="preserve">3.1.9 </w:t>
            </w:r>
            <w:r>
              <w:rPr>
                <w:rFonts w:hint="default" w:ascii="Arial" w:hAnsi="Arial" w:cs="Arial"/>
                <w:sz w:val="22"/>
                <w:szCs w:val="22"/>
                <w:lang w:val="pt-BR"/>
              </w:rPr>
              <w:t>Essa estratégia assegura a isonomia, a ampla concorrência e a transparência, permitindo que todos os interessados possam se credenciar, desde que atendam aos requisitos previamente definidos. Dessa forma, a Administração Pública garante o atendimento ao interesse público, ao passo que viabiliza uma maior captação de recursos via patrocínio, sem restrição injustificada à participação de novos patrocinadores.</w:t>
            </w:r>
          </w:p>
          <w:p w14:paraId="4CC614E3">
            <w:pPr>
              <w:spacing w:line="360" w:lineRule="auto"/>
              <w:ind w:firstLine="808" w:firstLineChars="366"/>
              <w:jc w:val="both"/>
              <w:rPr>
                <w:rFonts w:hint="default" w:ascii="Arial" w:hAnsi="Arial" w:cs="Arial"/>
                <w:bCs/>
                <w:strike/>
                <w:sz w:val="22"/>
                <w:szCs w:val="22"/>
                <w:lang w:val="pt-BR"/>
              </w:rPr>
            </w:pPr>
            <w:r>
              <w:rPr>
                <w:rFonts w:hint="default" w:ascii="Arial" w:hAnsi="Arial" w:eastAsia="SimSun" w:cs="Arial"/>
                <w:b/>
                <w:bCs/>
                <w:sz w:val="22"/>
                <w:szCs w:val="22"/>
                <w:lang w:val="pt-BR"/>
              </w:rPr>
              <w:t xml:space="preserve">3.1.10 </w:t>
            </w:r>
            <w:r>
              <w:rPr>
                <w:rFonts w:hint="default" w:ascii="Arial" w:hAnsi="Arial" w:cs="Arial"/>
                <w:sz w:val="22"/>
                <w:szCs w:val="22"/>
                <w:lang w:val="pt-BR"/>
              </w:rPr>
              <w:t>Portanto, ainda que o plano de divulgação inicial contemple seis cotas, a estrutura do credenciamento permanece aberta e inclusiva, permitindo adesões adicionais, sempre que houver interessados aptos, respeitando-se as condições estabelecidas.</w:t>
            </w:r>
          </w:p>
        </w:tc>
      </w:tr>
    </w:tbl>
    <w:p w14:paraId="6601D9CE">
      <w:pPr>
        <w:spacing w:line="276" w:lineRule="auto"/>
        <w:rPr>
          <w:rFonts w:hint="default" w:ascii="Arial" w:hAnsi="Arial" w:cs="Arial"/>
          <w:b/>
          <w:bCs/>
          <w:sz w:val="22"/>
          <w:szCs w:val="22"/>
          <w:lang w:val="pt-BR"/>
        </w:rPr>
      </w:pPr>
    </w:p>
    <w:tbl>
      <w:tblPr>
        <w:tblStyle w:val="38"/>
        <w:tblW w:w="9586"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6"/>
      </w:tblGrid>
      <w:tr w14:paraId="6E091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6" w:type="dxa"/>
            <w:shd w:val="clear" w:color="auto" w:fill="D7D7D7" w:themeFill="background1" w:themeFillShade="D8"/>
          </w:tcPr>
          <w:p w14:paraId="421D0301">
            <w:pPr>
              <w:spacing w:line="276" w:lineRule="auto"/>
              <w:ind w:left="103"/>
              <w:rPr>
                <w:rFonts w:hint="default" w:ascii="Arial" w:hAnsi="Arial" w:cs="Arial"/>
                <w:sz w:val="22"/>
                <w:szCs w:val="22"/>
              </w:rPr>
            </w:pPr>
            <w:r>
              <w:rPr>
                <w:rFonts w:hint="default" w:ascii="Arial" w:hAnsi="Arial" w:cs="Arial"/>
                <w:b/>
                <w:sz w:val="22"/>
                <w:szCs w:val="22"/>
              </w:rPr>
              <w:t>4</w:t>
            </w:r>
            <w:r>
              <w:rPr>
                <w:rFonts w:hint="default" w:ascii="Arial" w:hAnsi="Arial" w:cs="Arial"/>
                <w:b/>
                <w:spacing w:val="-5"/>
                <w:sz w:val="22"/>
                <w:szCs w:val="22"/>
              </w:rPr>
              <w:t xml:space="preserve"> </w:t>
            </w:r>
            <w:r>
              <w:rPr>
                <w:rFonts w:hint="default" w:ascii="Arial" w:hAnsi="Arial" w:cs="Arial"/>
                <w:b/>
                <w:sz w:val="22"/>
                <w:szCs w:val="22"/>
              </w:rPr>
              <w:t>–</w:t>
            </w:r>
            <w:r>
              <w:rPr>
                <w:rFonts w:hint="default" w:ascii="Arial" w:hAnsi="Arial" w:cs="Arial"/>
                <w:b/>
                <w:spacing w:val="-3"/>
                <w:sz w:val="22"/>
                <w:szCs w:val="22"/>
              </w:rPr>
              <w:t xml:space="preserve"> </w:t>
            </w:r>
            <w:r>
              <w:rPr>
                <w:rFonts w:hint="default" w:ascii="Arial" w:hAnsi="Arial" w:cs="Arial"/>
                <w:b/>
                <w:sz w:val="22"/>
                <w:szCs w:val="22"/>
              </w:rPr>
              <w:t>DESCRIÇÃO</w:t>
            </w:r>
            <w:r>
              <w:rPr>
                <w:rFonts w:hint="default" w:ascii="Arial" w:hAnsi="Arial" w:cs="Arial"/>
                <w:b/>
                <w:spacing w:val="-2"/>
                <w:sz w:val="22"/>
                <w:szCs w:val="22"/>
              </w:rPr>
              <w:t xml:space="preserve"> </w:t>
            </w:r>
            <w:r>
              <w:rPr>
                <w:rFonts w:hint="default" w:ascii="Arial" w:hAnsi="Arial" w:cs="Arial"/>
                <w:b/>
                <w:sz w:val="22"/>
                <w:szCs w:val="22"/>
              </w:rPr>
              <w:t>DA</w:t>
            </w:r>
            <w:r>
              <w:rPr>
                <w:rFonts w:hint="default" w:ascii="Arial" w:hAnsi="Arial" w:cs="Arial"/>
                <w:b/>
                <w:spacing w:val="-3"/>
                <w:sz w:val="22"/>
                <w:szCs w:val="22"/>
              </w:rPr>
              <w:t xml:space="preserve"> </w:t>
            </w:r>
            <w:r>
              <w:rPr>
                <w:rFonts w:hint="default" w:ascii="Arial" w:hAnsi="Arial" w:cs="Arial"/>
                <w:b/>
                <w:sz w:val="22"/>
                <w:szCs w:val="22"/>
              </w:rPr>
              <w:t>SOLUÇÃO</w:t>
            </w:r>
            <w:r>
              <w:rPr>
                <w:rFonts w:hint="default" w:ascii="Arial" w:hAnsi="Arial" w:cs="Arial"/>
                <w:b/>
                <w:spacing w:val="-5"/>
                <w:sz w:val="22"/>
                <w:szCs w:val="22"/>
              </w:rPr>
              <w:t xml:space="preserve"> </w:t>
            </w:r>
            <w:r>
              <w:rPr>
                <w:rFonts w:hint="default" w:ascii="Arial" w:hAnsi="Arial" w:cs="Arial"/>
                <w:b/>
                <w:sz w:val="22"/>
                <w:szCs w:val="22"/>
              </w:rPr>
              <w:t xml:space="preserve">(QUANDO </w:t>
            </w:r>
            <w:r>
              <w:rPr>
                <w:rFonts w:hint="default" w:ascii="Arial" w:hAnsi="Arial" w:cs="Arial"/>
                <w:b/>
                <w:spacing w:val="-2"/>
                <w:sz w:val="22"/>
                <w:szCs w:val="22"/>
              </w:rPr>
              <w:t>APLICÁVEL)</w:t>
            </w:r>
          </w:p>
        </w:tc>
      </w:tr>
      <w:tr w14:paraId="5C728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6" w:type="dxa"/>
            <w:shd w:val="clear" w:color="auto" w:fill="FFFFFF" w:themeFill="background1"/>
          </w:tcPr>
          <w:p w14:paraId="0000007E">
            <w:pPr>
              <w:spacing w:line="360" w:lineRule="auto"/>
              <w:ind w:firstLine="882"/>
              <w:jc w:val="both"/>
              <w:rPr>
                <w:rFonts w:hint="default" w:ascii="Arial" w:hAnsi="Arial" w:cs="Arial"/>
                <w:bCs/>
                <w:sz w:val="22"/>
                <w:szCs w:val="22"/>
              </w:rPr>
            </w:pPr>
            <w:r>
              <w:rPr>
                <w:rFonts w:hint="default" w:ascii="Arial" w:hAnsi="Arial" w:cs="Arial"/>
                <w:bCs/>
                <w:sz w:val="22"/>
                <w:szCs w:val="22"/>
              </w:rPr>
              <w:t xml:space="preserve">“Credenciamento para Cotas de Patrocínio para atender a realização do evento “Festividades de 51 anos de Sinop” alusivo ao “Aniversário de 51 anos do município” de 31 de agosto a 14 de setembro de 2025”, com o objetivo de premiar </w:t>
            </w:r>
            <w:sdt>
              <w:sdtPr>
                <w:rPr>
                  <w:rFonts w:hint="default" w:ascii="Arial" w:hAnsi="Arial" w:cs="Arial"/>
                  <w:bCs/>
                  <w:sz w:val="22"/>
                  <w:szCs w:val="22"/>
                </w:rPr>
                <w:tag w:val="goog_rdk_0"/>
                <w:id w:val="814144252"/>
              </w:sdtPr>
              <w:sdtEndPr>
                <w:rPr>
                  <w:rFonts w:hint="default" w:ascii="Arial" w:hAnsi="Arial" w:cs="Arial"/>
                  <w:bCs/>
                  <w:sz w:val="22"/>
                  <w:szCs w:val="22"/>
                </w:rPr>
              </w:sdtEndPr>
              <w:sdtContent/>
            </w:sdt>
            <w:r>
              <w:rPr>
                <w:rFonts w:hint="default" w:ascii="Arial" w:hAnsi="Arial" w:cs="Arial"/>
                <w:bCs/>
                <w:sz w:val="22"/>
                <w:szCs w:val="22"/>
              </w:rPr>
              <w:t>os ganhadores dos Jogos Olímpicos e do 5º Torneio de Pesca com Iscas Artificiais de Sinop/MT.</w:t>
            </w:r>
          </w:p>
          <w:p w14:paraId="0000007F">
            <w:pPr>
              <w:spacing w:line="360" w:lineRule="auto"/>
              <w:ind w:firstLine="882"/>
              <w:jc w:val="both"/>
              <w:rPr>
                <w:rFonts w:hint="default" w:ascii="Arial" w:hAnsi="Arial" w:cs="Arial"/>
                <w:bCs/>
                <w:sz w:val="22"/>
                <w:szCs w:val="22"/>
              </w:rPr>
            </w:pPr>
          </w:p>
          <w:p w14:paraId="00000080">
            <w:pPr>
              <w:spacing w:line="360" w:lineRule="auto"/>
              <w:ind w:firstLine="882"/>
              <w:jc w:val="both"/>
              <w:rPr>
                <w:rFonts w:hint="default" w:ascii="Arial" w:hAnsi="Arial" w:cs="Arial"/>
                <w:bCs/>
                <w:sz w:val="22"/>
                <w:szCs w:val="22"/>
              </w:rPr>
            </w:pPr>
            <w:r>
              <w:rPr>
                <w:rFonts w:hint="default" w:ascii="Arial" w:hAnsi="Arial" w:cs="Arial"/>
                <w:bCs/>
                <w:sz w:val="22"/>
                <w:szCs w:val="22"/>
              </w:rPr>
              <w:t>A solução adotada consiste na realização de credenciamento para cotas de patrocínio destinado ao apoio das festividades alusivas ao aniversário de 51 anos do município de Sinop/MT, entre os dias 31 de agosto e 14 de setembro de 2025. O objetivo principal é viabilizar a premiação dos ganhadores dos Jogos Olímpicos Municipais e do 5º Torneio de Pesca com Iscas Artificiais, eventos inseridos na programação comemorativa.</w:t>
            </w:r>
          </w:p>
          <w:p w14:paraId="00000081">
            <w:pPr>
              <w:spacing w:line="276" w:lineRule="auto"/>
              <w:jc w:val="both"/>
              <w:rPr>
                <w:rFonts w:hint="default" w:ascii="Arial" w:hAnsi="Arial" w:cs="Arial"/>
                <w:sz w:val="22"/>
                <w:szCs w:val="22"/>
                <w:highlight w:val="green"/>
              </w:rPr>
            </w:pPr>
          </w:p>
          <w:p w14:paraId="00000082">
            <w:pPr>
              <w:spacing w:line="360" w:lineRule="auto"/>
              <w:ind w:firstLine="882"/>
              <w:jc w:val="both"/>
              <w:rPr>
                <w:rFonts w:hint="default" w:ascii="Arial" w:hAnsi="Arial" w:cs="Arial"/>
                <w:bCs/>
                <w:sz w:val="22"/>
                <w:szCs w:val="22"/>
              </w:rPr>
            </w:pPr>
            <w:r>
              <w:rPr>
                <w:rFonts w:hint="default" w:ascii="Arial" w:hAnsi="Arial" w:cs="Arial"/>
                <w:bCs/>
                <w:sz w:val="22"/>
                <w:szCs w:val="22"/>
              </w:rPr>
              <w:t>A escolha por essa solução está fundamentada não apenas em aspectos jurídicos, mas também em critérios técnicos e econômicos. Do ponto de vista técnico, o credenciamento permite uma modelagem padronizada, transparente e flexível, que facilita a adesão de diversos patrocinadores com diferentes perfis, sem comprometer a uniformidade da execução. Economicamente, trata-se de uma alternativa de alta eficiência, pois não gera despesa direta à Administração Pública, ao mesmo tempo em que fomenta a participação da iniciativa privada por meio da oferta de contrapartidas de visibilidade institucional, o que torna o modelo atraente ao setor empresarial.</w:t>
            </w:r>
          </w:p>
          <w:p w14:paraId="00000083">
            <w:pPr>
              <w:spacing w:line="360" w:lineRule="auto"/>
              <w:ind w:firstLine="882"/>
              <w:jc w:val="both"/>
              <w:rPr>
                <w:rFonts w:hint="default" w:ascii="Arial" w:hAnsi="Arial" w:cs="Arial"/>
                <w:bCs/>
                <w:sz w:val="22"/>
                <w:szCs w:val="22"/>
              </w:rPr>
            </w:pPr>
          </w:p>
          <w:p w14:paraId="140569FA">
            <w:pPr>
              <w:spacing w:line="360" w:lineRule="auto"/>
              <w:ind w:firstLine="660" w:firstLineChars="300"/>
              <w:jc w:val="both"/>
              <w:rPr>
                <w:rFonts w:hint="default" w:ascii="Arial" w:hAnsi="Arial" w:cs="Arial"/>
                <w:iCs/>
                <w:sz w:val="22"/>
                <w:szCs w:val="22"/>
                <w:shd w:val="clear" w:color="auto" w:fill="FFFFFF"/>
                <w:lang w:val="pt-BR"/>
              </w:rPr>
            </w:pPr>
            <w:r>
              <w:rPr>
                <w:rFonts w:hint="default" w:ascii="Arial" w:hAnsi="Arial" w:cs="Arial"/>
                <w:bCs/>
                <w:sz w:val="22"/>
                <w:szCs w:val="22"/>
              </w:rPr>
              <w:t>A estrutura em cotas fixas de R$ 50.000,00 (ciquenta mil reais) assegura previsibilidade para planejamento e execução dos eventos, além de possibilitar a ampliação do número de patrocinadores conforme a demanda e interesse. Essa solução contribui diretamente para a promoção do turismo e para a movimentação da economia local, ao estimular o comércio, a rede hoteleira e os serviços em geral durante o período festivo.</w:t>
            </w:r>
          </w:p>
        </w:tc>
      </w:tr>
    </w:tbl>
    <w:p w14:paraId="2F646A73">
      <w:pPr>
        <w:spacing w:line="276" w:lineRule="auto"/>
        <w:rPr>
          <w:rFonts w:hint="default" w:ascii="Arial" w:hAnsi="Arial" w:cs="Arial"/>
          <w:sz w:val="22"/>
          <w:szCs w:val="22"/>
        </w:rPr>
      </w:pPr>
    </w:p>
    <w:p w14:paraId="7A4816C5">
      <w:pPr>
        <w:spacing w:line="276" w:lineRule="auto"/>
        <w:rPr>
          <w:rFonts w:hint="default" w:ascii="Arial" w:hAnsi="Arial" w:cs="Arial"/>
          <w:sz w:val="22"/>
          <w:szCs w:val="22"/>
        </w:rPr>
      </w:pPr>
    </w:p>
    <w:tbl>
      <w:tblPr>
        <w:tblStyle w:val="38"/>
        <w:tblW w:w="9572"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2"/>
      </w:tblGrid>
      <w:tr w14:paraId="3136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72" w:type="dxa"/>
            <w:shd w:val="clear" w:color="auto" w:fill="D7D7D7" w:themeFill="background1" w:themeFillShade="D8"/>
          </w:tcPr>
          <w:p w14:paraId="14FC6186">
            <w:pPr>
              <w:spacing w:line="276" w:lineRule="auto"/>
              <w:ind w:left="103"/>
              <w:rPr>
                <w:rFonts w:hint="default" w:ascii="Arial" w:hAnsi="Arial" w:cs="Arial"/>
                <w:sz w:val="22"/>
                <w:szCs w:val="22"/>
              </w:rPr>
            </w:pPr>
            <w:r>
              <w:rPr>
                <w:rFonts w:hint="default" w:ascii="Arial" w:hAnsi="Arial" w:cs="Arial"/>
                <w:b/>
                <w:color w:val="000000"/>
                <w:sz w:val="22"/>
                <w:szCs w:val="22"/>
              </w:rPr>
              <w:t>5</w:t>
            </w:r>
            <w:r>
              <w:rPr>
                <w:rFonts w:hint="default" w:ascii="Arial" w:hAnsi="Arial" w:cs="Arial"/>
                <w:b/>
                <w:color w:val="000000"/>
                <w:spacing w:val="-2"/>
                <w:sz w:val="22"/>
                <w:szCs w:val="22"/>
              </w:rPr>
              <w:t xml:space="preserve"> </w:t>
            </w:r>
            <w:r>
              <w:rPr>
                <w:rFonts w:hint="default" w:ascii="Arial" w:hAnsi="Arial" w:cs="Arial"/>
                <w:b/>
                <w:color w:val="000000"/>
                <w:sz w:val="22"/>
                <w:szCs w:val="22"/>
              </w:rPr>
              <w:t>–</w:t>
            </w:r>
            <w:r>
              <w:rPr>
                <w:rFonts w:hint="default" w:ascii="Arial" w:hAnsi="Arial" w:cs="Arial"/>
                <w:b/>
                <w:color w:val="000000"/>
                <w:spacing w:val="-1"/>
                <w:sz w:val="22"/>
                <w:szCs w:val="22"/>
              </w:rPr>
              <w:t xml:space="preserve"> </w:t>
            </w:r>
            <w:r>
              <w:rPr>
                <w:rFonts w:hint="default" w:ascii="Arial" w:hAnsi="Arial" w:cs="Arial"/>
                <w:b/>
                <w:color w:val="000000"/>
                <w:sz w:val="22"/>
                <w:szCs w:val="22"/>
              </w:rPr>
              <w:t>REQUISITOS</w:t>
            </w:r>
            <w:r>
              <w:rPr>
                <w:rFonts w:hint="default" w:ascii="Arial" w:hAnsi="Arial" w:cs="Arial"/>
                <w:b/>
                <w:color w:val="000000"/>
                <w:spacing w:val="-3"/>
                <w:sz w:val="22"/>
                <w:szCs w:val="22"/>
              </w:rPr>
              <w:t xml:space="preserve"> </w:t>
            </w:r>
            <w:r>
              <w:rPr>
                <w:rFonts w:hint="default" w:ascii="Arial" w:hAnsi="Arial" w:cs="Arial"/>
                <w:b/>
                <w:color w:val="000000"/>
                <w:sz w:val="22"/>
                <w:szCs w:val="22"/>
              </w:rPr>
              <w:t>DO</w:t>
            </w:r>
            <w:r>
              <w:rPr>
                <w:rFonts w:hint="default" w:ascii="Arial" w:hAnsi="Arial" w:cs="Arial"/>
                <w:b/>
                <w:color w:val="000000"/>
                <w:spacing w:val="-2"/>
                <w:sz w:val="22"/>
                <w:szCs w:val="22"/>
              </w:rPr>
              <w:t xml:space="preserve"> </w:t>
            </w:r>
            <w:r>
              <w:rPr>
                <w:rFonts w:hint="default" w:ascii="Arial" w:hAnsi="Arial" w:cs="Arial"/>
                <w:b/>
                <w:color w:val="000000"/>
                <w:sz w:val="22"/>
                <w:szCs w:val="22"/>
              </w:rPr>
              <w:t>OBJETO</w:t>
            </w:r>
            <w:r>
              <w:rPr>
                <w:rFonts w:hint="default" w:ascii="Arial" w:hAnsi="Arial" w:cs="Arial"/>
                <w:b/>
                <w:color w:val="000000"/>
                <w:spacing w:val="-1"/>
                <w:sz w:val="22"/>
                <w:szCs w:val="22"/>
              </w:rPr>
              <w:t xml:space="preserve"> </w:t>
            </w:r>
            <w:r>
              <w:rPr>
                <w:rFonts w:hint="default" w:ascii="Arial" w:hAnsi="Arial" w:cs="Arial"/>
                <w:b/>
                <w:color w:val="000000"/>
                <w:sz w:val="22"/>
                <w:szCs w:val="22"/>
              </w:rPr>
              <w:t>DA</w:t>
            </w:r>
            <w:r>
              <w:rPr>
                <w:rFonts w:hint="default" w:ascii="Arial" w:hAnsi="Arial" w:cs="Arial"/>
                <w:b/>
                <w:color w:val="000000"/>
                <w:spacing w:val="-2"/>
                <w:sz w:val="22"/>
                <w:szCs w:val="22"/>
              </w:rPr>
              <w:t xml:space="preserve"> CONTRATAÇÃO</w:t>
            </w:r>
          </w:p>
        </w:tc>
      </w:tr>
      <w:tr w14:paraId="4C0B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72" w:type="dxa"/>
          </w:tcPr>
          <w:p w14:paraId="00486305">
            <w:pPr>
              <w:spacing w:line="360" w:lineRule="auto"/>
              <w:jc w:val="both"/>
              <w:rPr>
                <w:rFonts w:hint="default" w:ascii="Arial" w:hAnsi="Arial" w:cs="Arial"/>
                <w:b/>
                <w:sz w:val="22"/>
                <w:szCs w:val="22"/>
                <w:lang w:val="pt-BR"/>
              </w:rPr>
            </w:pPr>
            <w:r>
              <w:rPr>
                <w:rFonts w:hint="default" w:ascii="Arial" w:hAnsi="Arial" w:cs="Arial"/>
                <w:b/>
                <w:sz w:val="22"/>
                <w:szCs w:val="22"/>
                <w:lang w:val="pt-BR"/>
              </w:rPr>
              <w:t>5.1 DA COTA DE PATROCÍNIO E CESSÃO DE USO DA ÁREA DESTINADA ÀS ATIVIDADES E FESTIVIDADES PARALELAS</w:t>
            </w:r>
          </w:p>
          <w:p w14:paraId="0BBE442C">
            <w:pPr>
              <w:spacing w:line="360" w:lineRule="auto"/>
              <w:jc w:val="both"/>
              <w:rPr>
                <w:rFonts w:hint="default" w:ascii="Arial" w:hAnsi="Arial" w:cs="Arial"/>
                <w:b/>
                <w:sz w:val="22"/>
                <w:szCs w:val="22"/>
                <w:lang w:val="pt-BR"/>
              </w:rPr>
            </w:pPr>
          </w:p>
          <w:p w14:paraId="2978F904">
            <w:pPr>
              <w:spacing w:line="360" w:lineRule="auto"/>
              <w:jc w:val="both"/>
              <w:rPr>
                <w:rFonts w:hint="default" w:ascii="Arial" w:hAnsi="Arial" w:cs="Arial"/>
                <w:sz w:val="22"/>
                <w:szCs w:val="22"/>
                <w:lang w:val="pt-BR"/>
              </w:rPr>
            </w:pPr>
            <w:r>
              <w:rPr>
                <w:rFonts w:hint="default" w:ascii="Arial" w:hAnsi="Arial" w:cs="Arial"/>
                <w:b/>
                <w:bCs/>
                <w:sz w:val="22"/>
                <w:szCs w:val="22"/>
                <w:lang w:val="pt-BR"/>
              </w:rPr>
              <w:t>5.1.1 – Das cotas de patrocínio e das contrapartidas oferecidas pelo Município de Sinop</w:t>
            </w:r>
          </w:p>
          <w:p w14:paraId="20F5D018">
            <w:pPr>
              <w:spacing w:line="360" w:lineRule="auto"/>
              <w:jc w:val="both"/>
              <w:rPr>
                <w:rFonts w:hint="default" w:ascii="Arial" w:hAnsi="Arial" w:cs="Arial"/>
                <w:sz w:val="22"/>
                <w:szCs w:val="22"/>
                <w:lang w:val="pt-BR"/>
              </w:rPr>
            </w:pPr>
            <w:r>
              <w:rPr>
                <w:rFonts w:hint="default" w:ascii="Arial" w:hAnsi="Arial" w:cs="Arial"/>
                <w:sz w:val="22"/>
                <w:szCs w:val="22"/>
                <w:lang w:val="pt-BR"/>
              </w:rPr>
              <w:t>Os interessados em patrocinar o presente projeto deverão formalizar sua adesão por meio deste Chamamento Público, manifestando apoio à realização dos eventos integrantes das Festividades dos 51 anos de Sinop, conforme programação previamente estabelecida.</w:t>
            </w:r>
          </w:p>
          <w:p w14:paraId="113CE0B2">
            <w:pPr>
              <w:spacing w:line="360" w:lineRule="auto"/>
              <w:jc w:val="both"/>
              <w:rPr>
                <w:rFonts w:hint="default" w:ascii="Arial" w:hAnsi="Arial" w:cs="Arial"/>
                <w:sz w:val="22"/>
                <w:szCs w:val="22"/>
                <w:lang w:val="pt-BR"/>
              </w:rPr>
            </w:pPr>
            <w:r>
              <w:rPr>
                <w:rFonts w:hint="default" w:ascii="Arial" w:hAnsi="Arial" w:cs="Arial"/>
                <w:sz w:val="22"/>
                <w:szCs w:val="22"/>
                <w:lang w:val="pt-BR"/>
              </w:rPr>
              <w:t>Em contrapartida, o Município oferecerá aos patrocinadores benefícios de visibilidade institucional, conforme as categorias e cotas definidas no presente instrumento.</w:t>
            </w:r>
          </w:p>
          <w:p w14:paraId="5453315B">
            <w:pPr>
              <w:spacing w:line="360" w:lineRule="auto"/>
              <w:jc w:val="both"/>
              <w:rPr>
                <w:rFonts w:hint="default" w:ascii="Arial" w:hAnsi="Arial" w:cs="Arial"/>
                <w:sz w:val="22"/>
                <w:szCs w:val="22"/>
                <w:lang w:val="pt-BR"/>
              </w:rPr>
            </w:pPr>
          </w:p>
          <w:p w14:paraId="6784B413">
            <w:pPr>
              <w:spacing w:line="360" w:lineRule="auto"/>
              <w:jc w:val="both"/>
              <w:rPr>
                <w:rFonts w:hint="default" w:ascii="Arial" w:hAnsi="Arial" w:cs="Arial"/>
                <w:sz w:val="22"/>
                <w:szCs w:val="22"/>
                <w:lang w:val="pt-BR"/>
              </w:rPr>
            </w:pPr>
            <w:r>
              <w:rPr>
                <w:rFonts w:hint="default" w:ascii="Arial" w:hAnsi="Arial" w:cs="Arial"/>
                <w:b/>
                <w:bCs/>
                <w:sz w:val="22"/>
                <w:szCs w:val="22"/>
                <w:lang w:val="pt-BR"/>
              </w:rPr>
              <w:t>5.1.2 – Da destinação das cotas de patrocínio</w:t>
            </w:r>
          </w:p>
          <w:p w14:paraId="68FD2B92">
            <w:pPr>
              <w:spacing w:line="360" w:lineRule="auto"/>
              <w:jc w:val="both"/>
              <w:rPr>
                <w:rFonts w:hint="default" w:ascii="Arial" w:hAnsi="Arial" w:cs="Arial"/>
                <w:sz w:val="22"/>
                <w:szCs w:val="22"/>
                <w:lang w:val="pt-BR"/>
              </w:rPr>
            </w:pPr>
            <w:r>
              <w:rPr>
                <w:rFonts w:hint="default" w:ascii="Arial" w:hAnsi="Arial" w:cs="Arial"/>
                <w:sz w:val="22"/>
                <w:szCs w:val="22"/>
                <w:lang w:val="pt-BR"/>
              </w:rPr>
              <w:t>Os valores arrecadados por meio das cotas de patrocínio serão destinados, exclusivamente, à concessão de premiações e ao custeio de ações previstas nos seguintes eventos:</w:t>
            </w:r>
          </w:p>
          <w:p w14:paraId="537D64BE">
            <w:pPr>
              <w:numPr>
                <w:ilvl w:val="0"/>
                <w:numId w:val="13"/>
              </w:numPr>
              <w:spacing w:line="360" w:lineRule="auto"/>
              <w:jc w:val="both"/>
              <w:rPr>
                <w:rFonts w:hint="default" w:ascii="Arial" w:hAnsi="Arial" w:cs="Arial"/>
                <w:sz w:val="22"/>
                <w:szCs w:val="22"/>
                <w:lang w:val="pt-BR"/>
              </w:rPr>
            </w:pPr>
            <w:r>
              <w:rPr>
                <w:rFonts w:hint="default" w:ascii="Arial" w:hAnsi="Arial" w:cs="Arial"/>
                <w:sz w:val="22"/>
                <w:szCs w:val="22"/>
                <w:lang w:val="pt-BR"/>
              </w:rPr>
              <w:t>33º Jogos Olímpicos de Sinop</w:t>
            </w:r>
          </w:p>
          <w:p w14:paraId="0C8EABA9">
            <w:pPr>
              <w:numPr>
                <w:ilvl w:val="0"/>
                <w:numId w:val="13"/>
              </w:numPr>
              <w:spacing w:line="360" w:lineRule="auto"/>
              <w:jc w:val="both"/>
              <w:rPr>
                <w:rFonts w:hint="default" w:ascii="Arial" w:hAnsi="Arial" w:cs="Arial"/>
                <w:sz w:val="22"/>
                <w:szCs w:val="22"/>
                <w:lang w:val="pt-BR"/>
              </w:rPr>
            </w:pPr>
            <w:r>
              <w:rPr>
                <w:rFonts w:hint="default" w:ascii="Arial" w:hAnsi="Arial" w:cs="Arial"/>
                <w:sz w:val="22"/>
                <w:szCs w:val="22"/>
                <w:lang w:val="pt-BR"/>
              </w:rPr>
              <w:t>5º Torneio de Pesca com Iscas Artificiais de Sinop/MT</w:t>
            </w:r>
          </w:p>
          <w:p w14:paraId="585C35AE">
            <w:pPr>
              <w:numPr>
                <w:ilvl w:val="0"/>
                <w:numId w:val="13"/>
              </w:numPr>
              <w:spacing w:line="360" w:lineRule="auto"/>
              <w:jc w:val="both"/>
              <w:rPr>
                <w:rFonts w:hint="default" w:ascii="Arial" w:hAnsi="Arial" w:cs="Arial"/>
                <w:sz w:val="22"/>
                <w:szCs w:val="22"/>
                <w:lang w:val="pt-BR"/>
              </w:rPr>
            </w:pPr>
            <w:r>
              <w:rPr>
                <w:rFonts w:hint="default" w:ascii="Arial" w:hAnsi="Arial" w:cs="Arial"/>
                <w:sz w:val="22"/>
                <w:szCs w:val="22"/>
                <w:lang w:val="pt-BR"/>
              </w:rPr>
              <w:t>Projeto de inclusão social vinculado ao Festival de Praia</w:t>
            </w:r>
          </w:p>
          <w:p w14:paraId="64843265">
            <w:pPr>
              <w:spacing w:line="360" w:lineRule="auto"/>
              <w:jc w:val="both"/>
              <w:rPr>
                <w:rFonts w:hint="default" w:ascii="Arial" w:hAnsi="Arial" w:cs="Arial"/>
                <w:sz w:val="22"/>
                <w:szCs w:val="22"/>
                <w:lang w:val="pt-BR"/>
              </w:rPr>
            </w:pPr>
            <w:r>
              <w:rPr>
                <w:rFonts w:hint="default" w:ascii="Arial" w:hAnsi="Arial" w:cs="Arial"/>
                <w:sz w:val="22"/>
                <w:szCs w:val="22"/>
                <w:lang w:val="pt-BR"/>
              </w:rPr>
              <w:t>A proposta visa fortalecer o caráter participativo, inclusivo e competitivo dos eventos, valorizando atletas, pescadores esportivos, e promovendo ações de acessibilidade e integração social durante as festividades.</w:t>
            </w:r>
          </w:p>
          <w:p w14:paraId="62891DA6">
            <w:pPr>
              <w:spacing w:line="360" w:lineRule="auto"/>
              <w:jc w:val="both"/>
              <w:rPr>
                <w:rFonts w:hint="default" w:ascii="Arial" w:hAnsi="Arial" w:cs="Arial"/>
                <w:sz w:val="22"/>
                <w:szCs w:val="22"/>
              </w:rPr>
            </w:pPr>
          </w:p>
          <w:p w14:paraId="4DE85997">
            <w:pPr>
              <w:spacing w:line="360" w:lineRule="auto"/>
              <w:jc w:val="both"/>
              <w:rPr>
                <w:rFonts w:hint="default" w:ascii="Arial" w:hAnsi="Arial" w:cs="Arial"/>
                <w:b/>
                <w:bCs/>
                <w:sz w:val="22"/>
                <w:szCs w:val="22"/>
              </w:rPr>
            </w:pPr>
            <w:r>
              <w:rPr>
                <w:rFonts w:hint="default" w:ascii="Arial" w:hAnsi="Arial" w:cs="Arial"/>
                <w:b/>
                <w:bCs/>
                <w:sz w:val="22"/>
                <w:szCs w:val="22"/>
              </w:rPr>
              <w:t>Cota 1</w:t>
            </w:r>
          </w:p>
          <w:p w14:paraId="65C1D1DE">
            <w:pPr>
              <w:spacing w:line="360" w:lineRule="auto"/>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579D0D96">
            <w:pPr>
              <w:spacing w:line="360" w:lineRule="auto"/>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2</w:t>
            </w:r>
          </w:p>
          <w:p w14:paraId="3F1F0876">
            <w:pPr>
              <w:spacing w:line="360" w:lineRule="auto"/>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24946FF5">
            <w:pPr>
              <w:spacing w:line="360" w:lineRule="auto"/>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3</w:t>
            </w:r>
          </w:p>
          <w:p w14:paraId="6D97E2B7">
            <w:pPr>
              <w:spacing w:line="360" w:lineRule="auto"/>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76E18914">
            <w:pPr>
              <w:spacing w:line="360" w:lineRule="auto"/>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4</w:t>
            </w:r>
          </w:p>
          <w:p w14:paraId="4554B52F">
            <w:pPr>
              <w:spacing w:line="360" w:lineRule="auto"/>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34CB410E">
            <w:pPr>
              <w:spacing w:line="360" w:lineRule="auto"/>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5</w:t>
            </w:r>
          </w:p>
          <w:p w14:paraId="748B8249">
            <w:pPr>
              <w:spacing w:line="360" w:lineRule="auto"/>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2712204F">
            <w:pPr>
              <w:spacing w:line="360" w:lineRule="auto"/>
              <w:jc w:val="both"/>
              <w:rPr>
                <w:rFonts w:hint="default" w:ascii="Arial" w:hAnsi="Arial" w:cs="Arial"/>
                <w:b/>
                <w:bCs/>
                <w:sz w:val="22"/>
                <w:szCs w:val="22"/>
                <w:lang w:val="pt-BR"/>
              </w:rPr>
            </w:pPr>
            <w:r>
              <w:rPr>
                <w:rFonts w:hint="default" w:ascii="Arial" w:hAnsi="Arial" w:cs="Arial"/>
                <w:b/>
                <w:bCs/>
                <w:sz w:val="22"/>
                <w:szCs w:val="22"/>
              </w:rPr>
              <w:t xml:space="preserve">Cota </w:t>
            </w:r>
            <w:r>
              <w:rPr>
                <w:rFonts w:hint="default" w:ascii="Arial" w:hAnsi="Arial" w:cs="Arial"/>
                <w:b/>
                <w:bCs/>
                <w:sz w:val="22"/>
                <w:szCs w:val="22"/>
                <w:lang w:val="pt-BR"/>
              </w:rPr>
              <w:t>6</w:t>
            </w:r>
          </w:p>
          <w:p w14:paraId="7D6E3EDA">
            <w:pPr>
              <w:spacing w:line="360" w:lineRule="auto"/>
              <w:jc w:val="both"/>
              <w:rPr>
                <w:rFonts w:hint="default" w:ascii="Arial" w:hAnsi="Arial" w:cs="Arial"/>
                <w:bCs/>
                <w:sz w:val="22"/>
                <w:szCs w:val="22"/>
              </w:rPr>
            </w:pPr>
            <w:r>
              <w:rPr>
                <w:rFonts w:hint="default" w:ascii="Arial" w:hAnsi="Arial" w:cs="Arial"/>
                <w:bCs/>
                <w:sz w:val="22"/>
                <w:szCs w:val="22"/>
              </w:rPr>
              <w:t>R$ 50.000,00 (Cinq</w:t>
            </w:r>
            <w:r>
              <w:rPr>
                <w:rFonts w:hint="default" w:ascii="Arial" w:hAnsi="Arial" w:cs="Arial"/>
                <w:bCs/>
                <w:sz w:val="22"/>
                <w:szCs w:val="22"/>
                <w:lang w:val="pt-BR"/>
              </w:rPr>
              <w:t>u</w:t>
            </w:r>
            <w:r>
              <w:rPr>
                <w:rFonts w:hint="default" w:ascii="Arial" w:hAnsi="Arial" w:cs="Arial"/>
                <w:bCs/>
                <w:sz w:val="22"/>
                <w:szCs w:val="22"/>
              </w:rPr>
              <w:t>enta mil reais em dinheiro)</w:t>
            </w:r>
          </w:p>
          <w:p w14:paraId="5DB79BB9">
            <w:pPr>
              <w:spacing w:line="360" w:lineRule="auto"/>
              <w:jc w:val="both"/>
              <w:rPr>
                <w:rFonts w:hint="default" w:ascii="Arial" w:hAnsi="Arial" w:cs="Arial"/>
                <w:bCs/>
                <w:sz w:val="22"/>
                <w:szCs w:val="22"/>
              </w:rPr>
            </w:pPr>
          </w:p>
          <w:p w14:paraId="67DDE544">
            <w:pPr>
              <w:spacing w:line="360" w:lineRule="auto"/>
              <w:jc w:val="both"/>
              <w:rPr>
                <w:rFonts w:hint="default" w:ascii="Arial" w:hAnsi="Arial" w:cs="Arial"/>
                <w:b/>
                <w:sz w:val="22"/>
                <w:szCs w:val="22"/>
                <w:lang w:val="pt-BR"/>
              </w:rPr>
            </w:pPr>
            <w:r>
              <w:rPr>
                <w:rFonts w:hint="default" w:ascii="Arial" w:hAnsi="Arial" w:cs="Arial"/>
                <w:b/>
                <w:sz w:val="22"/>
                <w:szCs w:val="22"/>
                <w:lang w:val="pt-BR"/>
              </w:rPr>
              <w:t>Os valores referentes ao patrocínio serão entregues diretamente aos ganhadores dos Jogos Olímpicos e do 5º Torneio de Pesca com Iscas Artificiais de Sinop/MT.</w:t>
            </w:r>
          </w:p>
          <w:p w14:paraId="61856DE6">
            <w:pPr>
              <w:spacing w:line="360" w:lineRule="auto"/>
              <w:jc w:val="both"/>
              <w:rPr>
                <w:rFonts w:hint="default" w:ascii="Arial" w:hAnsi="Arial" w:cs="Arial"/>
                <w:b/>
                <w:sz w:val="22"/>
                <w:szCs w:val="22"/>
                <w:lang w:val="pt-BR"/>
              </w:rPr>
            </w:pPr>
          </w:p>
          <w:p w14:paraId="46B15278">
            <w:pPr>
              <w:spacing w:line="360" w:lineRule="auto"/>
              <w:rPr>
                <w:rFonts w:hint="default" w:ascii="Arial" w:hAnsi="Arial" w:cs="Arial"/>
                <w:sz w:val="22"/>
                <w:szCs w:val="22"/>
              </w:rPr>
            </w:pPr>
            <w:r>
              <w:rPr>
                <w:rFonts w:hint="default" w:ascii="Arial" w:hAnsi="Arial" w:cs="Arial"/>
                <w:b/>
                <w:sz w:val="22"/>
                <w:szCs w:val="22"/>
              </w:rPr>
              <w:t>Contrapartida e publicidade:</w:t>
            </w:r>
            <w:r>
              <w:rPr>
                <w:rFonts w:hint="default" w:ascii="Arial" w:hAnsi="Arial" w:cs="Arial"/>
                <w:sz w:val="22"/>
                <w:szCs w:val="22"/>
              </w:rPr>
              <w:t xml:space="preserve"> </w:t>
            </w:r>
          </w:p>
          <w:p w14:paraId="1BB5AD99">
            <w:pPr>
              <w:spacing w:line="360" w:lineRule="auto"/>
              <w:rPr>
                <w:rFonts w:hint="default" w:ascii="Arial" w:hAnsi="Arial" w:cs="Arial"/>
                <w:sz w:val="22"/>
                <w:szCs w:val="22"/>
              </w:rPr>
            </w:pPr>
            <w:r>
              <w:rPr>
                <w:rFonts w:hint="default" w:ascii="Arial" w:hAnsi="Arial" w:cs="Arial"/>
                <w:sz w:val="22"/>
                <w:szCs w:val="22"/>
              </w:rPr>
              <w:t xml:space="preserve">Os patrocinadores terão sua </w:t>
            </w:r>
            <w:r>
              <w:rPr>
                <w:rFonts w:hint="default" w:ascii="Arial" w:hAnsi="Arial" w:cs="Arial"/>
                <w:sz w:val="22"/>
                <w:szCs w:val="22"/>
                <w:lang w:val="pt-BR"/>
              </w:rPr>
              <w:t>logomarca</w:t>
            </w:r>
            <w:r>
              <w:rPr>
                <w:rFonts w:hint="default" w:ascii="Arial" w:hAnsi="Arial" w:cs="Arial"/>
                <w:sz w:val="22"/>
                <w:szCs w:val="22"/>
              </w:rPr>
              <w:t xml:space="preserve"> aplicada das seguintes maneiras:</w:t>
            </w:r>
          </w:p>
          <w:p w14:paraId="23D17E8E">
            <w:pPr>
              <w:spacing w:line="360" w:lineRule="auto"/>
              <w:rPr>
                <w:rFonts w:hint="default" w:ascii="Arial" w:hAnsi="Arial" w:eastAsia="SimSun" w:cs="Arial"/>
                <w:sz w:val="22"/>
                <w:szCs w:val="22"/>
              </w:rPr>
            </w:pPr>
            <w:r>
              <w:rPr>
                <w:rFonts w:hint="default" w:ascii="Arial" w:hAnsi="Arial" w:eastAsia="SimSun" w:cs="Arial"/>
                <w:sz w:val="22"/>
                <w:szCs w:val="22"/>
                <w:lang w:val="pt-BR"/>
              </w:rPr>
              <w:t>Logotipo</w:t>
            </w:r>
            <w:r>
              <w:rPr>
                <w:rFonts w:hint="default" w:ascii="Arial" w:hAnsi="Arial" w:eastAsia="SimSun" w:cs="Arial"/>
                <w:sz w:val="22"/>
                <w:szCs w:val="22"/>
              </w:rPr>
              <w:t xml:space="preserve"> aplicado em camisetas comemorativas “Sinop 51 anos”; </w:t>
            </w:r>
          </w:p>
          <w:p w14:paraId="36F0DB5D">
            <w:pPr>
              <w:spacing w:line="360" w:lineRule="auto"/>
              <w:rPr>
                <w:rFonts w:hint="default" w:ascii="Arial" w:hAnsi="Arial" w:eastAsia="SimSun" w:cs="Arial"/>
                <w:sz w:val="22"/>
                <w:szCs w:val="22"/>
              </w:rPr>
            </w:pPr>
            <w:r>
              <w:rPr>
                <w:rFonts w:hint="default" w:ascii="Arial" w:hAnsi="Arial" w:eastAsia="SimSun" w:cs="Arial"/>
                <w:sz w:val="22"/>
                <w:szCs w:val="22"/>
              </w:rPr>
              <w:t>Logo</w:t>
            </w:r>
            <w:r>
              <w:rPr>
                <w:rFonts w:hint="default" w:ascii="Arial" w:hAnsi="Arial" w:eastAsia="SimSun" w:cs="Arial"/>
                <w:sz w:val="22"/>
                <w:szCs w:val="22"/>
                <w:lang w:val="pt-BR"/>
              </w:rPr>
              <w:t>-</w:t>
            </w:r>
            <w:r>
              <w:rPr>
                <w:rFonts w:hint="default" w:ascii="Arial" w:hAnsi="Arial" w:eastAsia="SimSun" w:cs="Arial"/>
                <w:sz w:val="22"/>
                <w:szCs w:val="22"/>
              </w:rPr>
              <w:t xml:space="preserve">tipo aplicado em banners nos eventos Torneio de Pesca e Festival de Praia; </w:t>
            </w:r>
          </w:p>
          <w:p w14:paraId="511C4717">
            <w:pPr>
              <w:spacing w:line="360" w:lineRule="auto"/>
              <w:rPr>
                <w:rFonts w:hint="default" w:ascii="Arial" w:hAnsi="Arial" w:eastAsia="SimSun" w:cs="Arial"/>
                <w:sz w:val="22"/>
                <w:szCs w:val="22"/>
              </w:rPr>
            </w:pPr>
            <w:r>
              <w:rPr>
                <w:rFonts w:hint="default" w:ascii="Arial" w:hAnsi="Arial" w:eastAsia="SimSun" w:cs="Arial"/>
                <w:sz w:val="22"/>
                <w:szCs w:val="22"/>
              </w:rPr>
              <w:t>Logo</w:t>
            </w:r>
            <w:r>
              <w:rPr>
                <w:rFonts w:hint="default" w:ascii="Arial" w:hAnsi="Arial" w:eastAsia="SimSun" w:cs="Arial"/>
                <w:sz w:val="22"/>
                <w:szCs w:val="22"/>
                <w:lang w:val="pt-BR"/>
              </w:rPr>
              <w:t>-</w:t>
            </w:r>
            <w:r>
              <w:rPr>
                <w:rFonts w:hint="default" w:ascii="Arial" w:hAnsi="Arial" w:eastAsia="SimSun" w:cs="Arial"/>
                <w:sz w:val="22"/>
                <w:szCs w:val="22"/>
              </w:rPr>
              <w:t xml:space="preserve">tipo aplicado em testeiras de palco; </w:t>
            </w:r>
          </w:p>
          <w:p w14:paraId="44E0220F">
            <w:pPr>
              <w:spacing w:line="360" w:lineRule="auto"/>
              <w:rPr>
                <w:rFonts w:hint="default" w:ascii="Arial" w:hAnsi="Arial" w:eastAsia="SimSun" w:cs="Arial"/>
                <w:sz w:val="22"/>
                <w:szCs w:val="22"/>
              </w:rPr>
            </w:pPr>
            <w:r>
              <w:rPr>
                <w:rFonts w:hint="default" w:ascii="Arial" w:hAnsi="Arial" w:eastAsia="SimSun" w:cs="Arial"/>
                <w:sz w:val="22"/>
                <w:szCs w:val="22"/>
              </w:rPr>
              <w:t xml:space="preserve">Citação em testemunhal no palco dos eventos; </w:t>
            </w:r>
          </w:p>
          <w:p w14:paraId="65877815">
            <w:pPr>
              <w:spacing w:line="360" w:lineRule="auto"/>
              <w:rPr>
                <w:rFonts w:hint="default" w:ascii="Arial" w:hAnsi="Arial" w:eastAsia="SimSun" w:cs="Arial"/>
                <w:sz w:val="22"/>
                <w:szCs w:val="22"/>
              </w:rPr>
            </w:pPr>
            <w:r>
              <w:rPr>
                <w:rFonts w:hint="default" w:ascii="Arial" w:hAnsi="Arial" w:eastAsia="SimSun" w:cs="Arial"/>
                <w:sz w:val="22"/>
                <w:szCs w:val="22"/>
              </w:rPr>
              <w:t xml:space="preserve">Ações de marketing nos eventos; </w:t>
            </w:r>
          </w:p>
          <w:p w14:paraId="1916A748">
            <w:pPr>
              <w:spacing w:line="360" w:lineRule="auto"/>
              <w:rPr>
                <w:rFonts w:hint="default" w:ascii="Arial" w:hAnsi="Arial" w:eastAsia="SimSun" w:cs="Arial"/>
                <w:sz w:val="22"/>
                <w:szCs w:val="22"/>
              </w:rPr>
            </w:pPr>
            <w:r>
              <w:rPr>
                <w:rFonts w:hint="default" w:ascii="Arial" w:hAnsi="Arial" w:eastAsia="SimSun" w:cs="Arial"/>
                <w:sz w:val="22"/>
                <w:szCs w:val="22"/>
              </w:rPr>
              <w:t xml:space="preserve">Tenda patrocinador; </w:t>
            </w:r>
          </w:p>
          <w:p w14:paraId="151C2CFB">
            <w:pPr>
              <w:spacing w:line="360" w:lineRule="auto"/>
              <w:rPr>
                <w:rFonts w:hint="default" w:ascii="Arial" w:hAnsi="Arial" w:eastAsia="SimSun" w:cs="Arial"/>
                <w:sz w:val="22"/>
                <w:szCs w:val="22"/>
              </w:rPr>
            </w:pPr>
            <w:r>
              <w:rPr>
                <w:rFonts w:hint="default" w:ascii="Arial" w:hAnsi="Arial" w:eastAsia="SimSun" w:cs="Arial"/>
                <w:sz w:val="22"/>
                <w:szCs w:val="22"/>
              </w:rPr>
              <w:t>Espaço Autoridade/Patrocinador;</w:t>
            </w:r>
          </w:p>
          <w:p w14:paraId="74F65905">
            <w:pPr>
              <w:spacing w:line="360" w:lineRule="auto"/>
              <w:rPr>
                <w:rFonts w:hint="default" w:ascii="Arial" w:hAnsi="Arial" w:eastAsia="SimSun" w:cs="Arial"/>
                <w:sz w:val="22"/>
                <w:szCs w:val="22"/>
              </w:rPr>
            </w:pPr>
            <w:r>
              <w:rPr>
                <w:rFonts w:hint="default" w:ascii="Arial" w:hAnsi="Arial" w:eastAsia="SimSun" w:cs="Arial"/>
                <w:sz w:val="22"/>
                <w:szCs w:val="22"/>
              </w:rPr>
              <w:t xml:space="preserve">Citação durante entrevistas de Rádio; </w:t>
            </w:r>
          </w:p>
          <w:p w14:paraId="29C20BBB">
            <w:pPr>
              <w:spacing w:line="360" w:lineRule="auto"/>
              <w:rPr>
                <w:rFonts w:hint="default" w:ascii="Arial" w:hAnsi="Arial" w:eastAsia="SimSun" w:cs="Arial"/>
                <w:sz w:val="22"/>
                <w:szCs w:val="22"/>
              </w:rPr>
            </w:pPr>
            <w:r>
              <w:rPr>
                <w:rFonts w:hint="default" w:ascii="Arial" w:hAnsi="Arial" w:eastAsia="SimSun" w:cs="Arial"/>
                <w:sz w:val="22"/>
                <w:szCs w:val="22"/>
              </w:rPr>
              <w:t xml:space="preserve">Citação durante entrevistas de Tv; </w:t>
            </w:r>
          </w:p>
          <w:p w14:paraId="1448C29A">
            <w:pPr>
              <w:spacing w:line="360" w:lineRule="auto"/>
              <w:rPr>
                <w:rFonts w:hint="default" w:ascii="Arial" w:hAnsi="Arial" w:eastAsia="SimSun" w:cs="Arial"/>
                <w:sz w:val="22"/>
                <w:szCs w:val="22"/>
              </w:rPr>
            </w:pPr>
            <w:r>
              <w:rPr>
                <w:rFonts w:hint="default" w:ascii="Arial" w:hAnsi="Arial" w:eastAsia="SimSun" w:cs="Arial"/>
                <w:sz w:val="22"/>
                <w:szCs w:val="22"/>
              </w:rPr>
              <w:t xml:space="preserve">Citação durante reportagens em sites; </w:t>
            </w:r>
          </w:p>
          <w:p w14:paraId="465E543A">
            <w:pPr>
              <w:spacing w:line="360" w:lineRule="auto"/>
              <w:rPr>
                <w:rFonts w:hint="default" w:ascii="Arial" w:hAnsi="Arial" w:eastAsia="SimSun" w:cs="Arial"/>
                <w:sz w:val="22"/>
                <w:szCs w:val="22"/>
              </w:rPr>
            </w:pPr>
            <w:r>
              <w:rPr>
                <w:rFonts w:hint="default" w:ascii="Arial" w:hAnsi="Arial" w:eastAsia="SimSun" w:cs="Arial"/>
                <w:sz w:val="22"/>
                <w:szCs w:val="22"/>
              </w:rPr>
              <w:t xml:space="preserve">VTs em Painel de LED; </w:t>
            </w:r>
          </w:p>
          <w:p w14:paraId="2BD21D72">
            <w:pPr>
              <w:spacing w:line="360" w:lineRule="auto"/>
              <w:rPr>
                <w:rFonts w:hint="default" w:ascii="Arial" w:hAnsi="Arial" w:eastAsia="SimSun" w:cs="Arial"/>
                <w:sz w:val="22"/>
                <w:szCs w:val="22"/>
              </w:rPr>
            </w:pPr>
            <w:r>
              <w:rPr>
                <w:rFonts w:hint="default" w:ascii="Arial" w:hAnsi="Arial" w:eastAsia="SimSun" w:cs="Arial"/>
                <w:sz w:val="22"/>
                <w:szCs w:val="22"/>
                <w:lang w:val="pt-BR"/>
              </w:rPr>
              <w:t>Logomarca</w:t>
            </w:r>
            <w:r>
              <w:rPr>
                <w:rFonts w:hint="default" w:ascii="Arial" w:hAnsi="Arial" w:eastAsia="SimSun" w:cs="Arial"/>
                <w:sz w:val="22"/>
                <w:szCs w:val="22"/>
              </w:rPr>
              <w:t xml:space="preserve"> aplicada em estrutura de divulgação</w:t>
            </w:r>
          </w:p>
          <w:p w14:paraId="36C0793A">
            <w:pPr>
              <w:spacing w:line="360" w:lineRule="auto"/>
              <w:rPr>
                <w:rFonts w:hint="default" w:ascii="Arial" w:hAnsi="Arial" w:eastAsia="SimSun" w:cs="Arial"/>
                <w:sz w:val="22"/>
                <w:szCs w:val="22"/>
              </w:rPr>
            </w:pPr>
          </w:p>
          <w:p w14:paraId="7F09C849">
            <w:pPr>
              <w:spacing w:line="360" w:lineRule="auto"/>
              <w:rPr>
                <w:rFonts w:hint="default" w:ascii="Arial" w:hAnsi="Arial" w:cs="Arial"/>
                <w:b/>
                <w:bCs/>
                <w:sz w:val="22"/>
                <w:szCs w:val="22"/>
              </w:rPr>
            </w:pPr>
            <w:r>
              <w:rPr>
                <w:rFonts w:hint="default" w:ascii="Arial" w:hAnsi="Arial" w:cs="Arial"/>
                <w:b/>
                <w:bCs/>
                <w:sz w:val="22"/>
                <w:szCs w:val="22"/>
                <w:lang w:val="pt-BR"/>
              </w:rPr>
              <w:t xml:space="preserve">5.1.3 </w:t>
            </w:r>
            <w:r>
              <w:rPr>
                <w:rFonts w:hint="default" w:ascii="Arial" w:hAnsi="Arial" w:cs="Arial"/>
                <w:b/>
                <w:bCs/>
                <w:sz w:val="22"/>
                <w:szCs w:val="22"/>
              </w:rPr>
              <w:t>Do Evento:</w:t>
            </w:r>
          </w:p>
          <w:p w14:paraId="35558E88">
            <w:pPr>
              <w:spacing w:line="360" w:lineRule="auto"/>
              <w:jc w:val="both"/>
              <w:rPr>
                <w:rFonts w:hint="default" w:ascii="Arial" w:hAnsi="Arial" w:cs="Arial"/>
                <w:sz w:val="22"/>
                <w:szCs w:val="22"/>
              </w:rPr>
            </w:pPr>
            <w:r>
              <w:rPr>
                <w:rFonts w:hint="default" w:ascii="Arial" w:hAnsi="Arial" w:cs="Arial"/>
                <w:b/>
                <w:bCs/>
                <w:sz w:val="22"/>
                <w:szCs w:val="22"/>
                <w:lang w:val="pt-BR"/>
              </w:rPr>
              <w:t xml:space="preserve">5.1.3.1 </w:t>
            </w:r>
            <w:r>
              <w:rPr>
                <w:rFonts w:hint="default" w:ascii="Arial" w:hAnsi="Arial" w:cs="Arial"/>
                <w:sz w:val="22"/>
                <w:szCs w:val="22"/>
              </w:rPr>
              <w:t xml:space="preserve">Antes de efetuar o requerimento e analisar a viabilidade de ofertar a proposta de patrocínio, os interessados deverão conhecer o </w:t>
            </w:r>
            <w:r>
              <w:rPr>
                <w:rFonts w:hint="default" w:ascii="Arial" w:hAnsi="Arial" w:cs="Arial"/>
                <w:sz w:val="22"/>
                <w:szCs w:val="22"/>
                <w:lang w:val="pt-BR"/>
              </w:rPr>
              <w:t>termo</w:t>
            </w:r>
            <w:r>
              <w:rPr>
                <w:rFonts w:hint="default" w:ascii="Arial" w:hAnsi="Arial" w:cs="Arial"/>
                <w:sz w:val="22"/>
                <w:szCs w:val="22"/>
              </w:rPr>
              <w:t>, certificar-se de que preenche os requisitos exigidos.</w:t>
            </w:r>
          </w:p>
          <w:p w14:paraId="2E49D48B">
            <w:pPr>
              <w:spacing w:line="360" w:lineRule="auto"/>
              <w:jc w:val="both"/>
              <w:rPr>
                <w:rFonts w:hint="default" w:ascii="Arial" w:hAnsi="Arial" w:cs="Arial"/>
                <w:sz w:val="22"/>
                <w:szCs w:val="22"/>
              </w:rPr>
            </w:pPr>
            <w:r>
              <w:rPr>
                <w:rFonts w:hint="default" w:ascii="Arial" w:hAnsi="Arial" w:cs="Arial"/>
                <w:b/>
                <w:bCs/>
                <w:sz w:val="22"/>
                <w:szCs w:val="22"/>
                <w:lang w:val="pt-BR"/>
              </w:rPr>
              <w:t xml:space="preserve">5.1.3.2 </w:t>
            </w:r>
            <w:r>
              <w:rPr>
                <w:rFonts w:hint="default" w:ascii="Arial" w:hAnsi="Arial" w:cs="Arial"/>
                <w:sz w:val="22"/>
                <w:szCs w:val="22"/>
              </w:rPr>
              <w:t xml:space="preserve">Quaisquer solicitações de informações adicionais ou pedidos de esclarecimento, que se façam necessários, deverão ser enviados por e-mail para o seguinte endereço eletrônico: </w:t>
            </w:r>
            <w:r>
              <w:rPr>
                <w:rFonts w:hint="default" w:ascii="Arial" w:hAnsi="Arial" w:cs="Arial"/>
                <w:sz w:val="22"/>
                <w:szCs w:val="22"/>
              </w:rPr>
              <w:fldChar w:fldCharType="begin"/>
            </w:r>
            <w:r>
              <w:rPr>
                <w:rFonts w:hint="default" w:ascii="Arial" w:hAnsi="Arial" w:cs="Arial"/>
                <w:sz w:val="22"/>
                <w:szCs w:val="22"/>
              </w:rPr>
              <w:instrText xml:space="preserve"> HYPERLINK "licitação@sinop.mt.gov.br" </w:instrText>
            </w:r>
            <w:r>
              <w:rPr>
                <w:rFonts w:hint="default" w:ascii="Arial" w:hAnsi="Arial" w:cs="Arial"/>
                <w:sz w:val="22"/>
                <w:szCs w:val="22"/>
              </w:rPr>
              <w:fldChar w:fldCharType="separate"/>
            </w:r>
            <w:r>
              <w:rPr>
                <w:rStyle w:val="16"/>
                <w:rFonts w:hint="default" w:ascii="Arial" w:hAnsi="Arial" w:cs="Arial"/>
                <w:color w:val="auto"/>
                <w:sz w:val="22"/>
                <w:szCs w:val="22"/>
              </w:rPr>
              <w:t>licitação@sinop.mt.gov.br</w:t>
            </w:r>
            <w:r>
              <w:rPr>
                <w:rStyle w:val="16"/>
                <w:rFonts w:hint="default" w:ascii="Arial" w:hAnsi="Arial" w:cs="Arial"/>
                <w:color w:val="auto"/>
                <w:sz w:val="22"/>
                <w:szCs w:val="22"/>
              </w:rPr>
              <w:fldChar w:fldCharType="end"/>
            </w:r>
          </w:p>
          <w:p w14:paraId="616BA9DE">
            <w:pPr>
              <w:spacing w:line="360" w:lineRule="auto"/>
              <w:jc w:val="both"/>
              <w:rPr>
                <w:rFonts w:hint="default" w:ascii="Arial" w:hAnsi="Arial" w:cs="Arial"/>
                <w:sz w:val="22"/>
                <w:szCs w:val="22"/>
              </w:rPr>
            </w:pPr>
            <w:r>
              <w:rPr>
                <w:rFonts w:hint="default" w:ascii="Arial" w:hAnsi="Arial" w:cs="Arial"/>
                <w:b/>
                <w:bCs/>
                <w:sz w:val="22"/>
                <w:szCs w:val="22"/>
                <w:lang w:val="pt-BR"/>
              </w:rPr>
              <w:t xml:space="preserve">5.1.3.3 </w:t>
            </w:r>
            <w:r>
              <w:rPr>
                <w:rFonts w:hint="default" w:ascii="Arial" w:hAnsi="Arial" w:cs="Arial"/>
                <w:sz w:val="22"/>
                <w:szCs w:val="22"/>
              </w:rPr>
              <w:t>É obrigação única e exclusiva dos interessados o acompanhamento dos comunicados e boletins de esclarecimentos emitidos pelo Município de Sinop, não sendo aceitas reclamações posteriores sob a alegação de desconhecimento de informações.</w:t>
            </w:r>
          </w:p>
          <w:p w14:paraId="7A608D86">
            <w:pPr>
              <w:spacing w:line="360" w:lineRule="auto"/>
              <w:jc w:val="both"/>
              <w:rPr>
                <w:rFonts w:hint="default" w:ascii="Arial" w:hAnsi="Arial" w:eastAsia="SimSun" w:cs="Arial"/>
                <w:sz w:val="22"/>
                <w:szCs w:val="22"/>
              </w:rPr>
            </w:pPr>
            <w:r>
              <w:rPr>
                <w:rFonts w:hint="default" w:ascii="Arial" w:hAnsi="Arial" w:cs="Arial"/>
                <w:b/>
                <w:bCs/>
                <w:sz w:val="22"/>
                <w:szCs w:val="22"/>
                <w:lang w:val="pt-BR"/>
              </w:rPr>
              <w:t>5.1.3.4</w:t>
            </w:r>
            <w:r>
              <w:rPr>
                <w:rFonts w:hint="default" w:ascii="Arial" w:hAnsi="Arial" w:cs="Arial"/>
                <w:sz w:val="22"/>
                <w:szCs w:val="22"/>
                <w:lang w:val="pt-BR"/>
              </w:rPr>
              <w:t xml:space="preserve"> </w:t>
            </w:r>
            <w:r>
              <w:rPr>
                <w:rFonts w:hint="default" w:ascii="Arial" w:hAnsi="Arial" w:eastAsia="SimSun" w:cs="Arial"/>
                <w:sz w:val="22"/>
                <w:szCs w:val="22"/>
                <w:lang w:val="pt-BR"/>
              </w:rPr>
              <w:t>O Agente de Contratação</w:t>
            </w:r>
            <w:r>
              <w:rPr>
                <w:rFonts w:hint="default" w:ascii="Arial" w:hAnsi="Arial" w:eastAsia="SimSun" w:cs="Arial"/>
                <w:sz w:val="22"/>
                <w:szCs w:val="22"/>
              </w:rPr>
              <w:t xml:space="preserve"> poderá, durante a análise do requerimento e da documentação convocar o(s) interessado(s) para dirimir duvidas que possam surgir. Casos omissos nesse termo serão resolvidos pel</w:t>
            </w:r>
            <w:r>
              <w:rPr>
                <w:rFonts w:hint="default" w:ascii="Arial" w:hAnsi="Arial" w:eastAsia="SimSun" w:cs="Arial"/>
                <w:sz w:val="22"/>
                <w:szCs w:val="22"/>
                <w:lang w:val="pt-BR"/>
              </w:rPr>
              <w:t>o</w:t>
            </w:r>
            <w:r>
              <w:rPr>
                <w:rFonts w:hint="default" w:ascii="Arial" w:hAnsi="Arial" w:eastAsia="SimSun" w:cs="Arial"/>
                <w:sz w:val="22"/>
                <w:szCs w:val="22"/>
              </w:rPr>
              <w:t xml:space="preserve"> </w:t>
            </w:r>
            <w:r>
              <w:rPr>
                <w:rFonts w:hint="default" w:ascii="Arial" w:hAnsi="Arial" w:eastAsia="SimSun" w:cs="Arial"/>
                <w:sz w:val="22"/>
                <w:szCs w:val="22"/>
                <w:lang w:val="pt-BR"/>
              </w:rPr>
              <w:t>agente de Contratação</w:t>
            </w:r>
            <w:r>
              <w:rPr>
                <w:rFonts w:hint="default" w:ascii="Arial" w:hAnsi="Arial" w:eastAsia="SimSun" w:cs="Arial"/>
                <w:sz w:val="22"/>
                <w:szCs w:val="22"/>
              </w:rPr>
              <w:t>.</w:t>
            </w:r>
          </w:p>
          <w:p w14:paraId="652252C0">
            <w:pPr>
              <w:pStyle w:val="19"/>
              <w:tabs>
                <w:tab w:val="left" w:pos="9020"/>
              </w:tabs>
              <w:spacing w:line="360" w:lineRule="auto"/>
              <w:ind w:right="42"/>
              <w:jc w:val="both"/>
              <w:rPr>
                <w:rFonts w:hint="default" w:ascii="Arial" w:hAnsi="Arial" w:cs="Arial"/>
                <w:i w:val="0"/>
                <w:iCs w:val="0"/>
                <w:sz w:val="22"/>
                <w:szCs w:val="22"/>
              </w:rPr>
            </w:pPr>
            <w:r>
              <w:rPr>
                <w:rFonts w:hint="default" w:ascii="Arial" w:hAnsi="Arial" w:eastAsia="SimSun" w:cs="Arial"/>
                <w:b/>
                <w:bCs/>
                <w:i w:val="0"/>
                <w:iCs w:val="0"/>
                <w:sz w:val="22"/>
                <w:szCs w:val="22"/>
                <w:lang w:val="pt-BR"/>
              </w:rPr>
              <w:t>5.1.3.5</w:t>
            </w:r>
            <w:r>
              <w:rPr>
                <w:rFonts w:hint="default" w:ascii="Arial" w:hAnsi="Arial" w:eastAsia="SimSun" w:cs="Arial"/>
                <w:i w:val="0"/>
                <w:iCs w:val="0"/>
                <w:sz w:val="22"/>
                <w:szCs w:val="22"/>
                <w:lang w:val="pt-BR"/>
              </w:rPr>
              <w:t xml:space="preserve"> </w:t>
            </w:r>
            <w:r>
              <w:rPr>
                <w:rFonts w:hint="default" w:ascii="Arial" w:hAnsi="Arial" w:cs="Arial"/>
                <w:i w:val="0"/>
                <w:iCs w:val="0"/>
                <w:sz w:val="22"/>
                <w:szCs w:val="22"/>
              </w:rPr>
              <w:t xml:space="preserve">Quaisquer solicitações de informações adicionais ou pedidos de esclarecimentos que se façam necessários deverão ser enviados diretamente na plataforma </w:t>
            </w:r>
            <w:r>
              <w:rPr>
                <w:rFonts w:hint="default" w:ascii="Arial" w:hAnsi="Arial" w:cs="Arial"/>
                <w:i w:val="0"/>
                <w:iCs w:val="0"/>
                <w:sz w:val="22"/>
                <w:szCs w:val="22"/>
                <w:lang w:val="pt-BR"/>
              </w:rPr>
              <w:t>Porta de Compras Públicas, por meio do link</w:t>
            </w:r>
            <w:r>
              <w:rPr>
                <w:rFonts w:hint="default" w:ascii="Arial" w:hAnsi="Arial" w:cs="Arial"/>
                <w:i w:val="0"/>
                <w:iCs w:val="0"/>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6"/>
                <w:rFonts w:hint="default" w:ascii="Arial" w:hAnsi="Arial" w:cs="Arial"/>
                <w:i w:val="0"/>
                <w:iCs w:val="0"/>
                <w:sz w:val="22"/>
                <w:szCs w:val="22"/>
              </w:rPr>
              <w:t>https://www.portaldecompraspublicas.com.br/</w:t>
            </w:r>
            <w:r>
              <w:rPr>
                <w:rStyle w:val="16"/>
                <w:rFonts w:hint="default" w:ascii="Arial" w:hAnsi="Arial" w:cs="Arial"/>
                <w:i w:val="0"/>
                <w:iCs w:val="0"/>
                <w:sz w:val="22"/>
                <w:szCs w:val="22"/>
              </w:rPr>
              <w:fldChar w:fldCharType="end"/>
            </w:r>
            <w:r>
              <w:rPr>
                <w:rFonts w:hint="default" w:ascii="Arial" w:hAnsi="Arial" w:cs="Arial"/>
                <w:i w:val="0"/>
                <w:iCs w:val="0"/>
                <w:sz w:val="22"/>
                <w:szCs w:val="22"/>
              </w:rPr>
              <w:t>.</w:t>
            </w:r>
          </w:p>
          <w:p w14:paraId="70CD805D">
            <w:pPr>
              <w:spacing w:line="360" w:lineRule="auto"/>
              <w:jc w:val="both"/>
              <w:rPr>
                <w:rFonts w:hint="default" w:ascii="Arial" w:hAnsi="Arial" w:cs="Arial"/>
                <w:sz w:val="22"/>
                <w:szCs w:val="22"/>
              </w:rPr>
            </w:pPr>
            <w:r>
              <w:rPr>
                <w:rFonts w:hint="default" w:ascii="Arial" w:hAnsi="Arial" w:eastAsia="SimSun" w:cs="Arial"/>
                <w:b/>
                <w:bCs/>
                <w:sz w:val="22"/>
                <w:szCs w:val="22"/>
                <w:lang w:val="pt-BR"/>
              </w:rPr>
              <w:t>5.1.3.6</w:t>
            </w:r>
            <w:r>
              <w:rPr>
                <w:rFonts w:hint="default" w:ascii="Arial" w:hAnsi="Arial" w:eastAsia="SimSun" w:cs="Arial"/>
                <w:sz w:val="22"/>
                <w:szCs w:val="22"/>
                <w:lang w:val="pt-BR"/>
              </w:rPr>
              <w:t xml:space="preserve"> </w:t>
            </w:r>
            <w:r>
              <w:rPr>
                <w:rFonts w:hint="default" w:ascii="Arial" w:hAnsi="Arial" w:cs="Arial"/>
                <w:sz w:val="22"/>
                <w:szCs w:val="22"/>
              </w:rPr>
              <w:t xml:space="preserve">É obrigação única e exclusiva dos interessados o acompanhamento dos comunicados e boletins de esclarecimentos emitidos pelo Município de Sinop, </w:t>
            </w:r>
            <w:r>
              <w:rPr>
                <w:rFonts w:hint="default" w:ascii="Arial" w:hAnsi="Arial" w:cs="Arial"/>
                <w:sz w:val="22"/>
                <w:szCs w:val="22"/>
                <w:lang w:val="pt-BR"/>
              </w:rPr>
              <w:t xml:space="preserve">através do portal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6"/>
                <w:rFonts w:hint="default" w:ascii="Arial" w:hAnsi="Arial" w:cs="Arial"/>
                <w:sz w:val="22"/>
                <w:szCs w:val="22"/>
              </w:rPr>
              <w:t>https://www.portaldecompraspublicas.com.br/</w:t>
            </w:r>
            <w:r>
              <w:rPr>
                <w:rStyle w:val="16"/>
                <w:rFonts w:hint="default" w:ascii="Arial" w:hAnsi="Arial" w:cs="Arial"/>
                <w:sz w:val="22"/>
                <w:szCs w:val="22"/>
              </w:rPr>
              <w:fldChar w:fldCharType="end"/>
            </w:r>
            <w:r>
              <w:rPr>
                <w:rFonts w:hint="default" w:ascii="Arial" w:hAnsi="Arial" w:cs="Arial"/>
                <w:color w:val="0000FF"/>
                <w:sz w:val="22"/>
                <w:szCs w:val="22"/>
                <w:lang w:val="pt-BR"/>
              </w:rPr>
              <w:t xml:space="preserve">, </w:t>
            </w:r>
            <w:r>
              <w:rPr>
                <w:rFonts w:hint="default" w:ascii="Arial" w:hAnsi="Arial" w:cs="Arial"/>
                <w:sz w:val="22"/>
                <w:szCs w:val="22"/>
              </w:rPr>
              <w:t>não sendo aceitas reclamações posteriores sob a alegação de desconhecimento de informações.</w:t>
            </w:r>
          </w:p>
          <w:p w14:paraId="16C27037">
            <w:pPr>
              <w:spacing w:line="360" w:lineRule="auto"/>
              <w:jc w:val="both"/>
              <w:rPr>
                <w:rFonts w:hint="default" w:ascii="Arial" w:hAnsi="Arial" w:cs="Arial"/>
                <w:sz w:val="22"/>
                <w:szCs w:val="22"/>
              </w:rPr>
            </w:pPr>
            <w:r>
              <w:rPr>
                <w:rFonts w:hint="default" w:ascii="Arial" w:hAnsi="Arial" w:cs="Arial"/>
                <w:b/>
                <w:bCs/>
                <w:sz w:val="22"/>
                <w:szCs w:val="22"/>
                <w:lang w:val="pt-BR"/>
              </w:rPr>
              <w:t>5.1.3.7</w:t>
            </w:r>
            <w:r>
              <w:rPr>
                <w:rFonts w:hint="default" w:ascii="Arial" w:hAnsi="Arial" w:cs="Arial"/>
                <w:sz w:val="22"/>
                <w:szCs w:val="22"/>
                <w:lang w:val="pt-BR"/>
              </w:rPr>
              <w:t xml:space="preserve"> </w:t>
            </w:r>
            <w:r>
              <w:rPr>
                <w:rFonts w:hint="default" w:ascii="Arial" w:hAnsi="Arial" w:cs="Arial"/>
                <w:sz w:val="22"/>
                <w:szCs w:val="22"/>
              </w:rPr>
              <w:t>A Comissão poderá, durante a análise do requerimento e da documentação, convocar o(s) interessado(s) para dirimir duvidas que possam surgir.</w:t>
            </w:r>
          </w:p>
          <w:p w14:paraId="3C57AE58">
            <w:pPr>
              <w:spacing w:line="360" w:lineRule="auto"/>
              <w:jc w:val="both"/>
              <w:rPr>
                <w:rFonts w:hint="default" w:ascii="Arial" w:hAnsi="Arial" w:cs="Arial"/>
                <w:sz w:val="22"/>
                <w:szCs w:val="22"/>
              </w:rPr>
            </w:pPr>
            <w:r>
              <w:rPr>
                <w:rFonts w:hint="default" w:ascii="Arial" w:hAnsi="Arial" w:cs="Arial"/>
                <w:b/>
                <w:bCs/>
                <w:sz w:val="22"/>
                <w:szCs w:val="22"/>
                <w:lang w:val="pt-BR"/>
              </w:rPr>
              <w:t xml:space="preserve">5.1.3.8 </w:t>
            </w:r>
            <w:r>
              <w:rPr>
                <w:rFonts w:hint="default" w:ascii="Arial" w:hAnsi="Arial" w:cs="Arial"/>
                <w:sz w:val="22"/>
                <w:szCs w:val="22"/>
              </w:rPr>
              <w:t>Casos omissos nesse edital serão resolvidos pel</w:t>
            </w:r>
            <w:r>
              <w:rPr>
                <w:rFonts w:hint="default" w:ascii="Arial" w:hAnsi="Arial" w:cs="Arial"/>
                <w:sz w:val="22"/>
                <w:szCs w:val="22"/>
                <w:lang w:val="pt-BR"/>
              </w:rPr>
              <w:t>o Agente de Contratação</w:t>
            </w:r>
            <w:r>
              <w:rPr>
                <w:rFonts w:hint="default" w:ascii="Arial" w:hAnsi="Arial" w:cs="Arial"/>
                <w:sz w:val="22"/>
                <w:szCs w:val="22"/>
              </w:rPr>
              <w:t>.</w:t>
            </w:r>
          </w:p>
          <w:p w14:paraId="0A04C697">
            <w:pPr>
              <w:spacing w:line="360" w:lineRule="auto"/>
              <w:jc w:val="both"/>
              <w:rPr>
                <w:rFonts w:hint="default" w:ascii="Arial" w:hAnsi="Arial" w:cs="Arial"/>
                <w:sz w:val="22"/>
                <w:szCs w:val="22"/>
              </w:rPr>
            </w:pPr>
          </w:p>
          <w:p w14:paraId="0AC840EF">
            <w:pPr>
              <w:spacing w:line="360" w:lineRule="auto"/>
              <w:rPr>
                <w:rFonts w:hint="default" w:ascii="Arial" w:hAnsi="Arial" w:cs="Arial"/>
                <w:b/>
                <w:bCs/>
                <w:sz w:val="22"/>
                <w:szCs w:val="22"/>
              </w:rPr>
            </w:pPr>
            <w:r>
              <w:rPr>
                <w:rFonts w:hint="default" w:ascii="Arial" w:hAnsi="Arial" w:cs="Arial"/>
                <w:b/>
                <w:bCs/>
                <w:sz w:val="22"/>
                <w:szCs w:val="22"/>
                <w:lang w:val="pt-BR"/>
              </w:rPr>
              <w:t xml:space="preserve">5.1.4 </w:t>
            </w:r>
            <w:r>
              <w:rPr>
                <w:rFonts w:hint="default" w:ascii="Arial" w:hAnsi="Arial" w:cs="Arial"/>
                <w:b/>
                <w:bCs/>
                <w:sz w:val="22"/>
                <w:szCs w:val="22"/>
              </w:rPr>
              <w:t>Do requerimento e da documentação</w:t>
            </w:r>
          </w:p>
          <w:p w14:paraId="40BBADC3">
            <w:pPr>
              <w:tabs>
                <w:tab w:val="left" w:pos="400"/>
              </w:tabs>
              <w:spacing w:line="360" w:lineRule="auto"/>
              <w:jc w:val="both"/>
              <w:rPr>
                <w:rFonts w:hint="default" w:ascii="Arial" w:hAnsi="Arial" w:cs="Arial"/>
                <w:sz w:val="22"/>
                <w:szCs w:val="22"/>
              </w:rPr>
            </w:pPr>
            <w:r>
              <w:rPr>
                <w:rFonts w:hint="default" w:ascii="Arial" w:hAnsi="Arial" w:cs="Arial"/>
                <w:b/>
                <w:bCs/>
                <w:sz w:val="22"/>
                <w:szCs w:val="22"/>
                <w:lang w:val="pt-BR"/>
              </w:rPr>
              <w:t>5.1.4.1</w:t>
            </w:r>
            <w:r>
              <w:rPr>
                <w:rFonts w:hint="default" w:ascii="Arial" w:hAnsi="Arial" w:cs="Arial"/>
                <w:sz w:val="22"/>
                <w:szCs w:val="22"/>
                <w:lang w:val="pt-BR"/>
              </w:rPr>
              <w:t xml:space="preserve"> </w:t>
            </w:r>
            <w:r>
              <w:rPr>
                <w:rFonts w:hint="default" w:ascii="Arial" w:hAnsi="Arial" w:cs="Arial"/>
                <w:sz w:val="22"/>
                <w:szCs w:val="22"/>
              </w:rPr>
              <w:t xml:space="preserve">A empresa interessada deverá apresentar os seguintes documentos: </w:t>
            </w:r>
          </w:p>
          <w:p w14:paraId="7B05E5AE">
            <w:pPr>
              <w:widowControl/>
              <w:numPr>
                <w:ilvl w:val="0"/>
                <w:numId w:val="14"/>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Ato constitutivo (estatuto social ou documento equivalente, para o caso de empresário individual), acompanhado das alterações, se houver, e no caso de inexistência de contrato consolidado, devidamente arquivado no registro de Empresas, em se tratando de sociedades empresariais, para Sociedade pó Ações, deverá ser acompanhado da ata arquivada da assembléia da ultima eleição da diretoria e no caso de Sociedade Simples, acompanhado das alterações;</w:t>
            </w:r>
          </w:p>
          <w:p w14:paraId="2C494E3B">
            <w:pPr>
              <w:widowControl/>
              <w:numPr>
                <w:ilvl w:val="0"/>
                <w:numId w:val="14"/>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CPF e RG do(s) representante(s) legal(is), com poderes de representação, devidamente comprovados por meio de procuração;</w:t>
            </w:r>
          </w:p>
          <w:p w14:paraId="134AF764">
            <w:pPr>
              <w:widowControl/>
              <w:numPr>
                <w:ilvl w:val="0"/>
                <w:numId w:val="15"/>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Prova de Inscrição no Cadastro Nacional de Pessoa Jurídica (CNPJ/MF);</w:t>
            </w:r>
          </w:p>
          <w:p w14:paraId="23592459">
            <w:pPr>
              <w:widowControl/>
              <w:numPr>
                <w:ilvl w:val="0"/>
                <w:numId w:val="15"/>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Certidão de inscrição estadual ou municipal (alvará);</w:t>
            </w:r>
          </w:p>
          <w:p w14:paraId="3E017585">
            <w:pPr>
              <w:widowControl/>
              <w:numPr>
                <w:ilvl w:val="0"/>
                <w:numId w:val="15"/>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 xml:space="preserve"> Certidão de Débitos relativos a Créditos Tributários Federais e à Divida Ativa da União (com base na Portaria Conjunta RFB/ PGFN nº 1751, de 02/10/2014); </w:t>
            </w:r>
          </w:p>
          <w:p w14:paraId="6997A27E">
            <w:pPr>
              <w:widowControl/>
              <w:numPr>
                <w:ilvl w:val="0"/>
                <w:numId w:val="15"/>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Certidão de débito estaduais;</w:t>
            </w:r>
          </w:p>
          <w:p w14:paraId="2FA9D482">
            <w:pPr>
              <w:widowControl/>
              <w:numPr>
                <w:ilvl w:val="0"/>
                <w:numId w:val="15"/>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Certidão de débitos municipais;</w:t>
            </w:r>
          </w:p>
          <w:p w14:paraId="59064003">
            <w:pPr>
              <w:widowControl/>
              <w:numPr>
                <w:ilvl w:val="0"/>
                <w:numId w:val="15"/>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Certificado de regularidade relativo a Seguridade Social e ao Fundo de Garantia por Tempo de Serviço (FGTS);</w:t>
            </w:r>
          </w:p>
          <w:p w14:paraId="1A1D6972">
            <w:pPr>
              <w:widowControl/>
              <w:numPr>
                <w:ilvl w:val="0"/>
                <w:numId w:val="15"/>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Certidão negativa de débitos trabalhistas (emitida pelo Tribunal Superior do Trabalho);</w:t>
            </w:r>
          </w:p>
          <w:p w14:paraId="667EDF12">
            <w:pPr>
              <w:widowControl/>
              <w:numPr>
                <w:ilvl w:val="0"/>
                <w:numId w:val="15"/>
              </w:numPr>
              <w:tabs>
                <w:tab w:val="left" w:pos="400"/>
              </w:tabs>
              <w:spacing w:line="360" w:lineRule="auto"/>
              <w:ind w:left="0" w:firstLine="0"/>
              <w:jc w:val="both"/>
              <w:rPr>
                <w:rFonts w:hint="default" w:ascii="Arial" w:hAnsi="Arial" w:cs="Arial"/>
                <w:sz w:val="22"/>
                <w:szCs w:val="22"/>
              </w:rPr>
            </w:pPr>
            <w:r>
              <w:rPr>
                <w:rFonts w:hint="default" w:ascii="Arial" w:hAnsi="Arial" w:cs="Arial"/>
                <w:sz w:val="22"/>
                <w:szCs w:val="22"/>
              </w:rPr>
              <w:t>Certidão de falência;</w:t>
            </w:r>
          </w:p>
          <w:p w14:paraId="6A6FDA8F">
            <w:pPr>
              <w:widowControl/>
              <w:numPr>
                <w:ilvl w:val="0"/>
                <w:numId w:val="16"/>
              </w:numPr>
              <w:tabs>
                <w:tab w:val="left" w:pos="400"/>
              </w:tabs>
              <w:spacing w:line="360" w:lineRule="auto"/>
              <w:jc w:val="both"/>
              <w:rPr>
                <w:rFonts w:hint="default" w:ascii="Arial" w:hAnsi="Arial" w:cs="Arial"/>
                <w:sz w:val="22"/>
                <w:szCs w:val="22"/>
              </w:rPr>
            </w:pPr>
            <w:r>
              <w:rPr>
                <w:rFonts w:hint="default" w:ascii="Arial" w:hAnsi="Arial" w:cs="Arial"/>
                <w:sz w:val="22"/>
                <w:szCs w:val="22"/>
              </w:rPr>
              <w:t xml:space="preserve">Declarações: </w:t>
            </w:r>
          </w:p>
          <w:p w14:paraId="642833B4">
            <w:pPr>
              <w:widowControl/>
              <w:numPr>
                <w:ilvl w:val="0"/>
                <w:numId w:val="17"/>
              </w:numPr>
              <w:tabs>
                <w:tab w:val="left" w:pos="400"/>
              </w:tabs>
              <w:spacing w:line="360" w:lineRule="auto"/>
              <w:jc w:val="both"/>
              <w:rPr>
                <w:rFonts w:hint="default" w:ascii="Arial" w:hAnsi="Arial" w:cs="Arial"/>
                <w:sz w:val="22"/>
                <w:szCs w:val="22"/>
              </w:rPr>
            </w:pPr>
            <w:r>
              <w:rPr>
                <w:rFonts w:hint="default" w:ascii="Arial" w:hAnsi="Arial" w:cs="Arial"/>
                <w:sz w:val="22"/>
                <w:szCs w:val="22"/>
              </w:rPr>
              <w:t>Declaração de conhecimento do edital e dos requisitos de habilitação;</w:t>
            </w:r>
          </w:p>
          <w:p w14:paraId="755478CC">
            <w:pPr>
              <w:widowControl/>
              <w:numPr>
                <w:ilvl w:val="0"/>
                <w:numId w:val="17"/>
              </w:numPr>
              <w:tabs>
                <w:tab w:val="left" w:pos="400"/>
              </w:tabs>
              <w:spacing w:line="360" w:lineRule="auto"/>
              <w:jc w:val="both"/>
              <w:rPr>
                <w:rFonts w:hint="default" w:ascii="Arial" w:hAnsi="Arial" w:cs="Arial"/>
                <w:sz w:val="22"/>
                <w:szCs w:val="22"/>
              </w:rPr>
            </w:pPr>
            <w:r>
              <w:rPr>
                <w:rFonts w:hint="default" w:ascii="Arial" w:hAnsi="Arial" w:cs="Arial"/>
                <w:sz w:val="22"/>
                <w:szCs w:val="22"/>
              </w:rPr>
              <w:t>Declaração de inexistência de fatos impeditivos;</w:t>
            </w:r>
          </w:p>
          <w:p w14:paraId="44AB2657">
            <w:pPr>
              <w:widowControl/>
              <w:numPr>
                <w:ilvl w:val="0"/>
                <w:numId w:val="17"/>
              </w:numPr>
              <w:tabs>
                <w:tab w:val="left" w:pos="400"/>
              </w:tabs>
              <w:spacing w:line="360" w:lineRule="auto"/>
              <w:jc w:val="both"/>
              <w:rPr>
                <w:rFonts w:hint="default" w:ascii="Arial" w:hAnsi="Arial" w:cs="Arial"/>
                <w:sz w:val="22"/>
                <w:szCs w:val="22"/>
              </w:rPr>
            </w:pPr>
            <w:r>
              <w:rPr>
                <w:rFonts w:hint="default" w:ascii="Arial" w:hAnsi="Arial" w:cs="Arial"/>
                <w:sz w:val="22"/>
                <w:szCs w:val="22"/>
              </w:rPr>
              <w:t>Declaração de reserva de cargos e de trabalho não degradante;</w:t>
            </w:r>
          </w:p>
          <w:p w14:paraId="74EAB7BC">
            <w:pPr>
              <w:widowControl/>
              <w:numPr>
                <w:ilvl w:val="0"/>
                <w:numId w:val="17"/>
              </w:numPr>
              <w:tabs>
                <w:tab w:val="left" w:pos="400"/>
              </w:tabs>
              <w:spacing w:line="360" w:lineRule="auto"/>
              <w:jc w:val="both"/>
              <w:rPr>
                <w:rFonts w:hint="default" w:ascii="Arial" w:hAnsi="Arial" w:cs="Arial"/>
                <w:sz w:val="22"/>
                <w:szCs w:val="22"/>
              </w:rPr>
            </w:pPr>
            <w:r>
              <w:rPr>
                <w:rFonts w:hint="default" w:ascii="Arial" w:hAnsi="Arial" w:cs="Arial"/>
                <w:sz w:val="22"/>
                <w:szCs w:val="22"/>
              </w:rPr>
              <w:t>Declaração de não parentesco;</w:t>
            </w:r>
          </w:p>
          <w:p w14:paraId="6B97A938">
            <w:pPr>
              <w:widowControl/>
              <w:numPr>
                <w:ilvl w:val="0"/>
                <w:numId w:val="17"/>
              </w:numPr>
              <w:tabs>
                <w:tab w:val="left" w:pos="400"/>
              </w:tabs>
              <w:spacing w:line="360" w:lineRule="auto"/>
              <w:jc w:val="both"/>
              <w:rPr>
                <w:rFonts w:hint="default" w:ascii="Arial" w:hAnsi="Arial" w:cs="Arial"/>
                <w:sz w:val="22"/>
                <w:szCs w:val="22"/>
              </w:rPr>
            </w:pPr>
            <w:r>
              <w:rPr>
                <w:rFonts w:hint="default" w:ascii="Arial" w:hAnsi="Arial" w:cs="Arial"/>
                <w:sz w:val="22"/>
                <w:szCs w:val="22"/>
              </w:rPr>
              <w:t>Declaração em cumprimento ao disposto no inciso XXXIII do art. 7º da constituição federal do brasil.</w:t>
            </w:r>
          </w:p>
          <w:p w14:paraId="5576AFFA">
            <w:pPr>
              <w:widowControl/>
              <w:spacing w:line="360" w:lineRule="auto"/>
              <w:jc w:val="both"/>
              <w:rPr>
                <w:rFonts w:hint="default" w:ascii="Arial" w:hAnsi="Arial" w:cs="Arial"/>
                <w:sz w:val="22"/>
                <w:szCs w:val="22"/>
              </w:rPr>
            </w:pPr>
          </w:p>
          <w:p w14:paraId="5FD2A4FB">
            <w:pPr>
              <w:tabs>
                <w:tab w:val="left" w:pos="420"/>
              </w:tabs>
              <w:spacing w:line="360" w:lineRule="auto"/>
              <w:jc w:val="both"/>
              <w:rPr>
                <w:rFonts w:hint="default" w:ascii="Arial" w:hAnsi="Arial" w:eastAsia="Calibri" w:cs="Arial"/>
                <w:b/>
                <w:bCs/>
                <w:sz w:val="22"/>
                <w:szCs w:val="22"/>
                <w:lang w:val="pt-BR"/>
              </w:rPr>
            </w:pPr>
            <w:r>
              <w:rPr>
                <w:rFonts w:hint="default" w:ascii="Arial" w:hAnsi="Arial" w:eastAsia="Calibri" w:cs="Arial"/>
                <w:b/>
                <w:bCs/>
                <w:sz w:val="22"/>
                <w:szCs w:val="22"/>
                <w:lang w:val="pt-BR"/>
              </w:rPr>
              <w:t xml:space="preserve">5.2 </w:t>
            </w:r>
            <w:r>
              <w:rPr>
                <w:rFonts w:hint="default" w:ascii="Arial" w:hAnsi="Arial" w:cs="Arial"/>
                <w:b/>
                <w:sz w:val="22"/>
                <w:szCs w:val="22"/>
              </w:rPr>
              <w:t>D</w:t>
            </w:r>
            <w:r>
              <w:rPr>
                <w:rFonts w:hint="default" w:ascii="Arial" w:hAnsi="Arial" w:cs="Arial"/>
                <w:b/>
                <w:sz w:val="22"/>
                <w:szCs w:val="22"/>
                <w:lang w:val="pt-BR"/>
              </w:rPr>
              <w:t>A</w:t>
            </w:r>
            <w:r>
              <w:rPr>
                <w:rFonts w:hint="default" w:ascii="Arial" w:hAnsi="Arial" w:cs="Arial"/>
                <w:b/>
                <w:sz w:val="22"/>
                <w:szCs w:val="22"/>
              </w:rPr>
              <w:t xml:space="preserve"> </w:t>
            </w:r>
            <w:r>
              <w:rPr>
                <w:rFonts w:hint="default" w:ascii="Arial" w:hAnsi="Arial" w:cs="Arial"/>
                <w:b/>
                <w:sz w:val="22"/>
                <w:szCs w:val="22"/>
                <w:lang w:val="pt-BR"/>
              </w:rPr>
              <w:t>ANALISE DA</w:t>
            </w:r>
            <w:r>
              <w:rPr>
                <w:rFonts w:hint="default" w:ascii="Arial" w:hAnsi="Arial" w:cs="Arial"/>
                <w:b/>
                <w:sz w:val="22"/>
                <w:szCs w:val="22"/>
              </w:rPr>
              <w:t xml:space="preserve"> </w:t>
            </w:r>
            <w:r>
              <w:rPr>
                <w:rFonts w:hint="default" w:ascii="Arial" w:hAnsi="Arial" w:cs="Arial"/>
                <w:b/>
                <w:sz w:val="22"/>
                <w:szCs w:val="22"/>
                <w:lang w:val="pt-BR"/>
              </w:rPr>
              <w:t>DOCUMENTAÇÃO</w:t>
            </w:r>
            <w:r>
              <w:rPr>
                <w:rFonts w:hint="default" w:ascii="Arial" w:hAnsi="Arial" w:eastAsia="Calibri" w:cs="Arial"/>
                <w:b/>
                <w:bCs/>
                <w:sz w:val="22"/>
                <w:szCs w:val="22"/>
                <w:lang w:val="pt-BR"/>
              </w:rPr>
              <w:t xml:space="preserve"> </w:t>
            </w:r>
          </w:p>
          <w:p w14:paraId="2F100E9F">
            <w:pPr>
              <w:pStyle w:val="41"/>
              <w:tabs>
                <w:tab w:val="left" w:pos="722"/>
              </w:tabs>
              <w:spacing w:line="360" w:lineRule="auto"/>
              <w:ind w:left="-1" w:right="38" w:rightChars="19"/>
              <w:jc w:val="both"/>
              <w:rPr>
                <w:rFonts w:hint="default" w:ascii="Arial" w:hAnsi="Arial" w:cs="Arial"/>
                <w:sz w:val="22"/>
                <w:szCs w:val="22"/>
              </w:rPr>
            </w:pPr>
            <w:r>
              <w:rPr>
                <w:rFonts w:hint="default" w:ascii="Arial" w:hAnsi="Arial" w:cs="Arial"/>
                <w:b/>
                <w:bCs/>
                <w:sz w:val="22"/>
                <w:szCs w:val="22"/>
                <w:lang w:val="pt-BR"/>
              </w:rPr>
              <w:t>5.2.1</w:t>
            </w:r>
            <w:r>
              <w:rPr>
                <w:rFonts w:hint="default" w:ascii="Arial" w:hAnsi="Arial" w:cs="Arial"/>
                <w:sz w:val="22"/>
                <w:szCs w:val="22"/>
                <w:lang w:val="pt-BR"/>
              </w:rPr>
              <w:t xml:space="preserve"> </w:t>
            </w:r>
            <w:r>
              <w:rPr>
                <w:rFonts w:hint="default" w:ascii="Arial" w:hAnsi="Arial" w:cs="Arial"/>
                <w:sz w:val="22"/>
                <w:szCs w:val="22"/>
              </w:rPr>
              <w:t>O Agente de Contratação examinará a documentação apresentada e decidirá sobre a habilitação ou inabilitação dos proponentes, dará ciência aos participantes da decisão, informando o prazo para a interposição de recursos.</w:t>
            </w:r>
          </w:p>
          <w:p w14:paraId="160DB0A6">
            <w:pPr>
              <w:pStyle w:val="41"/>
              <w:tabs>
                <w:tab w:val="left" w:pos="650"/>
              </w:tabs>
              <w:spacing w:line="360" w:lineRule="auto"/>
              <w:ind w:left="-1" w:right="38" w:rightChars="19"/>
              <w:jc w:val="both"/>
              <w:rPr>
                <w:rFonts w:hint="default" w:ascii="Arial" w:hAnsi="Arial" w:cs="Arial"/>
                <w:sz w:val="22"/>
                <w:szCs w:val="22"/>
              </w:rPr>
            </w:pPr>
            <w:r>
              <w:rPr>
                <w:rFonts w:hint="default" w:ascii="Arial" w:hAnsi="Arial" w:cs="Arial"/>
                <w:b/>
                <w:bCs/>
                <w:sz w:val="22"/>
                <w:szCs w:val="22"/>
                <w:lang w:val="pt-BR"/>
              </w:rPr>
              <w:t>5.2.2</w:t>
            </w:r>
            <w:r>
              <w:rPr>
                <w:rFonts w:hint="default" w:ascii="Arial" w:hAnsi="Arial" w:cs="Arial"/>
                <w:sz w:val="22"/>
                <w:szCs w:val="22"/>
                <w:lang w:val="pt-BR"/>
              </w:rPr>
              <w:t xml:space="preserve"> </w:t>
            </w:r>
            <w:r>
              <w:rPr>
                <w:rFonts w:hint="default" w:ascii="Arial" w:hAnsi="Arial" w:cs="Arial"/>
                <w:sz w:val="22"/>
                <w:szCs w:val="22"/>
              </w:rPr>
              <w:t>Serão inabilitados os proponentes que não atenderem</w:t>
            </w:r>
            <w:r>
              <w:rPr>
                <w:rFonts w:hint="default" w:ascii="Arial" w:hAnsi="Arial" w:cs="Arial"/>
                <w:spacing w:val="-2"/>
                <w:sz w:val="22"/>
                <w:szCs w:val="22"/>
              </w:rPr>
              <w:t xml:space="preserve"> </w:t>
            </w:r>
            <w:r>
              <w:rPr>
                <w:rFonts w:hint="default" w:ascii="Arial" w:hAnsi="Arial" w:cs="Arial"/>
                <w:sz w:val="22"/>
                <w:szCs w:val="22"/>
              </w:rPr>
              <w:t>às condições previstas</w:t>
            </w:r>
            <w:r>
              <w:rPr>
                <w:rFonts w:hint="default" w:ascii="Arial" w:hAnsi="Arial" w:cs="Arial"/>
                <w:spacing w:val="-5"/>
                <w:sz w:val="22"/>
                <w:szCs w:val="22"/>
              </w:rPr>
              <w:t xml:space="preserve"> </w:t>
            </w:r>
            <w:r>
              <w:rPr>
                <w:rFonts w:hint="default" w:ascii="Arial" w:hAnsi="Arial" w:cs="Arial"/>
                <w:sz w:val="22"/>
                <w:szCs w:val="22"/>
              </w:rPr>
              <w:t>neste Termo de Referência,</w:t>
            </w:r>
            <w:r>
              <w:rPr>
                <w:rFonts w:hint="default" w:ascii="Arial" w:hAnsi="Arial" w:cs="Arial"/>
                <w:spacing w:val="-4"/>
                <w:sz w:val="22"/>
                <w:szCs w:val="22"/>
              </w:rPr>
              <w:t xml:space="preserve"> </w:t>
            </w:r>
            <w:r>
              <w:rPr>
                <w:rFonts w:hint="default" w:ascii="Arial" w:hAnsi="Arial" w:cs="Arial"/>
                <w:sz w:val="22"/>
                <w:szCs w:val="22"/>
              </w:rPr>
              <w:t>e aqueles que apresentarem documentação incompleta, que a critério do Agente de Contratação, comprometam seu conteúdo.</w:t>
            </w:r>
          </w:p>
          <w:p w14:paraId="263E7D57">
            <w:pPr>
              <w:pStyle w:val="41"/>
              <w:tabs>
                <w:tab w:val="left" w:pos="650"/>
              </w:tabs>
              <w:spacing w:line="360" w:lineRule="auto"/>
              <w:ind w:left="-1" w:right="38" w:rightChars="19"/>
              <w:jc w:val="both"/>
              <w:rPr>
                <w:rFonts w:hint="default" w:ascii="Arial" w:hAnsi="Arial" w:cs="Arial"/>
                <w:sz w:val="22"/>
                <w:szCs w:val="22"/>
              </w:rPr>
            </w:pPr>
            <w:r>
              <w:rPr>
                <w:rFonts w:hint="default" w:ascii="Arial" w:hAnsi="Arial" w:cs="Arial"/>
                <w:b/>
                <w:bCs/>
                <w:sz w:val="22"/>
                <w:szCs w:val="22"/>
                <w:lang w:val="pt-BR"/>
              </w:rPr>
              <w:t>5.2.3</w:t>
            </w:r>
            <w:r>
              <w:rPr>
                <w:rFonts w:hint="default" w:ascii="Arial" w:hAnsi="Arial" w:cs="Arial"/>
                <w:sz w:val="22"/>
                <w:szCs w:val="22"/>
                <w:lang w:val="pt-BR"/>
              </w:rPr>
              <w:t xml:space="preserve"> </w:t>
            </w:r>
            <w:r>
              <w:rPr>
                <w:rFonts w:hint="default" w:ascii="Arial" w:hAnsi="Arial" w:cs="Arial"/>
                <w:sz w:val="22"/>
                <w:szCs w:val="22"/>
              </w:rPr>
              <w:t>Os documentos</w:t>
            </w:r>
            <w:r>
              <w:rPr>
                <w:rFonts w:hint="default" w:ascii="Arial" w:hAnsi="Arial" w:cs="Arial"/>
                <w:spacing w:val="-5"/>
                <w:sz w:val="22"/>
                <w:szCs w:val="22"/>
              </w:rPr>
              <w:t xml:space="preserve"> </w:t>
            </w:r>
            <w:r>
              <w:rPr>
                <w:rFonts w:hint="default" w:ascii="Arial" w:hAnsi="Arial" w:cs="Arial"/>
                <w:sz w:val="22"/>
                <w:szCs w:val="22"/>
              </w:rPr>
              <w:t>apresentados</w:t>
            </w:r>
            <w:r>
              <w:rPr>
                <w:rFonts w:hint="default" w:ascii="Arial" w:hAnsi="Arial" w:cs="Arial"/>
                <w:spacing w:val="-5"/>
                <w:sz w:val="22"/>
                <w:szCs w:val="22"/>
              </w:rPr>
              <w:t xml:space="preserve"> </w:t>
            </w:r>
            <w:r>
              <w:rPr>
                <w:rFonts w:hint="default" w:ascii="Arial" w:hAnsi="Arial" w:cs="Arial"/>
                <w:sz w:val="22"/>
                <w:szCs w:val="22"/>
              </w:rPr>
              <w:t>pelos proponentes</w:t>
            </w:r>
            <w:r>
              <w:rPr>
                <w:rFonts w:hint="default" w:ascii="Arial" w:hAnsi="Arial" w:cs="Arial"/>
                <w:spacing w:val="-3"/>
                <w:sz w:val="22"/>
                <w:szCs w:val="22"/>
              </w:rPr>
              <w:t xml:space="preserve"> </w:t>
            </w:r>
            <w:r>
              <w:rPr>
                <w:rFonts w:hint="default" w:ascii="Arial" w:hAnsi="Arial" w:cs="Arial"/>
                <w:sz w:val="22"/>
                <w:szCs w:val="22"/>
              </w:rPr>
              <w:t>habilitados</w:t>
            </w:r>
            <w:r>
              <w:rPr>
                <w:rFonts w:hint="default" w:ascii="Arial" w:hAnsi="Arial" w:cs="Arial"/>
                <w:spacing w:val="-5"/>
                <w:sz w:val="22"/>
                <w:szCs w:val="22"/>
              </w:rPr>
              <w:t xml:space="preserve"> </w:t>
            </w:r>
            <w:r>
              <w:rPr>
                <w:rFonts w:hint="default" w:ascii="Arial" w:hAnsi="Arial" w:cs="Arial"/>
                <w:sz w:val="22"/>
                <w:szCs w:val="22"/>
              </w:rPr>
              <w:t>e inabilitados</w:t>
            </w:r>
            <w:r>
              <w:rPr>
                <w:rFonts w:hint="default" w:ascii="Arial" w:hAnsi="Arial" w:cs="Arial"/>
                <w:spacing w:val="-5"/>
                <w:sz w:val="22"/>
                <w:szCs w:val="22"/>
              </w:rPr>
              <w:t xml:space="preserve"> </w:t>
            </w:r>
            <w:r>
              <w:rPr>
                <w:rFonts w:hint="default" w:ascii="Arial" w:hAnsi="Arial" w:cs="Arial"/>
                <w:sz w:val="22"/>
                <w:szCs w:val="22"/>
              </w:rPr>
              <w:t>permanecerão no processo.</w:t>
            </w:r>
          </w:p>
          <w:p w14:paraId="32C51A4F">
            <w:pPr>
              <w:pStyle w:val="41"/>
              <w:tabs>
                <w:tab w:val="left" w:pos="650"/>
              </w:tabs>
              <w:spacing w:line="360" w:lineRule="auto"/>
              <w:ind w:left="-1" w:right="38" w:rightChars="19"/>
              <w:jc w:val="both"/>
              <w:rPr>
                <w:rFonts w:hint="default" w:ascii="Arial" w:hAnsi="Arial" w:cs="Arial"/>
                <w:sz w:val="22"/>
                <w:szCs w:val="22"/>
              </w:rPr>
            </w:pPr>
            <w:r>
              <w:rPr>
                <w:rFonts w:hint="default" w:ascii="Arial" w:hAnsi="Arial" w:cs="Arial"/>
                <w:b/>
                <w:bCs/>
                <w:sz w:val="22"/>
                <w:szCs w:val="22"/>
                <w:lang w:val="pt-BR"/>
              </w:rPr>
              <w:t xml:space="preserve">5.2.4 </w:t>
            </w:r>
            <w:r>
              <w:rPr>
                <w:rFonts w:hint="default" w:ascii="Arial" w:hAnsi="Arial" w:cs="Arial"/>
                <w:sz w:val="22"/>
                <w:szCs w:val="22"/>
              </w:rPr>
              <w:t>No momento da verificação se</w:t>
            </w:r>
            <w:r>
              <w:rPr>
                <w:rFonts w:hint="default" w:ascii="Arial" w:hAnsi="Arial" w:cs="Arial"/>
                <w:spacing w:val="-4"/>
                <w:sz w:val="22"/>
                <w:szCs w:val="22"/>
              </w:rPr>
              <w:t xml:space="preserve"> </w:t>
            </w:r>
            <w:r>
              <w:rPr>
                <w:rFonts w:hint="default" w:ascii="Arial" w:hAnsi="Arial" w:cs="Arial"/>
                <w:sz w:val="22"/>
                <w:szCs w:val="22"/>
              </w:rPr>
              <w:t>o sistema estiver</w:t>
            </w:r>
            <w:r>
              <w:rPr>
                <w:rFonts w:hint="default" w:ascii="Arial" w:hAnsi="Arial" w:cs="Arial"/>
                <w:spacing w:val="-3"/>
                <w:sz w:val="22"/>
                <w:szCs w:val="22"/>
              </w:rPr>
              <w:t xml:space="preserve"> </w:t>
            </w:r>
            <w:r>
              <w:rPr>
                <w:rFonts w:hint="default" w:ascii="Arial" w:hAnsi="Arial" w:cs="Arial"/>
                <w:sz w:val="22"/>
                <w:szCs w:val="22"/>
              </w:rPr>
              <w:t>indisponível</w:t>
            </w:r>
            <w:r>
              <w:rPr>
                <w:rFonts w:hint="default" w:ascii="Arial" w:hAnsi="Arial" w:cs="Arial"/>
                <w:spacing w:val="-7"/>
                <w:sz w:val="22"/>
                <w:szCs w:val="22"/>
              </w:rPr>
              <w:t xml:space="preserve"> </w:t>
            </w:r>
            <w:r>
              <w:rPr>
                <w:rFonts w:hint="default" w:ascii="Arial" w:hAnsi="Arial" w:cs="Arial"/>
                <w:sz w:val="22"/>
                <w:szCs w:val="22"/>
              </w:rPr>
              <w:t>ficará o(s)</w:t>
            </w:r>
            <w:r>
              <w:rPr>
                <w:rFonts w:hint="default" w:ascii="Arial" w:hAnsi="Arial" w:cs="Arial"/>
                <w:spacing w:val="-3"/>
                <w:sz w:val="22"/>
                <w:szCs w:val="22"/>
              </w:rPr>
              <w:t xml:space="preserve"> </w:t>
            </w:r>
            <w:r>
              <w:rPr>
                <w:rFonts w:hint="default" w:ascii="Arial" w:hAnsi="Arial" w:cs="Arial"/>
                <w:sz w:val="22"/>
                <w:szCs w:val="22"/>
              </w:rPr>
              <w:t>proponente(s)</w:t>
            </w:r>
            <w:r>
              <w:rPr>
                <w:rFonts w:hint="default" w:ascii="Arial" w:hAnsi="Arial" w:cs="Arial"/>
                <w:spacing w:val="-3"/>
                <w:sz w:val="22"/>
                <w:szCs w:val="22"/>
              </w:rPr>
              <w:t xml:space="preserve"> </w:t>
            </w:r>
            <w:r>
              <w:rPr>
                <w:rFonts w:hint="default" w:ascii="Arial" w:hAnsi="Arial" w:cs="Arial"/>
                <w:sz w:val="22"/>
                <w:szCs w:val="22"/>
              </w:rPr>
              <w:t>com</w:t>
            </w:r>
            <w:r>
              <w:rPr>
                <w:rFonts w:hint="default" w:ascii="Arial" w:hAnsi="Arial" w:cs="Arial"/>
                <w:spacing w:val="-3"/>
                <w:sz w:val="22"/>
                <w:szCs w:val="22"/>
              </w:rPr>
              <w:t xml:space="preserve"> </w:t>
            </w:r>
            <w:r>
              <w:rPr>
                <w:rFonts w:hint="default" w:ascii="Arial" w:hAnsi="Arial" w:cs="Arial"/>
                <w:sz w:val="22"/>
                <w:szCs w:val="22"/>
              </w:rPr>
              <w:t>o ônus de não terem apresentado o documento ou terem apresentado com restrição.</w:t>
            </w:r>
          </w:p>
          <w:p w14:paraId="0C0AB2FE">
            <w:pPr>
              <w:pStyle w:val="41"/>
              <w:tabs>
                <w:tab w:val="left" w:pos="650"/>
              </w:tabs>
              <w:spacing w:line="360" w:lineRule="auto"/>
              <w:ind w:left="-1" w:right="38" w:rightChars="19"/>
              <w:jc w:val="both"/>
              <w:rPr>
                <w:rFonts w:hint="default" w:ascii="Arial" w:hAnsi="Arial" w:cs="Arial"/>
                <w:sz w:val="22"/>
                <w:szCs w:val="22"/>
              </w:rPr>
            </w:pPr>
          </w:p>
          <w:p w14:paraId="4E8F1D11">
            <w:pPr>
              <w:widowControl/>
              <w:spacing w:line="360" w:lineRule="auto"/>
              <w:jc w:val="both"/>
              <w:rPr>
                <w:rFonts w:hint="default" w:ascii="Arial" w:hAnsi="Arial" w:cs="Arial"/>
                <w:b/>
                <w:sz w:val="22"/>
                <w:szCs w:val="22"/>
                <w:lang w:val="pt-BR"/>
              </w:rPr>
            </w:pPr>
            <w:r>
              <w:rPr>
                <w:rFonts w:hint="default" w:ascii="Arial" w:hAnsi="Arial" w:cs="Arial"/>
                <w:b/>
                <w:sz w:val="22"/>
                <w:szCs w:val="22"/>
                <w:lang w:val="pt-BR"/>
              </w:rPr>
              <w:t xml:space="preserve">5.3 </w:t>
            </w:r>
            <w:r>
              <w:rPr>
                <w:rFonts w:hint="default" w:ascii="Arial" w:hAnsi="Arial" w:cs="Arial"/>
                <w:b/>
                <w:sz w:val="22"/>
                <w:szCs w:val="22"/>
              </w:rPr>
              <w:t>D</w:t>
            </w:r>
            <w:r>
              <w:rPr>
                <w:rFonts w:hint="default" w:ascii="Arial" w:hAnsi="Arial" w:cs="Arial"/>
                <w:b/>
                <w:sz w:val="22"/>
                <w:szCs w:val="22"/>
                <w:lang w:val="pt-BR"/>
              </w:rPr>
              <w:t>O CREDENCIAMENTO</w:t>
            </w:r>
          </w:p>
          <w:p w14:paraId="635B033E">
            <w:pPr>
              <w:pStyle w:val="41"/>
              <w:tabs>
                <w:tab w:val="left" w:pos="822"/>
              </w:tabs>
              <w:spacing w:line="360" w:lineRule="auto"/>
              <w:ind w:left="0" w:right="38" w:rightChars="19"/>
              <w:jc w:val="both"/>
              <w:rPr>
                <w:rFonts w:hint="default" w:ascii="Arial" w:hAnsi="Arial" w:cs="Arial"/>
                <w:b/>
                <w:sz w:val="22"/>
                <w:szCs w:val="22"/>
              </w:rPr>
            </w:pPr>
            <w:r>
              <w:rPr>
                <w:rFonts w:hint="default" w:ascii="Arial" w:hAnsi="Arial" w:cs="Arial"/>
                <w:b/>
                <w:sz w:val="22"/>
                <w:szCs w:val="22"/>
                <w:lang w:val="pt-BR"/>
              </w:rPr>
              <w:t>5.3.1</w:t>
            </w:r>
            <w:r>
              <w:rPr>
                <w:rFonts w:hint="default" w:ascii="Arial" w:hAnsi="Arial" w:cs="Arial"/>
                <w:sz w:val="22"/>
                <w:szCs w:val="22"/>
                <w:lang w:val="pt-BR"/>
              </w:rPr>
              <w:t xml:space="preserve"> </w:t>
            </w:r>
            <w:r>
              <w:rPr>
                <w:rFonts w:hint="default" w:ascii="Arial" w:hAnsi="Arial" w:cs="Arial"/>
                <w:sz w:val="22"/>
                <w:szCs w:val="22"/>
              </w:rPr>
              <w:t>O Município d</w:t>
            </w:r>
            <w:r>
              <w:rPr>
                <w:rFonts w:hint="default" w:ascii="Arial" w:hAnsi="Arial" w:cs="Arial"/>
                <w:sz w:val="22"/>
                <w:szCs w:val="22"/>
                <w:lang w:val="pt-BR"/>
              </w:rPr>
              <w:t xml:space="preserve">e Sinop </w:t>
            </w:r>
            <w:r>
              <w:rPr>
                <w:rFonts w:hint="default" w:ascii="Arial" w:hAnsi="Arial" w:cs="Arial"/>
                <w:sz w:val="22"/>
                <w:szCs w:val="22"/>
              </w:rPr>
              <w:t xml:space="preserve">convocará regularmente o interessado para assinar o Termo de Credenciamento, dentro do prazo e condições estabelecidas, devendo o </w:t>
            </w:r>
            <w:r>
              <w:rPr>
                <w:rFonts w:hint="default" w:ascii="Arial" w:hAnsi="Arial" w:cs="Arial"/>
                <w:sz w:val="22"/>
                <w:szCs w:val="22"/>
                <w:lang w:val="pt-BR"/>
              </w:rPr>
              <w:t>patrocinador</w:t>
            </w:r>
            <w:r>
              <w:rPr>
                <w:rFonts w:hint="default" w:ascii="Arial" w:hAnsi="Arial" w:cs="Arial"/>
                <w:sz w:val="22"/>
                <w:szCs w:val="22"/>
              </w:rPr>
              <w:t xml:space="preserve"> assinar o termo sob pena de decair do direito à contratação, sem prejuízo das sanções previstas nos art. 155 e 156 da Lei nº 14.133/2021;</w:t>
            </w:r>
          </w:p>
          <w:p w14:paraId="35985B35">
            <w:pPr>
              <w:pStyle w:val="41"/>
              <w:tabs>
                <w:tab w:val="left" w:pos="774"/>
              </w:tabs>
              <w:spacing w:line="360" w:lineRule="auto"/>
              <w:ind w:left="0" w:right="38" w:rightChars="19"/>
              <w:jc w:val="both"/>
              <w:rPr>
                <w:rFonts w:hint="default" w:ascii="Arial" w:hAnsi="Arial" w:cs="Arial"/>
                <w:b/>
                <w:sz w:val="22"/>
                <w:szCs w:val="22"/>
              </w:rPr>
            </w:pPr>
            <w:r>
              <w:rPr>
                <w:rFonts w:hint="default" w:ascii="Arial" w:hAnsi="Arial" w:cs="Arial"/>
                <w:b/>
                <w:sz w:val="22"/>
                <w:szCs w:val="22"/>
                <w:lang w:val="pt-BR"/>
              </w:rPr>
              <w:t>5.3.2</w:t>
            </w:r>
            <w:r>
              <w:rPr>
                <w:rFonts w:hint="default" w:ascii="Arial" w:hAnsi="Arial" w:cs="Arial"/>
                <w:sz w:val="22"/>
                <w:szCs w:val="22"/>
                <w:lang w:val="pt-BR"/>
              </w:rPr>
              <w:t xml:space="preserve"> </w:t>
            </w:r>
            <w:r>
              <w:rPr>
                <w:rFonts w:hint="default" w:ascii="Arial" w:hAnsi="Arial" w:cs="Arial"/>
                <w:sz w:val="22"/>
                <w:szCs w:val="22"/>
              </w:rPr>
              <w:t>Convocação</w:t>
            </w:r>
            <w:r>
              <w:rPr>
                <w:rFonts w:hint="default" w:ascii="Arial" w:hAnsi="Arial" w:cs="Arial"/>
                <w:spacing w:val="-9"/>
                <w:sz w:val="22"/>
                <w:szCs w:val="22"/>
              </w:rPr>
              <w:t xml:space="preserve"> </w:t>
            </w:r>
            <w:r>
              <w:rPr>
                <w:rFonts w:hint="default" w:ascii="Arial" w:hAnsi="Arial" w:cs="Arial"/>
                <w:sz w:val="22"/>
                <w:szCs w:val="22"/>
              </w:rPr>
              <w:t>para</w:t>
            </w:r>
            <w:r>
              <w:rPr>
                <w:rFonts w:hint="default" w:ascii="Arial" w:hAnsi="Arial" w:cs="Arial"/>
                <w:spacing w:val="-10"/>
                <w:sz w:val="22"/>
                <w:szCs w:val="22"/>
              </w:rPr>
              <w:t xml:space="preserve"> </w:t>
            </w:r>
            <w:r>
              <w:rPr>
                <w:rFonts w:hint="default" w:ascii="Arial" w:hAnsi="Arial" w:cs="Arial"/>
                <w:sz w:val="22"/>
                <w:szCs w:val="22"/>
              </w:rPr>
              <w:t>assinatura</w:t>
            </w:r>
            <w:r>
              <w:rPr>
                <w:rFonts w:hint="default" w:ascii="Arial" w:hAnsi="Arial" w:cs="Arial"/>
                <w:spacing w:val="-9"/>
                <w:sz w:val="22"/>
                <w:szCs w:val="22"/>
              </w:rPr>
              <w:t xml:space="preserve"> </w:t>
            </w:r>
            <w:r>
              <w:rPr>
                <w:rFonts w:hint="default" w:ascii="Arial" w:hAnsi="Arial" w:cs="Arial"/>
                <w:sz w:val="22"/>
                <w:szCs w:val="22"/>
              </w:rPr>
              <w:t>eletrônica</w:t>
            </w:r>
            <w:r>
              <w:rPr>
                <w:rFonts w:hint="default" w:ascii="Arial" w:hAnsi="Arial" w:cs="Arial"/>
                <w:spacing w:val="-7"/>
                <w:sz w:val="22"/>
                <w:szCs w:val="22"/>
              </w:rPr>
              <w:t xml:space="preserve"> </w:t>
            </w:r>
            <w:r>
              <w:rPr>
                <w:rFonts w:hint="default" w:ascii="Arial" w:hAnsi="Arial" w:cs="Arial"/>
                <w:sz w:val="22"/>
                <w:szCs w:val="22"/>
              </w:rPr>
              <w:t>do</w:t>
            </w:r>
            <w:r>
              <w:rPr>
                <w:rFonts w:hint="default" w:ascii="Arial" w:hAnsi="Arial" w:cs="Arial"/>
                <w:spacing w:val="-6"/>
                <w:sz w:val="22"/>
                <w:szCs w:val="22"/>
              </w:rPr>
              <w:t xml:space="preserve"> </w:t>
            </w:r>
            <w:r>
              <w:rPr>
                <w:rFonts w:hint="default" w:ascii="Arial" w:hAnsi="Arial" w:cs="Arial"/>
                <w:sz w:val="22"/>
                <w:szCs w:val="22"/>
              </w:rPr>
              <w:t>Termo</w:t>
            </w:r>
            <w:r>
              <w:rPr>
                <w:rFonts w:hint="default" w:ascii="Arial" w:hAnsi="Arial" w:cs="Arial"/>
                <w:spacing w:val="-6"/>
                <w:sz w:val="22"/>
                <w:szCs w:val="22"/>
              </w:rPr>
              <w:t xml:space="preserve"> </w:t>
            </w:r>
            <w:r>
              <w:rPr>
                <w:rFonts w:hint="default" w:ascii="Arial" w:hAnsi="Arial" w:cs="Arial"/>
                <w:sz w:val="22"/>
                <w:szCs w:val="22"/>
              </w:rPr>
              <w:t>de</w:t>
            </w:r>
            <w:r>
              <w:rPr>
                <w:rFonts w:hint="default" w:ascii="Arial" w:hAnsi="Arial" w:cs="Arial"/>
                <w:spacing w:val="-6"/>
                <w:sz w:val="22"/>
                <w:szCs w:val="22"/>
              </w:rPr>
              <w:t xml:space="preserve"> </w:t>
            </w:r>
            <w:r>
              <w:rPr>
                <w:rFonts w:hint="default" w:ascii="Arial" w:hAnsi="Arial" w:cs="Arial"/>
                <w:spacing w:val="-2"/>
                <w:sz w:val="22"/>
                <w:szCs w:val="22"/>
              </w:rPr>
              <w:t>Credenciamento:</w:t>
            </w:r>
          </w:p>
          <w:p w14:paraId="30EFD97F">
            <w:pPr>
              <w:pStyle w:val="41"/>
              <w:tabs>
                <w:tab w:val="left" w:pos="982"/>
              </w:tabs>
              <w:spacing w:line="360" w:lineRule="auto"/>
              <w:ind w:left="0" w:right="38" w:rightChars="19"/>
              <w:jc w:val="both"/>
              <w:rPr>
                <w:rFonts w:hint="default" w:ascii="Arial" w:hAnsi="Arial" w:cs="Arial"/>
                <w:sz w:val="22"/>
                <w:szCs w:val="22"/>
              </w:rPr>
            </w:pPr>
            <w:r>
              <w:rPr>
                <w:rFonts w:hint="default" w:ascii="Arial" w:hAnsi="Arial" w:cs="Arial"/>
                <w:b/>
                <w:sz w:val="22"/>
                <w:szCs w:val="22"/>
                <w:lang w:val="pt-BR"/>
              </w:rPr>
              <w:t>5.3.3</w:t>
            </w:r>
            <w:r>
              <w:rPr>
                <w:rFonts w:hint="default" w:ascii="Arial" w:hAnsi="Arial" w:cs="Arial"/>
                <w:sz w:val="22"/>
                <w:szCs w:val="22"/>
                <w:lang w:val="pt-BR"/>
              </w:rPr>
              <w:t xml:space="preserve"> </w:t>
            </w:r>
            <w:r>
              <w:rPr>
                <w:rFonts w:hint="default" w:ascii="Arial" w:hAnsi="Arial" w:cs="Arial"/>
                <w:sz w:val="22"/>
                <w:szCs w:val="22"/>
              </w:rPr>
              <w:t xml:space="preserve">Homologado o resultado, os </w:t>
            </w:r>
            <w:r>
              <w:rPr>
                <w:rFonts w:hint="default" w:ascii="Arial" w:hAnsi="Arial" w:cs="Arial"/>
                <w:sz w:val="22"/>
                <w:szCs w:val="22"/>
                <w:lang w:val="pt-BR"/>
              </w:rPr>
              <w:t>patrocinadores</w:t>
            </w:r>
            <w:r>
              <w:rPr>
                <w:rFonts w:hint="default" w:ascii="Arial" w:hAnsi="Arial" w:cs="Arial"/>
                <w:sz w:val="22"/>
                <w:szCs w:val="22"/>
              </w:rPr>
              <w:t xml:space="preserve"> serão convocados para assinatura eletrônica do Termo de Credenciamento, que deverá ocorrer </w:t>
            </w:r>
            <w:r>
              <w:rPr>
                <w:rFonts w:hint="default" w:ascii="Arial" w:hAnsi="Arial" w:cs="Arial"/>
                <w:b/>
                <w:sz w:val="22"/>
                <w:szCs w:val="22"/>
              </w:rPr>
              <w:t>no prazo de até 5 (</w:t>
            </w:r>
            <w:r>
              <w:rPr>
                <w:rFonts w:hint="default" w:ascii="Arial" w:hAnsi="Arial" w:cs="Arial"/>
                <w:b/>
                <w:sz w:val="22"/>
                <w:szCs w:val="22"/>
                <w:lang w:val="pt-BR"/>
              </w:rPr>
              <w:t>cinco</w:t>
            </w:r>
            <w:r>
              <w:rPr>
                <w:rFonts w:hint="default" w:ascii="Arial" w:hAnsi="Arial" w:cs="Arial"/>
                <w:b/>
                <w:sz w:val="22"/>
                <w:szCs w:val="22"/>
              </w:rPr>
              <w:t xml:space="preserve">) dias úteis </w:t>
            </w:r>
            <w:r>
              <w:rPr>
                <w:rFonts w:hint="default" w:ascii="Arial" w:hAnsi="Arial" w:cs="Arial"/>
                <w:sz w:val="22"/>
                <w:szCs w:val="22"/>
              </w:rPr>
              <w:t>contados do envio do e-mail</w:t>
            </w:r>
            <w:r>
              <w:rPr>
                <w:rFonts w:hint="default" w:ascii="Arial" w:hAnsi="Arial" w:cs="Arial"/>
                <w:sz w:val="22"/>
                <w:szCs w:val="22"/>
                <w:lang w:val="pt-BR"/>
              </w:rPr>
              <w:t>, par</w:t>
            </w:r>
            <w:r>
              <w:rPr>
                <w:rFonts w:hint="default" w:ascii="Arial" w:hAnsi="Arial" w:cs="Arial"/>
                <w:sz w:val="22"/>
                <w:szCs w:val="22"/>
                <w:lang w:eastAsia="pt-BR"/>
              </w:rPr>
              <w:t>a assinatura o adjudicatário deverá possuir certificado emitido no âmbito da ICP-Brasil, nos termos da MP n° 2.200-2/2002.</w:t>
            </w:r>
          </w:p>
          <w:p w14:paraId="7C779D6C">
            <w:pPr>
              <w:pStyle w:val="41"/>
              <w:tabs>
                <w:tab w:val="left" w:pos="963"/>
              </w:tabs>
              <w:spacing w:line="360" w:lineRule="auto"/>
              <w:ind w:left="0" w:right="38" w:rightChars="19"/>
              <w:jc w:val="both"/>
              <w:rPr>
                <w:rFonts w:hint="default" w:ascii="Arial" w:hAnsi="Arial" w:cs="Arial"/>
                <w:sz w:val="22"/>
                <w:szCs w:val="22"/>
              </w:rPr>
            </w:pPr>
            <w:r>
              <w:rPr>
                <w:rFonts w:hint="default" w:ascii="Arial" w:hAnsi="Arial" w:cs="Arial"/>
                <w:b/>
                <w:sz w:val="22"/>
                <w:szCs w:val="22"/>
                <w:lang w:val="pt-BR"/>
              </w:rPr>
              <w:t>5.3.4</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patrocinador</w:t>
            </w:r>
            <w:r>
              <w:rPr>
                <w:rFonts w:hint="default" w:ascii="Arial" w:hAnsi="Arial" w:cs="Arial"/>
                <w:sz w:val="22"/>
                <w:szCs w:val="22"/>
              </w:rPr>
              <w:t xml:space="preserve"> receberá um e-mail no endereço cadastrado informando a disponibilização do documento para assinatura eletrônica, o qual indicará o link para acesso;</w:t>
            </w:r>
          </w:p>
          <w:p w14:paraId="13DF3298">
            <w:pPr>
              <w:pStyle w:val="41"/>
              <w:tabs>
                <w:tab w:val="left" w:pos="994"/>
              </w:tabs>
              <w:spacing w:line="360" w:lineRule="auto"/>
              <w:ind w:left="0" w:right="38" w:rightChars="19"/>
              <w:jc w:val="both"/>
              <w:rPr>
                <w:rFonts w:hint="default" w:ascii="Arial" w:hAnsi="Arial" w:cs="Arial"/>
                <w:sz w:val="22"/>
                <w:szCs w:val="22"/>
              </w:rPr>
            </w:pPr>
            <w:r>
              <w:rPr>
                <w:rFonts w:hint="default" w:ascii="Arial" w:hAnsi="Arial" w:cs="Arial"/>
                <w:b/>
                <w:sz w:val="22"/>
                <w:szCs w:val="22"/>
                <w:lang w:val="pt-BR"/>
              </w:rPr>
              <w:t>5.3.5</w:t>
            </w:r>
            <w:r>
              <w:rPr>
                <w:rFonts w:hint="default" w:ascii="Arial" w:hAnsi="Arial" w:cs="Arial"/>
                <w:sz w:val="22"/>
                <w:szCs w:val="22"/>
                <w:lang w:val="pt-BR"/>
              </w:rPr>
              <w:t xml:space="preserve"> </w:t>
            </w:r>
            <w:r>
              <w:rPr>
                <w:rFonts w:hint="default" w:ascii="Arial" w:hAnsi="Arial" w:cs="Arial"/>
                <w:sz w:val="22"/>
                <w:szCs w:val="22"/>
              </w:rPr>
              <w:t>É de responsabilidade exclusiva do usuário a consulta acerca da disponibilização do documento para assinatura no seu ambiente virtual.</w:t>
            </w:r>
          </w:p>
          <w:p w14:paraId="6D9123A1">
            <w:pPr>
              <w:pStyle w:val="41"/>
              <w:tabs>
                <w:tab w:val="left" w:pos="846"/>
              </w:tabs>
              <w:spacing w:line="360" w:lineRule="auto"/>
              <w:ind w:left="19" w:right="38" w:rightChars="19" w:hanging="18" w:hangingChars="8"/>
              <w:jc w:val="both"/>
              <w:rPr>
                <w:rFonts w:hint="default" w:ascii="Arial" w:hAnsi="Arial" w:cs="Arial"/>
                <w:sz w:val="22"/>
                <w:szCs w:val="22"/>
              </w:rPr>
            </w:pPr>
            <w:r>
              <w:rPr>
                <w:rFonts w:hint="default" w:ascii="Arial" w:hAnsi="Arial" w:cs="Arial"/>
                <w:b/>
                <w:sz w:val="22"/>
                <w:szCs w:val="22"/>
                <w:lang w:val="pt-BR"/>
              </w:rPr>
              <w:t>5.3.6</w:t>
            </w:r>
            <w:r>
              <w:rPr>
                <w:rFonts w:hint="default" w:ascii="Arial" w:hAnsi="Arial" w:cs="Arial"/>
                <w:sz w:val="22"/>
                <w:szCs w:val="22"/>
                <w:lang w:val="pt-BR"/>
              </w:rPr>
              <w:t xml:space="preserve"> </w:t>
            </w:r>
            <w:r>
              <w:rPr>
                <w:rFonts w:hint="default" w:ascii="Arial" w:hAnsi="Arial" w:cs="Arial"/>
                <w:sz w:val="22"/>
                <w:szCs w:val="22"/>
              </w:rPr>
              <w:t>Caso a assinatura do Termo de Credenciamento seja realizada por um procurador designado</w:t>
            </w:r>
            <w:r>
              <w:rPr>
                <w:rFonts w:hint="default" w:ascii="Arial" w:hAnsi="Arial" w:cs="Arial"/>
                <w:sz w:val="22"/>
                <w:szCs w:val="22"/>
                <w:lang w:val="pt-BR"/>
              </w:rPr>
              <w:t xml:space="preserve"> </w:t>
            </w:r>
            <w:r>
              <w:rPr>
                <w:rFonts w:hint="default" w:ascii="Arial" w:hAnsi="Arial" w:cs="Arial"/>
                <w:sz w:val="22"/>
                <w:szCs w:val="22"/>
              </w:rPr>
              <w:t>pelo proponente, deverá ser apresentada a procuração pública ou particular, com poderes específicos para representar o interessado</w:t>
            </w:r>
            <w:r>
              <w:rPr>
                <w:rFonts w:hint="default" w:ascii="Arial" w:hAnsi="Arial" w:cs="Arial"/>
                <w:sz w:val="22"/>
                <w:szCs w:val="22"/>
                <w:lang w:val="pt-BR"/>
              </w:rPr>
              <w:t>.</w:t>
            </w:r>
          </w:p>
          <w:p w14:paraId="7410C93A">
            <w:pPr>
              <w:pStyle w:val="41"/>
              <w:tabs>
                <w:tab w:val="left" w:pos="846"/>
              </w:tabs>
              <w:spacing w:line="360" w:lineRule="auto"/>
              <w:ind w:left="0" w:right="38" w:rightChars="19"/>
              <w:jc w:val="both"/>
              <w:rPr>
                <w:rFonts w:hint="default" w:ascii="Arial" w:hAnsi="Arial" w:cs="Arial"/>
                <w:sz w:val="22"/>
                <w:szCs w:val="22"/>
              </w:rPr>
            </w:pPr>
            <w:r>
              <w:rPr>
                <w:rFonts w:hint="default" w:ascii="Arial" w:hAnsi="Arial" w:cs="Arial"/>
                <w:b/>
                <w:sz w:val="22"/>
                <w:szCs w:val="22"/>
                <w:lang w:val="pt-BR"/>
              </w:rPr>
              <w:t>5.3.7</w:t>
            </w:r>
            <w:r>
              <w:rPr>
                <w:rFonts w:hint="default" w:ascii="Arial" w:hAnsi="Arial" w:cs="Arial"/>
                <w:sz w:val="22"/>
                <w:szCs w:val="22"/>
                <w:lang w:val="pt-BR"/>
              </w:rPr>
              <w:t xml:space="preserve"> </w:t>
            </w:r>
            <w:r>
              <w:rPr>
                <w:rFonts w:hint="default" w:ascii="Arial" w:hAnsi="Arial" w:cs="Arial"/>
                <w:sz w:val="22"/>
                <w:szCs w:val="22"/>
              </w:rPr>
              <w:t>Uma</w:t>
            </w:r>
            <w:r>
              <w:rPr>
                <w:rFonts w:hint="default" w:ascii="Arial" w:hAnsi="Arial" w:cs="Arial"/>
                <w:spacing w:val="26"/>
                <w:sz w:val="22"/>
                <w:szCs w:val="22"/>
              </w:rPr>
              <w:t xml:space="preserve"> </w:t>
            </w:r>
            <w:r>
              <w:rPr>
                <w:rFonts w:hint="default" w:ascii="Arial" w:hAnsi="Arial" w:cs="Arial"/>
                <w:sz w:val="22"/>
                <w:szCs w:val="22"/>
              </w:rPr>
              <w:t>vez</w:t>
            </w:r>
            <w:r>
              <w:rPr>
                <w:rFonts w:hint="default" w:ascii="Arial" w:hAnsi="Arial" w:cs="Arial"/>
                <w:spacing w:val="16"/>
                <w:sz w:val="22"/>
                <w:szCs w:val="22"/>
              </w:rPr>
              <w:t xml:space="preserve"> </w:t>
            </w:r>
            <w:r>
              <w:rPr>
                <w:rFonts w:hint="default" w:ascii="Arial" w:hAnsi="Arial" w:cs="Arial"/>
                <w:sz w:val="22"/>
                <w:szCs w:val="22"/>
              </w:rPr>
              <w:t>publicad</w:t>
            </w:r>
            <w:r>
              <w:rPr>
                <w:rFonts w:hint="default" w:ascii="Arial" w:hAnsi="Arial" w:cs="Arial"/>
                <w:sz w:val="22"/>
                <w:szCs w:val="22"/>
                <w:lang w:val="pt-BR"/>
              </w:rPr>
              <w:t>o o rol de habilitados</w:t>
            </w:r>
            <w:r>
              <w:rPr>
                <w:rFonts w:hint="default" w:ascii="Arial" w:hAnsi="Arial" w:cs="Arial"/>
                <w:sz w:val="22"/>
                <w:szCs w:val="22"/>
              </w:rPr>
              <w:t>,</w:t>
            </w:r>
            <w:r>
              <w:rPr>
                <w:rFonts w:hint="default" w:ascii="Arial" w:hAnsi="Arial" w:cs="Arial"/>
                <w:spacing w:val="22"/>
                <w:sz w:val="22"/>
                <w:szCs w:val="22"/>
              </w:rPr>
              <w:t xml:space="preserve"> </w:t>
            </w:r>
            <w:r>
              <w:rPr>
                <w:rFonts w:hint="default" w:ascii="Arial" w:hAnsi="Arial" w:cs="Arial"/>
                <w:sz w:val="22"/>
                <w:szCs w:val="22"/>
              </w:rPr>
              <w:t>observados</w:t>
            </w:r>
            <w:r>
              <w:rPr>
                <w:rFonts w:hint="default" w:ascii="Arial" w:hAnsi="Arial" w:cs="Arial"/>
                <w:spacing w:val="33"/>
                <w:sz w:val="22"/>
                <w:szCs w:val="22"/>
              </w:rPr>
              <w:t xml:space="preserve"> </w:t>
            </w:r>
            <w:r>
              <w:rPr>
                <w:rFonts w:hint="default" w:ascii="Arial" w:hAnsi="Arial" w:cs="Arial"/>
                <w:sz w:val="22"/>
                <w:szCs w:val="22"/>
              </w:rPr>
              <w:t>os</w:t>
            </w:r>
            <w:r>
              <w:rPr>
                <w:rFonts w:hint="default" w:ascii="Arial" w:hAnsi="Arial" w:cs="Arial"/>
                <w:spacing w:val="33"/>
                <w:sz w:val="22"/>
                <w:szCs w:val="22"/>
              </w:rPr>
              <w:t xml:space="preserve"> </w:t>
            </w:r>
            <w:r>
              <w:rPr>
                <w:rFonts w:hint="default" w:ascii="Arial" w:hAnsi="Arial" w:cs="Arial"/>
                <w:sz w:val="22"/>
                <w:szCs w:val="22"/>
              </w:rPr>
              <w:t>prazos</w:t>
            </w:r>
            <w:r>
              <w:rPr>
                <w:rFonts w:hint="default" w:ascii="Arial" w:hAnsi="Arial" w:cs="Arial"/>
                <w:spacing w:val="34"/>
                <w:sz w:val="22"/>
                <w:szCs w:val="22"/>
              </w:rPr>
              <w:t xml:space="preserve"> </w:t>
            </w:r>
            <w:r>
              <w:rPr>
                <w:rFonts w:hint="default" w:ascii="Arial" w:hAnsi="Arial" w:cs="Arial"/>
                <w:sz w:val="22"/>
                <w:szCs w:val="22"/>
              </w:rPr>
              <w:t>para</w:t>
            </w:r>
            <w:r>
              <w:rPr>
                <w:rFonts w:hint="default" w:ascii="Arial" w:hAnsi="Arial" w:cs="Arial"/>
                <w:spacing w:val="26"/>
                <w:sz w:val="22"/>
                <w:szCs w:val="22"/>
              </w:rPr>
              <w:t xml:space="preserve"> </w:t>
            </w:r>
            <w:r>
              <w:rPr>
                <w:rFonts w:hint="default" w:ascii="Arial" w:hAnsi="Arial" w:cs="Arial"/>
                <w:sz w:val="22"/>
                <w:szCs w:val="22"/>
              </w:rPr>
              <w:t>eventuais</w:t>
            </w:r>
            <w:r>
              <w:rPr>
                <w:rFonts w:hint="default" w:ascii="Arial" w:hAnsi="Arial" w:cs="Arial"/>
                <w:spacing w:val="34"/>
                <w:sz w:val="22"/>
                <w:szCs w:val="22"/>
              </w:rPr>
              <w:t xml:space="preserve"> </w:t>
            </w:r>
            <w:r>
              <w:rPr>
                <w:rFonts w:hint="default" w:ascii="Arial" w:hAnsi="Arial" w:cs="Arial"/>
                <w:sz w:val="22"/>
                <w:szCs w:val="22"/>
              </w:rPr>
              <w:t>recursos,</w:t>
            </w:r>
            <w:r>
              <w:rPr>
                <w:rFonts w:hint="default" w:ascii="Arial" w:hAnsi="Arial" w:cs="Arial"/>
                <w:spacing w:val="-52"/>
                <w:sz w:val="22"/>
                <w:szCs w:val="22"/>
              </w:rPr>
              <w:t xml:space="preserve"> </w:t>
            </w:r>
            <w:r>
              <w:rPr>
                <w:rFonts w:hint="default" w:ascii="Arial" w:hAnsi="Arial" w:cs="Arial"/>
                <w:sz w:val="22"/>
                <w:szCs w:val="22"/>
              </w:rPr>
              <w:t>será</w:t>
            </w:r>
            <w:r>
              <w:rPr>
                <w:rFonts w:hint="default" w:ascii="Arial" w:hAnsi="Arial" w:cs="Arial"/>
                <w:spacing w:val="6"/>
                <w:sz w:val="22"/>
                <w:szCs w:val="22"/>
              </w:rPr>
              <w:t xml:space="preserve"> </w:t>
            </w:r>
            <w:r>
              <w:rPr>
                <w:rFonts w:hint="default" w:ascii="Arial" w:hAnsi="Arial" w:cs="Arial"/>
                <w:sz w:val="22"/>
                <w:szCs w:val="22"/>
              </w:rPr>
              <w:t>comunicada,</w:t>
            </w:r>
            <w:r>
              <w:rPr>
                <w:rFonts w:hint="default" w:ascii="Arial" w:hAnsi="Arial" w:cs="Arial"/>
                <w:spacing w:val="1"/>
                <w:sz w:val="22"/>
                <w:szCs w:val="22"/>
              </w:rPr>
              <w:t xml:space="preserve"> </w:t>
            </w:r>
            <w:r>
              <w:rPr>
                <w:rFonts w:hint="default" w:ascii="Arial" w:hAnsi="Arial" w:cs="Arial"/>
                <w:sz w:val="22"/>
                <w:szCs w:val="22"/>
              </w:rPr>
              <w:t>previamente,</w:t>
            </w:r>
            <w:r>
              <w:rPr>
                <w:rFonts w:hint="default" w:ascii="Arial" w:hAnsi="Arial" w:cs="Arial"/>
                <w:spacing w:val="1"/>
                <w:sz w:val="22"/>
                <w:szCs w:val="22"/>
              </w:rPr>
              <w:t xml:space="preserve"> </w:t>
            </w:r>
            <w:r>
              <w:rPr>
                <w:rFonts w:hint="default" w:ascii="Arial" w:hAnsi="Arial" w:cs="Arial"/>
                <w:sz w:val="22"/>
                <w:szCs w:val="22"/>
              </w:rPr>
              <w:t>a</w:t>
            </w:r>
            <w:r>
              <w:rPr>
                <w:rFonts w:hint="default" w:ascii="Arial" w:hAnsi="Arial" w:cs="Arial"/>
                <w:spacing w:val="6"/>
                <w:sz w:val="22"/>
                <w:szCs w:val="22"/>
              </w:rPr>
              <w:t xml:space="preserve"> </w:t>
            </w:r>
            <w:r>
              <w:rPr>
                <w:rFonts w:hint="default" w:ascii="Arial" w:hAnsi="Arial" w:cs="Arial"/>
                <w:sz w:val="22"/>
                <w:szCs w:val="22"/>
              </w:rPr>
              <w:t>data,</w:t>
            </w:r>
            <w:r>
              <w:rPr>
                <w:rFonts w:hint="default" w:ascii="Arial" w:hAnsi="Arial" w:cs="Arial"/>
                <w:spacing w:val="1"/>
                <w:sz w:val="22"/>
                <w:szCs w:val="22"/>
              </w:rPr>
              <w:t xml:space="preserve"> </w:t>
            </w:r>
            <w:r>
              <w:rPr>
                <w:rFonts w:hint="default" w:ascii="Arial" w:hAnsi="Arial" w:cs="Arial"/>
                <w:sz w:val="22"/>
                <w:szCs w:val="22"/>
              </w:rPr>
              <w:t>horário</w:t>
            </w:r>
            <w:r>
              <w:rPr>
                <w:rFonts w:hint="default" w:ascii="Arial" w:hAnsi="Arial" w:cs="Arial"/>
                <w:spacing w:val="49"/>
                <w:sz w:val="22"/>
                <w:szCs w:val="22"/>
              </w:rPr>
              <w:t xml:space="preserve"> </w:t>
            </w:r>
            <w:r>
              <w:rPr>
                <w:rFonts w:hint="default" w:ascii="Arial" w:hAnsi="Arial" w:cs="Arial"/>
                <w:sz w:val="22"/>
                <w:szCs w:val="22"/>
              </w:rPr>
              <w:t>e</w:t>
            </w:r>
            <w:r>
              <w:rPr>
                <w:rFonts w:hint="default" w:ascii="Arial" w:hAnsi="Arial" w:cs="Arial"/>
                <w:spacing w:val="2"/>
                <w:sz w:val="22"/>
                <w:szCs w:val="22"/>
              </w:rPr>
              <w:t xml:space="preserve"> </w:t>
            </w:r>
            <w:r>
              <w:rPr>
                <w:rFonts w:hint="default" w:ascii="Arial" w:hAnsi="Arial" w:cs="Arial"/>
                <w:sz w:val="22"/>
                <w:szCs w:val="22"/>
              </w:rPr>
              <w:t>local</w:t>
            </w:r>
            <w:r>
              <w:rPr>
                <w:rFonts w:hint="default" w:ascii="Arial" w:hAnsi="Arial" w:cs="Arial"/>
                <w:spacing w:val="7"/>
                <w:sz w:val="22"/>
                <w:szCs w:val="22"/>
              </w:rPr>
              <w:t xml:space="preserve"> </w:t>
            </w:r>
            <w:r>
              <w:rPr>
                <w:rFonts w:hint="default" w:ascii="Arial" w:hAnsi="Arial" w:cs="Arial"/>
                <w:spacing w:val="7"/>
                <w:sz w:val="22"/>
                <w:szCs w:val="22"/>
                <w:lang w:val="pt-BR"/>
              </w:rPr>
              <w:t xml:space="preserve">para a </w:t>
            </w:r>
            <w:r>
              <w:rPr>
                <w:rFonts w:hint="default" w:ascii="Arial" w:hAnsi="Arial" w:cs="Arial"/>
                <w:sz w:val="22"/>
                <w:szCs w:val="22"/>
              </w:rPr>
              <w:t>realização do sorteio público para</w:t>
            </w:r>
            <w:r>
              <w:rPr>
                <w:rFonts w:hint="default" w:ascii="Arial" w:hAnsi="Arial" w:cs="Arial"/>
                <w:spacing w:val="1"/>
                <w:sz w:val="22"/>
                <w:szCs w:val="22"/>
              </w:rPr>
              <w:t xml:space="preserve"> </w:t>
            </w:r>
            <w:r>
              <w:rPr>
                <w:rFonts w:hint="default" w:ascii="Arial" w:hAnsi="Arial" w:cs="Arial"/>
                <w:sz w:val="22"/>
                <w:szCs w:val="22"/>
              </w:rPr>
              <w:t>formação</w:t>
            </w:r>
            <w:r>
              <w:rPr>
                <w:rFonts w:hint="default" w:ascii="Arial" w:hAnsi="Arial" w:cs="Arial"/>
                <w:sz w:val="22"/>
                <w:szCs w:val="22"/>
                <w:lang w:val="pt-BR"/>
              </w:rPr>
              <w:t xml:space="preserve"> </w:t>
            </w:r>
            <w:r>
              <w:rPr>
                <w:rFonts w:hint="default" w:ascii="Arial" w:hAnsi="Arial" w:cs="Arial"/>
                <w:sz w:val="22"/>
                <w:szCs w:val="22"/>
              </w:rPr>
              <w:t>da</w:t>
            </w:r>
            <w:r>
              <w:rPr>
                <w:rFonts w:hint="default" w:ascii="Arial" w:hAnsi="Arial" w:cs="Arial"/>
                <w:spacing w:val="1"/>
                <w:sz w:val="22"/>
                <w:szCs w:val="22"/>
              </w:rPr>
              <w:t xml:space="preserve"> </w:t>
            </w:r>
            <w:r>
              <w:rPr>
                <w:rFonts w:hint="default" w:ascii="Arial" w:hAnsi="Arial" w:cs="Arial"/>
                <w:sz w:val="22"/>
                <w:szCs w:val="22"/>
              </w:rPr>
              <w:t xml:space="preserve">ordem </w:t>
            </w:r>
            <w:r>
              <w:rPr>
                <w:rFonts w:hint="default" w:ascii="Arial" w:hAnsi="Arial" w:cs="Arial"/>
                <w:sz w:val="22"/>
                <w:szCs w:val="22"/>
                <w:lang w:val="pt-BR"/>
              </w:rPr>
              <w:t>de classificação</w:t>
            </w:r>
            <w:r>
              <w:rPr>
                <w:rFonts w:hint="default" w:ascii="Arial" w:hAnsi="Arial" w:cs="Arial"/>
                <w:sz w:val="22"/>
                <w:szCs w:val="22"/>
              </w:rPr>
              <w:t>, por meio de</w:t>
            </w:r>
            <w:r>
              <w:rPr>
                <w:rFonts w:hint="default" w:ascii="Arial" w:hAnsi="Arial" w:cs="Arial"/>
                <w:spacing w:val="1"/>
                <w:sz w:val="22"/>
                <w:szCs w:val="22"/>
              </w:rPr>
              <w:t xml:space="preserve"> </w:t>
            </w:r>
            <w:r>
              <w:rPr>
                <w:rFonts w:hint="default" w:ascii="Arial" w:hAnsi="Arial" w:cs="Arial"/>
                <w:sz w:val="22"/>
                <w:szCs w:val="22"/>
              </w:rPr>
              <w:t>correio</w:t>
            </w:r>
            <w:r>
              <w:rPr>
                <w:rFonts w:hint="default" w:ascii="Arial" w:hAnsi="Arial" w:cs="Arial"/>
                <w:spacing w:val="-52"/>
                <w:sz w:val="22"/>
                <w:szCs w:val="22"/>
              </w:rPr>
              <w:t xml:space="preserve"> </w:t>
            </w:r>
            <w:r>
              <w:rPr>
                <w:rFonts w:hint="default" w:ascii="Arial" w:hAnsi="Arial" w:cs="Arial"/>
                <w:sz w:val="22"/>
                <w:szCs w:val="22"/>
              </w:rPr>
              <w:t>eletrônico e/ou notificação</w:t>
            </w:r>
            <w:r>
              <w:rPr>
                <w:rFonts w:hint="default" w:ascii="Arial" w:hAnsi="Arial" w:cs="Arial"/>
                <w:sz w:val="22"/>
                <w:szCs w:val="22"/>
                <w:lang w:val="pt-BR"/>
              </w:rPr>
              <w:t xml:space="preserve"> </w:t>
            </w:r>
            <w:r>
              <w:rPr>
                <w:rFonts w:hint="default" w:ascii="Arial" w:hAnsi="Arial" w:cs="Arial"/>
                <w:sz w:val="22"/>
                <w:szCs w:val="22"/>
              </w:rPr>
              <w:t>pessoal, bem</w:t>
            </w:r>
            <w:r>
              <w:rPr>
                <w:rFonts w:hint="default" w:ascii="Arial" w:hAnsi="Arial" w:cs="Arial"/>
                <w:sz w:val="22"/>
                <w:szCs w:val="22"/>
                <w:lang w:val="pt-BR"/>
              </w:rPr>
              <w:t xml:space="preserve"> </w:t>
            </w:r>
            <w:r>
              <w:rPr>
                <w:rFonts w:hint="default" w:ascii="Arial" w:hAnsi="Arial" w:cs="Arial"/>
                <w:sz w:val="22"/>
                <w:szCs w:val="22"/>
              </w:rPr>
              <w:t>como</w:t>
            </w:r>
            <w:r>
              <w:rPr>
                <w:rFonts w:hint="default" w:ascii="Arial" w:hAnsi="Arial" w:cs="Arial"/>
                <w:sz w:val="22"/>
                <w:szCs w:val="22"/>
                <w:lang w:val="pt-BR"/>
              </w:rPr>
              <w:t xml:space="preserve"> </w:t>
            </w:r>
            <w:r>
              <w:rPr>
                <w:rFonts w:hint="default" w:ascii="Arial" w:hAnsi="Arial" w:cs="Arial"/>
                <w:sz w:val="22"/>
                <w:szCs w:val="22"/>
              </w:rPr>
              <w:t>por</w:t>
            </w:r>
            <w:r>
              <w:rPr>
                <w:rFonts w:hint="default" w:ascii="Arial" w:hAnsi="Arial" w:cs="Arial"/>
                <w:sz w:val="22"/>
                <w:szCs w:val="22"/>
                <w:lang w:val="pt-BR"/>
              </w:rPr>
              <w:t xml:space="preserve"> </w:t>
            </w:r>
            <w:r>
              <w:rPr>
                <w:rFonts w:hint="default" w:ascii="Arial" w:hAnsi="Arial" w:cs="Arial"/>
                <w:sz w:val="22"/>
                <w:szCs w:val="22"/>
              </w:rPr>
              <w:t>divulgação</w:t>
            </w:r>
            <w:r>
              <w:rPr>
                <w:rFonts w:hint="default" w:ascii="Arial" w:hAnsi="Arial" w:cs="Arial"/>
                <w:sz w:val="22"/>
                <w:szCs w:val="22"/>
                <w:lang w:val="pt-BR"/>
              </w:rPr>
              <w:t xml:space="preserve"> </w:t>
            </w:r>
            <w:r>
              <w:rPr>
                <w:rFonts w:hint="default" w:ascii="Arial" w:hAnsi="Arial" w:cs="Arial"/>
                <w:sz w:val="22"/>
                <w:szCs w:val="22"/>
              </w:rPr>
              <w:t>no sítio eletrônico</w:t>
            </w:r>
            <w:r>
              <w:rPr>
                <w:rFonts w:hint="default" w:ascii="Arial" w:hAnsi="Arial" w:cs="Arial"/>
                <w:sz w:val="22"/>
                <w:szCs w:val="22"/>
                <w:lang w:val="pt-BR"/>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6"/>
                <w:rFonts w:hint="default" w:ascii="Arial" w:hAnsi="Arial" w:cs="Arial"/>
                <w:bCs/>
                <w:sz w:val="22"/>
                <w:szCs w:val="22"/>
              </w:rPr>
              <w:t>https://www.portaldecompraspublicas.com.br/</w:t>
            </w:r>
            <w:r>
              <w:rPr>
                <w:rStyle w:val="16"/>
                <w:rFonts w:hint="default" w:ascii="Arial" w:hAnsi="Arial" w:cs="Arial"/>
                <w:bCs/>
                <w:sz w:val="22"/>
                <w:szCs w:val="22"/>
              </w:rPr>
              <w:fldChar w:fldCharType="end"/>
            </w:r>
            <w:r>
              <w:rPr>
                <w:rFonts w:hint="default" w:ascii="Arial" w:hAnsi="Arial" w:eastAsia="Batang" w:cs="Arial"/>
                <w:sz w:val="22"/>
                <w:szCs w:val="22"/>
                <w:shd w:val="clear" w:color="auto" w:fill="FFFFFF"/>
              </w:rPr>
              <w:t>,</w:t>
            </w:r>
            <w:r>
              <w:rPr>
                <w:rFonts w:hint="default" w:ascii="Arial" w:hAnsi="Arial" w:cs="Arial"/>
                <w:sz w:val="22"/>
                <w:szCs w:val="22"/>
              </w:rPr>
              <w:t xml:space="preserve"> </w:t>
            </w:r>
            <w:r>
              <w:rPr>
                <w:rFonts w:hint="default" w:ascii="Arial" w:hAnsi="Arial" w:cs="Arial"/>
                <w:sz w:val="22"/>
                <w:szCs w:val="22"/>
                <w:lang w:val="pt-BR"/>
              </w:rPr>
              <w:t xml:space="preserve">e no </w:t>
            </w:r>
            <w:r>
              <w:rPr>
                <w:rFonts w:hint="default" w:ascii="Arial" w:hAnsi="Arial" w:cs="Arial"/>
                <w:sz w:val="22"/>
                <w:szCs w:val="22"/>
              </w:rPr>
              <w:fldChar w:fldCharType="begin"/>
            </w:r>
            <w:r>
              <w:rPr>
                <w:rFonts w:hint="default" w:ascii="Arial" w:hAnsi="Arial" w:cs="Arial"/>
                <w:sz w:val="22"/>
                <w:szCs w:val="22"/>
              </w:rPr>
              <w:instrText xml:space="preserve"> HYPERLINK "https://www.gp.srv.br/transparencia_sinop/servlet/licitacoes_v2?1" </w:instrText>
            </w:r>
            <w:r>
              <w:rPr>
                <w:rFonts w:hint="default" w:ascii="Arial" w:hAnsi="Arial" w:cs="Arial"/>
                <w:sz w:val="22"/>
                <w:szCs w:val="22"/>
              </w:rPr>
              <w:fldChar w:fldCharType="separate"/>
            </w:r>
            <w:r>
              <w:rPr>
                <w:rStyle w:val="16"/>
                <w:rFonts w:hint="default" w:ascii="Arial" w:hAnsi="Arial" w:cs="Arial"/>
                <w:sz w:val="22"/>
                <w:szCs w:val="22"/>
                <w:lang w:val="pt-BR"/>
              </w:rPr>
              <w:t>https://www.gp.srv.br/transparencia_sinop/servlet/licitacoes_v2?1</w:t>
            </w:r>
            <w:r>
              <w:rPr>
                <w:rStyle w:val="16"/>
                <w:rFonts w:hint="default" w:ascii="Arial" w:hAnsi="Arial" w:cs="Arial"/>
                <w:sz w:val="22"/>
                <w:szCs w:val="22"/>
                <w:lang w:val="pt-BR"/>
              </w:rPr>
              <w:fldChar w:fldCharType="end"/>
            </w:r>
            <w:r>
              <w:rPr>
                <w:rFonts w:hint="default" w:ascii="Arial" w:hAnsi="Arial" w:cs="Arial"/>
                <w:sz w:val="22"/>
                <w:szCs w:val="22"/>
                <w:lang w:val="pt-BR"/>
              </w:rPr>
              <w:t xml:space="preserve"> </w:t>
            </w:r>
          </w:p>
          <w:p w14:paraId="35EDF694">
            <w:pPr>
              <w:pStyle w:val="41"/>
              <w:tabs>
                <w:tab w:val="left" w:pos="846"/>
              </w:tabs>
              <w:spacing w:line="360" w:lineRule="auto"/>
              <w:ind w:left="0" w:right="38" w:rightChars="19"/>
              <w:jc w:val="both"/>
              <w:rPr>
                <w:rFonts w:hint="default" w:ascii="Arial" w:hAnsi="Arial" w:cs="Arial"/>
                <w:sz w:val="22"/>
                <w:szCs w:val="22"/>
              </w:rPr>
            </w:pPr>
            <w:r>
              <w:rPr>
                <w:rFonts w:hint="default" w:ascii="Arial" w:hAnsi="Arial" w:cs="Arial"/>
                <w:b/>
                <w:sz w:val="22"/>
                <w:szCs w:val="22"/>
                <w:lang w:val="pt-BR"/>
              </w:rPr>
              <w:t xml:space="preserve">5.3.8 </w:t>
            </w:r>
            <w:r>
              <w:rPr>
                <w:rFonts w:hint="default" w:ascii="Arial" w:hAnsi="Arial" w:cs="Arial"/>
                <w:sz w:val="22"/>
                <w:szCs w:val="22"/>
              </w:rPr>
              <w:t>Uma</w:t>
            </w:r>
            <w:r>
              <w:rPr>
                <w:rFonts w:hint="default" w:ascii="Arial" w:hAnsi="Arial" w:cs="Arial"/>
                <w:spacing w:val="1"/>
                <w:sz w:val="22"/>
                <w:szCs w:val="22"/>
              </w:rPr>
              <w:t xml:space="preserve"> </w:t>
            </w:r>
            <w:r>
              <w:rPr>
                <w:rFonts w:hint="default" w:ascii="Arial" w:hAnsi="Arial" w:cs="Arial"/>
                <w:sz w:val="22"/>
                <w:szCs w:val="22"/>
              </w:rPr>
              <w:t>vez</w:t>
            </w:r>
            <w:r>
              <w:rPr>
                <w:rFonts w:hint="default" w:ascii="Arial" w:hAnsi="Arial" w:cs="Arial"/>
                <w:spacing w:val="1"/>
                <w:sz w:val="22"/>
                <w:szCs w:val="22"/>
              </w:rPr>
              <w:t xml:space="preserve"> </w:t>
            </w:r>
            <w:r>
              <w:rPr>
                <w:rFonts w:hint="default" w:ascii="Arial" w:hAnsi="Arial" w:cs="Arial"/>
                <w:sz w:val="22"/>
                <w:szCs w:val="22"/>
              </w:rPr>
              <w:t>assinado</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Termo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Credenciamento,</w:t>
            </w:r>
            <w:r>
              <w:rPr>
                <w:rFonts w:hint="default" w:ascii="Arial" w:hAnsi="Arial" w:cs="Arial"/>
                <w:spacing w:val="1"/>
                <w:sz w:val="22"/>
                <w:szCs w:val="22"/>
              </w:rPr>
              <w:t xml:space="preserve"> o Agente de Contratação </w:t>
            </w:r>
            <w:r>
              <w:rPr>
                <w:rFonts w:hint="default" w:ascii="Arial" w:hAnsi="Arial" w:cs="Arial"/>
                <w:sz w:val="22"/>
                <w:szCs w:val="22"/>
              </w:rPr>
              <w:t>publicará</w:t>
            </w:r>
            <w:r>
              <w:rPr>
                <w:rFonts w:hint="default" w:ascii="Arial" w:hAnsi="Arial" w:cs="Arial"/>
                <w:spacing w:val="1"/>
                <w:sz w:val="22"/>
                <w:szCs w:val="22"/>
              </w:rPr>
              <w:t xml:space="preserve"> </w:t>
            </w:r>
            <w:r>
              <w:rPr>
                <w:rFonts w:hint="default" w:ascii="Arial" w:hAnsi="Arial" w:cs="Arial"/>
                <w:sz w:val="22"/>
                <w:szCs w:val="22"/>
              </w:rPr>
              <w:t>o</w:t>
            </w:r>
            <w:r>
              <w:rPr>
                <w:rFonts w:hint="default" w:ascii="Arial" w:hAnsi="Arial" w:cs="Arial"/>
                <w:spacing w:val="1"/>
                <w:sz w:val="22"/>
                <w:szCs w:val="22"/>
              </w:rPr>
              <w:t xml:space="preserve"> </w:t>
            </w:r>
            <w:r>
              <w:rPr>
                <w:rFonts w:hint="default" w:ascii="Arial" w:hAnsi="Arial" w:cs="Arial"/>
                <w:sz w:val="22"/>
                <w:szCs w:val="22"/>
              </w:rPr>
              <w:t>Rol</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Credenciados</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Diário</w:t>
            </w:r>
            <w:r>
              <w:rPr>
                <w:rFonts w:hint="default" w:ascii="Arial" w:hAnsi="Arial" w:cs="Arial"/>
                <w:spacing w:val="1"/>
                <w:sz w:val="22"/>
                <w:szCs w:val="22"/>
              </w:rPr>
              <w:t xml:space="preserve"> </w:t>
            </w:r>
            <w:r>
              <w:rPr>
                <w:rFonts w:hint="default" w:ascii="Arial" w:hAnsi="Arial" w:cs="Arial"/>
                <w:sz w:val="22"/>
                <w:szCs w:val="22"/>
              </w:rPr>
              <w:t>Oficial,</w:t>
            </w:r>
            <w:r>
              <w:rPr>
                <w:rFonts w:hint="default" w:ascii="Arial" w:hAnsi="Arial" w:cs="Arial"/>
                <w:spacing w:val="1"/>
                <w:sz w:val="22"/>
                <w:szCs w:val="22"/>
              </w:rPr>
              <w:t xml:space="preserve"> </w:t>
            </w:r>
            <w:r>
              <w:rPr>
                <w:rFonts w:hint="default" w:ascii="Arial" w:hAnsi="Arial" w:cs="Arial"/>
                <w:sz w:val="22"/>
                <w:szCs w:val="22"/>
              </w:rPr>
              <w:t>bem</w:t>
            </w:r>
            <w:r>
              <w:rPr>
                <w:rFonts w:hint="default" w:ascii="Arial" w:hAnsi="Arial" w:cs="Arial"/>
                <w:spacing w:val="1"/>
                <w:sz w:val="22"/>
                <w:szCs w:val="22"/>
              </w:rPr>
              <w:t xml:space="preserve"> </w:t>
            </w:r>
            <w:r>
              <w:rPr>
                <w:rFonts w:hint="default" w:ascii="Arial" w:hAnsi="Arial" w:cs="Arial"/>
                <w:sz w:val="22"/>
                <w:szCs w:val="22"/>
              </w:rPr>
              <w:t>como</w:t>
            </w:r>
            <w:r>
              <w:rPr>
                <w:rFonts w:hint="default" w:ascii="Arial" w:hAnsi="Arial" w:cs="Arial"/>
                <w:spacing w:val="1"/>
                <w:sz w:val="22"/>
                <w:szCs w:val="22"/>
              </w:rPr>
              <w:t xml:space="preserve"> </w:t>
            </w:r>
            <w:r>
              <w:rPr>
                <w:rFonts w:hint="default" w:ascii="Arial" w:hAnsi="Arial" w:cs="Arial"/>
                <w:sz w:val="22"/>
                <w:szCs w:val="22"/>
              </w:rPr>
              <w:t>divulgará</w:t>
            </w:r>
            <w:r>
              <w:rPr>
                <w:rFonts w:hint="default" w:ascii="Arial" w:hAnsi="Arial" w:cs="Arial"/>
                <w:spacing w:val="1"/>
                <w:sz w:val="22"/>
                <w:szCs w:val="22"/>
              </w:rPr>
              <w:t xml:space="preserve"> </w:t>
            </w:r>
            <w:r>
              <w:rPr>
                <w:rFonts w:hint="default" w:ascii="Arial" w:hAnsi="Arial" w:cs="Arial"/>
                <w:sz w:val="22"/>
                <w:szCs w:val="22"/>
              </w:rPr>
              <w:t>no</w:t>
            </w:r>
            <w:r>
              <w:rPr>
                <w:rFonts w:hint="default" w:ascii="Arial" w:hAnsi="Arial" w:cs="Arial"/>
                <w:spacing w:val="1"/>
                <w:sz w:val="22"/>
                <w:szCs w:val="22"/>
              </w:rPr>
              <w:t xml:space="preserve"> </w:t>
            </w:r>
            <w:r>
              <w:rPr>
                <w:rFonts w:hint="default" w:ascii="Arial" w:hAnsi="Arial" w:cs="Arial"/>
                <w:sz w:val="22"/>
                <w:szCs w:val="22"/>
              </w:rPr>
              <w:t>sítio</w:t>
            </w:r>
            <w:r>
              <w:rPr>
                <w:rFonts w:hint="default" w:ascii="Arial" w:hAnsi="Arial" w:cs="Arial"/>
                <w:spacing w:val="1"/>
                <w:sz w:val="22"/>
                <w:szCs w:val="22"/>
              </w:rPr>
              <w:t xml:space="preserve"> </w:t>
            </w:r>
            <w:r>
              <w:rPr>
                <w:rFonts w:hint="default" w:ascii="Arial" w:hAnsi="Arial" w:cs="Arial"/>
                <w:sz w:val="22"/>
                <w:szCs w:val="22"/>
              </w:rPr>
              <w:t>eletrônico</w:t>
            </w:r>
            <w:r>
              <w:rPr>
                <w:rFonts w:hint="default" w:ascii="Arial" w:hAnsi="Arial" w:cs="Arial"/>
                <w:spacing w:val="1"/>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"https://www.portaldecompraspublicas.com.br/" </w:instrText>
            </w:r>
            <w:r>
              <w:rPr>
                <w:rFonts w:hint="default" w:ascii="Arial" w:hAnsi="Arial" w:cs="Arial"/>
                <w:sz w:val="22"/>
                <w:szCs w:val="22"/>
              </w:rPr>
              <w:fldChar w:fldCharType="separate"/>
            </w:r>
            <w:r>
              <w:rPr>
                <w:rStyle w:val="16"/>
                <w:rFonts w:hint="default" w:ascii="Arial" w:hAnsi="Arial" w:cs="Arial"/>
                <w:bCs/>
                <w:sz w:val="22"/>
                <w:szCs w:val="22"/>
              </w:rPr>
              <w:t>https://www.portaldecompraspublicas.com.br/</w:t>
            </w:r>
            <w:r>
              <w:rPr>
                <w:rStyle w:val="16"/>
                <w:rFonts w:hint="default" w:ascii="Arial" w:hAnsi="Arial" w:cs="Arial"/>
                <w:bCs/>
                <w:sz w:val="22"/>
                <w:szCs w:val="22"/>
              </w:rPr>
              <w:fldChar w:fldCharType="end"/>
            </w:r>
            <w:r>
              <w:rPr>
                <w:rFonts w:hint="default" w:ascii="Arial" w:hAnsi="Arial" w:eastAsia="Batang" w:cs="Arial"/>
                <w:sz w:val="22"/>
                <w:szCs w:val="22"/>
                <w:shd w:val="clear" w:color="auto" w:fill="FFFFFF"/>
              </w:rPr>
              <w:t>,</w:t>
            </w:r>
            <w:r>
              <w:rPr>
                <w:rFonts w:hint="default" w:ascii="Arial" w:hAnsi="Arial" w:eastAsia="Batang" w:cs="Arial"/>
                <w:sz w:val="22"/>
                <w:szCs w:val="22"/>
                <w:shd w:val="clear" w:color="auto" w:fill="FFFFFF"/>
                <w:lang w:val="pt-BR"/>
              </w:rPr>
              <w:t xml:space="preserve">e no </w:t>
            </w:r>
            <w:r>
              <w:rPr>
                <w:rFonts w:hint="default" w:ascii="Arial" w:hAnsi="Arial" w:cs="Arial"/>
                <w:sz w:val="22"/>
                <w:szCs w:val="22"/>
              </w:rPr>
              <w:fldChar w:fldCharType="begin"/>
            </w:r>
            <w:r>
              <w:rPr>
                <w:rFonts w:hint="default" w:ascii="Arial" w:hAnsi="Arial" w:cs="Arial"/>
                <w:sz w:val="22"/>
                <w:szCs w:val="22"/>
              </w:rPr>
              <w:instrText xml:space="preserve"> HYPERLINK "https://www.gp.srv.br/transparencia_sinop/servlet/licitacoes_v2?1" </w:instrText>
            </w:r>
            <w:r>
              <w:rPr>
                <w:rFonts w:hint="default" w:ascii="Arial" w:hAnsi="Arial" w:cs="Arial"/>
                <w:sz w:val="22"/>
                <w:szCs w:val="22"/>
              </w:rPr>
              <w:fldChar w:fldCharType="separate"/>
            </w:r>
            <w:r>
              <w:rPr>
                <w:rStyle w:val="16"/>
                <w:rFonts w:hint="default" w:ascii="Arial" w:hAnsi="Arial" w:cs="Arial"/>
                <w:sz w:val="22"/>
                <w:szCs w:val="22"/>
                <w:lang w:val="pt-BR"/>
              </w:rPr>
              <w:t>https://www.gp.srv.br/transparencia_sinop/servlet/licitacoes_v2?1</w:t>
            </w:r>
            <w:r>
              <w:rPr>
                <w:rStyle w:val="16"/>
                <w:rFonts w:hint="default" w:ascii="Arial" w:hAnsi="Arial" w:cs="Arial"/>
                <w:sz w:val="22"/>
                <w:szCs w:val="22"/>
                <w:lang w:val="pt-BR"/>
              </w:rPr>
              <w:fldChar w:fldCharType="end"/>
            </w:r>
          </w:p>
          <w:p w14:paraId="361D2DDE">
            <w:pPr>
              <w:pStyle w:val="41"/>
              <w:tabs>
                <w:tab w:val="left" w:pos="846"/>
              </w:tabs>
              <w:spacing w:line="360" w:lineRule="auto"/>
              <w:ind w:left="0" w:right="38" w:rightChars="19"/>
              <w:jc w:val="both"/>
              <w:rPr>
                <w:rFonts w:hint="default" w:ascii="Arial" w:hAnsi="Arial" w:cs="Arial"/>
                <w:b/>
                <w:sz w:val="22"/>
                <w:szCs w:val="22"/>
                <w:lang w:val="pt-BR"/>
              </w:rPr>
            </w:pPr>
            <w:r>
              <w:rPr>
                <w:rFonts w:hint="default" w:ascii="Arial" w:hAnsi="Arial" w:cs="Arial"/>
                <w:b/>
                <w:sz w:val="22"/>
                <w:szCs w:val="22"/>
                <w:lang w:val="pt-BR"/>
              </w:rPr>
              <w:t>5.3.9</w:t>
            </w:r>
            <w:r>
              <w:rPr>
                <w:rFonts w:hint="default" w:ascii="Arial" w:hAnsi="Arial" w:cs="Arial"/>
                <w:sz w:val="22"/>
                <w:szCs w:val="22"/>
                <w:lang w:val="pt-BR"/>
              </w:rPr>
              <w:t xml:space="preserve"> </w:t>
            </w:r>
            <w:r>
              <w:rPr>
                <w:rFonts w:hint="default" w:ascii="Arial" w:hAnsi="Arial" w:cs="Arial"/>
                <w:sz w:val="22"/>
                <w:szCs w:val="22"/>
              </w:rPr>
              <w:t>Havendo</w:t>
            </w:r>
            <w:r>
              <w:rPr>
                <w:rFonts w:hint="default" w:ascii="Arial" w:hAnsi="Arial" w:cs="Arial"/>
                <w:spacing w:val="1"/>
                <w:sz w:val="22"/>
                <w:szCs w:val="22"/>
              </w:rPr>
              <w:t xml:space="preserve"> </w:t>
            </w:r>
            <w:r>
              <w:rPr>
                <w:rFonts w:hint="default" w:ascii="Arial" w:hAnsi="Arial" w:cs="Arial"/>
                <w:sz w:val="22"/>
                <w:szCs w:val="22"/>
              </w:rPr>
              <w:t>descredenciamento</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lang w:val="pt-BR"/>
              </w:rPr>
              <w:t>patrocinador</w:t>
            </w:r>
            <w:r>
              <w:rPr>
                <w:rFonts w:hint="default" w:ascii="Arial" w:hAnsi="Arial" w:cs="Arial"/>
                <w:sz w:val="22"/>
                <w:szCs w:val="22"/>
              </w:rPr>
              <w:t>,</w:t>
            </w:r>
            <w:r>
              <w:rPr>
                <w:rFonts w:hint="default" w:ascii="Arial" w:hAnsi="Arial" w:cs="Arial"/>
                <w:spacing w:val="1"/>
                <w:sz w:val="22"/>
                <w:szCs w:val="22"/>
              </w:rPr>
              <w:t xml:space="preserve"> </w:t>
            </w:r>
            <w:r>
              <w:rPr>
                <w:rFonts w:hint="default" w:ascii="Arial" w:hAnsi="Arial" w:cs="Arial"/>
                <w:sz w:val="22"/>
                <w:szCs w:val="22"/>
              </w:rPr>
              <w:t>sua</w:t>
            </w:r>
            <w:r>
              <w:rPr>
                <w:rFonts w:hint="default" w:ascii="Arial" w:hAnsi="Arial" w:cs="Arial"/>
                <w:spacing w:val="1"/>
                <w:sz w:val="22"/>
                <w:szCs w:val="22"/>
              </w:rPr>
              <w:t xml:space="preserve"> </w:t>
            </w:r>
            <w:r>
              <w:rPr>
                <w:rFonts w:hint="default" w:ascii="Arial" w:hAnsi="Arial" w:cs="Arial"/>
                <w:sz w:val="22"/>
                <w:szCs w:val="22"/>
              </w:rPr>
              <w:t>posição</w:t>
            </w:r>
            <w:r>
              <w:rPr>
                <w:rFonts w:hint="default" w:ascii="Arial" w:hAnsi="Arial" w:cs="Arial"/>
                <w:spacing w:val="1"/>
                <w:sz w:val="22"/>
                <w:szCs w:val="22"/>
              </w:rPr>
              <w:t xml:space="preserve"> </w:t>
            </w:r>
            <w:r>
              <w:rPr>
                <w:rFonts w:hint="default" w:ascii="Arial" w:hAnsi="Arial" w:cs="Arial"/>
                <w:sz w:val="22"/>
                <w:szCs w:val="22"/>
              </w:rPr>
              <w:t>será</w:t>
            </w:r>
            <w:r>
              <w:rPr>
                <w:rFonts w:hint="default" w:ascii="Arial" w:hAnsi="Arial" w:cs="Arial"/>
                <w:spacing w:val="1"/>
                <w:sz w:val="22"/>
                <w:szCs w:val="22"/>
              </w:rPr>
              <w:t xml:space="preserve"> </w:t>
            </w:r>
            <w:r>
              <w:rPr>
                <w:rFonts w:hint="default" w:ascii="Arial" w:hAnsi="Arial" w:cs="Arial"/>
                <w:sz w:val="22"/>
                <w:szCs w:val="22"/>
              </w:rPr>
              <w:t>ocupada</w:t>
            </w:r>
            <w:r>
              <w:rPr>
                <w:rFonts w:hint="default" w:ascii="Arial" w:hAnsi="Arial" w:cs="Arial"/>
                <w:spacing w:val="1"/>
                <w:sz w:val="22"/>
                <w:szCs w:val="22"/>
              </w:rPr>
              <w:t xml:space="preserve"> </w:t>
            </w:r>
            <w:r>
              <w:rPr>
                <w:rFonts w:hint="default" w:ascii="Arial" w:hAnsi="Arial" w:cs="Arial"/>
                <w:sz w:val="22"/>
                <w:szCs w:val="22"/>
              </w:rPr>
              <w:t>pelo</w:t>
            </w:r>
            <w:r>
              <w:rPr>
                <w:rFonts w:hint="default" w:ascii="Arial" w:hAnsi="Arial" w:cs="Arial"/>
                <w:spacing w:val="1"/>
                <w:sz w:val="22"/>
                <w:szCs w:val="22"/>
              </w:rPr>
              <w:t xml:space="preserve"> </w:t>
            </w:r>
            <w:r>
              <w:rPr>
                <w:rFonts w:hint="default" w:ascii="Arial" w:hAnsi="Arial" w:cs="Arial"/>
                <w:sz w:val="22"/>
                <w:szCs w:val="22"/>
              </w:rPr>
              <w:t>próximo</w:t>
            </w:r>
            <w:r>
              <w:rPr>
                <w:rFonts w:hint="default" w:ascii="Arial" w:hAnsi="Arial" w:cs="Arial"/>
                <w:spacing w:val="1"/>
                <w:sz w:val="22"/>
                <w:szCs w:val="22"/>
              </w:rPr>
              <w:t xml:space="preserve"> </w:t>
            </w:r>
            <w:r>
              <w:rPr>
                <w:rFonts w:hint="default" w:ascii="Arial" w:hAnsi="Arial" w:cs="Arial"/>
                <w:sz w:val="22"/>
                <w:szCs w:val="22"/>
              </w:rPr>
              <w:t>na</w:t>
            </w:r>
            <w:r>
              <w:rPr>
                <w:rFonts w:hint="default" w:ascii="Arial" w:hAnsi="Arial" w:cs="Arial"/>
                <w:spacing w:val="1"/>
                <w:sz w:val="22"/>
                <w:szCs w:val="22"/>
              </w:rPr>
              <w:t xml:space="preserve"> </w:t>
            </w:r>
            <w:r>
              <w:rPr>
                <w:rFonts w:hint="default" w:ascii="Arial" w:hAnsi="Arial" w:cs="Arial"/>
                <w:sz w:val="22"/>
                <w:szCs w:val="22"/>
              </w:rPr>
              <w:t>ordem</w:t>
            </w:r>
            <w:r>
              <w:rPr>
                <w:rFonts w:hint="default" w:ascii="Arial" w:hAnsi="Arial" w:cs="Arial"/>
                <w:spacing w:val="1"/>
                <w:sz w:val="22"/>
                <w:szCs w:val="22"/>
              </w:rPr>
              <w:t xml:space="preserve"> </w:t>
            </w:r>
            <w:r>
              <w:rPr>
                <w:rFonts w:hint="default" w:ascii="Arial" w:hAnsi="Arial" w:cs="Arial"/>
                <w:sz w:val="22"/>
                <w:szCs w:val="22"/>
              </w:rPr>
              <w:t>de</w:t>
            </w:r>
            <w:r>
              <w:rPr>
                <w:rFonts w:hint="default" w:ascii="Arial" w:hAnsi="Arial" w:cs="Arial"/>
                <w:spacing w:val="54"/>
                <w:sz w:val="22"/>
                <w:szCs w:val="22"/>
              </w:rPr>
              <w:t xml:space="preserve"> </w:t>
            </w:r>
            <w:r>
              <w:rPr>
                <w:rFonts w:hint="default" w:ascii="Arial" w:hAnsi="Arial" w:cs="Arial"/>
                <w:sz w:val="22"/>
                <w:szCs w:val="22"/>
              </w:rPr>
              <w:t>classificação,</w:t>
            </w:r>
            <w:r>
              <w:rPr>
                <w:rFonts w:hint="default" w:ascii="Arial" w:hAnsi="Arial" w:cs="Arial"/>
                <w:spacing w:val="54"/>
                <w:sz w:val="22"/>
                <w:szCs w:val="22"/>
              </w:rPr>
              <w:t xml:space="preserve"> </w:t>
            </w:r>
            <w:r>
              <w:rPr>
                <w:rFonts w:hint="default" w:ascii="Arial" w:hAnsi="Arial" w:cs="Arial"/>
                <w:sz w:val="22"/>
                <w:szCs w:val="22"/>
              </w:rPr>
              <w:t>reordenando</w:t>
            </w:r>
            <w:r>
              <w:rPr>
                <w:rFonts w:hint="default" w:ascii="Arial" w:hAnsi="Arial" w:cs="Arial"/>
                <w:spacing w:val="54"/>
                <w:sz w:val="22"/>
                <w:szCs w:val="22"/>
              </w:rPr>
              <w:t xml:space="preserve"> </w:t>
            </w:r>
            <w:r>
              <w:rPr>
                <w:rFonts w:hint="default" w:ascii="Arial" w:hAnsi="Arial" w:cs="Arial"/>
                <w:sz w:val="22"/>
                <w:szCs w:val="22"/>
              </w:rPr>
              <w:t>os</w:t>
            </w:r>
            <w:r>
              <w:rPr>
                <w:rFonts w:hint="default" w:ascii="Arial" w:hAnsi="Arial" w:cs="Arial"/>
                <w:spacing w:val="1"/>
                <w:sz w:val="22"/>
                <w:szCs w:val="22"/>
              </w:rPr>
              <w:t xml:space="preserve"> </w:t>
            </w:r>
            <w:r>
              <w:rPr>
                <w:rFonts w:hint="default" w:ascii="Arial" w:hAnsi="Arial" w:cs="Arial"/>
                <w:sz w:val="22"/>
                <w:szCs w:val="22"/>
              </w:rPr>
              <w:t>demais.</w:t>
            </w:r>
          </w:p>
          <w:p w14:paraId="3E96DE82">
            <w:pPr>
              <w:pStyle w:val="41"/>
              <w:tabs>
                <w:tab w:val="left" w:pos="846"/>
              </w:tabs>
              <w:spacing w:line="360" w:lineRule="auto"/>
              <w:ind w:left="0" w:right="38" w:rightChars="19"/>
              <w:jc w:val="both"/>
              <w:rPr>
                <w:rFonts w:hint="default" w:ascii="Arial" w:hAnsi="Arial" w:cs="Arial"/>
                <w:sz w:val="22"/>
                <w:szCs w:val="22"/>
              </w:rPr>
            </w:pPr>
          </w:p>
          <w:p w14:paraId="187567E8">
            <w:pPr>
              <w:pStyle w:val="41"/>
              <w:tabs>
                <w:tab w:val="left" w:pos="846"/>
              </w:tabs>
              <w:spacing w:line="360" w:lineRule="auto"/>
              <w:ind w:left="0" w:right="38" w:rightChars="19"/>
              <w:jc w:val="both"/>
              <w:rPr>
                <w:rFonts w:hint="default" w:ascii="Arial" w:hAnsi="Arial" w:cs="Arial"/>
                <w:b/>
                <w:sz w:val="22"/>
                <w:szCs w:val="22"/>
                <w:lang w:val="pt-BR"/>
              </w:rPr>
            </w:pPr>
            <w:r>
              <w:rPr>
                <w:rFonts w:hint="default" w:ascii="Arial" w:hAnsi="Arial" w:cs="Arial"/>
                <w:b/>
                <w:sz w:val="22"/>
                <w:szCs w:val="22"/>
                <w:lang w:val="pt-BR"/>
              </w:rPr>
              <w:t xml:space="preserve">5.4 </w:t>
            </w:r>
            <w:r>
              <w:rPr>
                <w:rFonts w:hint="default" w:ascii="Arial" w:hAnsi="Arial" w:cs="Arial"/>
                <w:b/>
                <w:sz w:val="22"/>
                <w:szCs w:val="22"/>
              </w:rPr>
              <w:t>D</w:t>
            </w:r>
            <w:r>
              <w:rPr>
                <w:rFonts w:hint="default" w:ascii="Arial" w:hAnsi="Arial" w:cs="Arial"/>
                <w:b/>
                <w:sz w:val="22"/>
                <w:szCs w:val="22"/>
                <w:lang w:val="pt-BR"/>
              </w:rPr>
              <w:t>A CONTRATAÇÃO</w:t>
            </w:r>
          </w:p>
          <w:p w14:paraId="6B1FE2FB">
            <w:pPr>
              <w:pStyle w:val="41"/>
              <w:tabs>
                <w:tab w:val="left" w:pos="830"/>
              </w:tabs>
              <w:spacing w:line="360" w:lineRule="auto"/>
              <w:ind w:left="-14" w:leftChars="-7" w:right="217"/>
              <w:jc w:val="both"/>
              <w:rPr>
                <w:rFonts w:hint="default" w:ascii="Arial" w:hAnsi="Arial" w:cs="Arial"/>
                <w:sz w:val="22"/>
                <w:szCs w:val="22"/>
                <w:lang w:val="pt-BR" w:eastAsia="pt-BR"/>
              </w:rPr>
            </w:pPr>
            <w:r>
              <w:rPr>
                <w:rFonts w:hint="default" w:ascii="Arial" w:hAnsi="Arial" w:cs="Arial"/>
                <w:b/>
                <w:sz w:val="22"/>
                <w:szCs w:val="22"/>
                <w:lang w:val="pt-BR"/>
              </w:rPr>
              <w:t>5.4.1 O patrocinador</w:t>
            </w:r>
            <w:r>
              <w:rPr>
                <w:rFonts w:hint="default" w:ascii="Arial" w:hAnsi="Arial" w:cs="Arial"/>
                <w:b/>
                <w:sz w:val="22"/>
                <w:szCs w:val="22"/>
              </w:rPr>
              <w:t xml:space="preserve"> credenciado </w:t>
            </w:r>
            <w:r>
              <w:rPr>
                <w:rFonts w:hint="default" w:ascii="Arial" w:hAnsi="Arial" w:cs="Arial"/>
                <w:sz w:val="22"/>
                <w:szCs w:val="22"/>
              </w:rPr>
              <w:t>será convocado</w:t>
            </w:r>
            <w:r>
              <w:rPr>
                <w:rFonts w:hint="default" w:ascii="Arial" w:hAnsi="Arial" w:cs="Arial"/>
                <w:sz w:val="22"/>
                <w:szCs w:val="22"/>
                <w:lang w:val="pt-BR"/>
              </w:rPr>
              <w:t xml:space="preserve">, obedecendo a ordem de classificação, </w:t>
            </w:r>
            <w:r>
              <w:rPr>
                <w:rFonts w:hint="default" w:ascii="Arial" w:hAnsi="Arial" w:cs="Arial"/>
                <w:sz w:val="22"/>
                <w:szCs w:val="22"/>
              </w:rPr>
              <w:t xml:space="preserve">para </w:t>
            </w:r>
            <w:r>
              <w:rPr>
                <w:rFonts w:hint="default" w:ascii="Arial" w:hAnsi="Arial" w:cs="Arial"/>
                <w:b/>
                <w:sz w:val="22"/>
                <w:szCs w:val="22"/>
              </w:rPr>
              <w:t xml:space="preserve">assinar o Termo de Patrocínio para </w:t>
            </w:r>
            <w:r>
              <w:rPr>
                <w:rFonts w:hint="default" w:ascii="Arial" w:hAnsi="Arial" w:cs="Arial"/>
                <w:b/>
                <w:sz w:val="22"/>
                <w:szCs w:val="22"/>
                <w:lang w:val="pt-BR"/>
              </w:rPr>
              <w:t>patrocínio</w:t>
            </w:r>
            <w:r>
              <w:rPr>
                <w:rFonts w:hint="default" w:ascii="Arial" w:hAnsi="Arial" w:cs="Arial"/>
                <w:b/>
                <w:sz w:val="22"/>
                <w:szCs w:val="22"/>
              </w:rPr>
              <w:t>, quando necessário, no prazo de até 05</w:t>
            </w:r>
            <w:r>
              <w:rPr>
                <w:rFonts w:hint="default" w:ascii="Arial" w:hAnsi="Arial" w:cs="Arial"/>
                <w:b/>
                <w:sz w:val="22"/>
                <w:szCs w:val="22"/>
                <w:lang w:val="pt-BR"/>
              </w:rPr>
              <w:t xml:space="preserve"> </w:t>
            </w:r>
            <w:r>
              <w:rPr>
                <w:rFonts w:hint="default" w:ascii="Arial" w:hAnsi="Arial" w:cs="Arial"/>
                <w:b/>
                <w:sz w:val="22"/>
                <w:szCs w:val="22"/>
              </w:rPr>
              <w:t>(</w:t>
            </w:r>
            <w:r>
              <w:rPr>
                <w:rFonts w:hint="default" w:ascii="Arial" w:hAnsi="Arial" w:cs="Arial"/>
                <w:b/>
                <w:sz w:val="22"/>
                <w:szCs w:val="22"/>
                <w:lang w:val="pt-BR"/>
              </w:rPr>
              <w:t>cinco</w:t>
            </w:r>
            <w:r>
              <w:rPr>
                <w:rFonts w:hint="default" w:ascii="Arial" w:hAnsi="Arial" w:cs="Arial"/>
                <w:b/>
                <w:sz w:val="22"/>
                <w:szCs w:val="22"/>
              </w:rPr>
              <w:t xml:space="preserve">) dias úteis </w:t>
            </w:r>
            <w:r>
              <w:rPr>
                <w:rFonts w:hint="default" w:ascii="Arial" w:hAnsi="Arial" w:cs="Arial"/>
                <w:sz w:val="22"/>
                <w:szCs w:val="22"/>
              </w:rPr>
              <w:t>contados de sua convocação, a partir do encaminhamento por email do termo contratual, sob pena de decair do direito à contratação, sem prejuízo das sanções previstas neste Termo de Referência</w:t>
            </w:r>
            <w:r>
              <w:rPr>
                <w:rFonts w:hint="default" w:ascii="Arial" w:hAnsi="Arial" w:cs="Arial"/>
                <w:sz w:val="22"/>
                <w:szCs w:val="22"/>
                <w:lang w:val="pt-BR"/>
              </w:rPr>
              <w:t>, par</w:t>
            </w:r>
            <w:r>
              <w:rPr>
                <w:rFonts w:hint="default" w:ascii="Arial" w:hAnsi="Arial" w:cs="Arial"/>
                <w:sz w:val="22"/>
                <w:szCs w:val="22"/>
                <w:lang w:eastAsia="pt-BR"/>
              </w:rPr>
              <w:t xml:space="preserve">a assinatura o </w:t>
            </w:r>
            <w:r>
              <w:rPr>
                <w:rFonts w:hint="default" w:ascii="Arial" w:hAnsi="Arial" w:cs="Arial"/>
                <w:sz w:val="22"/>
                <w:szCs w:val="22"/>
                <w:lang w:val="pt-BR" w:eastAsia="pt-BR"/>
              </w:rPr>
              <w:t>credenciado</w:t>
            </w:r>
            <w:r>
              <w:rPr>
                <w:rFonts w:hint="default" w:ascii="Arial" w:hAnsi="Arial" w:cs="Arial"/>
                <w:sz w:val="22"/>
                <w:szCs w:val="22"/>
                <w:lang w:eastAsia="pt-BR"/>
              </w:rPr>
              <w:t xml:space="preserve"> deverá possuir certificado emitido no âmbito da ICP-Brasil, nos termos da MP n° 2.200-2/2002</w:t>
            </w:r>
            <w:r>
              <w:rPr>
                <w:rFonts w:hint="default" w:ascii="Arial" w:hAnsi="Arial" w:cs="Arial"/>
                <w:sz w:val="22"/>
                <w:szCs w:val="22"/>
                <w:lang w:val="pt-BR" w:eastAsia="pt-BR"/>
              </w:rPr>
              <w:t>;</w:t>
            </w:r>
          </w:p>
          <w:p w14:paraId="41539DC3">
            <w:pPr>
              <w:pStyle w:val="41"/>
              <w:tabs>
                <w:tab w:val="left" w:pos="784"/>
              </w:tabs>
              <w:spacing w:line="360" w:lineRule="auto"/>
              <w:ind w:left="0" w:right="223"/>
              <w:jc w:val="both"/>
              <w:rPr>
                <w:rFonts w:hint="default" w:ascii="Arial" w:hAnsi="Arial" w:cs="Arial"/>
                <w:sz w:val="22"/>
                <w:szCs w:val="22"/>
              </w:rPr>
            </w:pPr>
            <w:r>
              <w:rPr>
                <w:rFonts w:hint="default" w:ascii="Arial" w:hAnsi="Arial" w:cs="Arial"/>
                <w:b/>
                <w:sz w:val="22"/>
                <w:szCs w:val="22"/>
                <w:lang w:val="pt-BR"/>
              </w:rPr>
              <w:t>5.4.2</w:t>
            </w:r>
            <w:r>
              <w:rPr>
                <w:rFonts w:hint="default" w:ascii="Arial" w:hAnsi="Arial" w:cs="Arial"/>
                <w:sz w:val="22"/>
                <w:szCs w:val="22"/>
                <w:lang w:val="pt-BR"/>
              </w:rPr>
              <w:t xml:space="preserve"> </w:t>
            </w:r>
            <w:r>
              <w:rPr>
                <w:rFonts w:hint="default" w:ascii="Arial" w:hAnsi="Arial" w:cs="Arial"/>
                <w:sz w:val="22"/>
                <w:szCs w:val="22"/>
              </w:rPr>
              <w:t xml:space="preserve">Se o </w:t>
            </w:r>
            <w:r>
              <w:rPr>
                <w:rFonts w:hint="default" w:ascii="Arial" w:hAnsi="Arial" w:cs="Arial"/>
                <w:sz w:val="22"/>
                <w:szCs w:val="22"/>
                <w:lang w:val="pt-BR"/>
              </w:rPr>
              <w:t>patrocinador</w:t>
            </w:r>
            <w:r>
              <w:rPr>
                <w:rFonts w:hint="default" w:ascii="Arial" w:hAnsi="Arial" w:cs="Arial"/>
                <w:sz w:val="22"/>
                <w:szCs w:val="22"/>
              </w:rPr>
              <w:t xml:space="preserve"> no ato da assinatura do Termo de Patrocínio, não comprovar que mantém as mesmas condições de habilitação, ou quando, injustificadamente, recusar-se à assinatura do Termo de Patrocínio, poderá ser convocado o próximo, desde que respeitada à ordem de classificação e, comprovados os requisitos de habilitação, celebrar a contratação, sem prejuízo das sanções previstas neste Termo de Referência e das demais cominações legais;</w:t>
            </w:r>
          </w:p>
          <w:p w14:paraId="3FD80EF1">
            <w:pPr>
              <w:pStyle w:val="41"/>
              <w:tabs>
                <w:tab w:val="left" w:pos="788"/>
              </w:tabs>
              <w:spacing w:line="360" w:lineRule="auto"/>
              <w:ind w:left="0" w:right="216"/>
              <w:jc w:val="both"/>
              <w:rPr>
                <w:rFonts w:hint="default" w:ascii="Arial" w:hAnsi="Arial" w:cs="Arial"/>
                <w:spacing w:val="-2"/>
                <w:sz w:val="22"/>
                <w:szCs w:val="22"/>
              </w:rPr>
            </w:pPr>
            <w:r>
              <w:rPr>
                <w:rFonts w:hint="default" w:ascii="Arial" w:hAnsi="Arial" w:cs="Arial"/>
                <w:b/>
                <w:sz w:val="22"/>
                <w:szCs w:val="22"/>
                <w:lang w:val="pt-BR"/>
              </w:rPr>
              <w:t>5.4.3</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patrocinador</w:t>
            </w:r>
            <w:r>
              <w:rPr>
                <w:rFonts w:hint="default" w:ascii="Arial" w:hAnsi="Arial" w:cs="Arial"/>
                <w:sz w:val="22"/>
                <w:szCs w:val="22"/>
              </w:rPr>
              <w:t xml:space="preserve"> deverá manter, até o cumprimento final de sua obrigação, todas as condições de habilitação e qualificação exigidas no credenciamento, devendo comunicar imediatamente à Prefeitura Municipal de </w:t>
            </w:r>
            <w:r>
              <w:rPr>
                <w:rFonts w:hint="default" w:ascii="Arial" w:hAnsi="Arial" w:cs="Arial"/>
                <w:sz w:val="22"/>
                <w:szCs w:val="22"/>
                <w:lang w:val="pt-BR"/>
              </w:rPr>
              <w:t>Sinop</w:t>
            </w:r>
            <w:r>
              <w:rPr>
                <w:rFonts w:hint="default" w:ascii="Arial" w:hAnsi="Arial" w:cs="Arial"/>
                <w:sz w:val="22"/>
                <w:szCs w:val="22"/>
              </w:rPr>
              <w:t xml:space="preserve"> qualquer alteração que possa comprometer o objeto </w:t>
            </w:r>
            <w:r>
              <w:rPr>
                <w:rFonts w:hint="default" w:ascii="Arial" w:hAnsi="Arial" w:cs="Arial"/>
                <w:spacing w:val="-2"/>
                <w:sz w:val="22"/>
                <w:szCs w:val="22"/>
              </w:rPr>
              <w:t>contratado;</w:t>
            </w:r>
          </w:p>
          <w:p w14:paraId="5EC209DE">
            <w:pPr>
              <w:pStyle w:val="41"/>
              <w:tabs>
                <w:tab w:val="left" w:pos="836"/>
              </w:tabs>
              <w:spacing w:line="360" w:lineRule="auto"/>
              <w:ind w:left="0" w:right="222"/>
              <w:jc w:val="both"/>
              <w:rPr>
                <w:rFonts w:hint="default" w:ascii="Arial" w:hAnsi="Arial" w:cs="Arial"/>
                <w:sz w:val="22"/>
                <w:szCs w:val="22"/>
              </w:rPr>
            </w:pPr>
            <w:r>
              <w:rPr>
                <w:rFonts w:hint="default" w:ascii="Arial" w:hAnsi="Arial" w:cs="Arial"/>
                <w:b/>
                <w:sz w:val="22"/>
                <w:szCs w:val="22"/>
                <w:lang w:val="pt-BR"/>
              </w:rPr>
              <w:t>5.4.4</w:t>
            </w:r>
            <w:r>
              <w:rPr>
                <w:rFonts w:hint="default" w:ascii="Arial" w:hAnsi="Arial" w:cs="Arial"/>
                <w:sz w:val="22"/>
                <w:szCs w:val="22"/>
                <w:lang w:val="pt-BR"/>
              </w:rPr>
              <w:t xml:space="preserve"> </w:t>
            </w:r>
            <w:r>
              <w:rPr>
                <w:rFonts w:hint="default" w:ascii="Arial" w:hAnsi="Arial" w:cs="Arial"/>
                <w:sz w:val="22"/>
                <w:szCs w:val="22"/>
              </w:rPr>
              <w:t>Os critérios de recebimento e aceitação do objeto, prazo de execução, fiscalização, obrigações</w:t>
            </w:r>
            <w:r>
              <w:rPr>
                <w:rFonts w:hint="default" w:ascii="Arial" w:hAnsi="Arial" w:cs="Arial"/>
                <w:spacing w:val="-3"/>
                <w:sz w:val="22"/>
                <w:szCs w:val="22"/>
              </w:rPr>
              <w:t xml:space="preserve"> </w:t>
            </w:r>
            <w:r>
              <w:rPr>
                <w:rFonts w:hint="default" w:ascii="Arial" w:hAnsi="Arial" w:cs="Arial"/>
                <w:sz w:val="22"/>
                <w:szCs w:val="22"/>
              </w:rPr>
              <w:t>da Prefeitura Municipal de Sinop e</w:t>
            </w:r>
            <w:r>
              <w:rPr>
                <w:rFonts w:hint="default" w:ascii="Arial" w:hAnsi="Arial" w:cs="Arial"/>
                <w:spacing w:val="-1"/>
                <w:sz w:val="22"/>
                <w:szCs w:val="22"/>
              </w:rPr>
              <w:t xml:space="preserve"> </w:t>
            </w:r>
            <w:r>
              <w:rPr>
                <w:rFonts w:hint="default" w:ascii="Arial" w:hAnsi="Arial" w:cs="Arial"/>
                <w:sz w:val="22"/>
                <w:szCs w:val="22"/>
              </w:rPr>
              <w:t>do patrocinador estão previstos</w:t>
            </w:r>
            <w:r>
              <w:rPr>
                <w:rFonts w:hint="default" w:ascii="Arial" w:hAnsi="Arial" w:cs="Arial"/>
                <w:spacing w:val="-3"/>
                <w:sz w:val="22"/>
                <w:szCs w:val="22"/>
              </w:rPr>
              <w:t xml:space="preserve"> </w:t>
            </w:r>
            <w:r>
              <w:rPr>
                <w:rFonts w:hint="default" w:ascii="Arial" w:hAnsi="Arial" w:cs="Arial"/>
                <w:sz w:val="22"/>
                <w:szCs w:val="22"/>
              </w:rPr>
              <w:t>neste Termo de Referência;</w:t>
            </w:r>
          </w:p>
          <w:p w14:paraId="55016D14">
            <w:pPr>
              <w:pStyle w:val="41"/>
              <w:tabs>
                <w:tab w:val="left" w:pos="793"/>
              </w:tabs>
              <w:spacing w:line="360" w:lineRule="auto"/>
              <w:ind w:left="0" w:right="231"/>
              <w:jc w:val="both"/>
              <w:rPr>
                <w:rFonts w:hint="default" w:ascii="Arial" w:hAnsi="Arial" w:cs="Arial"/>
                <w:sz w:val="22"/>
                <w:szCs w:val="22"/>
              </w:rPr>
            </w:pPr>
            <w:r>
              <w:rPr>
                <w:rFonts w:hint="default" w:ascii="Arial" w:hAnsi="Arial" w:cs="Arial"/>
                <w:b/>
                <w:sz w:val="22"/>
                <w:szCs w:val="22"/>
                <w:lang w:val="pt-BR"/>
              </w:rPr>
              <w:t>5.4.5</w:t>
            </w:r>
            <w:r>
              <w:rPr>
                <w:rFonts w:hint="default" w:ascii="Arial" w:hAnsi="Arial" w:cs="Arial"/>
                <w:sz w:val="22"/>
                <w:szCs w:val="22"/>
                <w:lang w:val="pt-BR"/>
              </w:rPr>
              <w:t xml:space="preserve"> </w:t>
            </w:r>
            <w:r>
              <w:rPr>
                <w:rFonts w:hint="default" w:ascii="Arial" w:hAnsi="Arial" w:cs="Arial"/>
                <w:sz w:val="22"/>
                <w:szCs w:val="22"/>
              </w:rPr>
              <w:t xml:space="preserve">O Termo de Patrocínio terá a vigência de </w:t>
            </w:r>
            <w:r>
              <w:rPr>
                <w:rFonts w:hint="default" w:ascii="Arial" w:hAnsi="Arial" w:cs="Arial"/>
                <w:sz w:val="22"/>
                <w:szCs w:val="22"/>
                <w:lang w:val="pt-BR"/>
              </w:rPr>
              <w:t xml:space="preserve">06 (seis) </w:t>
            </w:r>
            <w:r>
              <w:rPr>
                <w:rFonts w:hint="default" w:ascii="Arial" w:hAnsi="Arial" w:cs="Arial"/>
                <w:sz w:val="22"/>
                <w:szCs w:val="22"/>
              </w:rPr>
              <w:t>meses ou até a conclusão do seu escopo, a contar da data de sua assinatura, podendo ser automaticamente prorrogado quando seu objeto não for concluído no período firmado no Termo, conforme art. 111 da Lei 14.133/21;</w:t>
            </w:r>
          </w:p>
          <w:p w14:paraId="32C27388">
            <w:pPr>
              <w:pStyle w:val="41"/>
              <w:tabs>
                <w:tab w:val="left" w:pos="782"/>
              </w:tabs>
              <w:spacing w:line="360" w:lineRule="auto"/>
              <w:ind w:left="0" w:right="220"/>
              <w:jc w:val="both"/>
              <w:rPr>
                <w:rFonts w:hint="default" w:ascii="Arial" w:hAnsi="Arial" w:cs="Arial"/>
                <w:sz w:val="22"/>
                <w:szCs w:val="22"/>
              </w:rPr>
            </w:pPr>
            <w:r>
              <w:rPr>
                <w:rFonts w:hint="default" w:ascii="Arial" w:hAnsi="Arial" w:cs="Arial"/>
                <w:b/>
                <w:sz w:val="22"/>
                <w:szCs w:val="22"/>
                <w:lang w:val="pt-BR"/>
              </w:rPr>
              <w:t xml:space="preserve">5.4.6 </w:t>
            </w:r>
            <w:r>
              <w:rPr>
                <w:rFonts w:hint="default" w:ascii="Arial" w:hAnsi="Arial" w:cs="Arial"/>
                <w:bCs/>
                <w:sz w:val="22"/>
                <w:szCs w:val="22"/>
              </w:rPr>
              <w:t>A</w:t>
            </w:r>
            <w:r>
              <w:rPr>
                <w:rFonts w:hint="default" w:ascii="Arial" w:hAnsi="Arial" w:cs="Arial"/>
                <w:bCs/>
                <w:spacing w:val="-1"/>
                <w:sz w:val="22"/>
                <w:szCs w:val="22"/>
              </w:rPr>
              <w:t xml:space="preserve"> </w:t>
            </w:r>
            <w:r>
              <w:rPr>
                <w:rFonts w:hint="default" w:ascii="Arial" w:hAnsi="Arial" w:cs="Arial"/>
                <w:bCs/>
                <w:sz w:val="22"/>
                <w:szCs w:val="22"/>
              </w:rPr>
              <w:t>extinção do</w:t>
            </w:r>
            <w:r>
              <w:rPr>
                <w:rFonts w:hint="default" w:ascii="Arial" w:hAnsi="Arial" w:cs="Arial"/>
                <w:bCs/>
                <w:spacing w:val="-1"/>
                <w:sz w:val="22"/>
                <w:szCs w:val="22"/>
              </w:rPr>
              <w:t xml:space="preserve"> </w:t>
            </w:r>
            <w:r>
              <w:rPr>
                <w:rFonts w:hint="default" w:ascii="Arial" w:hAnsi="Arial" w:cs="Arial"/>
                <w:bCs/>
                <w:sz w:val="22"/>
                <w:szCs w:val="22"/>
              </w:rPr>
              <w:t>Termo de Patrocínio poderá ser</w:t>
            </w:r>
            <w:r>
              <w:rPr>
                <w:rFonts w:hint="default" w:ascii="Arial" w:hAnsi="Arial" w:cs="Arial"/>
                <w:sz w:val="22"/>
                <w:szCs w:val="22"/>
              </w:rPr>
              <w:t xml:space="preserve"> determinada por ato unilateral e escrito do Município de </w:t>
            </w:r>
            <w:r>
              <w:rPr>
                <w:rFonts w:hint="default" w:ascii="Arial" w:hAnsi="Arial" w:cs="Arial"/>
                <w:sz w:val="22"/>
                <w:szCs w:val="22"/>
                <w:lang w:val="pt-BR"/>
              </w:rPr>
              <w:t>Sinop</w:t>
            </w:r>
            <w:r>
              <w:rPr>
                <w:rFonts w:hint="default" w:ascii="Arial" w:hAnsi="Arial" w:cs="Arial"/>
                <w:sz w:val="22"/>
                <w:szCs w:val="22"/>
              </w:rPr>
              <w:t>/M</w:t>
            </w:r>
            <w:r>
              <w:rPr>
                <w:rFonts w:hint="default" w:ascii="Arial" w:hAnsi="Arial" w:cs="Arial"/>
                <w:sz w:val="22"/>
                <w:szCs w:val="22"/>
                <w:lang w:val="pt-BR"/>
              </w:rPr>
              <w:t>T</w:t>
            </w:r>
            <w:r>
              <w:rPr>
                <w:rFonts w:hint="default" w:ascii="Arial" w:hAnsi="Arial" w:cs="Arial"/>
                <w:sz w:val="22"/>
                <w:szCs w:val="22"/>
              </w:rPr>
              <w:t>, nos casos enumerados nos Artigos 137, 138 e 139 da Lei nº 14.133/21 e suas alterações, bem como, rescindido amigavelmente, a qualquer momento, mediante condições determinadas na Lei.</w:t>
            </w:r>
          </w:p>
          <w:p w14:paraId="68904653">
            <w:pPr>
              <w:pStyle w:val="41"/>
              <w:tabs>
                <w:tab w:val="left" w:pos="782"/>
              </w:tabs>
              <w:spacing w:line="360" w:lineRule="auto"/>
              <w:ind w:left="0" w:right="220"/>
              <w:jc w:val="both"/>
              <w:rPr>
                <w:rFonts w:hint="default" w:ascii="Arial" w:hAnsi="Arial" w:cs="Arial"/>
                <w:sz w:val="22"/>
                <w:szCs w:val="22"/>
              </w:rPr>
            </w:pPr>
          </w:p>
          <w:p w14:paraId="68D6E505">
            <w:pPr>
              <w:pStyle w:val="41"/>
              <w:tabs>
                <w:tab w:val="left" w:pos="782"/>
              </w:tabs>
              <w:spacing w:line="360" w:lineRule="auto"/>
              <w:ind w:left="0" w:right="220"/>
              <w:jc w:val="both"/>
              <w:rPr>
                <w:rFonts w:hint="default" w:ascii="Arial" w:hAnsi="Arial" w:cs="Arial"/>
                <w:b/>
                <w:sz w:val="22"/>
                <w:szCs w:val="22"/>
                <w:lang w:val="pt-BR"/>
              </w:rPr>
            </w:pPr>
            <w:r>
              <w:rPr>
                <w:rFonts w:hint="default" w:ascii="Arial" w:hAnsi="Arial" w:cs="Arial"/>
                <w:b/>
                <w:sz w:val="22"/>
                <w:szCs w:val="22"/>
                <w:lang w:val="pt-BR"/>
              </w:rPr>
              <w:t xml:space="preserve">5.5 </w:t>
            </w:r>
            <w:r>
              <w:rPr>
                <w:rFonts w:hint="default" w:ascii="Arial" w:hAnsi="Arial" w:cs="Arial"/>
                <w:b/>
                <w:sz w:val="22"/>
                <w:szCs w:val="22"/>
              </w:rPr>
              <w:t>D</w:t>
            </w:r>
            <w:r>
              <w:rPr>
                <w:rFonts w:hint="default" w:ascii="Arial" w:hAnsi="Arial" w:cs="Arial"/>
                <w:b/>
                <w:sz w:val="22"/>
                <w:szCs w:val="22"/>
                <w:lang w:val="pt-BR"/>
              </w:rPr>
              <w:t>A ASSINATURA ELETRÔNICA</w:t>
            </w:r>
          </w:p>
          <w:p w14:paraId="171CEF00">
            <w:pPr>
              <w:pStyle w:val="41"/>
              <w:tabs>
                <w:tab w:val="left" w:pos="779"/>
              </w:tabs>
              <w:spacing w:line="360" w:lineRule="auto"/>
              <w:ind w:left="0" w:right="220"/>
              <w:jc w:val="both"/>
              <w:rPr>
                <w:rFonts w:hint="default" w:ascii="Arial" w:hAnsi="Arial" w:cs="Arial"/>
                <w:sz w:val="22"/>
                <w:szCs w:val="22"/>
                <w:lang w:val="pt-BR" w:eastAsia="pt-BR"/>
              </w:rPr>
            </w:pPr>
            <w:r>
              <w:rPr>
                <w:rFonts w:hint="default" w:ascii="Arial" w:hAnsi="Arial" w:cs="Arial"/>
                <w:b/>
                <w:bCs/>
                <w:sz w:val="22"/>
                <w:szCs w:val="22"/>
              </w:rPr>
              <w:t xml:space="preserve">5.5.1 </w:t>
            </w:r>
            <w:r>
              <w:rPr>
                <w:rFonts w:hint="default" w:ascii="Arial" w:hAnsi="Arial" w:cs="Arial"/>
                <w:sz w:val="22"/>
                <w:szCs w:val="22"/>
              </w:rPr>
              <w:t>A assinatura do Termo de Credenciamento e do Termo de Patrocínio e demais documentos vinculados a este instrumento deverão ser realizadas eletronicamente pelas partes, com possibilidade de conferência digital</w:t>
            </w:r>
            <w:r>
              <w:rPr>
                <w:rFonts w:hint="default" w:ascii="Arial" w:hAnsi="Arial" w:cs="Arial"/>
                <w:sz w:val="22"/>
                <w:szCs w:val="22"/>
                <w:lang w:val="pt-BR"/>
              </w:rPr>
              <w:t xml:space="preserve">, para isso </w:t>
            </w:r>
            <w:r>
              <w:rPr>
                <w:rFonts w:hint="default" w:ascii="Arial" w:hAnsi="Arial" w:cs="Arial"/>
                <w:sz w:val="22"/>
                <w:szCs w:val="22"/>
                <w:lang w:eastAsia="pt-BR"/>
              </w:rPr>
              <w:t xml:space="preserve">deverá </w:t>
            </w:r>
            <w:r>
              <w:rPr>
                <w:rFonts w:hint="default" w:ascii="Arial" w:hAnsi="Arial" w:cs="Arial"/>
                <w:sz w:val="22"/>
                <w:szCs w:val="22"/>
                <w:lang w:val="pt-BR" w:eastAsia="pt-BR"/>
              </w:rPr>
              <w:t xml:space="preserve">ser utilizado </w:t>
            </w:r>
            <w:r>
              <w:rPr>
                <w:rFonts w:hint="default" w:ascii="Arial" w:hAnsi="Arial" w:cs="Arial"/>
                <w:sz w:val="22"/>
                <w:szCs w:val="22"/>
                <w:lang w:eastAsia="pt-BR"/>
              </w:rPr>
              <w:t>certificado emitido no âmbito da ICP-Brasil, nos termos da MP n° 2.200-2/2002</w:t>
            </w:r>
            <w:r>
              <w:rPr>
                <w:rFonts w:hint="default" w:ascii="Arial" w:hAnsi="Arial" w:cs="Arial"/>
                <w:sz w:val="22"/>
                <w:szCs w:val="22"/>
                <w:lang w:val="pt-BR" w:eastAsia="pt-BR"/>
              </w:rPr>
              <w:t>.</w:t>
            </w:r>
          </w:p>
          <w:p w14:paraId="2BBB7A2B">
            <w:pPr>
              <w:pStyle w:val="41"/>
              <w:tabs>
                <w:tab w:val="left" w:pos="779"/>
              </w:tabs>
              <w:spacing w:line="360" w:lineRule="auto"/>
              <w:ind w:left="0" w:right="220"/>
              <w:jc w:val="both"/>
              <w:rPr>
                <w:rFonts w:hint="default" w:ascii="Arial" w:hAnsi="Arial" w:cs="Arial"/>
                <w:sz w:val="22"/>
                <w:szCs w:val="22"/>
                <w:lang w:val="pt-BR" w:eastAsia="pt-BR"/>
              </w:rPr>
            </w:pPr>
          </w:p>
          <w:p w14:paraId="4C0981FB">
            <w:pPr>
              <w:pStyle w:val="41"/>
              <w:tabs>
                <w:tab w:val="left" w:pos="782"/>
              </w:tabs>
              <w:spacing w:line="360" w:lineRule="auto"/>
              <w:ind w:left="0" w:right="220"/>
              <w:jc w:val="both"/>
              <w:rPr>
                <w:rFonts w:hint="default" w:ascii="Arial" w:hAnsi="Arial" w:cs="Arial"/>
                <w:b/>
                <w:sz w:val="22"/>
                <w:szCs w:val="22"/>
                <w:lang w:val="pt-BR"/>
              </w:rPr>
            </w:pPr>
            <w:r>
              <w:rPr>
                <w:rFonts w:hint="default" w:ascii="Arial" w:hAnsi="Arial" w:cs="Arial"/>
                <w:b/>
                <w:sz w:val="22"/>
                <w:szCs w:val="22"/>
                <w:lang w:val="pt-BR"/>
              </w:rPr>
              <w:t>5.6 DOS PRAZOS</w:t>
            </w:r>
          </w:p>
          <w:p w14:paraId="23CC4FC1">
            <w:pPr>
              <w:pStyle w:val="41"/>
              <w:tabs>
                <w:tab w:val="left" w:pos="779"/>
              </w:tabs>
              <w:spacing w:line="360" w:lineRule="auto"/>
              <w:ind w:left="0" w:right="38" w:rightChars="19"/>
              <w:jc w:val="both"/>
              <w:rPr>
                <w:rFonts w:hint="default" w:ascii="Arial" w:hAnsi="Arial" w:cs="Arial"/>
                <w:b/>
                <w:sz w:val="22"/>
                <w:szCs w:val="22"/>
                <w:lang w:val="pt-BR"/>
              </w:rPr>
            </w:pPr>
            <w:r>
              <w:rPr>
                <w:rFonts w:hint="default" w:ascii="Arial" w:hAnsi="Arial" w:cs="Arial"/>
                <w:b/>
                <w:bCs/>
                <w:sz w:val="22"/>
                <w:szCs w:val="22"/>
                <w:lang w:val="pt-BR"/>
              </w:rPr>
              <w:t>5.6.1</w:t>
            </w:r>
            <w:r>
              <w:rPr>
                <w:rFonts w:hint="default" w:ascii="Arial" w:hAnsi="Arial" w:cs="Arial"/>
                <w:sz w:val="22"/>
                <w:szCs w:val="22"/>
                <w:lang w:val="pt-BR"/>
              </w:rPr>
              <w:t xml:space="preserve"> </w:t>
            </w:r>
            <w:r>
              <w:rPr>
                <w:rFonts w:hint="default" w:ascii="Arial" w:hAnsi="Arial" w:cs="Arial"/>
                <w:sz w:val="22"/>
                <w:szCs w:val="22"/>
              </w:rPr>
              <w:t xml:space="preserve">O prazo de vigência do Termo de Patrocínio iniciar-se-á na data de sua assinatura e terá validade de </w:t>
            </w:r>
            <w:r>
              <w:rPr>
                <w:rFonts w:hint="default" w:ascii="Arial" w:hAnsi="Arial" w:cs="Arial"/>
                <w:sz w:val="22"/>
                <w:szCs w:val="22"/>
                <w:lang w:val="pt-BR"/>
              </w:rPr>
              <w:t>06</w:t>
            </w:r>
            <w:r>
              <w:rPr>
                <w:rFonts w:hint="default" w:ascii="Arial" w:hAnsi="Arial" w:cs="Arial"/>
                <w:sz w:val="22"/>
                <w:szCs w:val="22"/>
              </w:rPr>
              <w:t xml:space="preserve"> (</w:t>
            </w:r>
            <w:r>
              <w:rPr>
                <w:rFonts w:hint="default" w:ascii="Arial" w:hAnsi="Arial" w:cs="Arial"/>
                <w:sz w:val="22"/>
                <w:szCs w:val="22"/>
                <w:lang w:val="pt-BR"/>
              </w:rPr>
              <w:t>seis</w:t>
            </w:r>
            <w:r>
              <w:rPr>
                <w:rFonts w:hint="default" w:ascii="Arial" w:hAnsi="Arial" w:cs="Arial"/>
                <w:sz w:val="22"/>
                <w:szCs w:val="22"/>
              </w:rPr>
              <w:t>) meses</w:t>
            </w:r>
            <w:r>
              <w:rPr>
                <w:rFonts w:hint="default" w:ascii="Arial" w:hAnsi="Arial" w:cs="Arial"/>
                <w:sz w:val="22"/>
                <w:szCs w:val="22"/>
                <w:lang w:val="pt-BR"/>
              </w:rPr>
              <w:t>.</w:t>
            </w:r>
          </w:p>
          <w:p w14:paraId="701C6338">
            <w:pPr>
              <w:pStyle w:val="41"/>
              <w:tabs>
                <w:tab w:val="left" w:pos="803"/>
              </w:tabs>
              <w:spacing w:line="360" w:lineRule="auto"/>
              <w:ind w:left="0" w:right="38" w:rightChars="19"/>
              <w:jc w:val="both"/>
              <w:rPr>
                <w:rFonts w:hint="default" w:ascii="Arial" w:hAnsi="Arial" w:cs="Arial"/>
                <w:b/>
                <w:sz w:val="22"/>
                <w:szCs w:val="22"/>
                <w:lang w:val="pt-BR"/>
              </w:rPr>
            </w:pPr>
            <w:r>
              <w:rPr>
                <w:rFonts w:hint="default" w:ascii="Arial" w:hAnsi="Arial" w:cs="Arial"/>
                <w:b/>
                <w:bCs/>
                <w:sz w:val="22"/>
                <w:szCs w:val="22"/>
                <w:lang w:val="pt-BR"/>
              </w:rPr>
              <w:t xml:space="preserve">5.6.2 </w:t>
            </w:r>
            <w:r>
              <w:rPr>
                <w:rFonts w:hint="default" w:ascii="Arial" w:hAnsi="Arial" w:cs="Arial"/>
                <w:sz w:val="22"/>
                <w:szCs w:val="22"/>
              </w:rPr>
              <w:t xml:space="preserve">O Termo de Patrocínio firmado com cada </w:t>
            </w:r>
            <w:r>
              <w:rPr>
                <w:rFonts w:hint="default" w:ascii="Arial" w:hAnsi="Arial" w:cs="Arial"/>
                <w:sz w:val="22"/>
                <w:szCs w:val="22"/>
                <w:lang w:val="pt-BR"/>
              </w:rPr>
              <w:t>patrocinador</w:t>
            </w:r>
            <w:r>
              <w:rPr>
                <w:rFonts w:hint="default" w:ascii="Arial" w:hAnsi="Arial" w:cs="Arial"/>
                <w:sz w:val="22"/>
                <w:szCs w:val="22"/>
              </w:rPr>
              <w:t xml:space="preserve"> terá a vigência de </w:t>
            </w:r>
            <w:r>
              <w:rPr>
                <w:rFonts w:hint="default" w:ascii="Arial" w:hAnsi="Arial" w:cs="Arial"/>
                <w:sz w:val="22"/>
                <w:szCs w:val="22"/>
                <w:lang w:val="pt-BR"/>
              </w:rPr>
              <w:t>06</w:t>
            </w:r>
            <w:r>
              <w:rPr>
                <w:rFonts w:hint="default" w:ascii="Arial" w:hAnsi="Arial" w:cs="Arial"/>
                <w:sz w:val="22"/>
                <w:szCs w:val="22"/>
              </w:rPr>
              <w:t xml:space="preserve"> meses ou até a conclusão do seu escopo, podendo ser automaticamente prorrogado quando seu objeto não for concluído no período firmado no Termo de Patrocínio, conforme Art. 111 da Lei 14.133/21</w:t>
            </w:r>
            <w:r>
              <w:rPr>
                <w:rFonts w:hint="default" w:ascii="Arial" w:hAnsi="Arial" w:cs="Arial"/>
                <w:sz w:val="22"/>
                <w:szCs w:val="22"/>
                <w:lang w:val="pt-BR"/>
              </w:rPr>
              <w:t>.</w:t>
            </w:r>
          </w:p>
          <w:p w14:paraId="0C175FD2">
            <w:pPr>
              <w:pStyle w:val="41"/>
              <w:tabs>
                <w:tab w:val="left" w:pos="774"/>
              </w:tabs>
              <w:spacing w:line="360" w:lineRule="auto"/>
              <w:ind w:left="0" w:right="38" w:rightChars="19"/>
              <w:jc w:val="both"/>
              <w:rPr>
                <w:rFonts w:hint="default" w:ascii="Arial" w:hAnsi="Arial" w:cs="Arial"/>
                <w:sz w:val="22"/>
                <w:szCs w:val="22"/>
              </w:rPr>
            </w:pPr>
            <w:r>
              <w:rPr>
                <w:rFonts w:hint="default" w:ascii="Arial" w:hAnsi="Arial" w:cs="Arial"/>
                <w:b/>
                <w:bCs/>
                <w:sz w:val="22"/>
                <w:szCs w:val="22"/>
                <w:lang w:val="pt-BR"/>
              </w:rPr>
              <w:t>5.6.3</w:t>
            </w:r>
            <w:r>
              <w:rPr>
                <w:rFonts w:hint="default" w:ascii="Arial" w:hAnsi="Arial" w:cs="Arial"/>
                <w:sz w:val="22"/>
                <w:szCs w:val="22"/>
                <w:lang w:val="pt-BR"/>
              </w:rPr>
              <w:t xml:space="preserve"> </w:t>
            </w:r>
            <w:r>
              <w:rPr>
                <w:rFonts w:hint="default" w:ascii="Arial" w:hAnsi="Arial" w:cs="Arial"/>
                <w:sz w:val="22"/>
                <w:szCs w:val="22"/>
              </w:rPr>
              <w:t>Para</w:t>
            </w:r>
            <w:r>
              <w:rPr>
                <w:rFonts w:hint="default" w:ascii="Arial" w:hAnsi="Arial" w:cs="Arial"/>
                <w:spacing w:val="-4"/>
                <w:sz w:val="22"/>
                <w:szCs w:val="22"/>
              </w:rPr>
              <w:t xml:space="preserve"> </w:t>
            </w:r>
            <w:r>
              <w:rPr>
                <w:rFonts w:hint="default" w:ascii="Arial" w:hAnsi="Arial" w:cs="Arial"/>
                <w:sz w:val="22"/>
                <w:szCs w:val="22"/>
              </w:rPr>
              <w:t>fins</w:t>
            </w:r>
            <w:r>
              <w:rPr>
                <w:rFonts w:hint="default" w:ascii="Arial" w:hAnsi="Arial" w:cs="Arial"/>
                <w:spacing w:val="-1"/>
                <w:sz w:val="22"/>
                <w:szCs w:val="22"/>
              </w:rPr>
              <w:t xml:space="preserve"> </w:t>
            </w:r>
            <w:r>
              <w:rPr>
                <w:rFonts w:hint="default" w:ascii="Arial" w:hAnsi="Arial" w:cs="Arial"/>
                <w:sz w:val="22"/>
                <w:szCs w:val="22"/>
              </w:rPr>
              <w:t>da contagem</w:t>
            </w:r>
            <w:r>
              <w:rPr>
                <w:rFonts w:hint="default" w:ascii="Arial" w:hAnsi="Arial" w:cs="Arial"/>
                <w:spacing w:val="-3"/>
                <w:sz w:val="22"/>
                <w:szCs w:val="22"/>
              </w:rPr>
              <w:t xml:space="preserve"> </w:t>
            </w:r>
            <w:r>
              <w:rPr>
                <w:rFonts w:hint="default" w:ascii="Arial" w:hAnsi="Arial" w:cs="Arial"/>
                <w:sz w:val="22"/>
                <w:szCs w:val="22"/>
              </w:rPr>
              <w:t>dos</w:t>
            </w:r>
            <w:r>
              <w:rPr>
                <w:rFonts w:hint="default" w:ascii="Arial" w:hAnsi="Arial" w:cs="Arial"/>
                <w:spacing w:val="-1"/>
                <w:sz w:val="22"/>
                <w:szCs w:val="22"/>
              </w:rPr>
              <w:t xml:space="preserve"> </w:t>
            </w:r>
            <w:r>
              <w:rPr>
                <w:rFonts w:hint="default" w:ascii="Arial" w:hAnsi="Arial" w:cs="Arial"/>
                <w:sz w:val="22"/>
                <w:szCs w:val="22"/>
              </w:rPr>
              <w:t>prazos</w:t>
            </w:r>
            <w:r>
              <w:rPr>
                <w:rFonts w:hint="default" w:ascii="Arial" w:hAnsi="Arial" w:cs="Arial"/>
                <w:spacing w:val="-1"/>
                <w:sz w:val="22"/>
                <w:szCs w:val="22"/>
              </w:rPr>
              <w:t xml:space="preserve"> </w:t>
            </w:r>
            <w:r>
              <w:rPr>
                <w:rFonts w:hint="default" w:ascii="Arial" w:hAnsi="Arial" w:cs="Arial"/>
                <w:sz w:val="22"/>
                <w:szCs w:val="22"/>
              </w:rPr>
              <w:t>previstos</w:t>
            </w:r>
            <w:r>
              <w:rPr>
                <w:rFonts w:hint="default" w:ascii="Arial" w:hAnsi="Arial" w:cs="Arial"/>
                <w:spacing w:val="-1"/>
                <w:sz w:val="22"/>
                <w:szCs w:val="22"/>
              </w:rPr>
              <w:t xml:space="preserve"> </w:t>
            </w:r>
            <w:r>
              <w:rPr>
                <w:rFonts w:hint="default" w:ascii="Arial" w:hAnsi="Arial" w:cs="Arial"/>
                <w:sz w:val="22"/>
                <w:szCs w:val="22"/>
              </w:rPr>
              <w:t>será considerada como data</w:t>
            </w:r>
            <w:r>
              <w:rPr>
                <w:rFonts w:hint="default" w:ascii="Arial" w:hAnsi="Arial" w:cs="Arial"/>
                <w:spacing w:val="-4"/>
                <w:sz w:val="22"/>
                <w:szCs w:val="22"/>
              </w:rPr>
              <w:t xml:space="preserve"> </w:t>
            </w:r>
            <w:r>
              <w:rPr>
                <w:rFonts w:hint="default" w:ascii="Arial" w:hAnsi="Arial" w:cs="Arial"/>
                <w:sz w:val="22"/>
                <w:szCs w:val="22"/>
              </w:rPr>
              <w:t>de assinatura dos Termos</w:t>
            </w:r>
            <w:r>
              <w:rPr>
                <w:rFonts w:hint="default" w:ascii="Arial" w:hAnsi="Arial" w:cs="Arial"/>
                <w:spacing w:val="-2"/>
                <w:sz w:val="22"/>
                <w:szCs w:val="22"/>
              </w:rPr>
              <w:t xml:space="preserve"> </w:t>
            </w:r>
            <w:r>
              <w:rPr>
                <w:rFonts w:hint="default" w:ascii="Arial" w:hAnsi="Arial" w:cs="Arial"/>
                <w:sz w:val="22"/>
                <w:szCs w:val="22"/>
              </w:rPr>
              <w:t>de</w:t>
            </w:r>
            <w:r>
              <w:rPr>
                <w:rFonts w:hint="default" w:ascii="Arial" w:hAnsi="Arial" w:cs="Arial"/>
                <w:spacing w:val="-1"/>
                <w:sz w:val="22"/>
                <w:szCs w:val="22"/>
              </w:rPr>
              <w:t xml:space="preserve"> </w:t>
            </w:r>
            <w:r>
              <w:rPr>
                <w:rFonts w:hint="default" w:ascii="Arial" w:hAnsi="Arial" w:cs="Arial"/>
                <w:sz w:val="22"/>
                <w:szCs w:val="22"/>
              </w:rPr>
              <w:t>Credenciamento</w:t>
            </w:r>
            <w:r>
              <w:rPr>
                <w:rFonts w:hint="default" w:ascii="Arial" w:hAnsi="Arial" w:cs="Arial"/>
                <w:spacing w:val="-1"/>
                <w:sz w:val="22"/>
                <w:szCs w:val="22"/>
              </w:rPr>
              <w:t xml:space="preserve"> </w:t>
            </w:r>
            <w:r>
              <w:rPr>
                <w:rFonts w:hint="default" w:ascii="Arial" w:hAnsi="Arial" w:cs="Arial"/>
                <w:sz w:val="22"/>
                <w:szCs w:val="22"/>
              </w:rPr>
              <w:t>e</w:t>
            </w:r>
            <w:r>
              <w:rPr>
                <w:rFonts w:hint="default" w:ascii="Arial" w:hAnsi="Arial" w:cs="Arial"/>
                <w:spacing w:val="-1"/>
                <w:sz w:val="22"/>
                <w:szCs w:val="22"/>
              </w:rPr>
              <w:t xml:space="preserve"> Patrocínio </w:t>
            </w:r>
            <w:r>
              <w:rPr>
                <w:rFonts w:hint="default" w:ascii="Arial" w:hAnsi="Arial" w:cs="Arial"/>
                <w:sz w:val="22"/>
                <w:szCs w:val="22"/>
              </w:rPr>
              <w:t>a</w:t>
            </w:r>
            <w:r>
              <w:rPr>
                <w:rFonts w:hint="default" w:ascii="Arial" w:hAnsi="Arial" w:cs="Arial"/>
                <w:spacing w:val="-4"/>
                <w:sz w:val="22"/>
                <w:szCs w:val="22"/>
              </w:rPr>
              <w:t xml:space="preserve"> </w:t>
            </w:r>
            <w:r>
              <w:rPr>
                <w:rFonts w:hint="default" w:ascii="Arial" w:hAnsi="Arial" w:cs="Arial"/>
                <w:sz w:val="22"/>
                <w:szCs w:val="22"/>
              </w:rPr>
              <w:t>data da</w:t>
            </w:r>
            <w:r>
              <w:rPr>
                <w:rFonts w:hint="default" w:ascii="Arial" w:hAnsi="Arial" w:cs="Arial"/>
                <w:spacing w:val="-1"/>
                <w:sz w:val="22"/>
                <w:szCs w:val="22"/>
              </w:rPr>
              <w:t xml:space="preserve"> </w:t>
            </w:r>
            <w:r>
              <w:rPr>
                <w:rFonts w:hint="default" w:ascii="Arial" w:hAnsi="Arial" w:cs="Arial"/>
                <w:sz w:val="22"/>
                <w:szCs w:val="22"/>
              </w:rPr>
              <w:t>última</w:t>
            </w:r>
            <w:r>
              <w:rPr>
                <w:rFonts w:hint="default" w:ascii="Arial" w:hAnsi="Arial" w:cs="Arial"/>
                <w:spacing w:val="-1"/>
                <w:sz w:val="22"/>
                <w:szCs w:val="22"/>
              </w:rPr>
              <w:t xml:space="preserve"> </w:t>
            </w:r>
            <w:r>
              <w:rPr>
                <w:rFonts w:hint="default" w:ascii="Arial" w:hAnsi="Arial" w:cs="Arial"/>
                <w:sz w:val="22"/>
                <w:szCs w:val="22"/>
              </w:rPr>
              <w:t>assinatura</w:t>
            </w:r>
            <w:r>
              <w:rPr>
                <w:rFonts w:hint="default" w:ascii="Arial" w:hAnsi="Arial" w:cs="Arial"/>
                <w:spacing w:val="-1"/>
                <w:sz w:val="22"/>
                <w:szCs w:val="22"/>
              </w:rPr>
              <w:t xml:space="preserve"> </w:t>
            </w:r>
            <w:r>
              <w:rPr>
                <w:rFonts w:hint="default" w:ascii="Arial" w:hAnsi="Arial" w:cs="Arial"/>
                <w:sz w:val="22"/>
                <w:szCs w:val="22"/>
              </w:rPr>
              <w:t>(dia/mês/ano)</w:t>
            </w:r>
            <w:r>
              <w:rPr>
                <w:rFonts w:hint="default" w:ascii="Arial" w:hAnsi="Arial" w:cs="Arial"/>
                <w:spacing w:val="-3"/>
                <w:sz w:val="22"/>
                <w:szCs w:val="22"/>
              </w:rPr>
              <w:t xml:space="preserve"> </w:t>
            </w:r>
            <w:r>
              <w:rPr>
                <w:rFonts w:hint="default" w:ascii="Arial" w:hAnsi="Arial" w:cs="Arial"/>
                <w:sz w:val="22"/>
                <w:szCs w:val="22"/>
              </w:rPr>
              <w:t>dos</w:t>
            </w:r>
            <w:r>
              <w:rPr>
                <w:rFonts w:hint="default" w:ascii="Arial" w:hAnsi="Arial" w:cs="Arial"/>
                <w:spacing w:val="-3"/>
                <w:sz w:val="22"/>
                <w:szCs w:val="22"/>
              </w:rPr>
              <w:t xml:space="preserve"> </w:t>
            </w:r>
            <w:r>
              <w:rPr>
                <w:rFonts w:hint="default" w:ascii="Arial" w:hAnsi="Arial" w:cs="Arial"/>
                <w:sz w:val="22"/>
                <w:szCs w:val="22"/>
              </w:rPr>
              <w:t>signatários referenciados no preâmbulo do</w:t>
            </w:r>
            <w:r>
              <w:rPr>
                <w:rFonts w:hint="default" w:ascii="Arial" w:hAnsi="Arial" w:cs="Arial"/>
                <w:sz w:val="22"/>
                <w:szCs w:val="22"/>
                <w:lang w:val="pt-BR"/>
              </w:rPr>
              <w:t>s</w:t>
            </w:r>
            <w:r>
              <w:rPr>
                <w:rFonts w:hint="default" w:ascii="Arial" w:hAnsi="Arial" w:cs="Arial"/>
                <w:sz w:val="22"/>
                <w:szCs w:val="22"/>
              </w:rPr>
              <w:t xml:space="preserve"> referido</w:t>
            </w:r>
            <w:r>
              <w:rPr>
                <w:rFonts w:hint="default" w:ascii="Arial" w:hAnsi="Arial" w:cs="Arial"/>
                <w:sz w:val="22"/>
                <w:szCs w:val="22"/>
                <w:lang w:val="pt-BR"/>
              </w:rPr>
              <w:t>s</w:t>
            </w:r>
            <w:r>
              <w:rPr>
                <w:rFonts w:hint="default" w:ascii="Arial" w:hAnsi="Arial" w:cs="Arial"/>
                <w:sz w:val="22"/>
                <w:szCs w:val="22"/>
              </w:rPr>
              <w:t xml:space="preserve"> instrumento</w:t>
            </w:r>
            <w:r>
              <w:rPr>
                <w:rFonts w:hint="default" w:ascii="Arial" w:hAnsi="Arial" w:cs="Arial"/>
                <w:sz w:val="22"/>
                <w:szCs w:val="22"/>
                <w:lang w:val="pt-BR"/>
              </w:rPr>
              <w:t>s</w:t>
            </w:r>
            <w:r>
              <w:rPr>
                <w:rFonts w:hint="default" w:ascii="Arial" w:hAnsi="Arial" w:cs="Arial"/>
                <w:sz w:val="22"/>
                <w:szCs w:val="22"/>
              </w:rPr>
              <w:t>.</w:t>
            </w:r>
          </w:p>
          <w:p w14:paraId="13217E22">
            <w:pPr>
              <w:pStyle w:val="41"/>
              <w:tabs>
                <w:tab w:val="left" w:pos="774"/>
              </w:tabs>
              <w:spacing w:line="360" w:lineRule="auto"/>
              <w:ind w:left="0" w:right="38" w:rightChars="19"/>
              <w:jc w:val="both"/>
              <w:rPr>
                <w:rFonts w:hint="default" w:ascii="Arial" w:hAnsi="Arial" w:cs="Arial"/>
                <w:sz w:val="22"/>
                <w:szCs w:val="22"/>
              </w:rPr>
            </w:pPr>
          </w:p>
          <w:p w14:paraId="77C3B428">
            <w:pPr>
              <w:pStyle w:val="41"/>
              <w:tabs>
                <w:tab w:val="left" w:pos="846"/>
              </w:tabs>
              <w:spacing w:line="360" w:lineRule="auto"/>
              <w:ind w:left="0" w:right="38" w:rightChars="19"/>
              <w:jc w:val="both"/>
              <w:rPr>
                <w:rFonts w:hint="default" w:ascii="Arial" w:hAnsi="Arial" w:cs="Arial"/>
                <w:b/>
                <w:sz w:val="22"/>
                <w:szCs w:val="22"/>
                <w:lang w:val="pt-BR"/>
              </w:rPr>
            </w:pPr>
            <w:r>
              <w:rPr>
                <w:rFonts w:hint="default" w:ascii="Arial" w:hAnsi="Arial" w:cs="Arial"/>
                <w:b/>
                <w:sz w:val="22"/>
                <w:szCs w:val="22"/>
                <w:lang w:val="pt-BR"/>
              </w:rPr>
              <w:t>5.7 DA GESTÃO</w:t>
            </w:r>
          </w:p>
          <w:p w14:paraId="29E35D91">
            <w:pPr>
              <w:pStyle w:val="41"/>
              <w:tabs>
                <w:tab w:val="left" w:pos="817"/>
                <w:tab w:val="left" w:pos="8800"/>
                <w:tab w:val="left" w:pos="9020"/>
                <w:tab w:val="left" w:pos="9240"/>
              </w:tabs>
              <w:spacing w:line="360" w:lineRule="auto"/>
              <w:ind w:left="0" w:right="38" w:rightChars="19"/>
              <w:jc w:val="both"/>
              <w:rPr>
                <w:rFonts w:hint="default" w:ascii="Arial" w:hAnsi="Arial" w:cs="Arial"/>
                <w:b/>
                <w:sz w:val="22"/>
                <w:szCs w:val="22"/>
                <w:lang w:val="pt-BR"/>
              </w:rPr>
            </w:pPr>
            <w:r>
              <w:rPr>
                <w:rFonts w:hint="default" w:ascii="Arial" w:hAnsi="Arial" w:cs="Arial"/>
                <w:b/>
                <w:bCs/>
                <w:sz w:val="22"/>
                <w:szCs w:val="22"/>
                <w:lang w:val="pt-BR"/>
              </w:rPr>
              <w:t>5.7.1</w:t>
            </w:r>
            <w:r>
              <w:rPr>
                <w:rFonts w:hint="default" w:ascii="Arial" w:hAnsi="Arial" w:cs="Arial"/>
                <w:sz w:val="22"/>
                <w:szCs w:val="22"/>
                <w:lang w:val="pt-BR"/>
              </w:rPr>
              <w:t xml:space="preserve"> </w:t>
            </w:r>
            <w:r>
              <w:rPr>
                <w:rFonts w:hint="default" w:ascii="Arial" w:hAnsi="Arial" w:cs="Arial"/>
                <w:sz w:val="22"/>
                <w:szCs w:val="22"/>
              </w:rPr>
              <w:t>A gestão do credenciamento será realizada pela Secretaria de Cultura, Esporte e Turismo, sendo a mesma responsável pela fiscalização e controle dos credenciamentos</w:t>
            </w:r>
            <w:r>
              <w:rPr>
                <w:rFonts w:hint="default" w:ascii="Arial" w:hAnsi="Arial" w:cs="Arial"/>
                <w:sz w:val="22"/>
                <w:szCs w:val="22"/>
                <w:lang w:val="pt-BR"/>
              </w:rPr>
              <w:t>.</w:t>
            </w:r>
          </w:p>
          <w:p w14:paraId="1289410C">
            <w:pPr>
              <w:pStyle w:val="41"/>
              <w:tabs>
                <w:tab w:val="left" w:pos="832"/>
                <w:tab w:val="left" w:pos="8800"/>
                <w:tab w:val="left" w:pos="9020"/>
                <w:tab w:val="left" w:pos="9240"/>
              </w:tabs>
              <w:spacing w:line="360" w:lineRule="auto"/>
              <w:ind w:left="0" w:right="38" w:rightChars="19"/>
              <w:jc w:val="both"/>
              <w:rPr>
                <w:rFonts w:hint="default" w:ascii="Arial" w:hAnsi="Arial" w:cs="Arial"/>
                <w:b/>
                <w:sz w:val="22"/>
                <w:szCs w:val="22"/>
                <w:lang w:val="pt-BR"/>
              </w:rPr>
            </w:pPr>
            <w:r>
              <w:rPr>
                <w:rFonts w:hint="default" w:ascii="Arial" w:hAnsi="Arial" w:cs="Arial"/>
                <w:b/>
                <w:bCs/>
                <w:sz w:val="22"/>
                <w:szCs w:val="22"/>
                <w:lang w:val="pt-BR"/>
              </w:rPr>
              <w:t xml:space="preserve">5.7.2 </w:t>
            </w:r>
            <w:r>
              <w:rPr>
                <w:rFonts w:hint="default" w:ascii="Arial" w:hAnsi="Arial" w:cs="Arial"/>
                <w:sz w:val="22"/>
                <w:szCs w:val="22"/>
              </w:rPr>
              <w:t>O</w:t>
            </w:r>
            <w:r>
              <w:rPr>
                <w:rFonts w:hint="default" w:ascii="Arial" w:hAnsi="Arial" w:cs="Arial"/>
                <w:spacing w:val="-4"/>
                <w:sz w:val="22"/>
                <w:szCs w:val="22"/>
              </w:rPr>
              <w:t xml:space="preserve"> </w:t>
            </w:r>
            <w:r>
              <w:rPr>
                <w:rFonts w:hint="default" w:ascii="Arial" w:hAnsi="Arial" w:cs="Arial"/>
                <w:sz w:val="22"/>
                <w:szCs w:val="22"/>
              </w:rPr>
              <w:t>Secretário</w:t>
            </w:r>
            <w:r>
              <w:rPr>
                <w:rFonts w:hint="default" w:ascii="Arial" w:hAnsi="Arial" w:cs="Arial"/>
                <w:spacing w:val="-4"/>
                <w:sz w:val="22"/>
                <w:szCs w:val="22"/>
              </w:rPr>
              <w:t xml:space="preserve"> </w:t>
            </w:r>
            <w:r>
              <w:rPr>
                <w:rFonts w:hint="default" w:ascii="Arial" w:hAnsi="Arial" w:cs="Arial"/>
                <w:sz w:val="22"/>
                <w:szCs w:val="22"/>
              </w:rPr>
              <w:t>Municipal</w:t>
            </w:r>
            <w:r>
              <w:rPr>
                <w:rFonts w:hint="default" w:ascii="Arial" w:hAnsi="Arial" w:cs="Arial"/>
                <w:spacing w:val="-10"/>
                <w:sz w:val="22"/>
                <w:szCs w:val="22"/>
              </w:rPr>
              <w:t xml:space="preserve"> </w:t>
            </w:r>
            <w:r>
              <w:rPr>
                <w:rFonts w:hint="default" w:ascii="Arial" w:hAnsi="Arial" w:cs="Arial"/>
                <w:sz w:val="22"/>
                <w:szCs w:val="22"/>
              </w:rPr>
              <w:t>da</w:t>
            </w:r>
            <w:r>
              <w:rPr>
                <w:rFonts w:hint="default" w:ascii="Arial" w:hAnsi="Arial" w:cs="Arial"/>
                <w:spacing w:val="-3"/>
                <w:sz w:val="22"/>
                <w:szCs w:val="22"/>
              </w:rPr>
              <w:t xml:space="preserve"> </w:t>
            </w:r>
            <w:r>
              <w:rPr>
                <w:rFonts w:hint="default" w:ascii="Arial" w:hAnsi="Arial" w:cs="Arial"/>
                <w:sz w:val="22"/>
                <w:szCs w:val="22"/>
              </w:rPr>
              <w:t>secretaria</w:t>
            </w:r>
            <w:r>
              <w:rPr>
                <w:rFonts w:hint="default" w:ascii="Arial" w:hAnsi="Arial" w:cs="Arial"/>
                <w:spacing w:val="-8"/>
                <w:sz w:val="22"/>
                <w:szCs w:val="22"/>
              </w:rPr>
              <w:t xml:space="preserve"> </w:t>
            </w:r>
            <w:r>
              <w:rPr>
                <w:rFonts w:hint="default" w:ascii="Arial" w:hAnsi="Arial" w:cs="Arial"/>
                <w:sz w:val="22"/>
                <w:szCs w:val="22"/>
              </w:rPr>
              <w:t>solicitante</w:t>
            </w:r>
            <w:r>
              <w:rPr>
                <w:rFonts w:hint="default" w:ascii="Arial" w:hAnsi="Arial" w:cs="Arial"/>
                <w:sz w:val="22"/>
                <w:szCs w:val="22"/>
                <w:lang w:val="pt-BR"/>
              </w:rPr>
              <w:t xml:space="preserve"> </w:t>
            </w:r>
            <w:r>
              <w:rPr>
                <w:rFonts w:hint="default" w:ascii="Arial" w:hAnsi="Arial" w:cs="Arial"/>
                <w:sz w:val="22"/>
                <w:szCs w:val="22"/>
              </w:rPr>
              <w:t>designará</w:t>
            </w:r>
            <w:r>
              <w:rPr>
                <w:rFonts w:hint="default" w:ascii="Arial" w:hAnsi="Arial" w:cs="Arial"/>
                <w:spacing w:val="-7"/>
                <w:sz w:val="22"/>
                <w:szCs w:val="22"/>
              </w:rPr>
              <w:t xml:space="preserve"> </w:t>
            </w:r>
            <w:r>
              <w:rPr>
                <w:rFonts w:hint="default" w:ascii="Arial" w:hAnsi="Arial" w:cs="Arial"/>
                <w:sz w:val="22"/>
                <w:szCs w:val="22"/>
              </w:rPr>
              <w:t>o</w:t>
            </w:r>
            <w:r>
              <w:rPr>
                <w:rFonts w:hint="default" w:ascii="Arial" w:hAnsi="Arial" w:cs="Arial"/>
                <w:spacing w:val="-7"/>
                <w:sz w:val="22"/>
                <w:szCs w:val="22"/>
              </w:rPr>
              <w:t xml:space="preserve"> </w:t>
            </w:r>
            <w:r>
              <w:rPr>
                <w:rFonts w:hint="default" w:ascii="Arial" w:hAnsi="Arial" w:cs="Arial"/>
                <w:sz w:val="22"/>
                <w:szCs w:val="22"/>
              </w:rPr>
              <w:t>fiscal</w:t>
            </w:r>
            <w:r>
              <w:rPr>
                <w:rFonts w:hint="default" w:ascii="Arial" w:hAnsi="Arial" w:cs="Arial"/>
                <w:spacing w:val="-6"/>
                <w:sz w:val="22"/>
                <w:szCs w:val="22"/>
              </w:rPr>
              <w:t xml:space="preserve"> </w:t>
            </w:r>
            <w:r>
              <w:rPr>
                <w:rFonts w:hint="default" w:ascii="Arial" w:hAnsi="Arial" w:cs="Arial"/>
                <w:sz w:val="22"/>
                <w:szCs w:val="22"/>
              </w:rPr>
              <w:t>do</w:t>
            </w:r>
            <w:r>
              <w:rPr>
                <w:rFonts w:hint="default" w:ascii="Arial" w:hAnsi="Arial" w:cs="Arial"/>
                <w:spacing w:val="-3"/>
                <w:sz w:val="22"/>
                <w:szCs w:val="22"/>
              </w:rPr>
              <w:t xml:space="preserve"> </w:t>
            </w:r>
            <w:r>
              <w:rPr>
                <w:rFonts w:hint="default" w:ascii="Arial" w:hAnsi="Arial" w:cs="Arial"/>
                <w:spacing w:val="-2"/>
                <w:sz w:val="22"/>
                <w:szCs w:val="22"/>
              </w:rPr>
              <w:t>Termo de Patrocínio</w:t>
            </w:r>
            <w:r>
              <w:rPr>
                <w:rFonts w:hint="default" w:ascii="Arial" w:hAnsi="Arial" w:cs="Arial"/>
                <w:spacing w:val="-2"/>
                <w:sz w:val="22"/>
                <w:szCs w:val="22"/>
                <w:lang w:val="pt-BR"/>
              </w:rPr>
              <w:t>.</w:t>
            </w:r>
            <w:bookmarkStart w:id="25" w:name="_GoBack"/>
            <w:bookmarkEnd w:id="25"/>
          </w:p>
          <w:p w14:paraId="369113C5">
            <w:pPr>
              <w:pStyle w:val="41"/>
              <w:tabs>
                <w:tab w:val="left" w:pos="1013"/>
                <w:tab w:val="left" w:pos="8800"/>
                <w:tab w:val="left" w:pos="9020"/>
                <w:tab w:val="left" w:pos="9240"/>
              </w:tabs>
              <w:spacing w:line="360" w:lineRule="auto"/>
              <w:ind w:left="0" w:right="38" w:rightChars="19"/>
              <w:jc w:val="both"/>
              <w:rPr>
                <w:rFonts w:hint="default" w:ascii="Arial" w:hAnsi="Arial" w:cs="Arial"/>
                <w:sz w:val="22"/>
                <w:szCs w:val="22"/>
              </w:rPr>
            </w:pPr>
            <w:r>
              <w:rPr>
                <w:rFonts w:hint="default" w:ascii="Arial" w:hAnsi="Arial" w:cs="Arial"/>
                <w:b/>
                <w:bCs/>
                <w:sz w:val="22"/>
                <w:szCs w:val="22"/>
                <w:lang w:val="pt-BR"/>
              </w:rPr>
              <w:t>5.2.6.3</w:t>
            </w:r>
            <w:r>
              <w:rPr>
                <w:rFonts w:hint="default" w:ascii="Arial" w:hAnsi="Arial" w:cs="Arial"/>
                <w:sz w:val="22"/>
                <w:szCs w:val="22"/>
                <w:lang w:val="pt-BR"/>
              </w:rPr>
              <w:t xml:space="preserve"> </w:t>
            </w:r>
            <w:r>
              <w:rPr>
                <w:rFonts w:hint="default" w:ascii="Arial" w:hAnsi="Arial" w:cs="Arial"/>
                <w:sz w:val="22"/>
                <w:szCs w:val="22"/>
              </w:rPr>
              <w:t>A fiscalização de que trata este item não exclui nem reduz a responsabilidade do patrocinador,</w:t>
            </w:r>
            <w:r>
              <w:rPr>
                <w:rFonts w:hint="default" w:ascii="Arial" w:hAnsi="Arial" w:cs="Arial"/>
                <w:spacing w:val="40"/>
                <w:sz w:val="22"/>
                <w:szCs w:val="22"/>
              </w:rPr>
              <w:t xml:space="preserve"> </w:t>
            </w:r>
            <w:r>
              <w:rPr>
                <w:rFonts w:hint="default" w:ascii="Arial" w:hAnsi="Arial" w:cs="Arial"/>
                <w:sz w:val="22"/>
                <w:szCs w:val="22"/>
              </w:rPr>
              <w:t>inclusive</w:t>
            </w:r>
            <w:r>
              <w:rPr>
                <w:rFonts w:hint="default" w:ascii="Arial" w:hAnsi="Arial" w:cs="Arial"/>
                <w:spacing w:val="40"/>
                <w:sz w:val="22"/>
                <w:szCs w:val="22"/>
              </w:rPr>
              <w:t xml:space="preserve"> </w:t>
            </w:r>
            <w:r>
              <w:rPr>
                <w:rFonts w:hint="default" w:ascii="Arial" w:hAnsi="Arial" w:cs="Arial"/>
                <w:sz w:val="22"/>
                <w:szCs w:val="22"/>
              </w:rPr>
              <w:t>perante</w:t>
            </w:r>
            <w:r>
              <w:rPr>
                <w:rFonts w:hint="default" w:ascii="Arial" w:hAnsi="Arial" w:cs="Arial"/>
                <w:spacing w:val="40"/>
                <w:sz w:val="22"/>
                <w:szCs w:val="22"/>
              </w:rPr>
              <w:t xml:space="preserve"> </w:t>
            </w:r>
            <w:r>
              <w:rPr>
                <w:rFonts w:hint="default" w:ascii="Arial" w:hAnsi="Arial" w:cs="Arial"/>
                <w:sz w:val="22"/>
                <w:szCs w:val="22"/>
              </w:rPr>
              <w:t>terceiros,</w:t>
            </w:r>
            <w:r>
              <w:rPr>
                <w:rFonts w:hint="default" w:ascii="Arial" w:hAnsi="Arial" w:cs="Arial"/>
                <w:spacing w:val="40"/>
                <w:sz w:val="22"/>
                <w:szCs w:val="22"/>
              </w:rPr>
              <w:t xml:space="preserve"> </w:t>
            </w:r>
            <w:r>
              <w:rPr>
                <w:rFonts w:hint="default" w:ascii="Arial" w:hAnsi="Arial" w:cs="Arial"/>
                <w:sz w:val="22"/>
                <w:szCs w:val="22"/>
              </w:rPr>
              <w:t>por</w:t>
            </w:r>
            <w:r>
              <w:rPr>
                <w:rFonts w:hint="default" w:ascii="Arial" w:hAnsi="Arial" w:cs="Arial"/>
                <w:spacing w:val="40"/>
                <w:sz w:val="22"/>
                <w:szCs w:val="22"/>
              </w:rPr>
              <w:t xml:space="preserve"> </w:t>
            </w:r>
            <w:r>
              <w:rPr>
                <w:rFonts w:hint="default" w:ascii="Arial" w:hAnsi="Arial" w:cs="Arial"/>
                <w:sz w:val="22"/>
                <w:szCs w:val="22"/>
              </w:rPr>
              <w:t>qualquer</w:t>
            </w:r>
            <w:r>
              <w:rPr>
                <w:rFonts w:hint="default" w:ascii="Arial" w:hAnsi="Arial" w:cs="Arial"/>
                <w:spacing w:val="40"/>
                <w:sz w:val="22"/>
                <w:szCs w:val="22"/>
              </w:rPr>
              <w:t xml:space="preserve"> </w:t>
            </w:r>
            <w:r>
              <w:rPr>
                <w:rFonts w:hint="default" w:ascii="Arial" w:hAnsi="Arial" w:cs="Arial"/>
                <w:sz w:val="22"/>
                <w:szCs w:val="22"/>
              </w:rPr>
              <w:t>irregularidade,</w:t>
            </w:r>
            <w:r>
              <w:rPr>
                <w:rFonts w:hint="default" w:ascii="Arial" w:hAnsi="Arial" w:cs="Arial"/>
                <w:spacing w:val="40"/>
                <w:sz w:val="22"/>
                <w:szCs w:val="22"/>
              </w:rPr>
              <w:t xml:space="preserve"> </w:t>
            </w:r>
            <w:r>
              <w:rPr>
                <w:rFonts w:hint="default" w:ascii="Arial" w:hAnsi="Arial" w:cs="Arial"/>
                <w:sz w:val="22"/>
                <w:szCs w:val="22"/>
              </w:rPr>
              <w:t>ainda</w:t>
            </w:r>
            <w:r>
              <w:rPr>
                <w:rFonts w:hint="default" w:ascii="Arial" w:hAnsi="Arial" w:cs="Arial"/>
                <w:spacing w:val="40"/>
                <w:sz w:val="22"/>
                <w:szCs w:val="22"/>
              </w:rPr>
              <w:t xml:space="preserve"> </w:t>
            </w:r>
            <w:r>
              <w:rPr>
                <w:rFonts w:hint="default" w:ascii="Arial" w:hAnsi="Arial" w:cs="Arial"/>
                <w:sz w:val="22"/>
                <w:szCs w:val="22"/>
              </w:rPr>
              <w:t>que</w:t>
            </w:r>
            <w:r>
              <w:rPr>
                <w:rFonts w:hint="default" w:ascii="Arial" w:hAnsi="Arial" w:cs="Arial"/>
                <w:spacing w:val="40"/>
                <w:sz w:val="22"/>
                <w:szCs w:val="22"/>
              </w:rPr>
              <w:t xml:space="preserve"> </w:t>
            </w:r>
            <w:r>
              <w:rPr>
                <w:rFonts w:hint="default" w:ascii="Arial" w:hAnsi="Arial" w:cs="Arial"/>
                <w:sz w:val="22"/>
                <w:szCs w:val="22"/>
              </w:rPr>
              <w:t>resultante</w:t>
            </w:r>
            <w:r>
              <w:rPr>
                <w:rFonts w:hint="default" w:ascii="Arial" w:hAnsi="Arial" w:cs="Arial"/>
                <w:spacing w:val="40"/>
                <w:sz w:val="22"/>
                <w:szCs w:val="22"/>
              </w:rPr>
              <w:t xml:space="preserve"> </w:t>
            </w:r>
            <w:r>
              <w:rPr>
                <w:rFonts w:hint="default" w:ascii="Arial" w:hAnsi="Arial" w:cs="Arial"/>
                <w:sz w:val="22"/>
                <w:szCs w:val="22"/>
              </w:rPr>
              <w:t>de</w:t>
            </w:r>
            <w:r>
              <w:rPr>
                <w:rFonts w:hint="default" w:ascii="Arial" w:hAnsi="Arial" w:cs="Arial"/>
                <w:sz w:val="22"/>
                <w:szCs w:val="22"/>
                <w:lang w:val="pt-BR"/>
              </w:rPr>
              <w:t xml:space="preserve"> </w:t>
            </w:r>
            <w:r>
              <w:rPr>
                <w:rFonts w:hint="default" w:ascii="Arial" w:hAnsi="Arial" w:cs="Arial"/>
                <w:sz w:val="22"/>
                <w:szCs w:val="22"/>
              </w:rPr>
              <w:t>imperfeições técnicas ou emprego de serviço inadequado ou de qualidade inferior, e, na ocorrência desta, não implica em corresponsabilidade da Prefeitura Municipal de Sinop.</w:t>
            </w:r>
          </w:p>
          <w:p w14:paraId="57D4CFA4">
            <w:pPr>
              <w:pStyle w:val="41"/>
              <w:tabs>
                <w:tab w:val="left" w:pos="960"/>
                <w:tab w:val="left" w:pos="8800"/>
                <w:tab w:val="left" w:pos="9020"/>
                <w:tab w:val="left" w:pos="9240"/>
              </w:tabs>
              <w:spacing w:line="360" w:lineRule="auto"/>
              <w:ind w:left="0" w:right="38" w:rightChars="19"/>
              <w:jc w:val="both"/>
              <w:rPr>
                <w:rFonts w:hint="default" w:ascii="Arial" w:hAnsi="Arial" w:cs="Arial"/>
                <w:sz w:val="22"/>
                <w:szCs w:val="22"/>
              </w:rPr>
            </w:pPr>
          </w:p>
          <w:p w14:paraId="62702220">
            <w:pPr>
              <w:spacing w:line="360" w:lineRule="auto"/>
              <w:rPr>
                <w:rFonts w:hint="default" w:ascii="Arial" w:hAnsi="Arial" w:cs="Arial"/>
                <w:b/>
                <w:bCs/>
                <w:sz w:val="22"/>
                <w:szCs w:val="22"/>
              </w:rPr>
            </w:pPr>
            <w:r>
              <w:rPr>
                <w:rFonts w:hint="default" w:ascii="Arial" w:hAnsi="Arial" w:cs="Arial"/>
                <w:b/>
                <w:bCs/>
                <w:sz w:val="22"/>
                <w:szCs w:val="22"/>
                <w:lang w:val="pt-BR"/>
              </w:rPr>
              <w:t xml:space="preserve">5.8 </w:t>
            </w:r>
            <w:r>
              <w:rPr>
                <w:rFonts w:hint="default" w:ascii="Arial" w:hAnsi="Arial" w:cs="Arial"/>
                <w:b/>
                <w:bCs/>
                <w:sz w:val="22"/>
                <w:szCs w:val="22"/>
              </w:rPr>
              <w:t>DA PROPRIEDADE INTELECTUAL</w:t>
            </w:r>
          </w:p>
          <w:p w14:paraId="02DA1340">
            <w:pPr>
              <w:spacing w:line="360" w:lineRule="auto"/>
              <w:jc w:val="both"/>
              <w:rPr>
                <w:rFonts w:hint="default" w:ascii="Arial" w:hAnsi="Arial" w:cs="Arial"/>
                <w:sz w:val="22"/>
                <w:szCs w:val="22"/>
              </w:rPr>
            </w:pPr>
            <w:r>
              <w:rPr>
                <w:rFonts w:hint="default" w:ascii="Arial" w:hAnsi="Arial" w:cs="Arial"/>
                <w:b/>
                <w:sz w:val="22"/>
                <w:szCs w:val="22"/>
                <w:lang w:val="pt-BR"/>
              </w:rPr>
              <w:t>5.8.1</w:t>
            </w:r>
            <w:r>
              <w:rPr>
                <w:rFonts w:hint="default" w:ascii="Arial" w:hAnsi="Arial" w:cs="Arial"/>
                <w:sz w:val="22"/>
                <w:szCs w:val="22"/>
              </w:rPr>
              <w:t xml:space="preserve"> A empresa garante que os direitos de propriedade intelectual, em especial os marcários, necessários para a execução do patrocínio não violam quaisquer direitos de propriedade intelectual de terceiros, isentando o município de Sinop de quaisquer reclamações de terceiros e ônus decorrentes de qualquer natureza, inclusive financeiros, se houver.</w:t>
            </w:r>
          </w:p>
          <w:p w14:paraId="032127C4">
            <w:pPr>
              <w:spacing w:line="360" w:lineRule="auto"/>
              <w:jc w:val="both"/>
              <w:rPr>
                <w:rFonts w:hint="default" w:ascii="Arial" w:hAnsi="Arial" w:cs="Arial"/>
                <w:sz w:val="22"/>
                <w:szCs w:val="22"/>
              </w:rPr>
            </w:pPr>
            <w:r>
              <w:rPr>
                <w:rFonts w:hint="default" w:ascii="Arial" w:hAnsi="Arial" w:cs="Arial"/>
                <w:b/>
                <w:sz w:val="22"/>
                <w:szCs w:val="22"/>
                <w:lang w:val="pt-BR"/>
              </w:rPr>
              <w:t>5.8.2</w:t>
            </w:r>
            <w:r>
              <w:rPr>
                <w:rFonts w:hint="default" w:ascii="Arial" w:hAnsi="Arial" w:cs="Arial"/>
                <w:sz w:val="22"/>
                <w:szCs w:val="22"/>
              </w:rPr>
              <w:t xml:space="preserve"> A empresa garante que é legitimo detentor dos direitos de propriedade intelectual, em especial os marcários, a serem utilizados no patrocínio, bem como que obterão se necessário, a cessão dos direitos patrimoniais dos profissionais e pessoal envolvido na execução de ações relacionadas ao objeto do patrocínio, podem ser utilizados pelo município de Sinop para fins institucionais livre de qualquer ônus.</w:t>
            </w:r>
          </w:p>
          <w:p w14:paraId="29FF2F72">
            <w:pPr>
              <w:spacing w:line="360" w:lineRule="auto"/>
              <w:jc w:val="both"/>
              <w:rPr>
                <w:rFonts w:hint="default" w:ascii="Arial" w:hAnsi="Arial" w:cs="Arial"/>
                <w:sz w:val="22"/>
                <w:szCs w:val="22"/>
              </w:rPr>
            </w:pPr>
            <w:r>
              <w:rPr>
                <w:rFonts w:hint="default" w:ascii="Arial" w:hAnsi="Arial" w:cs="Arial"/>
                <w:b/>
                <w:sz w:val="22"/>
                <w:szCs w:val="22"/>
                <w:lang w:val="pt-BR"/>
              </w:rPr>
              <w:t xml:space="preserve">5.8.3 </w:t>
            </w:r>
            <w:r>
              <w:rPr>
                <w:rFonts w:hint="default" w:ascii="Arial" w:hAnsi="Arial" w:cs="Arial"/>
                <w:sz w:val="22"/>
                <w:szCs w:val="22"/>
              </w:rPr>
              <w:t>A empresa deve assegurar a obtenção de autorização e/ou cessão ao município de Sinop dos direitos de uso de imagem, voz e outros correlatos de quaisquer pessoas envolvidas no patrocínio, se for o caso, para a veiculação nos canais institucionais e em ações de divulgação do evento.</w:t>
            </w:r>
          </w:p>
          <w:p w14:paraId="3DCBFD74">
            <w:pPr>
              <w:spacing w:line="360" w:lineRule="auto"/>
              <w:jc w:val="both"/>
              <w:rPr>
                <w:rFonts w:hint="default" w:ascii="Arial" w:hAnsi="Arial" w:cs="Arial"/>
                <w:sz w:val="22"/>
                <w:szCs w:val="22"/>
              </w:rPr>
            </w:pPr>
            <w:r>
              <w:rPr>
                <w:rFonts w:hint="default" w:ascii="Arial" w:hAnsi="Arial" w:cs="Arial"/>
                <w:b/>
                <w:sz w:val="22"/>
                <w:szCs w:val="22"/>
                <w:lang w:val="pt-BR"/>
              </w:rPr>
              <w:t>5.8.4</w:t>
            </w:r>
            <w:r>
              <w:rPr>
                <w:rFonts w:hint="default" w:ascii="Arial" w:hAnsi="Arial" w:cs="Arial"/>
                <w:sz w:val="22"/>
                <w:szCs w:val="22"/>
              </w:rPr>
              <w:t xml:space="preserve"> A empresa se compromete a não utilizar a marca e quaisquer outros sinais distintos do Município de Sinop sem a devida autorização.</w:t>
            </w:r>
          </w:p>
          <w:p w14:paraId="37E1C7B3">
            <w:pPr>
              <w:spacing w:line="360" w:lineRule="auto"/>
              <w:jc w:val="both"/>
              <w:rPr>
                <w:rFonts w:hint="default" w:ascii="Arial" w:hAnsi="Arial" w:cs="Arial"/>
                <w:sz w:val="22"/>
                <w:szCs w:val="22"/>
              </w:rPr>
            </w:pPr>
          </w:p>
          <w:p w14:paraId="53ABE550">
            <w:pPr>
              <w:widowControl/>
              <w:spacing w:line="360" w:lineRule="auto"/>
              <w:jc w:val="both"/>
              <w:rPr>
                <w:rFonts w:hint="default" w:ascii="Arial" w:hAnsi="Arial" w:eastAsia="Lufga" w:cs="Arial"/>
                <w:b/>
                <w:bCs/>
                <w:color w:val="231F20"/>
                <w:sz w:val="22"/>
                <w:szCs w:val="22"/>
                <w:lang w:val="pt-BR" w:eastAsia="zh-CN" w:bidi="ar"/>
              </w:rPr>
            </w:pPr>
            <w:r>
              <w:rPr>
                <w:rFonts w:hint="default" w:ascii="Arial" w:hAnsi="Arial" w:eastAsia="Lufga" w:cs="Arial"/>
                <w:b/>
                <w:bCs/>
                <w:color w:val="231F20"/>
                <w:sz w:val="22"/>
                <w:szCs w:val="22"/>
                <w:lang w:val="pt-BR" w:eastAsia="zh-CN" w:bidi="ar"/>
              </w:rPr>
              <w:t>5.9 DAS DISPOSIÇÕES GERAIS</w:t>
            </w:r>
          </w:p>
          <w:p w14:paraId="04890908">
            <w:pPr>
              <w:spacing w:line="360" w:lineRule="auto"/>
              <w:jc w:val="both"/>
              <w:rPr>
                <w:rFonts w:hint="default" w:ascii="Arial" w:hAnsi="Arial" w:cs="Arial"/>
                <w:sz w:val="22"/>
                <w:szCs w:val="22"/>
              </w:rPr>
            </w:pPr>
            <w:r>
              <w:rPr>
                <w:rFonts w:hint="default" w:ascii="Arial" w:hAnsi="Arial" w:cs="Arial"/>
                <w:b/>
                <w:sz w:val="22"/>
                <w:szCs w:val="22"/>
                <w:lang w:val="pt-BR"/>
              </w:rPr>
              <w:t>5.9.1</w:t>
            </w:r>
            <w:r>
              <w:rPr>
                <w:rFonts w:hint="default" w:ascii="Arial" w:hAnsi="Arial" w:cs="Arial"/>
                <w:sz w:val="22"/>
                <w:szCs w:val="22"/>
              </w:rPr>
              <w:t xml:space="preserve"> A apresentação da proposta vincula o proponente ao seu cumprimento, bem como implica a aceitação de todas as condições e obrigações constantes nesse </w:t>
            </w:r>
            <w:r>
              <w:rPr>
                <w:rFonts w:hint="default" w:ascii="Arial" w:hAnsi="Arial" w:cs="Arial"/>
                <w:sz w:val="22"/>
                <w:szCs w:val="22"/>
                <w:lang w:val="pt-BR"/>
              </w:rPr>
              <w:t>termo</w:t>
            </w:r>
            <w:r>
              <w:rPr>
                <w:rFonts w:hint="default" w:ascii="Arial" w:hAnsi="Arial" w:cs="Arial"/>
                <w:sz w:val="22"/>
                <w:szCs w:val="22"/>
              </w:rPr>
              <w:t xml:space="preserve">, arcando o proponente em caso de desistência da proposta, com o pagamento das indenizações que resultarem da sua desistência. Os interessados serão integralmente responsáveis pelo custo e execução do objeto desse termo, devendo responder legalmente por todas as obrigações assumidas, sem qualquer ressalva ou condição de execução, ficando a seu exclusivo encargo a obtenção das autorizações junto aos órgãos competentes ou prestadores de serviço. </w:t>
            </w:r>
          </w:p>
          <w:p w14:paraId="182C18A7">
            <w:pPr>
              <w:spacing w:line="360" w:lineRule="auto"/>
              <w:jc w:val="both"/>
              <w:rPr>
                <w:rFonts w:hint="default" w:ascii="Arial" w:hAnsi="Arial" w:cs="Arial"/>
                <w:sz w:val="22"/>
                <w:szCs w:val="22"/>
              </w:rPr>
            </w:pPr>
            <w:r>
              <w:rPr>
                <w:rFonts w:hint="default" w:ascii="Arial" w:hAnsi="Arial" w:cs="Arial"/>
                <w:b/>
                <w:sz w:val="22"/>
                <w:szCs w:val="22"/>
                <w:lang w:val="pt-BR"/>
              </w:rPr>
              <w:t>5.9.2</w:t>
            </w:r>
            <w:r>
              <w:rPr>
                <w:rFonts w:hint="default" w:ascii="Arial" w:hAnsi="Arial" w:cs="Arial"/>
                <w:sz w:val="22"/>
                <w:szCs w:val="22"/>
              </w:rPr>
              <w:t xml:space="preserve"> A comissão organizadora se reserva o direito de solicitar informações e dados ou a readequação dos projetos apresentados, em conteúdo, forma ou quantidade com vistas a contemplar o interesse publico, na forma estabelecida na minuta do termo de Patrocínio.</w:t>
            </w:r>
          </w:p>
          <w:p w14:paraId="6EBA809A">
            <w:pPr>
              <w:spacing w:line="360" w:lineRule="auto"/>
              <w:jc w:val="both"/>
              <w:rPr>
                <w:rFonts w:hint="default" w:ascii="Arial" w:hAnsi="Arial" w:cs="Arial"/>
                <w:sz w:val="22"/>
                <w:szCs w:val="22"/>
              </w:rPr>
            </w:pPr>
            <w:r>
              <w:rPr>
                <w:rFonts w:hint="default" w:ascii="Arial" w:hAnsi="Arial" w:cs="Arial"/>
                <w:sz w:val="22"/>
                <w:szCs w:val="22"/>
              </w:rPr>
              <w:t>Todas as publicações referentes ao presente Chamamento Público serão feitas, sendo ônus dos interessados o acompanhamento dessas publicações.</w:t>
            </w:r>
          </w:p>
          <w:p w14:paraId="03E48E28">
            <w:pPr>
              <w:spacing w:line="360" w:lineRule="auto"/>
              <w:jc w:val="both"/>
              <w:rPr>
                <w:rFonts w:hint="default" w:ascii="Arial" w:hAnsi="Arial" w:cs="Arial"/>
                <w:sz w:val="22"/>
                <w:szCs w:val="22"/>
              </w:rPr>
            </w:pPr>
            <w:r>
              <w:rPr>
                <w:rFonts w:hint="default" w:ascii="Arial" w:hAnsi="Arial" w:cs="Arial"/>
                <w:b/>
                <w:sz w:val="22"/>
                <w:szCs w:val="22"/>
                <w:lang w:val="pt-BR"/>
              </w:rPr>
              <w:t>5.9.3</w:t>
            </w:r>
            <w:r>
              <w:rPr>
                <w:rFonts w:hint="default" w:ascii="Arial" w:hAnsi="Arial" w:cs="Arial"/>
                <w:sz w:val="22"/>
                <w:szCs w:val="22"/>
              </w:rPr>
              <w:t xml:space="preserve"> O Termo de Patrocínio será formalizado por instrumento próprio, em consonância com os princípios da legalidade, impessoalidade, moralidade, publicidade e eficiência.</w:t>
            </w:r>
          </w:p>
          <w:p w14:paraId="722E51E5">
            <w:pPr>
              <w:pStyle w:val="41"/>
              <w:widowControl/>
              <w:suppressAutoHyphens/>
              <w:spacing w:line="360" w:lineRule="auto"/>
              <w:ind w:left="0"/>
              <w:jc w:val="both"/>
              <w:rPr>
                <w:rFonts w:hint="default" w:ascii="Arial" w:hAnsi="Arial" w:cs="Arial"/>
                <w:sz w:val="22"/>
                <w:szCs w:val="22"/>
              </w:rPr>
            </w:pPr>
            <w:r>
              <w:rPr>
                <w:rFonts w:hint="default" w:ascii="Arial" w:hAnsi="Arial" w:cs="Arial"/>
                <w:b/>
                <w:sz w:val="22"/>
                <w:szCs w:val="22"/>
                <w:lang w:val="pt-BR"/>
              </w:rPr>
              <w:t xml:space="preserve">5.9.4 </w:t>
            </w:r>
            <w:r>
              <w:rPr>
                <w:rFonts w:hint="default" w:ascii="Arial" w:hAnsi="Arial" w:cs="Arial"/>
                <w:sz w:val="22"/>
                <w:szCs w:val="22"/>
              </w:rPr>
              <w:t xml:space="preserve">Antes de efetuar requerimento e analisar a viabilidade de ofertar proposta de patrocínio os interessados deverão conhecer o </w:t>
            </w:r>
            <w:r>
              <w:rPr>
                <w:rFonts w:hint="default" w:ascii="Arial" w:hAnsi="Arial" w:cs="Arial"/>
                <w:sz w:val="22"/>
                <w:szCs w:val="22"/>
                <w:lang w:val="pt-BR"/>
              </w:rPr>
              <w:t>termo</w:t>
            </w:r>
            <w:r>
              <w:rPr>
                <w:rFonts w:hint="default" w:ascii="Arial" w:hAnsi="Arial" w:cs="Arial"/>
                <w:sz w:val="22"/>
                <w:szCs w:val="22"/>
              </w:rPr>
              <w:t>, certificar-se de que preenche os requisitos exigidos, e analisar a viabilidade de ofertar proposta de patrocínio.</w:t>
            </w:r>
          </w:p>
          <w:p w14:paraId="7608B553">
            <w:pPr>
              <w:pStyle w:val="41"/>
              <w:widowControl/>
              <w:suppressAutoHyphens/>
              <w:spacing w:line="360" w:lineRule="auto"/>
              <w:ind w:left="0"/>
              <w:jc w:val="both"/>
              <w:rPr>
                <w:rFonts w:hint="default" w:ascii="Arial" w:hAnsi="Arial" w:cs="Arial"/>
                <w:sz w:val="22"/>
                <w:szCs w:val="22"/>
              </w:rPr>
            </w:pPr>
            <w:r>
              <w:rPr>
                <w:rFonts w:hint="default" w:ascii="Arial" w:hAnsi="Arial" w:cs="Arial"/>
                <w:b/>
                <w:sz w:val="22"/>
                <w:szCs w:val="22"/>
                <w:lang w:val="pt-BR"/>
              </w:rPr>
              <w:t>5</w:t>
            </w:r>
            <w:r>
              <w:rPr>
                <w:rFonts w:hint="default" w:ascii="Arial" w:hAnsi="Arial" w:cs="Arial"/>
                <w:b/>
                <w:sz w:val="22"/>
                <w:szCs w:val="22"/>
              </w:rPr>
              <w:t>.9</w:t>
            </w:r>
            <w:r>
              <w:rPr>
                <w:rFonts w:hint="default" w:ascii="Arial" w:hAnsi="Arial" w:cs="Arial"/>
                <w:b/>
                <w:sz w:val="22"/>
                <w:szCs w:val="22"/>
                <w:lang w:val="pt-BR"/>
              </w:rPr>
              <w:t>.5</w:t>
            </w:r>
            <w:r>
              <w:rPr>
                <w:rFonts w:hint="default" w:ascii="Arial" w:hAnsi="Arial" w:cs="Arial"/>
                <w:sz w:val="22"/>
                <w:szCs w:val="22"/>
              </w:rPr>
              <w:t xml:space="preserve"> É obrigação única e exclusiva das interessadas, o acompanhamento dos comunicados e boletins de esclarecimentos emitidos pelo Município de Sinop. Não serão aceitas reclamações posteriores sob a alegação de não recebimento de informações.</w:t>
            </w:r>
          </w:p>
          <w:p w14:paraId="47212A29">
            <w:pPr>
              <w:pStyle w:val="41"/>
              <w:widowControl/>
              <w:suppressAutoHyphens/>
              <w:spacing w:line="360" w:lineRule="auto"/>
              <w:ind w:left="0"/>
              <w:jc w:val="both"/>
              <w:rPr>
                <w:rFonts w:hint="default" w:ascii="Arial" w:hAnsi="Arial" w:cs="Arial"/>
                <w:sz w:val="22"/>
                <w:szCs w:val="22"/>
              </w:rPr>
            </w:pPr>
            <w:r>
              <w:rPr>
                <w:rFonts w:hint="default" w:ascii="Arial" w:hAnsi="Arial" w:cs="Arial"/>
                <w:b/>
                <w:sz w:val="22"/>
                <w:szCs w:val="22"/>
                <w:lang w:val="pt-BR"/>
              </w:rPr>
              <w:t>5</w:t>
            </w:r>
            <w:r>
              <w:rPr>
                <w:rFonts w:hint="default" w:ascii="Arial" w:hAnsi="Arial" w:cs="Arial"/>
                <w:b/>
                <w:sz w:val="22"/>
                <w:szCs w:val="22"/>
              </w:rPr>
              <w:t>.9</w:t>
            </w:r>
            <w:r>
              <w:rPr>
                <w:rFonts w:hint="default" w:ascii="Arial" w:hAnsi="Arial" w:cs="Arial"/>
                <w:b/>
                <w:sz w:val="22"/>
                <w:szCs w:val="22"/>
                <w:lang w:val="pt-BR"/>
              </w:rPr>
              <w:t>.6</w:t>
            </w:r>
            <w:r>
              <w:rPr>
                <w:rFonts w:hint="default" w:ascii="Arial" w:hAnsi="Arial" w:cs="Arial"/>
                <w:sz w:val="22"/>
                <w:szCs w:val="22"/>
              </w:rPr>
              <w:t xml:space="preserve"> O Agente de Contratação poderá, durante a análise do requerimento e da documentação convocar o(s) interessado(s) para dirimir dúvidas que possam surgir.</w:t>
            </w:r>
          </w:p>
          <w:p w14:paraId="169E7CFF">
            <w:pPr>
              <w:spacing w:line="360" w:lineRule="auto"/>
              <w:jc w:val="both"/>
              <w:rPr>
                <w:rFonts w:hint="default" w:ascii="Arial" w:hAnsi="Arial" w:cs="Arial"/>
                <w:sz w:val="22"/>
                <w:szCs w:val="22"/>
              </w:rPr>
            </w:pPr>
            <w:r>
              <w:rPr>
                <w:rFonts w:hint="default" w:ascii="Arial" w:hAnsi="Arial" w:cs="Arial"/>
                <w:b/>
                <w:sz w:val="22"/>
                <w:szCs w:val="22"/>
                <w:lang w:val="pt-BR"/>
              </w:rPr>
              <w:t>5</w:t>
            </w:r>
            <w:r>
              <w:rPr>
                <w:rFonts w:hint="default" w:ascii="Arial" w:hAnsi="Arial" w:cs="Arial"/>
                <w:b/>
                <w:sz w:val="22"/>
                <w:szCs w:val="22"/>
              </w:rPr>
              <w:t>.9</w:t>
            </w:r>
            <w:r>
              <w:rPr>
                <w:rFonts w:hint="default" w:ascii="Arial" w:hAnsi="Arial" w:cs="Arial"/>
                <w:b/>
                <w:sz w:val="22"/>
                <w:szCs w:val="22"/>
                <w:lang w:val="pt-BR"/>
              </w:rPr>
              <w:t>.7</w:t>
            </w:r>
            <w:r>
              <w:rPr>
                <w:rFonts w:hint="default" w:ascii="Arial" w:hAnsi="Arial" w:cs="Arial"/>
                <w:sz w:val="22"/>
                <w:szCs w:val="22"/>
              </w:rPr>
              <w:t xml:space="preserve"> As empresas interessadas em participar do certame licitatório em epígrafe, deverão estar atentas às informações que o Agente de Contratação poderá colocar nos sites </w:t>
            </w:r>
            <w:r>
              <w:rPr>
                <w:rFonts w:hint="default" w:ascii="Arial" w:hAnsi="Arial" w:cs="Arial"/>
                <w:sz w:val="22"/>
                <w:szCs w:val="22"/>
              </w:rPr>
              <w:fldChar w:fldCharType="begin"/>
            </w:r>
            <w:r>
              <w:rPr>
                <w:rFonts w:hint="default" w:ascii="Arial" w:hAnsi="Arial" w:cs="Arial"/>
                <w:sz w:val="22"/>
                <w:szCs w:val="22"/>
              </w:rPr>
              <w:instrText xml:space="preserve"> HYPERLINK "http://www.sinop.mt.gov.br/transparencia" </w:instrText>
            </w:r>
            <w:r>
              <w:rPr>
                <w:rFonts w:hint="default" w:ascii="Arial" w:hAnsi="Arial" w:cs="Arial"/>
                <w:sz w:val="22"/>
                <w:szCs w:val="22"/>
              </w:rPr>
              <w:fldChar w:fldCharType="separate"/>
            </w:r>
            <w:r>
              <w:rPr>
                <w:rFonts w:hint="default" w:ascii="Arial" w:hAnsi="Arial" w:cs="Arial"/>
                <w:sz w:val="22"/>
                <w:szCs w:val="22"/>
                <w:u w:val="single"/>
              </w:rPr>
              <w:t>www.sinop.mt.gov.br/transparencia</w:t>
            </w:r>
            <w:r>
              <w:rPr>
                <w:rFonts w:hint="default" w:ascii="Arial" w:hAnsi="Arial" w:cs="Arial"/>
                <w:sz w:val="22"/>
                <w:szCs w:val="22"/>
                <w:u w:val="single"/>
              </w:rPr>
              <w:fldChar w:fldCharType="end"/>
            </w:r>
            <w:r>
              <w:rPr>
                <w:rFonts w:hint="default" w:ascii="Arial" w:hAnsi="Arial" w:cs="Arial"/>
                <w:sz w:val="22"/>
                <w:szCs w:val="22"/>
              </w:rPr>
              <w:t xml:space="preserve"> e </w:t>
            </w:r>
            <w:r>
              <w:rPr>
                <w:rFonts w:hint="default" w:ascii="Arial" w:hAnsi="Arial" w:cs="Arial"/>
                <w:sz w:val="22"/>
                <w:szCs w:val="22"/>
                <w:u w:val="single"/>
              </w:rPr>
              <w:t>www.portaldecompraspublicas.com.br</w:t>
            </w:r>
            <w:r>
              <w:rPr>
                <w:rFonts w:hint="default" w:ascii="Arial" w:hAnsi="Arial" w:cs="Arial"/>
                <w:sz w:val="22"/>
                <w:szCs w:val="22"/>
              </w:rPr>
              <w:t xml:space="preserve"> a qualquer momento, em virtude de esclarecimentos, erratas ou outras informações relevantes acerca do processo licitatório em curso.</w:t>
            </w:r>
          </w:p>
          <w:p w14:paraId="21B87F65">
            <w:pPr>
              <w:spacing w:line="360" w:lineRule="auto"/>
              <w:jc w:val="both"/>
              <w:rPr>
                <w:rFonts w:hint="default" w:ascii="Arial" w:hAnsi="Arial" w:cs="Arial"/>
                <w:sz w:val="22"/>
                <w:szCs w:val="22"/>
              </w:rPr>
            </w:pPr>
          </w:p>
          <w:p w14:paraId="14CCD350">
            <w:pPr>
              <w:spacing w:line="360" w:lineRule="auto"/>
              <w:jc w:val="both"/>
              <w:rPr>
                <w:rFonts w:hint="default" w:ascii="Arial" w:hAnsi="Arial" w:cs="Arial"/>
                <w:sz w:val="22"/>
                <w:szCs w:val="22"/>
              </w:rPr>
            </w:pPr>
          </w:p>
          <w:p w14:paraId="592E1030">
            <w:pPr>
              <w:widowControl/>
              <w:spacing w:line="360" w:lineRule="auto"/>
              <w:jc w:val="both"/>
              <w:rPr>
                <w:rFonts w:hint="default" w:ascii="Arial" w:hAnsi="Arial" w:eastAsia="Lufga" w:cs="Arial"/>
                <w:b/>
                <w:bCs/>
                <w:color w:val="231F20"/>
                <w:sz w:val="22"/>
                <w:szCs w:val="22"/>
                <w:lang w:val="pt-BR" w:eastAsia="zh-CN" w:bidi="ar"/>
              </w:rPr>
            </w:pPr>
            <w:r>
              <w:rPr>
                <w:rFonts w:hint="default" w:ascii="Arial" w:hAnsi="Arial" w:eastAsia="Lufga" w:cs="Arial"/>
                <w:b/>
                <w:bCs/>
                <w:color w:val="231F20"/>
                <w:sz w:val="22"/>
                <w:szCs w:val="22"/>
                <w:lang w:val="pt-BR" w:eastAsia="zh-CN" w:bidi="ar"/>
              </w:rPr>
              <w:t>5.10 DAS PENALIDADES</w:t>
            </w:r>
          </w:p>
          <w:p w14:paraId="6FD4A6B0">
            <w:pPr>
              <w:widowControl/>
              <w:spacing w:line="360" w:lineRule="auto"/>
              <w:jc w:val="both"/>
              <w:rPr>
                <w:rFonts w:hint="default" w:ascii="Arial" w:hAnsi="Arial" w:cs="Arial"/>
                <w:sz w:val="22"/>
                <w:szCs w:val="22"/>
                <w:lang w:val="pt-BR"/>
              </w:rPr>
            </w:pPr>
            <w:r>
              <w:rPr>
                <w:rFonts w:hint="default" w:ascii="Arial" w:hAnsi="Arial" w:eastAsia="Lufga" w:cs="Arial"/>
                <w:b/>
                <w:bCs/>
                <w:color w:val="231F20"/>
                <w:sz w:val="22"/>
                <w:szCs w:val="22"/>
                <w:lang w:val="pt-BR" w:eastAsia="zh-CN" w:bidi="ar"/>
              </w:rPr>
              <w:t>5.10.1</w:t>
            </w:r>
            <w:r>
              <w:rPr>
                <w:rFonts w:hint="default" w:ascii="Arial" w:hAnsi="Arial" w:eastAsia="Lufga" w:cs="Arial"/>
                <w:color w:val="231F20"/>
                <w:sz w:val="22"/>
                <w:szCs w:val="22"/>
                <w:lang w:val="pt-BR" w:eastAsia="zh-CN" w:bidi="ar"/>
              </w:rPr>
              <w:t>Os patrocinadores estarão sujeitos às sanções previstas no Decreto Municipal 360/2023.</w:t>
            </w:r>
          </w:p>
        </w:tc>
      </w:tr>
    </w:tbl>
    <w:p w14:paraId="7524C3D8">
      <w:pPr>
        <w:spacing w:line="276" w:lineRule="auto"/>
        <w:rPr>
          <w:rFonts w:hint="default" w:ascii="Arial" w:hAnsi="Arial" w:cs="Arial"/>
          <w:sz w:val="22"/>
          <w:szCs w:val="22"/>
        </w:rPr>
      </w:pPr>
    </w:p>
    <w:tbl>
      <w:tblPr>
        <w:tblStyle w:val="38"/>
        <w:tblW w:w="9586"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6"/>
      </w:tblGrid>
      <w:tr w14:paraId="06E48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86" w:type="dxa"/>
            <w:shd w:val="clear" w:color="auto" w:fill="D7D7D7" w:themeFill="background1" w:themeFillShade="D8"/>
          </w:tcPr>
          <w:p w14:paraId="4D56681A">
            <w:pPr>
              <w:spacing w:line="276" w:lineRule="auto"/>
              <w:rPr>
                <w:rFonts w:hint="default" w:ascii="Arial" w:hAnsi="Arial" w:cs="Arial"/>
                <w:sz w:val="22"/>
                <w:szCs w:val="22"/>
              </w:rPr>
            </w:pPr>
            <w:r>
              <w:rPr>
                <w:rFonts w:hint="default" w:ascii="Arial" w:hAnsi="Arial" w:cs="Arial"/>
                <w:b/>
                <w:sz w:val="22"/>
                <w:szCs w:val="22"/>
              </w:rPr>
              <w:t>6</w:t>
            </w:r>
            <w:r>
              <w:rPr>
                <w:rFonts w:hint="default" w:ascii="Arial" w:hAnsi="Arial" w:cs="Arial"/>
                <w:b/>
                <w:spacing w:val="-2"/>
                <w:sz w:val="22"/>
                <w:szCs w:val="22"/>
              </w:rPr>
              <w:t xml:space="preserve"> </w:t>
            </w:r>
            <w:r>
              <w:rPr>
                <w:rFonts w:hint="default" w:ascii="Arial" w:hAnsi="Arial" w:cs="Arial"/>
                <w:b/>
                <w:sz w:val="22"/>
                <w:szCs w:val="22"/>
              </w:rPr>
              <w:t>–</w:t>
            </w:r>
            <w:r>
              <w:rPr>
                <w:rFonts w:hint="default" w:ascii="Arial" w:hAnsi="Arial" w:cs="Arial"/>
                <w:b/>
                <w:spacing w:val="-1"/>
                <w:sz w:val="22"/>
                <w:szCs w:val="22"/>
              </w:rPr>
              <w:t xml:space="preserve"> </w:t>
            </w:r>
            <w:r>
              <w:rPr>
                <w:rFonts w:hint="default" w:ascii="Arial" w:hAnsi="Arial" w:cs="Arial"/>
                <w:b/>
                <w:sz w:val="22"/>
                <w:szCs w:val="22"/>
              </w:rPr>
              <w:t>EXECUÇÃO</w:t>
            </w:r>
            <w:r>
              <w:rPr>
                <w:rFonts w:hint="default" w:ascii="Arial" w:hAnsi="Arial" w:cs="Arial"/>
                <w:b/>
                <w:spacing w:val="-2"/>
                <w:sz w:val="22"/>
                <w:szCs w:val="22"/>
              </w:rPr>
              <w:t xml:space="preserve"> </w:t>
            </w:r>
            <w:r>
              <w:rPr>
                <w:rFonts w:hint="default" w:ascii="Arial" w:hAnsi="Arial" w:cs="Arial"/>
                <w:b/>
                <w:sz w:val="22"/>
                <w:szCs w:val="22"/>
              </w:rPr>
              <w:t>DO</w:t>
            </w:r>
            <w:r>
              <w:rPr>
                <w:rFonts w:hint="default" w:ascii="Arial" w:hAnsi="Arial" w:cs="Arial"/>
                <w:b/>
                <w:spacing w:val="-1"/>
                <w:sz w:val="22"/>
                <w:szCs w:val="22"/>
              </w:rPr>
              <w:t xml:space="preserve"> </w:t>
            </w:r>
            <w:r>
              <w:rPr>
                <w:rFonts w:hint="default" w:ascii="Arial" w:hAnsi="Arial" w:cs="Arial"/>
                <w:b/>
                <w:sz w:val="22"/>
                <w:szCs w:val="22"/>
              </w:rPr>
              <w:t>OBJETO</w:t>
            </w:r>
            <w:r>
              <w:rPr>
                <w:rFonts w:hint="default" w:ascii="Arial" w:hAnsi="Arial" w:cs="Arial"/>
                <w:b/>
                <w:spacing w:val="-2"/>
                <w:sz w:val="22"/>
                <w:szCs w:val="22"/>
              </w:rPr>
              <w:t xml:space="preserve"> </w:t>
            </w:r>
            <w:r>
              <w:rPr>
                <w:rFonts w:hint="default" w:ascii="Arial" w:hAnsi="Arial" w:cs="Arial"/>
                <w:b/>
                <w:sz w:val="22"/>
                <w:szCs w:val="22"/>
              </w:rPr>
              <w:t>DO</w:t>
            </w:r>
            <w:r>
              <w:rPr>
                <w:rFonts w:hint="default" w:ascii="Arial" w:hAnsi="Arial" w:cs="Arial"/>
                <w:b/>
                <w:spacing w:val="-1"/>
                <w:sz w:val="22"/>
                <w:szCs w:val="22"/>
              </w:rPr>
              <w:t xml:space="preserve"> </w:t>
            </w:r>
            <w:r>
              <w:rPr>
                <w:rFonts w:hint="default" w:ascii="Arial" w:hAnsi="Arial" w:cs="Arial"/>
                <w:b/>
                <w:spacing w:val="-2"/>
                <w:sz w:val="22"/>
                <w:szCs w:val="22"/>
              </w:rPr>
              <w:t>TERMO</w:t>
            </w:r>
          </w:p>
        </w:tc>
      </w:tr>
      <w:tr w14:paraId="7320F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9586" w:type="dxa"/>
          </w:tcPr>
          <w:p w14:paraId="0000013D">
            <w:pPr>
              <w:pBdr>
                <w:top w:val="none" w:color="auto" w:sz="0" w:space="0"/>
                <w:left w:val="none" w:color="auto" w:sz="0" w:space="0"/>
                <w:bottom w:val="none" w:color="auto" w:sz="0" w:space="0"/>
                <w:right w:val="none" w:color="auto" w:sz="0" w:space="0"/>
                <w:between w:val="none" w:color="auto" w:sz="0" w:space="0"/>
              </w:pBdr>
              <w:spacing w:line="360" w:lineRule="auto"/>
              <w:ind w:firstLine="882"/>
              <w:jc w:val="both"/>
              <w:rPr>
                <w:rFonts w:hint="default" w:ascii="Arial" w:hAnsi="Arial" w:cs="Arial"/>
                <w:bCs/>
                <w:sz w:val="22"/>
                <w:szCs w:val="22"/>
              </w:rPr>
            </w:pPr>
            <w:r>
              <w:rPr>
                <w:rFonts w:hint="default" w:ascii="Arial" w:hAnsi="Arial" w:cs="Arial"/>
                <w:bCs/>
                <w:sz w:val="22"/>
                <w:szCs w:val="22"/>
              </w:rPr>
              <w:t>A execução do objeto ocorrerá por meio do repasse, por parte dos patrocinadores, dos valores correspondentes às cotas estabelecidas no credenciamento, que serão posteriormente destinados aos premiados dos eventos listados. A Prefeitura Municipal, por meio da Secretaria de Cultura, Esporte e Turismo, será responsável por organizar e divulgar as contrapartidas de visibilidade institucional, entregando aos patrocinadores, ao final dos eventos, a lista com os nomes dos ganhadores que deverão receber os valores correspondentes às premiações.</w:t>
            </w:r>
          </w:p>
          <w:p w14:paraId="0000013E">
            <w:pPr>
              <w:pBdr>
                <w:top w:val="none" w:color="auto" w:sz="0" w:space="0"/>
                <w:left w:val="none" w:color="auto" w:sz="0" w:space="0"/>
                <w:bottom w:val="none" w:color="auto" w:sz="0" w:space="0"/>
                <w:right w:val="none" w:color="auto" w:sz="0" w:space="0"/>
                <w:between w:val="none" w:color="auto" w:sz="0" w:space="0"/>
              </w:pBdr>
              <w:spacing w:line="360" w:lineRule="auto"/>
              <w:ind w:firstLine="882"/>
              <w:jc w:val="both"/>
              <w:rPr>
                <w:rFonts w:hint="default" w:ascii="Arial" w:hAnsi="Arial" w:cs="Arial"/>
                <w:bCs/>
                <w:sz w:val="22"/>
                <w:szCs w:val="22"/>
              </w:rPr>
            </w:pPr>
            <w:r>
              <w:rPr>
                <w:rFonts w:hint="default" w:ascii="Arial" w:hAnsi="Arial" w:cs="Arial"/>
                <w:bCs/>
                <w:sz w:val="22"/>
                <w:szCs w:val="22"/>
              </w:rPr>
              <w:t>As obrigações das partes estão claramente delimitadas: os patrocinadores deverão cumprir integralmente os compromissos assumidos no Termo de Patrocínio, repassando os valores pactuados aos premiados conforme orientação da Secretaria. A Administração, por sua vez, garantirá a execução das contrapartidas de publicidade e visibilidade institucional nos termos do edital e do Termo de Referência. A entrega do objeto se dá em forma financeira e de prestação institucional, e o recebimento definitivo se dará após a confirmação do repasse integral aos ganhadores, mediante comprovação documental. A execução ocorrerá no período de 31 de agosto a 14 de setembro de 2025, conforme a programação oficial. Não se aplicam critérios como validade de produto, manutenção, substituição de peças, nem mobilização ou limpeza de canteiro de obras, visto que não há fornecimento de bens nem execução de serviços físicos.</w:t>
            </w:r>
          </w:p>
          <w:p w14:paraId="52987463">
            <w:pPr>
              <w:pStyle w:val="80"/>
              <w:spacing w:line="276" w:lineRule="auto"/>
              <w:jc w:val="both"/>
              <w:rPr>
                <w:rFonts w:hint="default" w:ascii="Arial" w:hAnsi="Arial" w:eastAsia="Calibri" w:cs="Arial"/>
                <w:sz w:val="22"/>
                <w:szCs w:val="22"/>
                <w:lang w:val="pt-BR" w:eastAsia="en-US"/>
              </w:rPr>
            </w:pPr>
          </w:p>
          <w:p w14:paraId="0B3C709A">
            <w:pPr>
              <w:pStyle w:val="80"/>
              <w:spacing w:line="360" w:lineRule="auto"/>
              <w:ind w:firstLine="990" w:firstLineChars="45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As contrapartidas realizadas pela prefeitura, serão prestadas durante o evento. Após a realização dos eventos será entregue aos patrocinadores as listas com os nomes dos ganhadores, para que os patrocinadores repassem a estes os valores condizentes a seus prêmios, conforme a lista, dentro do valor de cada cota.</w:t>
            </w:r>
          </w:p>
          <w:p w14:paraId="48AD51B0">
            <w:pPr>
              <w:pStyle w:val="80"/>
              <w:spacing w:line="360" w:lineRule="auto"/>
              <w:jc w:val="both"/>
              <w:rPr>
                <w:rFonts w:hint="default" w:ascii="Arial" w:hAnsi="Arial" w:eastAsia="Calibri" w:cs="Arial"/>
                <w:sz w:val="22"/>
                <w:szCs w:val="22"/>
                <w:lang w:val="pt-BR" w:eastAsia="en-US"/>
              </w:rPr>
            </w:pPr>
          </w:p>
          <w:p w14:paraId="2211FEC9">
            <w:pPr>
              <w:pStyle w:val="80"/>
              <w:spacing w:line="360" w:lineRule="auto"/>
              <w:ind w:firstLine="770" w:firstLineChars="35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Como contrapartida, os patrocinadores receberão:</w:t>
            </w:r>
          </w:p>
          <w:p w14:paraId="233B3E43">
            <w:pPr>
              <w:pStyle w:val="80"/>
              <w:numPr>
                <w:ilvl w:val="0"/>
                <w:numId w:val="12"/>
              </w:numPr>
              <w:tabs>
                <w:tab w:val="left" w:pos="400"/>
              </w:tabs>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 xml:space="preserve">Logotipo aplicado em VTs, anúncios, peças publicitárias, camisetas do Festeja, cartazes, convites, redes sociais, banners no evento, testeiras de palco, full banner de sites. </w:t>
            </w:r>
          </w:p>
          <w:p w14:paraId="7F610592">
            <w:pPr>
              <w:pStyle w:val="80"/>
              <w:numPr>
                <w:ilvl w:val="0"/>
                <w:numId w:val="12"/>
              </w:numPr>
              <w:tabs>
                <w:tab w:val="left" w:pos="400"/>
              </w:tabs>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 xml:space="preserve">Citação em spots de rádio, citação em testemunhal no palco dos eventos, citação em releases. </w:t>
            </w:r>
          </w:p>
          <w:p w14:paraId="18855827">
            <w:pPr>
              <w:pStyle w:val="80"/>
              <w:numPr>
                <w:ilvl w:val="0"/>
                <w:numId w:val="12"/>
              </w:numPr>
              <w:tabs>
                <w:tab w:val="left" w:pos="400"/>
              </w:tabs>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180 (cento e oitenta) inserções/banner nos sites: Só Notícias; GC Notícias; Só Informação; Visão Notícias; Portal 93; Diário do Nortão; Portal Master; Descubra Sinop; MT Cidades; Olhar Direto; Folha Max; Repórter MT, entre outros.</w:t>
            </w:r>
          </w:p>
          <w:p w14:paraId="57070B1B">
            <w:pPr>
              <w:pStyle w:val="80"/>
              <w:numPr>
                <w:ilvl w:val="0"/>
                <w:numId w:val="12"/>
              </w:numPr>
              <w:tabs>
                <w:tab w:val="left" w:pos="400"/>
              </w:tabs>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75 (setenta e cinco) Spots nas Rádios: Rádio Meridional; Jovem Pan, Band FM.</w:t>
            </w:r>
          </w:p>
          <w:p w14:paraId="227E00B6">
            <w:pPr>
              <w:pStyle w:val="80"/>
              <w:numPr>
                <w:ilvl w:val="0"/>
                <w:numId w:val="12"/>
              </w:numPr>
              <w:tabs>
                <w:tab w:val="left" w:pos="400"/>
              </w:tabs>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Anúncios em jornais e revistas.</w:t>
            </w:r>
          </w:p>
          <w:p w14:paraId="32DF15F6">
            <w:pPr>
              <w:pStyle w:val="80"/>
              <w:numPr>
                <w:ilvl w:val="0"/>
                <w:numId w:val="12"/>
              </w:numPr>
              <w:tabs>
                <w:tab w:val="left" w:pos="400"/>
              </w:tabs>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Impulsionamento nas redes sociais.</w:t>
            </w:r>
          </w:p>
          <w:p w14:paraId="377BF50C">
            <w:pPr>
              <w:pStyle w:val="80"/>
              <w:numPr>
                <w:ilvl w:val="0"/>
                <w:numId w:val="12"/>
              </w:numPr>
              <w:tabs>
                <w:tab w:val="left" w:pos="400"/>
              </w:tabs>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Testemunhal durante os eventos.</w:t>
            </w:r>
          </w:p>
          <w:p w14:paraId="080CEE5C">
            <w:pPr>
              <w:pStyle w:val="80"/>
              <w:numPr>
                <w:ilvl w:val="0"/>
                <w:numId w:val="12"/>
              </w:numPr>
              <w:tabs>
                <w:tab w:val="left" w:pos="400"/>
              </w:tabs>
              <w:spacing w:line="360" w:lineRule="auto"/>
              <w:ind w:left="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70 (setenta) VTs nas emissoras: TVCA Globo; RealTV Record; TV Cidade SBT; TV Super Sinop; TV Record News.</w:t>
            </w:r>
          </w:p>
        </w:tc>
      </w:tr>
    </w:tbl>
    <w:p w14:paraId="51D11633">
      <w:pPr>
        <w:spacing w:line="276" w:lineRule="auto"/>
        <w:rPr>
          <w:rFonts w:hint="default" w:ascii="Arial" w:hAnsi="Arial" w:cs="Arial"/>
          <w:sz w:val="22"/>
          <w:szCs w:val="22"/>
        </w:rPr>
      </w:pPr>
    </w:p>
    <w:tbl>
      <w:tblPr>
        <w:tblStyle w:val="38"/>
        <w:tblW w:w="9587"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87"/>
      </w:tblGrid>
      <w:tr w14:paraId="034F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87" w:type="dxa"/>
            <w:shd w:val="clear" w:color="auto" w:fill="D7D7D7" w:themeFill="background1" w:themeFillShade="D8"/>
          </w:tcPr>
          <w:p w14:paraId="5D4D8E0C">
            <w:pPr>
              <w:spacing w:line="276" w:lineRule="auto"/>
              <w:rPr>
                <w:rFonts w:hint="default" w:ascii="Arial" w:hAnsi="Arial" w:cs="Arial"/>
                <w:sz w:val="22"/>
                <w:szCs w:val="22"/>
              </w:rPr>
            </w:pPr>
            <w:r>
              <w:rPr>
                <w:rFonts w:hint="default" w:ascii="Arial" w:hAnsi="Arial" w:cs="Arial"/>
                <w:b/>
                <w:color w:val="000000"/>
                <w:sz w:val="22"/>
                <w:szCs w:val="22"/>
              </w:rPr>
              <w:t>7</w:t>
            </w:r>
            <w:r>
              <w:rPr>
                <w:rFonts w:hint="default" w:ascii="Arial" w:hAnsi="Arial" w:cs="Arial"/>
                <w:b/>
                <w:color w:val="000000"/>
                <w:spacing w:val="-2"/>
                <w:sz w:val="22"/>
                <w:szCs w:val="22"/>
              </w:rPr>
              <w:t xml:space="preserve"> </w:t>
            </w:r>
            <w:r>
              <w:rPr>
                <w:rFonts w:hint="default" w:ascii="Arial" w:hAnsi="Arial" w:cs="Arial"/>
                <w:b/>
                <w:color w:val="000000"/>
                <w:sz w:val="22"/>
                <w:szCs w:val="22"/>
              </w:rPr>
              <w:t>–</w:t>
            </w:r>
            <w:r>
              <w:rPr>
                <w:rFonts w:hint="default" w:ascii="Arial" w:hAnsi="Arial" w:cs="Arial"/>
                <w:b/>
                <w:color w:val="000000"/>
                <w:spacing w:val="-1"/>
                <w:sz w:val="22"/>
                <w:szCs w:val="22"/>
              </w:rPr>
              <w:t xml:space="preserve"> </w:t>
            </w:r>
            <w:r>
              <w:rPr>
                <w:rFonts w:hint="default" w:ascii="Arial" w:hAnsi="Arial" w:cs="Arial"/>
                <w:b/>
                <w:color w:val="000000"/>
                <w:sz w:val="22"/>
                <w:szCs w:val="22"/>
              </w:rPr>
              <w:t>CONTROLE</w:t>
            </w:r>
            <w:r>
              <w:rPr>
                <w:rFonts w:hint="default" w:ascii="Arial" w:hAnsi="Arial" w:cs="Arial"/>
                <w:b/>
                <w:color w:val="000000"/>
                <w:spacing w:val="-4"/>
                <w:sz w:val="22"/>
                <w:szCs w:val="22"/>
              </w:rPr>
              <w:t xml:space="preserve"> </w:t>
            </w:r>
            <w:r>
              <w:rPr>
                <w:rFonts w:hint="default" w:ascii="Arial" w:hAnsi="Arial" w:cs="Arial"/>
                <w:b/>
                <w:color w:val="000000"/>
                <w:sz w:val="22"/>
                <w:szCs w:val="22"/>
              </w:rPr>
              <w:t>E</w:t>
            </w:r>
            <w:r>
              <w:rPr>
                <w:rFonts w:hint="default" w:ascii="Arial" w:hAnsi="Arial" w:cs="Arial"/>
                <w:b/>
                <w:color w:val="000000"/>
                <w:spacing w:val="-3"/>
                <w:sz w:val="22"/>
                <w:szCs w:val="22"/>
              </w:rPr>
              <w:t xml:space="preserve"> </w:t>
            </w:r>
            <w:r>
              <w:rPr>
                <w:rFonts w:hint="default" w:ascii="Arial" w:hAnsi="Arial" w:cs="Arial"/>
                <w:b/>
                <w:color w:val="000000"/>
                <w:sz w:val="22"/>
                <w:szCs w:val="22"/>
              </w:rPr>
              <w:t>FISCALIZAÇÃO</w:t>
            </w:r>
            <w:r>
              <w:rPr>
                <w:rFonts w:hint="default" w:ascii="Arial" w:hAnsi="Arial" w:cs="Arial"/>
                <w:b/>
                <w:color w:val="000000"/>
                <w:spacing w:val="-3"/>
                <w:sz w:val="22"/>
                <w:szCs w:val="22"/>
              </w:rPr>
              <w:t xml:space="preserve"> </w:t>
            </w:r>
            <w:r>
              <w:rPr>
                <w:rFonts w:hint="default" w:ascii="Arial" w:hAnsi="Arial" w:cs="Arial"/>
                <w:b/>
                <w:color w:val="000000"/>
                <w:sz w:val="22"/>
                <w:szCs w:val="22"/>
              </w:rPr>
              <w:t>DO</w:t>
            </w:r>
            <w:r>
              <w:rPr>
                <w:rFonts w:hint="default" w:ascii="Arial" w:hAnsi="Arial" w:cs="Arial"/>
                <w:b/>
                <w:color w:val="000000"/>
                <w:spacing w:val="-1"/>
                <w:sz w:val="22"/>
                <w:szCs w:val="22"/>
              </w:rPr>
              <w:t xml:space="preserve"> </w:t>
            </w:r>
            <w:r>
              <w:rPr>
                <w:rFonts w:hint="default" w:ascii="Arial" w:hAnsi="Arial" w:cs="Arial"/>
                <w:b/>
                <w:color w:val="000000"/>
                <w:spacing w:val="-2"/>
                <w:sz w:val="22"/>
                <w:szCs w:val="22"/>
              </w:rPr>
              <w:t>TERMO</w:t>
            </w:r>
          </w:p>
        </w:tc>
      </w:tr>
      <w:tr w14:paraId="25AE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87" w:type="dxa"/>
          </w:tcPr>
          <w:p w14:paraId="00000152">
            <w:pPr>
              <w:spacing w:line="360" w:lineRule="auto"/>
              <w:ind w:firstLine="882"/>
              <w:jc w:val="both"/>
              <w:rPr>
                <w:rFonts w:hint="default" w:ascii="Arial" w:hAnsi="Arial" w:cs="Arial"/>
                <w:bCs/>
                <w:sz w:val="22"/>
                <w:szCs w:val="22"/>
              </w:rPr>
            </w:pPr>
            <w:r>
              <w:rPr>
                <w:rFonts w:hint="default" w:ascii="Arial" w:hAnsi="Arial" w:cs="Arial"/>
                <w:bCs/>
                <w:sz w:val="22"/>
                <w:szCs w:val="22"/>
              </w:rPr>
              <w:t>O controle e fiscalização do Termo de Patrocínio serão exercidos pela equipe designada da Secretaria de Cultura, Esporte e Turismo, conforme identificado no item anterior. A atuação dos fiscais será realizada com base nos dispositivos da Lei Federal nº 14.133/2021, em especial os artigos 117 a 120, que disciplinam a gestão e a fiscalização contratual no âmbito da Administração Pública.</w:t>
            </w:r>
          </w:p>
          <w:p w14:paraId="00000154">
            <w:pPr>
              <w:spacing w:line="360" w:lineRule="auto"/>
              <w:ind w:firstLine="882"/>
              <w:jc w:val="both"/>
              <w:rPr>
                <w:rFonts w:hint="default" w:ascii="Arial" w:hAnsi="Arial" w:cs="Arial"/>
                <w:bCs/>
                <w:sz w:val="22"/>
                <w:szCs w:val="22"/>
              </w:rPr>
            </w:pPr>
            <w:r>
              <w:rPr>
                <w:rFonts w:hint="default" w:ascii="Arial" w:hAnsi="Arial" w:cs="Arial"/>
                <w:bCs/>
                <w:sz w:val="22"/>
                <w:szCs w:val="22"/>
              </w:rPr>
              <w:t>Além disso, aplica-se o que dispõe o artigo 174 da Lei nº 14.133/2021, que trata da responsabilidade do contratado pelo cumprimento das obrigações assumidas, independentemente da atuação da fiscalização. A execução do Termo será monitorada conforme as atribuições conferidas aos agentes públicos designados, que deverão manter registros das atividades de fiscalização, comunicação com os patrocinadores e registro de ocorrências relevantes, promovendo o controle efetivo da execução contratual, nos moldes da legislação vigente.</w:t>
            </w:r>
          </w:p>
          <w:p w14:paraId="00000156">
            <w:pPr>
              <w:spacing w:line="360" w:lineRule="auto"/>
              <w:ind w:firstLine="882"/>
              <w:jc w:val="both"/>
              <w:rPr>
                <w:rFonts w:hint="default" w:ascii="Arial" w:hAnsi="Arial" w:cs="Arial"/>
                <w:bCs/>
                <w:sz w:val="22"/>
                <w:szCs w:val="22"/>
              </w:rPr>
            </w:pPr>
            <w:r>
              <w:rPr>
                <w:rFonts w:hint="default" w:ascii="Arial" w:hAnsi="Arial" w:cs="Arial"/>
                <w:bCs/>
                <w:sz w:val="22"/>
                <w:szCs w:val="22"/>
              </w:rPr>
              <w:t>Ficam responsáveis pela fiscalização do referido Termo de Patrocínio os seguintes servidores:</w:t>
            </w:r>
          </w:p>
          <w:p w14:paraId="00000157">
            <w:pPr>
              <w:spacing w:line="360" w:lineRule="auto"/>
              <w:ind w:firstLine="882"/>
              <w:jc w:val="both"/>
              <w:rPr>
                <w:rFonts w:hint="default" w:ascii="Arial" w:hAnsi="Arial" w:cs="Arial"/>
                <w:bCs/>
                <w:sz w:val="22"/>
                <w:szCs w:val="22"/>
              </w:rPr>
            </w:pPr>
            <w:r>
              <w:rPr>
                <w:rFonts w:hint="default" w:ascii="Arial" w:hAnsi="Arial" w:cs="Arial"/>
                <w:bCs/>
                <w:sz w:val="22"/>
                <w:szCs w:val="22"/>
              </w:rPr>
              <w:t>Leidiane Luiza Viegas Silva, Matrícula de nº 8723, ocupante do Cargo de Turismóloga, lotada na Secretaria de Cultura, Esporte e Turismo.</w:t>
            </w:r>
          </w:p>
          <w:p w14:paraId="409C235D">
            <w:pPr>
              <w:spacing w:line="360" w:lineRule="auto"/>
              <w:ind w:firstLine="880" w:firstLineChars="400"/>
              <w:jc w:val="both"/>
              <w:rPr>
                <w:rFonts w:hint="default" w:ascii="Arial" w:hAnsi="Arial" w:cs="Arial"/>
                <w:sz w:val="22"/>
                <w:szCs w:val="22"/>
                <w:lang w:val="pt-BR"/>
              </w:rPr>
            </w:pPr>
            <w:r>
              <w:rPr>
                <w:rFonts w:hint="default" w:ascii="Arial" w:hAnsi="Arial" w:cs="Arial"/>
                <w:bCs/>
                <w:sz w:val="22"/>
                <w:szCs w:val="22"/>
              </w:rPr>
              <w:t>Suplente: Marielle Vargas Simm, Matrícula de nº 14871, ocupante do Cargo de Gestora de Projetos, lotada na Secretaria de Cultura, Esporte e Turismo.</w:t>
            </w:r>
          </w:p>
        </w:tc>
      </w:tr>
    </w:tbl>
    <w:p w14:paraId="20A74B87">
      <w:pPr>
        <w:spacing w:line="276" w:lineRule="auto"/>
        <w:rPr>
          <w:rFonts w:hint="default" w:ascii="Arial" w:hAnsi="Arial" w:cs="Arial"/>
          <w:sz w:val="22"/>
          <w:szCs w:val="22"/>
        </w:rPr>
      </w:pPr>
    </w:p>
    <w:tbl>
      <w:tblPr>
        <w:tblStyle w:val="38"/>
        <w:tblW w:w="9574"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4"/>
      </w:tblGrid>
      <w:tr w14:paraId="77D8A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4" w:type="dxa"/>
            <w:shd w:val="clear" w:color="auto" w:fill="D7D7D7" w:themeFill="background1" w:themeFillShade="D8"/>
          </w:tcPr>
          <w:p w14:paraId="4D09463F">
            <w:pPr>
              <w:spacing w:line="276" w:lineRule="auto"/>
              <w:rPr>
                <w:rFonts w:hint="default" w:ascii="Arial" w:hAnsi="Arial" w:cs="Arial"/>
                <w:sz w:val="22"/>
                <w:szCs w:val="22"/>
              </w:rPr>
            </w:pPr>
            <w:r>
              <w:rPr>
                <w:rFonts w:hint="default" w:ascii="Arial" w:hAnsi="Arial" w:cs="Arial"/>
                <w:b/>
                <w:color w:val="000000"/>
                <w:sz w:val="22"/>
                <w:szCs w:val="22"/>
              </w:rPr>
              <w:t>8</w:t>
            </w:r>
            <w:r>
              <w:rPr>
                <w:rFonts w:hint="default" w:ascii="Arial" w:hAnsi="Arial" w:cs="Arial"/>
                <w:b/>
                <w:color w:val="000000"/>
                <w:spacing w:val="-1"/>
                <w:sz w:val="22"/>
                <w:szCs w:val="22"/>
              </w:rPr>
              <w:t xml:space="preserve"> </w:t>
            </w:r>
            <w:r>
              <w:rPr>
                <w:rFonts w:hint="default" w:ascii="Arial" w:hAnsi="Arial" w:cs="Arial"/>
                <w:b/>
                <w:color w:val="000000"/>
                <w:sz w:val="22"/>
                <w:szCs w:val="22"/>
              </w:rPr>
              <w:t>–</w:t>
            </w:r>
            <w:r>
              <w:rPr>
                <w:rFonts w:hint="default" w:ascii="Arial" w:hAnsi="Arial" w:cs="Arial"/>
                <w:b/>
                <w:color w:val="000000"/>
                <w:spacing w:val="-1"/>
                <w:sz w:val="22"/>
                <w:szCs w:val="22"/>
              </w:rPr>
              <w:t xml:space="preserve"> </w:t>
            </w:r>
            <w:r>
              <w:rPr>
                <w:rFonts w:hint="default" w:ascii="Arial" w:hAnsi="Arial" w:cs="Arial"/>
                <w:b/>
                <w:color w:val="000000"/>
                <w:sz w:val="22"/>
                <w:szCs w:val="22"/>
              </w:rPr>
              <w:t>MEDIÇÃO</w:t>
            </w:r>
            <w:r>
              <w:rPr>
                <w:rFonts w:hint="default" w:ascii="Arial" w:hAnsi="Arial" w:cs="Arial"/>
                <w:b/>
                <w:color w:val="000000"/>
                <w:spacing w:val="-1"/>
                <w:sz w:val="22"/>
                <w:szCs w:val="22"/>
              </w:rPr>
              <w:t xml:space="preserve"> </w:t>
            </w:r>
            <w:r>
              <w:rPr>
                <w:rFonts w:hint="default" w:ascii="Arial" w:hAnsi="Arial" w:cs="Arial"/>
                <w:b/>
                <w:color w:val="000000"/>
                <w:sz w:val="22"/>
                <w:szCs w:val="22"/>
              </w:rPr>
              <w:t>E</w:t>
            </w:r>
            <w:r>
              <w:rPr>
                <w:rFonts w:hint="default" w:ascii="Arial" w:hAnsi="Arial" w:cs="Arial"/>
                <w:b/>
                <w:color w:val="000000"/>
                <w:spacing w:val="-1"/>
                <w:sz w:val="22"/>
                <w:szCs w:val="22"/>
              </w:rPr>
              <w:t xml:space="preserve"> </w:t>
            </w:r>
            <w:r>
              <w:rPr>
                <w:rFonts w:hint="default" w:ascii="Arial" w:hAnsi="Arial" w:cs="Arial"/>
                <w:b/>
                <w:color w:val="000000"/>
                <w:spacing w:val="-2"/>
                <w:sz w:val="22"/>
                <w:szCs w:val="22"/>
              </w:rPr>
              <w:t>PAGAMENTO</w:t>
            </w:r>
          </w:p>
        </w:tc>
      </w:tr>
      <w:tr w14:paraId="03E96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74" w:type="dxa"/>
          </w:tcPr>
          <w:p w14:paraId="4EA3FB38">
            <w:pPr>
              <w:spacing w:line="360" w:lineRule="auto"/>
              <w:jc w:val="both"/>
              <w:rPr>
                <w:rFonts w:hint="default" w:ascii="Arial" w:hAnsi="Arial" w:cs="Arial"/>
                <w:sz w:val="22"/>
                <w:szCs w:val="22"/>
                <w:lang w:val="pt-BR"/>
              </w:rPr>
            </w:pPr>
            <w:r>
              <w:rPr>
                <w:rFonts w:hint="default" w:ascii="Arial" w:hAnsi="Arial" w:cs="Arial"/>
                <w:bCs/>
                <w:sz w:val="22"/>
                <w:szCs w:val="22"/>
                <w:lang w:val="pt-BR"/>
              </w:rPr>
              <w:t>Não se aplica pois não haverá despesa gerada para a Prefeitura ou para a Secretaria, de forma que não haverá pagamento de serviço ou aquisição de itens.</w:t>
            </w:r>
          </w:p>
        </w:tc>
      </w:tr>
    </w:tbl>
    <w:p w14:paraId="2C9B7AEC">
      <w:pPr>
        <w:spacing w:line="276" w:lineRule="auto"/>
        <w:rPr>
          <w:rFonts w:hint="default" w:ascii="Arial" w:hAnsi="Arial" w:cs="Arial"/>
          <w:sz w:val="22"/>
          <w:szCs w:val="22"/>
        </w:rPr>
      </w:pPr>
    </w:p>
    <w:tbl>
      <w:tblPr>
        <w:tblStyle w:val="38"/>
        <w:tblW w:w="9560"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0"/>
      </w:tblGrid>
      <w:tr w14:paraId="74D9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0" w:type="dxa"/>
            <w:shd w:val="clear" w:color="auto" w:fill="D7D7D7" w:themeFill="background1" w:themeFillShade="D8"/>
          </w:tcPr>
          <w:p w14:paraId="63C76E26">
            <w:pPr>
              <w:spacing w:line="276" w:lineRule="auto"/>
              <w:ind w:left="103"/>
              <w:rPr>
                <w:rFonts w:hint="default" w:ascii="Arial" w:hAnsi="Arial" w:cs="Arial"/>
                <w:sz w:val="22"/>
                <w:szCs w:val="22"/>
              </w:rPr>
            </w:pPr>
            <w:r>
              <w:rPr>
                <w:rFonts w:hint="default" w:ascii="Arial" w:hAnsi="Arial" w:cs="Arial"/>
                <w:b/>
                <w:color w:val="000000"/>
                <w:sz w:val="22"/>
                <w:szCs w:val="22"/>
              </w:rPr>
              <w:t>9</w:t>
            </w:r>
            <w:r>
              <w:rPr>
                <w:rFonts w:hint="default" w:ascii="Arial" w:hAnsi="Arial" w:cs="Arial"/>
                <w:b/>
                <w:color w:val="000000"/>
                <w:spacing w:val="-4"/>
                <w:sz w:val="22"/>
                <w:szCs w:val="22"/>
              </w:rPr>
              <w:t xml:space="preserve"> </w:t>
            </w:r>
            <w:r>
              <w:rPr>
                <w:rFonts w:hint="default" w:ascii="Arial" w:hAnsi="Arial" w:cs="Arial"/>
                <w:b/>
                <w:color w:val="000000"/>
                <w:sz w:val="22"/>
                <w:szCs w:val="22"/>
              </w:rPr>
              <w:t>–</w:t>
            </w:r>
            <w:r>
              <w:rPr>
                <w:rFonts w:hint="default" w:ascii="Arial" w:hAnsi="Arial" w:cs="Arial"/>
                <w:b/>
                <w:color w:val="000000"/>
                <w:spacing w:val="-2"/>
                <w:sz w:val="22"/>
                <w:szCs w:val="22"/>
              </w:rPr>
              <w:t xml:space="preserve"> </w:t>
            </w:r>
            <w:r>
              <w:rPr>
                <w:rFonts w:hint="default" w:ascii="Arial" w:hAnsi="Arial" w:cs="Arial"/>
                <w:b/>
                <w:color w:val="000000"/>
                <w:sz w:val="22"/>
                <w:szCs w:val="22"/>
              </w:rPr>
              <w:t>FORMA</w:t>
            </w:r>
            <w:r>
              <w:rPr>
                <w:rFonts w:hint="default" w:ascii="Arial" w:hAnsi="Arial" w:cs="Arial"/>
                <w:b/>
                <w:color w:val="000000"/>
                <w:spacing w:val="-2"/>
                <w:sz w:val="22"/>
                <w:szCs w:val="22"/>
              </w:rPr>
              <w:t xml:space="preserve"> </w:t>
            </w:r>
            <w:r>
              <w:rPr>
                <w:rFonts w:hint="default" w:ascii="Arial" w:hAnsi="Arial" w:cs="Arial"/>
                <w:b/>
                <w:color w:val="000000"/>
                <w:sz w:val="22"/>
                <w:szCs w:val="22"/>
              </w:rPr>
              <w:t>E</w:t>
            </w:r>
            <w:r>
              <w:rPr>
                <w:rFonts w:hint="default" w:ascii="Arial" w:hAnsi="Arial" w:cs="Arial"/>
                <w:b/>
                <w:color w:val="000000"/>
                <w:spacing w:val="-2"/>
                <w:sz w:val="22"/>
                <w:szCs w:val="22"/>
              </w:rPr>
              <w:t xml:space="preserve"> </w:t>
            </w:r>
            <w:r>
              <w:rPr>
                <w:rFonts w:hint="default" w:ascii="Arial" w:hAnsi="Arial" w:cs="Arial"/>
                <w:b/>
                <w:color w:val="000000"/>
                <w:sz w:val="22"/>
                <w:szCs w:val="22"/>
              </w:rPr>
              <w:t>CRITÉRIOS</w:t>
            </w:r>
            <w:r>
              <w:rPr>
                <w:rFonts w:hint="default" w:ascii="Arial" w:hAnsi="Arial" w:cs="Arial"/>
                <w:b/>
                <w:color w:val="000000"/>
                <w:spacing w:val="-3"/>
                <w:sz w:val="22"/>
                <w:szCs w:val="22"/>
              </w:rPr>
              <w:t xml:space="preserve"> </w:t>
            </w:r>
            <w:r>
              <w:rPr>
                <w:rFonts w:hint="default" w:ascii="Arial" w:hAnsi="Arial" w:cs="Arial"/>
                <w:b/>
                <w:color w:val="000000"/>
                <w:sz w:val="22"/>
                <w:szCs w:val="22"/>
              </w:rPr>
              <w:t>DE</w:t>
            </w:r>
            <w:r>
              <w:rPr>
                <w:rFonts w:hint="default" w:ascii="Arial" w:hAnsi="Arial" w:cs="Arial"/>
                <w:b/>
                <w:color w:val="000000"/>
                <w:spacing w:val="-1"/>
                <w:sz w:val="22"/>
                <w:szCs w:val="22"/>
              </w:rPr>
              <w:t xml:space="preserve"> </w:t>
            </w:r>
            <w:r>
              <w:rPr>
                <w:rFonts w:hint="default" w:ascii="Arial" w:hAnsi="Arial" w:cs="Arial"/>
                <w:b/>
                <w:color w:val="000000"/>
                <w:sz w:val="22"/>
                <w:szCs w:val="22"/>
              </w:rPr>
              <w:t>SELEÇÃO</w:t>
            </w:r>
            <w:r>
              <w:rPr>
                <w:rFonts w:hint="default" w:ascii="Arial" w:hAnsi="Arial" w:cs="Arial"/>
                <w:b/>
                <w:color w:val="000000"/>
                <w:spacing w:val="-2"/>
                <w:sz w:val="22"/>
                <w:szCs w:val="22"/>
              </w:rPr>
              <w:t xml:space="preserve"> </w:t>
            </w:r>
            <w:r>
              <w:rPr>
                <w:rFonts w:hint="default" w:ascii="Arial" w:hAnsi="Arial" w:cs="Arial"/>
                <w:b/>
                <w:color w:val="000000"/>
                <w:sz w:val="22"/>
                <w:szCs w:val="22"/>
              </w:rPr>
              <w:t>DO</w:t>
            </w:r>
            <w:r>
              <w:rPr>
                <w:rFonts w:hint="default" w:ascii="Arial" w:hAnsi="Arial" w:cs="Arial"/>
                <w:b/>
                <w:color w:val="000000"/>
                <w:spacing w:val="-1"/>
                <w:sz w:val="22"/>
                <w:szCs w:val="22"/>
              </w:rPr>
              <w:t xml:space="preserve"> </w:t>
            </w:r>
            <w:r>
              <w:rPr>
                <w:rFonts w:hint="default" w:ascii="Arial" w:hAnsi="Arial" w:cs="Arial"/>
                <w:b/>
                <w:color w:val="000000"/>
                <w:spacing w:val="-2"/>
                <w:sz w:val="22"/>
                <w:szCs w:val="22"/>
              </w:rPr>
              <w:t>FORNECEDOR</w:t>
            </w:r>
          </w:p>
        </w:tc>
      </w:tr>
      <w:tr w14:paraId="3D9C1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60" w:type="dxa"/>
          </w:tcPr>
          <w:p w14:paraId="5912B44F">
            <w:pPr>
              <w:spacing w:line="276" w:lineRule="auto"/>
              <w:jc w:val="both"/>
              <w:rPr>
                <w:rFonts w:hint="default" w:ascii="Arial" w:hAnsi="Arial" w:cs="Arial"/>
                <w:sz w:val="22"/>
                <w:szCs w:val="22"/>
                <w:lang w:val="pt-BR"/>
              </w:rPr>
            </w:pPr>
            <w:r>
              <w:rPr>
                <w:rFonts w:hint="default" w:ascii="Arial" w:hAnsi="Arial" w:cs="Arial"/>
                <w:sz w:val="22"/>
                <w:szCs w:val="22"/>
                <w:lang w:val="pt-BR"/>
              </w:rPr>
              <w:t>Os patrocinadores serão selecionados através de Chamamento Público para Credenciamento, na forma eletrônica.</w:t>
            </w:r>
          </w:p>
        </w:tc>
      </w:tr>
    </w:tbl>
    <w:p w14:paraId="2884BB88">
      <w:pPr>
        <w:pStyle w:val="19"/>
        <w:spacing w:line="276" w:lineRule="auto"/>
        <w:rPr>
          <w:rFonts w:hint="default" w:ascii="Arial" w:hAnsi="Arial" w:cs="Arial"/>
          <w:b/>
          <w:i w:val="0"/>
          <w:sz w:val="22"/>
          <w:szCs w:val="22"/>
        </w:rPr>
      </w:pPr>
    </w:p>
    <w:p w14:paraId="61B51474">
      <w:pPr>
        <w:pStyle w:val="19"/>
        <w:spacing w:line="276" w:lineRule="auto"/>
        <w:rPr>
          <w:rFonts w:hint="default" w:ascii="Arial" w:hAnsi="Arial" w:cs="Arial"/>
          <w:b/>
          <w:i w:val="0"/>
          <w:sz w:val="22"/>
          <w:szCs w:val="22"/>
        </w:rPr>
      </w:pPr>
    </w:p>
    <w:tbl>
      <w:tblPr>
        <w:tblStyle w:val="38"/>
        <w:tblW w:w="9560"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0"/>
      </w:tblGrid>
      <w:tr w14:paraId="3317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trPr>
        <w:tc>
          <w:tcPr>
            <w:tcW w:w="9560" w:type="dxa"/>
            <w:shd w:val="clear" w:color="auto" w:fill="D7D7D7" w:themeFill="background1" w:themeFillShade="D8"/>
          </w:tcPr>
          <w:p w14:paraId="071B083B">
            <w:pPr>
              <w:spacing w:line="276" w:lineRule="auto"/>
              <w:ind w:left="103"/>
              <w:rPr>
                <w:rFonts w:hint="default" w:ascii="Arial" w:hAnsi="Arial" w:cs="Arial"/>
                <w:sz w:val="22"/>
                <w:szCs w:val="22"/>
              </w:rPr>
            </w:pPr>
            <w:r>
              <w:rPr>
                <w:rFonts w:hint="default" w:ascii="Arial" w:hAnsi="Arial" w:cs="Arial"/>
                <w:b/>
                <w:color w:val="000000"/>
                <w:sz w:val="22"/>
                <w:szCs w:val="22"/>
              </w:rPr>
              <w:t>10</w:t>
            </w:r>
            <w:r>
              <w:rPr>
                <w:rFonts w:hint="default" w:ascii="Arial" w:hAnsi="Arial" w:cs="Arial"/>
                <w:b/>
                <w:color w:val="000000"/>
                <w:spacing w:val="-5"/>
                <w:sz w:val="22"/>
                <w:szCs w:val="22"/>
              </w:rPr>
              <w:t xml:space="preserve"> </w:t>
            </w:r>
            <w:r>
              <w:rPr>
                <w:rFonts w:hint="default" w:ascii="Arial" w:hAnsi="Arial" w:cs="Arial"/>
                <w:b/>
                <w:color w:val="000000"/>
                <w:sz w:val="22"/>
                <w:szCs w:val="22"/>
              </w:rPr>
              <w:t>–</w:t>
            </w:r>
            <w:r>
              <w:rPr>
                <w:rFonts w:hint="default" w:ascii="Arial" w:hAnsi="Arial" w:cs="Arial"/>
                <w:b/>
                <w:color w:val="000000"/>
                <w:spacing w:val="-2"/>
                <w:sz w:val="22"/>
                <w:szCs w:val="22"/>
              </w:rPr>
              <w:t xml:space="preserve"> </w:t>
            </w:r>
            <w:r>
              <w:rPr>
                <w:rFonts w:hint="default" w:ascii="Arial" w:hAnsi="Arial" w:cs="Arial"/>
                <w:b/>
                <w:color w:val="000000"/>
                <w:sz w:val="22"/>
                <w:szCs w:val="22"/>
              </w:rPr>
              <w:t>CUSTO</w:t>
            </w:r>
            <w:r>
              <w:rPr>
                <w:rFonts w:hint="default" w:ascii="Arial" w:hAnsi="Arial" w:cs="Arial"/>
                <w:b/>
                <w:color w:val="000000"/>
                <w:spacing w:val="-5"/>
                <w:sz w:val="22"/>
                <w:szCs w:val="22"/>
              </w:rPr>
              <w:t xml:space="preserve"> </w:t>
            </w:r>
            <w:r>
              <w:rPr>
                <w:rFonts w:hint="default" w:ascii="Arial" w:hAnsi="Arial" w:cs="Arial"/>
                <w:b/>
                <w:color w:val="000000"/>
                <w:sz w:val="22"/>
                <w:szCs w:val="22"/>
              </w:rPr>
              <w:t>ESTIMADO</w:t>
            </w:r>
            <w:r>
              <w:rPr>
                <w:rFonts w:hint="default" w:ascii="Arial" w:hAnsi="Arial" w:cs="Arial"/>
                <w:b/>
                <w:color w:val="000000"/>
                <w:spacing w:val="-2"/>
                <w:sz w:val="22"/>
                <w:szCs w:val="22"/>
              </w:rPr>
              <w:t xml:space="preserve"> </w:t>
            </w:r>
            <w:r>
              <w:rPr>
                <w:rFonts w:hint="default" w:ascii="Arial" w:hAnsi="Arial" w:cs="Arial"/>
                <w:b/>
                <w:color w:val="000000"/>
                <w:sz w:val="22"/>
                <w:szCs w:val="22"/>
              </w:rPr>
              <w:t>DA</w:t>
            </w:r>
            <w:r>
              <w:rPr>
                <w:rFonts w:hint="default" w:ascii="Arial" w:hAnsi="Arial" w:cs="Arial"/>
                <w:b/>
                <w:color w:val="000000"/>
                <w:spacing w:val="-2"/>
                <w:sz w:val="22"/>
                <w:szCs w:val="22"/>
              </w:rPr>
              <w:t xml:space="preserve"> </w:t>
            </w:r>
            <w:r>
              <w:rPr>
                <w:rFonts w:hint="default" w:ascii="Arial" w:hAnsi="Arial" w:cs="Arial"/>
                <w:b/>
                <w:color w:val="000000"/>
                <w:sz w:val="22"/>
                <w:szCs w:val="22"/>
              </w:rPr>
              <w:t>CONTRATAÇÃO/PREÇO</w:t>
            </w:r>
            <w:r>
              <w:rPr>
                <w:rFonts w:hint="default" w:ascii="Arial" w:hAnsi="Arial" w:cs="Arial"/>
                <w:b/>
                <w:color w:val="000000"/>
                <w:spacing w:val="-4"/>
                <w:sz w:val="22"/>
                <w:szCs w:val="22"/>
              </w:rPr>
              <w:t xml:space="preserve"> </w:t>
            </w:r>
            <w:r>
              <w:rPr>
                <w:rFonts w:hint="default" w:ascii="Arial" w:hAnsi="Arial" w:cs="Arial"/>
                <w:b/>
                <w:color w:val="000000"/>
                <w:sz w:val="22"/>
                <w:szCs w:val="22"/>
              </w:rPr>
              <w:t>DE</w:t>
            </w:r>
            <w:r>
              <w:rPr>
                <w:rFonts w:hint="default" w:ascii="Arial" w:hAnsi="Arial" w:cs="Arial"/>
                <w:b/>
                <w:color w:val="000000"/>
                <w:spacing w:val="-2"/>
                <w:sz w:val="22"/>
                <w:szCs w:val="22"/>
              </w:rPr>
              <w:t xml:space="preserve"> REFERÊNCIA</w:t>
            </w:r>
          </w:p>
        </w:tc>
      </w:tr>
      <w:tr w14:paraId="1F4D0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9560" w:type="dxa"/>
          </w:tcPr>
          <w:p w14:paraId="277A70FB">
            <w:pPr>
              <w:spacing w:line="360" w:lineRule="auto"/>
              <w:jc w:val="both"/>
              <w:rPr>
                <w:rFonts w:hint="default" w:ascii="Arial" w:hAnsi="Arial" w:cs="Arial"/>
                <w:sz w:val="22"/>
                <w:szCs w:val="22"/>
                <w:lang w:val="pt-BR"/>
              </w:rPr>
            </w:pPr>
            <w:r>
              <w:rPr>
                <w:rFonts w:hint="default" w:ascii="Arial" w:hAnsi="Arial" w:cs="Arial"/>
                <w:bCs/>
                <w:sz w:val="22"/>
                <w:szCs w:val="22"/>
                <w:lang w:val="pt-BR"/>
              </w:rPr>
              <w:t>Não se aplica pois não haverá despesa gerada para a prefeitura ou para a secretaria, de forma que não haverá pagamento de serviço ou aquisição de itens.</w:t>
            </w:r>
          </w:p>
        </w:tc>
      </w:tr>
    </w:tbl>
    <w:p w14:paraId="69A3339B">
      <w:pPr>
        <w:pStyle w:val="19"/>
        <w:spacing w:line="276" w:lineRule="auto"/>
        <w:rPr>
          <w:rFonts w:hint="default" w:ascii="Arial" w:hAnsi="Arial" w:cs="Arial"/>
          <w:b/>
          <w:i w:val="0"/>
          <w:sz w:val="22"/>
          <w:szCs w:val="22"/>
        </w:rPr>
      </w:pPr>
    </w:p>
    <w:tbl>
      <w:tblPr>
        <w:tblStyle w:val="38"/>
        <w:tblW w:w="9548" w:type="dxa"/>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8"/>
      </w:tblGrid>
      <w:tr w14:paraId="4FBB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48" w:type="dxa"/>
            <w:shd w:val="clear" w:color="auto" w:fill="D7D7D7" w:themeFill="background1" w:themeFillShade="D8"/>
          </w:tcPr>
          <w:p w14:paraId="34FFADCE">
            <w:pPr>
              <w:spacing w:line="276" w:lineRule="auto"/>
              <w:ind w:left="103"/>
              <w:rPr>
                <w:rFonts w:hint="default" w:ascii="Arial" w:hAnsi="Arial" w:cs="Arial"/>
                <w:sz w:val="22"/>
                <w:szCs w:val="22"/>
              </w:rPr>
            </w:pPr>
            <w:r>
              <w:rPr>
                <w:rFonts w:hint="default" w:ascii="Arial" w:hAnsi="Arial" w:cs="Arial"/>
                <w:b/>
                <w:color w:val="000000"/>
                <w:sz w:val="22"/>
                <w:szCs w:val="22"/>
              </w:rPr>
              <w:t>11</w:t>
            </w:r>
            <w:r>
              <w:rPr>
                <w:rFonts w:hint="default" w:ascii="Arial" w:hAnsi="Arial" w:cs="Arial"/>
                <w:b/>
                <w:color w:val="000000"/>
                <w:spacing w:val="-2"/>
                <w:sz w:val="22"/>
                <w:szCs w:val="22"/>
              </w:rPr>
              <w:t xml:space="preserve"> </w:t>
            </w:r>
            <w:r>
              <w:rPr>
                <w:rFonts w:hint="default" w:ascii="Arial" w:hAnsi="Arial" w:cs="Arial"/>
                <w:b/>
                <w:color w:val="000000"/>
                <w:sz w:val="22"/>
                <w:szCs w:val="22"/>
              </w:rPr>
              <w:t>–</w:t>
            </w:r>
            <w:r>
              <w:rPr>
                <w:rFonts w:hint="default" w:ascii="Arial" w:hAnsi="Arial" w:cs="Arial"/>
                <w:b/>
                <w:color w:val="000000"/>
                <w:spacing w:val="-1"/>
                <w:sz w:val="22"/>
                <w:szCs w:val="22"/>
              </w:rPr>
              <w:t xml:space="preserve"> </w:t>
            </w:r>
            <w:r>
              <w:rPr>
                <w:rFonts w:hint="default" w:ascii="Arial" w:hAnsi="Arial" w:cs="Arial"/>
                <w:b/>
                <w:color w:val="000000"/>
                <w:sz w:val="22"/>
                <w:szCs w:val="22"/>
              </w:rPr>
              <w:t>DOTAÇÃO</w:t>
            </w:r>
            <w:r>
              <w:rPr>
                <w:rFonts w:hint="default" w:ascii="Arial" w:hAnsi="Arial" w:cs="Arial"/>
                <w:b/>
                <w:color w:val="000000"/>
                <w:spacing w:val="-1"/>
                <w:sz w:val="22"/>
                <w:szCs w:val="22"/>
              </w:rPr>
              <w:t xml:space="preserve"> </w:t>
            </w:r>
            <w:r>
              <w:rPr>
                <w:rFonts w:hint="default" w:ascii="Arial" w:hAnsi="Arial" w:cs="Arial"/>
                <w:b/>
                <w:color w:val="000000"/>
                <w:spacing w:val="-2"/>
                <w:sz w:val="22"/>
                <w:szCs w:val="22"/>
              </w:rPr>
              <w:t>ORÇAME</w:t>
            </w:r>
            <w:r>
              <w:rPr>
                <w:rFonts w:hint="default" w:ascii="Arial" w:hAnsi="Arial" w:cs="Arial"/>
                <w:b/>
                <w:color w:val="000000"/>
                <w:spacing w:val="-2"/>
                <w:sz w:val="22"/>
                <w:szCs w:val="22"/>
                <w:lang w:val="pt-BR"/>
              </w:rPr>
              <w:t>N</w:t>
            </w:r>
            <w:r>
              <w:rPr>
                <w:rFonts w:hint="default" w:ascii="Arial" w:hAnsi="Arial" w:cs="Arial"/>
                <w:b/>
                <w:color w:val="000000"/>
                <w:spacing w:val="-2"/>
                <w:sz w:val="22"/>
                <w:szCs w:val="22"/>
              </w:rPr>
              <w:t>TÁRIA</w:t>
            </w:r>
          </w:p>
        </w:tc>
      </w:tr>
      <w:tr w14:paraId="6DECF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8" w:type="dxa"/>
          </w:tcPr>
          <w:p w14:paraId="69E76A7C">
            <w:pPr>
              <w:spacing w:line="360" w:lineRule="auto"/>
              <w:rPr>
                <w:rFonts w:hint="default" w:ascii="Arial" w:hAnsi="Arial" w:cs="Arial"/>
                <w:sz w:val="22"/>
                <w:szCs w:val="22"/>
                <w:lang w:val="pt-BR"/>
              </w:rPr>
            </w:pPr>
            <w:r>
              <w:rPr>
                <w:rFonts w:hint="default" w:ascii="Arial" w:hAnsi="Arial" w:cs="Arial"/>
                <w:sz w:val="22"/>
                <w:szCs w:val="22"/>
              </w:rPr>
              <w:t>20.003.23.695.0023.2140. 3.3.90.39.00.00.1.500.0000000 - Promoção do Turismo, Serviços de Terceiros PJ.</w:t>
            </w:r>
          </w:p>
        </w:tc>
      </w:tr>
    </w:tbl>
    <w:p w14:paraId="22283197">
      <w:pPr>
        <w:spacing w:line="276" w:lineRule="auto"/>
        <w:ind w:left="221"/>
        <w:rPr>
          <w:rFonts w:hint="default" w:ascii="Arial" w:hAnsi="Arial" w:cs="Arial"/>
          <w:sz w:val="22"/>
          <w:szCs w:val="22"/>
        </w:rPr>
      </w:pPr>
    </w:p>
    <w:p w14:paraId="57CCA5B7">
      <w:pPr>
        <w:spacing w:line="276" w:lineRule="auto"/>
        <w:ind w:left="221"/>
        <w:rPr>
          <w:rFonts w:hint="default" w:ascii="Arial" w:hAnsi="Arial" w:cs="Arial"/>
          <w:spacing w:val="-1"/>
          <w:sz w:val="22"/>
          <w:szCs w:val="22"/>
          <w:lang w:val="pt-BR"/>
        </w:rPr>
      </w:pPr>
      <w:r>
        <w:rPr>
          <w:rFonts w:hint="default" w:ascii="Arial" w:hAnsi="Arial" w:cs="Arial"/>
          <w:sz w:val="22"/>
          <w:szCs w:val="22"/>
        </w:rPr>
        <w:t>Sinop/MT,</w:t>
      </w:r>
      <w:r>
        <w:rPr>
          <w:rFonts w:hint="default" w:ascii="Arial" w:hAnsi="Arial" w:cs="Arial"/>
          <w:spacing w:val="-1"/>
          <w:sz w:val="22"/>
          <w:szCs w:val="22"/>
          <w:lang w:val="pt-BR"/>
        </w:rPr>
        <w:t xml:space="preserve"> 6 de agosto de 2025</w:t>
      </w:r>
    </w:p>
    <w:p w14:paraId="17C4F68D">
      <w:pPr>
        <w:pStyle w:val="19"/>
        <w:spacing w:line="276" w:lineRule="auto"/>
        <w:rPr>
          <w:rFonts w:hint="default" w:ascii="Arial" w:hAnsi="Arial" w:cs="Arial"/>
          <w:i w:val="0"/>
          <w:iCs w:val="0"/>
          <w:sz w:val="22"/>
          <w:szCs w:val="22"/>
          <w:lang w:val="pt-BR"/>
        </w:rPr>
      </w:pPr>
    </w:p>
    <w:p w14:paraId="14802C3F">
      <w:pPr>
        <w:spacing w:line="240" w:lineRule="auto"/>
        <w:jc w:val="center"/>
        <w:rPr>
          <w:rFonts w:hint="default" w:ascii="Arial" w:hAnsi="Arial" w:eastAsia="SimSun" w:cs="Arial"/>
          <w:b/>
          <w:bCs/>
          <w:sz w:val="22"/>
          <w:szCs w:val="22"/>
        </w:rPr>
      </w:pPr>
      <w:r>
        <w:rPr>
          <w:rFonts w:hint="default" w:ascii="Arial" w:hAnsi="Arial" w:cs="Arial"/>
          <w:b/>
          <w:bCs/>
          <w:sz w:val="22"/>
          <w:szCs w:val="22"/>
        </w:rPr>
        <mc:AlternateContent>
          <mc:Choice Requires="wps">
            <w:drawing>
              <wp:anchor distT="0" distB="0" distL="114300" distR="114300" simplePos="0" relativeHeight="251659264" behindDoc="1" locked="0" layoutInCell="1" allowOverlap="1">
                <wp:simplePos x="0" y="0"/>
                <wp:positionH relativeFrom="page">
                  <wp:posOffset>2811145</wp:posOffset>
                </wp:positionH>
                <wp:positionV relativeFrom="paragraph">
                  <wp:posOffset>140335</wp:posOffset>
                </wp:positionV>
                <wp:extent cx="2362200" cy="1270"/>
                <wp:effectExtent l="0" t="0" r="0" b="0"/>
                <wp:wrapTopAndBottom/>
                <wp:docPr id="1552089913" name="Forma Livre: Forma 1"/>
                <wp:cNvGraphicFramePr/>
                <a:graphic xmlns:a="http://schemas.openxmlformats.org/drawingml/2006/main">
                  <a:graphicData uri="http://schemas.microsoft.com/office/word/2010/wordprocessingShape">
                    <wps:wsp>
                      <wps:cNvSpPr/>
                      <wps:spPr>
                        <a:xfrm>
                          <a:off x="0" y="0"/>
                          <a:ext cx="2362200" cy="1270"/>
                        </a:xfrm>
                        <a:custGeom>
                          <a:avLst/>
                          <a:gdLst/>
                          <a:ahLst/>
                          <a:cxnLst/>
                          <a:rect l="0" t="0" r="0" b="0"/>
                          <a:pathLst>
                            <a:path w="3720">
                              <a:moveTo>
                                <a:pt x="0" y="0"/>
                              </a:moveTo>
                              <a:lnTo>
                                <a:pt x="3720" y="0"/>
                              </a:lnTo>
                            </a:path>
                          </a:pathLst>
                        </a:custGeom>
                        <a:noFill/>
                        <a:ln w="6096" cap="flat" cmpd="sng">
                          <a:solidFill>
                            <a:srgbClr val="000000"/>
                          </a:solidFill>
                          <a:prstDash val="solid"/>
                          <a:headEnd type="none" w="med" len="med"/>
                          <a:tailEnd type="none" w="med" len="med"/>
                        </a:ln>
                      </wps:spPr>
                      <wps:bodyPr vertOverflow="clip" horzOverflow="clip" upright="1"/>
                    </wps:wsp>
                  </a:graphicData>
                </a:graphic>
              </wp:anchor>
            </w:drawing>
          </mc:Choice>
          <mc:Fallback>
            <w:pict>
              <v:shape id="Forma Livre: Forma 1" o:spid="_x0000_s1026" o:spt="100" style="position:absolute;left:0pt;margin-left:221.35pt;margin-top:11.05pt;height:0.1pt;width:186pt;mso-position-horizontal-relative:page;mso-wrap-distance-bottom:0pt;mso-wrap-distance-top:0pt;z-index:-251657216;mso-width-relative:page;mso-height-relative:page;" filled="f" stroked="t" coordsize="3720,1" o:gfxdata="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Bne3NjYAAAACQEAAA8AAAAAAAAAAQAgAAAAIgAAAGRycy9k&#10;b3ducmV2LnhtbFBLAQIUABQAAAAIAIdO4kDpTtPCOwIAANoEAAAOAAAAAAAAAAEAIAAAACcBAABk&#10;cnMvZTJvRG9jLnhtbFBLBQYAAAAABgAGAFkBAADUBQAAAAA=&#10;" path="m0,0l3720,0e">
                <v:fill on="f" focussize="0,0"/>
                <v:stroke weight="0.48pt" color="#000000" joinstyle="round"/>
                <v:imagedata o:title=""/>
                <o:lock v:ext="edit" aspectratio="f"/>
                <w10:wrap type="topAndBottom"/>
              </v:shape>
            </w:pict>
          </mc:Fallback>
        </mc:AlternateContent>
      </w:r>
      <w:r>
        <w:rPr>
          <w:rFonts w:hint="default" w:ascii="Arial" w:hAnsi="Arial" w:eastAsia="SimSun" w:cs="Arial"/>
          <w:b/>
          <w:bCs/>
          <w:sz w:val="22"/>
          <w:szCs w:val="22"/>
        </w:rPr>
        <w:t>Flavio Costa Alves</w:t>
      </w:r>
    </w:p>
    <w:p w14:paraId="142E339F">
      <w:pPr>
        <w:pStyle w:val="19"/>
        <w:tabs>
          <w:tab w:val="left" w:pos="7071"/>
        </w:tabs>
        <w:spacing w:line="240" w:lineRule="auto"/>
        <w:ind w:left="221" w:right="108"/>
        <w:jc w:val="center"/>
        <w:rPr>
          <w:rFonts w:hint="default" w:ascii="Arial" w:hAnsi="Arial" w:eastAsia="SimSun" w:cs="Arial"/>
          <w:b/>
          <w:bCs/>
          <w:i w:val="0"/>
          <w:iCs w:val="0"/>
          <w:sz w:val="22"/>
          <w:szCs w:val="22"/>
        </w:rPr>
      </w:pPr>
      <w:r>
        <w:rPr>
          <w:rFonts w:hint="default" w:ascii="Arial" w:hAnsi="Arial" w:eastAsia="SimSun" w:cs="Arial"/>
          <w:b/>
          <w:bCs/>
          <w:i w:val="0"/>
          <w:iCs w:val="0"/>
          <w:sz w:val="22"/>
          <w:szCs w:val="22"/>
        </w:rPr>
        <w:t xml:space="preserve">Equipe </w:t>
      </w:r>
      <w:r>
        <w:rPr>
          <w:rFonts w:hint="default" w:ascii="Arial" w:hAnsi="Arial" w:cs="Arial"/>
          <w:b/>
          <w:bCs/>
          <w:i w:val="0"/>
          <w:iCs w:val="0"/>
          <w:sz w:val="22"/>
          <w:szCs w:val="22"/>
          <w:lang w:val="pt-BR"/>
        </w:rPr>
        <w:t>d</w:t>
      </w:r>
      <w:r>
        <w:rPr>
          <w:rFonts w:hint="default" w:ascii="Arial" w:hAnsi="Arial" w:eastAsia="SimSun" w:cs="Arial"/>
          <w:b/>
          <w:bCs/>
          <w:i w:val="0"/>
          <w:iCs w:val="0"/>
          <w:sz w:val="22"/>
          <w:szCs w:val="22"/>
        </w:rPr>
        <w:t xml:space="preserve">e Planejamento </w:t>
      </w:r>
      <w:r>
        <w:rPr>
          <w:rFonts w:hint="default" w:ascii="Arial" w:hAnsi="Arial" w:cs="Arial"/>
          <w:b/>
          <w:bCs/>
          <w:i w:val="0"/>
          <w:iCs w:val="0"/>
          <w:sz w:val="22"/>
          <w:szCs w:val="22"/>
          <w:lang w:val="pt-BR"/>
        </w:rPr>
        <w:t>d</w:t>
      </w:r>
      <w:r>
        <w:rPr>
          <w:rFonts w:hint="default" w:ascii="Arial" w:hAnsi="Arial" w:eastAsia="SimSun" w:cs="Arial"/>
          <w:b/>
          <w:bCs/>
          <w:i w:val="0"/>
          <w:iCs w:val="0"/>
          <w:sz w:val="22"/>
          <w:szCs w:val="22"/>
        </w:rPr>
        <w:t xml:space="preserve">e Contratações </w:t>
      </w:r>
    </w:p>
    <w:p w14:paraId="4B7F2038">
      <w:pPr>
        <w:pStyle w:val="19"/>
        <w:tabs>
          <w:tab w:val="left" w:pos="7071"/>
        </w:tabs>
        <w:spacing w:line="240" w:lineRule="auto"/>
        <w:ind w:left="221" w:right="108"/>
        <w:jc w:val="center"/>
        <w:rPr>
          <w:rFonts w:hint="default" w:ascii="Arial" w:hAnsi="Arial" w:cs="Arial"/>
          <w:b/>
          <w:bCs/>
          <w:i w:val="0"/>
          <w:iCs w:val="0"/>
          <w:sz w:val="22"/>
          <w:szCs w:val="22"/>
          <w:lang w:val="pt-BR"/>
        </w:rPr>
      </w:pPr>
      <w:r>
        <w:rPr>
          <w:rFonts w:hint="default" w:ascii="Arial" w:hAnsi="Arial" w:eastAsia="SimSun" w:cs="Arial"/>
          <w:b/>
          <w:bCs/>
          <w:i w:val="0"/>
          <w:iCs w:val="0"/>
          <w:sz w:val="22"/>
          <w:szCs w:val="22"/>
        </w:rPr>
        <w:t xml:space="preserve">PORTARIA N.º </w:t>
      </w:r>
      <w:r>
        <w:rPr>
          <w:rFonts w:hint="default" w:ascii="Arial" w:hAnsi="Arial" w:eastAsia="SimSun" w:cs="Arial"/>
          <w:b/>
          <w:bCs/>
          <w:i w:val="0"/>
          <w:iCs w:val="0"/>
          <w:sz w:val="22"/>
          <w:szCs w:val="22"/>
          <w:lang w:val="pt-BR"/>
        </w:rPr>
        <w:t>1001</w:t>
      </w:r>
      <w:r>
        <w:rPr>
          <w:rFonts w:hint="default" w:ascii="Arial" w:hAnsi="Arial" w:eastAsia="SimSun" w:cs="Arial"/>
          <w:b/>
          <w:bCs/>
          <w:i w:val="0"/>
          <w:iCs w:val="0"/>
          <w:sz w:val="22"/>
          <w:szCs w:val="22"/>
        </w:rPr>
        <w:t>/2024</w:t>
      </w:r>
    </w:p>
    <w:p w14:paraId="6703ECCB">
      <w:pPr>
        <w:pStyle w:val="19"/>
        <w:tabs>
          <w:tab w:val="left" w:pos="7071"/>
        </w:tabs>
        <w:spacing w:line="276" w:lineRule="auto"/>
        <w:ind w:left="221" w:right="108"/>
        <w:jc w:val="center"/>
        <w:rPr>
          <w:rFonts w:hint="default" w:ascii="Arial" w:hAnsi="Arial" w:cs="Arial"/>
          <w:sz w:val="22"/>
          <w:szCs w:val="22"/>
          <w:lang w:val="pt-BR"/>
        </w:rPr>
      </w:pPr>
    </w:p>
    <w:p w14:paraId="36B3620F">
      <w:pPr>
        <w:widowControl/>
        <w:autoSpaceDE/>
        <w:spacing w:line="276" w:lineRule="auto"/>
        <w:jc w:val="center"/>
        <w:rPr>
          <w:rFonts w:hint="default" w:ascii="Arial" w:hAnsi="Arial" w:cs="Arial"/>
          <w:sz w:val="22"/>
          <w:szCs w:val="22"/>
        </w:rPr>
      </w:pPr>
    </w:p>
    <w:tbl>
      <w:tblPr>
        <w:tblStyle w:val="38"/>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20"/>
      </w:tblGrid>
      <w:tr w14:paraId="2BF22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0" w:type="dxa"/>
            <w:shd w:val="clear" w:color="auto" w:fill="D7D7D7" w:themeFill="background1" w:themeFillShade="D8"/>
          </w:tcPr>
          <w:p w14:paraId="1AC5A907">
            <w:pPr>
              <w:pStyle w:val="19"/>
              <w:spacing w:line="276" w:lineRule="auto"/>
              <w:jc w:val="left"/>
              <w:rPr>
                <w:rFonts w:hint="default" w:ascii="Arial" w:hAnsi="Arial" w:cs="Arial"/>
                <w:i w:val="0"/>
                <w:iCs w:val="0"/>
                <w:sz w:val="22"/>
                <w:szCs w:val="22"/>
                <w:lang w:val="pt-BR"/>
              </w:rPr>
            </w:pPr>
            <w:r>
              <w:rPr>
                <w:rFonts w:hint="default" w:ascii="Arial" w:hAnsi="Arial" w:cs="Arial"/>
                <w:b/>
                <w:bCs/>
                <w:i w:val="0"/>
                <w:iCs w:val="0"/>
                <w:sz w:val="22"/>
                <w:szCs w:val="22"/>
                <w:lang w:val="pt-BR"/>
              </w:rPr>
              <w:t>12 - CIÊNCIA DA AUTORIDADE COMPETENTE</w:t>
            </w:r>
          </w:p>
        </w:tc>
      </w:tr>
      <w:tr w14:paraId="20892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20" w:type="dxa"/>
          </w:tcPr>
          <w:p w14:paraId="0C6F10FF">
            <w:pPr>
              <w:pStyle w:val="19"/>
              <w:spacing w:line="360" w:lineRule="auto"/>
              <w:jc w:val="both"/>
              <w:rPr>
                <w:rFonts w:hint="default" w:ascii="Arial" w:hAnsi="Arial" w:cs="Arial"/>
                <w:i w:val="0"/>
                <w:iCs w:val="0"/>
                <w:sz w:val="22"/>
                <w:szCs w:val="22"/>
                <w:lang w:val="pt-BR"/>
              </w:rPr>
            </w:pPr>
            <w:r>
              <w:rPr>
                <w:rFonts w:hint="default" w:ascii="Arial" w:hAnsi="Arial" w:cs="Arial"/>
                <w:i w:val="0"/>
                <w:iCs w:val="0"/>
                <w:sz w:val="22"/>
                <w:szCs w:val="22"/>
                <w:lang w:val="pt-BR"/>
              </w:rPr>
              <w:t xml:space="preserve">( X ) Concordo com o Termo de Referência/Projeto Básico realizado e autorizo a contratação nos termos da Lei. 14.133/2021. </w:t>
            </w:r>
          </w:p>
          <w:p w14:paraId="261DFC34">
            <w:pPr>
              <w:pStyle w:val="19"/>
              <w:spacing w:line="360" w:lineRule="auto"/>
              <w:jc w:val="both"/>
              <w:rPr>
                <w:rFonts w:hint="default" w:ascii="Arial" w:hAnsi="Arial" w:cs="Arial"/>
                <w:i w:val="0"/>
                <w:iCs w:val="0"/>
                <w:sz w:val="22"/>
                <w:szCs w:val="22"/>
                <w:lang w:val="pt-BR"/>
              </w:rPr>
            </w:pPr>
          </w:p>
          <w:p w14:paraId="02F348F5">
            <w:pPr>
              <w:pStyle w:val="19"/>
              <w:spacing w:line="360" w:lineRule="auto"/>
              <w:jc w:val="both"/>
              <w:rPr>
                <w:rFonts w:hint="default" w:ascii="Arial" w:hAnsi="Arial" w:cs="Arial"/>
                <w:i w:val="0"/>
                <w:iCs w:val="0"/>
                <w:sz w:val="22"/>
                <w:szCs w:val="22"/>
                <w:lang w:val="pt-BR"/>
              </w:rPr>
            </w:pPr>
            <w:r>
              <w:rPr>
                <w:rFonts w:hint="default" w:ascii="Arial" w:hAnsi="Arial" w:cs="Arial"/>
                <w:i w:val="0"/>
                <w:iCs w:val="0"/>
                <w:sz w:val="22"/>
                <w:szCs w:val="22"/>
                <w:lang w:val="pt-BR"/>
              </w:rPr>
              <w:t>Sinop/MT, 6</w:t>
            </w:r>
            <w:r>
              <w:rPr>
                <w:rFonts w:hint="default" w:ascii="Arial" w:hAnsi="Arial" w:cs="Arial"/>
                <w:i w:val="0"/>
                <w:iCs w:val="0"/>
                <w:spacing w:val="-1"/>
                <w:sz w:val="22"/>
                <w:szCs w:val="22"/>
                <w:lang w:val="pt-BR"/>
              </w:rPr>
              <w:t xml:space="preserve"> de agosto de 2025</w:t>
            </w:r>
          </w:p>
          <w:p w14:paraId="4A42A044">
            <w:pPr>
              <w:pStyle w:val="19"/>
              <w:spacing w:line="276" w:lineRule="auto"/>
              <w:jc w:val="both"/>
              <w:rPr>
                <w:rFonts w:hint="default" w:ascii="Arial" w:hAnsi="Arial" w:cs="Arial"/>
                <w:i w:val="0"/>
                <w:iCs w:val="0"/>
                <w:sz w:val="22"/>
                <w:szCs w:val="22"/>
                <w:lang w:val="pt-BR"/>
              </w:rPr>
            </w:pPr>
          </w:p>
          <w:p w14:paraId="790B328F">
            <w:pPr>
              <w:pStyle w:val="19"/>
              <w:tabs>
                <w:tab w:val="left" w:pos="7071"/>
              </w:tabs>
              <w:spacing w:line="276" w:lineRule="auto"/>
              <w:ind w:left="221" w:right="108"/>
              <w:jc w:val="center"/>
              <w:rPr>
                <w:rFonts w:hint="default" w:ascii="Arial" w:hAnsi="Arial" w:cs="Arial"/>
                <w:b/>
                <w:bCs/>
                <w:sz w:val="22"/>
                <w:szCs w:val="22"/>
                <w:lang w:val="pt-BR"/>
              </w:rPr>
            </w:pPr>
            <w:r>
              <w:rPr>
                <w:rFonts w:hint="default" w:ascii="Arial" w:hAnsi="Arial" w:cs="Arial"/>
                <w:b/>
                <w:bCs/>
                <w:sz w:val="22"/>
                <w:szCs w:val="22"/>
                <w:lang w:val="pt-BR"/>
              </w:rPr>
              <w:t>___________________________________</w:t>
            </w:r>
          </w:p>
          <w:p w14:paraId="3D9F9155">
            <w:pPr>
              <w:pStyle w:val="19"/>
              <w:spacing w:line="240" w:lineRule="auto"/>
              <w:jc w:val="center"/>
              <w:rPr>
                <w:rFonts w:hint="default" w:ascii="Arial" w:hAnsi="Arial" w:cs="Arial"/>
                <w:b/>
                <w:bCs/>
                <w:i w:val="0"/>
                <w:iCs w:val="0"/>
                <w:sz w:val="22"/>
                <w:szCs w:val="22"/>
              </w:rPr>
            </w:pPr>
            <w:r>
              <w:rPr>
                <w:rFonts w:hint="default" w:ascii="Arial" w:hAnsi="Arial" w:cs="Arial"/>
                <w:b/>
                <w:bCs/>
                <w:i w:val="0"/>
                <w:iCs w:val="0"/>
                <w:sz w:val="22"/>
                <w:szCs w:val="22"/>
              </w:rPr>
              <w:t>Gabriel Vasconcelos de Abreu</w:t>
            </w:r>
          </w:p>
          <w:p w14:paraId="2D974D9C">
            <w:pPr>
              <w:pStyle w:val="19"/>
              <w:spacing w:line="240" w:lineRule="auto"/>
              <w:jc w:val="center"/>
              <w:rPr>
                <w:rFonts w:hint="default" w:ascii="Arial" w:hAnsi="Arial" w:cs="Arial"/>
                <w:i w:val="0"/>
                <w:iCs w:val="0"/>
                <w:sz w:val="22"/>
                <w:szCs w:val="22"/>
                <w:lang w:val="pt-BR"/>
              </w:rPr>
            </w:pPr>
            <w:r>
              <w:rPr>
                <w:rFonts w:hint="default" w:ascii="Arial" w:hAnsi="Arial" w:cs="Arial"/>
                <w:b/>
                <w:bCs/>
                <w:i w:val="0"/>
                <w:iCs w:val="0"/>
                <w:sz w:val="22"/>
                <w:szCs w:val="22"/>
              </w:rPr>
              <w:t>Secretário de Cultura, Esporte e Turismo</w:t>
            </w:r>
          </w:p>
        </w:tc>
      </w:tr>
    </w:tbl>
    <w:p w14:paraId="492E29E9">
      <w:pPr>
        <w:pStyle w:val="19"/>
        <w:spacing w:line="276" w:lineRule="auto"/>
        <w:rPr>
          <w:rFonts w:hint="default" w:ascii="Arial" w:hAnsi="Arial" w:cs="Arial"/>
          <w:i w:val="0"/>
          <w:sz w:val="22"/>
          <w:szCs w:val="22"/>
        </w:rPr>
      </w:pPr>
    </w:p>
    <w:p w14:paraId="67078510">
      <w:pPr>
        <w:pStyle w:val="19"/>
        <w:spacing w:line="276" w:lineRule="auto"/>
        <w:rPr>
          <w:rFonts w:hint="default" w:ascii="Arial" w:hAnsi="Arial" w:cs="Arial"/>
          <w:i w:val="0"/>
          <w:sz w:val="22"/>
          <w:szCs w:val="22"/>
        </w:rPr>
      </w:pPr>
    </w:p>
    <w:p w14:paraId="4C3AA045">
      <w:pPr>
        <w:pStyle w:val="19"/>
        <w:spacing w:line="276" w:lineRule="auto"/>
        <w:rPr>
          <w:rFonts w:hint="default" w:ascii="Arial" w:hAnsi="Arial" w:cs="Arial"/>
          <w:i w:val="0"/>
          <w:sz w:val="22"/>
          <w:szCs w:val="22"/>
        </w:rPr>
      </w:pPr>
    </w:p>
    <w:p w14:paraId="56756BF0">
      <w:pPr>
        <w:pStyle w:val="19"/>
        <w:spacing w:line="276" w:lineRule="auto"/>
        <w:rPr>
          <w:rFonts w:hint="default" w:ascii="Arial" w:hAnsi="Arial" w:cs="Arial"/>
          <w:i w:val="0"/>
          <w:sz w:val="22"/>
          <w:szCs w:val="22"/>
        </w:rPr>
      </w:pPr>
    </w:p>
    <w:p w14:paraId="1082E3FA">
      <w:pPr>
        <w:pStyle w:val="19"/>
        <w:spacing w:line="276" w:lineRule="auto"/>
        <w:rPr>
          <w:rFonts w:hint="default" w:ascii="Arial" w:hAnsi="Arial" w:cs="Arial"/>
          <w:i w:val="0"/>
          <w:sz w:val="22"/>
          <w:szCs w:val="22"/>
        </w:rPr>
      </w:pPr>
    </w:p>
    <w:p w14:paraId="5084571A">
      <w:pPr>
        <w:pStyle w:val="19"/>
        <w:spacing w:line="276" w:lineRule="auto"/>
        <w:rPr>
          <w:rFonts w:hint="default" w:ascii="Arial" w:hAnsi="Arial" w:cs="Arial"/>
          <w:i w:val="0"/>
          <w:sz w:val="22"/>
          <w:szCs w:val="22"/>
        </w:rPr>
      </w:pPr>
    </w:p>
    <w:p w14:paraId="79360810">
      <w:pPr>
        <w:pStyle w:val="19"/>
        <w:spacing w:line="276" w:lineRule="auto"/>
        <w:rPr>
          <w:rFonts w:hint="default" w:ascii="Arial" w:hAnsi="Arial" w:cs="Arial"/>
          <w:i w:val="0"/>
          <w:sz w:val="22"/>
          <w:szCs w:val="22"/>
        </w:rPr>
      </w:pPr>
    </w:p>
    <w:p w14:paraId="216DF170">
      <w:pPr>
        <w:pStyle w:val="19"/>
        <w:spacing w:line="276" w:lineRule="auto"/>
        <w:rPr>
          <w:rFonts w:hint="default" w:ascii="Arial" w:hAnsi="Arial" w:cs="Arial"/>
          <w:i w:val="0"/>
          <w:sz w:val="22"/>
          <w:szCs w:val="22"/>
        </w:rPr>
      </w:pPr>
    </w:p>
    <w:p w14:paraId="74CEBD6D">
      <w:pPr>
        <w:pStyle w:val="19"/>
        <w:spacing w:line="276" w:lineRule="auto"/>
        <w:rPr>
          <w:rFonts w:hint="default" w:ascii="Arial" w:hAnsi="Arial" w:cs="Arial"/>
          <w:i w:val="0"/>
          <w:sz w:val="22"/>
          <w:szCs w:val="22"/>
        </w:rPr>
      </w:pPr>
    </w:p>
    <w:p w14:paraId="46DA7D45">
      <w:pPr>
        <w:pStyle w:val="19"/>
        <w:spacing w:line="276" w:lineRule="auto"/>
        <w:rPr>
          <w:rFonts w:hint="default" w:ascii="Arial" w:hAnsi="Arial" w:cs="Arial"/>
          <w:i w:val="0"/>
          <w:sz w:val="22"/>
          <w:szCs w:val="22"/>
        </w:rPr>
      </w:pPr>
    </w:p>
    <w:p w14:paraId="2D25ACF3">
      <w:pPr>
        <w:pStyle w:val="19"/>
        <w:spacing w:line="276" w:lineRule="auto"/>
        <w:rPr>
          <w:rFonts w:hint="default" w:ascii="Arial" w:hAnsi="Arial" w:cs="Arial"/>
          <w:i w:val="0"/>
          <w:sz w:val="22"/>
          <w:szCs w:val="22"/>
        </w:rPr>
      </w:pPr>
    </w:p>
    <w:p w14:paraId="48F2334E">
      <w:pPr>
        <w:pStyle w:val="19"/>
        <w:spacing w:line="276" w:lineRule="auto"/>
        <w:rPr>
          <w:rFonts w:hint="default" w:ascii="Arial" w:hAnsi="Arial" w:cs="Arial"/>
          <w:i w:val="0"/>
          <w:sz w:val="22"/>
          <w:szCs w:val="22"/>
        </w:rPr>
      </w:pPr>
    </w:p>
    <w:p w14:paraId="2E38B306">
      <w:pPr>
        <w:pStyle w:val="19"/>
        <w:spacing w:line="276" w:lineRule="auto"/>
        <w:rPr>
          <w:rFonts w:hint="default" w:ascii="Arial" w:hAnsi="Arial" w:cs="Arial"/>
          <w:i w:val="0"/>
          <w:sz w:val="22"/>
          <w:szCs w:val="22"/>
        </w:rPr>
      </w:pPr>
    </w:p>
    <w:p w14:paraId="384A7AFA">
      <w:pPr>
        <w:pStyle w:val="19"/>
        <w:spacing w:line="276" w:lineRule="auto"/>
        <w:rPr>
          <w:rFonts w:hint="default" w:ascii="Arial" w:hAnsi="Arial" w:cs="Arial"/>
          <w:i w:val="0"/>
          <w:sz w:val="22"/>
          <w:szCs w:val="22"/>
        </w:rPr>
      </w:pPr>
    </w:p>
    <w:p w14:paraId="134C8EBF">
      <w:pPr>
        <w:pStyle w:val="19"/>
        <w:spacing w:line="276" w:lineRule="auto"/>
        <w:rPr>
          <w:rFonts w:hint="default" w:ascii="Arial" w:hAnsi="Arial" w:cs="Arial"/>
          <w:i w:val="0"/>
          <w:sz w:val="22"/>
          <w:szCs w:val="22"/>
        </w:rPr>
      </w:pPr>
    </w:p>
    <w:p w14:paraId="6A80DF55">
      <w:pPr>
        <w:pStyle w:val="19"/>
        <w:spacing w:line="276" w:lineRule="auto"/>
        <w:rPr>
          <w:rFonts w:hint="default" w:ascii="Arial" w:hAnsi="Arial" w:cs="Arial"/>
          <w:i w:val="0"/>
          <w:sz w:val="22"/>
          <w:szCs w:val="22"/>
        </w:rPr>
      </w:pPr>
    </w:p>
    <w:p w14:paraId="51CBD956">
      <w:pPr>
        <w:spacing w:line="276" w:lineRule="auto"/>
        <w:rPr>
          <w:i/>
          <w:sz w:val="24"/>
          <w:szCs w:val="24"/>
        </w:rPr>
      </w:pPr>
    </w:p>
    <w:p w14:paraId="673CFE61">
      <w:pPr>
        <w:pStyle w:val="2"/>
        <w:pBdr>
          <w:top w:val="double" w:color="auto" w:sz="4" w:space="1"/>
          <w:left w:val="double" w:color="auto" w:sz="4" w:space="4"/>
          <w:bottom w:val="double" w:color="auto" w:sz="4" w:space="1"/>
          <w:right w:val="double" w:color="auto" w:sz="4" w:space="4"/>
        </w:pBdr>
        <w:shd w:val="clear" w:color="auto" w:fill="D9D9D9"/>
        <w:jc w:val="center"/>
        <w:rPr>
          <w:rFonts w:hint="default" w:ascii="Arial" w:hAnsi="Arial" w:cs="Arial"/>
          <w:b/>
          <w:sz w:val="22"/>
          <w:szCs w:val="22"/>
          <w:lang w:val="pt-BR"/>
        </w:rPr>
      </w:pPr>
      <w:r>
        <w:rPr>
          <w:rFonts w:ascii="Arial" w:hAnsi="Arial" w:cs="Arial"/>
          <w:b/>
          <w:sz w:val="22"/>
          <w:szCs w:val="22"/>
        </w:rPr>
        <w:t>ANEXO I</w:t>
      </w:r>
      <w:r>
        <w:rPr>
          <w:rFonts w:hint="default" w:ascii="Arial" w:hAnsi="Arial" w:cs="Arial"/>
          <w:b/>
          <w:sz w:val="22"/>
          <w:szCs w:val="22"/>
          <w:lang w:val="pt-BR"/>
        </w:rPr>
        <w:t>I</w:t>
      </w:r>
    </w:p>
    <w:p w14:paraId="6440CFA8">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 xml:space="preserve"> FORMULÁRIO DE REQUERIMENTO PARA PARTICIPAÇÃO</w:t>
      </w:r>
    </w:p>
    <w:p w14:paraId="1179EFE8">
      <w:pPr>
        <w:spacing w:line="240" w:lineRule="auto"/>
        <w:jc w:val="center"/>
        <w:rPr>
          <w:rFonts w:ascii="Arial" w:hAnsi="Arial" w:cs="Arial"/>
          <w:b/>
          <w:smallCaps/>
          <w:sz w:val="22"/>
          <w:szCs w:val="22"/>
          <w:shd w:val="clear" w:color="auto" w:fill="A6A6A6"/>
        </w:rPr>
      </w:pPr>
    </w:p>
    <w:p w14:paraId="14AA91C5">
      <w:pPr>
        <w:pStyle w:val="41"/>
        <w:widowControl/>
        <w:pBdr>
          <w:top w:val="double" w:color="auto" w:sz="4" w:space="1"/>
          <w:left w:val="double" w:color="auto" w:sz="4" w:space="4"/>
          <w:bottom w:val="double" w:color="auto" w:sz="4" w:space="1"/>
          <w:right w:val="double" w:color="auto" w:sz="4" w:space="4"/>
        </w:pBdr>
        <w:shd w:val="clear" w:color="auto" w:fill="D9D9D9"/>
        <w:suppressAutoHyphens/>
        <w:adjustRightInd/>
        <w:spacing w:line="360" w:lineRule="auto"/>
        <w:ind w:left="0"/>
        <w:jc w:val="center"/>
        <w:textAlignment w:val="auto"/>
        <w:rPr>
          <w:rFonts w:ascii="Arial" w:hAnsi="Arial" w:cs="Arial"/>
          <w:b/>
          <w:smallCaps/>
          <w:sz w:val="22"/>
          <w:szCs w:val="22"/>
        </w:rPr>
      </w:pPr>
      <w:r>
        <w:rPr>
          <w:rFonts w:ascii="Arial" w:hAnsi="Arial" w:cs="Arial"/>
          <w:b/>
          <w:smallCaps/>
          <w:sz w:val="22"/>
          <w:szCs w:val="22"/>
        </w:rPr>
        <w:t>DADOS DO INTERESSADO</w:t>
      </w:r>
    </w:p>
    <w:p w14:paraId="076E7D6A">
      <w:pPr>
        <w:spacing w:after="120" w:line="240" w:lineRule="auto"/>
        <w:rPr>
          <w:rFonts w:ascii="Arial" w:hAnsi="Arial" w:cs="Arial"/>
          <w:sz w:val="21"/>
          <w:szCs w:val="21"/>
        </w:rPr>
      </w:pPr>
    </w:p>
    <w:p w14:paraId="5D5A649C">
      <w:pPr>
        <w:spacing w:after="120" w:line="240" w:lineRule="auto"/>
        <w:rPr>
          <w:rFonts w:ascii="Arial" w:hAnsi="Arial" w:cs="Arial"/>
          <w:sz w:val="21"/>
          <w:szCs w:val="21"/>
        </w:rPr>
      </w:pPr>
      <w:r>
        <w:rPr>
          <w:rFonts w:ascii="Arial" w:hAnsi="Arial" w:cs="Arial"/>
          <w:sz w:val="21"/>
          <w:szCs w:val="21"/>
        </w:rPr>
        <w:t>- Razão Social: __________________________________________________________________</w:t>
      </w:r>
    </w:p>
    <w:p w14:paraId="4640AE9D">
      <w:pPr>
        <w:spacing w:after="120" w:line="240" w:lineRule="auto"/>
        <w:rPr>
          <w:rFonts w:ascii="Arial" w:hAnsi="Arial" w:cs="Arial"/>
          <w:sz w:val="21"/>
          <w:szCs w:val="21"/>
        </w:rPr>
      </w:pPr>
      <w:r>
        <w:rPr>
          <w:rFonts w:ascii="Arial" w:hAnsi="Arial" w:cs="Arial"/>
          <w:sz w:val="21"/>
          <w:szCs w:val="21"/>
        </w:rPr>
        <w:t>- CNPJ: _______________________________________________________________________</w:t>
      </w:r>
    </w:p>
    <w:p w14:paraId="2CEF1D62">
      <w:pPr>
        <w:spacing w:after="120" w:line="240" w:lineRule="auto"/>
        <w:rPr>
          <w:rFonts w:ascii="Arial" w:hAnsi="Arial" w:cs="Arial"/>
          <w:sz w:val="21"/>
          <w:szCs w:val="21"/>
        </w:rPr>
      </w:pPr>
      <w:r>
        <w:rPr>
          <w:rFonts w:ascii="Arial" w:hAnsi="Arial" w:cs="Arial"/>
          <w:sz w:val="21"/>
          <w:szCs w:val="21"/>
        </w:rPr>
        <w:t>- Endereço: ____________________________________________________________________</w:t>
      </w:r>
    </w:p>
    <w:p w14:paraId="1F3D57EA">
      <w:pPr>
        <w:spacing w:after="120" w:line="240" w:lineRule="auto"/>
        <w:rPr>
          <w:rFonts w:ascii="Arial" w:hAnsi="Arial" w:cs="Arial"/>
          <w:sz w:val="21"/>
          <w:szCs w:val="21"/>
        </w:rPr>
      </w:pPr>
      <w:r>
        <w:rPr>
          <w:rFonts w:ascii="Arial" w:hAnsi="Arial" w:cs="Arial"/>
          <w:sz w:val="21"/>
          <w:szCs w:val="21"/>
        </w:rPr>
        <w:t>- Cidade: ______________________________ / UF: _______ / CEP: ______________________</w:t>
      </w:r>
    </w:p>
    <w:p w14:paraId="57589445">
      <w:pPr>
        <w:spacing w:after="120" w:line="240" w:lineRule="auto"/>
        <w:rPr>
          <w:rFonts w:ascii="Arial" w:hAnsi="Arial" w:cs="Arial"/>
          <w:sz w:val="21"/>
          <w:szCs w:val="21"/>
        </w:rPr>
      </w:pPr>
      <w:r>
        <w:rPr>
          <w:rFonts w:ascii="Arial" w:hAnsi="Arial" w:cs="Arial"/>
          <w:sz w:val="21"/>
          <w:szCs w:val="21"/>
        </w:rPr>
        <w:t>- Telefone: _____________________________________________________________________</w:t>
      </w:r>
    </w:p>
    <w:p w14:paraId="5EB8C01E">
      <w:pPr>
        <w:spacing w:after="120" w:line="240" w:lineRule="auto"/>
        <w:rPr>
          <w:rFonts w:ascii="Arial" w:hAnsi="Arial" w:cs="Arial"/>
          <w:sz w:val="21"/>
          <w:szCs w:val="21"/>
        </w:rPr>
      </w:pPr>
      <w:r>
        <w:rPr>
          <w:rFonts w:ascii="Arial" w:hAnsi="Arial" w:cs="Arial"/>
          <w:sz w:val="21"/>
          <w:szCs w:val="21"/>
        </w:rPr>
        <w:t>- E-mail: _______________________________________________________________________</w:t>
      </w:r>
    </w:p>
    <w:p w14:paraId="1429424E">
      <w:pPr>
        <w:spacing w:after="120" w:line="240" w:lineRule="auto"/>
        <w:rPr>
          <w:rFonts w:ascii="Arial" w:hAnsi="Arial" w:cs="Arial"/>
          <w:sz w:val="21"/>
          <w:szCs w:val="21"/>
        </w:rPr>
      </w:pPr>
      <w:r>
        <w:rPr>
          <w:rFonts w:ascii="Arial" w:hAnsi="Arial" w:cs="Arial"/>
          <w:sz w:val="21"/>
          <w:szCs w:val="21"/>
        </w:rPr>
        <w:t>- Representante legal: ____________________________________________________________</w:t>
      </w:r>
    </w:p>
    <w:p w14:paraId="3A03A68B">
      <w:pPr>
        <w:spacing w:after="120" w:line="240" w:lineRule="auto"/>
        <w:rPr>
          <w:rFonts w:ascii="Arial" w:hAnsi="Arial" w:cs="Arial"/>
          <w:sz w:val="21"/>
          <w:szCs w:val="21"/>
        </w:rPr>
      </w:pPr>
    </w:p>
    <w:p w14:paraId="3E653582">
      <w:pPr>
        <w:rPr>
          <w:rFonts w:ascii="Arial" w:hAnsi="Arial" w:cs="Arial"/>
          <w:sz w:val="22"/>
          <w:szCs w:val="22"/>
        </w:rPr>
      </w:pPr>
      <w:r>
        <w:rPr>
          <w:rFonts w:ascii="Arial" w:hAnsi="Arial" w:cs="Arial"/>
          <w:sz w:val="22"/>
          <w:szCs w:val="22"/>
        </w:rPr>
        <w:t>- O interessado reconhece que o representante acima referido possui plenos poderes de representação, assumindo, para todos os fins legais, quaisquer responsabilidades decorrentes da assinatura desse requerimento.</w:t>
      </w:r>
    </w:p>
    <w:p w14:paraId="22A21DC7">
      <w:pPr>
        <w:rPr>
          <w:rFonts w:ascii="Arial" w:hAnsi="Arial" w:cs="Arial"/>
          <w:sz w:val="22"/>
          <w:szCs w:val="22"/>
        </w:rPr>
      </w:pPr>
    </w:p>
    <w:p w14:paraId="29F712B9">
      <w:pPr>
        <w:rPr>
          <w:rFonts w:ascii="Arial" w:hAnsi="Arial" w:cs="Arial"/>
          <w:sz w:val="22"/>
          <w:szCs w:val="22"/>
        </w:rPr>
      </w:pPr>
      <w:r>
        <w:rPr>
          <w:rFonts w:ascii="Arial" w:hAnsi="Arial" w:cs="Arial"/>
          <w:sz w:val="22"/>
          <w:szCs w:val="22"/>
        </w:rPr>
        <w:t>- O interessado declara que está ciente da contrapartida, conforme previsão no item</w:t>
      </w:r>
      <w:r>
        <w:rPr>
          <w:rFonts w:hint="default" w:ascii="Arial" w:hAnsi="Arial" w:cs="Arial"/>
          <w:sz w:val="22"/>
          <w:szCs w:val="22"/>
          <w:lang w:val="pt-BR"/>
        </w:rPr>
        <w:t xml:space="preserve"> 2</w:t>
      </w:r>
      <w:r>
        <w:rPr>
          <w:rFonts w:ascii="Arial" w:hAnsi="Arial" w:cs="Arial"/>
          <w:sz w:val="22"/>
          <w:szCs w:val="22"/>
        </w:rPr>
        <w:t xml:space="preserve"> do </w:t>
      </w:r>
      <w:r>
        <w:rPr>
          <w:rFonts w:hint="default" w:ascii="Arial" w:hAnsi="Arial" w:cs="Arial"/>
          <w:sz w:val="22"/>
          <w:szCs w:val="22"/>
          <w:lang w:val="pt-BR"/>
        </w:rPr>
        <w:t>E</w:t>
      </w:r>
      <w:r>
        <w:rPr>
          <w:rFonts w:ascii="Arial" w:hAnsi="Arial" w:cs="Arial"/>
          <w:sz w:val="22"/>
          <w:szCs w:val="22"/>
        </w:rPr>
        <w:t>dital.</w:t>
      </w:r>
    </w:p>
    <w:p w14:paraId="7493087D">
      <w:pPr>
        <w:spacing w:after="120" w:line="240" w:lineRule="auto"/>
        <w:rPr>
          <w:rFonts w:ascii="Arial" w:hAnsi="Arial" w:cs="Arial"/>
          <w:sz w:val="22"/>
          <w:szCs w:val="22"/>
        </w:rPr>
      </w:pPr>
    </w:p>
    <w:p w14:paraId="1105952F">
      <w:pPr>
        <w:spacing w:line="360" w:lineRule="auto"/>
        <w:rPr>
          <w:rFonts w:ascii="Arial" w:hAnsi="Arial" w:cs="Arial"/>
          <w:sz w:val="22"/>
          <w:szCs w:val="22"/>
        </w:rPr>
      </w:pPr>
      <w:r>
        <w:rPr>
          <w:rFonts w:ascii="Arial" w:hAnsi="Arial" w:cs="Arial"/>
          <w:sz w:val="22"/>
          <w:szCs w:val="22"/>
        </w:rPr>
        <w:t xml:space="preserve">- O interessado declara que os documentos exigidos no </w:t>
      </w:r>
      <w:r>
        <w:rPr>
          <w:rFonts w:hint="default" w:ascii="Arial" w:hAnsi="Arial" w:cs="Arial"/>
          <w:sz w:val="22"/>
          <w:szCs w:val="22"/>
          <w:lang w:val="pt-BR"/>
        </w:rPr>
        <w:t>E</w:t>
      </w:r>
      <w:r>
        <w:rPr>
          <w:rFonts w:ascii="Arial" w:hAnsi="Arial" w:cs="Arial"/>
          <w:sz w:val="22"/>
          <w:szCs w:val="22"/>
        </w:rPr>
        <w:t>dital estão anexos a esse formulário.</w:t>
      </w:r>
    </w:p>
    <w:p w14:paraId="5EBAD66C">
      <w:pPr>
        <w:spacing w:line="360" w:lineRule="auto"/>
        <w:rPr>
          <w:rFonts w:ascii="Arial" w:hAnsi="Arial" w:cs="Arial"/>
          <w:sz w:val="22"/>
          <w:szCs w:val="22"/>
        </w:rPr>
      </w:pPr>
    </w:p>
    <w:p w14:paraId="7DF73BBF">
      <w:pPr>
        <w:spacing w:line="360" w:lineRule="auto"/>
        <w:rPr>
          <w:rFonts w:ascii="Arial" w:hAnsi="Arial" w:cs="Arial"/>
          <w:sz w:val="22"/>
          <w:szCs w:val="22"/>
        </w:rPr>
      </w:pPr>
      <w:r>
        <w:rPr>
          <w:rFonts w:ascii="Arial" w:hAnsi="Arial" w:cs="Arial"/>
          <w:sz w:val="22"/>
          <w:szCs w:val="22"/>
        </w:rPr>
        <w:t xml:space="preserve">- O interessado declara que conhece e cumprirá integralmente 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748B3CB6">
      <w:pPr>
        <w:spacing w:line="360" w:lineRule="auto"/>
        <w:rPr>
          <w:rFonts w:ascii="Arial" w:hAnsi="Arial" w:cs="Arial"/>
          <w:sz w:val="22"/>
          <w:szCs w:val="22"/>
        </w:rPr>
      </w:pPr>
    </w:p>
    <w:p w14:paraId="3CAE3957">
      <w:pPr>
        <w:spacing w:line="360" w:lineRule="auto"/>
        <w:rPr>
          <w:rFonts w:ascii="Arial" w:hAnsi="Arial" w:cs="Arial"/>
          <w:sz w:val="22"/>
          <w:szCs w:val="22"/>
        </w:rPr>
      </w:pPr>
    </w:p>
    <w:p w14:paraId="6FF5B38A">
      <w:pPr>
        <w:spacing w:line="360" w:lineRule="auto"/>
        <w:rPr>
          <w:rFonts w:ascii="Arial" w:hAnsi="Arial" w:cs="Arial"/>
          <w:sz w:val="22"/>
          <w:szCs w:val="22"/>
        </w:rPr>
      </w:pPr>
      <w:r>
        <w:rPr>
          <w:rFonts w:ascii="Arial" w:hAnsi="Arial" w:cs="Arial"/>
          <w:sz w:val="22"/>
          <w:szCs w:val="22"/>
        </w:rPr>
        <w:t xml:space="preserve">Sinop, ______ de _________________ de </w:t>
      </w:r>
      <w:r>
        <w:rPr>
          <w:rFonts w:ascii="Arial" w:hAnsi="Arial" w:cs="Arial"/>
          <w:sz w:val="22"/>
          <w:szCs w:val="22"/>
          <w:lang w:val="pt-BR"/>
        </w:rPr>
        <w:t>2025</w:t>
      </w:r>
      <w:r>
        <w:rPr>
          <w:rFonts w:ascii="Arial" w:hAnsi="Arial" w:cs="Arial"/>
          <w:sz w:val="22"/>
          <w:szCs w:val="22"/>
        </w:rPr>
        <w:t>.</w:t>
      </w:r>
    </w:p>
    <w:p w14:paraId="69E66AA9">
      <w:pPr>
        <w:spacing w:line="240" w:lineRule="auto"/>
        <w:jc w:val="right"/>
        <w:rPr>
          <w:rFonts w:ascii="Arial" w:hAnsi="Arial" w:cs="Arial"/>
          <w:sz w:val="22"/>
          <w:szCs w:val="22"/>
        </w:rPr>
      </w:pPr>
    </w:p>
    <w:p w14:paraId="679D074E">
      <w:pPr>
        <w:spacing w:line="240" w:lineRule="auto"/>
        <w:jc w:val="right"/>
        <w:rPr>
          <w:rFonts w:ascii="Arial" w:hAnsi="Arial" w:cs="Arial"/>
          <w:sz w:val="22"/>
          <w:szCs w:val="22"/>
        </w:rPr>
      </w:pPr>
    </w:p>
    <w:p w14:paraId="164F7C55">
      <w:pPr>
        <w:spacing w:line="240" w:lineRule="auto"/>
        <w:jc w:val="right"/>
        <w:rPr>
          <w:rFonts w:ascii="Arial" w:hAnsi="Arial" w:cs="Arial"/>
          <w:sz w:val="22"/>
          <w:szCs w:val="22"/>
        </w:rPr>
      </w:pPr>
    </w:p>
    <w:p w14:paraId="199C0536">
      <w:pPr>
        <w:spacing w:line="240" w:lineRule="auto"/>
        <w:jc w:val="right"/>
        <w:rPr>
          <w:rFonts w:ascii="Arial" w:hAnsi="Arial" w:cs="Arial"/>
          <w:sz w:val="22"/>
          <w:szCs w:val="22"/>
        </w:rPr>
      </w:pPr>
    </w:p>
    <w:p w14:paraId="2A27C9A8">
      <w:pPr>
        <w:spacing w:line="240" w:lineRule="auto"/>
        <w:jc w:val="center"/>
        <w:rPr>
          <w:rFonts w:ascii="Arial" w:hAnsi="Arial" w:cs="Arial"/>
          <w:sz w:val="22"/>
          <w:szCs w:val="22"/>
        </w:rPr>
      </w:pPr>
      <w:r>
        <w:rPr>
          <w:rFonts w:ascii="Arial" w:hAnsi="Arial" w:cs="Arial"/>
          <w:sz w:val="22"/>
          <w:szCs w:val="22"/>
        </w:rPr>
        <w:t>________________________________________________________</w:t>
      </w:r>
    </w:p>
    <w:p w14:paraId="3CB7E85A">
      <w:pPr>
        <w:spacing w:line="240" w:lineRule="auto"/>
        <w:jc w:val="center"/>
        <w:rPr>
          <w:rFonts w:ascii="Arial" w:hAnsi="Arial" w:cs="Arial"/>
          <w:sz w:val="22"/>
          <w:szCs w:val="22"/>
        </w:rPr>
      </w:pPr>
      <w:r>
        <w:rPr>
          <w:rFonts w:ascii="Arial" w:hAnsi="Arial" w:cs="Arial"/>
          <w:sz w:val="22"/>
          <w:szCs w:val="22"/>
        </w:rPr>
        <w:t>Assinatura devidamente identificada do representante legal</w:t>
      </w:r>
    </w:p>
    <w:p w14:paraId="3BB6D1FB">
      <w:pPr>
        <w:spacing w:line="240" w:lineRule="auto"/>
        <w:jc w:val="right"/>
        <w:rPr>
          <w:rFonts w:ascii="Arial" w:hAnsi="Arial" w:cs="Arial"/>
          <w:i/>
          <w:sz w:val="22"/>
          <w:szCs w:val="22"/>
        </w:rPr>
      </w:pPr>
    </w:p>
    <w:p w14:paraId="22590202">
      <w:pPr>
        <w:tabs>
          <w:tab w:val="left" w:pos="142"/>
          <w:tab w:val="left" w:pos="1418"/>
        </w:tabs>
        <w:autoSpaceDE w:val="0"/>
        <w:autoSpaceDN w:val="0"/>
        <w:spacing w:line="240" w:lineRule="auto"/>
        <w:jc w:val="center"/>
        <w:rPr>
          <w:rFonts w:ascii="Arial" w:hAnsi="Arial" w:cs="Arial"/>
          <w:bCs/>
          <w:sz w:val="22"/>
          <w:szCs w:val="22"/>
        </w:rPr>
      </w:pPr>
    </w:p>
    <w:p w14:paraId="03B9BFCB">
      <w:pPr>
        <w:tabs>
          <w:tab w:val="left" w:pos="142"/>
          <w:tab w:val="left" w:pos="1418"/>
        </w:tabs>
        <w:autoSpaceDE w:val="0"/>
        <w:autoSpaceDN w:val="0"/>
        <w:spacing w:line="240" w:lineRule="auto"/>
        <w:jc w:val="center"/>
        <w:rPr>
          <w:rFonts w:ascii="Arial" w:hAnsi="Arial" w:cs="Arial"/>
          <w:bCs/>
          <w:sz w:val="22"/>
          <w:szCs w:val="22"/>
        </w:rPr>
      </w:pPr>
    </w:p>
    <w:p w14:paraId="08BB715C">
      <w:pPr>
        <w:tabs>
          <w:tab w:val="left" w:pos="142"/>
          <w:tab w:val="left" w:pos="1418"/>
        </w:tabs>
        <w:autoSpaceDE w:val="0"/>
        <w:autoSpaceDN w:val="0"/>
        <w:spacing w:line="240" w:lineRule="auto"/>
        <w:jc w:val="center"/>
        <w:rPr>
          <w:rFonts w:ascii="Arial" w:hAnsi="Arial" w:cs="Arial"/>
          <w:bCs/>
          <w:sz w:val="22"/>
          <w:szCs w:val="22"/>
        </w:rPr>
      </w:pPr>
    </w:p>
    <w:p w14:paraId="14F66D06">
      <w:pPr>
        <w:tabs>
          <w:tab w:val="left" w:pos="142"/>
          <w:tab w:val="left" w:pos="1418"/>
        </w:tabs>
        <w:autoSpaceDE w:val="0"/>
        <w:autoSpaceDN w:val="0"/>
        <w:spacing w:line="240" w:lineRule="auto"/>
        <w:jc w:val="center"/>
        <w:rPr>
          <w:rFonts w:ascii="Arial" w:hAnsi="Arial" w:cs="Arial"/>
          <w:bCs/>
          <w:sz w:val="22"/>
          <w:szCs w:val="22"/>
        </w:rPr>
      </w:pPr>
    </w:p>
    <w:p w14:paraId="3DAD9B4E">
      <w:pPr>
        <w:tabs>
          <w:tab w:val="left" w:pos="142"/>
          <w:tab w:val="left" w:pos="1418"/>
        </w:tabs>
        <w:autoSpaceDE w:val="0"/>
        <w:autoSpaceDN w:val="0"/>
        <w:spacing w:line="240" w:lineRule="auto"/>
        <w:jc w:val="center"/>
        <w:rPr>
          <w:rFonts w:ascii="Arial" w:hAnsi="Arial" w:cs="Arial"/>
          <w:bCs/>
          <w:sz w:val="22"/>
          <w:szCs w:val="22"/>
        </w:rPr>
      </w:pPr>
    </w:p>
    <w:p w14:paraId="26DF6903">
      <w:pPr>
        <w:tabs>
          <w:tab w:val="left" w:pos="142"/>
          <w:tab w:val="left" w:pos="1418"/>
        </w:tabs>
        <w:autoSpaceDE w:val="0"/>
        <w:autoSpaceDN w:val="0"/>
        <w:spacing w:line="240" w:lineRule="auto"/>
        <w:jc w:val="center"/>
        <w:rPr>
          <w:rFonts w:ascii="Arial" w:hAnsi="Arial" w:cs="Arial"/>
          <w:bCs/>
          <w:sz w:val="22"/>
          <w:szCs w:val="22"/>
        </w:rPr>
      </w:pPr>
    </w:p>
    <w:p w14:paraId="412042FF">
      <w:pPr>
        <w:tabs>
          <w:tab w:val="left" w:pos="142"/>
          <w:tab w:val="left" w:pos="1418"/>
        </w:tabs>
        <w:autoSpaceDE w:val="0"/>
        <w:autoSpaceDN w:val="0"/>
        <w:spacing w:line="240" w:lineRule="auto"/>
        <w:jc w:val="center"/>
        <w:rPr>
          <w:rFonts w:ascii="Arial" w:hAnsi="Arial" w:cs="Arial"/>
          <w:bCs/>
          <w:sz w:val="22"/>
          <w:szCs w:val="22"/>
        </w:rPr>
      </w:pPr>
    </w:p>
    <w:p w14:paraId="55A38B8A">
      <w:pPr>
        <w:tabs>
          <w:tab w:val="left" w:pos="142"/>
          <w:tab w:val="left" w:pos="1418"/>
        </w:tabs>
        <w:autoSpaceDE w:val="0"/>
        <w:autoSpaceDN w:val="0"/>
        <w:spacing w:line="240" w:lineRule="auto"/>
        <w:jc w:val="center"/>
        <w:rPr>
          <w:rFonts w:ascii="Arial" w:hAnsi="Arial" w:cs="Arial"/>
          <w:bCs/>
          <w:sz w:val="22"/>
          <w:szCs w:val="22"/>
        </w:rPr>
      </w:pPr>
    </w:p>
    <w:p w14:paraId="44B42DB2">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ascii="Arial" w:hAnsi="Arial" w:cs="Arial"/>
          <w:b/>
          <w:sz w:val="22"/>
          <w:szCs w:val="22"/>
        </w:rPr>
        <w:t>ANEXO II</w:t>
      </w:r>
      <w:r>
        <w:rPr>
          <w:rFonts w:hint="default" w:ascii="Arial" w:hAnsi="Arial" w:cs="Arial"/>
          <w:b/>
          <w:sz w:val="22"/>
          <w:szCs w:val="22"/>
          <w:lang w:val="pt-BR"/>
        </w:rPr>
        <w:t>I</w:t>
      </w:r>
    </w:p>
    <w:p w14:paraId="24FA1875">
      <w:pPr>
        <w:keepNext w:val="0"/>
        <w:keepLines w:val="0"/>
        <w:pageBreakBefore w:val="0"/>
        <w:widowControl/>
        <w:pBdr>
          <w:top w:val="double" w:color="auto" w:sz="4" w:space="1"/>
          <w:left w:val="double" w:color="auto" w:sz="4" w:space="4"/>
          <w:bottom w:val="double" w:color="auto" w:sz="4" w:space="1"/>
          <w:right w:val="double" w:color="auto" w:sz="4" w:space="4"/>
        </w:pBdr>
        <w:shd w:val="clear" w:color="auto" w:fill="D9D9D9"/>
        <w:kinsoku/>
        <w:wordWrap/>
        <w:overflowPunct/>
        <w:topLinePunct w:val="0"/>
        <w:autoSpaceDE/>
        <w:autoSpaceDN/>
        <w:bidi w:val="0"/>
        <w:adjustRightInd/>
        <w:snapToGrid/>
        <w:spacing w:after="0" w:line="360" w:lineRule="auto"/>
        <w:jc w:val="center"/>
        <w:textAlignment w:val="auto"/>
        <w:rPr>
          <w:rFonts w:hint="default" w:ascii="Arial" w:hAnsi="Arial" w:cs="Arial"/>
          <w:b/>
          <w:sz w:val="22"/>
          <w:szCs w:val="22"/>
          <w:lang w:val="pt-BR"/>
        </w:rPr>
      </w:pPr>
      <w:r>
        <w:rPr>
          <w:rFonts w:hint="default" w:ascii="Arial" w:hAnsi="Arial" w:cs="Arial"/>
          <w:b/>
          <w:sz w:val="22"/>
          <w:szCs w:val="22"/>
          <w:lang w:val="pt-BR"/>
        </w:rPr>
        <w:t>MODELO DE DECLARAÇÕES</w:t>
      </w:r>
    </w:p>
    <w:p w14:paraId="57CA33F0">
      <w:pPr>
        <w:keepNext w:val="0"/>
        <w:keepLines w:val="0"/>
        <w:pageBreakBefore w:val="0"/>
        <w:widowControl/>
        <w:tabs>
          <w:tab w:val="left" w:pos="8576"/>
          <w:tab w:val="left" w:pos="10419"/>
        </w:tabs>
        <w:kinsoku/>
        <w:wordWrap/>
        <w:overflowPunct/>
        <w:topLinePunct w:val="0"/>
        <w:autoSpaceDE/>
        <w:autoSpaceDN/>
        <w:bidi w:val="0"/>
        <w:adjustRightInd/>
        <w:snapToGrid/>
        <w:spacing w:after="0" w:line="240" w:lineRule="auto"/>
        <w:jc w:val="center"/>
        <w:textAlignment w:val="auto"/>
        <w:rPr>
          <w:rFonts w:ascii="Arial" w:hAnsi="Arial" w:cs="Arial"/>
          <w:sz w:val="22"/>
          <w:szCs w:val="22"/>
        </w:rPr>
      </w:pPr>
    </w:p>
    <w:p w14:paraId="2465021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28FE4ABB">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participante</w:t>
      </w:r>
      <w:r>
        <w:rPr>
          <w:rFonts w:ascii="Arial" w:hAnsi="Arial" w:cs="Arial"/>
          <w:sz w:val="22"/>
          <w:szCs w:val="22"/>
        </w:rPr>
        <w:t xml:space="preserv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dital d</w:t>
      </w:r>
      <w:r>
        <w:rPr>
          <w:rFonts w:hint="default" w:ascii="Arial" w:hAnsi="Arial" w:cs="Arial"/>
          <w:sz w:val="22"/>
          <w:szCs w:val="22"/>
          <w:lang w:val="pt-BR"/>
        </w:rPr>
        <w:t>e Credenciamento</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26CE7F46">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participante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7A734C6C">
      <w:pPr>
        <w:autoSpaceDE w:val="0"/>
        <w:autoSpaceDN w:val="0"/>
        <w:spacing w:line="360" w:lineRule="auto"/>
        <w:ind w:left="0" w:leftChars="0" w:firstLine="959" w:firstLineChars="436"/>
        <w:jc w:val="left"/>
        <w:rPr>
          <w:rFonts w:ascii="Arial" w:hAnsi="Arial" w:cs="Arial"/>
          <w:color w:val="FF0000"/>
          <w:sz w:val="22"/>
          <w:szCs w:val="22"/>
        </w:rPr>
      </w:pPr>
    </w:p>
    <w:p w14:paraId="4BE3E394">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b/>
          <w:bCs/>
          <w:sz w:val="22"/>
          <w:szCs w:val="22"/>
          <w:u w:val="none"/>
          <w:lang w:val="pt-BR"/>
        </w:rPr>
      </w:pPr>
      <w:r>
        <w:rPr>
          <w:rFonts w:ascii="Arial" w:hAnsi="Arial" w:cs="Arial"/>
          <w:b/>
          <w:bCs/>
          <w:sz w:val="22"/>
          <w:szCs w:val="22"/>
          <w:u w:val="none"/>
        </w:rPr>
        <w:t>DECLARAÇÃO DE CONHECIMENTO DO EDITAL</w:t>
      </w:r>
      <w:r>
        <w:rPr>
          <w:rFonts w:hint="default" w:ascii="Arial" w:hAnsi="Arial" w:cs="Arial"/>
          <w:b/>
          <w:bCs/>
          <w:sz w:val="22"/>
          <w:szCs w:val="22"/>
          <w:u w:val="none"/>
          <w:lang w:val="pt-BR"/>
        </w:rPr>
        <w:t xml:space="preserve"> E </w:t>
      </w:r>
    </w:p>
    <w:p w14:paraId="3DECBB92">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b/>
          <w:bCs/>
          <w:sz w:val="22"/>
          <w:szCs w:val="22"/>
          <w:u w:val="none"/>
          <w:lang w:val="pt-BR"/>
        </w:rPr>
      </w:pPr>
      <w:r>
        <w:rPr>
          <w:rFonts w:hint="default" w:ascii="Arial" w:hAnsi="Arial" w:cs="Arial"/>
          <w:b/>
          <w:bCs/>
          <w:sz w:val="22"/>
          <w:szCs w:val="22"/>
          <w:u w:val="none"/>
          <w:lang w:val="pt-BR"/>
        </w:rPr>
        <w:t>DOS REQUISITOS DE HABILITAÇÃO</w:t>
      </w:r>
    </w:p>
    <w:p w14:paraId="683D9B08">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w:t>
      </w:r>
      <w:r>
        <w:rPr>
          <w:rFonts w:ascii="Arial" w:hAnsi="Arial" w:cs="Arial"/>
          <w:sz w:val="22"/>
          <w:szCs w:val="22"/>
          <w:lang w:val="pt-BR"/>
        </w:rPr>
        <w:t>participante</w:t>
      </w:r>
      <w:r>
        <w:rPr>
          <w:rFonts w:ascii="Arial" w:hAnsi="Arial" w:cs="Arial"/>
          <w:sz w:val="22"/>
          <w:szCs w:val="22"/>
        </w:rPr>
        <w:t xml:space="preserv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contratação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23146DCF">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auto"/>
          <w:sz w:val="22"/>
          <w:szCs w:val="22"/>
          <w:u w:val="none"/>
        </w:rPr>
      </w:pPr>
      <w:r>
        <w:rPr>
          <w:rFonts w:ascii="Arial" w:hAnsi="Arial" w:cs="Arial"/>
          <w:b/>
          <w:bCs/>
          <w:color w:val="auto"/>
          <w:sz w:val="22"/>
          <w:szCs w:val="22"/>
          <w:u w:val="none"/>
        </w:rPr>
        <w:t>DECLARAÇÃO DE INEXISTÊNCIA DE FATOS IMPEDITIVOS</w:t>
      </w:r>
    </w:p>
    <w:p w14:paraId="65D59738">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participante</w:t>
      </w:r>
      <w:r>
        <w:rPr>
          <w:rFonts w:ascii="Arial" w:hAnsi="Arial" w:cs="Arial"/>
          <w:sz w:val="22"/>
          <w:szCs w:val="22"/>
        </w:rPr>
        <w:t xml:space="preserv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6D1F610D">
      <w:pPr>
        <w:numPr>
          <w:ilvl w:val="0"/>
          <w:numId w:val="1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09E2D75C">
      <w:pPr>
        <w:numPr>
          <w:ilvl w:val="0"/>
          <w:numId w:val="1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27C1F90">
      <w:pPr>
        <w:numPr>
          <w:ilvl w:val="0"/>
          <w:numId w:val="1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3F07A3D9">
      <w:pPr>
        <w:numPr>
          <w:ilvl w:val="0"/>
          <w:numId w:val="1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5AB094D5">
      <w:pPr>
        <w:numPr>
          <w:ilvl w:val="0"/>
          <w:numId w:val="18"/>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140FDAC7">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6"/>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2C39E2F8">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color w:val="auto"/>
          <w:sz w:val="22"/>
          <w:szCs w:val="22"/>
          <w:u w:val="none"/>
          <w:lang w:val="pt-BR"/>
        </w:rPr>
      </w:pPr>
      <w:r>
        <w:rPr>
          <w:rFonts w:ascii="Arial" w:hAnsi="Arial" w:cs="Arial"/>
          <w:b/>
          <w:bCs/>
          <w:color w:val="auto"/>
          <w:sz w:val="22"/>
          <w:szCs w:val="22"/>
          <w:u w:val="none"/>
        </w:rPr>
        <w:t xml:space="preserve">DECLARAÇÃO DE </w:t>
      </w:r>
      <w:r>
        <w:rPr>
          <w:rFonts w:hint="default" w:ascii="Arial" w:hAnsi="Arial" w:cs="Arial"/>
          <w:b/>
          <w:bCs/>
          <w:color w:val="auto"/>
          <w:sz w:val="22"/>
          <w:szCs w:val="22"/>
          <w:u w:val="none"/>
          <w:lang w:val="pt-BR"/>
        </w:rPr>
        <w:t>RESERVA DE CARGOS E DE TRABALHO NÃO DEGRADANTE</w:t>
      </w:r>
    </w:p>
    <w:p w14:paraId="5F08AC91">
      <w:pPr>
        <w:autoSpaceDE w:val="0"/>
        <w:autoSpaceDN w:val="0"/>
        <w:spacing w:before="240" w:after="240" w:line="360" w:lineRule="auto"/>
        <w:ind w:left="0" w:leftChars="0" w:firstLine="959" w:firstLineChars="436"/>
        <w:jc w:val="both"/>
        <w:rPr>
          <w:rStyle w:val="16"/>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participante</w:t>
      </w:r>
      <w:r>
        <w:rPr>
          <w:rFonts w:ascii="Arial" w:hAnsi="Arial" w:cs="Arial"/>
          <w:sz w:val="22"/>
          <w:szCs w:val="22"/>
        </w:rPr>
        <w:t xml:space="preserv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6"/>
          <w:rFonts w:hint="default" w:ascii="Arial" w:hAnsi="Arial" w:cs="Arial"/>
          <w:color w:val="auto"/>
          <w:sz w:val="22"/>
          <w:szCs w:val="22"/>
          <w:highlight w:val="none"/>
          <w:u w:val="none"/>
        </w:rPr>
        <w:t>incisos III e IV do art. 1º e no inciso III do art. 5º da Constituição Federal</w:t>
      </w:r>
      <w:r>
        <w:rPr>
          <w:rStyle w:val="16"/>
          <w:rFonts w:hint="default" w:ascii="Arial" w:hAnsi="Arial" w:cs="Arial"/>
          <w:color w:val="auto"/>
          <w:sz w:val="22"/>
          <w:szCs w:val="22"/>
          <w:highlight w:val="none"/>
          <w:u w:val="none"/>
        </w:rPr>
        <w:fldChar w:fldCharType="end"/>
      </w:r>
      <w:r>
        <w:rPr>
          <w:rStyle w:val="16"/>
          <w:rFonts w:hint="default" w:ascii="Arial" w:hAnsi="Arial" w:cs="Arial"/>
          <w:color w:val="auto"/>
          <w:sz w:val="22"/>
          <w:szCs w:val="22"/>
          <w:highlight w:val="none"/>
          <w:u w:val="none"/>
          <w:lang w:val="pt-BR"/>
        </w:rPr>
        <w:t>.</w:t>
      </w:r>
    </w:p>
    <w:p w14:paraId="2A1B2DAE">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1684E43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participante</w:t>
      </w:r>
      <w:r>
        <w:rPr>
          <w:rFonts w:ascii="Arial" w:hAnsi="Arial" w:cs="Arial"/>
          <w:sz w:val="22"/>
          <w:szCs w:val="22"/>
        </w:rPr>
        <w:t xml:space="preserv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w:t>
      </w:r>
      <w:r>
        <w:rPr>
          <w:rFonts w:hint="default" w:ascii="Arial" w:hAnsi="Arial" w:cs="Arial"/>
          <w:sz w:val="22"/>
          <w:szCs w:val="22"/>
          <w:lang w:val="pt-BR"/>
        </w:rPr>
        <w:t>Credenciamento</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w:t>
      </w:r>
      <w:r>
        <w:rPr>
          <w:rFonts w:hint="default" w:ascii="Arial" w:hAnsi="Arial" w:cs="Arial"/>
          <w:sz w:val="22"/>
          <w:szCs w:val="22"/>
          <w:lang w:val="pt-BR"/>
        </w:rPr>
        <w:t>contratação</w:t>
      </w:r>
      <w:r>
        <w:rPr>
          <w:rFonts w:hint="default" w:ascii="Arial" w:hAnsi="Arial" w:cs="Arial"/>
          <w:sz w:val="22"/>
          <w:szCs w:val="22"/>
        </w:rPr>
        <w:t xml:space="preserve"> ou atue na fiscalização ou na gestão </w:t>
      </w:r>
      <w:r>
        <w:rPr>
          <w:rFonts w:hint="default" w:ascii="Arial" w:hAnsi="Arial" w:cs="Arial"/>
          <w:color w:val="auto"/>
          <w:sz w:val="22"/>
          <w:szCs w:val="22"/>
          <w:lang w:val="pt-BR"/>
        </w:rPr>
        <w:t>do Termo de Credenciamento, quando for o caso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496786A">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10"/>
                    <a:stretch>
                      <a:fillRect/>
                    </a:stretch>
                  </pic:blipFill>
                  <pic:spPr>
                    <a:xfrm>
                      <a:off x="0" y="0"/>
                      <a:ext cx="5753735" cy="2698750"/>
                    </a:xfrm>
                    <a:prstGeom prst="rect">
                      <a:avLst/>
                    </a:prstGeom>
                    <a:noFill/>
                    <a:ln>
                      <a:noFill/>
                    </a:ln>
                  </pic:spPr>
                </pic:pic>
              </a:graphicData>
            </a:graphic>
          </wp:inline>
        </w:drawing>
      </w:r>
    </w:p>
    <w:p w14:paraId="5EE9818B">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i/>
          <w:color w:val="auto"/>
          <w:sz w:val="22"/>
          <w:szCs w:val="22"/>
          <w:u w:val="none"/>
        </w:rPr>
      </w:pPr>
      <w:r>
        <w:rPr>
          <w:rFonts w:ascii="Arial" w:hAnsi="Arial" w:cs="Arial"/>
          <w:b/>
          <w:bCs/>
          <w:color w:val="auto"/>
          <w:sz w:val="22"/>
          <w:szCs w:val="22"/>
          <w:u w:val="none"/>
        </w:rPr>
        <w:t>DECLARAÇÃO EM CUMPRIMENTO AO DISPOSTO NO INCISO XXXIII DO ART. 7º DA CONSTITUIÇÃO FEDERAL DO BRASIL</w:t>
      </w:r>
    </w:p>
    <w:p w14:paraId="27B8DC52">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participante</w:t>
      </w:r>
      <w:r>
        <w:rPr>
          <w:rFonts w:ascii="Arial" w:hAnsi="Arial" w:cs="Arial"/>
          <w:sz w:val="22"/>
          <w:szCs w:val="22"/>
        </w:rPr>
        <w:t xml:space="preserv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5EA6DF00">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74BB188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2025</w:t>
      </w:r>
      <w:r>
        <w:rPr>
          <w:rFonts w:ascii="Arial" w:hAnsi="Arial" w:cs="Arial"/>
          <w:sz w:val="22"/>
          <w:szCs w:val="22"/>
        </w:rPr>
        <w:t>.</w:t>
      </w:r>
    </w:p>
    <w:p w14:paraId="48264E76">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6E146040">
      <w:pPr>
        <w:spacing w:line="360" w:lineRule="auto"/>
        <w:jc w:val="center"/>
        <w:rPr>
          <w:rFonts w:ascii="Arial" w:hAnsi="Arial" w:cs="Arial"/>
          <w:sz w:val="22"/>
          <w:szCs w:val="22"/>
        </w:rPr>
      </w:pPr>
    </w:p>
    <w:p w14:paraId="356458A2">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jc w:val="center"/>
        <w:rPr>
          <w:rFonts w:hint="default" w:ascii="Arial" w:hAnsi="Arial" w:cs="Arial"/>
          <w:b/>
          <w:sz w:val="22"/>
          <w:szCs w:val="22"/>
          <w:lang w:val="pt-BR"/>
        </w:rPr>
      </w:pPr>
      <w:r>
        <w:rPr>
          <w:rFonts w:ascii="Arial" w:hAnsi="Arial" w:cs="Arial"/>
          <w:b/>
          <w:sz w:val="22"/>
          <w:szCs w:val="22"/>
        </w:rPr>
        <w:t>ANEXO I</w:t>
      </w:r>
      <w:r>
        <w:rPr>
          <w:rFonts w:hint="default" w:ascii="Arial" w:hAnsi="Arial" w:cs="Arial"/>
          <w:b/>
          <w:sz w:val="22"/>
          <w:szCs w:val="22"/>
          <w:lang w:val="pt-BR"/>
        </w:rPr>
        <w:t>V</w:t>
      </w:r>
    </w:p>
    <w:p w14:paraId="0B09EB5C">
      <w:pPr>
        <w:pStyle w:val="2"/>
        <w:jc w:val="center"/>
        <w:rPr>
          <w:rFonts w:ascii="Arial" w:hAnsi="Arial" w:cs="Arial"/>
          <w:b/>
          <w:sz w:val="22"/>
          <w:szCs w:val="22"/>
        </w:rPr>
      </w:pPr>
    </w:p>
    <w:p w14:paraId="651C34B3">
      <w:pPr>
        <w:pStyle w:val="2"/>
        <w:jc w:val="center"/>
        <w:rPr>
          <w:rFonts w:hint="default" w:ascii="Arial" w:hAnsi="Arial" w:cs="Arial"/>
          <w:b/>
          <w:sz w:val="22"/>
          <w:szCs w:val="22"/>
          <w:lang w:val="pt-BR"/>
        </w:rPr>
      </w:pPr>
      <w:r>
        <w:rPr>
          <w:rFonts w:ascii="Arial" w:hAnsi="Arial" w:cs="Arial"/>
          <w:b/>
          <w:sz w:val="22"/>
          <w:szCs w:val="22"/>
        </w:rPr>
        <w:t xml:space="preserve">TERMO DE </w:t>
      </w:r>
      <w:r>
        <w:rPr>
          <w:rFonts w:hint="default" w:ascii="Arial" w:hAnsi="Arial" w:cs="Arial"/>
          <w:b/>
          <w:sz w:val="22"/>
          <w:szCs w:val="22"/>
          <w:lang w:val="pt-BR"/>
        </w:rPr>
        <w:t>PATROCÍNIO</w:t>
      </w:r>
      <w:r>
        <w:rPr>
          <w:rFonts w:ascii="Arial" w:hAnsi="Arial" w:cs="Arial"/>
          <w:b/>
          <w:sz w:val="22"/>
          <w:szCs w:val="22"/>
        </w:rPr>
        <w:t xml:space="preserve"> +++/202</w:t>
      </w:r>
      <w:r>
        <w:rPr>
          <w:rFonts w:hint="default" w:ascii="Arial" w:hAnsi="Arial" w:cs="Arial"/>
          <w:b/>
          <w:sz w:val="22"/>
          <w:szCs w:val="22"/>
          <w:lang w:val="pt-BR"/>
        </w:rPr>
        <w:t>5</w:t>
      </w:r>
    </w:p>
    <w:p w14:paraId="0D89C45F">
      <w:pPr>
        <w:jc w:val="center"/>
        <w:rPr>
          <w:rFonts w:hint="default" w:ascii="Arial" w:hAnsi="Arial" w:cs="Arial"/>
          <w:b/>
          <w:sz w:val="22"/>
          <w:szCs w:val="22"/>
          <w:lang w:val="pt-BR"/>
        </w:rPr>
      </w:pPr>
      <w:r>
        <w:rPr>
          <w:rFonts w:hint="default" w:ascii="Arial" w:hAnsi="Arial" w:cs="Arial"/>
          <w:b/>
          <w:sz w:val="22"/>
          <w:szCs w:val="22"/>
          <w:lang w:val="pt-BR"/>
        </w:rPr>
        <w:t>CREDENCIAMENTO</w:t>
      </w:r>
      <w:r>
        <w:rPr>
          <w:rFonts w:ascii="Arial" w:hAnsi="Arial" w:cs="Arial"/>
          <w:b/>
          <w:sz w:val="22"/>
          <w:szCs w:val="22"/>
        </w:rPr>
        <w:t xml:space="preserve"> </w:t>
      </w:r>
      <w:r>
        <w:rPr>
          <w:rFonts w:hint="default" w:ascii="Arial" w:hAnsi="Arial" w:cs="Arial"/>
          <w:b/>
          <w:sz w:val="22"/>
          <w:szCs w:val="22"/>
          <w:lang w:val="pt-BR"/>
        </w:rPr>
        <w:t>04</w:t>
      </w:r>
      <w:r>
        <w:rPr>
          <w:rFonts w:ascii="Arial" w:hAnsi="Arial" w:cs="Arial"/>
          <w:b/>
          <w:sz w:val="22"/>
          <w:szCs w:val="22"/>
        </w:rPr>
        <w:t>/202</w:t>
      </w:r>
      <w:r>
        <w:rPr>
          <w:rFonts w:hint="default" w:ascii="Arial" w:hAnsi="Arial" w:cs="Arial"/>
          <w:b/>
          <w:sz w:val="22"/>
          <w:szCs w:val="22"/>
          <w:lang w:val="pt-BR"/>
        </w:rPr>
        <w:t>5</w:t>
      </w:r>
    </w:p>
    <w:p w14:paraId="08AC1EC4">
      <w:pPr>
        <w:spacing w:line="240" w:lineRule="auto"/>
        <w:jc w:val="center"/>
        <w:rPr>
          <w:rFonts w:ascii="Arial" w:hAnsi="Arial" w:cs="Arial"/>
          <w:b/>
          <w:smallCaps/>
          <w:sz w:val="24"/>
          <w:szCs w:val="24"/>
        </w:rPr>
      </w:pPr>
    </w:p>
    <w:p w14:paraId="2EB5D575">
      <w:pPr>
        <w:pStyle w:val="2"/>
        <w:pBdr>
          <w:top w:val="double" w:color="auto" w:sz="4" w:space="1"/>
          <w:left w:val="double" w:color="auto" w:sz="4" w:space="4"/>
          <w:bottom w:val="double" w:color="auto" w:sz="4" w:space="1"/>
          <w:right w:val="double" w:color="auto" w:sz="4" w:space="4"/>
          <w:between w:val="double" w:color="auto" w:sz="4" w:space="1"/>
        </w:pBdr>
        <w:shd w:val="clear" w:color="auto" w:fill="D9D9D9"/>
        <w:jc w:val="center"/>
        <w:rPr>
          <w:rFonts w:ascii="Arial" w:hAnsi="Arial" w:cs="Arial"/>
          <w:b/>
          <w:sz w:val="22"/>
          <w:szCs w:val="22"/>
        </w:rPr>
      </w:pPr>
      <w:r>
        <w:rPr>
          <w:rFonts w:ascii="Arial" w:hAnsi="Arial" w:cs="Arial"/>
          <w:b/>
          <w:sz w:val="22"/>
          <w:szCs w:val="22"/>
        </w:rPr>
        <w:t>PREÂMBULO</w:t>
      </w:r>
    </w:p>
    <w:p w14:paraId="0CB4D081">
      <w:pPr>
        <w:jc w:val="center"/>
        <w:rPr>
          <w:rFonts w:ascii="Arial" w:hAnsi="Arial" w:cs="Arial"/>
          <w:smallCaps/>
          <w:sz w:val="22"/>
          <w:szCs w:val="22"/>
        </w:rPr>
      </w:pPr>
    </w:p>
    <w:p w14:paraId="273375AF">
      <w:pPr>
        <w:tabs>
          <w:tab w:val="left" w:pos="426"/>
        </w:tabs>
        <w:spacing w:line="360" w:lineRule="auto"/>
        <w:rPr>
          <w:rFonts w:ascii="Arial" w:hAnsi="Arial" w:cs="Arial"/>
          <w:sz w:val="22"/>
          <w:szCs w:val="22"/>
        </w:rPr>
      </w:pPr>
      <w:r>
        <w:rPr>
          <w:rFonts w:ascii="Arial" w:hAnsi="Arial" w:cs="Arial"/>
          <w:b/>
          <w:bCs/>
          <w:sz w:val="22"/>
          <w:szCs w:val="22"/>
        </w:rPr>
        <w:t>PATROCINADO: PREFEITURA MUNICIPAL DE SINOP</w:t>
      </w:r>
      <w:r>
        <w:rPr>
          <w:rFonts w:ascii="Arial" w:hAnsi="Arial" w:cs="Arial"/>
          <w:sz w:val="22"/>
          <w:szCs w:val="22"/>
        </w:rPr>
        <w:t xml:space="preserve">, inscrita no CNPJ/MF sob nº 15.024.003/0001-32, com sede na Avenida das Embaúbas, nº 1386, Setor Comercial, Sinop/MT, neste ato representada pelo Prefeito Municipal, Sr. </w:t>
      </w:r>
      <w:r>
        <w:rPr>
          <w:rFonts w:ascii="Arial" w:hAnsi="Arial" w:cs="Arial"/>
          <w:b/>
          <w:sz w:val="22"/>
          <w:szCs w:val="22"/>
        </w:rPr>
        <w:t>ROBERTO DORNER</w:t>
      </w:r>
      <w:r>
        <w:rPr>
          <w:rFonts w:ascii="Arial" w:hAnsi="Arial" w:cs="Arial"/>
          <w:sz w:val="22"/>
          <w:szCs w:val="22"/>
        </w:rPr>
        <w:t xml:space="preserve">, brasileiro, casado, empresário, portador do RG 0607820-6 SSP/MT e CPF: 127091159-72, residente e domiciliado </w:t>
      </w:r>
      <w:r>
        <w:rPr>
          <w:rFonts w:hint="default" w:ascii="Arial" w:hAnsi="Arial" w:cs="Arial"/>
          <w:sz w:val="22"/>
          <w:szCs w:val="22"/>
          <w:lang w:val="pt-BR"/>
        </w:rPr>
        <w:t>na</w:t>
      </w:r>
      <w:r>
        <w:rPr>
          <w:rFonts w:ascii="Arial" w:hAnsi="Arial" w:cs="Arial"/>
          <w:sz w:val="22"/>
          <w:szCs w:val="22"/>
        </w:rPr>
        <w:t xml:space="preserve"> Avenida dos Jacarandás, nº 3585, Ed. Jacarandás, Apto. 1202, Centro, na cidade de Sinop/MT.</w:t>
      </w:r>
    </w:p>
    <w:p w14:paraId="13CC5511">
      <w:pPr>
        <w:tabs>
          <w:tab w:val="left" w:pos="426"/>
        </w:tabs>
        <w:spacing w:line="240" w:lineRule="auto"/>
        <w:rPr>
          <w:rFonts w:ascii="Arial" w:hAnsi="Arial" w:cs="Arial"/>
          <w:sz w:val="22"/>
          <w:szCs w:val="22"/>
        </w:rPr>
      </w:pPr>
    </w:p>
    <w:p w14:paraId="25569442">
      <w:pPr>
        <w:tabs>
          <w:tab w:val="left" w:pos="426"/>
        </w:tabs>
        <w:rPr>
          <w:rFonts w:ascii="Arial" w:hAnsi="Arial" w:cs="Arial"/>
          <w:sz w:val="22"/>
          <w:szCs w:val="22"/>
        </w:rPr>
      </w:pPr>
      <w:r>
        <w:rPr>
          <w:rFonts w:ascii="Arial" w:hAnsi="Arial" w:cs="Arial"/>
          <w:b/>
          <w:bCs/>
          <w:sz w:val="22"/>
          <w:szCs w:val="22"/>
        </w:rPr>
        <w:t xml:space="preserve">PATROCINADOR: </w:t>
      </w:r>
      <w:r>
        <w:rPr>
          <w:rFonts w:ascii="Arial" w:hAnsi="Arial" w:cs="Arial"/>
          <w:bCs/>
          <w:sz w:val="22"/>
          <w:szCs w:val="22"/>
        </w:rPr>
        <w:t>RAZÃO SOCIAL</w:t>
      </w:r>
      <w:r>
        <w:rPr>
          <w:rFonts w:ascii="Arial" w:hAnsi="Arial" w:cs="Arial"/>
          <w:sz w:val="22"/>
          <w:szCs w:val="22"/>
        </w:rPr>
        <w:t xml:space="preserve">, CNPJ, ENDEREÇO (rua, número, bairro, cidade, estado, CEP), neste ato representada pelo (CARGO), Sr. </w:t>
      </w:r>
      <w:r>
        <w:rPr>
          <w:rFonts w:ascii="Arial" w:hAnsi="Arial" w:cs="Arial"/>
          <w:b/>
          <w:sz w:val="22"/>
          <w:szCs w:val="22"/>
        </w:rPr>
        <w:t xml:space="preserve">REPRESENTANTE LEGAL, </w:t>
      </w:r>
      <w:r>
        <w:rPr>
          <w:rFonts w:ascii="Arial" w:hAnsi="Arial" w:cs="Arial"/>
          <w:sz w:val="22"/>
          <w:szCs w:val="22"/>
        </w:rPr>
        <w:t>QUALIFICAÇÃO, RG E CPF, ENDEREÇO</w:t>
      </w:r>
      <w:r>
        <w:rPr>
          <w:rFonts w:ascii="Arial" w:hAnsi="Arial" w:cs="Arial"/>
          <w:b/>
          <w:sz w:val="22"/>
          <w:szCs w:val="22"/>
        </w:rPr>
        <w:t xml:space="preserve"> </w:t>
      </w:r>
      <w:r>
        <w:rPr>
          <w:rFonts w:ascii="Arial" w:hAnsi="Arial" w:cs="Arial"/>
          <w:sz w:val="22"/>
          <w:szCs w:val="22"/>
        </w:rPr>
        <w:t>(rua, número, bairro, cidade, estado, CEP).</w:t>
      </w:r>
    </w:p>
    <w:p w14:paraId="11AB4CCD">
      <w:pPr>
        <w:tabs>
          <w:tab w:val="left" w:pos="426"/>
        </w:tabs>
        <w:spacing w:line="240" w:lineRule="auto"/>
        <w:rPr>
          <w:rFonts w:ascii="Arial" w:hAnsi="Arial" w:cs="Arial"/>
          <w:sz w:val="22"/>
          <w:szCs w:val="22"/>
        </w:rPr>
      </w:pPr>
    </w:p>
    <w:p w14:paraId="5C21E90F">
      <w:pPr>
        <w:tabs>
          <w:tab w:val="left" w:pos="426"/>
        </w:tabs>
        <w:rPr>
          <w:rFonts w:ascii="Arial" w:hAnsi="Arial" w:cs="Arial"/>
          <w:sz w:val="22"/>
          <w:szCs w:val="22"/>
        </w:rPr>
      </w:pPr>
      <w:r>
        <w:rPr>
          <w:rFonts w:ascii="Arial" w:hAnsi="Arial" w:cs="Arial"/>
          <w:sz w:val="22"/>
          <w:szCs w:val="22"/>
        </w:rPr>
        <w:t>As partes, acima identificadas ajustam o presente Termo de Patrocínio que se regerá pelas cláusulas seguintes e pelas condições descritas no presente.</w:t>
      </w:r>
    </w:p>
    <w:p w14:paraId="24731784">
      <w:pPr>
        <w:spacing w:line="240" w:lineRule="auto"/>
        <w:jc w:val="center"/>
        <w:rPr>
          <w:rFonts w:ascii="Arial" w:hAnsi="Arial" w:cs="Arial"/>
          <w:b/>
          <w:smallCaps/>
          <w:sz w:val="24"/>
          <w:szCs w:val="24"/>
        </w:rPr>
      </w:pPr>
    </w:p>
    <w:p w14:paraId="54B4FD28">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Cláusula Primeira</w:t>
      </w:r>
    </w:p>
    <w:p w14:paraId="0B275972">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DO OBJETO</w:t>
      </w:r>
    </w:p>
    <w:p w14:paraId="2E102023">
      <w:pPr>
        <w:pStyle w:val="19"/>
        <w:spacing w:line="360" w:lineRule="auto"/>
        <w:ind w:right="216"/>
        <w:rPr>
          <w:rFonts w:ascii="Arial" w:hAnsi="Arial" w:cs="Arial"/>
          <w:sz w:val="22"/>
          <w:szCs w:val="22"/>
        </w:rPr>
      </w:pPr>
    </w:p>
    <w:p w14:paraId="067547A7">
      <w:pPr>
        <w:pStyle w:val="19"/>
        <w:numPr>
          <w:ilvl w:val="1"/>
          <w:numId w:val="19"/>
        </w:numPr>
        <w:spacing w:line="360" w:lineRule="auto"/>
        <w:ind w:right="216"/>
        <w:rPr>
          <w:rFonts w:hint="default" w:ascii="Arial" w:hAnsi="Arial" w:cs="Arial"/>
          <w:sz w:val="22"/>
          <w:szCs w:val="22"/>
        </w:rPr>
      </w:pPr>
      <w:r>
        <w:rPr>
          <w:rFonts w:ascii="Arial" w:hAnsi="Arial" w:cs="Arial"/>
          <w:sz w:val="22"/>
          <w:szCs w:val="22"/>
        </w:rPr>
        <w:t xml:space="preserve">Este termo tem como objeto </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bCs/>
          <w:sz w:val="22"/>
          <w:szCs w:val="22"/>
          <w:lang w:val="pt-BR"/>
        </w:rPr>
        <w:t>Chamamento Público para credenciamento de empresas interessadas em cotas de patrocínio para atender à realização</w:t>
      </w:r>
      <w:r>
        <w:rPr>
          <w:rFonts w:ascii="Arial" w:hAnsi="Arial" w:cs="Arial"/>
          <w:b/>
          <w:bCs/>
          <w:sz w:val="22"/>
          <w:szCs w:val="22"/>
        </w:rPr>
        <w:t xml:space="preserve"> </w:t>
      </w:r>
      <w:r>
        <w:rPr>
          <w:rFonts w:hint="default" w:ascii="Arial" w:hAnsi="Arial" w:cs="Arial"/>
          <w:b/>
          <w:bCs/>
          <w:sz w:val="22"/>
          <w:szCs w:val="22"/>
          <w:lang w:val="pt-BR"/>
        </w:rPr>
        <w:t>do evento “Festividades de 51 anos de Sinop” alusivo ao “Aniversário de 51 anos do município”, de 31 de agosto a 14 de setembro de 2025, para</w:t>
      </w:r>
      <w:r>
        <w:rPr>
          <w:rFonts w:hint="default" w:ascii="Arial" w:hAnsi="Arial" w:cs="Arial"/>
          <w:spacing w:val="-4"/>
          <w:sz w:val="22"/>
          <w:szCs w:val="22"/>
          <w:lang w:val="pt-BR"/>
        </w:rPr>
        <w:t xml:space="preserve"> </w:t>
      </w:r>
      <w:r>
        <w:rPr>
          <w:rFonts w:hint="default" w:ascii="Arial" w:hAnsi="Arial" w:cs="Arial"/>
          <w:b/>
          <w:bCs/>
          <w:spacing w:val="-4"/>
          <w:sz w:val="22"/>
          <w:szCs w:val="22"/>
          <w:lang w:val="pt-BR"/>
        </w:rPr>
        <w:t>atender às necessidades da Secretaria Municipal de Cultura, Esporte e Turismo,</w:t>
      </w:r>
      <w:r>
        <w:rPr>
          <w:rFonts w:hint="default" w:ascii="Arial" w:hAnsi="Arial" w:cs="Arial"/>
          <w:spacing w:val="-4"/>
          <w:sz w:val="22"/>
          <w:szCs w:val="22"/>
          <w:lang w:val="pt-BR"/>
        </w:rPr>
        <w:t xml:space="preserve"> de</w:t>
      </w:r>
      <w:r>
        <w:rPr>
          <w:rFonts w:hint="default" w:ascii="Arial" w:hAnsi="Arial" w:cs="Arial"/>
          <w:sz w:val="22"/>
          <w:szCs w:val="22"/>
        </w:rPr>
        <w:t xml:space="preserve"> acordo com</w:t>
      </w:r>
      <w:r>
        <w:rPr>
          <w:rFonts w:hint="default" w:ascii="Arial" w:hAnsi="Arial" w:cs="Arial"/>
          <w:spacing w:val="-7"/>
          <w:sz w:val="22"/>
          <w:szCs w:val="22"/>
        </w:rPr>
        <w:t xml:space="preserve"> </w:t>
      </w:r>
      <w:r>
        <w:rPr>
          <w:rFonts w:hint="default" w:ascii="Arial" w:hAnsi="Arial" w:cs="Arial"/>
          <w:sz w:val="22"/>
          <w:szCs w:val="22"/>
        </w:rPr>
        <w:t>a Lei</w:t>
      </w:r>
      <w:r>
        <w:rPr>
          <w:rFonts w:hint="default" w:ascii="Arial" w:hAnsi="Arial" w:cs="Arial"/>
          <w:spacing w:val="-1"/>
          <w:sz w:val="22"/>
          <w:szCs w:val="22"/>
        </w:rPr>
        <w:t xml:space="preserve"> </w:t>
      </w:r>
      <w:r>
        <w:rPr>
          <w:rFonts w:hint="default" w:ascii="Arial" w:hAnsi="Arial" w:cs="Arial"/>
          <w:sz w:val="22"/>
          <w:szCs w:val="22"/>
        </w:rPr>
        <w:t>Federal</w:t>
      </w:r>
      <w:r>
        <w:rPr>
          <w:rFonts w:hint="default" w:ascii="Arial" w:hAnsi="Arial" w:cs="Arial"/>
          <w:spacing w:val="-1"/>
          <w:sz w:val="22"/>
          <w:szCs w:val="22"/>
        </w:rPr>
        <w:t xml:space="preserve">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demais disposições aplicáveis, de acordo com os critérios e condições estabelecidas neste Edital e seus anexos.</w:t>
      </w:r>
    </w:p>
    <w:p w14:paraId="652A41EC">
      <w:pPr>
        <w:rPr>
          <w:rFonts w:hint="default" w:ascii="Arial" w:hAnsi="Arial" w:cs="Arial"/>
          <w:sz w:val="22"/>
          <w:szCs w:val="22"/>
          <w:lang w:val="pt-BR"/>
        </w:rPr>
      </w:pPr>
      <w:r>
        <w:rPr>
          <w:rFonts w:hint="default" w:ascii="Arial" w:hAnsi="Arial" w:cs="Arial"/>
          <w:b/>
          <w:sz w:val="22"/>
          <w:szCs w:val="22"/>
          <w:lang w:val="pt-BR"/>
        </w:rPr>
        <w:t>1.2.</w:t>
      </w:r>
      <w:r>
        <w:rPr>
          <w:rFonts w:ascii="Arial" w:hAnsi="Arial" w:cs="Arial"/>
          <w:b/>
          <w:sz w:val="22"/>
          <w:szCs w:val="22"/>
        </w:rPr>
        <w:t xml:space="preserve"> </w:t>
      </w:r>
      <w:r>
        <w:rPr>
          <w:rFonts w:ascii="Arial" w:hAnsi="Arial" w:cs="Arial"/>
          <w:sz w:val="22"/>
          <w:szCs w:val="22"/>
        </w:rPr>
        <w:t xml:space="preserve">O projeto a ser patrocinado visa atender a realização do evento </w:t>
      </w:r>
      <w:r>
        <w:rPr>
          <w:rFonts w:hint="default" w:ascii="Arial" w:hAnsi="Arial" w:cs="Arial"/>
          <w:b/>
          <w:bCs/>
          <w:sz w:val="22"/>
          <w:szCs w:val="22"/>
          <w:lang w:val="pt-BR"/>
        </w:rPr>
        <w:t>“Festividades de 51 anos de Sinop” alusivo ao “Aniversário de 51 anos do município”, de 31 de agosto a 14 de setembro de 2025</w:t>
      </w:r>
      <w:r>
        <w:rPr>
          <w:rFonts w:hint="default" w:ascii="Arial" w:hAnsi="Arial" w:cs="Arial"/>
          <w:b/>
          <w:bCs/>
          <w:spacing w:val="-4"/>
          <w:sz w:val="22"/>
          <w:szCs w:val="22"/>
          <w:lang w:val="pt-BR"/>
        </w:rPr>
        <w:t>.</w:t>
      </w:r>
    </w:p>
    <w:p w14:paraId="3CCC0B1B">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Cláusula Segunda</w:t>
      </w:r>
    </w:p>
    <w:p w14:paraId="58DA4382">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DAS OBRIGAÇÕES DO PATROCINADO</w:t>
      </w:r>
    </w:p>
    <w:p w14:paraId="35BC399A">
      <w:pPr>
        <w:rPr>
          <w:rFonts w:ascii="Arial" w:hAnsi="Arial" w:cs="Arial"/>
          <w:sz w:val="22"/>
          <w:szCs w:val="22"/>
        </w:rPr>
      </w:pPr>
      <w:r>
        <w:rPr>
          <w:rFonts w:ascii="Arial" w:hAnsi="Arial" w:cs="Arial"/>
          <w:b/>
          <w:sz w:val="22"/>
          <w:szCs w:val="22"/>
        </w:rPr>
        <w:t>2.1.</w:t>
      </w:r>
      <w:r>
        <w:rPr>
          <w:rFonts w:ascii="Arial" w:hAnsi="Arial" w:cs="Arial"/>
          <w:sz w:val="22"/>
          <w:szCs w:val="22"/>
        </w:rPr>
        <w:t xml:space="preserve"> O Patrocinado se obriga a utilizar a logomarca do Patrocinador durante a realização do evento, bem como em toda e qualquer divulgação em mídias escritas ou audiovisuais referentes à realização do evento, observadas as disposições contidas no </w:t>
      </w:r>
      <w:r>
        <w:rPr>
          <w:rFonts w:hint="default" w:ascii="Arial" w:hAnsi="Arial" w:cs="Arial"/>
          <w:sz w:val="22"/>
          <w:szCs w:val="22"/>
          <w:lang w:val="pt-BR"/>
        </w:rPr>
        <w:t>E</w:t>
      </w:r>
      <w:r>
        <w:rPr>
          <w:rFonts w:ascii="Arial" w:hAnsi="Arial" w:cs="Arial"/>
          <w:sz w:val="22"/>
          <w:szCs w:val="22"/>
        </w:rPr>
        <w:t xml:space="preserve">dital de </w:t>
      </w:r>
      <w:r>
        <w:rPr>
          <w:rFonts w:hint="default" w:ascii="Arial" w:hAnsi="Arial" w:cs="Arial"/>
          <w:sz w:val="22"/>
          <w:szCs w:val="22"/>
          <w:lang w:val="pt-BR"/>
        </w:rPr>
        <w:t>Credenciamento</w:t>
      </w:r>
      <w:r>
        <w:rPr>
          <w:rFonts w:ascii="Arial" w:hAnsi="Arial" w:cs="Arial"/>
          <w:sz w:val="22"/>
          <w:szCs w:val="22"/>
        </w:rPr>
        <w:t xml:space="preserve"> para captação de patrocínio.</w:t>
      </w:r>
    </w:p>
    <w:p w14:paraId="0C6F06F6">
      <w:pPr>
        <w:rPr>
          <w:rFonts w:ascii="Arial" w:hAnsi="Arial" w:cs="Arial"/>
          <w:sz w:val="22"/>
          <w:szCs w:val="22"/>
        </w:rPr>
      </w:pPr>
    </w:p>
    <w:p w14:paraId="5B11E517">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Logotipo aplicado em camisetas comemorativas “Sinop 5</w:t>
      </w:r>
      <w:r>
        <w:rPr>
          <w:rFonts w:hint="default" w:ascii="Arial" w:hAnsi="Arial" w:cs="Arial"/>
          <w:b/>
          <w:bCs/>
          <w:sz w:val="22"/>
          <w:szCs w:val="22"/>
          <w:lang w:val="pt-BR"/>
        </w:rPr>
        <w:t>1</w:t>
      </w:r>
      <w:r>
        <w:rPr>
          <w:rFonts w:hint="default" w:ascii="Arial" w:hAnsi="Arial" w:eastAsia="SimSun" w:cs="Arial"/>
          <w:b/>
          <w:bCs/>
          <w:sz w:val="22"/>
          <w:szCs w:val="22"/>
        </w:rPr>
        <w:t xml:space="preserve"> anos”; </w:t>
      </w:r>
    </w:p>
    <w:p w14:paraId="7F9F5941">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Logotipo aplicado em banners nos eventos Torneio de Pesca e Festival de Praia; </w:t>
      </w:r>
    </w:p>
    <w:p w14:paraId="174E73D6">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Logotipo aplicado em testeiras de palco; </w:t>
      </w:r>
    </w:p>
    <w:p w14:paraId="49D3F2AA">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Citação em testemunhal no palco dos eventos; </w:t>
      </w:r>
    </w:p>
    <w:p w14:paraId="15302B0F">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Ações de marketing nos eventos; </w:t>
      </w:r>
    </w:p>
    <w:p w14:paraId="273B1C31">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Tenda patrocinador; </w:t>
      </w:r>
    </w:p>
    <w:p w14:paraId="79B8FB02">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Espaço Autoridade/Patrocinador;</w:t>
      </w:r>
    </w:p>
    <w:p w14:paraId="118A9012">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Citação durante entrevistas de Rádio; </w:t>
      </w:r>
    </w:p>
    <w:p w14:paraId="624A4C81">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Citação durante entrevistas de T</w:t>
      </w:r>
      <w:r>
        <w:rPr>
          <w:rFonts w:hint="default" w:ascii="Arial" w:hAnsi="Arial" w:cs="Arial"/>
          <w:b/>
          <w:bCs/>
          <w:sz w:val="22"/>
          <w:szCs w:val="22"/>
          <w:lang w:val="pt-BR"/>
        </w:rPr>
        <w:t>V</w:t>
      </w:r>
      <w:r>
        <w:rPr>
          <w:rFonts w:hint="default" w:ascii="Arial" w:hAnsi="Arial" w:eastAsia="SimSun" w:cs="Arial"/>
          <w:b/>
          <w:bCs/>
          <w:sz w:val="22"/>
          <w:szCs w:val="22"/>
        </w:rPr>
        <w:t xml:space="preserve">; </w:t>
      </w:r>
    </w:p>
    <w:p w14:paraId="17F023EF">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Citação durante reportagens em sites; </w:t>
      </w:r>
    </w:p>
    <w:p w14:paraId="7CD820B5">
      <w:pPr>
        <w:spacing w:line="360" w:lineRule="auto"/>
        <w:ind w:left="400" w:leftChars="200" w:firstLine="0" w:firstLineChars="0"/>
        <w:rPr>
          <w:rFonts w:hint="default" w:ascii="Arial" w:hAnsi="Arial" w:eastAsia="SimSun" w:cs="Arial"/>
          <w:b/>
          <w:bCs/>
          <w:sz w:val="22"/>
          <w:szCs w:val="22"/>
        </w:rPr>
      </w:pPr>
      <w:r>
        <w:rPr>
          <w:rFonts w:hint="default" w:ascii="Arial" w:hAnsi="Arial" w:eastAsia="SimSun" w:cs="Arial"/>
          <w:b/>
          <w:bCs/>
          <w:sz w:val="22"/>
          <w:szCs w:val="22"/>
        </w:rPr>
        <w:t xml:space="preserve">VTs em Painel de LED; </w:t>
      </w:r>
    </w:p>
    <w:p w14:paraId="02697CE2">
      <w:pPr>
        <w:spacing w:line="360" w:lineRule="auto"/>
        <w:ind w:left="400" w:leftChars="200" w:firstLine="0" w:firstLineChars="0"/>
        <w:rPr>
          <w:rFonts w:hint="default" w:ascii="Arial" w:hAnsi="Arial" w:cs="Arial"/>
          <w:b/>
          <w:bCs/>
          <w:sz w:val="22"/>
          <w:szCs w:val="22"/>
          <w:lang w:val="pt-BR"/>
        </w:rPr>
      </w:pPr>
      <w:r>
        <w:rPr>
          <w:rFonts w:hint="default" w:ascii="Arial" w:hAnsi="Arial" w:eastAsia="SimSun" w:cs="Arial"/>
          <w:b/>
          <w:bCs/>
          <w:sz w:val="22"/>
          <w:szCs w:val="22"/>
        </w:rPr>
        <w:t>Logomarca aplicada em estrutura de divulgação</w:t>
      </w:r>
      <w:r>
        <w:rPr>
          <w:rFonts w:hint="default" w:ascii="Arial" w:hAnsi="Arial" w:cs="Arial"/>
          <w:b/>
          <w:bCs/>
          <w:sz w:val="22"/>
          <w:szCs w:val="22"/>
          <w:lang w:val="pt-BR"/>
        </w:rPr>
        <w:t>.</w:t>
      </w:r>
    </w:p>
    <w:p w14:paraId="7343B878">
      <w:pPr>
        <w:spacing w:line="360" w:lineRule="auto"/>
        <w:ind w:left="400" w:leftChars="200" w:firstLine="0" w:firstLineChars="0"/>
        <w:rPr>
          <w:rFonts w:hint="default" w:ascii="Arial" w:hAnsi="Arial" w:cs="Arial"/>
          <w:b/>
          <w:bCs/>
          <w:sz w:val="22"/>
          <w:szCs w:val="22"/>
          <w:lang w:val="pt-BR"/>
        </w:rPr>
      </w:pPr>
    </w:p>
    <w:p w14:paraId="0CE89997">
      <w:pPr>
        <w:pStyle w:val="80"/>
        <w:numPr>
          <w:ilvl w:val="0"/>
          <w:numId w:val="0"/>
        </w:numPr>
        <w:spacing w:line="360" w:lineRule="auto"/>
        <w:ind w:leftChars="0"/>
        <w:jc w:val="both"/>
        <w:rPr>
          <w:rFonts w:hint="default" w:ascii="Arial" w:hAnsi="Arial" w:eastAsia="Calibri" w:cs="Arial"/>
          <w:sz w:val="22"/>
          <w:szCs w:val="22"/>
          <w:lang w:val="pt-BR" w:eastAsia="en-US"/>
        </w:rPr>
      </w:pPr>
      <w:r>
        <w:rPr>
          <w:rFonts w:hint="default" w:ascii="Arial" w:hAnsi="Arial" w:eastAsia="Calibri" w:cs="Arial"/>
          <w:b/>
          <w:bCs/>
          <w:sz w:val="22"/>
          <w:szCs w:val="22"/>
          <w:lang w:val="pt-BR" w:eastAsia="en-US"/>
        </w:rPr>
        <w:t>2.2.</w:t>
      </w:r>
      <w:r>
        <w:rPr>
          <w:rFonts w:hint="default" w:ascii="Arial" w:hAnsi="Arial" w:eastAsia="Calibri" w:cs="Arial"/>
          <w:sz w:val="22"/>
          <w:szCs w:val="22"/>
          <w:lang w:val="pt-BR" w:eastAsia="en-US"/>
        </w:rPr>
        <w:t xml:space="preserve"> Como contrapartida, os patrocinadores receberão:</w:t>
      </w:r>
    </w:p>
    <w:p w14:paraId="1105B9FC">
      <w:pPr>
        <w:pStyle w:val="80"/>
        <w:numPr>
          <w:ilvl w:val="0"/>
          <w:numId w:val="12"/>
        </w:numPr>
        <w:tabs>
          <w:tab w:val="left" w:pos="600"/>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 xml:space="preserve">Logotipo aplicado em VTs, anúncios, peças publicitárias, camisetas do Festeja, cartazes, convites, redes sociais, banners no evento, testeiras de palco, full banner de sites. </w:t>
      </w:r>
    </w:p>
    <w:p w14:paraId="6023CE86">
      <w:pPr>
        <w:pStyle w:val="80"/>
        <w:numPr>
          <w:ilvl w:val="0"/>
          <w:numId w:val="12"/>
        </w:numPr>
        <w:tabs>
          <w:tab w:val="left" w:pos="600"/>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 xml:space="preserve">Citação em spots de rádio, citação em testemunhal no palco dos eventos, citação em releases. </w:t>
      </w:r>
    </w:p>
    <w:p w14:paraId="2D1BED4A">
      <w:pPr>
        <w:pStyle w:val="80"/>
        <w:numPr>
          <w:ilvl w:val="0"/>
          <w:numId w:val="12"/>
        </w:numPr>
        <w:tabs>
          <w:tab w:val="left" w:pos="600"/>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180 (cento e oitenta) inserções/banner nos sites: Só Notícias; GC Notícias; Só Informação; Visão Notícias; Portal 93; Diário do Nortão; Portal Master; Descubra Sinop; MT Cidades; Olhar Direto; Folha Max; Repórter MT, entre outros.</w:t>
      </w:r>
    </w:p>
    <w:p w14:paraId="061FFB6F">
      <w:pPr>
        <w:pStyle w:val="80"/>
        <w:numPr>
          <w:ilvl w:val="0"/>
          <w:numId w:val="12"/>
        </w:numPr>
        <w:tabs>
          <w:tab w:val="left" w:pos="600"/>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75 (setenta e cinco) Spots nas Rádios: Rádio Meridional; Jovem Pan, Band FM.</w:t>
      </w:r>
    </w:p>
    <w:p w14:paraId="17E07D4D">
      <w:pPr>
        <w:pStyle w:val="80"/>
        <w:numPr>
          <w:ilvl w:val="0"/>
          <w:numId w:val="12"/>
        </w:numPr>
        <w:tabs>
          <w:tab w:val="left" w:pos="600"/>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Anúncios em jornais e revistas.</w:t>
      </w:r>
    </w:p>
    <w:p w14:paraId="392C8284">
      <w:pPr>
        <w:pStyle w:val="80"/>
        <w:numPr>
          <w:ilvl w:val="0"/>
          <w:numId w:val="12"/>
        </w:numPr>
        <w:tabs>
          <w:tab w:val="left" w:pos="600"/>
          <w:tab w:val="left" w:pos="800"/>
        </w:tabs>
        <w:spacing w:line="360" w:lineRule="auto"/>
        <w:ind w:left="400" w:leftChars="0" w:firstLine="0" w:firstLineChars="0"/>
        <w:jc w:val="both"/>
        <w:rPr>
          <w:rFonts w:hint="default" w:ascii="Arial" w:hAnsi="Arial" w:eastAsia="Calibri" w:cs="Arial"/>
          <w:sz w:val="22"/>
          <w:szCs w:val="22"/>
          <w:lang w:val="pt-BR" w:eastAsia="en-US"/>
        </w:rPr>
      </w:pPr>
      <w:r>
        <w:rPr>
          <w:rFonts w:hint="default" w:ascii="Arial" w:hAnsi="Arial" w:eastAsia="Calibri" w:cs="Arial"/>
          <w:sz w:val="22"/>
          <w:szCs w:val="22"/>
          <w:lang w:val="pt-BR" w:eastAsia="en-US"/>
        </w:rPr>
        <w:t>Impulsionamento nas redes sociais.</w:t>
      </w:r>
    </w:p>
    <w:p w14:paraId="4C5EFDB3">
      <w:pPr>
        <w:pStyle w:val="80"/>
        <w:numPr>
          <w:ilvl w:val="0"/>
          <w:numId w:val="12"/>
        </w:numPr>
        <w:tabs>
          <w:tab w:val="left" w:pos="600"/>
          <w:tab w:val="left" w:pos="800"/>
        </w:tabs>
        <w:spacing w:line="360" w:lineRule="auto"/>
        <w:ind w:left="400" w:leftChars="0" w:firstLine="0" w:firstLineChars="0"/>
        <w:jc w:val="both"/>
        <w:rPr>
          <w:rFonts w:hint="default" w:ascii="Arial" w:hAnsi="Arial" w:cs="Arial"/>
          <w:sz w:val="22"/>
          <w:szCs w:val="22"/>
        </w:rPr>
      </w:pPr>
      <w:r>
        <w:rPr>
          <w:rFonts w:hint="default" w:ascii="Arial" w:hAnsi="Arial" w:eastAsia="Calibri" w:cs="Arial"/>
          <w:sz w:val="22"/>
          <w:szCs w:val="22"/>
          <w:lang w:val="pt-BR" w:eastAsia="en-US"/>
        </w:rPr>
        <w:t>Testemunhal durante os eventos.</w:t>
      </w:r>
    </w:p>
    <w:p w14:paraId="1DEEEB7C">
      <w:pPr>
        <w:pStyle w:val="80"/>
        <w:numPr>
          <w:ilvl w:val="0"/>
          <w:numId w:val="12"/>
        </w:numPr>
        <w:tabs>
          <w:tab w:val="left" w:pos="600"/>
          <w:tab w:val="left" w:pos="800"/>
        </w:tabs>
        <w:spacing w:line="360" w:lineRule="auto"/>
        <w:ind w:left="400" w:leftChars="0" w:firstLine="0" w:firstLineChars="0"/>
        <w:jc w:val="both"/>
        <w:rPr>
          <w:rFonts w:hint="default" w:ascii="Arial" w:hAnsi="Arial" w:cs="Arial"/>
          <w:sz w:val="22"/>
          <w:szCs w:val="22"/>
        </w:rPr>
      </w:pPr>
      <w:r>
        <w:rPr>
          <w:rFonts w:hint="default" w:ascii="Arial" w:hAnsi="Arial" w:eastAsia="Calibri" w:cs="Arial"/>
          <w:sz w:val="22"/>
          <w:szCs w:val="22"/>
          <w:lang w:val="pt-BR" w:eastAsia="en-US"/>
        </w:rPr>
        <w:t>70 (setenta) VTs nas emissoras: TVCA Globo; RealTV Record; TV Cidade SBT; TV Super Sinop; TV Record News.</w:t>
      </w:r>
    </w:p>
    <w:p w14:paraId="48AC6073">
      <w:pPr>
        <w:pStyle w:val="80"/>
        <w:numPr>
          <w:ilvl w:val="0"/>
          <w:numId w:val="0"/>
        </w:numPr>
        <w:tabs>
          <w:tab w:val="left" w:pos="800"/>
        </w:tabs>
        <w:spacing w:line="360" w:lineRule="auto"/>
        <w:ind w:left="400" w:leftChars="0"/>
        <w:jc w:val="both"/>
        <w:rPr>
          <w:rFonts w:hint="default" w:ascii="Arial" w:hAnsi="Arial" w:cs="Arial"/>
          <w:sz w:val="22"/>
          <w:szCs w:val="22"/>
        </w:rPr>
      </w:pPr>
    </w:p>
    <w:p w14:paraId="1B48C8CD">
      <w:pPr>
        <w:pStyle w:val="41"/>
        <w:numPr>
          <w:ilvl w:val="0"/>
          <w:numId w:val="0"/>
        </w:numPr>
        <w:tabs>
          <w:tab w:val="left" w:pos="774"/>
        </w:tabs>
        <w:spacing w:before="0" w:after="0" w:line="360" w:lineRule="auto"/>
        <w:ind w:leftChars="0" w:right="227" w:rightChars="0"/>
        <w:jc w:val="both"/>
        <w:rPr>
          <w:rFonts w:hint="default" w:ascii="Arial" w:hAnsi="Arial" w:cs="Arial"/>
          <w:sz w:val="22"/>
          <w:szCs w:val="22"/>
        </w:rPr>
      </w:pPr>
      <w:r>
        <w:rPr>
          <w:rFonts w:hint="default" w:ascii="Arial" w:hAnsi="Arial" w:eastAsia="Calibri" w:cs="Arial"/>
          <w:b/>
          <w:bCs/>
          <w:sz w:val="22"/>
          <w:szCs w:val="22"/>
          <w:lang w:val="pt-BR" w:eastAsia="en-US"/>
        </w:rPr>
        <w:t xml:space="preserve">2.3. </w:t>
      </w:r>
      <w:r>
        <w:rPr>
          <w:rFonts w:hint="default" w:ascii="Arial" w:hAnsi="Arial" w:eastAsia="Calibri" w:cs="Arial"/>
          <w:sz w:val="22"/>
          <w:szCs w:val="22"/>
          <w:lang w:val="pt-BR" w:eastAsia="en-US"/>
        </w:rPr>
        <w:t xml:space="preserve">As contrapartidas realizadas pela Prefeitura Municipal de Sinop serão prestadas durante o evento. </w:t>
      </w:r>
    </w:p>
    <w:p w14:paraId="1ED83D4C">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 xml:space="preserve">Cláusula Terceira </w:t>
      </w:r>
    </w:p>
    <w:p w14:paraId="40644212">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DAS OBRIGAÇÕES DO PATROCINADOR</w:t>
      </w:r>
    </w:p>
    <w:p w14:paraId="278F5F60">
      <w:pPr>
        <w:rPr>
          <w:rFonts w:ascii="Arial" w:hAnsi="Arial" w:cs="Arial"/>
          <w:sz w:val="22"/>
          <w:szCs w:val="22"/>
        </w:rPr>
      </w:pPr>
      <w:r>
        <w:rPr>
          <w:rFonts w:ascii="Arial" w:hAnsi="Arial" w:cs="Arial"/>
          <w:b/>
          <w:sz w:val="22"/>
          <w:szCs w:val="22"/>
        </w:rPr>
        <w:t>3.1.</w:t>
      </w:r>
      <w:r>
        <w:rPr>
          <w:rFonts w:ascii="Arial" w:hAnsi="Arial" w:cs="Arial"/>
          <w:sz w:val="22"/>
          <w:szCs w:val="22"/>
        </w:rPr>
        <w:t xml:space="preserve"> O Patrocinador se obriga a cumprir integralmente o objeto do patrocínio em que foi devidamente habilitado, de acordo com as especificações nela descritas.</w:t>
      </w:r>
    </w:p>
    <w:p w14:paraId="2214CC56">
      <w:pPr>
        <w:spacing w:line="240" w:lineRule="auto"/>
        <w:rPr>
          <w:rFonts w:ascii="Arial" w:hAnsi="Arial" w:cs="Arial"/>
          <w:sz w:val="22"/>
          <w:szCs w:val="22"/>
        </w:rPr>
      </w:pPr>
    </w:p>
    <w:p w14:paraId="7F3A78D1">
      <w:pPr>
        <w:rPr>
          <w:rFonts w:ascii="Arial" w:hAnsi="Arial" w:cs="Arial"/>
          <w:sz w:val="22"/>
          <w:szCs w:val="22"/>
        </w:rPr>
      </w:pPr>
      <w:r>
        <w:rPr>
          <w:rFonts w:ascii="Arial" w:hAnsi="Arial" w:cs="Arial"/>
          <w:b/>
          <w:sz w:val="22"/>
          <w:szCs w:val="22"/>
        </w:rPr>
        <w:t>3.2.</w:t>
      </w:r>
      <w:r>
        <w:rPr>
          <w:rFonts w:ascii="Arial" w:hAnsi="Arial" w:cs="Arial"/>
          <w:sz w:val="22"/>
          <w:szCs w:val="22"/>
        </w:rPr>
        <w:t xml:space="preserve"> O Patrocinador deverá fornecer sua logomarca para a utilização pelo Patrocinado, de acordo com as condições estabelecidas no </w:t>
      </w:r>
      <w:r>
        <w:rPr>
          <w:rFonts w:hint="default" w:ascii="Arial" w:hAnsi="Arial" w:cs="Arial"/>
          <w:sz w:val="22"/>
          <w:szCs w:val="22"/>
          <w:lang w:val="pt-BR"/>
        </w:rPr>
        <w:t>E</w:t>
      </w:r>
      <w:r>
        <w:rPr>
          <w:rFonts w:ascii="Arial" w:hAnsi="Arial" w:cs="Arial"/>
          <w:sz w:val="22"/>
          <w:szCs w:val="22"/>
        </w:rPr>
        <w:t>dital de C</w:t>
      </w:r>
      <w:r>
        <w:rPr>
          <w:rFonts w:hint="default" w:ascii="Arial" w:hAnsi="Arial" w:cs="Arial"/>
          <w:sz w:val="22"/>
          <w:szCs w:val="22"/>
          <w:lang w:val="pt-BR"/>
        </w:rPr>
        <w:t xml:space="preserve">redenciamento </w:t>
      </w:r>
      <w:r>
        <w:rPr>
          <w:rFonts w:ascii="Arial" w:hAnsi="Arial" w:cs="Arial"/>
          <w:sz w:val="22"/>
          <w:szCs w:val="22"/>
        </w:rPr>
        <w:t>para captação de patrocínio.</w:t>
      </w:r>
    </w:p>
    <w:p w14:paraId="2AF19759">
      <w:pPr>
        <w:spacing w:line="240" w:lineRule="auto"/>
        <w:rPr>
          <w:rFonts w:ascii="Arial" w:hAnsi="Arial" w:cs="Arial"/>
          <w:sz w:val="22"/>
          <w:szCs w:val="22"/>
        </w:rPr>
      </w:pPr>
    </w:p>
    <w:p w14:paraId="10E88706">
      <w:pPr>
        <w:rPr>
          <w:rFonts w:hint="default" w:ascii="Arial" w:hAnsi="Arial" w:cs="Arial"/>
          <w:sz w:val="22"/>
          <w:szCs w:val="22"/>
          <w:lang w:val="pt-BR"/>
        </w:rPr>
      </w:pPr>
      <w:r>
        <w:rPr>
          <w:rFonts w:hint="default" w:ascii="Arial" w:hAnsi="Arial" w:cs="Arial"/>
          <w:b/>
          <w:bCs/>
          <w:sz w:val="22"/>
          <w:szCs w:val="22"/>
          <w:lang w:val="pt-BR"/>
        </w:rPr>
        <w:t>3.3.</w:t>
      </w:r>
      <w:r>
        <w:rPr>
          <w:rFonts w:hint="default" w:ascii="Arial" w:hAnsi="Arial" w:cs="Arial"/>
          <w:sz w:val="22"/>
          <w:szCs w:val="22"/>
          <w:lang w:val="pt-BR"/>
        </w:rPr>
        <w:t xml:space="preserve"> O Patrocinador se obriga a entregar o prêmio diretamente ao(s) vencedor(es) dos concursos ou jogos, durante as datas de cerimônia de entrega dos prêmios.</w:t>
      </w:r>
    </w:p>
    <w:p w14:paraId="79C52F79">
      <w:pPr>
        <w:rPr>
          <w:rFonts w:hint="default" w:ascii="Arial" w:hAnsi="Arial" w:cs="Arial"/>
          <w:sz w:val="22"/>
          <w:szCs w:val="22"/>
          <w:lang w:val="pt-BR"/>
        </w:rPr>
      </w:pPr>
    </w:p>
    <w:p w14:paraId="1AB77D20">
      <w:pPr>
        <w:pStyle w:val="41"/>
        <w:keepNext w:val="0"/>
        <w:keepLines w:val="0"/>
        <w:pageBreakBefore w:val="0"/>
        <w:widowControl w:val="0"/>
        <w:numPr>
          <w:ilvl w:val="0"/>
          <w:numId w:val="0"/>
        </w:numPr>
        <w:tabs>
          <w:tab w:val="left" w:pos="846"/>
        </w:tabs>
        <w:kinsoku/>
        <w:wordWrap/>
        <w:overflowPunct/>
        <w:topLinePunct w:val="0"/>
        <w:autoSpaceDE/>
        <w:autoSpaceDN/>
        <w:bidi w:val="0"/>
        <w:adjustRightInd w:val="0"/>
        <w:snapToGrid/>
        <w:spacing w:before="10" w:after="181" w:afterLines="50" w:line="360" w:lineRule="auto"/>
        <w:ind w:right="38" w:rightChars="19"/>
        <w:jc w:val="both"/>
        <w:textAlignment w:val="baseline"/>
        <w:rPr>
          <w:rFonts w:hint="default" w:ascii="Arial" w:hAnsi="Arial" w:cs="Arial"/>
          <w:sz w:val="22"/>
          <w:szCs w:val="22"/>
          <w:lang w:val="pt-BR"/>
        </w:rPr>
      </w:pPr>
      <w:r>
        <w:rPr>
          <w:rFonts w:hint="default" w:ascii="Arial" w:hAnsi="Arial" w:cs="Arial"/>
          <w:b/>
          <w:bCs/>
          <w:sz w:val="22"/>
          <w:szCs w:val="22"/>
          <w:lang w:val="pt-BR"/>
        </w:rPr>
        <w:t>3.4.</w:t>
      </w:r>
      <w:r>
        <w:rPr>
          <w:rFonts w:hint="default" w:ascii="Arial" w:hAnsi="Arial" w:cs="Arial"/>
          <w:sz w:val="22"/>
          <w:szCs w:val="22"/>
          <w:lang w:val="pt-BR"/>
        </w:rPr>
        <w:t xml:space="preserve"> É proibida a terceirização do serviço objeto deste Credenciamento.</w:t>
      </w:r>
    </w:p>
    <w:p w14:paraId="5D14DBCB">
      <w:pPr>
        <w:pStyle w:val="19"/>
        <w:tabs>
          <w:tab w:val="left" w:pos="9200"/>
        </w:tabs>
        <w:ind w:left="0" w:leftChars="0" w:right="0" w:rightChars="0" w:firstLine="0" w:firstLineChars="0"/>
        <w:jc w:val="both"/>
        <w:rPr>
          <w:rFonts w:hint="default" w:ascii="Arial" w:hAnsi="Arial" w:cs="Arial"/>
          <w:sz w:val="22"/>
          <w:szCs w:val="22"/>
        </w:rPr>
      </w:pPr>
      <w:r>
        <w:rPr>
          <w:rFonts w:hint="default" w:ascii="Arial" w:hAnsi="Arial" w:cs="Arial"/>
          <w:b/>
          <w:bCs/>
          <w:sz w:val="22"/>
          <w:szCs w:val="22"/>
          <w:lang w:val="pt-BR"/>
        </w:rPr>
        <w:t>3.5</w:t>
      </w:r>
      <w:r>
        <w:rPr>
          <w:rFonts w:hint="default" w:ascii="Arial" w:hAnsi="Arial" w:cs="Arial"/>
          <w:b/>
          <w:bCs/>
          <w:sz w:val="22"/>
          <w:szCs w:val="22"/>
        </w:rPr>
        <w:t xml:space="preserve">.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redenciado que deixar de cumprir às exigências deste</w:t>
      </w:r>
      <w:r>
        <w:rPr>
          <w:rFonts w:hint="default" w:ascii="Arial" w:hAnsi="Arial" w:cs="Arial"/>
          <w:sz w:val="22"/>
          <w:szCs w:val="22"/>
          <w:lang w:val="pt-BR"/>
        </w:rPr>
        <w:t xml:space="preserve"> </w:t>
      </w:r>
      <w:r>
        <w:rPr>
          <w:rFonts w:hint="default" w:ascii="Arial" w:hAnsi="Arial" w:cs="Arial"/>
          <w:sz w:val="22"/>
          <w:szCs w:val="22"/>
        </w:rPr>
        <w:t xml:space="preserve">Edital de Credenciamento e dos contratos firmados com a Administração Pública Municipal será descredenciado para a execução de qualquer objeto, sem prejuízo das sanções previstas nos arts. 156 e seguintes da Lei Federal </w:t>
      </w:r>
      <w:r>
        <w:rPr>
          <w:rFonts w:hint="default" w:ascii="Arial" w:hAnsi="Arial" w:cs="Arial"/>
          <w:sz w:val="22"/>
          <w:szCs w:val="22"/>
          <w:lang w:val="pt-BR"/>
        </w:rPr>
        <w:t>n.º</w:t>
      </w:r>
      <w:r>
        <w:rPr>
          <w:rFonts w:hint="default" w:ascii="Arial" w:hAnsi="Arial" w:cs="Arial"/>
          <w:sz w:val="22"/>
          <w:szCs w:val="22"/>
        </w:rPr>
        <w:t xml:space="preserve"> 14.133</w:t>
      </w:r>
      <w:r>
        <w:rPr>
          <w:rFonts w:hint="default" w:ascii="Arial" w:hAnsi="Arial" w:cs="Arial"/>
          <w:sz w:val="22"/>
          <w:szCs w:val="22"/>
          <w:lang w:val="pt-BR"/>
        </w:rPr>
        <w:t>/</w:t>
      </w:r>
      <w:r>
        <w:rPr>
          <w:rFonts w:hint="default" w:ascii="Arial" w:hAnsi="Arial" w:cs="Arial"/>
          <w:sz w:val="22"/>
          <w:szCs w:val="22"/>
        </w:rPr>
        <w:t xml:space="preserve">2021 e </w:t>
      </w:r>
      <w:r>
        <w:rPr>
          <w:rFonts w:hint="default" w:ascii="Arial" w:hAnsi="Arial" w:cs="Arial"/>
          <w:sz w:val="22"/>
          <w:szCs w:val="22"/>
          <w:lang w:val="pt-BR"/>
        </w:rPr>
        <w:t>também no Deccreto Municipal n.º 359/2023</w:t>
      </w:r>
      <w:r>
        <w:rPr>
          <w:rFonts w:hint="default" w:ascii="Arial" w:hAnsi="Arial" w:cs="Arial"/>
          <w:sz w:val="22"/>
          <w:szCs w:val="22"/>
        </w:rPr>
        <w:t>.</w:t>
      </w:r>
    </w:p>
    <w:p w14:paraId="1AE83AFE">
      <w:pPr>
        <w:pStyle w:val="19"/>
        <w:spacing w:line="240" w:lineRule="auto"/>
        <w:ind w:left="0" w:leftChars="0" w:firstLine="0" w:firstLineChars="0"/>
        <w:rPr>
          <w:rFonts w:hint="default" w:ascii="Arial" w:hAnsi="Arial" w:cs="Arial"/>
          <w:sz w:val="22"/>
          <w:szCs w:val="22"/>
        </w:rPr>
      </w:pPr>
    </w:p>
    <w:p w14:paraId="7FAC7A42">
      <w:pPr>
        <w:pStyle w:val="19"/>
        <w:ind w:left="0" w:leftChars="0" w:right="0" w:rightChars="0" w:firstLine="0" w:firstLineChars="0"/>
        <w:jc w:val="both"/>
        <w:rPr>
          <w:rFonts w:hint="default" w:ascii="Arial" w:hAnsi="Arial" w:cs="Arial"/>
          <w:sz w:val="22"/>
          <w:szCs w:val="22"/>
        </w:rPr>
      </w:pPr>
      <w:r>
        <w:rPr>
          <w:rFonts w:hint="default" w:ascii="Arial" w:hAnsi="Arial" w:cs="Arial"/>
          <w:b/>
          <w:bCs/>
          <w:sz w:val="22"/>
          <w:szCs w:val="22"/>
          <w:lang w:val="pt-BR"/>
        </w:rPr>
        <w:t>3.6</w:t>
      </w:r>
      <w:r>
        <w:rPr>
          <w:rFonts w:hint="default" w:ascii="Arial" w:hAnsi="Arial" w:cs="Arial"/>
          <w:b/>
          <w:bCs/>
          <w:sz w:val="22"/>
          <w:szCs w:val="22"/>
        </w:rPr>
        <w:t>.</w:t>
      </w:r>
      <w:r>
        <w:rPr>
          <w:rFonts w:hint="default" w:ascii="Arial" w:hAnsi="Arial" w:cs="Arial"/>
          <w:sz w:val="22"/>
          <w:szCs w:val="22"/>
        </w:rPr>
        <w:t xml:space="preserve"> O </w:t>
      </w:r>
      <w:r>
        <w:rPr>
          <w:rFonts w:hint="default" w:ascii="Arial" w:hAnsi="Arial" w:cs="Arial"/>
          <w:sz w:val="22"/>
          <w:szCs w:val="22"/>
          <w:lang w:val="pt-BR"/>
        </w:rPr>
        <w:t>Cr</w:t>
      </w:r>
      <w:r>
        <w:rPr>
          <w:rFonts w:hint="default" w:ascii="Arial" w:hAnsi="Arial" w:cs="Arial"/>
          <w:sz w:val="22"/>
          <w:szCs w:val="22"/>
        </w:rPr>
        <w:t xml:space="preserve">edenciado poderá, a qualquer tempo, solicitar seu descredenciamento mediante o envio de solicitação escrita </w:t>
      </w:r>
      <w:r>
        <w:rPr>
          <w:rFonts w:hint="default" w:ascii="Arial" w:hAnsi="Arial" w:cs="Arial"/>
          <w:sz w:val="22"/>
          <w:szCs w:val="22"/>
          <w:lang w:val="pt-BR"/>
        </w:rPr>
        <w:t>ao Município de Sinop</w:t>
      </w:r>
      <w:r>
        <w:rPr>
          <w:rFonts w:hint="default" w:ascii="Arial" w:hAnsi="Arial" w:cs="Arial"/>
          <w:sz w:val="22"/>
          <w:szCs w:val="22"/>
        </w:rPr>
        <w:t>.</w:t>
      </w:r>
    </w:p>
    <w:p w14:paraId="68B66F43">
      <w:pPr>
        <w:pStyle w:val="19"/>
      </w:pPr>
    </w:p>
    <w:p w14:paraId="5C7A7E2C">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Cláusula Quarta</w:t>
      </w:r>
    </w:p>
    <w:p w14:paraId="1603C9ED">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DO PATROCÍNIO</w:t>
      </w:r>
    </w:p>
    <w:p w14:paraId="5F7F7ABF">
      <w:pPr>
        <w:spacing w:line="240" w:lineRule="auto"/>
        <w:rPr>
          <w:rFonts w:ascii="Arial" w:hAnsi="Arial" w:cs="Arial"/>
          <w:sz w:val="22"/>
          <w:szCs w:val="22"/>
        </w:rPr>
      </w:pPr>
    </w:p>
    <w:p w14:paraId="62D29EF9">
      <w:pPr>
        <w:rPr>
          <w:rFonts w:ascii="Arial" w:hAnsi="Arial" w:cs="Arial"/>
          <w:sz w:val="22"/>
          <w:szCs w:val="22"/>
        </w:rPr>
      </w:pPr>
      <w:r>
        <w:rPr>
          <w:rFonts w:ascii="Arial" w:hAnsi="Arial" w:cs="Arial"/>
          <w:b/>
          <w:sz w:val="22"/>
          <w:szCs w:val="22"/>
        </w:rPr>
        <w:t>4.1.</w:t>
      </w:r>
      <w:r>
        <w:rPr>
          <w:rFonts w:ascii="Arial" w:hAnsi="Arial" w:cs="Arial"/>
          <w:sz w:val="22"/>
          <w:szCs w:val="22"/>
        </w:rPr>
        <w:t xml:space="preserve"> O Patrocinador se compromete em fornecer o objeto da cota em que foi habilitado, em conformidade com as disposições delineadas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 xml:space="preserve">Credenciamento </w:t>
      </w:r>
      <w:r>
        <w:rPr>
          <w:rFonts w:ascii="Arial" w:hAnsi="Arial" w:cs="Arial"/>
          <w:sz w:val="22"/>
          <w:szCs w:val="22"/>
        </w:rPr>
        <w:t xml:space="preserve">para captação de patrocínio </w:t>
      </w:r>
      <w:r>
        <w:rPr>
          <w:rFonts w:hint="default" w:ascii="Arial" w:hAnsi="Arial" w:cs="Arial"/>
          <w:sz w:val="22"/>
          <w:szCs w:val="22"/>
          <w:lang w:val="pt-BR"/>
        </w:rPr>
        <w:t xml:space="preserve">diretamente ao(s) vencedor(es) dos concursos ou jogos, durante as datas de cerimônia de entrega dos prêmios, durante </w:t>
      </w:r>
      <w:r>
        <w:rPr>
          <w:rFonts w:ascii="Arial" w:hAnsi="Arial" w:cs="Arial"/>
          <w:sz w:val="22"/>
          <w:szCs w:val="22"/>
        </w:rPr>
        <w:t>a realização do</w:t>
      </w:r>
      <w:r>
        <w:rPr>
          <w:rFonts w:hint="default" w:ascii="Arial" w:hAnsi="Arial" w:cs="Arial"/>
          <w:sz w:val="22"/>
          <w:szCs w:val="22"/>
          <w:lang w:val="pt-BR"/>
        </w:rPr>
        <w:t>s</w:t>
      </w:r>
      <w:r>
        <w:rPr>
          <w:rFonts w:ascii="Arial" w:hAnsi="Arial" w:cs="Arial"/>
          <w:sz w:val="22"/>
          <w:szCs w:val="22"/>
        </w:rPr>
        <w:t xml:space="preserve"> evento</w:t>
      </w:r>
      <w:r>
        <w:rPr>
          <w:rFonts w:hint="default" w:ascii="Arial" w:hAnsi="Arial" w:cs="Arial"/>
          <w:sz w:val="22"/>
          <w:szCs w:val="22"/>
          <w:lang w:val="pt-BR"/>
        </w:rPr>
        <w:t>s</w:t>
      </w:r>
      <w:r>
        <w:rPr>
          <w:rFonts w:ascii="Arial" w:hAnsi="Arial" w:cs="Arial"/>
          <w:sz w:val="22"/>
          <w:szCs w:val="22"/>
        </w:rPr>
        <w:t>.</w:t>
      </w:r>
    </w:p>
    <w:p w14:paraId="424F7839">
      <w:pPr>
        <w:spacing w:line="240" w:lineRule="auto"/>
        <w:rPr>
          <w:rFonts w:ascii="Arial" w:hAnsi="Arial" w:cs="Arial"/>
          <w:sz w:val="22"/>
          <w:szCs w:val="22"/>
        </w:rPr>
      </w:pPr>
    </w:p>
    <w:p w14:paraId="5980E9DB">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Cláusula Quinta</w:t>
      </w:r>
    </w:p>
    <w:p w14:paraId="260357D8">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DA RESCISÃO</w:t>
      </w:r>
    </w:p>
    <w:p w14:paraId="58168C57">
      <w:pPr>
        <w:rPr>
          <w:rFonts w:ascii="Arial" w:hAnsi="Arial" w:cs="Arial"/>
          <w:sz w:val="22"/>
          <w:szCs w:val="22"/>
        </w:rPr>
      </w:pPr>
      <w:r>
        <w:rPr>
          <w:rFonts w:ascii="Arial" w:hAnsi="Arial" w:cs="Arial"/>
          <w:b/>
          <w:sz w:val="22"/>
          <w:szCs w:val="22"/>
        </w:rPr>
        <w:t>5.1.</w:t>
      </w:r>
      <w:r>
        <w:rPr>
          <w:rFonts w:ascii="Arial" w:hAnsi="Arial" w:cs="Arial"/>
          <w:sz w:val="22"/>
          <w:szCs w:val="22"/>
        </w:rPr>
        <w:t xml:space="preserve"> O presente </w:t>
      </w:r>
      <w:r>
        <w:rPr>
          <w:rFonts w:hint="default" w:ascii="Arial" w:hAnsi="Arial" w:cs="Arial"/>
          <w:sz w:val="22"/>
          <w:szCs w:val="22"/>
          <w:lang w:val="pt-BR"/>
        </w:rPr>
        <w:t>T</w:t>
      </w:r>
      <w:r>
        <w:rPr>
          <w:rFonts w:ascii="Arial" w:hAnsi="Arial" w:cs="Arial"/>
          <w:sz w:val="22"/>
          <w:szCs w:val="22"/>
        </w:rPr>
        <w:t>ermo</w:t>
      </w:r>
      <w:r>
        <w:rPr>
          <w:rFonts w:hint="default" w:ascii="Arial" w:hAnsi="Arial" w:cs="Arial"/>
          <w:sz w:val="22"/>
          <w:szCs w:val="22"/>
          <w:lang w:val="pt-BR"/>
        </w:rPr>
        <w:t xml:space="preserve"> de Patrocínio</w:t>
      </w:r>
      <w:r>
        <w:rPr>
          <w:rFonts w:ascii="Arial" w:hAnsi="Arial" w:cs="Arial"/>
          <w:sz w:val="22"/>
          <w:szCs w:val="22"/>
        </w:rPr>
        <w:t xml:space="preserve"> será rescindido caso uma das partes descumpra o pactuado nas cláusulas deste instrumento, não implicando, em qualquer hipótese, a restituição do objeto do patrocínio.</w:t>
      </w:r>
    </w:p>
    <w:p w14:paraId="2A246808">
      <w:pPr>
        <w:spacing w:line="240" w:lineRule="auto"/>
        <w:rPr>
          <w:rFonts w:ascii="Arial" w:hAnsi="Arial" w:cs="Arial"/>
          <w:sz w:val="22"/>
          <w:szCs w:val="22"/>
        </w:rPr>
      </w:pPr>
    </w:p>
    <w:p w14:paraId="46CB9711">
      <w:pPr>
        <w:rPr>
          <w:rFonts w:ascii="Arial" w:hAnsi="Arial" w:cs="Arial"/>
          <w:sz w:val="22"/>
          <w:szCs w:val="22"/>
        </w:rPr>
      </w:pPr>
      <w:r>
        <w:rPr>
          <w:rFonts w:ascii="Arial" w:hAnsi="Arial" w:cs="Arial"/>
          <w:b/>
          <w:sz w:val="22"/>
          <w:szCs w:val="22"/>
        </w:rPr>
        <w:t>5.2.</w:t>
      </w:r>
      <w:r>
        <w:rPr>
          <w:rFonts w:ascii="Arial" w:hAnsi="Arial" w:cs="Arial"/>
          <w:sz w:val="22"/>
          <w:szCs w:val="22"/>
        </w:rPr>
        <w:t xml:space="preserve"> Em se tratando do Patrocinador, o eventual descumprimento ensejará, além da rescisão do termo, o pagamento de multa no valor de R$ 150.000,00 (cento e cinquenta mil reais), se restar evidenciado que contribuiu, culposa ou dolosamente, para a não realização do evento, na forma prevista pelo Patrocinado, sem prejuízo da adoção de outras medidas cabíveis.</w:t>
      </w:r>
    </w:p>
    <w:p w14:paraId="07B78B16">
      <w:pPr>
        <w:rPr>
          <w:rFonts w:ascii="Arial" w:hAnsi="Arial" w:cs="Arial"/>
          <w:sz w:val="22"/>
          <w:szCs w:val="22"/>
        </w:rPr>
      </w:pPr>
    </w:p>
    <w:p w14:paraId="56AD7CBE">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Cláusula Sexta</w:t>
      </w:r>
    </w:p>
    <w:p w14:paraId="48E033A1">
      <w:pPr>
        <w:pStyle w:val="2"/>
        <w:pBdr>
          <w:top w:val="double" w:color="auto" w:sz="4" w:space="1"/>
          <w:left w:val="double" w:color="auto" w:sz="4" w:space="4"/>
          <w:bottom w:val="double" w:color="auto" w:sz="4" w:space="1"/>
          <w:right w:val="double" w:color="auto" w:sz="4" w:space="4"/>
        </w:pBdr>
        <w:shd w:val="clear" w:color="auto" w:fill="D9D9D9"/>
        <w:jc w:val="center"/>
        <w:rPr>
          <w:rFonts w:hint="default" w:ascii="Arial" w:hAnsi="Arial" w:cs="Arial"/>
          <w:b/>
          <w:sz w:val="22"/>
          <w:szCs w:val="22"/>
          <w:lang w:val="pt-BR"/>
        </w:rPr>
      </w:pPr>
      <w:r>
        <w:rPr>
          <w:rFonts w:ascii="Arial" w:hAnsi="Arial" w:cs="Arial"/>
          <w:b/>
          <w:sz w:val="22"/>
          <w:szCs w:val="22"/>
        </w:rPr>
        <w:t>D</w:t>
      </w:r>
      <w:r>
        <w:rPr>
          <w:rFonts w:hint="default" w:ascii="Arial" w:hAnsi="Arial" w:cs="Arial"/>
          <w:b/>
          <w:sz w:val="22"/>
          <w:szCs w:val="22"/>
          <w:lang w:val="pt-BR"/>
        </w:rPr>
        <w:t>A VIGÊNCIA</w:t>
      </w:r>
    </w:p>
    <w:p w14:paraId="28E97372">
      <w:pPr>
        <w:rPr>
          <w:rFonts w:ascii="Arial" w:hAnsi="Arial" w:cs="Arial"/>
          <w:sz w:val="22"/>
          <w:szCs w:val="22"/>
        </w:rPr>
      </w:pPr>
    </w:p>
    <w:p w14:paraId="08F3534C">
      <w:pPr>
        <w:pStyle w:val="41"/>
        <w:keepNext w:val="0"/>
        <w:keepLines w:val="0"/>
        <w:pageBreakBefore w:val="0"/>
        <w:widowControl w:val="0"/>
        <w:numPr>
          <w:ilvl w:val="0"/>
          <w:numId w:val="0"/>
        </w:numPr>
        <w:tabs>
          <w:tab w:val="left" w:pos="793"/>
        </w:tabs>
        <w:kinsoku/>
        <w:wordWrap/>
        <w:overflowPunct/>
        <w:topLinePunct w:val="0"/>
        <w:autoSpaceDE/>
        <w:autoSpaceDN/>
        <w:bidi w:val="0"/>
        <w:adjustRightInd w:val="0"/>
        <w:snapToGrid/>
        <w:spacing w:after="0" w:line="360" w:lineRule="auto"/>
        <w:ind w:right="231" w:rightChars="0"/>
        <w:jc w:val="both"/>
        <w:textAlignment w:val="baseline"/>
        <w:rPr>
          <w:rFonts w:hint="default" w:ascii="Arial" w:hAnsi="Arial" w:cs="Arial"/>
          <w:sz w:val="22"/>
          <w:szCs w:val="22"/>
          <w:lang w:val="pt-BR"/>
        </w:rPr>
      </w:pPr>
      <w:r>
        <w:rPr>
          <w:rFonts w:hint="default" w:ascii="Arial" w:hAnsi="Arial" w:cs="Arial"/>
          <w:b/>
          <w:bCs/>
          <w:sz w:val="22"/>
          <w:szCs w:val="22"/>
          <w:lang w:val="pt-BR"/>
        </w:rPr>
        <w:t>6.1.</w:t>
      </w:r>
      <w:r>
        <w:rPr>
          <w:rFonts w:hint="default" w:ascii="Arial" w:hAnsi="Arial"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Credenciamento</w:t>
      </w:r>
      <w:r>
        <w:rPr>
          <w:rFonts w:hint="default" w:ascii="Arial" w:hAnsi="Arial" w:cs="Arial"/>
          <w:sz w:val="22"/>
          <w:szCs w:val="22"/>
        </w:rPr>
        <w:t xml:space="preserve"> terá a vigência </w:t>
      </w:r>
      <w:r>
        <w:rPr>
          <w:rFonts w:hint="default" w:ascii="Arial" w:hAnsi="Arial" w:cs="Arial"/>
          <w:b w:val="0"/>
          <w:bCs w:val="0"/>
          <w:sz w:val="22"/>
          <w:szCs w:val="22"/>
        </w:rPr>
        <w:t xml:space="preserve">de </w:t>
      </w:r>
      <w:r>
        <w:rPr>
          <w:rFonts w:hint="default" w:ascii="Arial" w:hAnsi="Arial" w:cs="Arial"/>
          <w:b w:val="0"/>
          <w:bCs w:val="0"/>
          <w:sz w:val="22"/>
          <w:szCs w:val="22"/>
          <w:lang w:val="pt-BR"/>
        </w:rPr>
        <w:t>6</w:t>
      </w:r>
      <w:r>
        <w:rPr>
          <w:rFonts w:hint="default" w:ascii="Arial" w:hAnsi="Arial" w:cs="Arial"/>
          <w:b w:val="0"/>
          <w:bCs w:val="0"/>
          <w:sz w:val="22"/>
          <w:szCs w:val="22"/>
        </w:rPr>
        <w:t xml:space="preserve"> meses </w:t>
      </w:r>
      <w:r>
        <w:rPr>
          <w:rFonts w:hint="default" w:ascii="Arial" w:hAnsi="Arial" w:cs="Arial"/>
          <w:sz w:val="22"/>
          <w:szCs w:val="22"/>
        </w:rPr>
        <w:t xml:space="preserve">ou até a conclusão do seu escopo, a contar da data de sua assinatura, podendo ser automaticamente prorrogado quando seu objeto não for concluído no período firmado no </w:t>
      </w:r>
      <w:r>
        <w:rPr>
          <w:rFonts w:hint="default" w:ascii="Arial" w:hAnsi="Arial" w:cs="Arial"/>
          <w:sz w:val="22"/>
          <w:szCs w:val="22"/>
          <w:lang w:val="pt-BR"/>
        </w:rPr>
        <w:t>Credenciamento</w:t>
      </w:r>
      <w:r>
        <w:rPr>
          <w:rFonts w:hint="default" w:ascii="Arial" w:hAnsi="Arial" w:cs="Arial"/>
          <w:sz w:val="22"/>
          <w:szCs w:val="22"/>
        </w:rPr>
        <w:t xml:space="preserve">, conforme art. 111 da Lei </w:t>
      </w:r>
      <w:r>
        <w:rPr>
          <w:rFonts w:hint="default" w:ascii="Arial" w:hAnsi="Arial" w:cs="Arial"/>
          <w:sz w:val="22"/>
          <w:szCs w:val="22"/>
          <w:lang w:val="pt-BR"/>
        </w:rPr>
        <w:t xml:space="preserve">Federal nº </w:t>
      </w:r>
      <w:r>
        <w:rPr>
          <w:rFonts w:hint="default" w:ascii="Arial" w:hAnsi="Arial" w:cs="Arial"/>
          <w:sz w:val="22"/>
          <w:szCs w:val="22"/>
        </w:rPr>
        <w:t>14.133/</w:t>
      </w:r>
      <w:r>
        <w:rPr>
          <w:rFonts w:hint="default" w:ascii="Arial" w:hAnsi="Arial" w:cs="Arial"/>
          <w:sz w:val="22"/>
          <w:szCs w:val="22"/>
          <w:lang w:val="pt-BR"/>
        </w:rPr>
        <w:t>20</w:t>
      </w:r>
      <w:r>
        <w:rPr>
          <w:rFonts w:hint="default" w:ascii="Arial" w:hAnsi="Arial" w:cs="Arial"/>
          <w:sz w:val="22"/>
          <w:szCs w:val="22"/>
        </w:rPr>
        <w:t>21</w:t>
      </w:r>
      <w:r>
        <w:rPr>
          <w:rFonts w:hint="default" w:ascii="Arial" w:hAnsi="Arial" w:cs="Arial"/>
          <w:sz w:val="22"/>
          <w:szCs w:val="22"/>
          <w:lang w:val="pt-BR"/>
        </w:rPr>
        <w:t>.</w:t>
      </w:r>
    </w:p>
    <w:p w14:paraId="25A5B0D3">
      <w:pPr>
        <w:pStyle w:val="41"/>
        <w:keepNext w:val="0"/>
        <w:keepLines w:val="0"/>
        <w:pageBreakBefore w:val="0"/>
        <w:widowControl w:val="0"/>
        <w:numPr>
          <w:ilvl w:val="0"/>
          <w:numId w:val="0"/>
        </w:numPr>
        <w:tabs>
          <w:tab w:val="left" w:pos="782"/>
        </w:tabs>
        <w:kinsoku/>
        <w:wordWrap/>
        <w:overflowPunct/>
        <w:topLinePunct w:val="0"/>
        <w:autoSpaceDE/>
        <w:autoSpaceDN/>
        <w:bidi w:val="0"/>
        <w:adjustRightInd w:val="0"/>
        <w:snapToGrid/>
        <w:spacing w:after="0" w:line="360" w:lineRule="auto"/>
        <w:ind w:right="220" w:rightChars="0"/>
        <w:jc w:val="both"/>
        <w:textAlignment w:val="baseline"/>
        <w:rPr>
          <w:rFonts w:hint="default" w:ascii="Arial" w:hAnsi="Arial" w:cs="Arial"/>
          <w:sz w:val="22"/>
          <w:szCs w:val="22"/>
        </w:rPr>
      </w:pPr>
      <w:r>
        <w:rPr>
          <w:rFonts w:hint="default" w:ascii="Arial" w:hAnsi="Arial" w:cs="Arial"/>
          <w:b/>
          <w:sz w:val="22"/>
          <w:szCs w:val="22"/>
          <w:lang w:val="pt-BR"/>
        </w:rPr>
        <w:t xml:space="preserve">6.2. </w:t>
      </w:r>
      <w:r>
        <w:rPr>
          <w:rFonts w:hint="default" w:ascii="Arial" w:hAnsi="Arial" w:cs="Arial"/>
          <w:b w:val="0"/>
          <w:bCs/>
          <w:sz w:val="22"/>
          <w:szCs w:val="22"/>
        </w:rPr>
        <w:t>A</w:t>
      </w:r>
      <w:r>
        <w:rPr>
          <w:rFonts w:hint="default" w:ascii="Arial" w:hAnsi="Arial" w:cs="Arial"/>
          <w:b w:val="0"/>
          <w:bCs/>
          <w:spacing w:val="-1"/>
          <w:sz w:val="22"/>
          <w:szCs w:val="22"/>
        </w:rPr>
        <w:t xml:space="preserve"> </w:t>
      </w:r>
      <w:r>
        <w:rPr>
          <w:rFonts w:hint="default" w:ascii="Arial" w:hAnsi="Arial" w:cs="Arial"/>
          <w:b w:val="0"/>
          <w:bCs/>
          <w:sz w:val="22"/>
          <w:szCs w:val="22"/>
        </w:rPr>
        <w:t>extinção do C</w:t>
      </w:r>
      <w:r>
        <w:rPr>
          <w:rFonts w:hint="default" w:ascii="Arial" w:hAnsi="Arial" w:cs="Arial"/>
          <w:b w:val="0"/>
          <w:bCs/>
          <w:sz w:val="22"/>
          <w:szCs w:val="22"/>
          <w:lang w:val="pt-BR"/>
        </w:rPr>
        <w:t>redenciamento</w:t>
      </w:r>
      <w:r>
        <w:rPr>
          <w:rFonts w:hint="default" w:ascii="Arial" w:hAnsi="Arial" w:cs="Arial"/>
          <w:b w:val="0"/>
          <w:bCs/>
          <w:sz w:val="22"/>
          <w:szCs w:val="22"/>
        </w:rPr>
        <w:t xml:space="preserve"> poderá</w:t>
      </w:r>
      <w:r>
        <w:rPr>
          <w:rFonts w:hint="default" w:ascii="Arial" w:hAnsi="Arial" w:cs="Arial"/>
          <w:b/>
          <w:sz w:val="22"/>
          <w:szCs w:val="22"/>
        </w:rPr>
        <w:t xml:space="preserve"> </w:t>
      </w:r>
      <w:r>
        <w:rPr>
          <w:rFonts w:hint="default" w:ascii="Arial" w:hAnsi="Arial" w:cs="Arial"/>
          <w:sz w:val="22"/>
          <w:szCs w:val="22"/>
        </w:rPr>
        <w:t xml:space="preserve">ser determinada por ato unilateral e escrito do Município de </w:t>
      </w:r>
      <w:r>
        <w:rPr>
          <w:rFonts w:hint="default" w:ascii="Arial" w:hAnsi="Arial" w:cs="Arial"/>
          <w:sz w:val="22"/>
          <w:szCs w:val="22"/>
          <w:lang w:val="pt-BR"/>
        </w:rPr>
        <w:t>Sinop</w:t>
      </w:r>
      <w:r>
        <w:rPr>
          <w:rFonts w:hint="default" w:ascii="Arial" w:hAnsi="Arial" w:cs="Arial"/>
          <w:sz w:val="22"/>
          <w:szCs w:val="22"/>
        </w:rPr>
        <w:t>/M</w:t>
      </w:r>
      <w:r>
        <w:rPr>
          <w:rFonts w:hint="default" w:ascii="Arial" w:hAnsi="Arial" w:cs="Arial"/>
          <w:sz w:val="22"/>
          <w:szCs w:val="22"/>
          <w:lang w:val="pt-BR"/>
        </w:rPr>
        <w:t>T</w:t>
      </w:r>
      <w:r>
        <w:rPr>
          <w:rFonts w:hint="default" w:ascii="Arial" w:hAnsi="Arial" w:cs="Arial"/>
          <w:sz w:val="22"/>
          <w:szCs w:val="22"/>
        </w:rPr>
        <w:t xml:space="preserve">, nos casos enumerados nos </w:t>
      </w:r>
      <w:r>
        <w:rPr>
          <w:rFonts w:hint="default" w:ascii="Arial" w:hAnsi="Arial" w:cs="Arial"/>
          <w:sz w:val="22"/>
          <w:szCs w:val="22"/>
          <w:lang w:val="pt-BR"/>
        </w:rPr>
        <w:t>a</w:t>
      </w:r>
      <w:r>
        <w:rPr>
          <w:rFonts w:hint="default" w:ascii="Arial" w:hAnsi="Arial" w:cs="Arial"/>
          <w:sz w:val="22"/>
          <w:szCs w:val="22"/>
        </w:rPr>
        <w:t xml:space="preserve">rtigos 137, 138 e 139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20</w:t>
      </w:r>
      <w:r>
        <w:rPr>
          <w:rFonts w:hint="default" w:ascii="Arial" w:hAnsi="Arial" w:cs="Arial"/>
          <w:sz w:val="22"/>
          <w:szCs w:val="22"/>
        </w:rPr>
        <w:t>21 e suas alterações, bem como, rescindido amigavelmente, a qualquer momento, mediante condições determinadas na Lei.</w:t>
      </w:r>
    </w:p>
    <w:p w14:paraId="0599454B">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Cláusula Sétima</w:t>
      </w:r>
    </w:p>
    <w:p w14:paraId="46478444">
      <w:pPr>
        <w:pStyle w:val="2"/>
        <w:pBdr>
          <w:top w:val="double" w:color="auto" w:sz="4" w:space="1"/>
          <w:left w:val="double" w:color="auto" w:sz="4" w:space="4"/>
          <w:bottom w:val="double" w:color="auto" w:sz="4" w:space="1"/>
          <w:right w:val="double" w:color="auto" w:sz="4" w:space="4"/>
        </w:pBdr>
        <w:shd w:val="clear" w:color="auto" w:fill="D9D9D9"/>
        <w:jc w:val="center"/>
        <w:rPr>
          <w:rFonts w:ascii="Arial" w:hAnsi="Arial" w:cs="Arial"/>
          <w:b/>
          <w:sz w:val="22"/>
          <w:szCs w:val="22"/>
        </w:rPr>
      </w:pPr>
      <w:r>
        <w:rPr>
          <w:rFonts w:ascii="Arial" w:hAnsi="Arial" w:cs="Arial"/>
          <w:b/>
          <w:sz w:val="22"/>
          <w:szCs w:val="22"/>
        </w:rPr>
        <w:t>DO FORO</w:t>
      </w:r>
    </w:p>
    <w:p w14:paraId="345D6546">
      <w:pPr>
        <w:rPr>
          <w:rFonts w:ascii="Arial" w:hAnsi="Arial" w:cs="Arial"/>
          <w:sz w:val="22"/>
          <w:szCs w:val="22"/>
        </w:rPr>
      </w:pPr>
    </w:p>
    <w:p w14:paraId="7255FB27">
      <w:pPr>
        <w:rPr>
          <w:rFonts w:ascii="Arial" w:hAnsi="Arial" w:cs="Arial"/>
          <w:sz w:val="22"/>
          <w:szCs w:val="22"/>
        </w:rPr>
      </w:pPr>
      <w:r>
        <w:rPr>
          <w:rFonts w:ascii="Arial" w:hAnsi="Arial" w:cs="Arial"/>
          <w:b/>
          <w:sz w:val="22"/>
          <w:szCs w:val="22"/>
        </w:rPr>
        <w:t>7.1.</w:t>
      </w:r>
      <w:r>
        <w:rPr>
          <w:rFonts w:ascii="Arial" w:hAnsi="Arial" w:cs="Arial"/>
          <w:sz w:val="22"/>
          <w:szCs w:val="22"/>
        </w:rPr>
        <w:t xml:space="preserve"> Para dirimir quaisquer controvérsias oriundas do presente</w:t>
      </w:r>
      <w:r>
        <w:rPr>
          <w:rFonts w:hint="default" w:ascii="Arial" w:hAnsi="Arial" w:cs="Arial"/>
          <w:sz w:val="22"/>
          <w:szCs w:val="22"/>
          <w:lang w:val="pt-BR"/>
        </w:rPr>
        <w:t xml:space="preserve"> </w:t>
      </w:r>
      <w:r>
        <w:rPr>
          <w:rFonts w:ascii="Arial" w:hAnsi="Arial" w:cs="Arial"/>
          <w:sz w:val="22"/>
          <w:szCs w:val="22"/>
        </w:rPr>
        <w:t xml:space="preserve">Termo de </w:t>
      </w:r>
      <w:r>
        <w:rPr>
          <w:rFonts w:hint="default" w:ascii="Arial" w:hAnsi="Arial" w:cs="Arial"/>
          <w:sz w:val="22"/>
          <w:szCs w:val="22"/>
          <w:lang w:val="pt-BR"/>
        </w:rPr>
        <w:t>Patrocínio</w:t>
      </w:r>
      <w:r>
        <w:rPr>
          <w:rFonts w:ascii="Arial" w:hAnsi="Arial" w:cs="Arial"/>
          <w:sz w:val="22"/>
          <w:szCs w:val="22"/>
        </w:rPr>
        <w:t>, as partes elegem o foro da comarca de Sinop/MT.</w:t>
      </w:r>
    </w:p>
    <w:p w14:paraId="41743705">
      <w:pPr>
        <w:rPr>
          <w:rFonts w:ascii="Arial" w:hAnsi="Arial" w:cs="Arial"/>
          <w:sz w:val="22"/>
          <w:szCs w:val="22"/>
        </w:rPr>
      </w:pPr>
    </w:p>
    <w:p w14:paraId="64F2FFEF">
      <w:pPr>
        <w:rPr>
          <w:rFonts w:ascii="Arial" w:hAnsi="Arial" w:cs="Arial"/>
          <w:sz w:val="22"/>
          <w:szCs w:val="22"/>
        </w:rPr>
      </w:pPr>
      <w:r>
        <w:rPr>
          <w:rFonts w:ascii="Arial" w:hAnsi="Arial" w:cs="Arial"/>
          <w:b/>
          <w:sz w:val="22"/>
          <w:szCs w:val="22"/>
        </w:rPr>
        <w:t>7.2.</w:t>
      </w:r>
      <w:r>
        <w:rPr>
          <w:rFonts w:ascii="Arial" w:hAnsi="Arial" w:cs="Arial"/>
          <w:sz w:val="22"/>
          <w:szCs w:val="22"/>
        </w:rPr>
        <w:t xml:space="preserve"> Por estarem assim justos e contratados, firmam o presente instrumento, em duas vias de igual teor, juntamente com duas testemunhas.</w:t>
      </w:r>
    </w:p>
    <w:p w14:paraId="4336CC92">
      <w:pPr>
        <w:spacing w:line="240" w:lineRule="auto"/>
        <w:rPr>
          <w:rFonts w:ascii="Arial" w:hAnsi="Arial" w:cs="Arial"/>
          <w:sz w:val="22"/>
          <w:szCs w:val="22"/>
        </w:rPr>
      </w:pPr>
    </w:p>
    <w:p w14:paraId="588F79E2">
      <w:pPr>
        <w:spacing w:line="240" w:lineRule="auto"/>
        <w:jc w:val="left"/>
        <w:rPr>
          <w:rFonts w:ascii="Arial" w:hAnsi="Arial" w:cs="Arial"/>
          <w:sz w:val="21"/>
          <w:szCs w:val="21"/>
        </w:rPr>
      </w:pPr>
      <w:r>
        <w:rPr>
          <w:rFonts w:ascii="Arial" w:hAnsi="Arial" w:cs="Arial"/>
          <w:sz w:val="22"/>
          <w:szCs w:val="22"/>
        </w:rPr>
        <w:t xml:space="preserve">Sinop, ____ de __________________ de </w:t>
      </w:r>
      <w:r>
        <w:rPr>
          <w:rFonts w:ascii="Arial" w:hAnsi="Arial" w:cs="Arial"/>
          <w:sz w:val="22"/>
          <w:szCs w:val="22"/>
          <w:lang w:val="pt-BR"/>
        </w:rPr>
        <w:t>2025</w:t>
      </w:r>
      <w:r>
        <w:rPr>
          <w:rFonts w:ascii="Arial" w:hAnsi="Arial" w:cs="Arial"/>
          <w:sz w:val="22"/>
          <w:szCs w:val="22"/>
        </w:rPr>
        <w:t>.</w:t>
      </w:r>
    </w:p>
    <w:p w14:paraId="48D9AAA5">
      <w:pPr>
        <w:spacing w:line="240" w:lineRule="auto"/>
        <w:jc w:val="left"/>
        <w:rPr>
          <w:rFonts w:ascii="Arial" w:hAnsi="Arial" w:cs="Arial"/>
          <w:sz w:val="22"/>
          <w:szCs w:val="22"/>
        </w:rPr>
      </w:pPr>
    </w:p>
    <w:p w14:paraId="3B9D82FA">
      <w:pPr>
        <w:spacing w:line="240" w:lineRule="auto"/>
        <w:jc w:val="center"/>
        <w:rPr>
          <w:rFonts w:ascii="Arial" w:hAnsi="Arial" w:cs="Arial"/>
          <w:b/>
          <w:sz w:val="22"/>
          <w:szCs w:val="22"/>
        </w:rPr>
      </w:pPr>
      <w:r>
        <w:rPr>
          <w:rFonts w:ascii="Arial" w:hAnsi="Arial" w:cs="Arial"/>
          <w:b/>
          <w:bCs/>
          <w:sz w:val="22"/>
          <w:szCs w:val="22"/>
        </w:rPr>
        <w:t>PREFEITURA MUNICIPAL DE SINOP</w:t>
      </w:r>
    </w:p>
    <w:p w14:paraId="7DCEC41E">
      <w:pPr>
        <w:spacing w:line="240" w:lineRule="auto"/>
        <w:jc w:val="center"/>
        <w:rPr>
          <w:rFonts w:ascii="Arial" w:hAnsi="Arial" w:cs="Arial"/>
          <w:b/>
          <w:sz w:val="22"/>
          <w:szCs w:val="22"/>
        </w:rPr>
      </w:pPr>
      <w:r>
        <w:rPr>
          <w:rFonts w:ascii="Arial" w:hAnsi="Arial" w:cs="Arial"/>
          <w:b/>
          <w:sz w:val="22"/>
          <w:szCs w:val="22"/>
        </w:rPr>
        <w:t>ROBERTO DORNER</w:t>
      </w:r>
    </w:p>
    <w:p w14:paraId="083F76BA">
      <w:pPr>
        <w:spacing w:line="240" w:lineRule="auto"/>
        <w:jc w:val="center"/>
        <w:rPr>
          <w:rFonts w:ascii="Arial" w:hAnsi="Arial" w:cs="Arial"/>
          <w:b/>
          <w:sz w:val="22"/>
          <w:szCs w:val="22"/>
        </w:rPr>
      </w:pPr>
      <w:r>
        <w:rPr>
          <w:rFonts w:ascii="Arial" w:hAnsi="Arial" w:cs="Arial"/>
          <w:b/>
          <w:sz w:val="22"/>
          <w:szCs w:val="22"/>
        </w:rPr>
        <w:t>Patrocinado</w:t>
      </w:r>
    </w:p>
    <w:p w14:paraId="2BEAA99C">
      <w:pPr>
        <w:spacing w:line="240" w:lineRule="auto"/>
        <w:jc w:val="center"/>
        <w:rPr>
          <w:rFonts w:ascii="Arial" w:hAnsi="Arial" w:cs="Arial"/>
          <w:b/>
          <w:sz w:val="22"/>
          <w:szCs w:val="22"/>
        </w:rPr>
      </w:pPr>
    </w:p>
    <w:p w14:paraId="10B5C970">
      <w:pPr>
        <w:spacing w:line="240" w:lineRule="auto"/>
        <w:jc w:val="center"/>
        <w:rPr>
          <w:rFonts w:ascii="Arial" w:hAnsi="Arial" w:cs="Arial"/>
          <w:b/>
          <w:sz w:val="22"/>
          <w:szCs w:val="22"/>
        </w:rPr>
      </w:pPr>
      <w:r>
        <w:rPr>
          <w:rFonts w:ascii="Arial" w:hAnsi="Arial" w:cs="Arial"/>
          <w:b/>
          <w:bCs/>
          <w:sz w:val="22"/>
          <w:szCs w:val="22"/>
        </w:rPr>
        <w:t>PATROCINADOR</w:t>
      </w:r>
    </w:p>
    <w:p w14:paraId="01D3E50B">
      <w:pPr>
        <w:spacing w:line="240" w:lineRule="auto"/>
        <w:jc w:val="center"/>
        <w:rPr>
          <w:rFonts w:ascii="Arial" w:hAnsi="Arial" w:cs="Arial"/>
          <w:b/>
          <w:sz w:val="22"/>
          <w:szCs w:val="22"/>
        </w:rPr>
      </w:pPr>
      <w:r>
        <w:rPr>
          <w:rFonts w:ascii="Arial" w:hAnsi="Arial" w:cs="Arial"/>
          <w:b/>
          <w:sz w:val="22"/>
          <w:szCs w:val="22"/>
        </w:rPr>
        <w:t>REPRESENTANTE LEGAL</w:t>
      </w:r>
    </w:p>
    <w:p w14:paraId="70133527">
      <w:pPr>
        <w:spacing w:line="240" w:lineRule="auto"/>
        <w:jc w:val="center"/>
        <w:rPr>
          <w:rFonts w:ascii="Arial" w:hAnsi="Arial" w:cs="Arial"/>
          <w:b/>
          <w:sz w:val="22"/>
          <w:szCs w:val="22"/>
        </w:rPr>
      </w:pPr>
      <w:r>
        <w:rPr>
          <w:rFonts w:ascii="Arial" w:hAnsi="Arial" w:cs="Arial"/>
          <w:b/>
          <w:sz w:val="22"/>
          <w:szCs w:val="22"/>
        </w:rPr>
        <w:t>Patrocinador</w:t>
      </w:r>
    </w:p>
    <w:p w14:paraId="72A2C4FC">
      <w:pPr>
        <w:spacing w:line="240" w:lineRule="auto"/>
        <w:jc w:val="center"/>
        <w:rPr>
          <w:rFonts w:ascii="Arial" w:hAnsi="Arial" w:cs="Arial"/>
          <w:sz w:val="22"/>
          <w:szCs w:val="22"/>
        </w:rPr>
      </w:pPr>
    </w:p>
    <w:p w14:paraId="77918126">
      <w:pPr>
        <w:spacing w:line="240" w:lineRule="auto"/>
        <w:jc w:val="center"/>
        <w:rPr>
          <w:rFonts w:ascii="Arial" w:hAnsi="Arial" w:cs="Arial"/>
          <w:sz w:val="22"/>
          <w:szCs w:val="22"/>
        </w:rPr>
      </w:pPr>
    </w:p>
    <w:p w14:paraId="72E2986D">
      <w:pPr>
        <w:spacing w:line="240" w:lineRule="auto"/>
        <w:rPr>
          <w:rFonts w:ascii="Arial" w:hAnsi="Arial" w:cs="Arial"/>
          <w:b/>
          <w:sz w:val="22"/>
          <w:szCs w:val="22"/>
        </w:rPr>
      </w:pPr>
      <w:r>
        <w:rPr>
          <w:rFonts w:ascii="Arial" w:hAnsi="Arial" w:cs="Arial"/>
          <w:b/>
          <w:sz w:val="22"/>
          <w:szCs w:val="22"/>
        </w:rPr>
        <w:t>Testemunhas:</w:t>
      </w:r>
    </w:p>
    <w:p w14:paraId="1959EE5C">
      <w:pPr>
        <w:spacing w:line="240" w:lineRule="auto"/>
        <w:rPr>
          <w:rFonts w:ascii="Arial" w:hAnsi="Arial" w:cs="Arial"/>
          <w:b/>
          <w:bCs/>
          <w:sz w:val="22"/>
          <w:szCs w:val="22"/>
        </w:rPr>
      </w:pPr>
      <w:r>
        <w:rPr>
          <w:rFonts w:ascii="Arial" w:hAnsi="Arial" w:cs="Arial"/>
          <w:b/>
          <w:sz w:val="22"/>
          <w:szCs w:val="22"/>
        </w:rPr>
        <w:t>____________________________</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___________________________</w:t>
      </w:r>
    </w:p>
    <w:sectPr>
      <w:headerReference r:id="rId5" w:type="default"/>
      <w:footerReference r:id="rId7" w:type="default"/>
      <w:headerReference r:id="rId6" w:type="even"/>
      <w:footerReference r:id="rId8" w:type="even"/>
      <w:type w:val="continuous"/>
      <w:pgSz w:w="11907" w:h="16840"/>
      <w:pgMar w:top="1669" w:right="1373" w:bottom="1985" w:left="1134" w:header="284" w:footer="0"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TimesNewRoman,Bold">
    <w:altName w:val="Times New Roman"/>
    <w:panose1 w:val="00000000000000000000"/>
    <w:charset w:val="00"/>
    <w:family w:val="roman"/>
    <w:pitch w:val="default"/>
    <w:sig w:usb0="00000000" w:usb1="00000000" w:usb2="00000000" w:usb3="00000000" w:csb0="00000001" w:csb1="00000000"/>
  </w:font>
  <w:font w:name="Batang">
    <w:altName w:val="Malgun Gothic"/>
    <w:panose1 w:val="02030600000101010101"/>
    <w:charset w:val="81"/>
    <w:family w:val="roman"/>
    <w:pitch w:val="default"/>
    <w:sig w:usb0="00000000" w:usb1="00000000" w:usb2="00000030" w:usb3="00000000" w:csb0="0008009F" w:csb1="00000000"/>
  </w:font>
  <w:font w:name="Helvetica">
    <w:altName w:val="Arial"/>
    <w:panose1 w:val="00000000000000000000"/>
    <w:charset w:val="00"/>
    <w:family w:val="auto"/>
    <w:pitch w:val="default"/>
    <w:sig w:usb0="00000000" w:usb1="00000000" w:usb2="00000000" w:usb3="00000000" w:csb0="00000000" w:csb1="00000000"/>
  </w:font>
  <w:font w:name="Lufg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0296C0">
    <w:pPr>
      <w:pStyle w:val="78"/>
      <w:jc w:val="center"/>
      <w:rPr>
        <w:rFonts w:ascii="Arial" w:hAnsi="Arial" w:cs="Arial"/>
        <w:b/>
        <w:sz w:val="20"/>
      </w:rPr>
    </w:pPr>
    <w:r>
      <w:rPr>
        <w:rFonts w:ascii="Arial" w:hAnsi="Arial" w:cs="Arial"/>
        <w:b/>
        <w:sz w:val="20"/>
      </w:rPr>
      <w:t>Av. das Embaúbas, nº 1386, Setor Comercial, Sinop/MT, CEP 78550-206, Caixa Postal 500</w:t>
    </w:r>
  </w:p>
  <w:p w14:paraId="5D8A9488">
    <w:pPr>
      <w:pStyle w:val="78"/>
      <w:jc w:val="center"/>
      <w:rPr>
        <w:rFonts w:ascii="Arial" w:hAnsi="Arial" w:cs="Arial"/>
        <w:sz w:val="20"/>
      </w:rPr>
    </w:pPr>
    <w:r>
      <w:rPr>
        <w:rFonts w:ascii="Arial" w:hAnsi="Arial" w:cs="Arial"/>
        <w:b/>
        <w:sz w:val="20"/>
      </w:rPr>
      <w:t xml:space="preserve">E-mail: </w:t>
    </w:r>
    <w:r>
      <w:rPr>
        <w:rFonts w:ascii="Arial" w:hAnsi="Arial" w:cs="Arial"/>
        <w:sz w:val="20"/>
      </w:rPr>
      <w:fldChar w:fldCharType="begin"/>
    </w:r>
    <w:r>
      <w:rPr>
        <w:rFonts w:ascii="Arial" w:hAnsi="Arial" w:cs="Arial"/>
        <w:sz w:val="20"/>
      </w:rPr>
      <w:instrText xml:space="preserve">HYPERLINK "mailto:licitacao@sinop.mt.gov.br"</w:instrText>
    </w:r>
    <w:r>
      <w:rPr>
        <w:rFonts w:ascii="Arial" w:hAnsi="Arial" w:cs="Arial"/>
        <w:sz w:val="20"/>
      </w:rPr>
      <w:fldChar w:fldCharType="separate"/>
    </w:r>
    <w:r>
      <w:rPr>
        <w:rStyle w:val="16"/>
        <w:rFonts w:ascii="Arial" w:hAnsi="Arial" w:cs="Arial"/>
        <w:b/>
        <w:sz w:val="20"/>
      </w:rPr>
      <w:t>licitacao@sinop.mt.gov.br</w:t>
    </w:r>
    <w:r>
      <w:rPr>
        <w:rFonts w:ascii="Arial" w:hAnsi="Arial" w:cs="Arial"/>
        <w:sz w:val="20"/>
      </w:rPr>
      <w:fldChar w:fldCharType="end"/>
    </w:r>
  </w:p>
  <w:p w14:paraId="0A0EDED7">
    <w:pPr>
      <w:pStyle w:val="29"/>
      <w:jc w:val="right"/>
    </w:pPr>
    <w:r>
      <w:fldChar w:fldCharType="begin"/>
    </w:r>
    <w:r>
      <w:instrText xml:space="preserve"> PAGE   \* MERGEFORMAT </w:instrText>
    </w:r>
    <w:r>
      <w:fldChar w:fldCharType="separate"/>
    </w:r>
    <w:r>
      <w:t>14</w:t>
    </w:r>
    <w:r>
      <w:fldChar w:fldCharType="end"/>
    </w:r>
  </w:p>
  <w:p w14:paraId="7F9C9E92">
    <w:pPr>
      <w:pStyle w:val="29"/>
      <w:spacing w:line="240" w:lineRule="auto"/>
      <w:rPr>
        <w:u w:val="singl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51890">
    <w:pPr>
      <w:pStyle w:val="29"/>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14:paraId="36937220">
    <w:pPr>
      <w:pStyle w:val="2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B98E57">
    <w:pPr>
      <w:pStyle w:val="28"/>
      <w:jc w:val="center"/>
      <w:rPr>
        <w:szCs w:val="24"/>
      </w:rPr>
    </w:pPr>
    <w:r>
      <w:drawing>
        <wp:inline distT="0" distB="0" distL="114300" distR="114300">
          <wp:extent cx="1162685" cy="800735"/>
          <wp:effectExtent l="0" t="0" r="18415" b="18415"/>
          <wp:docPr id="1"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8029B">
    <w:pPr>
      <w:pStyle w:val="28"/>
      <w:framePr w:wrap="around" w:vAnchor="text" w:hAnchor="margin" w:xAlign="right" w:y="1"/>
      <w:rPr>
        <w:rStyle w:val="17"/>
      </w:rPr>
    </w:pPr>
    <w:r>
      <w:rPr>
        <w:rStyle w:val="17"/>
      </w:rPr>
      <w:fldChar w:fldCharType="begin"/>
    </w:r>
    <w:r>
      <w:rPr>
        <w:rStyle w:val="17"/>
      </w:rPr>
      <w:instrText xml:space="preserve">PAGE  </w:instrText>
    </w:r>
    <w:r>
      <w:rPr>
        <w:rStyle w:val="17"/>
      </w:rPr>
      <w:fldChar w:fldCharType="end"/>
    </w:r>
  </w:p>
  <w:p w14:paraId="5B853FFF">
    <w:pPr>
      <w:pStyle w:val="28"/>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9"/>
    <w:multiLevelType w:val="singleLevel"/>
    <w:tmpl w:val="FFFFFF89"/>
    <w:lvl w:ilvl="0" w:tentative="0">
      <w:start w:val="1"/>
      <w:numFmt w:val="bullet"/>
      <w:pStyle w:val="34"/>
      <w:lvlText w:val=""/>
      <w:lvlJc w:val="left"/>
      <w:pPr>
        <w:tabs>
          <w:tab w:val="left" w:pos="360"/>
        </w:tabs>
        <w:ind w:left="360" w:hanging="360"/>
      </w:pPr>
      <w:rPr>
        <w:rFonts w:hint="default" w:ascii="Symbol" w:hAnsi="Symbol"/>
      </w:rPr>
    </w:lvl>
  </w:abstractNum>
  <w:abstractNum w:abstractNumId="1">
    <w:nsid w:val="10653669"/>
    <w:multiLevelType w:val="multilevel"/>
    <w:tmpl w:val="10653669"/>
    <w:lvl w:ilvl="0" w:tentative="0">
      <w:start w:val="1"/>
      <w:numFmt w:val="decimal"/>
      <w:lvlText w:val="%1."/>
      <w:lvlJc w:val="left"/>
      <w:pPr>
        <w:tabs>
          <w:tab w:val="left" w:pos="360"/>
        </w:tabs>
      </w:pPr>
    </w:lvl>
    <w:lvl w:ilvl="1" w:tentative="0">
      <w:start w:val="1"/>
      <w:numFmt w:val="decimal"/>
      <w:pStyle w:val="52"/>
      <w:lvlText w:val="%1.%2."/>
      <w:lvlJc w:val="left"/>
      <w:pPr>
        <w:tabs>
          <w:tab w:val="left" w:pos="720"/>
        </w:tabs>
      </w:pPr>
    </w:lvl>
    <w:lvl w:ilvl="2" w:tentative="0">
      <w:start w:val="1"/>
      <w:numFmt w:val="decimal"/>
      <w:lvlText w:val="%1.%2.%3."/>
      <w:lvlJc w:val="left"/>
      <w:pPr>
        <w:tabs>
          <w:tab w:val="left" w:pos="720"/>
        </w:tabs>
      </w:pPr>
    </w:lvl>
    <w:lvl w:ilvl="3" w:tentative="0">
      <w:start w:val="1"/>
      <w:numFmt w:val="decimal"/>
      <w:lvlText w:val="%1.%2.%3.%4."/>
      <w:lvlJc w:val="left"/>
      <w:pPr>
        <w:tabs>
          <w:tab w:val="left" w:pos="1080"/>
        </w:tabs>
      </w:pPr>
    </w:lvl>
    <w:lvl w:ilvl="4" w:tentative="0">
      <w:start w:val="1"/>
      <w:numFmt w:val="decimal"/>
      <w:lvlText w:val="%1.%2.%3.%4.%5."/>
      <w:lvlJc w:val="left"/>
      <w:pPr>
        <w:tabs>
          <w:tab w:val="left" w:pos="1080"/>
        </w:tabs>
      </w:pPr>
    </w:lvl>
    <w:lvl w:ilvl="5" w:tentative="0">
      <w:start w:val="1"/>
      <w:numFmt w:val="decimal"/>
      <w:suff w:val="nothing"/>
      <w:lvlText w:val="%1.%2.%3.%4.%5.%6."/>
      <w:lvlJc w:val="left"/>
    </w:lvl>
    <w:lvl w:ilvl="6" w:tentative="0">
      <w:start w:val="1"/>
      <w:numFmt w:val="upperRoman"/>
      <w:pStyle w:val="53"/>
      <w:lvlText w:val="%7."/>
      <w:lvlJc w:val="left"/>
      <w:pPr>
        <w:tabs>
          <w:tab w:val="left" w:pos="720"/>
        </w:tabs>
      </w:pPr>
    </w:lvl>
    <w:lvl w:ilvl="7" w:tentative="0">
      <w:start w:val="1"/>
      <w:numFmt w:val="lowerLetter"/>
      <w:pStyle w:val="54"/>
      <w:suff w:val="space"/>
      <w:lvlText w:val="%8)"/>
      <w:lvlJc w:val="left"/>
    </w:lvl>
    <w:lvl w:ilvl="8" w:tentative="0">
      <w:start w:val="1"/>
      <w:numFmt w:val="upperRoman"/>
      <w:lvlText w:val="%9."/>
      <w:lvlJc w:val="left"/>
      <w:pPr>
        <w:tabs>
          <w:tab w:val="left" w:pos="720"/>
        </w:tabs>
      </w:pPr>
    </w:lvl>
  </w:abstractNum>
  <w:abstractNum w:abstractNumId="2">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81"/>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83"/>
      <w:lvlText w:val="%1.%2.%3."/>
      <w:lvlJc w:val="left"/>
      <w:pPr>
        <w:ind w:left="1550" w:hanging="504"/>
      </w:pPr>
      <w:rPr>
        <w:rFonts w:hint="default" w:ascii="Arial" w:hAnsi="Arial"/>
        <w:b/>
        <w:bCs/>
        <w:i w:val="0"/>
        <w:strike w:val="0"/>
        <w:color w:val="auto"/>
        <w:sz w:val="22"/>
        <w:szCs w:val="22"/>
      </w:rPr>
    </w:lvl>
    <w:lvl w:ilvl="3" w:tentative="0">
      <w:start w:val="1"/>
      <w:numFmt w:val="decimal"/>
      <w:pStyle w:val="85"/>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22BA742E"/>
    <w:multiLevelType w:val="multilevel"/>
    <w:tmpl w:val="22BA742E"/>
    <w:lvl w:ilvl="0" w:tentative="0">
      <w:start w:val="3"/>
      <w:numFmt w:val="decimal"/>
      <w:lvlText w:val="%1."/>
      <w:lvlJc w:val="left"/>
      <w:pPr>
        <w:tabs>
          <w:tab w:val="left" w:pos="360"/>
        </w:tabs>
        <w:ind w:left="360" w:hanging="360"/>
      </w:pPr>
      <w:rPr>
        <w:rFonts w:hint="default"/>
      </w:rPr>
    </w:lvl>
    <w:lvl w:ilvl="1" w:tentative="0">
      <w:start w:val="1"/>
      <w:numFmt w:val="decimal"/>
      <w:pStyle w:val="59"/>
      <w:lvlText w:val="%1.%2."/>
      <w:lvlJc w:val="left"/>
      <w:pPr>
        <w:tabs>
          <w:tab w:val="left" w:pos="717"/>
        </w:tabs>
        <w:ind w:left="717" w:hanging="360"/>
      </w:pPr>
      <w:rPr>
        <w:rFonts w:hint="default"/>
      </w:rPr>
    </w:lvl>
    <w:lvl w:ilvl="2" w:tentative="0">
      <w:start w:val="1"/>
      <w:numFmt w:val="decimal"/>
      <w:lvlText w:val="%1.%2.%3."/>
      <w:lvlJc w:val="left"/>
      <w:pPr>
        <w:tabs>
          <w:tab w:val="left" w:pos="1434"/>
        </w:tabs>
        <w:ind w:left="1434" w:hanging="720"/>
      </w:pPr>
      <w:rPr>
        <w:rFonts w:hint="default"/>
      </w:rPr>
    </w:lvl>
    <w:lvl w:ilvl="3" w:tentative="0">
      <w:start w:val="1"/>
      <w:numFmt w:val="decimal"/>
      <w:lvlText w:val="%1.%2.%3.%4."/>
      <w:lvlJc w:val="left"/>
      <w:pPr>
        <w:tabs>
          <w:tab w:val="left" w:pos="1791"/>
        </w:tabs>
        <w:ind w:left="1791" w:hanging="720"/>
      </w:pPr>
      <w:rPr>
        <w:rFonts w:hint="default"/>
      </w:rPr>
    </w:lvl>
    <w:lvl w:ilvl="4" w:tentative="0">
      <w:start w:val="1"/>
      <w:numFmt w:val="decimal"/>
      <w:lvlText w:val="%1.%2.%3.%4.%5."/>
      <w:lvlJc w:val="left"/>
      <w:pPr>
        <w:tabs>
          <w:tab w:val="left" w:pos="2508"/>
        </w:tabs>
        <w:ind w:left="2508" w:hanging="1080"/>
      </w:pPr>
      <w:rPr>
        <w:rFonts w:hint="default"/>
      </w:rPr>
    </w:lvl>
    <w:lvl w:ilvl="5" w:tentative="0">
      <w:start w:val="1"/>
      <w:numFmt w:val="decimal"/>
      <w:lvlText w:val="%1.%2.%3.%4.%5.%6."/>
      <w:lvlJc w:val="left"/>
      <w:pPr>
        <w:tabs>
          <w:tab w:val="left" w:pos="2865"/>
        </w:tabs>
        <w:ind w:left="2865" w:hanging="1080"/>
      </w:pPr>
      <w:rPr>
        <w:rFonts w:hint="default"/>
      </w:rPr>
    </w:lvl>
    <w:lvl w:ilvl="6" w:tentative="0">
      <w:start w:val="1"/>
      <w:numFmt w:val="decimal"/>
      <w:lvlText w:val="%1.%2.%3.%4.%5.%6.%7."/>
      <w:lvlJc w:val="left"/>
      <w:pPr>
        <w:tabs>
          <w:tab w:val="left" w:pos="3582"/>
        </w:tabs>
        <w:ind w:left="3582" w:hanging="1440"/>
      </w:pPr>
      <w:rPr>
        <w:rFonts w:hint="default"/>
      </w:rPr>
    </w:lvl>
    <w:lvl w:ilvl="7" w:tentative="0">
      <w:start w:val="1"/>
      <w:numFmt w:val="decimal"/>
      <w:lvlText w:val="%1.%2.%3.%4.%5.%6.%7.%8."/>
      <w:lvlJc w:val="left"/>
      <w:pPr>
        <w:tabs>
          <w:tab w:val="left" w:pos="3939"/>
        </w:tabs>
        <w:ind w:left="3939" w:hanging="1440"/>
      </w:pPr>
      <w:rPr>
        <w:rFonts w:hint="default"/>
      </w:rPr>
    </w:lvl>
    <w:lvl w:ilvl="8" w:tentative="0">
      <w:start w:val="1"/>
      <w:numFmt w:val="decimal"/>
      <w:lvlText w:val="%1.%2.%3.%4.%5.%6.%7.%8.%9."/>
      <w:lvlJc w:val="left"/>
      <w:pPr>
        <w:tabs>
          <w:tab w:val="left" w:pos="4656"/>
        </w:tabs>
        <w:ind w:left="4656" w:hanging="1800"/>
      </w:pPr>
      <w:rPr>
        <w:rFonts w:hint="default"/>
      </w:rPr>
    </w:lvl>
  </w:abstractNum>
  <w:abstractNum w:abstractNumId="4">
    <w:nsid w:val="245A4A49"/>
    <w:multiLevelType w:val="multilevel"/>
    <w:tmpl w:val="245A4A49"/>
    <w:lvl w:ilvl="0" w:tentative="0">
      <w:start w:val="1"/>
      <w:numFmt w:val="lowerLetter"/>
      <w:lvlText w:val="%1)"/>
      <w:lvlJc w:val="left"/>
      <w:pPr>
        <w:ind w:left="1428" w:hanging="360"/>
      </w:pPr>
      <w:rPr>
        <w:b/>
      </w:rPr>
    </w:lvl>
    <w:lvl w:ilvl="1" w:tentative="0">
      <w:start w:val="1"/>
      <w:numFmt w:val="lowerLetter"/>
      <w:lvlText w:val="%2."/>
      <w:lvlJc w:val="left"/>
      <w:pPr>
        <w:ind w:left="2148" w:hanging="360"/>
      </w:pPr>
    </w:lvl>
    <w:lvl w:ilvl="2" w:tentative="0">
      <w:start w:val="1"/>
      <w:numFmt w:val="lowerRoman"/>
      <w:lvlText w:val="%3."/>
      <w:lvlJc w:val="right"/>
      <w:pPr>
        <w:ind w:left="2868" w:hanging="180"/>
      </w:pPr>
    </w:lvl>
    <w:lvl w:ilvl="3" w:tentative="0">
      <w:start w:val="1"/>
      <w:numFmt w:val="decimal"/>
      <w:lvlText w:val="%4."/>
      <w:lvlJc w:val="left"/>
      <w:pPr>
        <w:ind w:left="3588" w:hanging="360"/>
      </w:pPr>
    </w:lvl>
    <w:lvl w:ilvl="4" w:tentative="0">
      <w:start w:val="1"/>
      <w:numFmt w:val="lowerLetter"/>
      <w:lvlText w:val="%5."/>
      <w:lvlJc w:val="left"/>
      <w:pPr>
        <w:ind w:left="4308" w:hanging="360"/>
      </w:pPr>
    </w:lvl>
    <w:lvl w:ilvl="5" w:tentative="0">
      <w:start w:val="1"/>
      <w:numFmt w:val="lowerRoman"/>
      <w:lvlText w:val="%6."/>
      <w:lvlJc w:val="right"/>
      <w:pPr>
        <w:ind w:left="5028" w:hanging="180"/>
      </w:pPr>
    </w:lvl>
    <w:lvl w:ilvl="6" w:tentative="0">
      <w:start w:val="1"/>
      <w:numFmt w:val="decimal"/>
      <w:lvlText w:val="%7."/>
      <w:lvlJc w:val="left"/>
      <w:pPr>
        <w:ind w:left="5748" w:hanging="360"/>
      </w:pPr>
    </w:lvl>
    <w:lvl w:ilvl="7" w:tentative="0">
      <w:start w:val="1"/>
      <w:numFmt w:val="lowerLetter"/>
      <w:lvlText w:val="%8."/>
      <w:lvlJc w:val="left"/>
      <w:pPr>
        <w:ind w:left="6468" w:hanging="360"/>
      </w:pPr>
    </w:lvl>
    <w:lvl w:ilvl="8" w:tentative="0">
      <w:start w:val="1"/>
      <w:numFmt w:val="lowerRoman"/>
      <w:lvlText w:val="%9."/>
      <w:lvlJc w:val="right"/>
      <w:pPr>
        <w:ind w:left="7188" w:hanging="180"/>
      </w:pPr>
    </w:lvl>
  </w:abstractNum>
  <w:abstractNum w:abstractNumId="5">
    <w:nsid w:val="281C6F8B"/>
    <w:multiLevelType w:val="multilevel"/>
    <w:tmpl w:val="281C6F8B"/>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b/>
        <w:bCs/>
        <w:sz w:val="22"/>
        <w:szCs w:val="22"/>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284C2782"/>
    <w:multiLevelType w:val="multilevel"/>
    <w:tmpl w:val="284C278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2F7C5C1A"/>
    <w:multiLevelType w:val="multilevel"/>
    <w:tmpl w:val="2F7C5C1A"/>
    <w:lvl w:ilvl="0" w:tentative="0">
      <w:start w:val="12"/>
      <w:numFmt w:val="decimal"/>
      <w:pStyle w:val="49"/>
      <w:lvlText w:val="%1"/>
      <w:lvlJc w:val="left"/>
      <w:pPr>
        <w:tabs>
          <w:tab w:val="left" w:pos="540"/>
        </w:tabs>
        <w:ind w:left="540" w:hanging="540"/>
      </w:pPr>
      <w:rPr>
        <w:rFonts w:hint="default"/>
      </w:rPr>
    </w:lvl>
    <w:lvl w:ilvl="1" w:tentative="0">
      <w:start w:val="1"/>
      <w:numFmt w:val="decimal"/>
      <w:lvlText w:val="%1.%2"/>
      <w:lvlJc w:val="left"/>
      <w:pPr>
        <w:tabs>
          <w:tab w:val="left" w:pos="720"/>
        </w:tabs>
        <w:ind w:left="720" w:hanging="720"/>
      </w:pPr>
      <w:rPr>
        <w:rFonts w:hint="default"/>
      </w:rPr>
    </w:lvl>
    <w:lvl w:ilvl="2" w:tentative="0">
      <w:start w:val="1"/>
      <w:numFmt w:val="decimal"/>
      <w:lvlText w:val="%1.%2.%3"/>
      <w:lvlJc w:val="left"/>
      <w:pPr>
        <w:tabs>
          <w:tab w:val="left" w:pos="1080"/>
        </w:tabs>
        <w:ind w:left="1080" w:hanging="108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2160"/>
        </w:tabs>
        <w:ind w:left="2160" w:hanging="2160"/>
      </w:pPr>
      <w:rPr>
        <w:rFonts w:hint="default"/>
      </w:rPr>
    </w:lvl>
    <w:lvl w:ilvl="7" w:tentative="0">
      <w:start w:val="1"/>
      <w:numFmt w:val="decimal"/>
      <w:lvlText w:val="%1.%2.%3.%4.%5.%6.%7.%8"/>
      <w:lvlJc w:val="left"/>
      <w:pPr>
        <w:tabs>
          <w:tab w:val="left" w:pos="2520"/>
        </w:tabs>
        <w:ind w:left="2520" w:hanging="252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8">
    <w:nsid w:val="331A4F0E"/>
    <w:multiLevelType w:val="multilevel"/>
    <w:tmpl w:val="331A4F0E"/>
    <w:lvl w:ilvl="0" w:tentative="0">
      <w:start w:val="13"/>
      <w:numFmt w:val="decimal"/>
      <w:suff w:val="space"/>
      <w:lvlText w:val="%1."/>
      <w:lvlJc w:val="left"/>
      <w:rPr>
        <w:rFonts w:hint="default"/>
        <w:b/>
        <w:bCs/>
      </w:rPr>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9">
    <w:nsid w:val="36D703B3"/>
    <w:multiLevelType w:val="multilevel"/>
    <w:tmpl w:val="36D703B3"/>
    <w:lvl w:ilvl="0" w:tentative="0">
      <w:start w:val="12"/>
      <w:numFmt w:val="decimal"/>
      <w:lvlText w:val="%1"/>
      <w:lvlJc w:val="left"/>
      <w:pPr>
        <w:tabs>
          <w:tab w:val="left" w:pos="540"/>
        </w:tabs>
        <w:ind w:left="540" w:hanging="540"/>
      </w:pPr>
      <w:rPr>
        <w:rFonts w:hint="default"/>
      </w:rPr>
    </w:lvl>
    <w:lvl w:ilvl="1" w:tentative="0">
      <w:start w:val="2"/>
      <w:numFmt w:val="decimal"/>
      <w:pStyle w:val="48"/>
      <w:lvlText w:val="%1.%2"/>
      <w:lvlJc w:val="left"/>
      <w:pPr>
        <w:tabs>
          <w:tab w:val="left" w:pos="720"/>
        </w:tabs>
        <w:ind w:left="720" w:hanging="720"/>
      </w:pPr>
      <w:rPr>
        <w:rFonts w:hint="default"/>
      </w:rPr>
    </w:lvl>
    <w:lvl w:ilvl="2" w:tentative="0">
      <w:start w:val="1"/>
      <w:numFmt w:val="decimal"/>
      <w:pStyle w:val="51"/>
      <w:lvlText w:val="%1.%2.%3"/>
      <w:lvlJc w:val="left"/>
      <w:pPr>
        <w:tabs>
          <w:tab w:val="left" w:pos="1080"/>
        </w:tabs>
        <w:ind w:left="1080" w:hanging="108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2160"/>
        </w:tabs>
        <w:ind w:left="2160" w:hanging="2160"/>
      </w:pPr>
      <w:rPr>
        <w:rFonts w:hint="default"/>
      </w:rPr>
    </w:lvl>
    <w:lvl w:ilvl="7" w:tentative="0">
      <w:start w:val="1"/>
      <w:numFmt w:val="decimal"/>
      <w:lvlText w:val="%1.%2.%3.%4.%5.%6.%7.%8"/>
      <w:lvlJc w:val="left"/>
      <w:pPr>
        <w:tabs>
          <w:tab w:val="left" w:pos="2520"/>
        </w:tabs>
        <w:ind w:left="2520" w:hanging="252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10">
    <w:nsid w:val="45692223"/>
    <w:multiLevelType w:val="multilevel"/>
    <w:tmpl w:val="45692223"/>
    <w:lvl w:ilvl="0" w:tentative="0">
      <w:start w:val="1"/>
      <w:numFmt w:val="decimal"/>
      <w:lvlText w:val="%1)"/>
      <w:lvlJc w:val="left"/>
      <w:pPr>
        <w:ind w:left="720" w:hanging="360"/>
      </w:pPr>
      <w:rPr>
        <w:rFonts w:hint="default"/>
        <w:b/>
        <w:bCs/>
      </w:rPr>
    </w:lvl>
    <w:lvl w:ilvl="1" w:tentative="0">
      <w:start w:val="1"/>
      <w:numFmt w:val="lowerLetter"/>
      <w:lvlText w:val="%2)"/>
      <w:lvlJc w:val="left"/>
      <w:pPr>
        <w:ind w:left="1080" w:hanging="360"/>
      </w:pPr>
    </w:lvl>
    <w:lvl w:ilvl="2" w:tentative="0">
      <w:start w:val="1"/>
      <w:numFmt w:val="lowerRoman"/>
      <w:lvlText w:val="%3)"/>
      <w:lvlJc w:val="left"/>
      <w:pPr>
        <w:ind w:left="1440" w:hanging="360"/>
      </w:pPr>
    </w:lvl>
    <w:lvl w:ilvl="3" w:tentative="0">
      <w:start w:val="1"/>
      <w:numFmt w:val="decimal"/>
      <w:lvlText w:val="(%4)"/>
      <w:lvlJc w:val="left"/>
      <w:pPr>
        <w:ind w:left="1800" w:hanging="360"/>
      </w:pPr>
    </w:lvl>
    <w:lvl w:ilvl="4" w:tentative="0">
      <w:start w:val="1"/>
      <w:numFmt w:val="lowerLetter"/>
      <w:lvlText w:val="(%5)"/>
      <w:lvlJc w:val="left"/>
      <w:pPr>
        <w:ind w:left="2160" w:hanging="360"/>
      </w:pPr>
    </w:lvl>
    <w:lvl w:ilvl="5" w:tentative="0">
      <w:start w:val="1"/>
      <w:numFmt w:val="lowerRoman"/>
      <w:lvlText w:val="(%6)"/>
      <w:lvlJc w:val="left"/>
      <w:pPr>
        <w:ind w:left="2520" w:hanging="360"/>
      </w:pPr>
    </w:lvl>
    <w:lvl w:ilvl="6" w:tentative="0">
      <w:start w:val="1"/>
      <w:numFmt w:val="decimal"/>
      <w:lvlText w:val="%7."/>
      <w:lvlJc w:val="left"/>
      <w:pPr>
        <w:ind w:left="2880" w:hanging="360"/>
      </w:pPr>
    </w:lvl>
    <w:lvl w:ilvl="7" w:tentative="0">
      <w:start w:val="1"/>
      <w:numFmt w:val="lowerLetter"/>
      <w:lvlText w:val="%8."/>
      <w:lvlJc w:val="left"/>
      <w:pPr>
        <w:ind w:left="3240" w:hanging="360"/>
      </w:pPr>
    </w:lvl>
    <w:lvl w:ilvl="8" w:tentative="0">
      <w:start w:val="1"/>
      <w:numFmt w:val="lowerRoman"/>
      <w:lvlText w:val="%9."/>
      <w:lvlJc w:val="left"/>
      <w:pPr>
        <w:ind w:left="3600" w:hanging="360"/>
      </w:pPr>
    </w:lvl>
  </w:abstractNum>
  <w:abstractNum w:abstractNumId="11">
    <w:nsid w:val="479B468A"/>
    <w:multiLevelType w:val="multilevel"/>
    <w:tmpl w:val="479B468A"/>
    <w:lvl w:ilvl="0" w:tentative="0">
      <w:start w:val="11"/>
      <w:numFmt w:val="decimal"/>
      <w:lvlText w:val="%1"/>
      <w:lvlJc w:val="left"/>
      <w:pPr>
        <w:tabs>
          <w:tab w:val="left" w:pos="540"/>
        </w:tabs>
        <w:ind w:left="540" w:hanging="540"/>
      </w:pPr>
      <w:rPr>
        <w:rFonts w:hint="default"/>
      </w:rPr>
    </w:lvl>
    <w:lvl w:ilvl="1" w:tentative="0">
      <w:start w:val="2"/>
      <w:numFmt w:val="decimal"/>
      <w:lvlText w:val="%1.%2"/>
      <w:lvlJc w:val="left"/>
      <w:pPr>
        <w:tabs>
          <w:tab w:val="left" w:pos="720"/>
        </w:tabs>
        <w:ind w:left="720" w:hanging="720"/>
      </w:pPr>
      <w:rPr>
        <w:rFonts w:hint="default"/>
      </w:rPr>
    </w:lvl>
    <w:lvl w:ilvl="2" w:tentative="0">
      <w:start w:val="1"/>
      <w:numFmt w:val="decimal"/>
      <w:lvlText w:val="%1.%2.%3"/>
      <w:lvlJc w:val="left"/>
      <w:pPr>
        <w:tabs>
          <w:tab w:val="left" w:pos="1080"/>
        </w:tabs>
        <w:ind w:left="1080" w:hanging="108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pStyle w:val="33"/>
      <w:lvlText w:val="%1.%2.%3.%4.%5.%6.%7"/>
      <w:lvlJc w:val="left"/>
      <w:pPr>
        <w:tabs>
          <w:tab w:val="left" w:pos="2160"/>
        </w:tabs>
        <w:ind w:left="2160" w:hanging="2160"/>
      </w:pPr>
      <w:rPr>
        <w:rFonts w:hint="default"/>
      </w:rPr>
    </w:lvl>
    <w:lvl w:ilvl="7" w:tentative="0">
      <w:start w:val="1"/>
      <w:numFmt w:val="decimal"/>
      <w:pStyle w:val="47"/>
      <w:lvlText w:val="%1.%2.%3.%4.%5.%6.%7.%8"/>
      <w:lvlJc w:val="left"/>
      <w:pPr>
        <w:tabs>
          <w:tab w:val="left" w:pos="2520"/>
        </w:tabs>
        <w:ind w:left="2520" w:hanging="252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12">
    <w:nsid w:val="5C9A4BDD"/>
    <w:multiLevelType w:val="multilevel"/>
    <w:tmpl w:val="5C9A4BDD"/>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3">
    <w:nsid w:val="5E4256BE"/>
    <w:multiLevelType w:val="multilevel"/>
    <w:tmpl w:val="5E4256BE"/>
    <w:lvl w:ilvl="0" w:tentative="0">
      <w:start w:val="1"/>
      <w:numFmt w:val="bullet"/>
      <w:pStyle w:val="23"/>
      <w:lvlText w:val="o"/>
      <w:lvlJc w:val="left"/>
      <w:pPr>
        <w:tabs>
          <w:tab w:val="left" w:pos="720"/>
        </w:tabs>
        <w:ind w:left="720" w:hanging="360"/>
      </w:pPr>
      <w:rPr>
        <w:rFonts w:hint="default" w:ascii="Courier New" w:hAnsi="Courier New" w:cs="Courier New"/>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14">
    <w:nsid w:val="6CAB1D1A"/>
    <w:multiLevelType w:val="multilevel"/>
    <w:tmpl w:val="6CAB1D1A"/>
    <w:lvl w:ilvl="0" w:tentative="0">
      <w:start w:val="14"/>
      <w:numFmt w:val="decimal"/>
      <w:pStyle w:val="50"/>
      <w:lvlText w:val="%1"/>
      <w:lvlJc w:val="left"/>
      <w:pPr>
        <w:tabs>
          <w:tab w:val="left" w:pos="540"/>
        </w:tabs>
        <w:ind w:left="540" w:hanging="540"/>
      </w:pPr>
      <w:rPr>
        <w:rFonts w:hint="default"/>
      </w:rPr>
    </w:lvl>
    <w:lvl w:ilvl="1" w:tentative="0">
      <w:start w:val="2"/>
      <w:numFmt w:val="decimal"/>
      <w:lvlText w:val="%1.%2"/>
      <w:lvlJc w:val="left"/>
      <w:pPr>
        <w:tabs>
          <w:tab w:val="left" w:pos="720"/>
        </w:tabs>
        <w:ind w:left="720" w:hanging="720"/>
      </w:pPr>
      <w:rPr>
        <w:rFonts w:hint="default"/>
      </w:rPr>
    </w:lvl>
    <w:lvl w:ilvl="2" w:tentative="0">
      <w:start w:val="1"/>
      <w:numFmt w:val="decimal"/>
      <w:lvlText w:val="%1.%2.%3"/>
      <w:lvlJc w:val="left"/>
      <w:pPr>
        <w:tabs>
          <w:tab w:val="left" w:pos="1080"/>
        </w:tabs>
        <w:ind w:left="1080" w:hanging="108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2160"/>
        </w:tabs>
        <w:ind w:left="2160" w:hanging="2160"/>
      </w:pPr>
      <w:rPr>
        <w:rFonts w:hint="default"/>
      </w:rPr>
    </w:lvl>
    <w:lvl w:ilvl="7" w:tentative="0">
      <w:start w:val="1"/>
      <w:numFmt w:val="decimal"/>
      <w:lvlText w:val="%1.%2.%3.%4.%5.%6.%7.%8"/>
      <w:lvlJc w:val="left"/>
      <w:pPr>
        <w:tabs>
          <w:tab w:val="left" w:pos="2520"/>
        </w:tabs>
        <w:ind w:left="2520" w:hanging="252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15">
    <w:nsid w:val="72CD77FE"/>
    <w:multiLevelType w:val="multilevel"/>
    <w:tmpl w:val="72CD77FE"/>
    <w:lvl w:ilvl="0" w:tentative="0">
      <w:start w:val="1"/>
      <w:numFmt w:val="lowerLetter"/>
      <w:lvlText w:val="%1)"/>
      <w:lvlJc w:val="left"/>
      <w:pPr>
        <w:ind w:left="720" w:hanging="360"/>
      </w:pPr>
      <w:rPr>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7A4F6C9C"/>
    <w:multiLevelType w:val="multilevel"/>
    <w:tmpl w:val="7A4F6C9C"/>
    <w:lvl w:ilvl="0" w:tentative="0">
      <w:start w:val="1"/>
      <w:numFmt w:val="decimal"/>
      <w:pStyle w:val="36"/>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8">
    <w:nsid w:val="7FD159BF"/>
    <w:multiLevelType w:val="multilevel"/>
    <w:tmpl w:val="7FD159BF"/>
    <w:lvl w:ilvl="0" w:tentative="0">
      <w:start w:val="1"/>
      <w:numFmt w:val="lowerLetter"/>
      <w:lvlText w:val="%1)"/>
      <w:lvlJc w:val="left"/>
      <w:pPr>
        <w:ind w:left="360" w:hanging="360"/>
      </w:pPr>
      <w:rPr>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3"/>
  </w:num>
  <w:num w:numId="2">
    <w:abstractNumId w:val="11"/>
  </w:num>
  <w:num w:numId="3">
    <w:abstractNumId w:val="0"/>
  </w:num>
  <w:num w:numId="4">
    <w:abstractNumId w:val="17"/>
  </w:num>
  <w:num w:numId="5">
    <w:abstractNumId w:val="9"/>
  </w:num>
  <w:num w:numId="6">
    <w:abstractNumId w:val="7"/>
  </w:num>
  <w:num w:numId="7">
    <w:abstractNumId w:val="14"/>
  </w:num>
  <w:num w:numId="8">
    <w:abstractNumId w:val="1"/>
  </w:num>
  <w:num w:numId="9">
    <w:abstractNumId w:val="3"/>
  </w:num>
  <w:num w:numId="10">
    <w:abstractNumId w:val="2"/>
  </w:num>
  <w:num w:numId="11">
    <w:abstractNumId w:val="8"/>
  </w:num>
  <w:num w:numId="12">
    <w:abstractNumId w:val="12"/>
  </w:num>
  <w:num w:numId="13">
    <w:abstractNumId w:val="6"/>
  </w:num>
  <w:num w:numId="14">
    <w:abstractNumId w:val="4"/>
  </w:num>
  <w:num w:numId="15">
    <w:abstractNumId w:val="15"/>
  </w:num>
  <w:num w:numId="16">
    <w:abstractNumId w:val="18"/>
  </w:num>
  <w:num w:numId="17">
    <w:abstractNumId w:val="10"/>
  </w:num>
  <w:num w:numId="18">
    <w:abstractNumId w:val="16"/>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37"/>
  <w:hyphenationZone w:val="425"/>
  <w:drawingGridHorizontalSpacing w:val="10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5D51"/>
    <w:rsid w:val="000001DA"/>
    <w:rsid w:val="00003223"/>
    <w:rsid w:val="00004123"/>
    <w:rsid w:val="00004B75"/>
    <w:rsid w:val="000074CD"/>
    <w:rsid w:val="000114B7"/>
    <w:rsid w:val="00016BB6"/>
    <w:rsid w:val="00016FB5"/>
    <w:rsid w:val="000177B2"/>
    <w:rsid w:val="00022B87"/>
    <w:rsid w:val="00022BD0"/>
    <w:rsid w:val="00023D4D"/>
    <w:rsid w:val="0002572E"/>
    <w:rsid w:val="00026CC6"/>
    <w:rsid w:val="00031867"/>
    <w:rsid w:val="00032107"/>
    <w:rsid w:val="00034002"/>
    <w:rsid w:val="00037481"/>
    <w:rsid w:val="000416A5"/>
    <w:rsid w:val="000445FC"/>
    <w:rsid w:val="00046C04"/>
    <w:rsid w:val="000478B6"/>
    <w:rsid w:val="0005096C"/>
    <w:rsid w:val="00050CC1"/>
    <w:rsid w:val="000528EE"/>
    <w:rsid w:val="00052CBC"/>
    <w:rsid w:val="0005312A"/>
    <w:rsid w:val="00053623"/>
    <w:rsid w:val="00053C3B"/>
    <w:rsid w:val="00053D4F"/>
    <w:rsid w:val="000556A1"/>
    <w:rsid w:val="00055A8B"/>
    <w:rsid w:val="0006178B"/>
    <w:rsid w:val="00063B73"/>
    <w:rsid w:val="00063D7B"/>
    <w:rsid w:val="00064055"/>
    <w:rsid w:val="000643F4"/>
    <w:rsid w:val="000659DE"/>
    <w:rsid w:val="00065DE8"/>
    <w:rsid w:val="00066C1D"/>
    <w:rsid w:val="00070A98"/>
    <w:rsid w:val="000716D8"/>
    <w:rsid w:val="00073278"/>
    <w:rsid w:val="00073442"/>
    <w:rsid w:val="000823F7"/>
    <w:rsid w:val="0008360D"/>
    <w:rsid w:val="00086B65"/>
    <w:rsid w:val="00086C51"/>
    <w:rsid w:val="000876E2"/>
    <w:rsid w:val="000910D0"/>
    <w:rsid w:val="00094857"/>
    <w:rsid w:val="00094D71"/>
    <w:rsid w:val="00096EF7"/>
    <w:rsid w:val="000A03AC"/>
    <w:rsid w:val="000A28F4"/>
    <w:rsid w:val="000A3E05"/>
    <w:rsid w:val="000A6210"/>
    <w:rsid w:val="000A7461"/>
    <w:rsid w:val="000A746E"/>
    <w:rsid w:val="000B3099"/>
    <w:rsid w:val="000B41BA"/>
    <w:rsid w:val="000B6475"/>
    <w:rsid w:val="000B6925"/>
    <w:rsid w:val="000C03B3"/>
    <w:rsid w:val="000C057D"/>
    <w:rsid w:val="000C0F0B"/>
    <w:rsid w:val="000C1312"/>
    <w:rsid w:val="000C218C"/>
    <w:rsid w:val="000C3CF0"/>
    <w:rsid w:val="000C471C"/>
    <w:rsid w:val="000C5285"/>
    <w:rsid w:val="000C5760"/>
    <w:rsid w:val="000C68CC"/>
    <w:rsid w:val="000C6C2F"/>
    <w:rsid w:val="000D2076"/>
    <w:rsid w:val="000D2888"/>
    <w:rsid w:val="000D4FE9"/>
    <w:rsid w:val="000D7D59"/>
    <w:rsid w:val="000E0BEE"/>
    <w:rsid w:val="000E0C1D"/>
    <w:rsid w:val="000E15BA"/>
    <w:rsid w:val="000E2029"/>
    <w:rsid w:val="000E2181"/>
    <w:rsid w:val="000E2414"/>
    <w:rsid w:val="000E2766"/>
    <w:rsid w:val="000E377C"/>
    <w:rsid w:val="000E485D"/>
    <w:rsid w:val="000E511D"/>
    <w:rsid w:val="000E6914"/>
    <w:rsid w:val="000E6E98"/>
    <w:rsid w:val="000E732D"/>
    <w:rsid w:val="000F0873"/>
    <w:rsid w:val="000F1CE3"/>
    <w:rsid w:val="000F4072"/>
    <w:rsid w:val="000F6048"/>
    <w:rsid w:val="000F7BC3"/>
    <w:rsid w:val="001001E9"/>
    <w:rsid w:val="001009C3"/>
    <w:rsid w:val="00103280"/>
    <w:rsid w:val="001034EA"/>
    <w:rsid w:val="00105A06"/>
    <w:rsid w:val="00105B3E"/>
    <w:rsid w:val="001068B1"/>
    <w:rsid w:val="00106F31"/>
    <w:rsid w:val="001077BC"/>
    <w:rsid w:val="00110980"/>
    <w:rsid w:val="00112042"/>
    <w:rsid w:val="00112444"/>
    <w:rsid w:val="0011539E"/>
    <w:rsid w:val="00121497"/>
    <w:rsid w:val="0012257A"/>
    <w:rsid w:val="001231A4"/>
    <w:rsid w:val="00123E62"/>
    <w:rsid w:val="00124D4D"/>
    <w:rsid w:val="00125204"/>
    <w:rsid w:val="00127C3F"/>
    <w:rsid w:val="00130221"/>
    <w:rsid w:val="00130AFB"/>
    <w:rsid w:val="00131420"/>
    <w:rsid w:val="001316C8"/>
    <w:rsid w:val="00131897"/>
    <w:rsid w:val="0013268C"/>
    <w:rsid w:val="00132D50"/>
    <w:rsid w:val="001357DC"/>
    <w:rsid w:val="00140BC3"/>
    <w:rsid w:val="00140EFB"/>
    <w:rsid w:val="00141992"/>
    <w:rsid w:val="00141A79"/>
    <w:rsid w:val="00143A6A"/>
    <w:rsid w:val="00144D91"/>
    <w:rsid w:val="00146B57"/>
    <w:rsid w:val="00147A7C"/>
    <w:rsid w:val="00147C94"/>
    <w:rsid w:val="00150660"/>
    <w:rsid w:val="00151964"/>
    <w:rsid w:val="001530F8"/>
    <w:rsid w:val="0015324E"/>
    <w:rsid w:val="00153550"/>
    <w:rsid w:val="001547DC"/>
    <w:rsid w:val="00154DCD"/>
    <w:rsid w:val="00156579"/>
    <w:rsid w:val="00157809"/>
    <w:rsid w:val="00157AF2"/>
    <w:rsid w:val="001607C0"/>
    <w:rsid w:val="00163761"/>
    <w:rsid w:val="00164EB7"/>
    <w:rsid w:val="00167AD0"/>
    <w:rsid w:val="00170C93"/>
    <w:rsid w:val="00170EDC"/>
    <w:rsid w:val="00170F7F"/>
    <w:rsid w:val="0017177F"/>
    <w:rsid w:val="00173B62"/>
    <w:rsid w:val="0017491E"/>
    <w:rsid w:val="00175F34"/>
    <w:rsid w:val="00176EA9"/>
    <w:rsid w:val="0018299D"/>
    <w:rsid w:val="00186FC4"/>
    <w:rsid w:val="001908B3"/>
    <w:rsid w:val="00190E9A"/>
    <w:rsid w:val="00191DB5"/>
    <w:rsid w:val="00195030"/>
    <w:rsid w:val="00195B39"/>
    <w:rsid w:val="00196BE5"/>
    <w:rsid w:val="001A0C59"/>
    <w:rsid w:val="001A1C80"/>
    <w:rsid w:val="001A1D0B"/>
    <w:rsid w:val="001A202E"/>
    <w:rsid w:val="001A6315"/>
    <w:rsid w:val="001A7945"/>
    <w:rsid w:val="001B147C"/>
    <w:rsid w:val="001B1E08"/>
    <w:rsid w:val="001B21B8"/>
    <w:rsid w:val="001B3B7B"/>
    <w:rsid w:val="001B5256"/>
    <w:rsid w:val="001B7A7D"/>
    <w:rsid w:val="001C0253"/>
    <w:rsid w:val="001C1085"/>
    <w:rsid w:val="001C3296"/>
    <w:rsid w:val="001C354A"/>
    <w:rsid w:val="001C640F"/>
    <w:rsid w:val="001D004E"/>
    <w:rsid w:val="001D1D53"/>
    <w:rsid w:val="001D28D6"/>
    <w:rsid w:val="001D2A15"/>
    <w:rsid w:val="001D31D3"/>
    <w:rsid w:val="001D32B4"/>
    <w:rsid w:val="001D3EE9"/>
    <w:rsid w:val="001D3F1B"/>
    <w:rsid w:val="001D7F5D"/>
    <w:rsid w:val="001E0D05"/>
    <w:rsid w:val="001E14EF"/>
    <w:rsid w:val="001E2727"/>
    <w:rsid w:val="001E2D93"/>
    <w:rsid w:val="001E6A7E"/>
    <w:rsid w:val="001E6EF6"/>
    <w:rsid w:val="001E7245"/>
    <w:rsid w:val="001E7BAE"/>
    <w:rsid w:val="001E7E84"/>
    <w:rsid w:val="001F0792"/>
    <w:rsid w:val="001F120E"/>
    <w:rsid w:val="001F31C9"/>
    <w:rsid w:val="001F4EED"/>
    <w:rsid w:val="001F5046"/>
    <w:rsid w:val="001F5577"/>
    <w:rsid w:val="001F599F"/>
    <w:rsid w:val="001F7478"/>
    <w:rsid w:val="002006FA"/>
    <w:rsid w:val="00204BC5"/>
    <w:rsid w:val="00204EDA"/>
    <w:rsid w:val="0020573F"/>
    <w:rsid w:val="002063FC"/>
    <w:rsid w:val="00207204"/>
    <w:rsid w:val="002103B9"/>
    <w:rsid w:val="002108EF"/>
    <w:rsid w:val="002112C2"/>
    <w:rsid w:val="002120CA"/>
    <w:rsid w:val="002132B8"/>
    <w:rsid w:val="0021365F"/>
    <w:rsid w:val="00215500"/>
    <w:rsid w:val="0021624D"/>
    <w:rsid w:val="0022197F"/>
    <w:rsid w:val="00222554"/>
    <w:rsid w:val="00223C73"/>
    <w:rsid w:val="0022484F"/>
    <w:rsid w:val="00224D1B"/>
    <w:rsid w:val="002301F0"/>
    <w:rsid w:val="002307E5"/>
    <w:rsid w:val="00230B2A"/>
    <w:rsid w:val="0023184E"/>
    <w:rsid w:val="00232A58"/>
    <w:rsid w:val="002373C9"/>
    <w:rsid w:val="00237809"/>
    <w:rsid w:val="00242999"/>
    <w:rsid w:val="00243038"/>
    <w:rsid w:val="002438F6"/>
    <w:rsid w:val="002447C1"/>
    <w:rsid w:val="00245E94"/>
    <w:rsid w:val="00246810"/>
    <w:rsid w:val="0024712C"/>
    <w:rsid w:val="00247722"/>
    <w:rsid w:val="002477EC"/>
    <w:rsid w:val="00247BF6"/>
    <w:rsid w:val="0025767D"/>
    <w:rsid w:val="002619C8"/>
    <w:rsid w:val="00263F09"/>
    <w:rsid w:val="00264ED6"/>
    <w:rsid w:val="00265DF8"/>
    <w:rsid w:val="00266612"/>
    <w:rsid w:val="00266AB5"/>
    <w:rsid w:val="00267534"/>
    <w:rsid w:val="002717E3"/>
    <w:rsid w:val="00272666"/>
    <w:rsid w:val="00275BB4"/>
    <w:rsid w:val="00275BD1"/>
    <w:rsid w:val="0027692A"/>
    <w:rsid w:val="00277051"/>
    <w:rsid w:val="00280209"/>
    <w:rsid w:val="00280EEA"/>
    <w:rsid w:val="0028139A"/>
    <w:rsid w:val="002839C3"/>
    <w:rsid w:val="00285FC8"/>
    <w:rsid w:val="002868EA"/>
    <w:rsid w:val="00286918"/>
    <w:rsid w:val="00287DFF"/>
    <w:rsid w:val="002906F2"/>
    <w:rsid w:val="00291812"/>
    <w:rsid w:val="00292DF5"/>
    <w:rsid w:val="002957A2"/>
    <w:rsid w:val="0029702D"/>
    <w:rsid w:val="002977FE"/>
    <w:rsid w:val="002A12CE"/>
    <w:rsid w:val="002A38AC"/>
    <w:rsid w:val="002A3C73"/>
    <w:rsid w:val="002A7E02"/>
    <w:rsid w:val="002B0B31"/>
    <w:rsid w:val="002B0B56"/>
    <w:rsid w:val="002B2606"/>
    <w:rsid w:val="002B2830"/>
    <w:rsid w:val="002B379B"/>
    <w:rsid w:val="002B5281"/>
    <w:rsid w:val="002B531A"/>
    <w:rsid w:val="002B5F68"/>
    <w:rsid w:val="002B6148"/>
    <w:rsid w:val="002B6E51"/>
    <w:rsid w:val="002B7619"/>
    <w:rsid w:val="002C22E8"/>
    <w:rsid w:val="002C25BA"/>
    <w:rsid w:val="002C32AB"/>
    <w:rsid w:val="002C3CD1"/>
    <w:rsid w:val="002C5066"/>
    <w:rsid w:val="002C6579"/>
    <w:rsid w:val="002C688F"/>
    <w:rsid w:val="002C70B5"/>
    <w:rsid w:val="002C73C5"/>
    <w:rsid w:val="002C7444"/>
    <w:rsid w:val="002D024C"/>
    <w:rsid w:val="002D0767"/>
    <w:rsid w:val="002D0A02"/>
    <w:rsid w:val="002D1049"/>
    <w:rsid w:val="002D27E3"/>
    <w:rsid w:val="002D4517"/>
    <w:rsid w:val="002D5C8A"/>
    <w:rsid w:val="002D7AA8"/>
    <w:rsid w:val="002D7BC6"/>
    <w:rsid w:val="002D7F30"/>
    <w:rsid w:val="002E017C"/>
    <w:rsid w:val="002E08ED"/>
    <w:rsid w:val="002E0DE9"/>
    <w:rsid w:val="002E2A3D"/>
    <w:rsid w:val="002E3071"/>
    <w:rsid w:val="002E3720"/>
    <w:rsid w:val="002E5B02"/>
    <w:rsid w:val="002E679C"/>
    <w:rsid w:val="002E7C48"/>
    <w:rsid w:val="002F07FD"/>
    <w:rsid w:val="002F19EC"/>
    <w:rsid w:val="002F2A72"/>
    <w:rsid w:val="002F343E"/>
    <w:rsid w:val="002F4229"/>
    <w:rsid w:val="002F45E2"/>
    <w:rsid w:val="002F76A2"/>
    <w:rsid w:val="00300AFC"/>
    <w:rsid w:val="00302531"/>
    <w:rsid w:val="00302955"/>
    <w:rsid w:val="00302E51"/>
    <w:rsid w:val="003038DC"/>
    <w:rsid w:val="00304BE5"/>
    <w:rsid w:val="00306746"/>
    <w:rsid w:val="00306A72"/>
    <w:rsid w:val="00306E95"/>
    <w:rsid w:val="003076E0"/>
    <w:rsid w:val="00311BD4"/>
    <w:rsid w:val="00312944"/>
    <w:rsid w:val="003132CC"/>
    <w:rsid w:val="00313792"/>
    <w:rsid w:val="00314843"/>
    <w:rsid w:val="00314B92"/>
    <w:rsid w:val="00315AF9"/>
    <w:rsid w:val="00316004"/>
    <w:rsid w:val="0032153F"/>
    <w:rsid w:val="003218E3"/>
    <w:rsid w:val="003244F2"/>
    <w:rsid w:val="003248C6"/>
    <w:rsid w:val="00327477"/>
    <w:rsid w:val="003278CE"/>
    <w:rsid w:val="00330DFD"/>
    <w:rsid w:val="00330E1D"/>
    <w:rsid w:val="00331E25"/>
    <w:rsid w:val="003325BB"/>
    <w:rsid w:val="0033291A"/>
    <w:rsid w:val="00332CC7"/>
    <w:rsid w:val="003360A1"/>
    <w:rsid w:val="0034043E"/>
    <w:rsid w:val="00343F47"/>
    <w:rsid w:val="00344294"/>
    <w:rsid w:val="00344B49"/>
    <w:rsid w:val="00345F5A"/>
    <w:rsid w:val="00346841"/>
    <w:rsid w:val="0034684E"/>
    <w:rsid w:val="0035076A"/>
    <w:rsid w:val="00350B41"/>
    <w:rsid w:val="00352548"/>
    <w:rsid w:val="0035353E"/>
    <w:rsid w:val="00354C64"/>
    <w:rsid w:val="0035601F"/>
    <w:rsid w:val="003563AE"/>
    <w:rsid w:val="00357496"/>
    <w:rsid w:val="00360CC4"/>
    <w:rsid w:val="003621EB"/>
    <w:rsid w:val="00362CBF"/>
    <w:rsid w:val="00365990"/>
    <w:rsid w:val="00366100"/>
    <w:rsid w:val="00366B2D"/>
    <w:rsid w:val="0037025D"/>
    <w:rsid w:val="003705A4"/>
    <w:rsid w:val="003708AB"/>
    <w:rsid w:val="0037210C"/>
    <w:rsid w:val="003766B3"/>
    <w:rsid w:val="00377104"/>
    <w:rsid w:val="00380046"/>
    <w:rsid w:val="003817E9"/>
    <w:rsid w:val="00383D56"/>
    <w:rsid w:val="00384470"/>
    <w:rsid w:val="00384F3A"/>
    <w:rsid w:val="0038579B"/>
    <w:rsid w:val="00385DD0"/>
    <w:rsid w:val="00386CC4"/>
    <w:rsid w:val="003925E4"/>
    <w:rsid w:val="003926A9"/>
    <w:rsid w:val="003963CF"/>
    <w:rsid w:val="003969CC"/>
    <w:rsid w:val="003A1204"/>
    <w:rsid w:val="003A273D"/>
    <w:rsid w:val="003A4889"/>
    <w:rsid w:val="003A6626"/>
    <w:rsid w:val="003A665E"/>
    <w:rsid w:val="003A677A"/>
    <w:rsid w:val="003B0D49"/>
    <w:rsid w:val="003B0EA2"/>
    <w:rsid w:val="003B4412"/>
    <w:rsid w:val="003B4453"/>
    <w:rsid w:val="003B615E"/>
    <w:rsid w:val="003B69EA"/>
    <w:rsid w:val="003B6B9A"/>
    <w:rsid w:val="003B6E55"/>
    <w:rsid w:val="003B7213"/>
    <w:rsid w:val="003B7C29"/>
    <w:rsid w:val="003C1D27"/>
    <w:rsid w:val="003C3147"/>
    <w:rsid w:val="003C3473"/>
    <w:rsid w:val="003C3EE5"/>
    <w:rsid w:val="003C585C"/>
    <w:rsid w:val="003C7785"/>
    <w:rsid w:val="003C7CBB"/>
    <w:rsid w:val="003D1429"/>
    <w:rsid w:val="003D234B"/>
    <w:rsid w:val="003D4BD1"/>
    <w:rsid w:val="003D4C42"/>
    <w:rsid w:val="003E1C69"/>
    <w:rsid w:val="003E25A0"/>
    <w:rsid w:val="003E2774"/>
    <w:rsid w:val="003E57B7"/>
    <w:rsid w:val="003E6AF8"/>
    <w:rsid w:val="003E715E"/>
    <w:rsid w:val="003F70E1"/>
    <w:rsid w:val="00401441"/>
    <w:rsid w:val="0040181F"/>
    <w:rsid w:val="004026C6"/>
    <w:rsid w:val="00403888"/>
    <w:rsid w:val="00403DC4"/>
    <w:rsid w:val="00405C5A"/>
    <w:rsid w:val="00406539"/>
    <w:rsid w:val="00406751"/>
    <w:rsid w:val="00406E5A"/>
    <w:rsid w:val="00407CE3"/>
    <w:rsid w:val="00410E2D"/>
    <w:rsid w:val="00411566"/>
    <w:rsid w:val="004138A0"/>
    <w:rsid w:val="00413AD7"/>
    <w:rsid w:val="00415E98"/>
    <w:rsid w:val="004164D2"/>
    <w:rsid w:val="00420276"/>
    <w:rsid w:val="00421115"/>
    <w:rsid w:val="0042357D"/>
    <w:rsid w:val="00425101"/>
    <w:rsid w:val="004269E4"/>
    <w:rsid w:val="0042708D"/>
    <w:rsid w:val="00434228"/>
    <w:rsid w:val="004363B0"/>
    <w:rsid w:val="00436DF4"/>
    <w:rsid w:val="00440D08"/>
    <w:rsid w:val="00441895"/>
    <w:rsid w:val="00443A1D"/>
    <w:rsid w:val="00444B6A"/>
    <w:rsid w:val="0044632E"/>
    <w:rsid w:val="00446469"/>
    <w:rsid w:val="00446EBB"/>
    <w:rsid w:val="0044768A"/>
    <w:rsid w:val="004479B7"/>
    <w:rsid w:val="00447BA4"/>
    <w:rsid w:val="00452378"/>
    <w:rsid w:val="004526E1"/>
    <w:rsid w:val="00456D10"/>
    <w:rsid w:val="0045714B"/>
    <w:rsid w:val="004574DB"/>
    <w:rsid w:val="0046257F"/>
    <w:rsid w:val="00464663"/>
    <w:rsid w:val="00471E26"/>
    <w:rsid w:val="00473EFF"/>
    <w:rsid w:val="00474DC8"/>
    <w:rsid w:val="0047568D"/>
    <w:rsid w:val="0047687A"/>
    <w:rsid w:val="00480746"/>
    <w:rsid w:val="0048366A"/>
    <w:rsid w:val="004841AD"/>
    <w:rsid w:val="004844B9"/>
    <w:rsid w:val="00485A3B"/>
    <w:rsid w:val="00485EF8"/>
    <w:rsid w:val="00486685"/>
    <w:rsid w:val="00491CD1"/>
    <w:rsid w:val="00491E5A"/>
    <w:rsid w:val="004924E2"/>
    <w:rsid w:val="004942B2"/>
    <w:rsid w:val="00495B84"/>
    <w:rsid w:val="0049669F"/>
    <w:rsid w:val="00496FBD"/>
    <w:rsid w:val="004A12A7"/>
    <w:rsid w:val="004A3C03"/>
    <w:rsid w:val="004A5DDD"/>
    <w:rsid w:val="004A67B6"/>
    <w:rsid w:val="004A7726"/>
    <w:rsid w:val="004B1CFE"/>
    <w:rsid w:val="004B32D1"/>
    <w:rsid w:val="004B5BF7"/>
    <w:rsid w:val="004B5E85"/>
    <w:rsid w:val="004B64E8"/>
    <w:rsid w:val="004C0105"/>
    <w:rsid w:val="004C44E2"/>
    <w:rsid w:val="004C531D"/>
    <w:rsid w:val="004C5356"/>
    <w:rsid w:val="004C59FF"/>
    <w:rsid w:val="004D01AA"/>
    <w:rsid w:val="004D0524"/>
    <w:rsid w:val="004D1C0F"/>
    <w:rsid w:val="004D52AB"/>
    <w:rsid w:val="004D6377"/>
    <w:rsid w:val="004D704F"/>
    <w:rsid w:val="004E0345"/>
    <w:rsid w:val="004E1C7B"/>
    <w:rsid w:val="004E63D2"/>
    <w:rsid w:val="004E7D53"/>
    <w:rsid w:val="004F2909"/>
    <w:rsid w:val="004F5A9D"/>
    <w:rsid w:val="004F6716"/>
    <w:rsid w:val="004F6A06"/>
    <w:rsid w:val="004F6B07"/>
    <w:rsid w:val="004F7F8D"/>
    <w:rsid w:val="00504710"/>
    <w:rsid w:val="005048EF"/>
    <w:rsid w:val="00505033"/>
    <w:rsid w:val="00506101"/>
    <w:rsid w:val="005067E9"/>
    <w:rsid w:val="005101D1"/>
    <w:rsid w:val="00513744"/>
    <w:rsid w:val="00515984"/>
    <w:rsid w:val="00515C94"/>
    <w:rsid w:val="0051629C"/>
    <w:rsid w:val="00516A6F"/>
    <w:rsid w:val="00516D13"/>
    <w:rsid w:val="00516E90"/>
    <w:rsid w:val="00520F9D"/>
    <w:rsid w:val="00522EEF"/>
    <w:rsid w:val="0052505E"/>
    <w:rsid w:val="00525AC5"/>
    <w:rsid w:val="00527553"/>
    <w:rsid w:val="005303F9"/>
    <w:rsid w:val="00531DE7"/>
    <w:rsid w:val="00532C03"/>
    <w:rsid w:val="00534DC4"/>
    <w:rsid w:val="0053626B"/>
    <w:rsid w:val="0054358E"/>
    <w:rsid w:val="00543E03"/>
    <w:rsid w:val="00544BA6"/>
    <w:rsid w:val="00544EFD"/>
    <w:rsid w:val="00547F90"/>
    <w:rsid w:val="00550061"/>
    <w:rsid w:val="00551405"/>
    <w:rsid w:val="0055347F"/>
    <w:rsid w:val="00553BE0"/>
    <w:rsid w:val="0055534A"/>
    <w:rsid w:val="00560B90"/>
    <w:rsid w:val="00561F3F"/>
    <w:rsid w:val="00566012"/>
    <w:rsid w:val="00566191"/>
    <w:rsid w:val="0057096B"/>
    <w:rsid w:val="005711B8"/>
    <w:rsid w:val="00572205"/>
    <w:rsid w:val="005729C1"/>
    <w:rsid w:val="00574F13"/>
    <w:rsid w:val="005758C3"/>
    <w:rsid w:val="00577893"/>
    <w:rsid w:val="00577D04"/>
    <w:rsid w:val="005805A2"/>
    <w:rsid w:val="00580803"/>
    <w:rsid w:val="005811BF"/>
    <w:rsid w:val="005825E0"/>
    <w:rsid w:val="00582C06"/>
    <w:rsid w:val="00583C05"/>
    <w:rsid w:val="00584BBE"/>
    <w:rsid w:val="00586C21"/>
    <w:rsid w:val="005875B1"/>
    <w:rsid w:val="005906CF"/>
    <w:rsid w:val="005907E2"/>
    <w:rsid w:val="00596507"/>
    <w:rsid w:val="00596BC0"/>
    <w:rsid w:val="005A069A"/>
    <w:rsid w:val="005A074A"/>
    <w:rsid w:val="005A2FD8"/>
    <w:rsid w:val="005A3BAE"/>
    <w:rsid w:val="005A4633"/>
    <w:rsid w:val="005A50A0"/>
    <w:rsid w:val="005B00C4"/>
    <w:rsid w:val="005B04EB"/>
    <w:rsid w:val="005B0DEE"/>
    <w:rsid w:val="005B2D04"/>
    <w:rsid w:val="005B3113"/>
    <w:rsid w:val="005B3A99"/>
    <w:rsid w:val="005B6C0F"/>
    <w:rsid w:val="005B6D65"/>
    <w:rsid w:val="005B6DBA"/>
    <w:rsid w:val="005C12D3"/>
    <w:rsid w:val="005C1430"/>
    <w:rsid w:val="005C44C8"/>
    <w:rsid w:val="005C44EF"/>
    <w:rsid w:val="005C46EF"/>
    <w:rsid w:val="005C4888"/>
    <w:rsid w:val="005C491B"/>
    <w:rsid w:val="005C58EB"/>
    <w:rsid w:val="005C59F2"/>
    <w:rsid w:val="005C79A9"/>
    <w:rsid w:val="005D0F16"/>
    <w:rsid w:val="005D3161"/>
    <w:rsid w:val="005D4576"/>
    <w:rsid w:val="005D5140"/>
    <w:rsid w:val="005D534D"/>
    <w:rsid w:val="005D5ACB"/>
    <w:rsid w:val="005D6AAF"/>
    <w:rsid w:val="005E3544"/>
    <w:rsid w:val="005E49B0"/>
    <w:rsid w:val="005E5EF8"/>
    <w:rsid w:val="005F0690"/>
    <w:rsid w:val="005F082B"/>
    <w:rsid w:val="005F15DD"/>
    <w:rsid w:val="005F210A"/>
    <w:rsid w:val="005F2D07"/>
    <w:rsid w:val="005F338B"/>
    <w:rsid w:val="005F4D79"/>
    <w:rsid w:val="005F588E"/>
    <w:rsid w:val="005F61C5"/>
    <w:rsid w:val="00601E2B"/>
    <w:rsid w:val="0060290E"/>
    <w:rsid w:val="006030F6"/>
    <w:rsid w:val="0060499B"/>
    <w:rsid w:val="0060564F"/>
    <w:rsid w:val="00605D65"/>
    <w:rsid w:val="00606C26"/>
    <w:rsid w:val="006122E6"/>
    <w:rsid w:val="00612760"/>
    <w:rsid w:val="00614C4E"/>
    <w:rsid w:val="00615641"/>
    <w:rsid w:val="00615C63"/>
    <w:rsid w:val="00616C9A"/>
    <w:rsid w:val="00616FA6"/>
    <w:rsid w:val="00617D33"/>
    <w:rsid w:val="0062066A"/>
    <w:rsid w:val="006212E4"/>
    <w:rsid w:val="006217CC"/>
    <w:rsid w:val="00621C20"/>
    <w:rsid w:val="00621FE8"/>
    <w:rsid w:val="006251E8"/>
    <w:rsid w:val="00626C1D"/>
    <w:rsid w:val="006310A1"/>
    <w:rsid w:val="00631372"/>
    <w:rsid w:val="006314FD"/>
    <w:rsid w:val="00631BDA"/>
    <w:rsid w:val="00631BFF"/>
    <w:rsid w:val="00632AE8"/>
    <w:rsid w:val="006348A9"/>
    <w:rsid w:val="00640E24"/>
    <w:rsid w:val="0064284A"/>
    <w:rsid w:val="0064366B"/>
    <w:rsid w:val="00643AA0"/>
    <w:rsid w:val="006460E8"/>
    <w:rsid w:val="006467A3"/>
    <w:rsid w:val="00646B25"/>
    <w:rsid w:val="00652282"/>
    <w:rsid w:val="006527F8"/>
    <w:rsid w:val="006542A4"/>
    <w:rsid w:val="00654ACD"/>
    <w:rsid w:val="00656F92"/>
    <w:rsid w:val="00660640"/>
    <w:rsid w:val="00662B7D"/>
    <w:rsid w:val="0066363E"/>
    <w:rsid w:val="0066498A"/>
    <w:rsid w:val="00664CB6"/>
    <w:rsid w:val="00665B1D"/>
    <w:rsid w:val="00666B36"/>
    <w:rsid w:val="006701D1"/>
    <w:rsid w:val="0067140A"/>
    <w:rsid w:val="00673EA0"/>
    <w:rsid w:val="00674C90"/>
    <w:rsid w:val="00675400"/>
    <w:rsid w:val="00676A98"/>
    <w:rsid w:val="00677CC2"/>
    <w:rsid w:val="00681215"/>
    <w:rsid w:val="006816E3"/>
    <w:rsid w:val="006842B3"/>
    <w:rsid w:val="00686895"/>
    <w:rsid w:val="00686907"/>
    <w:rsid w:val="00687181"/>
    <w:rsid w:val="0069201E"/>
    <w:rsid w:val="006945B1"/>
    <w:rsid w:val="006945D9"/>
    <w:rsid w:val="00694E7C"/>
    <w:rsid w:val="00695845"/>
    <w:rsid w:val="00696996"/>
    <w:rsid w:val="006975D1"/>
    <w:rsid w:val="00697789"/>
    <w:rsid w:val="006A084F"/>
    <w:rsid w:val="006A3AD7"/>
    <w:rsid w:val="006A4E96"/>
    <w:rsid w:val="006A5DCB"/>
    <w:rsid w:val="006A6E6F"/>
    <w:rsid w:val="006A719D"/>
    <w:rsid w:val="006A755C"/>
    <w:rsid w:val="006A7A2A"/>
    <w:rsid w:val="006A7B38"/>
    <w:rsid w:val="006B04BA"/>
    <w:rsid w:val="006B0955"/>
    <w:rsid w:val="006B0E95"/>
    <w:rsid w:val="006B145D"/>
    <w:rsid w:val="006B3A69"/>
    <w:rsid w:val="006B446D"/>
    <w:rsid w:val="006B4D20"/>
    <w:rsid w:val="006B5483"/>
    <w:rsid w:val="006B68CA"/>
    <w:rsid w:val="006B7EE2"/>
    <w:rsid w:val="006C0421"/>
    <w:rsid w:val="006C2BA3"/>
    <w:rsid w:val="006C4145"/>
    <w:rsid w:val="006D221E"/>
    <w:rsid w:val="006D345C"/>
    <w:rsid w:val="006D53D7"/>
    <w:rsid w:val="006D6EBA"/>
    <w:rsid w:val="006D787F"/>
    <w:rsid w:val="006E0159"/>
    <w:rsid w:val="006E06F3"/>
    <w:rsid w:val="006E46F5"/>
    <w:rsid w:val="006E61C2"/>
    <w:rsid w:val="006E72B4"/>
    <w:rsid w:val="006F24DA"/>
    <w:rsid w:val="006F70D7"/>
    <w:rsid w:val="006F7FBB"/>
    <w:rsid w:val="00701D59"/>
    <w:rsid w:val="007022B2"/>
    <w:rsid w:val="00703607"/>
    <w:rsid w:val="007077F0"/>
    <w:rsid w:val="007109D3"/>
    <w:rsid w:val="00711138"/>
    <w:rsid w:val="007113CF"/>
    <w:rsid w:val="007129BB"/>
    <w:rsid w:val="007139D7"/>
    <w:rsid w:val="00713A84"/>
    <w:rsid w:val="00714B4C"/>
    <w:rsid w:val="007152D0"/>
    <w:rsid w:val="00715394"/>
    <w:rsid w:val="00717DE0"/>
    <w:rsid w:val="00720B92"/>
    <w:rsid w:val="00720C3D"/>
    <w:rsid w:val="007215AF"/>
    <w:rsid w:val="007217BA"/>
    <w:rsid w:val="00724186"/>
    <w:rsid w:val="00730A34"/>
    <w:rsid w:val="007315DF"/>
    <w:rsid w:val="00731FB4"/>
    <w:rsid w:val="0073589B"/>
    <w:rsid w:val="0073598F"/>
    <w:rsid w:val="00735B0C"/>
    <w:rsid w:val="00736328"/>
    <w:rsid w:val="00737A80"/>
    <w:rsid w:val="00737AC4"/>
    <w:rsid w:val="00742957"/>
    <w:rsid w:val="007436B0"/>
    <w:rsid w:val="00743952"/>
    <w:rsid w:val="0074463D"/>
    <w:rsid w:val="0074519E"/>
    <w:rsid w:val="00747032"/>
    <w:rsid w:val="00747D46"/>
    <w:rsid w:val="00752151"/>
    <w:rsid w:val="0075608A"/>
    <w:rsid w:val="007561D6"/>
    <w:rsid w:val="00760C59"/>
    <w:rsid w:val="007619F5"/>
    <w:rsid w:val="00761CDC"/>
    <w:rsid w:val="00761CEF"/>
    <w:rsid w:val="007624C4"/>
    <w:rsid w:val="00762E2B"/>
    <w:rsid w:val="00764E16"/>
    <w:rsid w:val="0076506C"/>
    <w:rsid w:val="0076756D"/>
    <w:rsid w:val="00767DEA"/>
    <w:rsid w:val="007722A3"/>
    <w:rsid w:val="007724D8"/>
    <w:rsid w:val="007736BF"/>
    <w:rsid w:val="007756E7"/>
    <w:rsid w:val="00780B3C"/>
    <w:rsid w:val="00780C23"/>
    <w:rsid w:val="0078112D"/>
    <w:rsid w:val="0078166D"/>
    <w:rsid w:val="007816EE"/>
    <w:rsid w:val="00785EE1"/>
    <w:rsid w:val="00786532"/>
    <w:rsid w:val="00787D7C"/>
    <w:rsid w:val="007909CF"/>
    <w:rsid w:val="007910F9"/>
    <w:rsid w:val="00791CC5"/>
    <w:rsid w:val="0079433B"/>
    <w:rsid w:val="00796365"/>
    <w:rsid w:val="007A0A02"/>
    <w:rsid w:val="007A0F6B"/>
    <w:rsid w:val="007A13ED"/>
    <w:rsid w:val="007A3383"/>
    <w:rsid w:val="007A3C6D"/>
    <w:rsid w:val="007A4AF3"/>
    <w:rsid w:val="007B03E9"/>
    <w:rsid w:val="007B04B6"/>
    <w:rsid w:val="007B1596"/>
    <w:rsid w:val="007B2058"/>
    <w:rsid w:val="007B2B10"/>
    <w:rsid w:val="007B33F7"/>
    <w:rsid w:val="007B362F"/>
    <w:rsid w:val="007B6CDC"/>
    <w:rsid w:val="007C1B7A"/>
    <w:rsid w:val="007C1F92"/>
    <w:rsid w:val="007C509F"/>
    <w:rsid w:val="007C5108"/>
    <w:rsid w:val="007C53CE"/>
    <w:rsid w:val="007C6B1F"/>
    <w:rsid w:val="007D074A"/>
    <w:rsid w:val="007D24A2"/>
    <w:rsid w:val="007D30CF"/>
    <w:rsid w:val="007D641C"/>
    <w:rsid w:val="007D7C22"/>
    <w:rsid w:val="007E0CFA"/>
    <w:rsid w:val="007E0DBC"/>
    <w:rsid w:val="007E12B1"/>
    <w:rsid w:val="007E19AF"/>
    <w:rsid w:val="007E1A49"/>
    <w:rsid w:val="007E26E8"/>
    <w:rsid w:val="007E28FC"/>
    <w:rsid w:val="007F01FF"/>
    <w:rsid w:val="007F0782"/>
    <w:rsid w:val="007F0B4B"/>
    <w:rsid w:val="007F14E2"/>
    <w:rsid w:val="007F3667"/>
    <w:rsid w:val="007F41F4"/>
    <w:rsid w:val="007F4AD3"/>
    <w:rsid w:val="007F5B0C"/>
    <w:rsid w:val="007F6F14"/>
    <w:rsid w:val="007F6FD5"/>
    <w:rsid w:val="007F7567"/>
    <w:rsid w:val="007F7712"/>
    <w:rsid w:val="00800CCA"/>
    <w:rsid w:val="00801721"/>
    <w:rsid w:val="0080366D"/>
    <w:rsid w:val="00803D01"/>
    <w:rsid w:val="00804973"/>
    <w:rsid w:val="008050DF"/>
    <w:rsid w:val="00806A3F"/>
    <w:rsid w:val="00810518"/>
    <w:rsid w:val="00810D73"/>
    <w:rsid w:val="00811DF8"/>
    <w:rsid w:val="00813612"/>
    <w:rsid w:val="00815B5B"/>
    <w:rsid w:val="00816049"/>
    <w:rsid w:val="0082084A"/>
    <w:rsid w:val="008212FB"/>
    <w:rsid w:val="00822664"/>
    <w:rsid w:val="00824E2E"/>
    <w:rsid w:val="00826414"/>
    <w:rsid w:val="008270FE"/>
    <w:rsid w:val="00831A76"/>
    <w:rsid w:val="0083208F"/>
    <w:rsid w:val="0083333A"/>
    <w:rsid w:val="00833AAA"/>
    <w:rsid w:val="00836C61"/>
    <w:rsid w:val="00840A4D"/>
    <w:rsid w:val="00841F07"/>
    <w:rsid w:val="008435A9"/>
    <w:rsid w:val="00845300"/>
    <w:rsid w:val="00845ADE"/>
    <w:rsid w:val="0084612A"/>
    <w:rsid w:val="008476C2"/>
    <w:rsid w:val="00850A21"/>
    <w:rsid w:val="008512C9"/>
    <w:rsid w:val="0085202E"/>
    <w:rsid w:val="00852382"/>
    <w:rsid w:val="00852A10"/>
    <w:rsid w:val="00852A28"/>
    <w:rsid w:val="00852E21"/>
    <w:rsid w:val="00856CC7"/>
    <w:rsid w:val="008575E6"/>
    <w:rsid w:val="008605D1"/>
    <w:rsid w:val="00862D0D"/>
    <w:rsid w:val="00862E59"/>
    <w:rsid w:val="00863C7F"/>
    <w:rsid w:val="00866491"/>
    <w:rsid w:val="00866CD3"/>
    <w:rsid w:val="00866F72"/>
    <w:rsid w:val="008679C5"/>
    <w:rsid w:val="00867C8F"/>
    <w:rsid w:val="00867CC6"/>
    <w:rsid w:val="00873386"/>
    <w:rsid w:val="00873A50"/>
    <w:rsid w:val="00874A59"/>
    <w:rsid w:val="00874C23"/>
    <w:rsid w:val="008762A0"/>
    <w:rsid w:val="00881022"/>
    <w:rsid w:val="008813C0"/>
    <w:rsid w:val="00882191"/>
    <w:rsid w:val="008825AA"/>
    <w:rsid w:val="008825E9"/>
    <w:rsid w:val="008839E3"/>
    <w:rsid w:val="00883E65"/>
    <w:rsid w:val="00883F7D"/>
    <w:rsid w:val="00884E7B"/>
    <w:rsid w:val="00887668"/>
    <w:rsid w:val="00887773"/>
    <w:rsid w:val="008900DE"/>
    <w:rsid w:val="00892E45"/>
    <w:rsid w:val="00895206"/>
    <w:rsid w:val="00895F39"/>
    <w:rsid w:val="00896E47"/>
    <w:rsid w:val="00897439"/>
    <w:rsid w:val="008A165F"/>
    <w:rsid w:val="008A24B1"/>
    <w:rsid w:val="008A2813"/>
    <w:rsid w:val="008A42A9"/>
    <w:rsid w:val="008A5126"/>
    <w:rsid w:val="008A53F1"/>
    <w:rsid w:val="008A56A9"/>
    <w:rsid w:val="008A7302"/>
    <w:rsid w:val="008B040D"/>
    <w:rsid w:val="008B6241"/>
    <w:rsid w:val="008B6825"/>
    <w:rsid w:val="008B6CD8"/>
    <w:rsid w:val="008C08C3"/>
    <w:rsid w:val="008C0EBF"/>
    <w:rsid w:val="008C2512"/>
    <w:rsid w:val="008C2AAE"/>
    <w:rsid w:val="008C2FAB"/>
    <w:rsid w:val="008C46A5"/>
    <w:rsid w:val="008C64E8"/>
    <w:rsid w:val="008D05C7"/>
    <w:rsid w:val="008D2583"/>
    <w:rsid w:val="008D28D7"/>
    <w:rsid w:val="008D34B4"/>
    <w:rsid w:val="008D4E31"/>
    <w:rsid w:val="008D5FB9"/>
    <w:rsid w:val="008D5FE1"/>
    <w:rsid w:val="008E0122"/>
    <w:rsid w:val="008E07AB"/>
    <w:rsid w:val="008E0FAE"/>
    <w:rsid w:val="008E2ECA"/>
    <w:rsid w:val="008E35F7"/>
    <w:rsid w:val="008E3DF2"/>
    <w:rsid w:val="008E4ABD"/>
    <w:rsid w:val="008E605E"/>
    <w:rsid w:val="008F2671"/>
    <w:rsid w:val="008F2E01"/>
    <w:rsid w:val="008F2E55"/>
    <w:rsid w:val="008F3585"/>
    <w:rsid w:val="008F4A0D"/>
    <w:rsid w:val="008F5765"/>
    <w:rsid w:val="008F5BFF"/>
    <w:rsid w:val="008F68D3"/>
    <w:rsid w:val="008F7BE4"/>
    <w:rsid w:val="009003D3"/>
    <w:rsid w:val="00900DBC"/>
    <w:rsid w:val="00901A58"/>
    <w:rsid w:val="00902EF3"/>
    <w:rsid w:val="00903445"/>
    <w:rsid w:val="00903A1F"/>
    <w:rsid w:val="009041F2"/>
    <w:rsid w:val="0090539B"/>
    <w:rsid w:val="00907C86"/>
    <w:rsid w:val="00907CF8"/>
    <w:rsid w:val="00907E33"/>
    <w:rsid w:val="009137BE"/>
    <w:rsid w:val="00914C32"/>
    <w:rsid w:val="0091527B"/>
    <w:rsid w:val="0091570C"/>
    <w:rsid w:val="009158AA"/>
    <w:rsid w:val="00917E49"/>
    <w:rsid w:val="0092021C"/>
    <w:rsid w:val="0092043B"/>
    <w:rsid w:val="00920F73"/>
    <w:rsid w:val="00921119"/>
    <w:rsid w:val="00924D37"/>
    <w:rsid w:val="0092513B"/>
    <w:rsid w:val="009262CC"/>
    <w:rsid w:val="00926334"/>
    <w:rsid w:val="00933778"/>
    <w:rsid w:val="0093793B"/>
    <w:rsid w:val="00941CF7"/>
    <w:rsid w:val="009425FF"/>
    <w:rsid w:val="009428CD"/>
    <w:rsid w:val="0094451D"/>
    <w:rsid w:val="00955A1E"/>
    <w:rsid w:val="00956527"/>
    <w:rsid w:val="00957295"/>
    <w:rsid w:val="0095750F"/>
    <w:rsid w:val="009577F1"/>
    <w:rsid w:val="00960909"/>
    <w:rsid w:val="00961FBA"/>
    <w:rsid w:val="009627DB"/>
    <w:rsid w:val="00967F2D"/>
    <w:rsid w:val="00970C21"/>
    <w:rsid w:val="009773C8"/>
    <w:rsid w:val="009779A2"/>
    <w:rsid w:val="00977A5D"/>
    <w:rsid w:val="00981F1A"/>
    <w:rsid w:val="0098254A"/>
    <w:rsid w:val="00983C43"/>
    <w:rsid w:val="009844EA"/>
    <w:rsid w:val="009848B5"/>
    <w:rsid w:val="00985B78"/>
    <w:rsid w:val="0098676C"/>
    <w:rsid w:val="009909B7"/>
    <w:rsid w:val="00992C1F"/>
    <w:rsid w:val="00997FDF"/>
    <w:rsid w:val="009A1D64"/>
    <w:rsid w:val="009A2AB9"/>
    <w:rsid w:val="009A4F4C"/>
    <w:rsid w:val="009A6369"/>
    <w:rsid w:val="009B060D"/>
    <w:rsid w:val="009B06DB"/>
    <w:rsid w:val="009B0BEB"/>
    <w:rsid w:val="009B5191"/>
    <w:rsid w:val="009B5497"/>
    <w:rsid w:val="009B5A0E"/>
    <w:rsid w:val="009B6BE7"/>
    <w:rsid w:val="009B7A15"/>
    <w:rsid w:val="009C0605"/>
    <w:rsid w:val="009C06D3"/>
    <w:rsid w:val="009C173C"/>
    <w:rsid w:val="009C23BD"/>
    <w:rsid w:val="009C38AE"/>
    <w:rsid w:val="009C450F"/>
    <w:rsid w:val="009C5029"/>
    <w:rsid w:val="009C56ED"/>
    <w:rsid w:val="009C66BF"/>
    <w:rsid w:val="009C6BD4"/>
    <w:rsid w:val="009D6EA7"/>
    <w:rsid w:val="009D7D90"/>
    <w:rsid w:val="009E192A"/>
    <w:rsid w:val="009E3001"/>
    <w:rsid w:val="009E30B2"/>
    <w:rsid w:val="009E328B"/>
    <w:rsid w:val="009E338B"/>
    <w:rsid w:val="009E3E8E"/>
    <w:rsid w:val="009E47C0"/>
    <w:rsid w:val="009E4835"/>
    <w:rsid w:val="009E4A3F"/>
    <w:rsid w:val="009E658A"/>
    <w:rsid w:val="009E7857"/>
    <w:rsid w:val="009E797D"/>
    <w:rsid w:val="009F0292"/>
    <w:rsid w:val="009F0BC7"/>
    <w:rsid w:val="009F1F6A"/>
    <w:rsid w:val="009F22F8"/>
    <w:rsid w:val="009F3CFB"/>
    <w:rsid w:val="009F53C5"/>
    <w:rsid w:val="009F5D40"/>
    <w:rsid w:val="009F6D15"/>
    <w:rsid w:val="009F6EA1"/>
    <w:rsid w:val="009F75B4"/>
    <w:rsid w:val="009F7939"/>
    <w:rsid w:val="009F7C22"/>
    <w:rsid w:val="00A003BC"/>
    <w:rsid w:val="00A02485"/>
    <w:rsid w:val="00A03C55"/>
    <w:rsid w:val="00A11935"/>
    <w:rsid w:val="00A12C23"/>
    <w:rsid w:val="00A15F3C"/>
    <w:rsid w:val="00A17519"/>
    <w:rsid w:val="00A17C3D"/>
    <w:rsid w:val="00A20933"/>
    <w:rsid w:val="00A20E90"/>
    <w:rsid w:val="00A225C2"/>
    <w:rsid w:val="00A225CB"/>
    <w:rsid w:val="00A23B7A"/>
    <w:rsid w:val="00A24268"/>
    <w:rsid w:val="00A25548"/>
    <w:rsid w:val="00A25D19"/>
    <w:rsid w:val="00A27299"/>
    <w:rsid w:val="00A30041"/>
    <w:rsid w:val="00A31E7A"/>
    <w:rsid w:val="00A3226F"/>
    <w:rsid w:val="00A32A8E"/>
    <w:rsid w:val="00A32CCC"/>
    <w:rsid w:val="00A33315"/>
    <w:rsid w:val="00A33790"/>
    <w:rsid w:val="00A351F6"/>
    <w:rsid w:val="00A35AA2"/>
    <w:rsid w:val="00A36FDD"/>
    <w:rsid w:val="00A37C23"/>
    <w:rsid w:val="00A41485"/>
    <w:rsid w:val="00A419E0"/>
    <w:rsid w:val="00A42307"/>
    <w:rsid w:val="00A4349D"/>
    <w:rsid w:val="00A437CA"/>
    <w:rsid w:val="00A43C96"/>
    <w:rsid w:val="00A44DE9"/>
    <w:rsid w:val="00A46F48"/>
    <w:rsid w:val="00A5044D"/>
    <w:rsid w:val="00A50828"/>
    <w:rsid w:val="00A52260"/>
    <w:rsid w:val="00A5228C"/>
    <w:rsid w:val="00A53B18"/>
    <w:rsid w:val="00A56427"/>
    <w:rsid w:val="00A56C2E"/>
    <w:rsid w:val="00A56DCA"/>
    <w:rsid w:val="00A62115"/>
    <w:rsid w:val="00A625D1"/>
    <w:rsid w:val="00A62EB6"/>
    <w:rsid w:val="00A62F63"/>
    <w:rsid w:val="00A63A49"/>
    <w:rsid w:val="00A63D97"/>
    <w:rsid w:val="00A64EBA"/>
    <w:rsid w:val="00A64F62"/>
    <w:rsid w:val="00A663F7"/>
    <w:rsid w:val="00A6758B"/>
    <w:rsid w:val="00A675DA"/>
    <w:rsid w:val="00A67960"/>
    <w:rsid w:val="00A731D9"/>
    <w:rsid w:val="00A73595"/>
    <w:rsid w:val="00A740D4"/>
    <w:rsid w:val="00A771DE"/>
    <w:rsid w:val="00A80989"/>
    <w:rsid w:val="00A80D1F"/>
    <w:rsid w:val="00A81800"/>
    <w:rsid w:val="00A81D73"/>
    <w:rsid w:val="00A84B6C"/>
    <w:rsid w:val="00A853B3"/>
    <w:rsid w:val="00A86017"/>
    <w:rsid w:val="00A87FCA"/>
    <w:rsid w:val="00A920A6"/>
    <w:rsid w:val="00A927A6"/>
    <w:rsid w:val="00A933B2"/>
    <w:rsid w:val="00A938C3"/>
    <w:rsid w:val="00A952A9"/>
    <w:rsid w:val="00A955A0"/>
    <w:rsid w:val="00A97949"/>
    <w:rsid w:val="00AA2E53"/>
    <w:rsid w:val="00AA5589"/>
    <w:rsid w:val="00AA647F"/>
    <w:rsid w:val="00AB0548"/>
    <w:rsid w:val="00AB2360"/>
    <w:rsid w:val="00AB34C2"/>
    <w:rsid w:val="00AB5776"/>
    <w:rsid w:val="00AB702F"/>
    <w:rsid w:val="00AB7C6C"/>
    <w:rsid w:val="00AB7EC0"/>
    <w:rsid w:val="00AC0E7A"/>
    <w:rsid w:val="00AC1B7C"/>
    <w:rsid w:val="00AC6559"/>
    <w:rsid w:val="00AC72F8"/>
    <w:rsid w:val="00AD0458"/>
    <w:rsid w:val="00AD099B"/>
    <w:rsid w:val="00AD0D87"/>
    <w:rsid w:val="00AD4696"/>
    <w:rsid w:val="00AD626E"/>
    <w:rsid w:val="00AD6283"/>
    <w:rsid w:val="00AD77D1"/>
    <w:rsid w:val="00AE00E9"/>
    <w:rsid w:val="00AE0328"/>
    <w:rsid w:val="00AE19AB"/>
    <w:rsid w:val="00AE1E40"/>
    <w:rsid w:val="00AE362D"/>
    <w:rsid w:val="00AE4536"/>
    <w:rsid w:val="00AE475A"/>
    <w:rsid w:val="00AE52BB"/>
    <w:rsid w:val="00AE5EE3"/>
    <w:rsid w:val="00AE7F42"/>
    <w:rsid w:val="00AF006C"/>
    <w:rsid w:val="00AF1B3A"/>
    <w:rsid w:val="00AF5619"/>
    <w:rsid w:val="00AF66E6"/>
    <w:rsid w:val="00AF685D"/>
    <w:rsid w:val="00B02603"/>
    <w:rsid w:val="00B026FF"/>
    <w:rsid w:val="00B0286B"/>
    <w:rsid w:val="00B032FF"/>
    <w:rsid w:val="00B046E4"/>
    <w:rsid w:val="00B05380"/>
    <w:rsid w:val="00B078DF"/>
    <w:rsid w:val="00B07B64"/>
    <w:rsid w:val="00B11073"/>
    <w:rsid w:val="00B11A0A"/>
    <w:rsid w:val="00B11E8E"/>
    <w:rsid w:val="00B15D62"/>
    <w:rsid w:val="00B16977"/>
    <w:rsid w:val="00B17D56"/>
    <w:rsid w:val="00B2381F"/>
    <w:rsid w:val="00B30B8D"/>
    <w:rsid w:val="00B31AEA"/>
    <w:rsid w:val="00B330FC"/>
    <w:rsid w:val="00B35174"/>
    <w:rsid w:val="00B35AB4"/>
    <w:rsid w:val="00B35D74"/>
    <w:rsid w:val="00B35E77"/>
    <w:rsid w:val="00B3650C"/>
    <w:rsid w:val="00B40B91"/>
    <w:rsid w:val="00B4158F"/>
    <w:rsid w:val="00B433B0"/>
    <w:rsid w:val="00B43741"/>
    <w:rsid w:val="00B43929"/>
    <w:rsid w:val="00B44642"/>
    <w:rsid w:val="00B44D0A"/>
    <w:rsid w:val="00B44E16"/>
    <w:rsid w:val="00B45F07"/>
    <w:rsid w:val="00B50BB9"/>
    <w:rsid w:val="00B51231"/>
    <w:rsid w:val="00B53D63"/>
    <w:rsid w:val="00B53D83"/>
    <w:rsid w:val="00B54274"/>
    <w:rsid w:val="00B57B6F"/>
    <w:rsid w:val="00B57D03"/>
    <w:rsid w:val="00B65F8E"/>
    <w:rsid w:val="00B67E90"/>
    <w:rsid w:val="00B72213"/>
    <w:rsid w:val="00B72FC4"/>
    <w:rsid w:val="00B73807"/>
    <w:rsid w:val="00B739A1"/>
    <w:rsid w:val="00B74652"/>
    <w:rsid w:val="00B747E0"/>
    <w:rsid w:val="00B75BB4"/>
    <w:rsid w:val="00B8014C"/>
    <w:rsid w:val="00B82083"/>
    <w:rsid w:val="00B824D0"/>
    <w:rsid w:val="00B82A74"/>
    <w:rsid w:val="00B83174"/>
    <w:rsid w:val="00B84E7B"/>
    <w:rsid w:val="00B86F41"/>
    <w:rsid w:val="00B87642"/>
    <w:rsid w:val="00B87A9D"/>
    <w:rsid w:val="00B87FA9"/>
    <w:rsid w:val="00B92C57"/>
    <w:rsid w:val="00B92F1C"/>
    <w:rsid w:val="00B94BE1"/>
    <w:rsid w:val="00B97759"/>
    <w:rsid w:val="00B97A26"/>
    <w:rsid w:val="00B97ADF"/>
    <w:rsid w:val="00BA115D"/>
    <w:rsid w:val="00BA1E27"/>
    <w:rsid w:val="00BA2C7E"/>
    <w:rsid w:val="00BA3730"/>
    <w:rsid w:val="00BA4757"/>
    <w:rsid w:val="00BA5F21"/>
    <w:rsid w:val="00BA651F"/>
    <w:rsid w:val="00BA6A76"/>
    <w:rsid w:val="00BA6FB3"/>
    <w:rsid w:val="00BB2455"/>
    <w:rsid w:val="00BB5216"/>
    <w:rsid w:val="00BB53E0"/>
    <w:rsid w:val="00BB6B5B"/>
    <w:rsid w:val="00BB75C0"/>
    <w:rsid w:val="00BC0FDE"/>
    <w:rsid w:val="00BC19D8"/>
    <w:rsid w:val="00BC1A3B"/>
    <w:rsid w:val="00BC3FD0"/>
    <w:rsid w:val="00BC4314"/>
    <w:rsid w:val="00BC4D5E"/>
    <w:rsid w:val="00BC71AA"/>
    <w:rsid w:val="00BD0162"/>
    <w:rsid w:val="00BD0C7D"/>
    <w:rsid w:val="00BD20FC"/>
    <w:rsid w:val="00BD4C78"/>
    <w:rsid w:val="00BD64F3"/>
    <w:rsid w:val="00BD7599"/>
    <w:rsid w:val="00BE0632"/>
    <w:rsid w:val="00BE4A6D"/>
    <w:rsid w:val="00BE6233"/>
    <w:rsid w:val="00BE695B"/>
    <w:rsid w:val="00BE71C8"/>
    <w:rsid w:val="00BF0768"/>
    <w:rsid w:val="00BF257F"/>
    <w:rsid w:val="00BF3412"/>
    <w:rsid w:val="00BF3AF1"/>
    <w:rsid w:val="00BF3B40"/>
    <w:rsid w:val="00BF555B"/>
    <w:rsid w:val="00BF5D0C"/>
    <w:rsid w:val="00BF63D7"/>
    <w:rsid w:val="00C00E80"/>
    <w:rsid w:val="00C02D25"/>
    <w:rsid w:val="00C03BAE"/>
    <w:rsid w:val="00C10B55"/>
    <w:rsid w:val="00C10F80"/>
    <w:rsid w:val="00C11243"/>
    <w:rsid w:val="00C11C36"/>
    <w:rsid w:val="00C127D9"/>
    <w:rsid w:val="00C13C78"/>
    <w:rsid w:val="00C14DFF"/>
    <w:rsid w:val="00C16648"/>
    <w:rsid w:val="00C1756E"/>
    <w:rsid w:val="00C17ECF"/>
    <w:rsid w:val="00C20267"/>
    <w:rsid w:val="00C207B4"/>
    <w:rsid w:val="00C20899"/>
    <w:rsid w:val="00C211B8"/>
    <w:rsid w:val="00C21B21"/>
    <w:rsid w:val="00C2269D"/>
    <w:rsid w:val="00C24120"/>
    <w:rsid w:val="00C2419B"/>
    <w:rsid w:val="00C26014"/>
    <w:rsid w:val="00C266F9"/>
    <w:rsid w:val="00C30AC2"/>
    <w:rsid w:val="00C30B08"/>
    <w:rsid w:val="00C30DD0"/>
    <w:rsid w:val="00C3282C"/>
    <w:rsid w:val="00C32904"/>
    <w:rsid w:val="00C33390"/>
    <w:rsid w:val="00C3410B"/>
    <w:rsid w:val="00C36ADF"/>
    <w:rsid w:val="00C37CEF"/>
    <w:rsid w:val="00C41499"/>
    <w:rsid w:val="00C446E5"/>
    <w:rsid w:val="00C44F8B"/>
    <w:rsid w:val="00C4579E"/>
    <w:rsid w:val="00C45E26"/>
    <w:rsid w:val="00C501B5"/>
    <w:rsid w:val="00C50A14"/>
    <w:rsid w:val="00C50EAA"/>
    <w:rsid w:val="00C51392"/>
    <w:rsid w:val="00C521B6"/>
    <w:rsid w:val="00C52906"/>
    <w:rsid w:val="00C52B06"/>
    <w:rsid w:val="00C5579A"/>
    <w:rsid w:val="00C558BF"/>
    <w:rsid w:val="00C60782"/>
    <w:rsid w:val="00C618EF"/>
    <w:rsid w:val="00C6310D"/>
    <w:rsid w:val="00C637A8"/>
    <w:rsid w:val="00C7055F"/>
    <w:rsid w:val="00C7093E"/>
    <w:rsid w:val="00C72967"/>
    <w:rsid w:val="00C72C8B"/>
    <w:rsid w:val="00C72F4D"/>
    <w:rsid w:val="00C7389F"/>
    <w:rsid w:val="00C77660"/>
    <w:rsid w:val="00C802EE"/>
    <w:rsid w:val="00C821CF"/>
    <w:rsid w:val="00C82289"/>
    <w:rsid w:val="00C829A4"/>
    <w:rsid w:val="00C832D3"/>
    <w:rsid w:val="00C83AEA"/>
    <w:rsid w:val="00C83BA7"/>
    <w:rsid w:val="00C83DB4"/>
    <w:rsid w:val="00C8554F"/>
    <w:rsid w:val="00C85D67"/>
    <w:rsid w:val="00C8681B"/>
    <w:rsid w:val="00C9024E"/>
    <w:rsid w:val="00C90376"/>
    <w:rsid w:val="00C905EE"/>
    <w:rsid w:val="00C917E0"/>
    <w:rsid w:val="00C9260F"/>
    <w:rsid w:val="00C94041"/>
    <w:rsid w:val="00C94609"/>
    <w:rsid w:val="00C9504D"/>
    <w:rsid w:val="00C96C4D"/>
    <w:rsid w:val="00CA1135"/>
    <w:rsid w:val="00CA1731"/>
    <w:rsid w:val="00CA1AEE"/>
    <w:rsid w:val="00CA1F47"/>
    <w:rsid w:val="00CA21C6"/>
    <w:rsid w:val="00CB17DC"/>
    <w:rsid w:val="00CB407A"/>
    <w:rsid w:val="00CC35E9"/>
    <w:rsid w:val="00CC526D"/>
    <w:rsid w:val="00CD08DB"/>
    <w:rsid w:val="00CD0ED9"/>
    <w:rsid w:val="00CD346C"/>
    <w:rsid w:val="00CD56CF"/>
    <w:rsid w:val="00CE2336"/>
    <w:rsid w:val="00CE37CA"/>
    <w:rsid w:val="00CE4DC5"/>
    <w:rsid w:val="00CE6173"/>
    <w:rsid w:val="00CE6714"/>
    <w:rsid w:val="00CF0639"/>
    <w:rsid w:val="00CF1A66"/>
    <w:rsid w:val="00CF2B5C"/>
    <w:rsid w:val="00CF2CD3"/>
    <w:rsid w:val="00CF386B"/>
    <w:rsid w:val="00CF4609"/>
    <w:rsid w:val="00CF5845"/>
    <w:rsid w:val="00CF67E8"/>
    <w:rsid w:val="00CF701D"/>
    <w:rsid w:val="00CF714F"/>
    <w:rsid w:val="00CF73E2"/>
    <w:rsid w:val="00CF73FA"/>
    <w:rsid w:val="00CF7C5D"/>
    <w:rsid w:val="00D04845"/>
    <w:rsid w:val="00D07542"/>
    <w:rsid w:val="00D10086"/>
    <w:rsid w:val="00D10EF8"/>
    <w:rsid w:val="00D11543"/>
    <w:rsid w:val="00D12F53"/>
    <w:rsid w:val="00D13C77"/>
    <w:rsid w:val="00D14FBD"/>
    <w:rsid w:val="00D154EC"/>
    <w:rsid w:val="00D16019"/>
    <w:rsid w:val="00D1678C"/>
    <w:rsid w:val="00D168CB"/>
    <w:rsid w:val="00D16A6D"/>
    <w:rsid w:val="00D204A9"/>
    <w:rsid w:val="00D21254"/>
    <w:rsid w:val="00D22734"/>
    <w:rsid w:val="00D232A4"/>
    <w:rsid w:val="00D251B8"/>
    <w:rsid w:val="00D27005"/>
    <w:rsid w:val="00D27A3A"/>
    <w:rsid w:val="00D33708"/>
    <w:rsid w:val="00D35267"/>
    <w:rsid w:val="00D37515"/>
    <w:rsid w:val="00D41D9B"/>
    <w:rsid w:val="00D426DE"/>
    <w:rsid w:val="00D4591E"/>
    <w:rsid w:val="00D45FE8"/>
    <w:rsid w:val="00D47DAD"/>
    <w:rsid w:val="00D50743"/>
    <w:rsid w:val="00D540DC"/>
    <w:rsid w:val="00D54171"/>
    <w:rsid w:val="00D54702"/>
    <w:rsid w:val="00D55898"/>
    <w:rsid w:val="00D55D51"/>
    <w:rsid w:val="00D55FED"/>
    <w:rsid w:val="00D566A8"/>
    <w:rsid w:val="00D566E0"/>
    <w:rsid w:val="00D5691B"/>
    <w:rsid w:val="00D57656"/>
    <w:rsid w:val="00D60414"/>
    <w:rsid w:val="00D613ED"/>
    <w:rsid w:val="00D6169E"/>
    <w:rsid w:val="00D62810"/>
    <w:rsid w:val="00D63721"/>
    <w:rsid w:val="00D646CA"/>
    <w:rsid w:val="00D65D54"/>
    <w:rsid w:val="00D65E13"/>
    <w:rsid w:val="00D7373F"/>
    <w:rsid w:val="00D74018"/>
    <w:rsid w:val="00D75365"/>
    <w:rsid w:val="00D877E8"/>
    <w:rsid w:val="00D90ABC"/>
    <w:rsid w:val="00D90B05"/>
    <w:rsid w:val="00D95922"/>
    <w:rsid w:val="00DA0652"/>
    <w:rsid w:val="00DA1B51"/>
    <w:rsid w:val="00DA1E42"/>
    <w:rsid w:val="00DA1F69"/>
    <w:rsid w:val="00DA3849"/>
    <w:rsid w:val="00DA42C8"/>
    <w:rsid w:val="00DA4890"/>
    <w:rsid w:val="00DA6274"/>
    <w:rsid w:val="00DB3702"/>
    <w:rsid w:val="00DB6117"/>
    <w:rsid w:val="00DC05DE"/>
    <w:rsid w:val="00DC0BFB"/>
    <w:rsid w:val="00DC2311"/>
    <w:rsid w:val="00DC27BD"/>
    <w:rsid w:val="00DC31B5"/>
    <w:rsid w:val="00DC4F9C"/>
    <w:rsid w:val="00DC51B0"/>
    <w:rsid w:val="00DC5F21"/>
    <w:rsid w:val="00DC709E"/>
    <w:rsid w:val="00DD0DE9"/>
    <w:rsid w:val="00DD15B4"/>
    <w:rsid w:val="00DD66DB"/>
    <w:rsid w:val="00DD777E"/>
    <w:rsid w:val="00DE0D5A"/>
    <w:rsid w:val="00DE104C"/>
    <w:rsid w:val="00DE28B5"/>
    <w:rsid w:val="00DE3A74"/>
    <w:rsid w:val="00DE3F8E"/>
    <w:rsid w:val="00DE46DC"/>
    <w:rsid w:val="00DE5364"/>
    <w:rsid w:val="00DE5D17"/>
    <w:rsid w:val="00DE73DA"/>
    <w:rsid w:val="00DE7B71"/>
    <w:rsid w:val="00DF0A6A"/>
    <w:rsid w:val="00DF150A"/>
    <w:rsid w:val="00DF1B3B"/>
    <w:rsid w:val="00DF1E7E"/>
    <w:rsid w:val="00DF32C5"/>
    <w:rsid w:val="00DF5B47"/>
    <w:rsid w:val="00DF7DE0"/>
    <w:rsid w:val="00E02C71"/>
    <w:rsid w:val="00E0745C"/>
    <w:rsid w:val="00E1103C"/>
    <w:rsid w:val="00E1303D"/>
    <w:rsid w:val="00E1335D"/>
    <w:rsid w:val="00E137D9"/>
    <w:rsid w:val="00E13CAC"/>
    <w:rsid w:val="00E14BBE"/>
    <w:rsid w:val="00E14EEA"/>
    <w:rsid w:val="00E156AC"/>
    <w:rsid w:val="00E16FBC"/>
    <w:rsid w:val="00E17F92"/>
    <w:rsid w:val="00E20175"/>
    <w:rsid w:val="00E20712"/>
    <w:rsid w:val="00E214DB"/>
    <w:rsid w:val="00E2239E"/>
    <w:rsid w:val="00E22BE5"/>
    <w:rsid w:val="00E22D75"/>
    <w:rsid w:val="00E2352C"/>
    <w:rsid w:val="00E23FB5"/>
    <w:rsid w:val="00E247B4"/>
    <w:rsid w:val="00E26741"/>
    <w:rsid w:val="00E27BCD"/>
    <w:rsid w:val="00E32E11"/>
    <w:rsid w:val="00E3318A"/>
    <w:rsid w:val="00E338B0"/>
    <w:rsid w:val="00E34F80"/>
    <w:rsid w:val="00E35125"/>
    <w:rsid w:val="00E35622"/>
    <w:rsid w:val="00E3578D"/>
    <w:rsid w:val="00E36CDD"/>
    <w:rsid w:val="00E41CC0"/>
    <w:rsid w:val="00E433EA"/>
    <w:rsid w:val="00E43A16"/>
    <w:rsid w:val="00E44189"/>
    <w:rsid w:val="00E44A3C"/>
    <w:rsid w:val="00E44CF6"/>
    <w:rsid w:val="00E45BB0"/>
    <w:rsid w:val="00E46800"/>
    <w:rsid w:val="00E47D09"/>
    <w:rsid w:val="00E5005D"/>
    <w:rsid w:val="00E51ADF"/>
    <w:rsid w:val="00E51EA0"/>
    <w:rsid w:val="00E52767"/>
    <w:rsid w:val="00E54F60"/>
    <w:rsid w:val="00E554AB"/>
    <w:rsid w:val="00E567C4"/>
    <w:rsid w:val="00E60222"/>
    <w:rsid w:val="00E61B63"/>
    <w:rsid w:val="00E6250B"/>
    <w:rsid w:val="00E6476C"/>
    <w:rsid w:val="00E67F7F"/>
    <w:rsid w:val="00E739EA"/>
    <w:rsid w:val="00E809CA"/>
    <w:rsid w:val="00E82D82"/>
    <w:rsid w:val="00E84B28"/>
    <w:rsid w:val="00E9305F"/>
    <w:rsid w:val="00E93B00"/>
    <w:rsid w:val="00E96040"/>
    <w:rsid w:val="00E9794B"/>
    <w:rsid w:val="00EA01F2"/>
    <w:rsid w:val="00EA0899"/>
    <w:rsid w:val="00EA12AC"/>
    <w:rsid w:val="00EA213F"/>
    <w:rsid w:val="00EA2C21"/>
    <w:rsid w:val="00EA3577"/>
    <w:rsid w:val="00EA38D6"/>
    <w:rsid w:val="00EA519C"/>
    <w:rsid w:val="00EA5358"/>
    <w:rsid w:val="00EA5963"/>
    <w:rsid w:val="00EA6A5E"/>
    <w:rsid w:val="00EA7AE5"/>
    <w:rsid w:val="00EA7BE7"/>
    <w:rsid w:val="00EB1BC5"/>
    <w:rsid w:val="00EB2AA4"/>
    <w:rsid w:val="00EB4428"/>
    <w:rsid w:val="00EB6EA9"/>
    <w:rsid w:val="00EB75FB"/>
    <w:rsid w:val="00EC12D9"/>
    <w:rsid w:val="00EC3009"/>
    <w:rsid w:val="00EC4AFD"/>
    <w:rsid w:val="00EC5DE7"/>
    <w:rsid w:val="00EC63D9"/>
    <w:rsid w:val="00EC6418"/>
    <w:rsid w:val="00EC64D5"/>
    <w:rsid w:val="00EC6674"/>
    <w:rsid w:val="00EC77A3"/>
    <w:rsid w:val="00ED0DB3"/>
    <w:rsid w:val="00ED22E6"/>
    <w:rsid w:val="00ED2636"/>
    <w:rsid w:val="00ED7C10"/>
    <w:rsid w:val="00EE0179"/>
    <w:rsid w:val="00EE3601"/>
    <w:rsid w:val="00EE4E07"/>
    <w:rsid w:val="00EE5790"/>
    <w:rsid w:val="00EE69EC"/>
    <w:rsid w:val="00EE6E75"/>
    <w:rsid w:val="00EE79FE"/>
    <w:rsid w:val="00EE7F30"/>
    <w:rsid w:val="00EF3C16"/>
    <w:rsid w:val="00EF4754"/>
    <w:rsid w:val="00EF6599"/>
    <w:rsid w:val="00EF67A1"/>
    <w:rsid w:val="00EF718F"/>
    <w:rsid w:val="00F024A8"/>
    <w:rsid w:val="00F0322B"/>
    <w:rsid w:val="00F03C5A"/>
    <w:rsid w:val="00F05575"/>
    <w:rsid w:val="00F0625F"/>
    <w:rsid w:val="00F0707B"/>
    <w:rsid w:val="00F073C4"/>
    <w:rsid w:val="00F07C86"/>
    <w:rsid w:val="00F11C3D"/>
    <w:rsid w:val="00F15252"/>
    <w:rsid w:val="00F158E8"/>
    <w:rsid w:val="00F16187"/>
    <w:rsid w:val="00F16CD8"/>
    <w:rsid w:val="00F1711B"/>
    <w:rsid w:val="00F17C01"/>
    <w:rsid w:val="00F2303F"/>
    <w:rsid w:val="00F23894"/>
    <w:rsid w:val="00F23AAD"/>
    <w:rsid w:val="00F23C4E"/>
    <w:rsid w:val="00F24902"/>
    <w:rsid w:val="00F2542D"/>
    <w:rsid w:val="00F277E6"/>
    <w:rsid w:val="00F27AB3"/>
    <w:rsid w:val="00F30A5F"/>
    <w:rsid w:val="00F33FB1"/>
    <w:rsid w:val="00F41DA9"/>
    <w:rsid w:val="00F44857"/>
    <w:rsid w:val="00F45468"/>
    <w:rsid w:val="00F4591A"/>
    <w:rsid w:val="00F45A91"/>
    <w:rsid w:val="00F46B1F"/>
    <w:rsid w:val="00F4751F"/>
    <w:rsid w:val="00F47901"/>
    <w:rsid w:val="00F5006D"/>
    <w:rsid w:val="00F50F95"/>
    <w:rsid w:val="00F51222"/>
    <w:rsid w:val="00F51328"/>
    <w:rsid w:val="00F51F40"/>
    <w:rsid w:val="00F520B5"/>
    <w:rsid w:val="00F52C2F"/>
    <w:rsid w:val="00F55D55"/>
    <w:rsid w:val="00F5668D"/>
    <w:rsid w:val="00F6111C"/>
    <w:rsid w:val="00F62794"/>
    <w:rsid w:val="00F656F6"/>
    <w:rsid w:val="00F67700"/>
    <w:rsid w:val="00F70FC5"/>
    <w:rsid w:val="00F71CE0"/>
    <w:rsid w:val="00F72F57"/>
    <w:rsid w:val="00F816F6"/>
    <w:rsid w:val="00F81953"/>
    <w:rsid w:val="00F8706A"/>
    <w:rsid w:val="00F87D9D"/>
    <w:rsid w:val="00F90C3E"/>
    <w:rsid w:val="00F919CC"/>
    <w:rsid w:val="00F93031"/>
    <w:rsid w:val="00F934F3"/>
    <w:rsid w:val="00FA313E"/>
    <w:rsid w:val="00FA350F"/>
    <w:rsid w:val="00FA59AD"/>
    <w:rsid w:val="00FA5EF0"/>
    <w:rsid w:val="00FA6573"/>
    <w:rsid w:val="00FA7C8E"/>
    <w:rsid w:val="00FB02E6"/>
    <w:rsid w:val="00FB173C"/>
    <w:rsid w:val="00FB25CE"/>
    <w:rsid w:val="00FB391B"/>
    <w:rsid w:val="00FB474C"/>
    <w:rsid w:val="00FB52ED"/>
    <w:rsid w:val="00FB6E9C"/>
    <w:rsid w:val="00FC0C4C"/>
    <w:rsid w:val="00FC205B"/>
    <w:rsid w:val="00FC2C7E"/>
    <w:rsid w:val="00FC427E"/>
    <w:rsid w:val="00FC4C95"/>
    <w:rsid w:val="00FC63DB"/>
    <w:rsid w:val="00FC7A32"/>
    <w:rsid w:val="00FD1D06"/>
    <w:rsid w:val="00FD5042"/>
    <w:rsid w:val="00FD6AB0"/>
    <w:rsid w:val="00FE0C50"/>
    <w:rsid w:val="00FE2490"/>
    <w:rsid w:val="00FE2A9B"/>
    <w:rsid w:val="00FE3E34"/>
    <w:rsid w:val="00FE49A9"/>
    <w:rsid w:val="00FE54A2"/>
    <w:rsid w:val="00FE59E9"/>
    <w:rsid w:val="00FE5A9C"/>
    <w:rsid w:val="00FF14DC"/>
    <w:rsid w:val="00FF18A3"/>
    <w:rsid w:val="00FF1F9E"/>
    <w:rsid w:val="00FF2A75"/>
    <w:rsid w:val="00FF2FDC"/>
    <w:rsid w:val="00FF4689"/>
    <w:rsid w:val="00FF4B46"/>
    <w:rsid w:val="00FF4BFD"/>
    <w:rsid w:val="00FF5297"/>
    <w:rsid w:val="00FF6BD1"/>
    <w:rsid w:val="017C0447"/>
    <w:rsid w:val="02A36599"/>
    <w:rsid w:val="03646A54"/>
    <w:rsid w:val="06370AC2"/>
    <w:rsid w:val="097F79FF"/>
    <w:rsid w:val="09B13866"/>
    <w:rsid w:val="09D20CFE"/>
    <w:rsid w:val="0BAE69A1"/>
    <w:rsid w:val="0C0238C9"/>
    <w:rsid w:val="0C3E33A6"/>
    <w:rsid w:val="0CA66B05"/>
    <w:rsid w:val="0DBB3B97"/>
    <w:rsid w:val="0E977A04"/>
    <w:rsid w:val="0EE235F9"/>
    <w:rsid w:val="0EFD5D8B"/>
    <w:rsid w:val="0F997F5B"/>
    <w:rsid w:val="11E66E88"/>
    <w:rsid w:val="1272427D"/>
    <w:rsid w:val="12A3773F"/>
    <w:rsid w:val="12C86F91"/>
    <w:rsid w:val="12CB5F4C"/>
    <w:rsid w:val="13A23366"/>
    <w:rsid w:val="13DF6790"/>
    <w:rsid w:val="14A67B84"/>
    <w:rsid w:val="1561111E"/>
    <w:rsid w:val="171262B0"/>
    <w:rsid w:val="18197EC4"/>
    <w:rsid w:val="18546DD9"/>
    <w:rsid w:val="1A87193F"/>
    <w:rsid w:val="1C990377"/>
    <w:rsid w:val="1D8A3F21"/>
    <w:rsid w:val="1DF323F9"/>
    <w:rsid w:val="1E3C2467"/>
    <w:rsid w:val="1E99073B"/>
    <w:rsid w:val="1EE31BB5"/>
    <w:rsid w:val="20D92F25"/>
    <w:rsid w:val="22B86CAF"/>
    <w:rsid w:val="22DC645B"/>
    <w:rsid w:val="232F0242"/>
    <w:rsid w:val="235050EE"/>
    <w:rsid w:val="24BE18FF"/>
    <w:rsid w:val="28491496"/>
    <w:rsid w:val="28E374EB"/>
    <w:rsid w:val="28FA38CA"/>
    <w:rsid w:val="2CA37B48"/>
    <w:rsid w:val="2F001CF5"/>
    <w:rsid w:val="2FAF353A"/>
    <w:rsid w:val="2FC367EB"/>
    <w:rsid w:val="303D3CA9"/>
    <w:rsid w:val="306153F0"/>
    <w:rsid w:val="31F76578"/>
    <w:rsid w:val="34333345"/>
    <w:rsid w:val="35775156"/>
    <w:rsid w:val="35B042D9"/>
    <w:rsid w:val="367E5AAF"/>
    <w:rsid w:val="368C47D9"/>
    <w:rsid w:val="390C33EB"/>
    <w:rsid w:val="39AF1D69"/>
    <w:rsid w:val="39CF5FE7"/>
    <w:rsid w:val="3D033D8B"/>
    <w:rsid w:val="4074075F"/>
    <w:rsid w:val="407F255D"/>
    <w:rsid w:val="42B53419"/>
    <w:rsid w:val="432361CC"/>
    <w:rsid w:val="432A59BE"/>
    <w:rsid w:val="44331BA0"/>
    <w:rsid w:val="45207634"/>
    <w:rsid w:val="47563101"/>
    <w:rsid w:val="48926880"/>
    <w:rsid w:val="49C24E8D"/>
    <w:rsid w:val="49EF01F2"/>
    <w:rsid w:val="4D727A2A"/>
    <w:rsid w:val="4E380462"/>
    <w:rsid w:val="4EA826C6"/>
    <w:rsid w:val="4ED01595"/>
    <w:rsid w:val="4FF33DB8"/>
    <w:rsid w:val="52050085"/>
    <w:rsid w:val="525F68BD"/>
    <w:rsid w:val="537515C1"/>
    <w:rsid w:val="53CF15F2"/>
    <w:rsid w:val="53D41815"/>
    <w:rsid w:val="546829DF"/>
    <w:rsid w:val="5474356A"/>
    <w:rsid w:val="54900046"/>
    <w:rsid w:val="55980A4A"/>
    <w:rsid w:val="56783DE4"/>
    <w:rsid w:val="57B53E63"/>
    <w:rsid w:val="5B9B1B49"/>
    <w:rsid w:val="5E5A4FE2"/>
    <w:rsid w:val="5EA05687"/>
    <w:rsid w:val="5ED06618"/>
    <w:rsid w:val="5FC833DF"/>
    <w:rsid w:val="5FD45FC8"/>
    <w:rsid w:val="61F4114E"/>
    <w:rsid w:val="62680180"/>
    <w:rsid w:val="62AE15C6"/>
    <w:rsid w:val="6350047D"/>
    <w:rsid w:val="64CE4172"/>
    <w:rsid w:val="651B58AA"/>
    <w:rsid w:val="65384855"/>
    <w:rsid w:val="684B53D2"/>
    <w:rsid w:val="69A24AF7"/>
    <w:rsid w:val="69E71EB0"/>
    <w:rsid w:val="69EF0F5C"/>
    <w:rsid w:val="6BF53D17"/>
    <w:rsid w:val="6CF9379C"/>
    <w:rsid w:val="6D6734DD"/>
    <w:rsid w:val="710E4305"/>
    <w:rsid w:val="72A57226"/>
    <w:rsid w:val="74F147DB"/>
    <w:rsid w:val="74F42C66"/>
    <w:rsid w:val="791871BB"/>
    <w:rsid w:val="79B77FBE"/>
    <w:rsid w:val="7B776363"/>
    <w:rsid w:val="7CC3369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SimSun" w:cs="Times New Roman"/>
      <w:lang w:val="pt-BR" w:eastAsia="pt-BR" w:bidi="ar-SA"/>
    </w:rPr>
  </w:style>
  <w:style w:type="paragraph" w:styleId="2">
    <w:name w:val="heading 1"/>
    <w:basedOn w:val="1"/>
    <w:qFormat/>
    <w:uiPriority w:val="0"/>
    <w:pPr>
      <w:keepNext/>
      <w:outlineLvl w:val="0"/>
    </w:pPr>
    <w:rPr>
      <w:sz w:val="32"/>
    </w:rPr>
  </w:style>
  <w:style w:type="paragraph" w:styleId="3">
    <w:name w:val="heading 2"/>
    <w:basedOn w:val="1"/>
    <w:link w:val="73"/>
    <w:qFormat/>
    <w:uiPriority w:val="0"/>
    <w:pPr>
      <w:keepNext/>
      <w:jc w:val="center"/>
      <w:outlineLvl w:val="1"/>
    </w:pPr>
    <w:rPr>
      <w:sz w:val="36"/>
    </w:rPr>
  </w:style>
  <w:style w:type="paragraph" w:styleId="4">
    <w:name w:val="heading 3"/>
    <w:basedOn w:val="3"/>
    <w:next w:val="1"/>
    <w:qFormat/>
    <w:uiPriority w:val="0"/>
    <w:pPr>
      <w:keepNext/>
      <w:outlineLvl w:val="2"/>
    </w:pPr>
    <w:rPr>
      <w:sz w:val="28"/>
    </w:rPr>
  </w:style>
  <w:style w:type="paragraph" w:styleId="5">
    <w:name w:val="heading 4"/>
    <w:basedOn w:val="1"/>
    <w:next w:val="1"/>
    <w:link w:val="75"/>
    <w:qFormat/>
    <w:uiPriority w:val="0"/>
    <w:pPr>
      <w:keepNext/>
      <w:outlineLvl w:val="3"/>
    </w:pPr>
    <w:rPr>
      <w:sz w:val="28"/>
    </w:rPr>
  </w:style>
  <w:style w:type="paragraph" w:styleId="6">
    <w:name w:val="heading 5"/>
    <w:basedOn w:val="1"/>
    <w:next w:val="1"/>
    <w:qFormat/>
    <w:uiPriority w:val="0"/>
    <w:pPr>
      <w:keepNext/>
      <w:outlineLvl w:val="4"/>
    </w:pPr>
    <w:rPr>
      <w:sz w:val="24"/>
    </w:rPr>
  </w:style>
  <w:style w:type="paragraph" w:styleId="7">
    <w:name w:val="heading 6"/>
    <w:basedOn w:val="1"/>
    <w:next w:val="1"/>
    <w:qFormat/>
    <w:uiPriority w:val="0"/>
    <w:pPr>
      <w:keepNext/>
      <w:outlineLvl w:val="5"/>
    </w:pPr>
    <w:rPr>
      <w:rFonts w:ascii="Arial" w:hAnsi="Arial"/>
      <w:sz w:val="24"/>
    </w:rPr>
  </w:style>
  <w:style w:type="paragraph" w:styleId="8">
    <w:name w:val="heading 7"/>
    <w:basedOn w:val="1"/>
    <w:next w:val="1"/>
    <w:qFormat/>
    <w:uiPriority w:val="0"/>
    <w:pPr>
      <w:keepNext/>
      <w:outlineLvl w:val="6"/>
    </w:pPr>
    <w:rPr>
      <w:rFonts w:ascii="Arial" w:hAnsi="Arial"/>
      <w:b/>
      <w:sz w:val="24"/>
    </w:rPr>
  </w:style>
  <w:style w:type="paragraph" w:styleId="9">
    <w:name w:val="heading 8"/>
    <w:basedOn w:val="1"/>
    <w:next w:val="1"/>
    <w:qFormat/>
    <w:uiPriority w:val="0"/>
    <w:pPr>
      <w:keepNext/>
      <w:outlineLvl w:val="7"/>
    </w:pPr>
    <w:rPr>
      <w:rFonts w:ascii="Arial" w:hAnsi="Arial"/>
      <w:color w:val="000000"/>
      <w:sz w:val="32"/>
    </w:rPr>
  </w:style>
  <w:style w:type="paragraph" w:styleId="10">
    <w:name w:val="heading 9"/>
    <w:basedOn w:val="1"/>
    <w:next w:val="1"/>
    <w:qFormat/>
    <w:uiPriority w:val="0"/>
    <w:pPr>
      <w:keepNext/>
      <w:ind w:left="850" w:firstLine="566"/>
      <w:outlineLvl w:val="8"/>
    </w:pPr>
    <w:rPr>
      <w:sz w:val="24"/>
    </w:rPr>
  </w:style>
  <w:style w:type="character" w:default="1" w:styleId="11">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character" w:styleId="13">
    <w:name w:val="Strong"/>
    <w:basedOn w:val="11"/>
    <w:qFormat/>
    <w:uiPriority w:val="22"/>
    <w:rPr>
      <w:b/>
      <w:bCs/>
    </w:rPr>
  </w:style>
  <w:style w:type="character" w:styleId="14">
    <w:name w:val="FollowedHyperlink"/>
    <w:basedOn w:val="11"/>
    <w:qFormat/>
    <w:uiPriority w:val="99"/>
    <w:rPr>
      <w:color w:val="800080"/>
      <w:u w:val="single"/>
    </w:rPr>
  </w:style>
  <w:style w:type="character" w:styleId="15">
    <w:name w:val="Emphasis"/>
    <w:basedOn w:val="11"/>
    <w:qFormat/>
    <w:uiPriority w:val="0"/>
    <w:rPr>
      <w:i/>
      <w:iCs/>
    </w:rPr>
  </w:style>
  <w:style w:type="character" w:styleId="16">
    <w:name w:val="Hyperlink"/>
    <w:basedOn w:val="11"/>
    <w:qFormat/>
    <w:uiPriority w:val="99"/>
    <w:rPr>
      <w:color w:val="0000FF"/>
      <w:u w:val="single"/>
    </w:rPr>
  </w:style>
  <w:style w:type="character" w:styleId="17">
    <w:name w:val="page number"/>
    <w:basedOn w:val="11"/>
    <w:qFormat/>
    <w:uiPriority w:val="0"/>
  </w:style>
  <w:style w:type="paragraph" w:styleId="18">
    <w:name w:val="List"/>
    <w:basedOn w:val="1"/>
    <w:qFormat/>
    <w:uiPriority w:val="0"/>
    <w:pPr>
      <w:ind w:left="283" w:hanging="283"/>
      <w:contextualSpacing/>
    </w:pPr>
  </w:style>
  <w:style w:type="paragraph" w:styleId="19">
    <w:name w:val="Body Text"/>
    <w:basedOn w:val="1"/>
    <w:link w:val="70"/>
    <w:qFormat/>
    <w:uiPriority w:val="0"/>
    <w:rPr>
      <w:sz w:val="28"/>
    </w:rPr>
  </w:style>
  <w:style w:type="paragraph" w:styleId="20">
    <w:name w:val="Block Text"/>
    <w:basedOn w:val="1"/>
    <w:qFormat/>
    <w:uiPriority w:val="0"/>
    <w:pPr>
      <w:spacing w:after="120"/>
      <w:ind w:left="1843" w:right="51" w:hanging="709"/>
    </w:pPr>
    <w:rPr>
      <w:rFonts w:ascii="Arial" w:hAnsi="Arial"/>
      <w:position w:val="2"/>
      <w:sz w:val="22"/>
      <w:szCs w:val="24"/>
      <w:lang w:val="pt-PT"/>
    </w:rPr>
  </w:style>
  <w:style w:type="paragraph" w:styleId="21">
    <w:name w:val="Body Text Indent 2"/>
    <w:basedOn w:val="1"/>
    <w:qFormat/>
    <w:uiPriority w:val="0"/>
    <w:pPr>
      <w:ind w:firstLine="2127"/>
    </w:pPr>
    <w:rPr>
      <w:sz w:val="24"/>
    </w:rPr>
  </w:style>
  <w:style w:type="paragraph" w:styleId="22">
    <w:name w:val="Title"/>
    <w:basedOn w:val="1"/>
    <w:link w:val="58"/>
    <w:qFormat/>
    <w:uiPriority w:val="0"/>
    <w:pPr>
      <w:jc w:val="center"/>
    </w:pPr>
    <w:rPr>
      <w:rFonts w:ascii="Courier New" w:hAnsi="Courier New"/>
      <w:b/>
      <w:sz w:val="28"/>
    </w:rPr>
  </w:style>
  <w:style w:type="paragraph" w:styleId="23">
    <w:name w:val="List Bullet 3"/>
    <w:basedOn w:val="1"/>
    <w:qFormat/>
    <w:uiPriority w:val="0"/>
    <w:pPr>
      <w:numPr>
        <w:ilvl w:val="0"/>
        <w:numId w:val="1"/>
      </w:numPr>
    </w:pPr>
    <w:rPr>
      <w:sz w:val="24"/>
      <w:szCs w:val="24"/>
    </w:rPr>
  </w:style>
  <w:style w:type="paragraph" w:styleId="24">
    <w:name w:val="Normal (Web)"/>
    <w:basedOn w:val="1"/>
    <w:qFormat/>
    <w:uiPriority w:val="99"/>
    <w:pPr>
      <w:spacing w:before="100" w:beforeAutospacing="1" w:after="100" w:afterAutospacing="1"/>
    </w:pPr>
    <w:rPr>
      <w:color w:val="333333"/>
      <w:sz w:val="24"/>
      <w:szCs w:val="24"/>
    </w:rPr>
  </w:style>
  <w:style w:type="paragraph" w:styleId="25">
    <w:name w:val="Plain Text"/>
    <w:basedOn w:val="1"/>
    <w:qFormat/>
    <w:uiPriority w:val="0"/>
    <w:rPr>
      <w:rFonts w:ascii="Courier New" w:hAnsi="Courier New"/>
    </w:rPr>
  </w:style>
  <w:style w:type="paragraph" w:styleId="26">
    <w:name w:val="Body Text 3"/>
    <w:basedOn w:val="1"/>
    <w:qFormat/>
    <w:uiPriority w:val="0"/>
    <w:rPr>
      <w:sz w:val="24"/>
    </w:rPr>
  </w:style>
  <w:style w:type="paragraph" w:styleId="27">
    <w:name w:val="Body Text 2"/>
    <w:basedOn w:val="1"/>
    <w:qFormat/>
    <w:uiPriority w:val="0"/>
    <w:rPr>
      <w:sz w:val="28"/>
    </w:rPr>
  </w:style>
  <w:style w:type="paragraph" w:styleId="28">
    <w:name w:val="header"/>
    <w:basedOn w:val="1"/>
    <w:qFormat/>
    <w:uiPriority w:val="0"/>
    <w:pPr>
      <w:tabs>
        <w:tab w:val="center" w:pos="4419"/>
        <w:tab w:val="right" w:pos="8838"/>
      </w:tabs>
    </w:pPr>
  </w:style>
  <w:style w:type="paragraph" w:styleId="29">
    <w:name w:val="footer"/>
    <w:basedOn w:val="1"/>
    <w:link w:val="77"/>
    <w:qFormat/>
    <w:uiPriority w:val="99"/>
    <w:pPr>
      <w:tabs>
        <w:tab w:val="center" w:pos="4419"/>
        <w:tab w:val="right" w:pos="8838"/>
      </w:tabs>
    </w:pPr>
  </w:style>
  <w:style w:type="paragraph" w:styleId="30">
    <w:name w:val="Body Text Indent 3"/>
    <w:basedOn w:val="1"/>
    <w:link w:val="69"/>
    <w:qFormat/>
    <w:uiPriority w:val="0"/>
    <w:pPr>
      <w:ind w:firstLine="2835"/>
    </w:pPr>
    <w:rPr>
      <w:sz w:val="24"/>
    </w:rPr>
  </w:style>
  <w:style w:type="paragraph" w:styleId="31">
    <w:name w:val="Balloon Text"/>
    <w:basedOn w:val="1"/>
    <w:semiHidden/>
    <w:qFormat/>
    <w:uiPriority w:val="0"/>
    <w:rPr>
      <w:rFonts w:ascii="Tahoma" w:hAnsi="Tahoma" w:cs="Tahoma"/>
      <w:sz w:val="16"/>
      <w:szCs w:val="16"/>
    </w:rPr>
  </w:style>
  <w:style w:type="paragraph" w:styleId="32">
    <w:name w:val="Subtitle"/>
    <w:basedOn w:val="1"/>
    <w:qFormat/>
    <w:uiPriority w:val="0"/>
    <w:pPr>
      <w:jc w:val="center"/>
    </w:pPr>
    <w:rPr>
      <w:b/>
      <w:sz w:val="24"/>
    </w:rPr>
  </w:style>
  <w:style w:type="paragraph" w:styleId="33">
    <w:name w:val="List 2"/>
    <w:basedOn w:val="1"/>
    <w:qFormat/>
    <w:uiPriority w:val="0"/>
    <w:pPr>
      <w:numPr>
        <w:ilvl w:val="6"/>
        <w:numId w:val="2"/>
      </w:numPr>
      <w:spacing w:after="120"/>
      <w:ind w:left="283" w:firstLine="1418"/>
    </w:pPr>
    <w:rPr>
      <w:rFonts w:ascii="Arial" w:hAnsi="Arial" w:cs="Arial"/>
      <w:sz w:val="22"/>
      <w:szCs w:val="22"/>
    </w:rPr>
  </w:style>
  <w:style w:type="paragraph" w:styleId="34">
    <w:name w:val="List Bullet"/>
    <w:basedOn w:val="1"/>
    <w:qFormat/>
    <w:uiPriority w:val="0"/>
    <w:pPr>
      <w:numPr>
        <w:ilvl w:val="0"/>
        <w:numId w:val="3"/>
      </w:numPr>
    </w:pPr>
  </w:style>
  <w:style w:type="paragraph" w:styleId="35">
    <w:name w:val="Normal Indent"/>
    <w:basedOn w:val="1"/>
    <w:qFormat/>
    <w:uiPriority w:val="0"/>
    <w:pPr>
      <w:ind w:left="708"/>
    </w:pPr>
    <w:rPr>
      <w:rFonts w:ascii="Arial" w:hAnsi="Arial"/>
      <w:sz w:val="24"/>
      <w:szCs w:val="24"/>
      <w:lang w:val="pt-PT"/>
    </w:rPr>
  </w:style>
  <w:style w:type="paragraph" w:styleId="36">
    <w:name w:val="toc 1"/>
    <w:basedOn w:val="1"/>
    <w:next w:val="1"/>
    <w:semiHidden/>
    <w:qFormat/>
    <w:uiPriority w:val="0"/>
    <w:pPr>
      <w:numPr>
        <w:ilvl w:val="0"/>
        <w:numId w:val="4"/>
      </w:numPr>
      <w:tabs>
        <w:tab w:val="right" w:leader="dot" w:pos="9062"/>
      </w:tabs>
      <w:spacing w:before="120"/>
      <w:ind w:right="-284"/>
    </w:pPr>
    <w:rPr>
      <w:b/>
      <w:i/>
      <w:sz w:val="24"/>
    </w:rPr>
  </w:style>
  <w:style w:type="paragraph" w:styleId="37">
    <w:name w:val="Body Text Indent"/>
    <w:basedOn w:val="1"/>
    <w:qFormat/>
    <w:uiPriority w:val="0"/>
    <w:pPr>
      <w:ind w:left="2124"/>
    </w:pPr>
    <w:rPr>
      <w:sz w:val="24"/>
    </w:rPr>
  </w:style>
  <w:style w:type="table" w:styleId="38">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9">
    <w:name w:val="WW-Recuo de corpo de texto 21"/>
    <w:basedOn w:val="1"/>
    <w:qFormat/>
    <w:uiPriority w:val="0"/>
    <w:pPr>
      <w:suppressAutoHyphens/>
      <w:spacing w:line="240" w:lineRule="atLeast"/>
      <w:ind w:left="567" w:hanging="567"/>
    </w:pPr>
    <w:rPr>
      <w:rFonts w:ascii="Arial" w:hAnsi="Arial"/>
      <w:sz w:val="21"/>
      <w:lang w:eastAsia="ar-SA"/>
    </w:rPr>
  </w:style>
  <w:style w:type="paragraph" w:customStyle="1" w:styleId="40">
    <w:name w:val="WW-Normal (Web)"/>
    <w:basedOn w:val="1"/>
    <w:qFormat/>
    <w:uiPriority w:val="0"/>
    <w:pPr>
      <w:suppressAutoHyphens/>
      <w:spacing w:before="100" w:after="100"/>
    </w:pPr>
    <w:rPr>
      <w:sz w:val="24"/>
      <w:lang w:eastAsia="ar-SA"/>
    </w:rPr>
  </w:style>
  <w:style w:type="paragraph" w:styleId="41">
    <w:name w:val="List Paragraph"/>
    <w:basedOn w:val="1"/>
    <w:qFormat/>
    <w:uiPriority w:val="34"/>
    <w:pPr>
      <w:ind w:left="708"/>
    </w:pPr>
  </w:style>
  <w:style w:type="paragraph" w:customStyle="1" w:styleId="42">
    <w:name w:val="H5"/>
    <w:basedOn w:val="1"/>
    <w:next w:val="1"/>
    <w:qFormat/>
    <w:uiPriority w:val="0"/>
    <w:pPr>
      <w:keepNext/>
      <w:spacing w:before="100" w:after="100"/>
      <w:outlineLvl w:val="5"/>
    </w:pPr>
    <w:rPr>
      <w:b/>
      <w:snapToGrid w:val="0"/>
    </w:rPr>
  </w:style>
  <w:style w:type="paragraph" w:customStyle="1" w:styleId="43">
    <w:name w:val="Body Text 21"/>
    <w:basedOn w:val="1"/>
    <w:qFormat/>
    <w:uiPriority w:val="0"/>
    <w:rPr>
      <w:snapToGrid w:val="0"/>
      <w:sz w:val="24"/>
      <w:szCs w:val="24"/>
    </w:rPr>
  </w:style>
  <w:style w:type="paragraph" w:customStyle="1" w:styleId="44">
    <w:name w:val="P30"/>
    <w:basedOn w:val="1"/>
    <w:qFormat/>
    <w:uiPriority w:val="0"/>
    <w:rPr>
      <w:b/>
      <w:snapToGrid w:val="0"/>
      <w:sz w:val="24"/>
      <w:szCs w:val="24"/>
    </w:rPr>
  </w:style>
  <w:style w:type="paragraph" w:customStyle="1" w:styleId="45">
    <w:name w:val="10"/>
    <w:basedOn w:val="1"/>
    <w:qFormat/>
    <w:uiPriority w:val="0"/>
    <w:pPr>
      <w:ind w:left="851" w:hanging="567"/>
    </w:pPr>
    <w:rPr>
      <w:sz w:val="24"/>
      <w:szCs w:val="24"/>
    </w:rPr>
  </w:style>
  <w:style w:type="paragraph" w:customStyle="1" w:styleId="46">
    <w:name w:val="11"/>
    <w:basedOn w:val="1"/>
    <w:qFormat/>
    <w:uiPriority w:val="0"/>
    <w:pPr>
      <w:ind w:left="1701" w:hanging="850"/>
    </w:pPr>
    <w:rPr>
      <w:sz w:val="24"/>
      <w:szCs w:val="24"/>
    </w:rPr>
  </w:style>
  <w:style w:type="paragraph" w:customStyle="1" w:styleId="47">
    <w:name w:val="P1"/>
    <w:basedOn w:val="1"/>
    <w:qFormat/>
    <w:uiPriority w:val="0"/>
    <w:pPr>
      <w:numPr>
        <w:ilvl w:val="7"/>
        <w:numId w:val="2"/>
      </w:numPr>
      <w:spacing w:after="100"/>
      <w:ind w:left="1021" w:hanging="661"/>
    </w:pPr>
  </w:style>
  <w:style w:type="paragraph" w:customStyle="1" w:styleId="48">
    <w:name w:val="G5"/>
    <w:basedOn w:val="1"/>
    <w:qFormat/>
    <w:uiPriority w:val="0"/>
    <w:pPr>
      <w:numPr>
        <w:ilvl w:val="1"/>
        <w:numId w:val="5"/>
      </w:numPr>
      <w:ind w:left="0" w:firstLine="0"/>
    </w:pPr>
    <w:rPr>
      <w:b/>
    </w:rPr>
  </w:style>
  <w:style w:type="paragraph" w:customStyle="1" w:styleId="49">
    <w:name w:val="PADRAO"/>
    <w:basedOn w:val="1"/>
    <w:qFormat/>
    <w:uiPriority w:val="0"/>
    <w:pPr>
      <w:numPr>
        <w:ilvl w:val="0"/>
        <w:numId w:val="6"/>
      </w:numPr>
      <w:ind w:left="0" w:firstLine="0"/>
    </w:pPr>
    <w:rPr>
      <w:rFonts w:ascii="Tms Rmn" w:hAnsi="Tms Rmn"/>
      <w:sz w:val="24"/>
    </w:rPr>
  </w:style>
  <w:style w:type="paragraph" w:customStyle="1" w:styleId="50">
    <w:name w:val="Default"/>
    <w:qFormat/>
    <w:uiPriority w:val="0"/>
    <w:pPr>
      <w:widowControl w:val="0"/>
      <w:numPr>
        <w:ilvl w:val="0"/>
        <w:numId w:val="7"/>
      </w:numPr>
      <w:autoSpaceDE w:val="0"/>
      <w:autoSpaceDN w:val="0"/>
      <w:adjustRightInd w:val="0"/>
      <w:spacing w:line="360" w:lineRule="atLeast"/>
      <w:ind w:left="0" w:firstLine="0"/>
      <w:jc w:val="both"/>
      <w:textAlignment w:val="baseline"/>
    </w:pPr>
    <w:rPr>
      <w:rFonts w:ascii="TimesNewRoman,Bold" w:hAnsi="TimesNewRoman,Bold" w:eastAsia="SimSun" w:cs="Times New Roman"/>
      <w:lang w:val="pt-BR" w:eastAsia="pt-BR" w:bidi="ar-SA"/>
    </w:rPr>
  </w:style>
  <w:style w:type="paragraph" w:customStyle="1" w:styleId="51">
    <w:name w:val="Título 1 do Rosinaldo"/>
    <w:basedOn w:val="1"/>
    <w:qFormat/>
    <w:uiPriority w:val="0"/>
    <w:pPr>
      <w:numPr>
        <w:ilvl w:val="2"/>
        <w:numId w:val="5"/>
      </w:numPr>
      <w:tabs>
        <w:tab w:val="left" w:pos="360"/>
      </w:tabs>
      <w:ind w:left="360" w:hanging="360"/>
    </w:pPr>
    <w:rPr>
      <w:rFonts w:ascii="Arial" w:hAnsi="Arial"/>
      <w:sz w:val="24"/>
    </w:rPr>
  </w:style>
  <w:style w:type="paragraph" w:customStyle="1" w:styleId="52">
    <w:name w:val="n1"/>
    <w:basedOn w:val="1"/>
    <w:qFormat/>
    <w:uiPriority w:val="0"/>
    <w:pPr>
      <w:numPr>
        <w:ilvl w:val="1"/>
        <w:numId w:val="8"/>
      </w:numPr>
      <w:tabs>
        <w:tab w:val="left" w:pos="1134"/>
      </w:tabs>
      <w:spacing w:before="240"/>
    </w:pPr>
    <w:rPr>
      <w:rFonts w:ascii="Arial" w:hAnsi="Arial"/>
    </w:rPr>
  </w:style>
  <w:style w:type="paragraph" w:customStyle="1" w:styleId="53">
    <w:name w:val="p1"/>
    <w:basedOn w:val="1"/>
    <w:qFormat/>
    <w:uiPriority w:val="0"/>
    <w:pPr>
      <w:numPr>
        <w:ilvl w:val="6"/>
        <w:numId w:val="8"/>
      </w:numPr>
      <w:spacing w:line="260" w:lineRule="atLeast"/>
    </w:pPr>
    <w:rPr>
      <w:snapToGrid w:val="0"/>
      <w:sz w:val="24"/>
    </w:rPr>
  </w:style>
  <w:style w:type="paragraph" w:customStyle="1" w:styleId="54">
    <w:name w:val="Texto 1"/>
    <w:qFormat/>
    <w:uiPriority w:val="0"/>
    <w:pPr>
      <w:keepNext/>
      <w:keepLines/>
      <w:widowControl w:val="0"/>
      <w:numPr>
        <w:ilvl w:val="7"/>
        <w:numId w:val="8"/>
      </w:numPr>
      <w:tabs>
        <w:tab w:val="left" w:pos="-720"/>
      </w:tabs>
      <w:suppressAutoHyphens/>
      <w:adjustRightInd w:val="0"/>
      <w:spacing w:line="360" w:lineRule="atLeast"/>
      <w:jc w:val="both"/>
      <w:textAlignment w:val="baseline"/>
    </w:pPr>
    <w:rPr>
      <w:rFonts w:ascii="Courier New" w:hAnsi="Courier New" w:eastAsia="SimSun" w:cs="Times New Roman"/>
      <w:sz w:val="24"/>
      <w:lang w:val="en-US" w:eastAsia="pt-BR" w:bidi="ar-SA"/>
    </w:rPr>
  </w:style>
  <w:style w:type="paragraph" w:customStyle="1" w:styleId="55">
    <w:name w:val="reservado3"/>
    <w:basedOn w:val="1"/>
    <w:qFormat/>
    <w:uiPriority w:val="0"/>
    <w:pPr>
      <w:tabs>
        <w:tab w:val="left" w:pos="9000"/>
        <w:tab w:val="right" w:pos="9360"/>
      </w:tabs>
      <w:suppressAutoHyphens/>
    </w:pPr>
    <w:rPr>
      <w:rFonts w:ascii="Courier New" w:hAnsi="Courier New"/>
      <w:sz w:val="24"/>
      <w:lang w:val="en-US"/>
    </w:rPr>
  </w:style>
  <w:style w:type="paragraph" w:customStyle="1" w:styleId="56">
    <w:name w:val="Format1"/>
    <w:basedOn w:val="23"/>
    <w:qFormat/>
    <w:uiPriority w:val="0"/>
    <w:pPr>
      <w:numPr>
        <w:ilvl w:val="0"/>
        <w:numId w:val="0"/>
      </w:numPr>
      <w:tabs>
        <w:tab w:val="clear" w:pos="720"/>
      </w:tabs>
    </w:pPr>
    <w:rPr>
      <w:rFonts w:ascii="Arial" w:hAnsi="Arial"/>
      <w:sz w:val="22"/>
      <w:szCs w:val="20"/>
    </w:rPr>
  </w:style>
  <w:style w:type="paragraph" w:customStyle="1" w:styleId="57">
    <w:name w:val="_A252575"/>
    <w:basedOn w:val="1"/>
    <w:qFormat/>
    <w:uiPriority w:val="0"/>
    <w:pPr>
      <w:ind w:left="3456" w:firstLine="3456"/>
    </w:pPr>
    <w:rPr>
      <w:rFonts w:ascii="Tms Rmn" w:hAnsi="Tms Rmn"/>
      <w:sz w:val="24"/>
    </w:rPr>
  </w:style>
  <w:style w:type="character" w:customStyle="1" w:styleId="58">
    <w:name w:val="Título Char"/>
    <w:basedOn w:val="11"/>
    <w:link w:val="22"/>
    <w:qFormat/>
    <w:uiPriority w:val="0"/>
    <w:rPr>
      <w:rFonts w:ascii="Courier New" w:hAnsi="Courier New"/>
      <w:b/>
      <w:sz w:val="28"/>
    </w:rPr>
  </w:style>
  <w:style w:type="paragraph" w:customStyle="1" w:styleId="59">
    <w:name w:val="Edital Nível 1"/>
    <w:basedOn w:val="60"/>
    <w:next w:val="60"/>
    <w:qFormat/>
    <w:uiPriority w:val="0"/>
    <w:pPr>
      <w:numPr>
        <w:ilvl w:val="1"/>
        <w:numId w:val="9"/>
      </w:numPr>
      <w:tabs>
        <w:tab w:val="left" w:pos="567"/>
        <w:tab w:val="clear" w:pos="717"/>
      </w:tabs>
      <w:spacing w:before="120" w:after="120"/>
      <w:ind w:hanging="717"/>
      <w:outlineLvl w:val="2"/>
    </w:pPr>
    <w:rPr>
      <w:b/>
      <w:caps/>
    </w:rPr>
  </w:style>
  <w:style w:type="paragraph" w:customStyle="1" w:styleId="60">
    <w:name w:val="Edital Normal"/>
    <w:basedOn w:val="1"/>
    <w:qFormat/>
    <w:uiPriority w:val="0"/>
    <w:pPr>
      <w:autoSpaceDE w:val="0"/>
      <w:autoSpaceDN w:val="0"/>
    </w:pPr>
    <w:rPr>
      <w:color w:val="FF0000"/>
      <w:sz w:val="24"/>
      <w:szCs w:val="24"/>
    </w:rPr>
  </w:style>
  <w:style w:type="paragraph" w:customStyle="1" w:styleId="61">
    <w:name w:val="Cabeçalho.encabezado"/>
    <w:basedOn w:val="1"/>
    <w:qFormat/>
    <w:uiPriority w:val="0"/>
    <w:pPr>
      <w:tabs>
        <w:tab w:val="center" w:pos="4419"/>
        <w:tab w:val="right" w:pos="8838"/>
      </w:tabs>
    </w:pPr>
    <w:rPr>
      <w:rFonts w:ascii="Arial" w:hAnsi="Arial"/>
      <w:sz w:val="24"/>
    </w:rPr>
  </w:style>
  <w:style w:type="paragraph" w:customStyle="1" w:styleId="62">
    <w:name w:val="Body Text 2"/>
    <w:basedOn w:val="1"/>
    <w:qFormat/>
    <w:uiPriority w:val="0"/>
    <w:rPr>
      <w:sz w:val="24"/>
    </w:rPr>
  </w:style>
  <w:style w:type="paragraph" w:customStyle="1" w:styleId="63">
    <w:name w:val="Body Text Indent 2"/>
    <w:basedOn w:val="1"/>
    <w:qFormat/>
    <w:uiPriority w:val="0"/>
    <w:pPr>
      <w:ind w:left="851"/>
    </w:pPr>
    <w:rPr>
      <w:sz w:val="24"/>
    </w:rPr>
  </w:style>
  <w:style w:type="paragraph" w:customStyle="1" w:styleId="64">
    <w:name w:val="western"/>
    <w:basedOn w:val="1"/>
    <w:qFormat/>
    <w:uiPriority w:val="0"/>
    <w:pPr>
      <w:spacing w:before="100" w:beforeAutospacing="1" w:after="119"/>
    </w:pPr>
    <w:rPr>
      <w:sz w:val="24"/>
      <w:szCs w:val="24"/>
    </w:rPr>
  </w:style>
  <w:style w:type="paragraph" w:customStyle="1" w:styleId="65">
    <w:name w:val="Conteúdo de tabela"/>
    <w:basedOn w:val="19"/>
    <w:qFormat/>
    <w:uiPriority w:val="0"/>
    <w:pPr>
      <w:widowControl/>
      <w:suppressAutoHyphens/>
      <w:adjustRightInd/>
      <w:spacing w:line="240" w:lineRule="auto"/>
      <w:textAlignment w:val="auto"/>
    </w:pPr>
    <w:rPr>
      <w:rFonts w:ascii="Arial" w:hAnsi="Arial"/>
      <w:sz w:val="22"/>
    </w:rPr>
  </w:style>
  <w:style w:type="paragraph" w:customStyle="1" w:styleId="66">
    <w:name w:val="Body Text"/>
    <w:basedOn w:val="1"/>
    <w:qFormat/>
    <w:uiPriority w:val="0"/>
    <w:pPr>
      <w:widowControl/>
      <w:adjustRightInd/>
      <w:spacing w:line="240" w:lineRule="auto"/>
      <w:textAlignment w:val="auto"/>
    </w:pPr>
    <w:rPr>
      <w:sz w:val="22"/>
    </w:rPr>
  </w:style>
  <w:style w:type="paragraph" w:customStyle="1" w:styleId="67">
    <w:name w:val="Corpo de texto1"/>
    <w:basedOn w:val="1"/>
    <w:qFormat/>
    <w:uiPriority w:val="0"/>
    <w:pPr>
      <w:widowControl/>
      <w:adjustRightInd/>
      <w:spacing w:line="240" w:lineRule="auto"/>
      <w:textAlignment w:val="auto"/>
    </w:pPr>
    <w:rPr>
      <w:sz w:val="22"/>
    </w:rPr>
  </w:style>
  <w:style w:type="paragraph" w:customStyle="1" w:styleId="68">
    <w:name w:val="Corpo de texto2"/>
    <w:basedOn w:val="1"/>
    <w:qFormat/>
    <w:uiPriority w:val="0"/>
    <w:pPr>
      <w:widowControl/>
      <w:adjustRightInd/>
      <w:spacing w:line="240" w:lineRule="auto"/>
      <w:textAlignment w:val="auto"/>
    </w:pPr>
    <w:rPr>
      <w:sz w:val="22"/>
    </w:rPr>
  </w:style>
  <w:style w:type="character" w:customStyle="1" w:styleId="69">
    <w:name w:val="Recuo de corpo de texto 3 Char"/>
    <w:basedOn w:val="11"/>
    <w:link w:val="30"/>
    <w:qFormat/>
    <w:uiPriority w:val="0"/>
    <w:rPr>
      <w:sz w:val="24"/>
    </w:rPr>
  </w:style>
  <w:style w:type="character" w:customStyle="1" w:styleId="70">
    <w:name w:val="Corpo de texto Char"/>
    <w:basedOn w:val="11"/>
    <w:link w:val="19"/>
    <w:qFormat/>
    <w:uiPriority w:val="0"/>
    <w:rPr>
      <w:sz w:val="28"/>
    </w:rPr>
  </w:style>
  <w:style w:type="paragraph" w:customStyle="1" w:styleId="71">
    <w:name w:val="Conteúdo da tabela"/>
    <w:basedOn w:val="19"/>
    <w:qFormat/>
    <w:uiPriority w:val="0"/>
    <w:pPr>
      <w:widowControl/>
      <w:adjustRightInd/>
      <w:spacing w:after="120" w:line="240" w:lineRule="auto"/>
      <w:jc w:val="left"/>
      <w:textAlignment w:val="auto"/>
    </w:pPr>
    <w:rPr>
      <w:sz w:val="24"/>
      <w:szCs w:val="24"/>
    </w:rPr>
  </w:style>
  <w:style w:type="paragraph" w:customStyle="1" w:styleId="72">
    <w:name w:val="Texto padrão"/>
    <w:basedOn w:val="1"/>
    <w:qFormat/>
    <w:uiPriority w:val="0"/>
    <w:pPr>
      <w:widowControl/>
      <w:overflowPunct w:val="0"/>
      <w:autoSpaceDE w:val="0"/>
      <w:autoSpaceDN w:val="0"/>
      <w:spacing w:line="240" w:lineRule="auto"/>
      <w:jc w:val="left"/>
    </w:pPr>
    <w:rPr>
      <w:sz w:val="24"/>
    </w:rPr>
  </w:style>
  <w:style w:type="character" w:customStyle="1" w:styleId="73">
    <w:name w:val="Título 2 Char"/>
    <w:basedOn w:val="11"/>
    <w:link w:val="3"/>
    <w:qFormat/>
    <w:uiPriority w:val="0"/>
    <w:rPr>
      <w:sz w:val="36"/>
    </w:rPr>
  </w:style>
  <w:style w:type="paragraph" w:customStyle="1" w:styleId="74">
    <w:name w:val="Corpo"/>
    <w:qFormat/>
    <w:uiPriority w:val="0"/>
    <w:rPr>
      <w:rFonts w:ascii="Arial" w:hAnsi="Arial" w:eastAsia="SimSun" w:cs="Times New Roman"/>
      <w:color w:val="000000"/>
      <w:lang w:val="en-US" w:eastAsia="pt-BR" w:bidi="ar-SA"/>
    </w:rPr>
  </w:style>
  <w:style w:type="character" w:customStyle="1" w:styleId="75">
    <w:name w:val="Título 4 Char"/>
    <w:basedOn w:val="11"/>
    <w:link w:val="5"/>
    <w:qFormat/>
    <w:uiPriority w:val="0"/>
    <w:rPr>
      <w:sz w:val="28"/>
    </w:rPr>
  </w:style>
  <w:style w:type="paragraph" w:customStyle="1" w:styleId="76">
    <w:name w:val="Corpo de texto 31"/>
    <w:basedOn w:val="1"/>
    <w:qFormat/>
    <w:uiPriority w:val="0"/>
    <w:pPr>
      <w:widowControl/>
      <w:suppressAutoHyphens/>
      <w:adjustRightInd/>
      <w:spacing w:line="240" w:lineRule="auto"/>
      <w:jc w:val="center"/>
      <w:textAlignment w:val="auto"/>
    </w:pPr>
    <w:rPr>
      <w:rFonts w:ascii="Arial" w:hAnsi="Arial"/>
      <w:sz w:val="28"/>
      <w:lang w:eastAsia="ar-SA"/>
    </w:rPr>
  </w:style>
  <w:style w:type="character" w:customStyle="1" w:styleId="77">
    <w:name w:val="Rodapé Char"/>
    <w:basedOn w:val="11"/>
    <w:link w:val="29"/>
    <w:qFormat/>
    <w:uiPriority w:val="99"/>
  </w:style>
  <w:style w:type="paragraph" w:styleId="78">
    <w:name w:val="No Spacing"/>
    <w:qFormat/>
    <w:uiPriority w:val="1"/>
    <w:pPr>
      <w:suppressAutoHyphens/>
    </w:pPr>
    <w:rPr>
      <w:rFonts w:ascii="Times New Roman" w:hAnsi="Times New Roman" w:eastAsia="SimSun" w:cs="Times New Roman"/>
      <w:sz w:val="24"/>
      <w:lang w:val="pt-BR" w:eastAsia="pt-BR" w:bidi="ar-SA"/>
    </w:rPr>
  </w:style>
  <w:style w:type="paragraph" w:customStyle="1" w:styleId="79">
    <w:name w:val="Table Paragraph"/>
    <w:basedOn w:val="1"/>
    <w:qFormat/>
    <w:uiPriority w:val="1"/>
    <w:rPr>
      <w:rFonts w:ascii="Times New Roman" w:hAnsi="Times New Roman" w:eastAsia="Times New Roman" w:cs="Times New Roman"/>
      <w:lang w:val="pt-PT" w:eastAsia="en-US" w:bidi="ar-SA"/>
    </w:rPr>
  </w:style>
  <w:style w:type="paragraph" w:customStyle="1" w:styleId="80">
    <w:name w:val="Preformatted"/>
    <w:basedOn w:val="1"/>
    <w:unhideWhenUsed/>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beforeLines="0" w:afterLines="0"/>
    </w:pPr>
    <w:rPr>
      <w:rFonts w:hint="default" w:ascii="Courier New" w:cs="Courier New"/>
      <w:sz w:val="20"/>
      <w:szCs w:val="20"/>
      <w:lang w:eastAsia="ar-SA"/>
    </w:rPr>
  </w:style>
  <w:style w:type="paragraph" w:customStyle="1" w:styleId="81">
    <w:name w:val="Nivel 2"/>
    <w:basedOn w:val="1"/>
    <w:autoRedefine/>
    <w:qFormat/>
    <w:uiPriority w:val="0"/>
    <w:pPr>
      <w:numPr>
        <w:ilvl w:val="1"/>
        <w:numId w:val="10"/>
      </w:numPr>
      <w:spacing w:before="120" w:after="120" w:line="276" w:lineRule="auto"/>
      <w:ind w:left="0" w:firstLine="0"/>
      <w:jc w:val="both"/>
    </w:pPr>
    <w:rPr>
      <w:rFonts w:ascii="Arial" w:hAnsi="Arial" w:cs="Arial"/>
      <w:color w:val="000000"/>
      <w:sz w:val="20"/>
      <w:szCs w:val="20"/>
    </w:rPr>
  </w:style>
  <w:style w:type="paragraph" w:customStyle="1" w:styleId="82">
    <w:name w:val="textbody"/>
    <w:basedOn w:val="1"/>
    <w:autoRedefine/>
    <w:qFormat/>
    <w:uiPriority w:val="0"/>
    <w:pPr>
      <w:spacing w:before="100" w:beforeAutospacing="1" w:after="100" w:afterAutospacing="1"/>
    </w:pPr>
  </w:style>
  <w:style w:type="paragraph" w:customStyle="1" w:styleId="83">
    <w:name w:val="Nivel 3"/>
    <w:basedOn w:val="1"/>
    <w:autoRedefine/>
    <w:qFormat/>
    <w:uiPriority w:val="0"/>
    <w:pPr>
      <w:numPr>
        <w:ilvl w:val="2"/>
        <w:numId w:val="10"/>
      </w:numPr>
      <w:spacing w:before="120" w:after="120" w:line="276" w:lineRule="auto"/>
      <w:ind w:left="284" w:firstLine="0"/>
      <w:jc w:val="both"/>
    </w:pPr>
    <w:rPr>
      <w:rFonts w:ascii="Arial" w:hAnsi="Arial" w:cs="Arial"/>
      <w:color w:val="000000"/>
      <w:sz w:val="20"/>
      <w:szCs w:val="20"/>
    </w:rPr>
  </w:style>
  <w:style w:type="paragraph" w:customStyle="1" w:styleId="84">
    <w:name w:val="Nível 2 -Red"/>
    <w:basedOn w:val="81"/>
    <w:autoRedefine/>
    <w:qFormat/>
    <w:uiPriority w:val="0"/>
    <w:rPr>
      <w:i/>
      <w:iCs/>
      <w:color w:val="FF0000"/>
    </w:rPr>
  </w:style>
  <w:style w:type="paragraph" w:customStyle="1" w:styleId="85">
    <w:name w:val="Nivel 4"/>
    <w:basedOn w:val="83"/>
    <w:qFormat/>
    <w:uiPriority w:val="0"/>
    <w:pPr>
      <w:numPr>
        <w:ilvl w:val="3"/>
      </w:numPr>
      <w:ind w:left="567" w:firstLine="0"/>
    </w:pPr>
    <w:rPr>
      <w:color w:val="auto"/>
    </w:rPr>
  </w:style>
  <w:style w:type="character" w:customStyle="1" w:styleId="86">
    <w:name w:val="markedcontent"/>
    <w:basedOn w:val="11"/>
    <w:qFormat/>
    <w:uiPriority w:val="0"/>
  </w:style>
  <w:style w:type="table" w:customStyle="1" w:styleId="87">
    <w:name w:val="_Style 30"/>
    <w:basedOn w:val="88"/>
    <w:qFormat/>
    <w:uiPriority w:val="0"/>
    <w:tblPr>
      <w:tblCellMar>
        <w:left w:w="108" w:type="dxa"/>
        <w:right w:w="108" w:type="dxa"/>
      </w:tblCellMar>
    </w:tblPr>
  </w:style>
  <w:style w:type="table" w:customStyle="1" w:styleId="88">
    <w:name w:val="Table Normal"/>
    <w:semiHidden/>
    <w:unhideWhenUsed/>
    <w:qFormat/>
    <w:uiPriority w:val="2"/>
    <w:tblPr>
      <w:tblCellMar>
        <w:top w:w="0" w:type="dxa"/>
        <w:left w:w="0" w:type="dxa"/>
        <w:bottom w:w="0" w:type="dxa"/>
        <w:right w:w="0" w:type="dxa"/>
      </w:tblCellMar>
    </w:tblPr>
  </w:style>
  <w:style w:type="table" w:customStyle="1" w:styleId="89">
    <w:name w:val="_Style 32"/>
    <w:basedOn w:val="88"/>
    <w:qFormat/>
    <w:uiPriority w:val="0"/>
    <w:tblPr>
      <w:tblCellMar>
        <w:left w:w="108" w:type="dxa"/>
        <w:right w:w="108" w:type="dxa"/>
      </w:tblCellMar>
    </w:tblPr>
  </w:style>
  <w:style w:type="table" w:customStyle="1" w:styleId="90">
    <w:name w:val="_Style 33"/>
    <w:basedOn w:val="88"/>
    <w:qFormat/>
    <w:uiPriority w:val="0"/>
    <w:tblPr>
      <w:tblCellMar>
        <w:left w:w="108"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Pref. Mun. de Lagoa Santa</Company>
  <Pages>43</Pages>
  <Words>10939</Words>
  <Characters>63851</Characters>
  <Lines>166</Lines>
  <Paragraphs>47</Paragraphs>
  <TotalTime>6</TotalTime>
  <ScaleCrop>false</ScaleCrop>
  <LinksUpToDate>false</LinksUpToDate>
  <CharactersWithSpaces>74636</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2022-08-05T11:07:00Z</dcterms:created>
  <dc:creator>Setor de Pessoal</dc:creator>
  <cp:lastModifiedBy>marcello.pavan</cp:lastModifiedBy>
  <cp:lastPrinted>2024-07-17T18:06:00Z</cp:lastPrinted>
  <dcterms:modified xsi:type="dcterms:W3CDTF">2025-08-06T13:39:17Z</dcterms:modified>
  <dc:title>TERMO ADITIVO</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1046-12.2.0.22222</vt:lpwstr>
  </property>
  <property fmtid="{D5CDD505-2E9C-101B-9397-08002B2CF9AE}" pid="3" name="ICV">
    <vt:lpwstr>5BA782910673484291205E4E52D98D72_13</vt:lpwstr>
  </property>
</Properties>
</file>