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A20B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FE9372">
      <w:pPr>
        <w:spacing w:line="240" w:lineRule="auto"/>
        <w:jc w:val="center"/>
        <w:rPr>
          <w:rFonts w:hint="default" w:ascii="Arial" w:hAnsi="Arial" w:cs="Arial"/>
          <w:b/>
          <w:sz w:val="16"/>
          <w:szCs w:val="16"/>
          <w:lang w:val="pt-BR"/>
        </w:rPr>
      </w:pPr>
      <w:r>
        <w:rPr>
          <w:rFonts w:hint="default" w:ascii="Arial" w:hAnsi="Arial" w:cs="Arial"/>
          <w:b/>
          <w:sz w:val="16"/>
          <w:szCs w:val="16"/>
          <w:lang w:val="pt-BR"/>
        </w:rPr>
        <w:t>AVISO DE RESULTADO</w:t>
      </w:r>
    </w:p>
    <w:p w14:paraId="05F843CC">
      <w:pPr>
        <w:spacing w:line="240" w:lineRule="auto"/>
        <w:jc w:val="center"/>
        <w:rPr>
          <w:rFonts w:hint="default" w:ascii="Arial" w:hAnsi="Arial" w:cs="Arial"/>
          <w:b/>
          <w:sz w:val="16"/>
          <w:szCs w:val="16"/>
          <w:lang w:val="pt-BR"/>
        </w:rPr>
      </w:pPr>
      <w:r>
        <w:rPr>
          <w:rFonts w:hint="default" w:ascii="Arial" w:hAnsi="Arial" w:cs="Arial"/>
          <w:b/>
          <w:sz w:val="16"/>
          <w:szCs w:val="16"/>
          <w:lang w:val="pt-BR"/>
        </w:rPr>
        <w:t xml:space="preserve">  TERMO DE CREDENCIAMENTO</w:t>
      </w:r>
    </w:p>
    <w:p w14:paraId="57B197A5">
      <w:pPr>
        <w:spacing w:line="240" w:lineRule="auto"/>
        <w:jc w:val="center"/>
        <w:rPr>
          <w:rFonts w:hint="default" w:ascii="Arial" w:hAnsi="Arial" w:cs="Arial"/>
          <w:b/>
          <w:sz w:val="16"/>
          <w:szCs w:val="16"/>
        </w:rPr>
      </w:pPr>
      <w:r>
        <w:rPr>
          <w:rFonts w:hint="default" w:ascii="Arial" w:hAnsi="Arial" w:cs="Arial"/>
          <w:b/>
          <w:sz w:val="16"/>
          <w:szCs w:val="16"/>
        </w:rPr>
        <w:t>CHAMADA PÚBLICA Nº 00</w:t>
      </w:r>
      <w:r>
        <w:rPr>
          <w:rFonts w:hint="default" w:ascii="Arial" w:hAnsi="Arial" w:cs="Arial"/>
          <w:b/>
          <w:sz w:val="16"/>
          <w:szCs w:val="16"/>
          <w:lang w:val="pt-BR"/>
        </w:rPr>
        <w:t>2/2025</w:t>
      </w:r>
    </w:p>
    <w:p w14:paraId="786C2A08">
      <w:pPr>
        <w:spacing w:line="240" w:lineRule="auto"/>
        <w:jc w:val="center"/>
        <w:rPr>
          <w:rFonts w:hint="default" w:ascii="Arial" w:hAnsi="Arial" w:cs="Arial"/>
          <w:b/>
          <w:sz w:val="16"/>
          <w:szCs w:val="16"/>
          <w:lang w:val="pt-BR"/>
        </w:rPr>
      </w:pPr>
      <w:r>
        <w:rPr>
          <w:rFonts w:hint="default" w:ascii="Arial" w:hAnsi="Arial" w:cs="Arial"/>
          <w:b/>
          <w:sz w:val="16"/>
          <w:szCs w:val="16"/>
          <w:lang w:val="pt-BR"/>
        </w:rPr>
        <w:t xml:space="preserve"> </w:t>
      </w:r>
    </w:p>
    <w:p w14:paraId="06D3D12F">
      <w:pPr>
        <w:spacing w:line="240" w:lineRule="auto"/>
        <w:ind w:left="0" w:leftChars="0" w:firstLine="0" w:firstLineChars="0"/>
        <w:jc w:val="both"/>
        <w:rPr>
          <w:rFonts w:hint="default" w:ascii="Arial" w:hAnsi="Arial" w:cs="Arial"/>
          <w:b w:val="0"/>
          <w:bCs/>
          <w:sz w:val="16"/>
          <w:szCs w:val="16"/>
          <w:lang w:val="pt-BR"/>
        </w:rPr>
      </w:pPr>
      <w:r>
        <w:rPr>
          <w:rFonts w:hint="default" w:ascii="Arial" w:hAnsi="Arial" w:cs="Arial"/>
          <w:b w:val="0"/>
          <w:bCs/>
          <w:sz w:val="16"/>
          <w:szCs w:val="16"/>
        </w:rPr>
        <w:t xml:space="preserve">A Prefeitura Municipal de Sinop, Estado de Mato Grosso, por intermédio da Secretaria Municipal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Cultura</w:t>
      </w:r>
      <w:r>
        <w:rPr>
          <w:rFonts w:hint="default" w:ascii="Arial" w:hAnsi="Arial" w:cs="Arial"/>
          <w:b w:val="0"/>
          <w:bCs/>
          <w:sz w:val="16"/>
          <w:szCs w:val="16"/>
        </w:rPr>
        <w:t>,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Esporte e Turismo, 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torna público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que no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 Edital de Chamamento Público nº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002/2025, que tem por objeto  a CONTRATAÇÃO DE INSTRUTORES CULTURAIS (PESSOA JURÍDICA - MEI, ME, EPP OU DEMAIS PORTES), PARA ATENDER AS DEMANDAS  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DAS 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ECRETARIA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M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UNICIPAL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E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DUCAÇÃO,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ECRETARIA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M</w:t>
      </w:r>
      <w:r>
        <w:rPr>
          <w:rFonts w:hint="default" w:ascii="Arial" w:hAnsi="Arial" w:cs="Arial"/>
          <w:b w:val="0"/>
          <w:bCs/>
          <w:sz w:val="16"/>
          <w:szCs w:val="16"/>
        </w:rPr>
        <w:t>UNICIPAL DE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C</w:t>
      </w:r>
      <w:r>
        <w:rPr>
          <w:rFonts w:hint="default" w:ascii="Arial" w:hAnsi="Arial" w:cs="Arial"/>
          <w:b w:val="0"/>
          <w:bCs/>
          <w:sz w:val="16"/>
          <w:szCs w:val="16"/>
        </w:rPr>
        <w:t>ULTURA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, ESPORTE E TURISMO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E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ECRETARIA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M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UNICIPAL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A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SSISTÊNCIA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OCIAL,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T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RABALHO 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H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ABITAÇÃO, OBJETIVANDO ESTIMULAR A FORMAÇÃO CULTURAL E ARTÍSTICA DE CRIANÇAS, ADOLESCENTES, ADULTOS E IDOSOS, E DE ARTISTAS, COLETIVOS E GRUPOS DA CIDADE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S</w:t>
      </w:r>
      <w:r>
        <w:rPr>
          <w:rFonts w:hint="default" w:ascii="Arial" w:hAnsi="Arial" w:cs="Arial"/>
          <w:b w:val="0"/>
          <w:bCs/>
          <w:sz w:val="16"/>
          <w:szCs w:val="16"/>
        </w:rPr>
        <w:t>INOP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,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foi CREDENCIADA   pela empresa SWB SOLUÇÕES LTDA,  a instrutora BENILDES WRONSKI BUENO, para vaga de Instrutor(a) de T</w:t>
      </w:r>
      <w:r>
        <w:rPr>
          <w:rFonts w:hint="default" w:ascii="Arial" w:hAnsi="Arial" w:eastAsia="SimSun" w:cs="Arial"/>
          <w:i w:val="0"/>
          <w:iCs w:val="0"/>
          <w:color w:val="auto"/>
          <w:kern w:val="0"/>
          <w:sz w:val="16"/>
          <w:szCs w:val="16"/>
          <w:u w:val="none"/>
          <w:lang w:val="en-US" w:eastAsia="zh-CN" w:bidi="ar"/>
        </w:rPr>
        <w:t>ÉCNICO DE CULTURA PARA AS DEMANDAS DA DIRETORIA DE CULTURA</w:t>
      </w:r>
      <w:r>
        <w:rPr>
          <w:rFonts w:hint="default" w:ascii="Arial" w:hAnsi="Arial" w:eastAsia="SimSun" w:cs="Arial"/>
          <w:i w:val="0"/>
          <w:iCs w:val="0"/>
          <w:color w:val="auto"/>
          <w:kern w:val="0"/>
          <w:sz w:val="16"/>
          <w:szCs w:val="16"/>
          <w:u w:val="none"/>
          <w:lang w:val="pt-BR" w:eastAsia="zh-CN" w:bidi="ar"/>
        </w:rPr>
        <w:t>,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</w:t>
      </w:r>
      <w:r>
        <w:rPr>
          <w:rFonts w:hint="default" w:ascii="Arial" w:hAnsi="Arial" w:cs="Arial"/>
          <w:b w:val="0"/>
          <w:bCs/>
          <w:sz w:val="16"/>
          <w:szCs w:val="16"/>
        </w:rPr>
        <w:t>considerando as normas e exigências estabelecidas na legislação pertinente e vigente, citadas no edital e em seus anexos, abrindo-se prazo de 05 dias úteis para interposição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de recursos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à contar da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</w:t>
      </w:r>
      <w:r>
        <w:rPr>
          <w:rFonts w:hint="default" w:ascii="Arial" w:hAnsi="Arial" w:cs="Arial"/>
          <w:b w:val="0"/>
          <w:bCs/>
          <w:sz w:val="16"/>
          <w:szCs w:val="16"/>
        </w:rPr>
        <w:t>publicação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, e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m respeito ao disposto no Art.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412 e parágrafos do Decreto Municipal nº 359/2023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.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Sinop/MT, 21 de janeiro de 2026.</w:t>
      </w:r>
      <w:bookmarkStart w:id="0" w:name="_GoBack"/>
      <w:bookmarkEnd w:id="0"/>
    </w:p>
    <w:p w14:paraId="126AA839">
      <w:pPr>
        <w:spacing w:line="240" w:lineRule="auto"/>
        <w:jc w:val="center"/>
        <w:rPr>
          <w:rFonts w:hint="default" w:ascii="Arial" w:hAnsi="Arial" w:cs="Arial"/>
          <w:b/>
          <w:bCs/>
          <w:sz w:val="16"/>
          <w:szCs w:val="16"/>
        </w:rPr>
      </w:pPr>
      <w:r>
        <w:rPr>
          <w:rFonts w:hint="default" w:ascii="Arial" w:hAnsi="Arial" w:cs="Arial"/>
          <w:b/>
          <w:bCs/>
          <w:sz w:val="16"/>
          <w:szCs w:val="16"/>
        </w:rPr>
        <w:t xml:space="preserve">Débora Abreu de Vasconcelos </w:t>
      </w:r>
    </w:p>
    <w:p w14:paraId="30DD7CA9">
      <w:pPr>
        <w:spacing w:line="240" w:lineRule="auto"/>
        <w:jc w:val="center"/>
        <w:rPr>
          <w:rFonts w:hint="default" w:ascii="Arial" w:hAnsi="Arial" w:cs="Arial"/>
          <w:b/>
          <w:bCs/>
          <w:sz w:val="16"/>
          <w:szCs w:val="16"/>
          <w:lang w:val="pt-BR"/>
        </w:rPr>
      </w:pPr>
      <w:r>
        <w:rPr>
          <w:rFonts w:hint="default" w:ascii="Arial" w:hAnsi="Arial" w:cs="Arial"/>
          <w:b/>
          <w:bCs/>
          <w:sz w:val="16"/>
          <w:szCs w:val="16"/>
          <w:lang w:val="pt-BR"/>
        </w:rPr>
        <w:t xml:space="preserve">Presidente da </w:t>
      </w:r>
      <w:r>
        <w:rPr>
          <w:rFonts w:hint="default" w:ascii="Arial" w:hAnsi="Arial" w:cs="Arial"/>
          <w:b/>
          <w:bCs/>
          <w:sz w:val="16"/>
          <w:szCs w:val="16"/>
        </w:rPr>
        <w:t xml:space="preserve">Comissão 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E</w:t>
      </w:r>
      <w:r>
        <w:rPr>
          <w:rFonts w:hint="default" w:ascii="Arial" w:hAnsi="Arial" w:cs="Arial"/>
          <w:b/>
          <w:bCs/>
          <w:sz w:val="16"/>
          <w:szCs w:val="16"/>
        </w:rPr>
        <w:t xml:space="preserve">special de 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A</w:t>
      </w:r>
      <w:r>
        <w:rPr>
          <w:rFonts w:hint="default" w:ascii="Arial" w:hAnsi="Arial" w:cs="Arial"/>
          <w:b/>
          <w:bCs/>
          <w:sz w:val="16"/>
          <w:szCs w:val="16"/>
        </w:rPr>
        <w:t xml:space="preserve">valiação e 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C</w:t>
      </w:r>
      <w:r>
        <w:rPr>
          <w:rFonts w:hint="default" w:ascii="Arial" w:hAnsi="Arial" w:cs="Arial"/>
          <w:b/>
          <w:bCs/>
          <w:sz w:val="16"/>
          <w:szCs w:val="16"/>
        </w:rPr>
        <w:t>redenciamento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.</w:t>
      </w:r>
    </w:p>
    <w:p w14:paraId="1EAEF41D">
      <w:pPr>
        <w:spacing w:line="240" w:lineRule="auto"/>
        <w:jc w:val="center"/>
        <w:rPr>
          <w:rFonts w:hint="default" w:ascii="Arial" w:hAnsi="Arial" w:cs="Arial"/>
          <w:sz w:val="16"/>
          <w:szCs w:val="16"/>
        </w:rPr>
      </w:pPr>
      <w:r>
        <w:rPr>
          <w:rFonts w:hint="default" w:ascii="Arial" w:hAnsi="Arial" w:cs="Arial"/>
          <w:b/>
          <w:bCs/>
          <w:sz w:val="16"/>
          <w:szCs w:val="16"/>
          <w:lang w:val="pt-BR"/>
        </w:rPr>
        <w:t>Portaria nº 1698/2025</w:t>
      </w:r>
      <w:r>
        <w:rPr>
          <w:rFonts w:hint="default" w:ascii="Arial" w:hAnsi="Arial" w:cs="Arial"/>
          <w:sz w:val="16"/>
          <w:szCs w:val="16"/>
        </w:rPr>
        <w:tab/>
      </w:r>
    </w:p>
    <w:p w14:paraId="1CDBDBD7">
      <w:pPr>
        <w:spacing w:line="240" w:lineRule="auto"/>
        <w:jc w:val="center"/>
        <w:rPr>
          <w:rFonts w:hint="default" w:ascii="Arial" w:hAnsi="Arial" w:cs="Arial"/>
          <w:sz w:val="16"/>
          <w:szCs w:val="16"/>
          <w:lang w:val="pt-BR"/>
        </w:rPr>
      </w:pPr>
      <w:r>
        <w:rPr>
          <w:rFonts w:hint="default" w:ascii="Arial" w:hAnsi="Arial" w:cs="Arial"/>
          <w:sz w:val="16"/>
          <w:szCs w:val="16"/>
          <w:lang w:val="pt-BR"/>
        </w:rPr>
        <w:t xml:space="preserve"> </w:t>
      </w:r>
    </w:p>
    <w:sectPr>
      <w:headerReference r:id="rId3" w:type="default"/>
      <w:footerReference r:id="rId4" w:type="default"/>
      <w:footerReference r:id="rId5" w:type="even"/>
      <w:footnotePr>
        <w:pos w:val="beneathText"/>
      </w:footnotePr>
      <w:pgSz w:w="11905" w:h="16837"/>
      <w:pgMar w:top="1985" w:right="1204" w:bottom="1418" w:left="1101" w:header="720" w:footer="720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altName w:val="MS Gothic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984637">
    <w:pPr>
      <w:pStyle w:val="2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</w:p>
  <w:p w14:paraId="0E729CE4">
    <w:pPr>
      <w:pStyle w:val="47"/>
      <w:jc w:val="center"/>
      <w:rPr>
        <w:b/>
        <w:sz w:val="16"/>
        <w:szCs w:val="16"/>
      </w:rPr>
    </w:pPr>
    <w:r>
      <w:rPr>
        <w:b/>
        <w:sz w:val="16"/>
        <w:szCs w:val="16"/>
      </w:rPr>
      <w:t>Av. das Embaúbas, nº 1386, Setor Comercial, Sinop/MT, CEP 78550-206, Caixa Postal 500</w:t>
    </w:r>
  </w:p>
  <w:p w14:paraId="17ECB19C">
    <w:pPr>
      <w:pStyle w:val="47"/>
      <w:jc w:val="center"/>
      <w:rPr>
        <w:b/>
        <w:sz w:val="16"/>
        <w:szCs w:val="16"/>
      </w:rPr>
    </w:pPr>
    <w:r>
      <w:rPr>
        <w:b/>
        <w:sz w:val="16"/>
        <w:szCs w:val="16"/>
      </w:rPr>
      <w:t>Telefones: (066)3517-5298/3520-7272/3520-7523/3520-7267</w:t>
    </w:r>
  </w:p>
  <w:p w14:paraId="7A3BBCD6">
    <w:pPr>
      <w:pStyle w:val="47"/>
      <w:jc w:val="center"/>
      <w:rPr>
        <w:sz w:val="16"/>
        <w:szCs w:val="16"/>
      </w:rPr>
    </w:pPr>
    <w:r>
      <w:rPr>
        <w:b/>
        <w:sz w:val="16"/>
        <w:szCs w:val="16"/>
      </w:rPr>
      <w:t xml:space="preserve">E-mail: </w:t>
    </w:r>
    <w:r>
      <w:fldChar w:fldCharType="begin"/>
    </w:r>
    <w:r>
      <w:instrText xml:space="preserve"> HYPERLINK "mailto:licitacao@sinop.mt.gov.br" </w:instrText>
    </w:r>
    <w:r>
      <w:fldChar w:fldCharType="separate"/>
    </w:r>
    <w:r>
      <w:rPr>
        <w:rStyle w:val="13"/>
        <w:rFonts w:cs="Arial"/>
        <w:b/>
        <w:sz w:val="16"/>
        <w:szCs w:val="16"/>
      </w:rPr>
      <w:t>licitacao@sinop.mt.gov.br</w:t>
    </w:r>
    <w:r>
      <w:rPr>
        <w:rStyle w:val="13"/>
        <w:rFonts w:cs="Arial"/>
        <w:b/>
        <w:sz w:val="16"/>
        <w:szCs w:val="16"/>
      </w:rPr>
      <w:fldChar w:fldCharType="end"/>
    </w:r>
  </w:p>
  <w:p w14:paraId="4890182C">
    <w:pPr>
      <w:pStyle w:val="2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C87E15">
    <w:pPr>
      <w:pStyle w:val="21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 w14:paraId="6F4FEE48">
    <w:pPr>
      <w:pStyle w:val="21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4E632E">
    <w:pPr>
      <w:pStyle w:val="20"/>
    </w:pPr>
    <w:r>
      <w:rPr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2219325</wp:posOffset>
          </wp:positionH>
          <wp:positionV relativeFrom="paragraph">
            <wp:posOffset>9525</wp:posOffset>
          </wp:positionV>
          <wp:extent cx="957580" cy="802005"/>
          <wp:effectExtent l="0" t="0" r="0" b="0"/>
          <wp:wrapThrough wrapText="bothSides">
            <wp:wrapPolygon>
              <wp:start x="0" y="0"/>
              <wp:lineTo x="0" y="21036"/>
              <wp:lineTo x="21056" y="21036"/>
              <wp:lineTo x="21056" y="0"/>
              <wp:lineTo x="0" y="0"/>
            </wp:wrapPolygon>
          </wp:wrapThrough>
          <wp:docPr id="6" name="Imagem 6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log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7580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11"/>
    <w:rsid w:val="0000538C"/>
    <w:rsid w:val="00007028"/>
    <w:rsid w:val="000467B1"/>
    <w:rsid w:val="00051AE6"/>
    <w:rsid w:val="00054722"/>
    <w:rsid w:val="00064252"/>
    <w:rsid w:val="00070917"/>
    <w:rsid w:val="000760F7"/>
    <w:rsid w:val="00084F61"/>
    <w:rsid w:val="00085AE2"/>
    <w:rsid w:val="00096904"/>
    <w:rsid w:val="000A52D9"/>
    <w:rsid w:val="000B11FF"/>
    <w:rsid w:val="000C0511"/>
    <w:rsid w:val="000C08B9"/>
    <w:rsid w:val="000C1818"/>
    <w:rsid w:val="000C2F40"/>
    <w:rsid w:val="000C37F2"/>
    <w:rsid w:val="000C69A0"/>
    <w:rsid w:val="000C7F9F"/>
    <w:rsid w:val="000D16AC"/>
    <w:rsid w:val="000D40E2"/>
    <w:rsid w:val="001005B0"/>
    <w:rsid w:val="001046D3"/>
    <w:rsid w:val="001047A8"/>
    <w:rsid w:val="0011108D"/>
    <w:rsid w:val="00111AD0"/>
    <w:rsid w:val="00116736"/>
    <w:rsid w:val="00117265"/>
    <w:rsid w:val="00132B77"/>
    <w:rsid w:val="0015009A"/>
    <w:rsid w:val="001572A8"/>
    <w:rsid w:val="001636AB"/>
    <w:rsid w:val="001638F1"/>
    <w:rsid w:val="001843C5"/>
    <w:rsid w:val="00197E1D"/>
    <w:rsid w:val="001A6AC6"/>
    <w:rsid w:val="001B250F"/>
    <w:rsid w:val="001B2D5D"/>
    <w:rsid w:val="001C365D"/>
    <w:rsid w:val="001D188E"/>
    <w:rsid w:val="001E47C1"/>
    <w:rsid w:val="00212E61"/>
    <w:rsid w:val="0021325A"/>
    <w:rsid w:val="0022437B"/>
    <w:rsid w:val="002330AD"/>
    <w:rsid w:val="00235B60"/>
    <w:rsid w:val="00236D97"/>
    <w:rsid w:val="00246C90"/>
    <w:rsid w:val="002479A8"/>
    <w:rsid w:val="00265457"/>
    <w:rsid w:val="002666DE"/>
    <w:rsid w:val="00270AE9"/>
    <w:rsid w:val="00271D59"/>
    <w:rsid w:val="00272A69"/>
    <w:rsid w:val="002731B2"/>
    <w:rsid w:val="00275910"/>
    <w:rsid w:val="00282DF4"/>
    <w:rsid w:val="00285F0C"/>
    <w:rsid w:val="002915D5"/>
    <w:rsid w:val="002A5F1F"/>
    <w:rsid w:val="002B06AE"/>
    <w:rsid w:val="002C0819"/>
    <w:rsid w:val="002C7877"/>
    <w:rsid w:val="00304283"/>
    <w:rsid w:val="0032517D"/>
    <w:rsid w:val="00327160"/>
    <w:rsid w:val="00336537"/>
    <w:rsid w:val="00346FEA"/>
    <w:rsid w:val="00354CC6"/>
    <w:rsid w:val="00362933"/>
    <w:rsid w:val="0036643B"/>
    <w:rsid w:val="00366AFB"/>
    <w:rsid w:val="0037124D"/>
    <w:rsid w:val="00373335"/>
    <w:rsid w:val="003912F1"/>
    <w:rsid w:val="00397BF7"/>
    <w:rsid w:val="003A36C5"/>
    <w:rsid w:val="003A695B"/>
    <w:rsid w:val="003B1766"/>
    <w:rsid w:val="003B28AC"/>
    <w:rsid w:val="003B354D"/>
    <w:rsid w:val="003C7769"/>
    <w:rsid w:val="003D20CC"/>
    <w:rsid w:val="003D50D0"/>
    <w:rsid w:val="003D5DE6"/>
    <w:rsid w:val="003D60FD"/>
    <w:rsid w:val="003E03B3"/>
    <w:rsid w:val="003E2162"/>
    <w:rsid w:val="003E275F"/>
    <w:rsid w:val="003E319B"/>
    <w:rsid w:val="003E39A3"/>
    <w:rsid w:val="003F404C"/>
    <w:rsid w:val="003F405F"/>
    <w:rsid w:val="00410E7B"/>
    <w:rsid w:val="00415CC0"/>
    <w:rsid w:val="0042151E"/>
    <w:rsid w:val="00421D0D"/>
    <w:rsid w:val="00470B5E"/>
    <w:rsid w:val="00494E36"/>
    <w:rsid w:val="004A4275"/>
    <w:rsid w:val="004A4D1F"/>
    <w:rsid w:val="004B0BE1"/>
    <w:rsid w:val="004B517F"/>
    <w:rsid w:val="004B703A"/>
    <w:rsid w:val="004C7408"/>
    <w:rsid w:val="004E1CAC"/>
    <w:rsid w:val="004E25B5"/>
    <w:rsid w:val="004E7AB1"/>
    <w:rsid w:val="004F7758"/>
    <w:rsid w:val="005271AC"/>
    <w:rsid w:val="00537F9E"/>
    <w:rsid w:val="00542617"/>
    <w:rsid w:val="005545B3"/>
    <w:rsid w:val="005605F9"/>
    <w:rsid w:val="00570B1B"/>
    <w:rsid w:val="005736CB"/>
    <w:rsid w:val="00573B52"/>
    <w:rsid w:val="00573C43"/>
    <w:rsid w:val="00586F92"/>
    <w:rsid w:val="005B1984"/>
    <w:rsid w:val="005B308E"/>
    <w:rsid w:val="005C54BC"/>
    <w:rsid w:val="005C6D9E"/>
    <w:rsid w:val="005D4D56"/>
    <w:rsid w:val="005F7D31"/>
    <w:rsid w:val="00604A16"/>
    <w:rsid w:val="006320CD"/>
    <w:rsid w:val="006356F5"/>
    <w:rsid w:val="00643226"/>
    <w:rsid w:val="00644060"/>
    <w:rsid w:val="006467B1"/>
    <w:rsid w:val="00653677"/>
    <w:rsid w:val="00666970"/>
    <w:rsid w:val="00681635"/>
    <w:rsid w:val="00686779"/>
    <w:rsid w:val="00687D5A"/>
    <w:rsid w:val="006A2129"/>
    <w:rsid w:val="006A2183"/>
    <w:rsid w:val="006A298C"/>
    <w:rsid w:val="006C4082"/>
    <w:rsid w:val="006C63CC"/>
    <w:rsid w:val="006D1346"/>
    <w:rsid w:val="006E651A"/>
    <w:rsid w:val="006E7815"/>
    <w:rsid w:val="006F1B9B"/>
    <w:rsid w:val="00712480"/>
    <w:rsid w:val="00715C4B"/>
    <w:rsid w:val="007170FB"/>
    <w:rsid w:val="00734575"/>
    <w:rsid w:val="007349CF"/>
    <w:rsid w:val="00735CB7"/>
    <w:rsid w:val="0074094E"/>
    <w:rsid w:val="00745D53"/>
    <w:rsid w:val="00752C20"/>
    <w:rsid w:val="00755851"/>
    <w:rsid w:val="00764557"/>
    <w:rsid w:val="0076717E"/>
    <w:rsid w:val="00773B43"/>
    <w:rsid w:val="007805DF"/>
    <w:rsid w:val="00796044"/>
    <w:rsid w:val="007B0744"/>
    <w:rsid w:val="007B79F3"/>
    <w:rsid w:val="007C0770"/>
    <w:rsid w:val="007C1172"/>
    <w:rsid w:val="007C20E7"/>
    <w:rsid w:val="007D15EF"/>
    <w:rsid w:val="007D76AA"/>
    <w:rsid w:val="007D7DCD"/>
    <w:rsid w:val="007E1973"/>
    <w:rsid w:val="007E3B35"/>
    <w:rsid w:val="007E53F2"/>
    <w:rsid w:val="007E57FA"/>
    <w:rsid w:val="007E6789"/>
    <w:rsid w:val="007F1F55"/>
    <w:rsid w:val="007F2D52"/>
    <w:rsid w:val="007F5E43"/>
    <w:rsid w:val="007F6229"/>
    <w:rsid w:val="008045FF"/>
    <w:rsid w:val="008102C7"/>
    <w:rsid w:val="00820EA0"/>
    <w:rsid w:val="0082475C"/>
    <w:rsid w:val="00837EA9"/>
    <w:rsid w:val="008424F7"/>
    <w:rsid w:val="008429FC"/>
    <w:rsid w:val="00843143"/>
    <w:rsid w:val="00851FFC"/>
    <w:rsid w:val="00866853"/>
    <w:rsid w:val="008674E6"/>
    <w:rsid w:val="00872A7A"/>
    <w:rsid w:val="00885EEC"/>
    <w:rsid w:val="00886089"/>
    <w:rsid w:val="008945F2"/>
    <w:rsid w:val="008A5F2B"/>
    <w:rsid w:val="008B1A17"/>
    <w:rsid w:val="008B665F"/>
    <w:rsid w:val="008C5217"/>
    <w:rsid w:val="008C7FEA"/>
    <w:rsid w:val="008D16B3"/>
    <w:rsid w:val="008D7096"/>
    <w:rsid w:val="008E0E04"/>
    <w:rsid w:val="008E4619"/>
    <w:rsid w:val="008F4161"/>
    <w:rsid w:val="008F6E8A"/>
    <w:rsid w:val="0090022F"/>
    <w:rsid w:val="009073FA"/>
    <w:rsid w:val="009075A0"/>
    <w:rsid w:val="00920BCE"/>
    <w:rsid w:val="009269C8"/>
    <w:rsid w:val="009451DB"/>
    <w:rsid w:val="0095220C"/>
    <w:rsid w:val="00952E12"/>
    <w:rsid w:val="0095462C"/>
    <w:rsid w:val="009627E0"/>
    <w:rsid w:val="009711AC"/>
    <w:rsid w:val="00975750"/>
    <w:rsid w:val="00975C50"/>
    <w:rsid w:val="00977DC9"/>
    <w:rsid w:val="00985344"/>
    <w:rsid w:val="00986DC5"/>
    <w:rsid w:val="00994B2E"/>
    <w:rsid w:val="00996CDF"/>
    <w:rsid w:val="009A1D97"/>
    <w:rsid w:val="009A2817"/>
    <w:rsid w:val="009B31A0"/>
    <w:rsid w:val="009B7E16"/>
    <w:rsid w:val="009C27AC"/>
    <w:rsid w:val="009C738C"/>
    <w:rsid w:val="009D0E61"/>
    <w:rsid w:val="009D4C07"/>
    <w:rsid w:val="009E0A14"/>
    <w:rsid w:val="009E0C83"/>
    <w:rsid w:val="009F499A"/>
    <w:rsid w:val="009F593C"/>
    <w:rsid w:val="00A11636"/>
    <w:rsid w:val="00A17F4D"/>
    <w:rsid w:val="00A355A5"/>
    <w:rsid w:val="00A357E7"/>
    <w:rsid w:val="00A35C9F"/>
    <w:rsid w:val="00A35E60"/>
    <w:rsid w:val="00A37AB1"/>
    <w:rsid w:val="00A63DA8"/>
    <w:rsid w:val="00A8218E"/>
    <w:rsid w:val="00A8266A"/>
    <w:rsid w:val="00A83AAE"/>
    <w:rsid w:val="00AA16BA"/>
    <w:rsid w:val="00AA4D40"/>
    <w:rsid w:val="00AB6513"/>
    <w:rsid w:val="00AB72F3"/>
    <w:rsid w:val="00AB7D89"/>
    <w:rsid w:val="00AC0B26"/>
    <w:rsid w:val="00AC333E"/>
    <w:rsid w:val="00AD0EDB"/>
    <w:rsid w:val="00AD1D58"/>
    <w:rsid w:val="00AD1E99"/>
    <w:rsid w:val="00AD3124"/>
    <w:rsid w:val="00AE1F2E"/>
    <w:rsid w:val="00AE7DB5"/>
    <w:rsid w:val="00AF0C79"/>
    <w:rsid w:val="00AF563C"/>
    <w:rsid w:val="00AF5D15"/>
    <w:rsid w:val="00B159B7"/>
    <w:rsid w:val="00B32753"/>
    <w:rsid w:val="00B32B0D"/>
    <w:rsid w:val="00B35836"/>
    <w:rsid w:val="00B37E5D"/>
    <w:rsid w:val="00B54DE6"/>
    <w:rsid w:val="00B707A9"/>
    <w:rsid w:val="00B74630"/>
    <w:rsid w:val="00B811C5"/>
    <w:rsid w:val="00B8493F"/>
    <w:rsid w:val="00B9340F"/>
    <w:rsid w:val="00B93E2F"/>
    <w:rsid w:val="00B97262"/>
    <w:rsid w:val="00BA0532"/>
    <w:rsid w:val="00BA6ED2"/>
    <w:rsid w:val="00BB6BE2"/>
    <w:rsid w:val="00BC5F21"/>
    <w:rsid w:val="00BC6053"/>
    <w:rsid w:val="00BC6299"/>
    <w:rsid w:val="00BD2929"/>
    <w:rsid w:val="00BD617F"/>
    <w:rsid w:val="00BD672D"/>
    <w:rsid w:val="00BE19E1"/>
    <w:rsid w:val="00BE4FC8"/>
    <w:rsid w:val="00BF1B6B"/>
    <w:rsid w:val="00BF6508"/>
    <w:rsid w:val="00BF695A"/>
    <w:rsid w:val="00C00DFE"/>
    <w:rsid w:val="00C04FFD"/>
    <w:rsid w:val="00C0729D"/>
    <w:rsid w:val="00C077EC"/>
    <w:rsid w:val="00C1319E"/>
    <w:rsid w:val="00C1480B"/>
    <w:rsid w:val="00C15401"/>
    <w:rsid w:val="00C27EDE"/>
    <w:rsid w:val="00C30A17"/>
    <w:rsid w:val="00C33155"/>
    <w:rsid w:val="00C51095"/>
    <w:rsid w:val="00C528D7"/>
    <w:rsid w:val="00C661AE"/>
    <w:rsid w:val="00C92724"/>
    <w:rsid w:val="00CA0900"/>
    <w:rsid w:val="00CA41F8"/>
    <w:rsid w:val="00CA4580"/>
    <w:rsid w:val="00CA5498"/>
    <w:rsid w:val="00CB0D67"/>
    <w:rsid w:val="00CB526D"/>
    <w:rsid w:val="00CC3A02"/>
    <w:rsid w:val="00CE3237"/>
    <w:rsid w:val="00D1772E"/>
    <w:rsid w:val="00D422D0"/>
    <w:rsid w:val="00D446A2"/>
    <w:rsid w:val="00D50205"/>
    <w:rsid w:val="00D56D80"/>
    <w:rsid w:val="00D63222"/>
    <w:rsid w:val="00D65817"/>
    <w:rsid w:val="00D85BFB"/>
    <w:rsid w:val="00D924D1"/>
    <w:rsid w:val="00DA4B2E"/>
    <w:rsid w:val="00DB67E8"/>
    <w:rsid w:val="00DD1121"/>
    <w:rsid w:val="00DD1656"/>
    <w:rsid w:val="00DE00F7"/>
    <w:rsid w:val="00DF2E99"/>
    <w:rsid w:val="00E1269B"/>
    <w:rsid w:val="00E13BBF"/>
    <w:rsid w:val="00E172E8"/>
    <w:rsid w:val="00E21BF0"/>
    <w:rsid w:val="00E333C5"/>
    <w:rsid w:val="00E35F39"/>
    <w:rsid w:val="00E50E60"/>
    <w:rsid w:val="00E52AAE"/>
    <w:rsid w:val="00E56670"/>
    <w:rsid w:val="00E57692"/>
    <w:rsid w:val="00E7775E"/>
    <w:rsid w:val="00E803CA"/>
    <w:rsid w:val="00E819D5"/>
    <w:rsid w:val="00E81DF8"/>
    <w:rsid w:val="00E92987"/>
    <w:rsid w:val="00E974C9"/>
    <w:rsid w:val="00EA0819"/>
    <w:rsid w:val="00EA1D08"/>
    <w:rsid w:val="00EB1114"/>
    <w:rsid w:val="00ED1C6D"/>
    <w:rsid w:val="00ED3932"/>
    <w:rsid w:val="00ED60E4"/>
    <w:rsid w:val="00EE0CBA"/>
    <w:rsid w:val="00EE1EE1"/>
    <w:rsid w:val="00EE21BD"/>
    <w:rsid w:val="00EE323A"/>
    <w:rsid w:val="00EF4B31"/>
    <w:rsid w:val="00EF6C68"/>
    <w:rsid w:val="00EF7DBA"/>
    <w:rsid w:val="00F1042F"/>
    <w:rsid w:val="00F1547F"/>
    <w:rsid w:val="00F278D4"/>
    <w:rsid w:val="00F47B11"/>
    <w:rsid w:val="00F56389"/>
    <w:rsid w:val="00F5647F"/>
    <w:rsid w:val="00F61E6A"/>
    <w:rsid w:val="00F710E4"/>
    <w:rsid w:val="00F832AE"/>
    <w:rsid w:val="00FA1EE3"/>
    <w:rsid w:val="00FB0670"/>
    <w:rsid w:val="00FC1DBF"/>
    <w:rsid w:val="00FC24AF"/>
    <w:rsid w:val="00FD00AD"/>
    <w:rsid w:val="00FD7FDA"/>
    <w:rsid w:val="00FE0B86"/>
    <w:rsid w:val="00FE31AB"/>
    <w:rsid w:val="00FE3E5C"/>
    <w:rsid w:val="00FE3FE6"/>
    <w:rsid w:val="00FE5277"/>
    <w:rsid w:val="00FE5FF0"/>
    <w:rsid w:val="00FF0FA6"/>
    <w:rsid w:val="00FF2D44"/>
    <w:rsid w:val="00FF78A3"/>
    <w:rsid w:val="096B3536"/>
    <w:rsid w:val="0B7A3E23"/>
    <w:rsid w:val="0D4C7737"/>
    <w:rsid w:val="14170683"/>
    <w:rsid w:val="173102A8"/>
    <w:rsid w:val="17763950"/>
    <w:rsid w:val="19AD1B85"/>
    <w:rsid w:val="2CAB02AF"/>
    <w:rsid w:val="3059218C"/>
    <w:rsid w:val="34A06B70"/>
    <w:rsid w:val="34A53A6B"/>
    <w:rsid w:val="3F8B421C"/>
    <w:rsid w:val="454C7000"/>
    <w:rsid w:val="461C23D7"/>
    <w:rsid w:val="4EC62D3A"/>
    <w:rsid w:val="50CE0F57"/>
    <w:rsid w:val="5852583A"/>
    <w:rsid w:val="664D61B4"/>
    <w:rsid w:val="6E50180B"/>
    <w:rsid w:val="74066ECB"/>
    <w:rsid w:val="75B3798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uiPriority="0" w:name="Body Text Indent 2"/>
    <w:lsdException w:uiPriority="0" w:name="Body Text Indent 3"/>
    <w:lsdException w:qFormat="1" w:unhideWhenUsed="0" w:uiPriority="0" w:semiHidden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Times New Roman" w:cs="Times New Roman"/>
      <w:lang w:val="pt-BR" w:eastAsia="ar-SA" w:bidi="ar-SA"/>
    </w:rPr>
  </w:style>
  <w:style w:type="paragraph" w:styleId="2">
    <w:name w:val="heading 1"/>
    <w:basedOn w:val="1"/>
    <w:next w:val="1"/>
    <w:qFormat/>
    <w:uiPriority w:val="0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right="282"/>
      <w:jc w:val="both"/>
      <w:outlineLvl w:val="0"/>
    </w:pPr>
    <w:rPr>
      <w:rFonts w:ascii="Arial" w:hAnsi="Arial"/>
      <w:b/>
      <w:bCs/>
      <w:spacing w:val="-3"/>
      <w:sz w:val="24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left="426" w:right="282"/>
      <w:jc w:val="both"/>
      <w:outlineLvl w:val="1"/>
    </w:pPr>
    <w:rPr>
      <w:rFonts w:ascii="Arial" w:hAnsi="Arial"/>
      <w:spacing w:val="-3"/>
      <w:sz w:val="24"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left="426" w:right="282"/>
      <w:jc w:val="both"/>
      <w:outlineLvl w:val="2"/>
    </w:pPr>
    <w:rPr>
      <w:b/>
      <w:bCs/>
      <w:spacing w:val="-3"/>
      <w:sz w:val="24"/>
    </w:rPr>
  </w:style>
  <w:style w:type="paragraph" w:styleId="5">
    <w:name w:val="heading 4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8640"/>
      </w:tabs>
      <w:ind w:left="426"/>
      <w:jc w:val="both"/>
      <w:outlineLvl w:val="3"/>
    </w:pPr>
    <w:rPr>
      <w:b/>
      <w:bCs/>
      <w:spacing w:val="-3"/>
      <w:sz w:val="24"/>
      <w:szCs w:val="26"/>
    </w:rPr>
  </w:style>
  <w:style w:type="paragraph" w:styleId="6">
    <w:name w:val="heading 5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639"/>
      </w:tabs>
      <w:ind w:left="66" w:right="282"/>
      <w:jc w:val="both"/>
      <w:outlineLvl w:val="4"/>
    </w:pPr>
    <w:rPr>
      <w:b/>
      <w:bCs/>
      <w:color w:val="FF0000"/>
      <w:spacing w:val="-3"/>
      <w:sz w:val="24"/>
    </w:rPr>
  </w:style>
  <w:style w:type="paragraph" w:styleId="7">
    <w:name w:val="heading 6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left="426" w:right="282"/>
      <w:jc w:val="both"/>
      <w:outlineLvl w:val="5"/>
    </w:pPr>
    <w:rPr>
      <w:bCs/>
      <w:color w:val="FF0000"/>
      <w:spacing w:val="-3"/>
      <w:sz w:val="24"/>
    </w:rPr>
  </w:style>
  <w:style w:type="paragraph" w:styleId="8">
    <w:name w:val="heading 7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8640"/>
      </w:tabs>
      <w:ind w:right="-2"/>
      <w:jc w:val="both"/>
      <w:outlineLvl w:val="6"/>
    </w:pPr>
    <w:rPr>
      <w:rFonts w:ascii="Tahoma" w:hAnsi="Tahoma" w:cs="Tahoma"/>
      <w:b/>
      <w:spacing w:val="-3"/>
      <w:sz w:val="24"/>
      <w:szCs w:val="24"/>
    </w:rPr>
  </w:style>
  <w:style w:type="paragraph" w:styleId="9">
    <w:name w:val="heading 8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right="-2"/>
      <w:jc w:val="both"/>
      <w:outlineLvl w:val="7"/>
    </w:pPr>
    <w:rPr>
      <w:rFonts w:ascii="Arial" w:hAnsi="Arial" w:cs="Arial"/>
      <w:bCs/>
      <w:spacing w:val="-3"/>
      <w:sz w:val="28"/>
      <w:szCs w:val="24"/>
    </w:rPr>
  </w:style>
  <w:style w:type="paragraph" w:styleId="10">
    <w:name w:val="heading 9"/>
    <w:basedOn w:val="1"/>
    <w:next w:val="1"/>
    <w:qFormat/>
    <w:uiPriority w:val="0"/>
    <w:pPr>
      <w:keepNext/>
      <w:jc w:val="both"/>
      <w:outlineLvl w:val="8"/>
    </w:pPr>
    <w:rPr>
      <w:b/>
      <w:bCs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qFormat/>
    <w:uiPriority w:val="0"/>
    <w:rPr>
      <w:rFonts w:ascii="Arial" w:hAnsi="Arial"/>
      <w:color w:val="0000FF"/>
      <w:sz w:val="20"/>
      <w:u w:val="single"/>
    </w:rPr>
  </w:style>
  <w:style w:type="character" w:styleId="14">
    <w:name w:val="page number"/>
    <w:basedOn w:val="11"/>
    <w:qFormat/>
    <w:uiPriority w:val="0"/>
  </w:style>
  <w:style w:type="paragraph" w:styleId="15">
    <w:name w:val="List"/>
    <w:basedOn w:val="16"/>
    <w:qFormat/>
    <w:uiPriority w:val="0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</w:pPr>
    <w:rPr>
      <w:rFonts w:cs="Tahoma"/>
    </w:rPr>
  </w:style>
  <w:style w:type="paragraph" w:styleId="16">
    <w:name w:val="Body Text"/>
    <w:basedOn w:val="1"/>
    <w:qFormat/>
    <w:uiPriority w:val="0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right="-2"/>
      <w:jc w:val="both"/>
    </w:pPr>
    <w:rPr>
      <w:rFonts w:ascii="Arial" w:hAnsi="Arial"/>
      <w:spacing w:val="-3"/>
    </w:rPr>
  </w:style>
  <w:style w:type="paragraph" w:styleId="17">
    <w:name w:val="Block Text"/>
    <w:basedOn w:val="1"/>
    <w:qFormat/>
    <w:uiPriority w:val="0"/>
    <w:pPr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639"/>
      </w:tabs>
      <w:ind w:left="66" w:right="-145"/>
      <w:jc w:val="both"/>
    </w:pPr>
    <w:rPr>
      <w:b/>
      <w:color w:val="FF0000"/>
      <w:spacing w:val="-3"/>
      <w:sz w:val="24"/>
    </w:rPr>
  </w:style>
  <w:style w:type="paragraph" w:styleId="18">
    <w:name w:val="Title"/>
    <w:basedOn w:val="1"/>
    <w:next w:val="16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19">
    <w:name w:val="Body Text 2"/>
    <w:basedOn w:val="1"/>
    <w:qFormat/>
    <w:uiPriority w:val="0"/>
    <w:pPr>
      <w:jc w:val="both"/>
    </w:pPr>
    <w:rPr>
      <w:b/>
      <w:bCs/>
      <w:sz w:val="24"/>
    </w:rPr>
  </w:style>
  <w:style w:type="paragraph" w:styleId="20">
    <w:name w:val="header"/>
    <w:basedOn w:val="1"/>
    <w:qFormat/>
    <w:uiPriority w:val="0"/>
    <w:pPr>
      <w:tabs>
        <w:tab w:val="center" w:pos="4419"/>
        <w:tab w:val="right" w:pos="8838"/>
      </w:tabs>
    </w:pPr>
  </w:style>
  <w:style w:type="paragraph" w:styleId="21">
    <w:name w:val="footer"/>
    <w:basedOn w:val="1"/>
    <w:link w:val="46"/>
    <w:qFormat/>
    <w:uiPriority w:val="99"/>
    <w:pPr>
      <w:tabs>
        <w:tab w:val="center" w:pos="4419"/>
        <w:tab w:val="right" w:pos="8838"/>
      </w:tabs>
    </w:pPr>
  </w:style>
  <w:style w:type="paragraph" w:styleId="22">
    <w:name w:val="caption"/>
    <w:basedOn w:val="1"/>
    <w:next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styleId="23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table" w:styleId="24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0"/>
    <w:qFormat/>
    <w:uiPriority w:val="0"/>
    <w:rPr>
      <w:rFonts w:ascii="Times New Roman" w:hAnsi="Times New Roman" w:eastAsia="Times New Roman" w:cs="Times New Roman"/>
    </w:rPr>
  </w:style>
  <w:style w:type="character" w:customStyle="1" w:styleId="26">
    <w:name w:val="WW8Num1z1"/>
    <w:qFormat/>
    <w:uiPriority w:val="0"/>
    <w:rPr>
      <w:rFonts w:ascii="Courier New" w:hAnsi="Courier New"/>
    </w:rPr>
  </w:style>
  <w:style w:type="character" w:customStyle="1" w:styleId="27">
    <w:name w:val="WW8Num1z2"/>
    <w:qFormat/>
    <w:uiPriority w:val="0"/>
    <w:rPr>
      <w:rFonts w:ascii="Wingdings" w:hAnsi="Wingdings"/>
    </w:rPr>
  </w:style>
  <w:style w:type="character" w:customStyle="1" w:styleId="28">
    <w:name w:val="WW8Num1z3"/>
    <w:qFormat/>
    <w:uiPriority w:val="0"/>
    <w:rPr>
      <w:rFonts w:ascii="Symbol" w:hAnsi="Symbol"/>
    </w:rPr>
  </w:style>
  <w:style w:type="character" w:customStyle="1" w:styleId="29">
    <w:name w:val="WW-Fonte parág. padrão"/>
    <w:qFormat/>
    <w:uiPriority w:val="0"/>
  </w:style>
  <w:style w:type="character" w:customStyle="1" w:styleId="30">
    <w:name w:val="_Equation Caption"/>
    <w:qFormat/>
    <w:uiPriority w:val="0"/>
  </w:style>
  <w:style w:type="paragraph" w:customStyle="1" w:styleId="31">
    <w:name w:val="Índice"/>
    <w:basedOn w:val="1"/>
    <w:qFormat/>
    <w:uiPriority w:val="0"/>
    <w:pPr>
      <w:suppressLineNumbers/>
    </w:pPr>
    <w:rPr>
      <w:rFonts w:cs="Tahoma"/>
    </w:rPr>
  </w:style>
  <w:style w:type="paragraph" w:customStyle="1" w:styleId="32">
    <w:name w:val="analítico 1"/>
    <w:basedOn w:val="1"/>
    <w:qFormat/>
    <w:uiPriority w:val="0"/>
    <w:pPr>
      <w:tabs>
        <w:tab w:val="left" w:leader="dot" w:pos="9000"/>
        <w:tab w:val="right" w:pos="9360"/>
      </w:tabs>
      <w:spacing w:before="480"/>
      <w:ind w:left="720" w:right="720" w:hanging="720"/>
    </w:pPr>
    <w:rPr>
      <w:lang w:val="en-US"/>
    </w:rPr>
  </w:style>
  <w:style w:type="paragraph" w:customStyle="1" w:styleId="33">
    <w:name w:val="analítico 2"/>
    <w:basedOn w:val="1"/>
    <w:qFormat/>
    <w:uiPriority w:val="0"/>
    <w:pPr>
      <w:tabs>
        <w:tab w:val="left" w:leader="dot" w:pos="9000"/>
        <w:tab w:val="right" w:pos="9360"/>
      </w:tabs>
      <w:ind w:left="1440" w:right="720" w:hanging="720"/>
    </w:pPr>
    <w:rPr>
      <w:lang w:val="en-US"/>
    </w:rPr>
  </w:style>
  <w:style w:type="paragraph" w:customStyle="1" w:styleId="34">
    <w:name w:val="analítico 3"/>
    <w:basedOn w:val="1"/>
    <w:qFormat/>
    <w:uiPriority w:val="0"/>
    <w:pPr>
      <w:tabs>
        <w:tab w:val="left" w:leader="dot" w:pos="9000"/>
        <w:tab w:val="right" w:pos="9360"/>
      </w:tabs>
      <w:ind w:left="2160" w:right="720" w:hanging="720"/>
    </w:pPr>
    <w:rPr>
      <w:lang w:val="en-US"/>
    </w:rPr>
  </w:style>
  <w:style w:type="paragraph" w:customStyle="1" w:styleId="35">
    <w:name w:val="analítico 4"/>
    <w:basedOn w:val="1"/>
    <w:qFormat/>
    <w:uiPriority w:val="0"/>
    <w:pPr>
      <w:tabs>
        <w:tab w:val="left" w:leader="dot" w:pos="9000"/>
        <w:tab w:val="right" w:pos="9360"/>
      </w:tabs>
      <w:ind w:left="2880" w:right="720" w:hanging="720"/>
    </w:pPr>
    <w:rPr>
      <w:lang w:val="en-US"/>
    </w:rPr>
  </w:style>
  <w:style w:type="paragraph" w:customStyle="1" w:styleId="36">
    <w:name w:val="analítico 5"/>
    <w:basedOn w:val="1"/>
    <w:qFormat/>
    <w:uiPriority w:val="0"/>
    <w:pPr>
      <w:tabs>
        <w:tab w:val="left" w:leader="dot" w:pos="9000"/>
        <w:tab w:val="right" w:pos="9360"/>
      </w:tabs>
      <w:ind w:left="3600" w:right="720" w:hanging="720"/>
    </w:pPr>
    <w:rPr>
      <w:lang w:val="en-US"/>
    </w:rPr>
  </w:style>
  <w:style w:type="paragraph" w:customStyle="1" w:styleId="37">
    <w:name w:val="analítico 6"/>
    <w:basedOn w:val="1"/>
    <w:qFormat/>
    <w:uiPriority w:val="0"/>
    <w:pPr>
      <w:tabs>
        <w:tab w:val="left" w:pos="9000"/>
        <w:tab w:val="right" w:pos="9360"/>
      </w:tabs>
      <w:ind w:left="720" w:hanging="720"/>
    </w:pPr>
    <w:rPr>
      <w:lang w:val="en-US"/>
    </w:rPr>
  </w:style>
  <w:style w:type="paragraph" w:customStyle="1" w:styleId="38">
    <w:name w:val="analítico 7"/>
    <w:basedOn w:val="1"/>
    <w:qFormat/>
    <w:uiPriority w:val="0"/>
    <w:pPr>
      <w:ind w:left="720" w:hanging="720"/>
    </w:pPr>
    <w:rPr>
      <w:lang w:val="en-US"/>
    </w:rPr>
  </w:style>
  <w:style w:type="paragraph" w:customStyle="1" w:styleId="39">
    <w:name w:val="analítico 8"/>
    <w:basedOn w:val="1"/>
    <w:qFormat/>
    <w:uiPriority w:val="0"/>
    <w:pPr>
      <w:tabs>
        <w:tab w:val="left" w:pos="9000"/>
        <w:tab w:val="right" w:pos="9360"/>
      </w:tabs>
      <w:ind w:left="720" w:hanging="720"/>
    </w:pPr>
    <w:rPr>
      <w:lang w:val="en-US"/>
    </w:rPr>
  </w:style>
  <w:style w:type="paragraph" w:customStyle="1" w:styleId="40">
    <w:name w:val="analítico 9"/>
    <w:basedOn w:val="1"/>
    <w:qFormat/>
    <w:uiPriority w:val="0"/>
    <w:pPr>
      <w:tabs>
        <w:tab w:val="left" w:leader="dot" w:pos="9000"/>
        <w:tab w:val="right" w:pos="9360"/>
      </w:tabs>
      <w:ind w:left="720" w:hanging="720"/>
    </w:pPr>
    <w:rPr>
      <w:lang w:val="en-US"/>
    </w:rPr>
  </w:style>
  <w:style w:type="paragraph" w:customStyle="1" w:styleId="41">
    <w:name w:val="remissivo 1"/>
    <w:basedOn w:val="1"/>
    <w:qFormat/>
    <w:uiPriority w:val="0"/>
    <w:pPr>
      <w:tabs>
        <w:tab w:val="left" w:leader="dot" w:pos="9000"/>
        <w:tab w:val="right" w:pos="9360"/>
      </w:tabs>
      <w:ind w:left="1440" w:right="720" w:hanging="1440"/>
    </w:pPr>
    <w:rPr>
      <w:lang w:val="en-US"/>
    </w:rPr>
  </w:style>
  <w:style w:type="paragraph" w:customStyle="1" w:styleId="42">
    <w:name w:val="remissivo 2"/>
    <w:basedOn w:val="1"/>
    <w:qFormat/>
    <w:uiPriority w:val="0"/>
    <w:pPr>
      <w:tabs>
        <w:tab w:val="left" w:leader="dot" w:pos="9000"/>
        <w:tab w:val="right" w:pos="9360"/>
      </w:tabs>
      <w:ind w:left="1440" w:right="720" w:hanging="720"/>
    </w:pPr>
    <w:rPr>
      <w:lang w:val="en-US"/>
    </w:rPr>
  </w:style>
  <w:style w:type="paragraph" w:customStyle="1" w:styleId="43">
    <w:name w:val="reservado3"/>
    <w:basedOn w:val="1"/>
    <w:qFormat/>
    <w:uiPriority w:val="0"/>
    <w:pPr>
      <w:tabs>
        <w:tab w:val="left" w:pos="9000"/>
        <w:tab w:val="right" w:pos="9360"/>
      </w:tabs>
    </w:pPr>
    <w:rPr>
      <w:lang w:val="en-US"/>
    </w:rPr>
  </w:style>
  <w:style w:type="paragraph" w:customStyle="1" w:styleId="44">
    <w:name w:val="legenda"/>
    <w:basedOn w:val="1"/>
    <w:qFormat/>
    <w:uiPriority w:val="0"/>
    <w:rPr>
      <w:sz w:val="24"/>
    </w:rPr>
  </w:style>
  <w:style w:type="paragraph" w:customStyle="1" w:styleId="45">
    <w:name w:val="WW-Corpo de texto 2"/>
    <w:basedOn w:val="1"/>
    <w:qFormat/>
    <w:uiPriority w:val="0"/>
    <w:pPr>
      <w:tabs>
        <w:tab w:val="left" w:pos="9356"/>
      </w:tabs>
      <w:ind w:right="-2"/>
      <w:jc w:val="both"/>
    </w:pPr>
    <w:rPr>
      <w:color w:val="000000"/>
    </w:rPr>
  </w:style>
  <w:style w:type="character" w:customStyle="1" w:styleId="46">
    <w:name w:val="Rodapé Char"/>
    <w:link w:val="21"/>
    <w:qFormat/>
    <w:uiPriority w:val="99"/>
    <w:rPr>
      <w:lang w:eastAsia="ar-SA"/>
    </w:rPr>
  </w:style>
  <w:style w:type="paragraph" w:styleId="47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styleId="48">
    <w:name w:val="List Paragraph"/>
    <w:basedOn w:val="1"/>
    <w:link w:val="49"/>
    <w:qFormat/>
    <w:uiPriority w:val="99"/>
    <w:pPr>
      <w:suppressAutoHyphens w:val="0"/>
      <w:autoSpaceDE w:val="0"/>
      <w:autoSpaceDN w:val="0"/>
      <w:ind w:left="242"/>
      <w:jc w:val="both"/>
    </w:pPr>
    <w:rPr>
      <w:rFonts w:ascii="Arial MT" w:hAnsi="Arial MT" w:eastAsia="Arial MT" w:cs="Arial MT"/>
      <w:sz w:val="22"/>
      <w:szCs w:val="22"/>
      <w:lang w:val="pt-PT" w:eastAsia="en-US"/>
    </w:rPr>
  </w:style>
  <w:style w:type="character" w:customStyle="1" w:styleId="49">
    <w:name w:val="Parágrafo da Lista Char"/>
    <w:link w:val="48"/>
    <w:qFormat/>
    <w:locked/>
    <w:uiPriority w:val="99"/>
    <w:rPr>
      <w:rFonts w:ascii="Arial MT" w:hAnsi="Arial MT" w:eastAsia="Arial MT" w:cs="Arial MT"/>
      <w:sz w:val="22"/>
      <w:szCs w:val="22"/>
      <w:lang w:val="pt-PT"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3E033-0FA8-4187-922C-28DFF31751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Prefeitura Municipal de Sinop</Company>
  <Pages>1</Pages>
  <Words>845</Words>
  <Characters>4567</Characters>
  <Lines>38</Lines>
  <Paragraphs>10</Paragraphs>
  <TotalTime>1</TotalTime>
  <ScaleCrop>false</ScaleCrop>
  <LinksUpToDate>false</LinksUpToDate>
  <CharactersWithSpaces>5402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2021-09-03T12:27:00Z</dcterms:created>
  <dc:creator>Servidores Públicos Municipais</dc:creator>
  <cp:lastModifiedBy>EDNA.ESCOBAR</cp:lastModifiedBy>
  <cp:lastPrinted>2021-09-03T12:57:00Z</cp:lastPrinted>
  <dcterms:modified xsi:type="dcterms:W3CDTF">2026-01-21T15:32:43Z</dcterms:modified>
  <dc:title>ATA DE ABERTURA E JULGAMENTO DE HABILITAÇÃO DA TOMADA DE PRE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561E0DBAB52C4AFD940139089C6F2F74</vt:lpwstr>
  </property>
</Properties>
</file>