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6A9317">
      <w:pPr>
        <w:pStyle w:val="2"/>
        <w:spacing w:before="93" w:line="360" w:lineRule="auto"/>
        <w:jc w:val="center"/>
        <w:rPr>
          <w:rFonts w:hint="default" w:ascii="Times New Roman" w:hAnsi="Times New Roman" w:cs="Times New Roman"/>
          <w:b/>
          <w:color w:val="auto"/>
          <w:spacing w:val="-1"/>
          <w:sz w:val="24"/>
          <w:lang w:val="pt-BR"/>
        </w:rPr>
      </w:pPr>
      <w:r>
        <w:rPr>
          <w:rFonts w:hint="default" w:ascii="Times New Roman" w:hAnsi="Times New Roman" w:cs="Times New Roman"/>
          <w:b/>
          <w:color w:val="auto"/>
          <w:spacing w:val="-1"/>
          <w:sz w:val="24"/>
          <w:lang w:val="pt-BR"/>
        </w:rPr>
        <w:t>ANEXO VII</w:t>
      </w:r>
    </w:p>
    <w:p w14:paraId="5854F9D5">
      <w:pPr>
        <w:pStyle w:val="2"/>
        <w:spacing w:before="93" w:line="360" w:lineRule="auto"/>
        <w:jc w:val="center"/>
        <w:rPr>
          <w:rFonts w:hint="default" w:ascii="Times New Roman" w:hAnsi="Times New Roman" w:cs="Times New Roman"/>
          <w:b/>
          <w:color w:val="auto"/>
          <w:spacing w:val="-1"/>
          <w:sz w:val="24"/>
          <w:lang w:val="pt-BR"/>
        </w:rPr>
      </w:pPr>
      <w:r>
        <w:rPr>
          <w:rFonts w:hint="default" w:ascii="Times New Roman" w:hAnsi="Times New Roman" w:eastAsia="SimSun" w:cs="Times New Roman"/>
          <w:color w:val="auto"/>
          <w:sz w:val="24"/>
          <w:szCs w:val="24"/>
        </w:rPr>
        <w:t>MINUTA DE CONTRATO</w:t>
      </w:r>
    </w:p>
    <w:p w14:paraId="2CB6D9B5">
      <w:pPr>
        <w:pStyle w:val="2"/>
        <w:spacing w:before="93" w:line="360" w:lineRule="auto"/>
        <w:jc w:val="center"/>
        <w:rPr>
          <w:rFonts w:hint="default" w:ascii="Times New Roman" w:hAnsi="Times New Roman" w:cs="Times New Roman"/>
          <w:b/>
          <w:color w:val="auto"/>
          <w:spacing w:val="-58"/>
          <w:sz w:val="24"/>
        </w:rPr>
      </w:pPr>
      <w:r>
        <w:rPr>
          <w:rFonts w:hint="default" w:ascii="Times New Roman" w:hAnsi="Times New Roman" w:cs="Times New Roman"/>
          <w:b/>
          <w:color w:val="auto"/>
          <w:sz w:val="24"/>
        </w:rPr>
        <w:t xml:space="preserve">CONCORRÊNCIA Nº </w:t>
      </w:r>
      <w:r>
        <w:rPr>
          <w:rFonts w:hint="default" w:ascii="Times New Roman" w:hAnsi="Times New Roman" w:cs="Times New Roman"/>
          <w:b/>
          <w:color w:val="auto"/>
          <w:sz w:val="24"/>
          <w:lang w:val="pt-BR"/>
        </w:rPr>
        <w:t>____</w:t>
      </w:r>
      <w:r>
        <w:rPr>
          <w:rFonts w:hint="default" w:ascii="Times New Roman" w:hAnsi="Times New Roman" w:cs="Times New Roman"/>
          <w:b/>
          <w:color w:val="auto"/>
          <w:sz w:val="24"/>
        </w:rPr>
        <w:t>/202</w:t>
      </w:r>
      <w:r>
        <w:rPr>
          <w:rFonts w:hint="default" w:cs="Times New Roman"/>
          <w:b/>
          <w:color w:val="auto"/>
          <w:sz w:val="24"/>
          <w:lang w:val="pt-BR"/>
        </w:rPr>
        <w:t>5</w:t>
      </w:r>
      <w:r>
        <w:rPr>
          <w:rFonts w:hint="default" w:ascii="Times New Roman" w:hAnsi="Times New Roman" w:cs="Times New Roman"/>
          <w:b/>
          <w:color w:val="auto"/>
          <w:spacing w:val="-58"/>
          <w:sz w:val="24"/>
        </w:rPr>
        <w:t xml:space="preserve"> </w:t>
      </w:r>
    </w:p>
    <w:p w14:paraId="2BC49E23">
      <w:pPr>
        <w:pStyle w:val="2"/>
        <w:spacing w:before="93" w:line="360" w:lineRule="auto"/>
        <w:jc w:val="both"/>
        <w:rPr>
          <w:rFonts w:hint="default" w:ascii="Times New Roman" w:hAnsi="Times New Roman" w:cs="Times New Roman"/>
          <w:b/>
          <w:color w:val="auto"/>
          <w:spacing w:val="-1"/>
          <w:sz w:val="24"/>
          <w:lang w:val="pt-BR"/>
        </w:rPr>
      </w:pPr>
    </w:p>
    <w:p w14:paraId="58C29B34">
      <w:pPr>
        <w:pStyle w:val="2"/>
        <w:spacing w:before="93" w:line="360" w:lineRule="auto"/>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CONTRATO Nº ___/___</w:t>
      </w:r>
    </w:p>
    <w:p w14:paraId="28059641">
      <w:pPr>
        <w:pStyle w:val="2"/>
        <w:spacing w:before="93" w:line="360" w:lineRule="auto"/>
        <w:jc w:val="center"/>
        <w:rPr>
          <w:rFonts w:hint="default" w:ascii="Times New Roman" w:hAnsi="Times New Roman" w:eastAsia="SimSun" w:cs="Times New Roman"/>
          <w:color w:val="auto"/>
          <w:sz w:val="24"/>
          <w:szCs w:val="24"/>
        </w:rPr>
      </w:pPr>
    </w:p>
    <w:p w14:paraId="4DC51722">
      <w:pPr>
        <w:pStyle w:val="2"/>
        <w:spacing w:before="93"/>
        <w:ind w:left="4400" w:leftChars="0" w:firstLine="15" w:firstLineChars="7"/>
        <w:jc w:val="both"/>
        <w:rPr>
          <w:b/>
          <w:bCs/>
          <w:sz w:val="22"/>
          <w:szCs w:val="22"/>
        </w:rPr>
      </w:pPr>
      <w:r>
        <w:rPr>
          <w:rFonts w:hint="default" w:ascii="Times New Roman" w:hAnsi="Times New Roman" w:eastAsia="SimSun" w:cs="Times New Roman"/>
          <w:b w:val="0"/>
          <w:bCs w:val="0"/>
          <w:color w:val="auto"/>
          <w:sz w:val="22"/>
          <w:szCs w:val="22"/>
        </w:rPr>
        <w:t xml:space="preserve">Que entre si celebram, de um lado, </w:t>
      </w:r>
      <w:r>
        <w:rPr>
          <w:rFonts w:hint="default" w:ascii="Times New Roman" w:hAnsi="Times New Roman" w:eastAsia="SimSun" w:cs="Times New Roman"/>
          <w:b w:val="0"/>
          <w:bCs w:val="0"/>
          <w:color w:val="auto"/>
          <w:sz w:val="22"/>
          <w:szCs w:val="22"/>
          <w:lang w:val="pt-BR"/>
        </w:rPr>
        <w:t>o MUNICÍPIO DE SINOP</w:t>
      </w:r>
      <w:r>
        <w:rPr>
          <w:rFonts w:hint="default" w:ascii="Times New Roman" w:hAnsi="Times New Roman" w:eastAsia="SimSun" w:cs="Times New Roman"/>
          <w:b w:val="0"/>
          <w:bCs w:val="0"/>
          <w:color w:val="auto"/>
          <w:sz w:val="22"/>
          <w:szCs w:val="22"/>
        </w:rPr>
        <w:t xml:space="preserve"> e, do outro, ____________, objetivando</w:t>
      </w:r>
      <w:r>
        <w:rPr>
          <w:rFonts w:hint="default" w:ascii="Times New Roman" w:hAnsi="Times New Roman" w:eastAsia="SimSun" w:cs="Times New Roman"/>
          <w:b/>
          <w:bCs/>
          <w:color w:val="auto"/>
          <w:sz w:val="22"/>
          <w:szCs w:val="22"/>
        </w:rPr>
        <w:t xml:space="preserve"> a </w:t>
      </w:r>
      <w:r>
        <w:rPr>
          <w:rFonts w:hint="default"/>
          <w:b/>
          <w:bCs/>
          <w:sz w:val="22"/>
          <w:szCs w:val="22"/>
          <w:lang w:val="pt-BR"/>
        </w:rPr>
        <w:t>C</w:t>
      </w:r>
      <w:r>
        <w:rPr>
          <w:b/>
          <w:bCs/>
          <w:sz w:val="22"/>
          <w:szCs w:val="22"/>
        </w:rPr>
        <w:t xml:space="preserve">ontratação de empresa especializada para a </w:t>
      </w:r>
      <w:r>
        <w:rPr>
          <w:rFonts w:hint="default"/>
          <w:b/>
          <w:bCs/>
          <w:sz w:val="22"/>
          <w:szCs w:val="22"/>
          <w:lang w:val="pt-BR"/>
        </w:rPr>
        <w:t>E</w:t>
      </w:r>
      <w:r>
        <w:rPr>
          <w:b/>
          <w:bCs/>
          <w:sz w:val="22"/>
          <w:szCs w:val="22"/>
        </w:rPr>
        <w:t xml:space="preserve">xecução de </w:t>
      </w:r>
      <w:r>
        <w:rPr>
          <w:rFonts w:hint="default"/>
          <w:b/>
          <w:bCs/>
          <w:sz w:val="22"/>
          <w:szCs w:val="22"/>
          <w:lang w:val="pt-BR"/>
        </w:rPr>
        <w:t>O</w:t>
      </w:r>
      <w:r>
        <w:rPr>
          <w:b/>
          <w:bCs/>
          <w:sz w:val="22"/>
          <w:szCs w:val="22"/>
        </w:rPr>
        <w:t xml:space="preserve">bras de intervenção viária, com remoção de rotatórias e readequação geométrica de cruzamentos em pontos no perímetro urbano do município de </w:t>
      </w:r>
      <w:r>
        <w:rPr>
          <w:rFonts w:hint="default"/>
          <w:b/>
          <w:bCs/>
          <w:sz w:val="22"/>
          <w:szCs w:val="22"/>
          <w:lang w:val="pt-BR"/>
        </w:rPr>
        <w:t>S</w:t>
      </w:r>
      <w:r>
        <w:rPr>
          <w:b/>
          <w:bCs/>
          <w:sz w:val="22"/>
          <w:szCs w:val="22"/>
        </w:rPr>
        <w:t xml:space="preserve">inop - </w:t>
      </w:r>
      <w:r>
        <w:rPr>
          <w:rFonts w:hint="default"/>
          <w:b/>
          <w:bCs/>
          <w:sz w:val="22"/>
          <w:szCs w:val="22"/>
          <w:lang w:val="pt-BR"/>
        </w:rPr>
        <w:t>MT</w:t>
      </w:r>
      <w:r>
        <w:rPr>
          <w:b/>
          <w:bCs/>
          <w:sz w:val="22"/>
          <w:szCs w:val="22"/>
        </w:rPr>
        <w:t>, incluindo serviços de terraplanagem, pavimentação e sinalização, tudo em conformidade com as especificações contidas nos projetos, memorial descritivo e termo de referência, anexos ao edital.</w:t>
      </w:r>
    </w:p>
    <w:p w14:paraId="29253F28">
      <w:pPr>
        <w:pStyle w:val="2"/>
        <w:spacing w:before="93"/>
        <w:ind w:left="4400" w:leftChars="0" w:firstLine="15" w:firstLineChars="7"/>
        <w:jc w:val="both"/>
        <w:rPr>
          <w:b/>
          <w:bCs/>
          <w:sz w:val="22"/>
          <w:szCs w:val="22"/>
        </w:rPr>
      </w:pPr>
    </w:p>
    <w:p w14:paraId="0E715841">
      <w:pPr>
        <w:pStyle w:val="2"/>
        <w:spacing w:before="93" w:line="360" w:lineRule="auto"/>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lang w:val="pt-BR"/>
        </w:rPr>
        <w:t xml:space="preserve">O </w:t>
      </w:r>
      <w:r>
        <w:rPr>
          <w:rFonts w:hint="default" w:ascii="Times New Roman" w:hAnsi="Times New Roman" w:eastAsia="SimSun" w:cs="Times New Roman"/>
          <w:b/>
          <w:bCs/>
          <w:color w:val="auto"/>
          <w:sz w:val="24"/>
          <w:szCs w:val="24"/>
          <w:lang w:val="pt-BR"/>
        </w:rPr>
        <w:t>MUNICÍPIO DE SINOP</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 xml:space="preserve">pessoa jurídica de direito público interno, </w:t>
      </w:r>
      <w:r>
        <w:rPr>
          <w:rFonts w:hint="default" w:ascii="Times New Roman" w:hAnsi="Times New Roman" w:cs="Times New Roman"/>
          <w:b w:val="0"/>
          <w:bCs w:val="0"/>
          <w:color w:val="auto"/>
        </w:rPr>
        <w:t>inscrit</w:t>
      </w:r>
      <w:r>
        <w:rPr>
          <w:rFonts w:hint="default" w:ascii="Times New Roman" w:hAnsi="Times New Roman" w:cs="Times New Roman"/>
          <w:b w:val="0"/>
          <w:bCs w:val="0"/>
          <w:color w:val="auto"/>
          <w:lang w:val="pt-BR"/>
        </w:rPr>
        <w:t>o</w:t>
      </w:r>
      <w:r>
        <w:rPr>
          <w:rFonts w:hint="default" w:ascii="Times New Roman" w:hAnsi="Times New Roman" w:cs="Times New Roman"/>
          <w:b w:val="0"/>
          <w:bCs w:val="0"/>
          <w:color w:val="auto"/>
        </w:rPr>
        <w:t xml:space="preserve"> no CNPJ</w:t>
      </w:r>
      <w:r>
        <w:rPr>
          <w:rFonts w:hint="default" w:ascii="Times New Roman" w:hAnsi="Times New Roman" w:cs="Times New Roman"/>
          <w:b w:val="0"/>
          <w:bCs w:val="0"/>
          <w:color w:val="auto"/>
          <w:lang w:val="pt-BR"/>
        </w:rPr>
        <w:t>-</w:t>
      </w:r>
      <w:r>
        <w:rPr>
          <w:rFonts w:hint="default" w:ascii="Times New Roman" w:hAnsi="Times New Roman" w:cs="Times New Roman"/>
          <w:b w:val="0"/>
          <w:bCs w:val="0"/>
          <w:color w:val="auto"/>
        </w:rPr>
        <w:t xml:space="preserve">MF sob </w:t>
      </w:r>
      <w:r>
        <w:rPr>
          <w:rFonts w:hint="default" w:ascii="Times New Roman" w:hAnsi="Times New Roman" w:cs="Times New Roman"/>
          <w:b w:val="0"/>
          <w:bCs w:val="0"/>
          <w:color w:val="auto"/>
          <w:lang w:val="pt-BR"/>
        </w:rPr>
        <w:t>o n</w:t>
      </w:r>
      <w:r>
        <w:rPr>
          <w:rFonts w:hint="default" w:ascii="Times New Roman" w:hAnsi="Times New Roman" w:cs="Times New Roman"/>
          <w:b w:val="0"/>
          <w:bCs w:val="0"/>
          <w:color w:val="auto"/>
        </w:rPr>
        <w:t>º 15.024.003/0001-32</w:t>
      </w:r>
      <w:r>
        <w:rPr>
          <w:rFonts w:hint="default" w:ascii="Times New Roman" w:hAnsi="Times New Roman" w:cs="Times New Roman"/>
          <w:b w:val="0"/>
          <w:bCs w:val="0"/>
          <w:color w:val="auto"/>
          <w:lang w:val="pt-BR"/>
        </w:rPr>
        <w:t xml:space="preserve">, com sede na Avenida das Embaúbas, 1.386, Setor Comercial, na Cidade de Sinop - MT, CEP 78.550-206, </w:t>
      </w:r>
      <w:r>
        <w:rPr>
          <w:rFonts w:hint="default" w:ascii="Times New Roman" w:hAnsi="Times New Roman" w:eastAsia="SimSun" w:cs="Times New Roman"/>
          <w:b w:val="0"/>
          <w:bCs w:val="0"/>
          <w:color w:val="auto"/>
          <w:sz w:val="24"/>
          <w:szCs w:val="24"/>
        </w:rPr>
        <w:t xml:space="preserve">doravante denominado </w:t>
      </w:r>
      <w:r>
        <w:rPr>
          <w:rFonts w:hint="default" w:ascii="Times New Roman" w:hAnsi="Times New Roman" w:eastAsia="SimSun" w:cs="Times New Roman"/>
          <w:b/>
          <w:bCs/>
          <w:color w:val="auto"/>
          <w:sz w:val="24"/>
          <w:szCs w:val="24"/>
        </w:rPr>
        <w:t>CONTRATANTE</w:t>
      </w:r>
      <w:r>
        <w:rPr>
          <w:rFonts w:hint="default" w:ascii="Times New Roman" w:hAnsi="Times New Roman" w:eastAsia="SimSun" w:cs="Times New Roman"/>
          <w:b w:val="0"/>
          <w:bCs w:val="0"/>
          <w:color w:val="auto"/>
          <w:sz w:val="24"/>
          <w:szCs w:val="24"/>
          <w:lang w:val="pt-BR"/>
        </w:rPr>
        <w:t>,</w:t>
      </w:r>
      <w:r>
        <w:rPr>
          <w:rFonts w:hint="default" w:ascii="Times New Roman" w:hAnsi="Times New Roman" w:cs="Times New Roman"/>
          <w:b w:val="0"/>
          <w:bCs w:val="0"/>
          <w:color w:val="auto"/>
          <w:lang w:val="pt-BR"/>
        </w:rPr>
        <w:t xml:space="preserve"> </w:t>
      </w:r>
      <w:r>
        <w:rPr>
          <w:rFonts w:hint="default" w:ascii="Times New Roman" w:hAnsi="Times New Roman" w:cs="Times New Roman"/>
          <w:b w:val="0"/>
          <w:bCs w:val="0"/>
          <w:color w:val="auto"/>
        </w:rPr>
        <w:t>neste ato represent</w:t>
      </w:r>
      <w:r>
        <w:rPr>
          <w:rFonts w:hint="default" w:ascii="Times New Roman" w:hAnsi="Times New Roman" w:cs="Times New Roman"/>
          <w:b w:val="0"/>
          <w:bCs w:val="0"/>
          <w:color w:val="auto"/>
          <w:lang w:val="pt-BR"/>
        </w:rPr>
        <w:t>ad</w:t>
      </w:r>
      <w:r>
        <w:rPr>
          <w:rFonts w:hint="default" w:ascii="Times New Roman" w:hAnsi="Times New Roman" w:cs="Times New Roman"/>
          <w:b w:val="0"/>
          <w:bCs w:val="0"/>
          <w:color w:val="auto"/>
        </w:rPr>
        <w:t xml:space="preserve">o pelo Prefeito Municipal, Sr. </w:t>
      </w:r>
      <w:r>
        <w:rPr>
          <w:rFonts w:hint="default" w:ascii="Times New Roman" w:hAnsi="Times New Roman" w:cs="Times New Roman"/>
          <w:b/>
          <w:bCs/>
          <w:color w:val="auto"/>
        </w:rPr>
        <w:t>ROBERTO DORNER</w:t>
      </w:r>
      <w:r>
        <w:rPr>
          <w:rFonts w:hint="default" w:ascii="Times New Roman" w:hAnsi="Times New Roman" w:cs="Times New Roman"/>
          <w:b w:val="0"/>
          <w:bCs w:val="0"/>
          <w:color w:val="auto"/>
        </w:rPr>
        <w:t xml:space="preserve">, brasileiro, viúvo, empresário, residente e domiciliado na Avenida dos Jacarandás, nº 3584, Setor Comercial, </w:t>
      </w:r>
      <w:r>
        <w:rPr>
          <w:rFonts w:hint="default" w:ascii="Times New Roman" w:hAnsi="Times New Roman" w:cs="Times New Roman"/>
          <w:b w:val="0"/>
          <w:bCs w:val="0"/>
          <w:color w:val="auto"/>
          <w:lang w:val="pt-BR"/>
        </w:rPr>
        <w:t xml:space="preserve">na Cidade de Sinop - MT, </w:t>
      </w:r>
      <w:r>
        <w:rPr>
          <w:rFonts w:hint="default" w:ascii="Times New Roman" w:hAnsi="Times New Roman" w:cs="Times New Roman"/>
          <w:b w:val="0"/>
          <w:bCs w:val="0"/>
          <w:color w:val="auto"/>
        </w:rPr>
        <w:t>CEP 78.550-248, portador da CI</w:t>
      </w:r>
      <w:r>
        <w:rPr>
          <w:rFonts w:hint="default" w:ascii="Times New Roman" w:hAnsi="Times New Roman" w:cs="Times New Roman"/>
          <w:b w:val="0"/>
          <w:bCs w:val="0"/>
          <w:color w:val="auto"/>
          <w:lang w:val="pt-BR"/>
        </w:rPr>
        <w:t>.</w:t>
      </w:r>
      <w:r>
        <w:rPr>
          <w:rFonts w:hint="default" w:ascii="Times New Roman" w:hAnsi="Times New Roman" w:cs="Times New Roman"/>
          <w:b w:val="0"/>
          <w:bCs w:val="0"/>
          <w:color w:val="auto"/>
        </w:rPr>
        <w:t xml:space="preserve"> 0607820-6 SSP/MT e CPF/MF nº 127.091.159-72</w:t>
      </w:r>
      <w:r>
        <w:rPr>
          <w:rFonts w:hint="default" w:ascii="Times New Roman" w:hAnsi="Times New Roman" w:eastAsia="SimSun" w:cs="Times New Roman"/>
          <w:b w:val="0"/>
          <w:bCs w:val="0"/>
          <w:color w:val="auto"/>
          <w:sz w:val="24"/>
          <w:szCs w:val="24"/>
        </w:rPr>
        <w:t xml:space="preserve">, e </w:t>
      </w:r>
      <w:r>
        <w:rPr>
          <w:rFonts w:hint="default" w:ascii="Times New Roman" w:hAnsi="Times New Roman" w:eastAsia="SimSun" w:cs="Times New Roman"/>
          <w:b w:val="0"/>
          <w:bCs w:val="0"/>
          <w:color w:val="auto"/>
          <w:sz w:val="24"/>
          <w:szCs w:val="24"/>
          <w:lang w:val="pt-BR"/>
        </w:rPr>
        <w:t xml:space="preserve">a empresa </w:t>
      </w:r>
      <w:r>
        <w:rPr>
          <w:rFonts w:hint="default" w:ascii="Times New Roman" w:hAnsi="Times New Roman" w:eastAsia="SimSun" w:cs="Times New Roman"/>
          <w:b/>
          <w:bCs/>
          <w:color w:val="auto"/>
          <w:sz w:val="24"/>
          <w:szCs w:val="24"/>
          <w:lang w:val="pt-BR"/>
        </w:rPr>
        <w:t>____________________________________________</w:t>
      </w:r>
      <w:r>
        <w:rPr>
          <w:rFonts w:hint="default" w:ascii="Times New Roman" w:hAnsi="Times New Roman" w:eastAsia="SimSun" w:cs="Times New Roman"/>
          <w:b/>
          <w:bCs/>
          <w:color w:val="auto"/>
          <w:sz w:val="24"/>
          <w:szCs w:val="24"/>
        </w:rPr>
        <w:t>______</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 xml:space="preserve">inscrita no </w:t>
      </w:r>
      <w:r>
        <w:rPr>
          <w:rFonts w:hint="default" w:ascii="Times New Roman" w:hAnsi="Times New Roman" w:eastAsia="SimSun" w:cs="Times New Roman"/>
          <w:b w:val="0"/>
          <w:bCs w:val="0"/>
          <w:color w:val="auto"/>
          <w:sz w:val="24"/>
          <w:szCs w:val="24"/>
        </w:rPr>
        <w:t xml:space="preserve">CNPJ-MF </w:t>
      </w:r>
      <w:r>
        <w:rPr>
          <w:rFonts w:hint="default" w:ascii="Times New Roman" w:hAnsi="Times New Roman" w:eastAsia="SimSun" w:cs="Times New Roman"/>
          <w:b w:val="0"/>
          <w:bCs w:val="0"/>
          <w:color w:val="auto"/>
          <w:sz w:val="24"/>
          <w:szCs w:val="24"/>
          <w:lang w:val="pt-BR"/>
        </w:rPr>
        <w:t xml:space="preserve">sob o </w:t>
      </w:r>
      <w:r>
        <w:rPr>
          <w:rFonts w:hint="default" w:ascii="Times New Roman" w:hAnsi="Times New Roman" w:eastAsia="SimSun" w:cs="Times New Roman"/>
          <w:b w:val="0"/>
          <w:bCs w:val="0"/>
          <w:color w:val="auto"/>
          <w:sz w:val="24"/>
          <w:szCs w:val="24"/>
        </w:rPr>
        <w:t>nº _______________ /___-__,</w:t>
      </w:r>
      <w:r>
        <w:rPr>
          <w:rFonts w:hint="default" w:ascii="Times New Roman" w:hAnsi="Times New Roman" w:eastAsia="SimSun" w:cs="Times New Roman"/>
          <w:b w:val="0"/>
          <w:bCs w:val="0"/>
          <w:color w:val="auto"/>
          <w:sz w:val="24"/>
          <w:szCs w:val="24"/>
          <w:lang w:val="pt-BR"/>
        </w:rPr>
        <w:t xml:space="preserve"> </w:t>
      </w:r>
      <w:r>
        <w:rPr>
          <w:rFonts w:hint="default" w:ascii="Times New Roman" w:hAnsi="Times New Roman" w:cs="Times New Roman"/>
          <w:b w:val="0"/>
          <w:bCs w:val="0"/>
          <w:color w:val="auto"/>
          <w:lang w:val="pt-BR"/>
        </w:rPr>
        <w:t xml:space="preserve">com sede na </w:t>
      </w:r>
      <w:r>
        <w:rPr>
          <w:rFonts w:hint="default" w:cs="Times New Roman"/>
          <w:b w:val="0"/>
          <w:bCs w:val="0"/>
          <w:color w:val="auto"/>
          <w:lang w:val="pt-BR"/>
        </w:rPr>
        <w:t>________________________</w:t>
      </w:r>
      <w:r>
        <w:rPr>
          <w:rFonts w:hint="default" w:ascii="Times New Roman" w:hAnsi="Times New Roman" w:cs="Times New Roman"/>
          <w:b w:val="0"/>
          <w:bCs w:val="0"/>
          <w:color w:val="auto"/>
          <w:lang w:val="pt-BR"/>
        </w:rPr>
        <w:t xml:space="preserve">, </w:t>
      </w:r>
      <w:r>
        <w:rPr>
          <w:rFonts w:hint="default" w:cs="Times New Roman"/>
          <w:b w:val="0"/>
          <w:bCs w:val="0"/>
          <w:color w:val="auto"/>
          <w:lang w:val="pt-BR"/>
        </w:rPr>
        <w:t>_________</w:t>
      </w:r>
      <w:r>
        <w:rPr>
          <w:rFonts w:hint="default" w:ascii="Times New Roman" w:hAnsi="Times New Roman" w:cs="Times New Roman"/>
          <w:b w:val="0"/>
          <w:bCs w:val="0"/>
          <w:color w:val="auto"/>
          <w:lang w:val="pt-BR"/>
        </w:rPr>
        <w:t xml:space="preserve">, </w:t>
      </w:r>
      <w:r>
        <w:rPr>
          <w:rFonts w:hint="default" w:cs="Times New Roman"/>
          <w:b w:val="0"/>
          <w:bCs w:val="0"/>
          <w:color w:val="auto"/>
          <w:lang w:val="pt-BR"/>
        </w:rPr>
        <w:t>________________</w:t>
      </w:r>
      <w:r>
        <w:rPr>
          <w:rFonts w:hint="default" w:ascii="Times New Roman" w:hAnsi="Times New Roman" w:cs="Times New Roman"/>
          <w:b w:val="0"/>
          <w:bCs w:val="0"/>
          <w:color w:val="auto"/>
          <w:lang w:val="pt-BR"/>
        </w:rPr>
        <w:t xml:space="preserve">, na Cidade de </w:t>
      </w:r>
      <w:r>
        <w:rPr>
          <w:rFonts w:hint="default" w:cs="Times New Roman"/>
          <w:b w:val="0"/>
          <w:bCs w:val="0"/>
          <w:color w:val="auto"/>
          <w:lang w:val="pt-BR"/>
        </w:rPr>
        <w:t>_______________</w:t>
      </w:r>
      <w:r>
        <w:rPr>
          <w:rFonts w:hint="default" w:ascii="Times New Roman" w:hAnsi="Times New Roman" w:cs="Times New Roman"/>
          <w:b w:val="0"/>
          <w:bCs w:val="0"/>
          <w:color w:val="auto"/>
          <w:lang w:val="pt-BR"/>
        </w:rPr>
        <w:t xml:space="preserve"> - </w:t>
      </w:r>
      <w:r>
        <w:rPr>
          <w:rFonts w:hint="default" w:cs="Times New Roman"/>
          <w:b w:val="0"/>
          <w:bCs w:val="0"/>
          <w:color w:val="auto"/>
          <w:lang w:val="pt-BR"/>
        </w:rPr>
        <w:t>_____</w:t>
      </w:r>
      <w:r>
        <w:rPr>
          <w:rFonts w:hint="default" w:ascii="Times New Roman" w:hAnsi="Times New Roman" w:cs="Times New Roman"/>
          <w:b w:val="0"/>
          <w:bCs w:val="0"/>
          <w:color w:val="auto"/>
          <w:lang w:val="pt-BR"/>
        </w:rPr>
        <w:t xml:space="preserve">, CEP </w:t>
      </w:r>
      <w:r>
        <w:rPr>
          <w:rFonts w:hint="default" w:cs="Times New Roman"/>
          <w:b w:val="0"/>
          <w:bCs w:val="0"/>
          <w:color w:val="auto"/>
          <w:lang w:val="pt-BR"/>
        </w:rPr>
        <w:t>_______________</w:t>
      </w:r>
      <w:r>
        <w:rPr>
          <w:rFonts w:hint="default" w:ascii="Times New Roman" w:hAnsi="Times New Roman" w:cs="Times New Roman"/>
          <w:b w:val="0"/>
          <w:bCs w:val="0"/>
          <w:color w:val="auto"/>
          <w:lang w:val="pt-BR"/>
        </w:rPr>
        <w:t xml:space="preserve">, </w:t>
      </w:r>
      <w:r>
        <w:rPr>
          <w:rFonts w:hint="default" w:ascii="Times New Roman" w:hAnsi="Times New Roman" w:eastAsia="SimSun" w:cs="Times New Roman"/>
          <w:b w:val="0"/>
          <w:bCs w:val="0"/>
          <w:color w:val="auto"/>
          <w:sz w:val="24"/>
          <w:szCs w:val="24"/>
        </w:rPr>
        <w:t>doravante denominad</w:t>
      </w:r>
      <w:r>
        <w:rPr>
          <w:rFonts w:hint="default" w:eastAsia="SimSun" w:cs="Times New Roman"/>
          <w:b w:val="0"/>
          <w:bCs w:val="0"/>
          <w:color w:val="auto"/>
          <w:sz w:val="24"/>
          <w:szCs w:val="24"/>
          <w:lang w:val="pt-BR"/>
        </w:rPr>
        <w:t>a</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bCs/>
          <w:color w:val="auto"/>
          <w:sz w:val="24"/>
          <w:szCs w:val="24"/>
        </w:rPr>
        <w:t>CONTRATA</w:t>
      </w:r>
      <w:r>
        <w:rPr>
          <w:rFonts w:hint="default" w:eastAsia="SimSun" w:cs="Times New Roman"/>
          <w:b/>
          <w:bCs/>
          <w:color w:val="auto"/>
          <w:sz w:val="24"/>
          <w:szCs w:val="24"/>
          <w:lang w:val="pt-BR"/>
        </w:rPr>
        <w:t>DA</w:t>
      </w:r>
      <w:r>
        <w:rPr>
          <w:rFonts w:hint="default" w:ascii="Times New Roman" w:hAnsi="Times New Roman" w:eastAsia="SimSun" w:cs="Times New Roman"/>
          <w:b w:val="0"/>
          <w:bCs w:val="0"/>
          <w:color w:val="auto"/>
          <w:sz w:val="24"/>
          <w:szCs w:val="24"/>
        </w:rPr>
        <w:t>, neste ato representada pelo Sr.</w:t>
      </w:r>
      <w:r>
        <w:rPr>
          <w:rFonts w:hint="default" w:ascii="Times New Roman" w:hAnsi="Times New Roman" w:eastAsia="SimSun" w:cs="Times New Roman"/>
          <w:b w:val="0"/>
          <w:bCs w:val="0"/>
          <w:color w:val="auto"/>
          <w:sz w:val="24"/>
          <w:szCs w:val="24"/>
          <w:lang w:val="pt-BR"/>
        </w:rPr>
        <w:t>(a)</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bCs/>
          <w:color w:val="auto"/>
          <w:sz w:val="24"/>
          <w:szCs w:val="24"/>
        </w:rPr>
        <w:t>__________</w:t>
      </w:r>
      <w:r>
        <w:rPr>
          <w:rFonts w:hint="default" w:ascii="Times New Roman" w:hAnsi="Times New Roman" w:eastAsia="SimSun" w:cs="Times New Roman"/>
          <w:b/>
          <w:bCs/>
          <w:color w:val="auto"/>
          <w:sz w:val="24"/>
          <w:szCs w:val="24"/>
          <w:lang w:val="pt-BR"/>
        </w:rPr>
        <w:t>____________</w:t>
      </w:r>
      <w:r>
        <w:rPr>
          <w:rFonts w:hint="default" w:ascii="Times New Roman" w:hAnsi="Times New Roman" w:eastAsia="SimSun" w:cs="Times New Roman"/>
          <w:b/>
          <w:bCs/>
          <w:color w:val="auto"/>
          <w:sz w:val="24"/>
          <w:szCs w:val="24"/>
        </w:rPr>
        <w:t>_</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 xml:space="preserve">______________, ______________, _______________, residente e domiciliado(a) na ______________________, ______________, __________________, na cidade de ___________________ - _______, CEP _______________, portador(a) da </w:t>
      </w:r>
      <w:r>
        <w:rPr>
          <w:rFonts w:hint="default" w:ascii="Times New Roman" w:hAnsi="Times New Roman" w:eastAsia="SimSun" w:cs="Times New Roman"/>
          <w:b w:val="0"/>
          <w:bCs w:val="0"/>
          <w:color w:val="auto"/>
          <w:sz w:val="24"/>
          <w:szCs w:val="24"/>
        </w:rPr>
        <w:t xml:space="preserve">CI. _____________, </w:t>
      </w:r>
      <w:r>
        <w:rPr>
          <w:rFonts w:hint="default" w:ascii="Times New Roman" w:hAnsi="Times New Roman" w:eastAsia="SimSun" w:cs="Times New Roman"/>
          <w:b w:val="0"/>
          <w:bCs w:val="0"/>
          <w:color w:val="auto"/>
          <w:sz w:val="24"/>
          <w:szCs w:val="24"/>
          <w:lang w:val="pt-BR"/>
        </w:rPr>
        <w:t xml:space="preserve">e </w:t>
      </w:r>
      <w:r>
        <w:rPr>
          <w:rFonts w:hint="default" w:ascii="Times New Roman" w:hAnsi="Times New Roman" w:eastAsia="SimSun" w:cs="Times New Roman"/>
          <w:b w:val="0"/>
          <w:bCs w:val="0"/>
          <w:color w:val="auto"/>
          <w:sz w:val="24"/>
          <w:szCs w:val="24"/>
        </w:rPr>
        <w:t>CPF nº ____________, resolvem celebrar o presente contrato, decorrente d</w:t>
      </w:r>
      <w:r>
        <w:rPr>
          <w:rFonts w:hint="default" w:ascii="Times New Roman" w:hAnsi="Times New Roman" w:eastAsia="SimSun" w:cs="Times New Roman"/>
          <w:b w:val="0"/>
          <w:bCs w:val="0"/>
          <w:color w:val="auto"/>
          <w:sz w:val="24"/>
          <w:szCs w:val="24"/>
          <w:lang w:val="pt-BR"/>
        </w:rPr>
        <w:t>a</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bCs/>
          <w:color w:val="auto"/>
          <w:sz w:val="24"/>
          <w:szCs w:val="24"/>
        </w:rPr>
        <w:t>CONCORRÊNCIA nº __</w:t>
      </w:r>
      <w:r>
        <w:rPr>
          <w:rFonts w:hint="default" w:ascii="Times New Roman" w:hAnsi="Times New Roman" w:eastAsia="SimSun" w:cs="Times New Roman"/>
          <w:b/>
          <w:bCs/>
          <w:color w:val="auto"/>
          <w:sz w:val="24"/>
          <w:szCs w:val="24"/>
          <w:lang w:val="pt-BR"/>
        </w:rPr>
        <w:t>__</w:t>
      </w:r>
      <w:r>
        <w:rPr>
          <w:rFonts w:hint="default" w:ascii="Times New Roman" w:hAnsi="Times New Roman" w:eastAsia="SimSun" w:cs="Times New Roman"/>
          <w:b/>
          <w:bCs/>
          <w:color w:val="auto"/>
          <w:sz w:val="24"/>
          <w:szCs w:val="24"/>
        </w:rPr>
        <w:t>/20</w:t>
      </w:r>
      <w:r>
        <w:rPr>
          <w:rFonts w:hint="default" w:ascii="Times New Roman" w:hAnsi="Times New Roman" w:eastAsia="SimSun" w:cs="Times New Roman"/>
          <w:b/>
          <w:bCs/>
          <w:color w:val="auto"/>
          <w:sz w:val="24"/>
          <w:szCs w:val="24"/>
          <w:lang w:val="pt-BR"/>
        </w:rPr>
        <w:t>2</w:t>
      </w:r>
      <w:r>
        <w:rPr>
          <w:rFonts w:hint="default" w:eastAsia="SimSun" w:cs="Times New Roman"/>
          <w:b/>
          <w:bCs/>
          <w:color w:val="auto"/>
          <w:sz w:val="24"/>
          <w:szCs w:val="24"/>
          <w:lang w:val="pt-BR"/>
        </w:rPr>
        <w:t>5</w:t>
      </w:r>
      <w:r>
        <w:rPr>
          <w:rFonts w:hint="default" w:ascii="Times New Roman" w:hAnsi="Times New Roman" w:eastAsia="SimSun" w:cs="Times New Roman"/>
          <w:b w:val="0"/>
          <w:bCs w:val="0"/>
          <w:color w:val="auto"/>
          <w:sz w:val="24"/>
          <w:szCs w:val="24"/>
        </w:rPr>
        <w:t>, homologad</w:t>
      </w:r>
      <w:r>
        <w:rPr>
          <w:rFonts w:hint="default" w:ascii="Times New Roman" w:hAnsi="Times New Roman" w:eastAsia="SimSun" w:cs="Times New Roman"/>
          <w:b w:val="0"/>
          <w:bCs w:val="0"/>
          <w:color w:val="auto"/>
          <w:sz w:val="24"/>
          <w:szCs w:val="24"/>
          <w:lang w:val="pt-BR"/>
        </w:rPr>
        <w:t>a</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em ____/____/202</w:t>
      </w:r>
      <w:r>
        <w:rPr>
          <w:rFonts w:hint="default" w:eastAsia="SimSun" w:cs="Times New Roman"/>
          <w:b w:val="0"/>
          <w:bCs w:val="0"/>
          <w:color w:val="auto"/>
          <w:sz w:val="24"/>
          <w:szCs w:val="24"/>
          <w:lang w:val="pt-BR"/>
        </w:rPr>
        <w:t>5</w:t>
      </w:r>
      <w:r>
        <w:rPr>
          <w:rFonts w:hint="default" w:ascii="Times New Roman" w:hAnsi="Times New Roman" w:eastAsia="SimSun" w:cs="Times New Roman"/>
          <w:b w:val="0"/>
          <w:bCs w:val="0"/>
          <w:color w:val="auto"/>
          <w:sz w:val="24"/>
          <w:szCs w:val="24"/>
          <w:lang w:val="pt-BR"/>
        </w:rPr>
        <w:t xml:space="preserve">, conforme publicação no </w:t>
      </w:r>
      <w:r>
        <w:rPr>
          <w:rFonts w:ascii="Times New Roman" w:hAnsi="Times New Roman" w:cs="Times New Roman"/>
          <w:b w:val="0"/>
          <w:bCs w:val="0"/>
          <w:color w:val="auto"/>
          <w:szCs w:val="24"/>
        </w:rPr>
        <w:t>Diário de Contas do Tribunal de Contas do Estado do Mato Grosso</w:t>
      </w:r>
      <w:r>
        <w:rPr>
          <w:rFonts w:hint="default" w:ascii="Times New Roman" w:hAnsi="Times New Roman" w:cs="Times New Roman"/>
          <w:b w:val="0"/>
          <w:bCs w:val="0"/>
          <w:color w:val="auto"/>
          <w:szCs w:val="24"/>
          <w:lang w:val="pt-BR"/>
        </w:rPr>
        <w:t>,</w:t>
      </w:r>
      <w:r>
        <w:rPr>
          <w:rFonts w:hint="default" w:ascii="Times New Roman" w:hAnsi="Times New Roman" w:cs="Times New Roman"/>
          <w:color w:val="auto"/>
          <w:szCs w:val="24"/>
          <w:lang w:val="pt-BR"/>
        </w:rPr>
        <w:t xml:space="preserve"> </w:t>
      </w:r>
      <w:r>
        <w:rPr>
          <w:rFonts w:hint="default" w:ascii="Times New Roman" w:hAnsi="Times New Roman" w:cs="Times New Roman"/>
          <w:b w:val="0"/>
          <w:bCs w:val="0"/>
          <w:color w:val="auto"/>
          <w:szCs w:val="24"/>
          <w:lang w:val="pt-BR"/>
        </w:rPr>
        <w:t>edição _________, do dia ____/____/202</w:t>
      </w:r>
      <w:r>
        <w:rPr>
          <w:rFonts w:hint="default" w:cs="Times New Roman"/>
          <w:b w:val="0"/>
          <w:bCs w:val="0"/>
          <w:color w:val="auto"/>
          <w:szCs w:val="24"/>
          <w:lang w:val="pt-BR"/>
        </w:rPr>
        <w:t>5</w:t>
      </w:r>
      <w:r>
        <w:rPr>
          <w:rFonts w:hint="default" w:ascii="Times New Roman" w:hAnsi="Times New Roman" w:cs="Times New Roman"/>
          <w:b w:val="0"/>
          <w:bCs w:val="0"/>
          <w:color w:val="auto"/>
          <w:szCs w:val="24"/>
          <w:lang w:val="pt-BR"/>
        </w:rPr>
        <w:t xml:space="preserve">, página _________, </w:t>
      </w:r>
      <w:r>
        <w:rPr>
          <w:rFonts w:hint="default" w:ascii="Times New Roman" w:hAnsi="Times New Roman" w:eastAsia="SimSun" w:cs="Times New Roman"/>
          <w:b w:val="0"/>
          <w:bCs w:val="0"/>
          <w:color w:val="auto"/>
          <w:sz w:val="24"/>
          <w:szCs w:val="24"/>
        </w:rPr>
        <w:t>incorporando o edital</w:t>
      </w:r>
      <w:r>
        <w:rPr>
          <w:rFonts w:hint="default" w:ascii="Times New Roman" w:hAnsi="Times New Roman" w:eastAsia="SimSun" w:cs="Times New Roman"/>
          <w:b w:val="0"/>
          <w:bCs w:val="0"/>
          <w:color w:val="auto"/>
          <w:sz w:val="24"/>
          <w:szCs w:val="24"/>
          <w:lang w:val="pt-BR"/>
        </w:rPr>
        <w:t xml:space="preserve"> e seus anexos, bem</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 xml:space="preserve">como </w:t>
      </w:r>
      <w:r>
        <w:rPr>
          <w:rFonts w:hint="default" w:ascii="Times New Roman" w:hAnsi="Times New Roman" w:eastAsia="SimSun" w:cs="Times New Roman"/>
          <w:b w:val="0"/>
          <w:bCs w:val="0"/>
          <w:color w:val="auto"/>
          <w:sz w:val="24"/>
          <w:szCs w:val="24"/>
        </w:rPr>
        <w:t xml:space="preserve">a proposta apresentada pela CONTRATADA, a este instrumento, e sujeitando-se as partes às disposições da Lei nº 14.133 de 1º de abril de 2021, da Política de Contratações do </w:t>
      </w:r>
      <w:r>
        <w:rPr>
          <w:rFonts w:hint="default" w:ascii="Times New Roman" w:hAnsi="Times New Roman" w:eastAsia="SimSun" w:cs="Times New Roman"/>
          <w:b w:val="0"/>
          <w:bCs w:val="0"/>
          <w:color w:val="auto"/>
          <w:sz w:val="24"/>
          <w:szCs w:val="24"/>
          <w:lang w:val="pt-BR"/>
        </w:rPr>
        <w:t>Município de Sinop</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conforme Decretos Municipais nº 358 de 22 de dezembro de 2023, 359 de 22 de dezembro de 2023, 360 de 22 de dezembro de 2023 e 361 de 22 de dezembro de 2023</w:t>
      </w:r>
      <w:r>
        <w:rPr>
          <w:rFonts w:hint="default" w:ascii="Times New Roman" w:hAnsi="Times New Roman" w:eastAsia="SimSun" w:cs="Times New Roman"/>
          <w:b w:val="0"/>
          <w:bCs w:val="0"/>
          <w:color w:val="auto"/>
          <w:sz w:val="24"/>
          <w:szCs w:val="24"/>
        </w:rPr>
        <w:t>, e das cláusulas seguintes:</w:t>
      </w:r>
    </w:p>
    <w:p w14:paraId="759C46C3">
      <w:pPr>
        <w:pStyle w:val="2"/>
        <w:spacing w:before="93" w:line="360" w:lineRule="auto"/>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CLÁUSULA PRIMEIRA - DO OBJETO</w:t>
      </w:r>
    </w:p>
    <w:p w14:paraId="2AFC98C8">
      <w:pPr>
        <w:pStyle w:val="2"/>
        <w:spacing w:before="93" w:line="360" w:lineRule="auto"/>
        <w:jc w:val="both"/>
        <w:rPr>
          <w:b/>
          <w:bCs/>
          <w:sz w:val="22"/>
          <w:szCs w:val="22"/>
        </w:rPr>
      </w:pPr>
      <w:r>
        <w:rPr>
          <w:rFonts w:hint="default" w:ascii="Times New Roman" w:hAnsi="Times New Roman" w:eastAsia="SimSun" w:cs="Times New Roman"/>
          <w:b w:val="0"/>
          <w:bCs w:val="0"/>
          <w:color w:val="auto"/>
          <w:sz w:val="22"/>
          <w:szCs w:val="22"/>
        </w:rPr>
        <w:t xml:space="preserve">O presente instrumento tem por objeto a </w:t>
      </w:r>
      <w:r>
        <w:rPr>
          <w:rFonts w:hint="default"/>
          <w:b/>
          <w:bCs/>
          <w:sz w:val="22"/>
          <w:szCs w:val="22"/>
          <w:lang w:val="pt-BR"/>
        </w:rPr>
        <w:t>C</w:t>
      </w:r>
      <w:r>
        <w:rPr>
          <w:b/>
          <w:bCs/>
          <w:sz w:val="22"/>
          <w:szCs w:val="22"/>
        </w:rPr>
        <w:t xml:space="preserve">ontratação de empresa especializada para a </w:t>
      </w:r>
      <w:r>
        <w:rPr>
          <w:rFonts w:hint="default"/>
          <w:b/>
          <w:bCs/>
          <w:sz w:val="22"/>
          <w:szCs w:val="22"/>
          <w:lang w:val="pt-BR"/>
        </w:rPr>
        <w:t>E</w:t>
      </w:r>
      <w:r>
        <w:rPr>
          <w:b/>
          <w:bCs/>
          <w:sz w:val="22"/>
          <w:szCs w:val="22"/>
        </w:rPr>
        <w:t xml:space="preserve">xecução de </w:t>
      </w:r>
      <w:r>
        <w:rPr>
          <w:rFonts w:hint="default"/>
          <w:b/>
          <w:bCs/>
          <w:sz w:val="22"/>
          <w:szCs w:val="22"/>
          <w:lang w:val="pt-BR"/>
        </w:rPr>
        <w:t>O</w:t>
      </w:r>
      <w:r>
        <w:rPr>
          <w:b/>
          <w:bCs/>
          <w:sz w:val="22"/>
          <w:szCs w:val="22"/>
        </w:rPr>
        <w:t xml:space="preserve">bras de intervenção viária, com remoção de rotatórias e readequação geométrica de cruzamentos em pontos no perímetro urbano do município de </w:t>
      </w:r>
      <w:r>
        <w:rPr>
          <w:rFonts w:hint="default"/>
          <w:b/>
          <w:bCs/>
          <w:sz w:val="22"/>
          <w:szCs w:val="22"/>
          <w:lang w:val="pt-BR"/>
        </w:rPr>
        <w:t>S</w:t>
      </w:r>
      <w:r>
        <w:rPr>
          <w:b/>
          <w:bCs/>
          <w:sz w:val="22"/>
          <w:szCs w:val="22"/>
        </w:rPr>
        <w:t xml:space="preserve">inop - </w:t>
      </w:r>
      <w:r>
        <w:rPr>
          <w:rFonts w:hint="default"/>
          <w:b/>
          <w:bCs/>
          <w:sz w:val="22"/>
          <w:szCs w:val="22"/>
          <w:lang w:val="pt-BR"/>
        </w:rPr>
        <w:t>MT</w:t>
      </w:r>
      <w:r>
        <w:rPr>
          <w:b/>
          <w:bCs/>
          <w:sz w:val="22"/>
          <w:szCs w:val="22"/>
        </w:rPr>
        <w:t>, incluindo serviços de terraplanagem, pavimentação e sinalização, tudo em conformidade com as especificações contidas nos projetos, memorial descritivo e termo de referência, anexos ao edital.</w:t>
      </w:r>
    </w:p>
    <w:p w14:paraId="52190A7B">
      <w:pPr>
        <w:pStyle w:val="2"/>
        <w:spacing w:before="93" w:line="240" w:lineRule="auto"/>
        <w:jc w:val="both"/>
        <w:rPr>
          <w:rFonts w:hint="default" w:ascii="Times New Roman" w:hAnsi="Times New Roman" w:cs="Times New Roman"/>
          <w:b w:val="0"/>
          <w:bCs w:val="0"/>
          <w:color w:val="auto"/>
          <w:sz w:val="22"/>
          <w:szCs w:val="22"/>
          <w:lang w:val="pt-BR"/>
        </w:rPr>
      </w:pPr>
    </w:p>
    <w:p w14:paraId="661681C8">
      <w:pPr>
        <w:pStyle w:val="2"/>
        <w:spacing w:before="93" w:line="360" w:lineRule="auto"/>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CLÁUSULA SEGUNDA - DAS OBRIGAÇÕES E RESPONSABILIDADES</w:t>
      </w:r>
    </w:p>
    <w:p w14:paraId="41CA0365">
      <w:pPr>
        <w:pStyle w:val="2"/>
        <w:spacing w:before="93" w:line="360" w:lineRule="auto"/>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São obrigações da CONTRATADA, além de outras previstas neste contrato ou decorrentes da natureza do ajuste:</w:t>
      </w:r>
    </w:p>
    <w:p w14:paraId="37BFA07A">
      <w:pPr>
        <w:pStyle w:val="2"/>
        <w:spacing w:before="93" w:line="360" w:lineRule="auto"/>
        <w:ind w:left="440" w:lef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I - manter durante a execução deste contrato as condições de habilitação e de qualificação que ensejaram sua contratação;</w:t>
      </w:r>
    </w:p>
    <w:p w14:paraId="68409FF2">
      <w:pPr>
        <w:pStyle w:val="2"/>
        <w:spacing w:before="93" w:line="360" w:lineRule="auto"/>
        <w:ind w:left="440" w:lef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II - apresentar cópias autenticadas das alterações do ato constitutivo, sempre que houver;</w:t>
      </w:r>
    </w:p>
    <w:p w14:paraId="4453757B">
      <w:pPr>
        <w:pStyle w:val="2"/>
        <w:spacing w:before="93" w:line="360" w:lineRule="auto"/>
        <w:ind w:left="440" w:lef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III - efetuar o pagamento de seguros, tributos, encargos sociais, trabalhistas, previdenciários, comerciais, assim como quaisquer outras despesas diretas e/ou indiretas relacionadas com a execução deste contrato;</w:t>
      </w:r>
    </w:p>
    <w:p w14:paraId="24B1C077">
      <w:pPr>
        <w:pStyle w:val="2"/>
        <w:spacing w:before="93" w:line="360" w:lineRule="auto"/>
        <w:ind w:left="440" w:lef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IV – manter, durante a realização de serviços no local de execução das obras ou nas dependências d</w:t>
      </w:r>
      <w:r>
        <w:rPr>
          <w:rFonts w:hint="default" w:ascii="Times New Roman" w:hAnsi="Times New Roman" w:eastAsia="SimSun" w:cs="Times New Roman"/>
          <w:b w:val="0"/>
          <w:bCs w:val="0"/>
          <w:color w:val="auto"/>
          <w:sz w:val="24"/>
          <w:szCs w:val="24"/>
          <w:lang w:val="pt-BR"/>
        </w:rPr>
        <w:t>a</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CONTRATANTE</w:t>
      </w:r>
      <w:r>
        <w:rPr>
          <w:rFonts w:hint="default" w:ascii="Times New Roman" w:hAnsi="Times New Roman" w:eastAsia="SimSun" w:cs="Times New Roman"/>
          <w:b w:val="0"/>
          <w:bCs w:val="0"/>
          <w:color w:val="auto"/>
          <w:sz w:val="24"/>
          <w:szCs w:val="24"/>
        </w:rPr>
        <w:t>, os seus empregados e prepostos uniformizados, devidamente identificados e munidos dos equipamentos de proteção e segurança do trabalho, quando for o caso;</w:t>
      </w:r>
    </w:p>
    <w:p w14:paraId="165DED52">
      <w:pPr>
        <w:pStyle w:val="2"/>
        <w:spacing w:before="93" w:line="360" w:lineRule="auto"/>
        <w:ind w:left="440" w:lef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V – designar, por escrito, e manter preposto para representar a CONTRATADA na execução deste contrato, indicando números de telefone e endereços de correio eletrônico para contato, no prazo máximo de 10 (dez) dias corridos, contados da assinatura do contrato;</w:t>
      </w:r>
    </w:p>
    <w:p w14:paraId="3B05DAAC">
      <w:pPr>
        <w:pStyle w:val="2"/>
        <w:spacing w:before="93" w:line="360" w:lineRule="auto"/>
        <w:ind w:left="440" w:lef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VI - responsabilizar-se pela direção técnica e a execução dos serviços descritos neste contrato, no edital e seus anexos, cabendo a</w:t>
      </w:r>
      <w:r>
        <w:rPr>
          <w:rFonts w:hint="default" w:ascii="Times New Roman" w:hAnsi="Times New Roman" w:eastAsia="SimSun" w:cs="Times New Roman"/>
          <w:b w:val="0"/>
          <w:bCs w:val="0"/>
          <w:color w:val="auto"/>
          <w:sz w:val="24"/>
          <w:szCs w:val="24"/>
          <w:lang w:val="pt-BR"/>
        </w:rPr>
        <w:t xml:space="preserve"> CONTRATANTE </w:t>
      </w:r>
      <w:r>
        <w:rPr>
          <w:rFonts w:hint="default" w:ascii="Times New Roman" w:hAnsi="Times New Roman" w:eastAsia="SimSun" w:cs="Times New Roman"/>
          <w:b w:val="0"/>
          <w:bCs w:val="0"/>
          <w:color w:val="auto"/>
          <w:sz w:val="24"/>
          <w:szCs w:val="24"/>
        </w:rPr>
        <w:t>apenas a função de zelar pelo cumprimento do contrato segundo os ditames legais e da boa técnica.</w:t>
      </w:r>
    </w:p>
    <w:p w14:paraId="0D741F11">
      <w:pPr>
        <w:pStyle w:val="2"/>
        <w:numPr>
          <w:ilvl w:val="0"/>
          <w:numId w:val="2"/>
        </w:numPr>
        <w:spacing w:before="93" w:line="360" w:lineRule="auto"/>
        <w:ind w:left="880" w:lef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A existência de fiscalização pel</w:t>
      </w:r>
      <w:r>
        <w:rPr>
          <w:rFonts w:hint="default" w:ascii="Times New Roman" w:hAnsi="Times New Roman" w:eastAsia="SimSun" w:cs="Times New Roman"/>
          <w:b w:val="0"/>
          <w:bCs w:val="0"/>
          <w:color w:val="auto"/>
          <w:sz w:val="24"/>
          <w:szCs w:val="24"/>
          <w:lang w:val="pt-BR"/>
        </w:rPr>
        <w:t>a</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CONTRATANTE</w:t>
      </w:r>
      <w:r>
        <w:rPr>
          <w:rFonts w:hint="default" w:ascii="Times New Roman" w:hAnsi="Times New Roman" w:eastAsia="SimSun" w:cs="Times New Roman"/>
          <w:b w:val="0"/>
          <w:bCs w:val="0"/>
          <w:color w:val="auto"/>
          <w:sz w:val="24"/>
          <w:szCs w:val="24"/>
        </w:rPr>
        <w:t>, portanto, não diminui nem atenua a responsabilidade da CONTRATADA pela execução de qualquer serviço.</w:t>
      </w:r>
    </w:p>
    <w:p w14:paraId="60DA86F2">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VII - zelar pelo patrimônio público, acionando a Fiscalização quando observar a possibilidade de risco de danos ou prejuízos ao patrimônio;</w:t>
      </w:r>
    </w:p>
    <w:p w14:paraId="79766688">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VIII - providenciar, às próprias custas, a execução de sinalização (placas, cavaletes, faixas, tapumes) necessária para informar sobre:</w:t>
      </w:r>
    </w:p>
    <w:p w14:paraId="52DCC132">
      <w:pPr>
        <w:pStyle w:val="2"/>
        <w:numPr>
          <w:ilvl w:val="0"/>
          <w:numId w:val="3"/>
        </w:numPr>
        <w:spacing w:before="93" w:line="360" w:lineRule="auto"/>
        <w:ind w:left="880" w:leftChars="4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Transtornos inerentes à execução dos serviços.</w:t>
      </w:r>
    </w:p>
    <w:p w14:paraId="0B105C68">
      <w:pPr>
        <w:pStyle w:val="2"/>
        <w:numPr>
          <w:ilvl w:val="0"/>
          <w:numId w:val="0"/>
        </w:numPr>
        <w:spacing w:before="93" w:line="360" w:lineRule="auto"/>
        <w:ind w:leftChars="400" w:right="0" w:rightChars="0"/>
        <w:jc w:val="both"/>
        <w:rPr>
          <w:rFonts w:hint="default" w:ascii="Times New Roman" w:hAnsi="Times New Roman" w:eastAsia="SimSun" w:cs="Times New Roman"/>
          <w:b w:val="0"/>
          <w:bCs w:val="0"/>
          <w:color w:val="auto"/>
          <w:sz w:val="24"/>
          <w:szCs w:val="24"/>
          <w:lang w:val="pt-BR"/>
        </w:rPr>
      </w:pPr>
      <w:r>
        <w:rPr>
          <w:rFonts w:hint="default" w:ascii="Times New Roman" w:hAnsi="Times New Roman" w:eastAsia="SimSun" w:cs="Times New Roman"/>
          <w:b w:val="0"/>
          <w:bCs w:val="0"/>
          <w:color w:val="auto"/>
          <w:sz w:val="24"/>
          <w:szCs w:val="24"/>
        </w:rPr>
        <w:t>b) Rotas alternativas de trânsito para evitar áreas de maior risco de acidentes.</w:t>
      </w:r>
    </w:p>
    <w:p w14:paraId="0628AB87">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IX - responsabilizar-se por acidentes que venham a ocorrer por falta ou deficiência de sinalização durante a execução dos serviços;</w:t>
      </w:r>
    </w:p>
    <w:p w14:paraId="53104E23">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X - manter o local dos serviços permanentemente limpo, livre de quaisquer sujidades causadas pela sua execução, procedendo tanto à limpeza grossa quanto à fina logo após o término de quaisquer trabalhos.</w:t>
      </w:r>
    </w:p>
    <w:p w14:paraId="638370D6">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XI - remover detritos resultantes dos serviços, que deverão ser devidamente acondicionados, transportados e depositados em locais apropriados, para reciclagem ou descarte, de acordo com as normas aplicáveis;</w:t>
      </w:r>
    </w:p>
    <w:p w14:paraId="03472F9E">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X</w:t>
      </w:r>
      <w:r>
        <w:rPr>
          <w:rFonts w:hint="default" w:ascii="Times New Roman" w:hAnsi="Times New Roman" w:eastAsia="SimSun" w:cs="Times New Roman"/>
          <w:b w:val="0"/>
          <w:bCs w:val="0"/>
          <w:color w:val="auto"/>
          <w:sz w:val="24"/>
          <w:szCs w:val="24"/>
          <w:lang w:val="pt-BR"/>
        </w:rPr>
        <w:t>II</w:t>
      </w:r>
      <w:r>
        <w:rPr>
          <w:rFonts w:hint="default" w:ascii="Times New Roman" w:hAnsi="Times New Roman" w:eastAsia="SimSun" w:cs="Times New Roman"/>
          <w:b w:val="0"/>
          <w:bCs w:val="0"/>
          <w:color w:val="auto"/>
          <w:sz w:val="24"/>
          <w:szCs w:val="24"/>
        </w:rPr>
        <w:t xml:space="preserve"> - retirar do local todas as ferramentas, equipamentos e materiais de sua propriedade dentro do prazo de 7 (sete) dias corridos após o término da vigência do contrato;</w:t>
      </w:r>
    </w:p>
    <w:p w14:paraId="0ACB0ED3">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X</w:t>
      </w:r>
      <w:r>
        <w:rPr>
          <w:rFonts w:hint="default" w:ascii="Times New Roman" w:hAnsi="Times New Roman" w:eastAsia="SimSun" w:cs="Times New Roman"/>
          <w:b w:val="0"/>
          <w:bCs w:val="0"/>
          <w:color w:val="auto"/>
          <w:sz w:val="24"/>
          <w:szCs w:val="24"/>
          <w:lang w:val="pt-BR"/>
        </w:rPr>
        <w:t>II</w:t>
      </w:r>
      <w:r>
        <w:rPr>
          <w:rFonts w:hint="default" w:ascii="Times New Roman" w:hAnsi="Times New Roman" w:eastAsia="SimSun" w:cs="Times New Roman"/>
          <w:b w:val="0"/>
          <w:bCs w:val="0"/>
          <w:color w:val="auto"/>
          <w:sz w:val="24"/>
          <w:szCs w:val="24"/>
        </w:rPr>
        <w:t xml:space="preserve">I - providenciar, no prazo máximo de 5 (cinco) dias úteis, a contar do recebimento da notificação pela Fiscalização, recursos técnicos mais experientes ou qualificados para sanar quaisquer dúvidas técnicas que não forem esclarecidas pela equipe disponíveis a </w:t>
      </w:r>
      <w:r>
        <w:rPr>
          <w:rFonts w:hint="default" w:ascii="Times New Roman" w:hAnsi="Times New Roman" w:eastAsia="SimSun" w:cs="Times New Roman"/>
          <w:b w:val="0"/>
          <w:bCs w:val="0"/>
          <w:color w:val="auto"/>
          <w:sz w:val="24"/>
          <w:szCs w:val="24"/>
          <w:lang w:val="pt-BR"/>
        </w:rPr>
        <w:t>CONTRATANTE</w:t>
      </w:r>
      <w:r>
        <w:rPr>
          <w:rFonts w:hint="default" w:ascii="Times New Roman" w:hAnsi="Times New Roman" w:eastAsia="SimSun" w:cs="Times New Roman"/>
          <w:b w:val="0"/>
          <w:bCs w:val="0"/>
          <w:color w:val="auto"/>
          <w:sz w:val="24"/>
          <w:szCs w:val="24"/>
        </w:rPr>
        <w:t>;</w:t>
      </w:r>
    </w:p>
    <w:p w14:paraId="5871E738">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XI</w:t>
      </w:r>
      <w:r>
        <w:rPr>
          <w:rFonts w:hint="default" w:ascii="Times New Roman" w:hAnsi="Times New Roman" w:eastAsia="SimSun" w:cs="Times New Roman"/>
          <w:b w:val="0"/>
          <w:bCs w:val="0"/>
          <w:color w:val="auto"/>
          <w:sz w:val="24"/>
          <w:szCs w:val="24"/>
          <w:lang w:val="pt-BR"/>
        </w:rPr>
        <w:t>V</w:t>
      </w:r>
      <w:r>
        <w:rPr>
          <w:rFonts w:hint="default" w:ascii="Times New Roman" w:hAnsi="Times New Roman" w:eastAsia="SimSun" w:cs="Times New Roman"/>
          <w:b w:val="0"/>
          <w:bCs w:val="0"/>
          <w:color w:val="auto"/>
          <w:sz w:val="24"/>
          <w:szCs w:val="24"/>
        </w:rPr>
        <w:t xml:space="preserve"> - fornecer previamente a </w:t>
      </w:r>
      <w:r>
        <w:rPr>
          <w:rFonts w:hint="default" w:ascii="Times New Roman" w:hAnsi="Times New Roman" w:eastAsia="SimSun" w:cs="Times New Roman"/>
          <w:b w:val="0"/>
          <w:bCs w:val="0"/>
          <w:color w:val="auto"/>
          <w:sz w:val="24"/>
          <w:szCs w:val="24"/>
          <w:lang w:val="pt-BR"/>
        </w:rPr>
        <w:t>CONTRATANTE</w:t>
      </w:r>
      <w:r>
        <w:rPr>
          <w:rFonts w:hint="default" w:ascii="Times New Roman" w:hAnsi="Times New Roman" w:eastAsia="SimSun" w:cs="Times New Roman"/>
          <w:b w:val="0"/>
          <w:bCs w:val="0"/>
          <w:color w:val="auto"/>
          <w:sz w:val="24"/>
          <w:szCs w:val="24"/>
        </w:rPr>
        <w:t xml:space="preserve"> relação dos seus profissionais e veículos que poderão ter acesso ao</w:t>
      </w:r>
      <w:r>
        <w:rPr>
          <w:rFonts w:hint="default" w:ascii="Times New Roman" w:hAnsi="Times New Roman" w:eastAsia="SimSun" w:cs="Times New Roman"/>
          <w:b w:val="0"/>
          <w:bCs w:val="0"/>
          <w:color w:val="auto"/>
          <w:sz w:val="24"/>
          <w:szCs w:val="24"/>
          <w:lang w:val="pt-BR"/>
        </w:rPr>
        <w:t>s</w:t>
      </w:r>
      <w:r>
        <w:rPr>
          <w:rFonts w:hint="default" w:ascii="Times New Roman" w:hAnsi="Times New Roman" w:eastAsia="SimSun" w:cs="Times New Roman"/>
          <w:b w:val="0"/>
          <w:bCs w:val="0"/>
          <w:color w:val="auto"/>
          <w:sz w:val="24"/>
          <w:szCs w:val="24"/>
        </w:rPr>
        <w:t xml:space="preserve"> loca</w:t>
      </w:r>
      <w:r>
        <w:rPr>
          <w:rFonts w:hint="default" w:ascii="Times New Roman" w:hAnsi="Times New Roman" w:eastAsia="SimSun" w:cs="Times New Roman"/>
          <w:b w:val="0"/>
          <w:bCs w:val="0"/>
          <w:color w:val="auto"/>
          <w:sz w:val="24"/>
          <w:szCs w:val="24"/>
          <w:lang w:val="pt-BR"/>
        </w:rPr>
        <w:t>is das obras</w:t>
      </w:r>
      <w:r>
        <w:rPr>
          <w:rFonts w:hint="default" w:ascii="Times New Roman" w:hAnsi="Times New Roman" w:eastAsia="SimSun" w:cs="Times New Roman"/>
          <w:b w:val="0"/>
          <w:bCs w:val="0"/>
          <w:color w:val="auto"/>
          <w:sz w:val="24"/>
          <w:szCs w:val="24"/>
        </w:rPr>
        <w:t>, para registro e autorização de entrada,</w:t>
      </w:r>
      <w:r>
        <w:rPr>
          <w:rFonts w:hint="default" w:ascii="Times New Roman" w:hAnsi="Times New Roman" w:eastAsia="SimSun" w:cs="Times New Roman"/>
          <w:b w:val="0"/>
          <w:bCs w:val="0"/>
          <w:color w:val="auto"/>
          <w:sz w:val="24"/>
          <w:szCs w:val="24"/>
          <w:lang w:val="pt-BR"/>
        </w:rPr>
        <w:t xml:space="preserve"> caso necessário,</w:t>
      </w:r>
      <w:r>
        <w:rPr>
          <w:rFonts w:hint="default" w:ascii="Times New Roman" w:hAnsi="Times New Roman" w:eastAsia="SimSun" w:cs="Times New Roman"/>
          <w:b w:val="0"/>
          <w:bCs w:val="0"/>
          <w:color w:val="auto"/>
          <w:sz w:val="24"/>
          <w:szCs w:val="24"/>
        </w:rPr>
        <w:t xml:space="preserve"> informando os respectivos dados de identificação (nome, CPF, marca, modelo, cor, placa etc.);</w:t>
      </w:r>
    </w:p>
    <w:p w14:paraId="7ADEA4CD">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XV - manter disciplina nos locais dos serviços e retirar e substituir, imediatamente, o empregado com conduta inconveniente, responsabilizando-se pelo cumprimento, por parte de seus empregados, das normas disciplinares e das orientações de segurança determinadas pel</w:t>
      </w:r>
      <w:r>
        <w:rPr>
          <w:rFonts w:hint="default" w:ascii="Times New Roman" w:hAnsi="Times New Roman" w:eastAsia="SimSun" w:cs="Times New Roman"/>
          <w:b w:val="0"/>
          <w:bCs w:val="0"/>
          <w:color w:val="auto"/>
          <w:sz w:val="24"/>
          <w:szCs w:val="24"/>
          <w:lang w:val="pt-BR"/>
        </w:rPr>
        <w:t>a CONTRATANTE</w:t>
      </w:r>
      <w:r>
        <w:rPr>
          <w:rFonts w:hint="default" w:ascii="Times New Roman" w:hAnsi="Times New Roman" w:eastAsia="SimSun" w:cs="Times New Roman"/>
          <w:b w:val="0"/>
          <w:bCs w:val="0"/>
          <w:color w:val="auto"/>
          <w:sz w:val="24"/>
          <w:szCs w:val="24"/>
        </w:rPr>
        <w:t>, e instruindo-os quanto à prevenção de incêndios nas áreas d</w:t>
      </w:r>
      <w:r>
        <w:rPr>
          <w:rFonts w:hint="default" w:ascii="Times New Roman" w:hAnsi="Times New Roman" w:eastAsia="SimSun" w:cs="Times New Roman"/>
          <w:b w:val="0"/>
          <w:bCs w:val="0"/>
          <w:color w:val="auto"/>
          <w:sz w:val="24"/>
          <w:szCs w:val="24"/>
          <w:lang w:val="pt-BR"/>
        </w:rPr>
        <w:t>a</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CONTRATANTE</w:t>
      </w:r>
      <w:r>
        <w:rPr>
          <w:rFonts w:hint="default" w:ascii="Times New Roman" w:hAnsi="Times New Roman" w:eastAsia="SimSun" w:cs="Times New Roman"/>
          <w:b w:val="0"/>
          <w:bCs w:val="0"/>
          <w:color w:val="auto"/>
          <w:sz w:val="24"/>
          <w:szCs w:val="24"/>
        </w:rPr>
        <w:t>;</w:t>
      </w:r>
    </w:p>
    <w:p w14:paraId="422B8E29">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X</w:t>
      </w:r>
      <w:r>
        <w:rPr>
          <w:rFonts w:hint="default" w:ascii="Times New Roman" w:hAnsi="Times New Roman" w:eastAsia="SimSun" w:cs="Times New Roman"/>
          <w:b w:val="0"/>
          <w:bCs w:val="0"/>
          <w:color w:val="auto"/>
          <w:sz w:val="24"/>
          <w:szCs w:val="24"/>
          <w:lang w:val="pt-BR"/>
        </w:rPr>
        <w:t>V</w:t>
      </w:r>
      <w:r>
        <w:rPr>
          <w:rFonts w:hint="default" w:ascii="Times New Roman" w:hAnsi="Times New Roman" w:eastAsia="SimSun" w:cs="Times New Roman"/>
          <w:b w:val="0"/>
          <w:bCs w:val="0"/>
          <w:color w:val="auto"/>
          <w:sz w:val="24"/>
          <w:szCs w:val="24"/>
        </w:rPr>
        <w:t>I - apresentar, às suas expensas, a Anotação de Responsabilidade Técnica (ART) assinada pelo(s) Engenheiro(s) Responsável(eis) Técnico(s) pela execução dos serviços, com registro válido no CREA;</w:t>
      </w:r>
    </w:p>
    <w:p w14:paraId="3AEF0985">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X</w:t>
      </w:r>
      <w:r>
        <w:rPr>
          <w:rFonts w:hint="default" w:ascii="Times New Roman" w:hAnsi="Times New Roman" w:eastAsia="SimSun" w:cs="Times New Roman"/>
          <w:b w:val="0"/>
          <w:bCs w:val="0"/>
          <w:color w:val="auto"/>
          <w:sz w:val="24"/>
          <w:szCs w:val="24"/>
          <w:lang w:val="pt-BR"/>
        </w:rPr>
        <w:t>VII</w:t>
      </w:r>
      <w:r>
        <w:rPr>
          <w:rFonts w:hint="default" w:ascii="Times New Roman" w:hAnsi="Times New Roman" w:eastAsia="SimSun" w:cs="Times New Roman"/>
          <w:b w:val="0"/>
          <w:bCs w:val="0"/>
          <w:color w:val="auto"/>
          <w:sz w:val="24"/>
          <w:szCs w:val="24"/>
        </w:rPr>
        <w:t xml:space="preserve"> - apresentar à Fiscalização, sempre que solicitado, detalhamento por escrito de qualquer procedimento ou serviço executado;</w:t>
      </w:r>
    </w:p>
    <w:p w14:paraId="678D605F">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X</w:t>
      </w:r>
      <w:r>
        <w:rPr>
          <w:rFonts w:hint="default" w:ascii="Times New Roman" w:hAnsi="Times New Roman" w:eastAsia="SimSun" w:cs="Times New Roman"/>
          <w:b w:val="0"/>
          <w:bCs w:val="0"/>
          <w:color w:val="auto"/>
          <w:sz w:val="24"/>
          <w:szCs w:val="24"/>
          <w:lang w:val="pt-BR"/>
        </w:rPr>
        <w:t>VIII</w:t>
      </w:r>
      <w:r>
        <w:rPr>
          <w:rFonts w:hint="default" w:ascii="Times New Roman" w:hAnsi="Times New Roman" w:eastAsia="SimSun" w:cs="Times New Roman"/>
          <w:b w:val="0"/>
          <w:bCs w:val="0"/>
          <w:color w:val="auto"/>
          <w:sz w:val="24"/>
          <w:szCs w:val="24"/>
        </w:rPr>
        <w:t xml:space="preserve"> - notificar prontamente </w:t>
      </w:r>
      <w:r>
        <w:rPr>
          <w:rFonts w:hint="default" w:ascii="Times New Roman" w:hAnsi="Times New Roman" w:eastAsia="SimSun" w:cs="Times New Roman"/>
          <w:b w:val="0"/>
          <w:bCs w:val="0"/>
          <w:color w:val="auto"/>
          <w:sz w:val="24"/>
          <w:szCs w:val="24"/>
          <w:lang w:val="pt-BR"/>
        </w:rPr>
        <w:t>a</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 xml:space="preserve">CONTRATANTE </w:t>
      </w:r>
      <w:r>
        <w:rPr>
          <w:rFonts w:hint="default" w:ascii="Times New Roman" w:hAnsi="Times New Roman" w:eastAsia="SimSun" w:cs="Times New Roman"/>
          <w:b w:val="0"/>
          <w:bCs w:val="0"/>
          <w:color w:val="auto"/>
          <w:sz w:val="24"/>
          <w:szCs w:val="24"/>
        </w:rPr>
        <w:t>qualquer evento que venha a causar atrasos ou impedimentos à execução regular das obras ou serviços que possam impactar no c</w:t>
      </w:r>
      <w:r>
        <w:rPr>
          <w:rFonts w:hint="default" w:ascii="Times New Roman" w:hAnsi="Times New Roman" w:eastAsia="SimSun" w:cs="Times New Roman"/>
          <w:b w:val="0"/>
          <w:bCs w:val="0"/>
          <w:color w:val="auto"/>
          <w:sz w:val="24"/>
          <w:szCs w:val="24"/>
          <w:lang w:val="pt-BR"/>
        </w:rPr>
        <w:t>ronograma</w:t>
      </w:r>
      <w:r>
        <w:rPr>
          <w:rFonts w:hint="default" w:ascii="Times New Roman" w:hAnsi="Times New Roman" w:eastAsia="SimSun" w:cs="Times New Roman"/>
          <w:b w:val="0"/>
          <w:bCs w:val="0"/>
          <w:color w:val="auto"/>
          <w:sz w:val="24"/>
          <w:szCs w:val="24"/>
        </w:rPr>
        <w:t>, conforme os termos pactuados, descrevendo o evento ocorrido e indicando as providências a serem tomadas com respectivos prazos;</w:t>
      </w:r>
    </w:p>
    <w:p w14:paraId="45F4D707">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X</w:t>
      </w:r>
      <w:r>
        <w:rPr>
          <w:rFonts w:hint="default" w:ascii="Times New Roman" w:hAnsi="Times New Roman" w:eastAsia="SimSun" w:cs="Times New Roman"/>
          <w:b w:val="0"/>
          <w:bCs w:val="0"/>
          <w:color w:val="auto"/>
          <w:sz w:val="24"/>
          <w:szCs w:val="24"/>
          <w:lang w:val="pt-BR"/>
        </w:rPr>
        <w:t>I</w:t>
      </w:r>
      <w:r>
        <w:rPr>
          <w:rFonts w:hint="default" w:ascii="Times New Roman" w:hAnsi="Times New Roman" w:eastAsia="SimSun" w:cs="Times New Roman"/>
          <w:b w:val="0"/>
          <w:bCs w:val="0"/>
          <w:color w:val="auto"/>
          <w:sz w:val="24"/>
          <w:szCs w:val="24"/>
        </w:rPr>
        <w:t>X - fornecer as informações solicitadas pel</w:t>
      </w:r>
      <w:r>
        <w:rPr>
          <w:rFonts w:hint="default" w:ascii="Times New Roman" w:hAnsi="Times New Roman" w:eastAsia="SimSun" w:cs="Times New Roman"/>
          <w:b w:val="0"/>
          <w:bCs w:val="0"/>
          <w:color w:val="auto"/>
          <w:sz w:val="24"/>
          <w:szCs w:val="24"/>
          <w:lang w:val="pt-BR"/>
        </w:rPr>
        <w:t>a</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CONTRATANTE</w:t>
      </w:r>
      <w:r>
        <w:rPr>
          <w:rFonts w:hint="default" w:ascii="Times New Roman" w:hAnsi="Times New Roman" w:eastAsia="SimSun" w:cs="Times New Roman"/>
          <w:b w:val="0"/>
          <w:bCs w:val="0"/>
          <w:color w:val="auto"/>
          <w:sz w:val="24"/>
          <w:szCs w:val="24"/>
        </w:rPr>
        <w:t xml:space="preserve"> relacionadas ao objeto do contrato;</w:t>
      </w:r>
    </w:p>
    <w:p w14:paraId="4BEE36E4">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XX - Obtenção de autorizações (alvarás, licenças etc.) dos órgãos competentes para viabilizar a execução, quando e se couber, ficando responsável pelos custos decorrentes de eventuais investimentos necessários para tanto;</w:t>
      </w:r>
    </w:p>
    <w:p w14:paraId="31EEE4C5">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XXI - responsabilizar-se pelos danos ambientais e respectivas indenizações.</w:t>
      </w:r>
    </w:p>
    <w:p w14:paraId="1CBF35EB">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XX</w:t>
      </w:r>
      <w:r>
        <w:rPr>
          <w:rFonts w:hint="default" w:ascii="Times New Roman" w:hAnsi="Times New Roman" w:eastAsia="SimSun" w:cs="Times New Roman"/>
          <w:b w:val="0"/>
          <w:bCs w:val="0"/>
          <w:color w:val="auto"/>
          <w:sz w:val="24"/>
          <w:szCs w:val="24"/>
          <w:lang w:val="pt-BR"/>
        </w:rPr>
        <w:t>I</w:t>
      </w:r>
      <w:r>
        <w:rPr>
          <w:rFonts w:hint="default" w:ascii="Times New Roman" w:hAnsi="Times New Roman" w:eastAsia="SimSun" w:cs="Times New Roman"/>
          <w:b w:val="0"/>
          <w:bCs w:val="0"/>
          <w:color w:val="auto"/>
          <w:sz w:val="24"/>
          <w:szCs w:val="24"/>
        </w:rPr>
        <w:t>I - garantir a veracidade das informações prestadas para cumprimento do contrato, assumindo, desde já, a responsabilidade e os prejuízos causados pela inexatidão, ausência ou inveracidade de tais informações.</w:t>
      </w:r>
    </w:p>
    <w:p w14:paraId="6C279581">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PARÁGRAFO PRIMEIRO – Quando do recebimento de correspondência, intimação, notificação, citação ou qualquer outra solicitação que seja de responsabilidade d</w:t>
      </w:r>
      <w:r>
        <w:rPr>
          <w:rFonts w:hint="default" w:ascii="Times New Roman" w:hAnsi="Times New Roman" w:eastAsia="SimSun" w:cs="Times New Roman"/>
          <w:b w:val="0"/>
          <w:bCs w:val="0"/>
          <w:color w:val="auto"/>
          <w:sz w:val="24"/>
          <w:szCs w:val="24"/>
          <w:lang w:val="pt-BR"/>
        </w:rPr>
        <w:t>a</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CONTRATANTE</w:t>
      </w:r>
      <w:r>
        <w:rPr>
          <w:rFonts w:hint="default" w:ascii="Times New Roman" w:hAnsi="Times New Roman" w:eastAsia="SimSun" w:cs="Times New Roman"/>
          <w:b w:val="0"/>
          <w:bCs w:val="0"/>
          <w:color w:val="auto"/>
          <w:sz w:val="24"/>
          <w:szCs w:val="24"/>
        </w:rPr>
        <w:t xml:space="preserve">, além de comunicar prontamente, deverá encaminhar, no prazo máximo de 3 (três) dias úteis contados do respectivo recebimento, cópia dos referidos documentos e comunicar a </w:t>
      </w:r>
      <w:r>
        <w:rPr>
          <w:rFonts w:hint="default" w:ascii="Times New Roman" w:hAnsi="Times New Roman" w:eastAsia="SimSun" w:cs="Times New Roman"/>
          <w:b w:val="0"/>
          <w:bCs w:val="0"/>
          <w:color w:val="auto"/>
          <w:sz w:val="24"/>
          <w:szCs w:val="24"/>
          <w:lang w:val="pt-BR"/>
        </w:rPr>
        <w:t>CONTRATANTE</w:t>
      </w:r>
      <w:r>
        <w:rPr>
          <w:rFonts w:hint="default" w:ascii="Times New Roman" w:hAnsi="Times New Roman" w:eastAsia="SimSun" w:cs="Times New Roman"/>
          <w:b w:val="0"/>
          <w:bCs w:val="0"/>
          <w:color w:val="auto"/>
          <w:sz w:val="24"/>
          <w:szCs w:val="24"/>
        </w:rPr>
        <w:t xml:space="preserve"> as providências eventualmente tomadas bem como tomar e sugerir providências para a sua solução.</w:t>
      </w:r>
    </w:p>
    <w:p w14:paraId="63E624C2">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PARÁGRAFO SEGUNDO – A CONTRATADA deverá designar Responsáveis Técnicos pela execução, obrigatoriamente detentores de acervo técnico comprovado pelos atestados apresentados na etapa de Habilitação do certame licitatório.</w:t>
      </w:r>
    </w:p>
    <w:p w14:paraId="7E6C8EB7">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I - Esses profissionais deverão responsabilizar-se pela execução dos serviços, bem como supervisioná-los, nas condições definidas neste contrato, no edital e seus anexos, devendo, durante toda a vigência contratual, inspecionar pessoalmente as instalações para execução, instrução, conferência e garantia da qualidade técnica.</w:t>
      </w:r>
    </w:p>
    <w:p w14:paraId="2907D32F">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PARÁGRAFO TERCEIRO – As ARTs referentes aos serviços deverão ser apresentadas no prazo máximo de 10 (dez) dias corridos da assinatura do contrato.</w:t>
      </w:r>
    </w:p>
    <w:p w14:paraId="0419C646">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lang w:val="pt-BR"/>
        </w:rPr>
      </w:pPr>
      <w:r>
        <w:rPr>
          <w:rFonts w:hint="default" w:ascii="Times New Roman" w:hAnsi="Times New Roman" w:eastAsia="SimSun" w:cs="Times New Roman"/>
          <w:b w:val="0"/>
          <w:bCs w:val="0"/>
          <w:color w:val="auto"/>
          <w:sz w:val="24"/>
          <w:szCs w:val="24"/>
        </w:rPr>
        <w:t>PARÁGRAFO QUARTO – A CONTRATADA designará formalmente pelo menos um preposto e um substituto para lhe representar frente à Administração nas tratativas de caráter técnico-administrativo essenciais à normal execução contratual, em estrita observância ao Capítulo III do Código Civil Brasileiro (“Dos Prepostos”) e demais regulamentos aplicáveis</w:t>
      </w:r>
      <w:r>
        <w:rPr>
          <w:rFonts w:hint="default" w:ascii="Times New Roman" w:hAnsi="Times New Roman" w:eastAsia="SimSun" w:cs="Times New Roman"/>
          <w:b w:val="0"/>
          <w:bCs w:val="0"/>
          <w:color w:val="auto"/>
          <w:sz w:val="24"/>
          <w:szCs w:val="24"/>
          <w:lang w:val="pt-BR"/>
        </w:rPr>
        <w:t>, com poderes necessários para resolução das tratativas.</w:t>
      </w:r>
    </w:p>
    <w:p w14:paraId="4C32033B">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lang w:val="pt-BR"/>
        </w:rPr>
      </w:pPr>
      <w:r>
        <w:rPr>
          <w:rFonts w:hint="default" w:ascii="Times New Roman" w:hAnsi="Times New Roman" w:eastAsia="SimSun" w:cs="Times New Roman"/>
          <w:b w:val="0"/>
          <w:bCs w:val="0"/>
          <w:color w:val="auto"/>
          <w:sz w:val="24"/>
          <w:szCs w:val="24"/>
        </w:rPr>
        <w:t xml:space="preserve">PARÁGRAFO QUINTO – A comunicação entre </w:t>
      </w:r>
      <w:r>
        <w:rPr>
          <w:rFonts w:hint="default" w:ascii="Times New Roman" w:hAnsi="Times New Roman" w:eastAsia="SimSun" w:cs="Times New Roman"/>
          <w:b w:val="0"/>
          <w:bCs w:val="0"/>
          <w:color w:val="auto"/>
          <w:sz w:val="24"/>
          <w:szCs w:val="24"/>
          <w:lang w:val="pt-BR"/>
        </w:rPr>
        <w:t>a</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CONTRATANTE</w:t>
      </w:r>
      <w:r>
        <w:rPr>
          <w:rFonts w:hint="default" w:ascii="Times New Roman" w:hAnsi="Times New Roman" w:eastAsia="SimSun" w:cs="Times New Roman"/>
          <w:b w:val="0"/>
          <w:bCs w:val="0"/>
          <w:color w:val="auto"/>
          <w:sz w:val="24"/>
          <w:szCs w:val="24"/>
        </w:rPr>
        <w:t xml:space="preserve"> e </w:t>
      </w:r>
      <w:r>
        <w:rPr>
          <w:rFonts w:hint="default" w:ascii="Times New Roman" w:hAnsi="Times New Roman" w:eastAsia="SimSun" w:cs="Times New Roman"/>
          <w:b w:val="0"/>
          <w:bCs w:val="0"/>
          <w:color w:val="auto"/>
          <w:sz w:val="24"/>
          <w:szCs w:val="24"/>
          <w:lang w:val="pt-BR"/>
        </w:rPr>
        <w:t xml:space="preserve">a </w:t>
      </w:r>
      <w:r>
        <w:rPr>
          <w:rFonts w:hint="default" w:ascii="Times New Roman" w:hAnsi="Times New Roman" w:eastAsia="SimSun" w:cs="Times New Roman"/>
          <w:b w:val="0"/>
          <w:bCs w:val="0"/>
          <w:color w:val="auto"/>
          <w:sz w:val="24"/>
          <w:szCs w:val="24"/>
        </w:rPr>
        <w:t>CONTRATADA, representada por seu preposto e responsáveis técnicos, se dará por e-mail, utilizando o endereço eletrônic</w:t>
      </w:r>
      <w:r>
        <w:rPr>
          <w:rFonts w:hint="default" w:ascii="Times New Roman" w:hAnsi="Times New Roman" w:eastAsia="SimSun" w:cs="Times New Roman"/>
          <w:b w:val="0"/>
          <w:bCs w:val="0"/>
          <w:color w:val="auto"/>
          <w:sz w:val="24"/>
          <w:szCs w:val="24"/>
          <w:lang w:val="pt-BR"/>
        </w:rPr>
        <w:t>o</w:t>
      </w:r>
      <w:r>
        <w:rPr>
          <w:rFonts w:hint="default" w:eastAsia="SimSun" w:cs="Times New Roman"/>
          <w:b w:val="0"/>
          <w:bCs w:val="0"/>
          <w:color w:val="auto"/>
          <w:sz w:val="24"/>
          <w:szCs w:val="24"/>
          <w:lang w:val="pt-BR"/>
        </w:rPr>
        <w:t xml:space="preserve"> </w:t>
      </w:r>
      <w:r>
        <w:rPr>
          <w:rFonts w:hint="default" w:eastAsia="SimSun" w:cs="Times New Roman"/>
          <w:b w:val="0"/>
          <w:bCs w:val="0"/>
          <w:color w:val="auto"/>
          <w:sz w:val="24"/>
          <w:szCs w:val="24"/>
          <w:lang w:val="pt-BR"/>
        </w:rPr>
        <w:fldChar w:fldCharType="begin"/>
      </w:r>
      <w:r>
        <w:rPr>
          <w:rFonts w:hint="default" w:eastAsia="SimSun" w:cs="Times New Roman"/>
          <w:b w:val="0"/>
          <w:bCs w:val="0"/>
          <w:color w:val="auto"/>
          <w:sz w:val="24"/>
          <w:szCs w:val="24"/>
          <w:lang w:val="pt-BR"/>
        </w:rPr>
        <w:instrText xml:space="preserve"> HYPERLINK "mailto:engenhariaearquitetura.educacao@gmail.com" </w:instrText>
      </w:r>
      <w:r>
        <w:rPr>
          <w:rFonts w:hint="default" w:eastAsia="SimSun" w:cs="Times New Roman"/>
          <w:b w:val="0"/>
          <w:bCs w:val="0"/>
          <w:color w:val="auto"/>
          <w:sz w:val="24"/>
          <w:szCs w:val="24"/>
          <w:lang w:val="pt-BR"/>
        </w:rPr>
        <w:fldChar w:fldCharType="separate"/>
      </w:r>
      <w:r>
        <w:rPr>
          <w:rStyle w:val="5"/>
          <w:rFonts w:hint="default" w:eastAsia="SimSun" w:cs="Times New Roman"/>
          <w:b w:val="0"/>
          <w:bCs w:val="0"/>
          <w:sz w:val="24"/>
          <w:szCs w:val="24"/>
          <w:lang w:val="pt-BR"/>
        </w:rPr>
        <w:t>engenhariaearquitetura.educacao@gmail.com</w:t>
      </w:r>
      <w:r>
        <w:rPr>
          <w:rFonts w:hint="default" w:eastAsia="SimSun" w:cs="Times New Roman"/>
          <w:b w:val="0"/>
          <w:bCs w:val="0"/>
          <w:color w:val="auto"/>
          <w:sz w:val="24"/>
          <w:szCs w:val="24"/>
          <w:lang w:val="pt-BR"/>
        </w:rPr>
        <w:fldChar w:fldCharType="end"/>
      </w:r>
      <w:r>
        <w:rPr>
          <w:rFonts w:hint="default" w:eastAsia="SimSun" w:cs="Times New Roman"/>
          <w:b w:val="0"/>
          <w:bCs w:val="0"/>
          <w:color w:val="auto"/>
          <w:sz w:val="24"/>
          <w:szCs w:val="24"/>
          <w:lang w:val="pt-BR"/>
        </w:rPr>
        <w:t xml:space="preserve">, </w:t>
      </w:r>
      <w:r>
        <w:rPr>
          <w:rFonts w:hint="default" w:eastAsia="SimSun" w:cs="Times New Roman"/>
          <w:b w:val="0"/>
          <w:bCs w:val="0"/>
          <w:color w:val="auto"/>
          <w:sz w:val="24"/>
          <w:szCs w:val="24"/>
          <w:lang w:val="pt-BR"/>
        </w:rPr>
        <w:fldChar w:fldCharType="begin"/>
      </w:r>
      <w:r>
        <w:rPr>
          <w:rFonts w:hint="default" w:eastAsia="SimSun" w:cs="Times New Roman"/>
          <w:b w:val="0"/>
          <w:bCs w:val="0"/>
          <w:color w:val="auto"/>
          <w:sz w:val="24"/>
          <w:szCs w:val="24"/>
          <w:lang w:val="pt-BR"/>
        </w:rPr>
        <w:instrText xml:space="preserve"> HYPERLINK "mailto:gab.smeec@sinop.mt.gov.br" </w:instrText>
      </w:r>
      <w:r>
        <w:rPr>
          <w:rFonts w:hint="default" w:eastAsia="SimSun" w:cs="Times New Roman"/>
          <w:b w:val="0"/>
          <w:bCs w:val="0"/>
          <w:color w:val="auto"/>
          <w:sz w:val="24"/>
          <w:szCs w:val="24"/>
          <w:lang w:val="pt-BR"/>
        </w:rPr>
        <w:fldChar w:fldCharType="separate"/>
      </w:r>
      <w:r>
        <w:rPr>
          <w:rStyle w:val="5"/>
          <w:rFonts w:hint="default" w:eastAsia="SimSun" w:cs="Times New Roman"/>
          <w:b w:val="0"/>
          <w:bCs w:val="0"/>
          <w:sz w:val="24"/>
          <w:szCs w:val="24"/>
          <w:lang w:val="pt-BR"/>
        </w:rPr>
        <w:t>gab.smeec@sinop.mt.gov.br</w:t>
      </w:r>
      <w:r>
        <w:rPr>
          <w:rFonts w:hint="default" w:eastAsia="SimSun" w:cs="Times New Roman"/>
          <w:b w:val="0"/>
          <w:bCs w:val="0"/>
          <w:color w:val="auto"/>
          <w:sz w:val="24"/>
          <w:szCs w:val="24"/>
          <w:lang w:val="pt-BR"/>
        </w:rPr>
        <w:fldChar w:fldCharType="end"/>
      </w:r>
      <w:r>
        <w:rPr>
          <w:rFonts w:hint="default" w:eastAsia="SimSun" w:cs="Times New Roman"/>
          <w:b w:val="0"/>
          <w:bCs w:val="0"/>
          <w:color w:val="auto"/>
          <w:sz w:val="24"/>
          <w:szCs w:val="24"/>
          <w:lang w:val="pt-BR"/>
        </w:rPr>
        <w:t xml:space="preserve"> </w:t>
      </w:r>
      <w:r>
        <w:rPr>
          <w:rFonts w:hint="default" w:ascii="Times New Roman" w:hAnsi="Times New Roman" w:eastAsia="SimSun" w:cs="Times New Roman"/>
          <w:b w:val="0"/>
          <w:bCs w:val="0"/>
          <w:sz w:val="24"/>
          <w:szCs w:val="24"/>
          <w:lang w:val="pt-BR"/>
        </w:rPr>
        <w:t xml:space="preserve"> </w:t>
      </w:r>
    </w:p>
    <w:p w14:paraId="2761A67E">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PARÁGRAFO SEXTO – Deverá ser demonstrada a competência do signatário para delegar poderes aos prepostos, mediante a apresentação de documentação comprobatória (contrato social, atas de assembleia, procurações etc.).</w:t>
      </w:r>
    </w:p>
    <w:p w14:paraId="5AABA065">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 xml:space="preserve">PARÁGRAFO SÉTIMO – Os empregados incumbidos da execução dos serviços não terão qualquer vínculo empregatício com </w:t>
      </w:r>
      <w:r>
        <w:rPr>
          <w:rFonts w:hint="default" w:ascii="Times New Roman" w:hAnsi="Times New Roman" w:eastAsia="SimSun" w:cs="Times New Roman"/>
          <w:b w:val="0"/>
          <w:bCs w:val="0"/>
          <w:color w:val="auto"/>
          <w:sz w:val="24"/>
          <w:szCs w:val="24"/>
          <w:lang w:val="pt-BR"/>
        </w:rPr>
        <w:t>a</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CONTRATANTE</w:t>
      </w:r>
      <w:r>
        <w:rPr>
          <w:rFonts w:hint="default" w:ascii="Times New Roman" w:hAnsi="Times New Roman" w:eastAsia="SimSun" w:cs="Times New Roman"/>
          <w:b w:val="0"/>
          <w:bCs w:val="0"/>
          <w:color w:val="auto"/>
          <w:sz w:val="24"/>
          <w:szCs w:val="24"/>
        </w:rPr>
        <w:t>, sendo remunerados única e exclusivamente pela CONTRATADA e a ela vinculados.</w:t>
      </w:r>
    </w:p>
    <w:p w14:paraId="363A3972">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PARÁGRAFO OITAVO – A CONTRATADA responsabilizar-se-á por quaisquer acidentes de trabalho, danos ou prejuízos causados a</w:t>
      </w:r>
      <w:r>
        <w:rPr>
          <w:rFonts w:hint="default" w:ascii="Times New Roman" w:hAnsi="Times New Roman" w:eastAsia="SimSun" w:cs="Times New Roman"/>
          <w:b w:val="0"/>
          <w:bCs w:val="0"/>
          <w:color w:val="auto"/>
          <w:sz w:val="24"/>
          <w:szCs w:val="24"/>
          <w:lang w:val="pt-BR"/>
        </w:rPr>
        <w:t xml:space="preserve"> CONTRATANTE</w:t>
      </w:r>
      <w:r>
        <w:rPr>
          <w:rFonts w:hint="default" w:ascii="Times New Roman" w:hAnsi="Times New Roman" w:eastAsia="SimSun" w:cs="Times New Roman"/>
          <w:b w:val="0"/>
          <w:bCs w:val="0"/>
          <w:color w:val="auto"/>
          <w:sz w:val="24"/>
          <w:szCs w:val="24"/>
        </w:rPr>
        <w:t xml:space="preserve"> ou a terceiros, por ação ou omissão de seus empregados ou prepostos, decorrentes da execução deste contrato.</w:t>
      </w:r>
    </w:p>
    <w:p w14:paraId="7FF7E45F">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PARÁGRAFO NONO – Não poderá a CONTRATADA veicular publicidade acerca do objeto a que se refere o presente contrato, salvo se houver autorização específica d</w:t>
      </w:r>
      <w:r>
        <w:rPr>
          <w:rFonts w:hint="default" w:ascii="Times New Roman" w:hAnsi="Times New Roman" w:eastAsia="SimSun" w:cs="Times New Roman"/>
          <w:b w:val="0"/>
          <w:bCs w:val="0"/>
          <w:color w:val="auto"/>
          <w:sz w:val="24"/>
          <w:szCs w:val="24"/>
          <w:lang w:val="pt-BR"/>
        </w:rPr>
        <w:t>a</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CONTRATANTE</w:t>
      </w:r>
      <w:r>
        <w:rPr>
          <w:rFonts w:hint="default" w:ascii="Times New Roman" w:hAnsi="Times New Roman" w:eastAsia="SimSun" w:cs="Times New Roman"/>
          <w:b w:val="0"/>
          <w:bCs w:val="0"/>
          <w:color w:val="auto"/>
          <w:sz w:val="24"/>
          <w:szCs w:val="24"/>
        </w:rPr>
        <w:t>.</w:t>
      </w:r>
    </w:p>
    <w:p w14:paraId="5638BE01">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PARÁGRAFO DÉCIMO – A CONTRATADA não poderá ceder os créditos, nem sub-rogar direitos e obrigações deste contrato a terceiros.</w:t>
      </w:r>
    </w:p>
    <w:p w14:paraId="073712A1">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PARÁGRAFO DÉCIMO PRIMEIRO – Aplicam-se a este contrato as disposições do Código de Proteção e Defesa do Consumidor, instituído pela Lei n° 8.078, de 11 de setembro de 1990.</w:t>
      </w:r>
    </w:p>
    <w:p w14:paraId="220C907D">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lang w:val="pt-BR"/>
        </w:rPr>
      </w:pPr>
      <w:r>
        <w:rPr>
          <w:rFonts w:hint="default" w:ascii="Times New Roman" w:hAnsi="Times New Roman" w:eastAsia="SimSun" w:cs="Times New Roman"/>
          <w:b w:val="0"/>
          <w:bCs w:val="0"/>
          <w:color w:val="auto"/>
          <w:sz w:val="24"/>
          <w:szCs w:val="24"/>
        </w:rPr>
        <w:t>PARÁGRAFO DÉCIMO SEGUNDO – Os pleitos, reclamações e esclarecimentos formulados pela CONTRATADA deverão ser instruídos pel</w:t>
      </w:r>
      <w:r>
        <w:rPr>
          <w:rFonts w:hint="default" w:ascii="Times New Roman" w:hAnsi="Times New Roman" w:eastAsia="SimSun" w:cs="Times New Roman"/>
          <w:b w:val="0"/>
          <w:bCs w:val="0"/>
          <w:color w:val="auto"/>
          <w:sz w:val="24"/>
          <w:szCs w:val="24"/>
          <w:lang w:val="pt-BR"/>
        </w:rPr>
        <w:t>a CONTRATANTE</w:t>
      </w:r>
      <w:r>
        <w:rPr>
          <w:rFonts w:hint="default" w:ascii="Times New Roman" w:hAnsi="Times New Roman" w:eastAsia="SimSun" w:cs="Times New Roman"/>
          <w:b w:val="0"/>
          <w:bCs w:val="0"/>
          <w:color w:val="auto"/>
          <w:sz w:val="24"/>
          <w:szCs w:val="24"/>
        </w:rPr>
        <w:t xml:space="preserve"> no prazo de 30 (trinta) dias e decididos pela autoridade competente no prazo de até 30 (trinta) dias, admitida a prorrogação de ambos os prazos caso necessário para o adequado deslinde da matéria.</w:t>
      </w:r>
    </w:p>
    <w:p w14:paraId="5B0DAF7E">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PARÁGRAFO DÉCIMO TERCEIRO – O prazo de instrução referido no Parágrafo Sexto desta cláusula somente terá início após a verificação por parte do Gestor da avença acerca dos pressupostos de admissibilidade do pedido previstos no art. 123 da Lei nº 14.133/2021.</w:t>
      </w:r>
    </w:p>
    <w:p w14:paraId="4790265E">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PARÁGRAFO DÉCIMO QUARTO – São obrigações d</w:t>
      </w:r>
      <w:r>
        <w:rPr>
          <w:rFonts w:hint="default" w:ascii="Times New Roman" w:hAnsi="Times New Roman" w:eastAsia="SimSun" w:cs="Times New Roman"/>
          <w:b w:val="0"/>
          <w:bCs w:val="0"/>
          <w:sz w:val="24"/>
          <w:szCs w:val="24"/>
          <w:lang w:val="pt-BR"/>
        </w:rPr>
        <w:t>a</w:t>
      </w:r>
      <w:r>
        <w:rPr>
          <w:rFonts w:hint="default" w:ascii="Times New Roman" w:hAnsi="Times New Roman" w:eastAsia="SimSun" w:cs="Times New Roman"/>
          <w:b w:val="0"/>
          <w:bCs w:val="0"/>
          <w:sz w:val="24"/>
          <w:szCs w:val="24"/>
        </w:rPr>
        <w:t xml:space="preserve"> </w:t>
      </w:r>
      <w:r>
        <w:rPr>
          <w:rFonts w:hint="default" w:ascii="Times New Roman" w:hAnsi="Times New Roman" w:eastAsia="SimSun" w:cs="Times New Roman"/>
          <w:b w:val="0"/>
          <w:bCs w:val="0"/>
          <w:sz w:val="24"/>
          <w:szCs w:val="24"/>
          <w:lang w:val="pt-BR"/>
        </w:rPr>
        <w:t>CONTRATANTE</w:t>
      </w:r>
      <w:r>
        <w:rPr>
          <w:rFonts w:hint="default" w:ascii="Times New Roman" w:hAnsi="Times New Roman" w:eastAsia="SimSun" w:cs="Times New Roman"/>
          <w:b w:val="0"/>
          <w:bCs w:val="0"/>
          <w:sz w:val="24"/>
          <w:szCs w:val="24"/>
        </w:rPr>
        <w:t>, além de outras previstas neste contrato ou decorrentes da natureza do ajuste:</w:t>
      </w:r>
    </w:p>
    <w:p w14:paraId="52DBA047">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I - promover o cumprimento do contrato e documentos correlatos;</w:t>
      </w:r>
    </w:p>
    <w:p w14:paraId="3CF5B838">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II - dirimir eventuais dúvidas da CONTRATADA;</w:t>
      </w:r>
    </w:p>
    <w:p w14:paraId="7E7E962A">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III - cumprir os termos e prazos descritos neste contrato, no edital e seus anexos;</w:t>
      </w:r>
    </w:p>
    <w:p w14:paraId="4A85A9C2">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IV - efetuar os pagamentos devidos, nos termos contratados.</w:t>
      </w:r>
    </w:p>
    <w:p w14:paraId="431C1F69">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lang w:val="pt-BR"/>
        </w:rPr>
      </w:pPr>
      <w:r>
        <w:rPr>
          <w:rFonts w:hint="default" w:ascii="Times New Roman" w:hAnsi="Times New Roman" w:eastAsia="SimSun" w:cs="Times New Roman"/>
          <w:b w:val="0"/>
          <w:bCs w:val="0"/>
          <w:sz w:val="24"/>
          <w:szCs w:val="24"/>
        </w:rPr>
        <w:t>V - fornecer as informações e documentos exigidos para que a CONTRATADA obtenha e mantenha válidas e vigentes as licenças aplicáveis, quando solicitado.</w:t>
      </w:r>
    </w:p>
    <w:p w14:paraId="6F3C788A">
      <w:pPr>
        <w:pStyle w:val="2"/>
        <w:numPr>
          <w:ilvl w:val="0"/>
          <w:numId w:val="0"/>
        </w:numPr>
        <w:spacing w:before="93" w:line="360" w:lineRule="auto"/>
        <w:ind w:right="0" w:rightChars="0"/>
        <w:jc w:val="center"/>
        <w:rPr>
          <w:rFonts w:hint="default" w:ascii="Times New Roman" w:hAnsi="Times New Roman" w:eastAsia="SimSun" w:cs="Times New Roman"/>
          <w:color w:val="auto"/>
          <w:sz w:val="24"/>
          <w:szCs w:val="24"/>
        </w:rPr>
      </w:pPr>
      <w:r>
        <w:rPr>
          <w:rFonts w:hint="default" w:ascii="Times New Roman" w:hAnsi="Times New Roman" w:eastAsia="SimSun" w:cs="Times New Roman"/>
          <w:color w:val="auto"/>
          <w:sz w:val="24"/>
          <w:szCs w:val="24"/>
        </w:rPr>
        <w:t>CLÁUSULA TERCEIRA - DO TRATAMENTO E DA PROTEÇÃO DE DADOS PESSOAIS</w:t>
      </w:r>
    </w:p>
    <w:p w14:paraId="5BE68A4D">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lang w:val="pt-BR"/>
        </w:rPr>
        <w:t>A CONTRATANTE</w:t>
      </w:r>
      <w:r>
        <w:rPr>
          <w:rFonts w:hint="default" w:ascii="Times New Roman" w:hAnsi="Times New Roman" w:eastAsia="SimSun" w:cs="Times New Roman"/>
          <w:b w:val="0"/>
          <w:bCs w:val="0"/>
          <w:color w:val="auto"/>
          <w:sz w:val="24"/>
          <w:szCs w:val="24"/>
        </w:rPr>
        <w:t xml:space="preserve"> e a CONTRATADA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Contrato.</w:t>
      </w:r>
    </w:p>
    <w:p w14:paraId="1C660F40">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PARÁGRAFO PRIMEIRO - A CONTRATADA declara que tem ciência dos termos da Lei Geral de Proteção de Dados Pessoais (LGPD) e, nas situações em que houver o compartilhamento de dados pessoais pel</w:t>
      </w:r>
      <w:r>
        <w:rPr>
          <w:rFonts w:hint="default" w:ascii="Times New Roman" w:hAnsi="Times New Roman" w:eastAsia="SimSun" w:cs="Times New Roman"/>
          <w:b w:val="0"/>
          <w:bCs w:val="0"/>
          <w:color w:val="auto"/>
          <w:sz w:val="24"/>
          <w:szCs w:val="24"/>
          <w:lang w:val="pt-BR"/>
        </w:rPr>
        <w:t>a</w:t>
      </w:r>
      <w:r>
        <w:rPr>
          <w:rFonts w:hint="default" w:ascii="Times New Roman" w:hAnsi="Times New Roman" w:eastAsia="SimSun" w:cs="Times New Roman"/>
          <w:b w:val="0"/>
          <w:bCs w:val="0"/>
          <w:color w:val="auto"/>
          <w:sz w:val="24"/>
          <w:szCs w:val="24"/>
        </w:rPr>
        <w:t xml:space="preserve"> </w:t>
      </w:r>
      <w:r>
        <w:rPr>
          <w:rFonts w:hint="default" w:ascii="Times New Roman" w:hAnsi="Times New Roman" w:eastAsia="SimSun" w:cs="Times New Roman"/>
          <w:b w:val="0"/>
          <w:bCs w:val="0"/>
          <w:color w:val="auto"/>
          <w:sz w:val="24"/>
          <w:szCs w:val="24"/>
          <w:lang w:val="pt-BR"/>
        </w:rPr>
        <w:t>CONTRATANTE</w:t>
      </w:r>
      <w:r>
        <w:rPr>
          <w:rFonts w:hint="default" w:ascii="Times New Roman" w:hAnsi="Times New Roman" w:eastAsia="SimSun" w:cs="Times New Roman"/>
          <w:b w:val="0"/>
          <w:bCs w:val="0"/>
          <w:color w:val="auto"/>
          <w:sz w:val="24"/>
          <w:szCs w:val="24"/>
        </w:rPr>
        <w:t>, compromete-se a adequar todos os procedimentos internos ao disposto na legislação.</w:t>
      </w:r>
    </w:p>
    <w:p w14:paraId="1EB17AC9">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PARÁGRAFO SEGUNDO - É vedada às partes a utilização de todo e qualquer dado pessoal compartilhado em decorrência da execução contratual para finalidade distinta daquela do objeto da presente contratação, sob pena de responsabilização administrativa, civil e criminal.</w:t>
      </w:r>
    </w:p>
    <w:p w14:paraId="26378DFC">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PARÁGRAFO TERCEIRO - As partes se comprometem a manter sigilo e confidencialidade de todas as informações – em especial os dados pessoais e os dados pessoais sensíveis – compartilhados em decorrência da execução contratual, em consonância com o disposto na Lei n. 13.709/2018 (Lei Geral de Proteção de Dados Pessoais - LGPD), sendo vedado o compartilhamento das informações a outras empresas ou pessoas, salvo o decorrente de obrigações legais ou para viabilizar o cumprimento da presente avença.</w:t>
      </w:r>
    </w:p>
    <w:p w14:paraId="0AD895B6">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PARÁGRAFO QUARTO - A CONTRATADA fica obrigada a comunicar a</w:t>
      </w:r>
      <w:r>
        <w:rPr>
          <w:rFonts w:hint="default" w:ascii="Times New Roman" w:hAnsi="Times New Roman" w:eastAsia="SimSun" w:cs="Times New Roman"/>
          <w:b w:val="0"/>
          <w:bCs w:val="0"/>
          <w:color w:val="auto"/>
          <w:sz w:val="24"/>
          <w:szCs w:val="24"/>
          <w:lang w:val="pt-BR"/>
        </w:rPr>
        <w:t xml:space="preserve"> CONTRATANTE</w:t>
      </w:r>
      <w:r>
        <w:rPr>
          <w:rFonts w:hint="default" w:ascii="Times New Roman" w:hAnsi="Times New Roman" w:eastAsia="SimSun" w:cs="Times New Roman"/>
          <w:b w:val="0"/>
          <w:bCs w:val="0"/>
          <w:color w:val="auto"/>
          <w:sz w:val="24"/>
          <w:szCs w:val="24"/>
        </w:rPr>
        <w:t xml:space="preserv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1D54C007">
      <w:pPr>
        <w:pStyle w:val="2"/>
        <w:numPr>
          <w:ilvl w:val="0"/>
          <w:numId w:val="0"/>
        </w:numPr>
        <w:spacing w:before="93" w:line="360" w:lineRule="auto"/>
        <w:ind w:right="0" w:rightChars="0"/>
        <w:jc w:val="both"/>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b w:val="0"/>
          <w:bCs w:val="0"/>
          <w:color w:val="auto"/>
          <w:sz w:val="24"/>
          <w:szCs w:val="24"/>
        </w:rPr>
        <w:t>PARÁGRAFO QUINTO – Descumprimentos havidos em razão do uso inadequado ou ilícito em relação aos dados pessoais serão apurados conforme estabelecido neste contrato e nos termos do que dispõem a Seção III, Capítulo VI e o art. 52 da Lei nº 13.709/2018 (LGPD).</w:t>
      </w:r>
    </w:p>
    <w:p w14:paraId="355E985E">
      <w:pPr>
        <w:pStyle w:val="2"/>
        <w:numPr>
          <w:ilvl w:val="0"/>
          <w:numId w:val="0"/>
        </w:numPr>
        <w:spacing w:before="93" w:line="360" w:lineRule="auto"/>
        <w:ind w:right="0" w:rightChars="0"/>
        <w:jc w:val="center"/>
        <w:rPr>
          <w:rFonts w:hint="default" w:ascii="Times New Roman" w:hAnsi="Times New Roman" w:eastAsia="SimSun" w:cs="Times New Roman"/>
          <w:b w:val="0"/>
          <w:bCs w:val="0"/>
          <w:color w:val="auto"/>
          <w:sz w:val="24"/>
          <w:szCs w:val="24"/>
        </w:rPr>
      </w:pPr>
      <w:r>
        <w:rPr>
          <w:rFonts w:hint="default" w:ascii="Times New Roman" w:hAnsi="Times New Roman" w:eastAsia="SimSun" w:cs="Times New Roman"/>
          <w:sz w:val="24"/>
          <w:szCs w:val="24"/>
        </w:rPr>
        <w:t>CLÁUSULA QUARTA - DO REGIME DE EXECUÇÃO</w:t>
      </w:r>
    </w:p>
    <w:p w14:paraId="1E76EC85">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lang w:val="pt-BR"/>
        </w:rPr>
      </w:pPr>
      <w:r>
        <w:rPr>
          <w:rFonts w:hint="default" w:ascii="Times New Roman" w:hAnsi="Times New Roman" w:eastAsia="SimSun" w:cs="Times New Roman"/>
          <w:b w:val="0"/>
          <w:bCs w:val="0"/>
          <w:sz w:val="24"/>
          <w:szCs w:val="24"/>
        </w:rPr>
        <w:t xml:space="preserve">A CONTRATADA executará os serviços objeto deste contrato, no regime de EMPREITADA </w:t>
      </w:r>
      <w:r>
        <w:rPr>
          <w:rFonts w:hint="default" w:ascii="Times New Roman" w:hAnsi="Times New Roman" w:eastAsia="SimSun" w:cs="Times New Roman"/>
          <w:b w:val="0"/>
          <w:bCs w:val="0"/>
          <w:sz w:val="24"/>
          <w:szCs w:val="24"/>
          <w:lang w:val="pt-BR"/>
        </w:rPr>
        <w:t>POR PREÇO GLOBAL</w:t>
      </w:r>
      <w:r>
        <w:rPr>
          <w:rFonts w:hint="default" w:ascii="Times New Roman" w:hAnsi="Times New Roman" w:eastAsia="SimSun" w:cs="Times New Roman"/>
          <w:b w:val="0"/>
          <w:bCs w:val="0"/>
          <w:sz w:val="24"/>
          <w:szCs w:val="24"/>
        </w:rPr>
        <w:t xml:space="preserve">, compreendendo todas as etapas da obra, serviços e instalações necessárias, nos prazos definidos na </w:t>
      </w:r>
      <w:r>
        <w:rPr>
          <w:rFonts w:hint="default" w:ascii="Times New Roman" w:hAnsi="Times New Roman" w:eastAsia="SimSun" w:cs="Times New Roman"/>
          <w:b w:val="0"/>
          <w:bCs w:val="0"/>
          <w:sz w:val="24"/>
          <w:szCs w:val="24"/>
          <w:lang w:val="pt-BR"/>
        </w:rPr>
        <w:t>CRONOGRAMA</w:t>
      </w:r>
      <w:r>
        <w:rPr>
          <w:rFonts w:hint="default" w:ascii="Times New Roman" w:hAnsi="Times New Roman" w:eastAsia="SimSun" w:cs="Times New Roman"/>
          <w:b w:val="0"/>
          <w:bCs w:val="0"/>
          <w:sz w:val="24"/>
          <w:szCs w:val="24"/>
        </w:rPr>
        <w:t>, os quais têm como data de referência o dia de emissão da Ordem de Serviço</w:t>
      </w:r>
      <w:r>
        <w:rPr>
          <w:rFonts w:hint="default" w:ascii="Times New Roman" w:hAnsi="Times New Roman" w:eastAsia="SimSun" w:cs="Times New Roman"/>
          <w:b w:val="0"/>
          <w:bCs w:val="0"/>
          <w:sz w:val="24"/>
          <w:szCs w:val="24"/>
          <w:lang w:val="pt-BR"/>
        </w:rPr>
        <w:t>.</w:t>
      </w:r>
    </w:p>
    <w:p w14:paraId="62F86A5D">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 xml:space="preserve">PARÁGRAFO </w:t>
      </w:r>
      <w:r>
        <w:rPr>
          <w:rFonts w:hint="default" w:ascii="Times New Roman" w:hAnsi="Times New Roman" w:eastAsia="SimSun" w:cs="Times New Roman"/>
          <w:b w:val="0"/>
          <w:bCs w:val="0"/>
          <w:sz w:val="24"/>
          <w:szCs w:val="24"/>
          <w:lang w:val="pt-BR"/>
        </w:rPr>
        <w:t>PRIMEIRO</w:t>
      </w:r>
      <w:r>
        <w:rPr>
          <w:rFonts w:hint="default" w:ascii="Times New Roman" w:hAnsi="Times New Roman" w:eastAsia="SimSun" w:cs="Times New Roman"/>
          <w:b w:val="0"/>
          <w:bCs w:val="0"/>
          <w:sz w:val="24"/>
          <w:szCs w:val="24"/>
        </w:rPr>
        <w:t xml:space="preserve">– </w:t>
      </w:r>
      <w:r>
        <w:rPr>
          <w:rFonts w:hint="default" w:ascii="Times New Roman" w:hAnsi="Times New Roman" w:cs="Times New Roman"/>
          <w:b w:val="0"/>
          <w:bCs w:val="0"/>
          <w:sz w:val="24"/>
          <w:szCs w:val="24"/>
        </w:rPr>
        <w:t xml:space="preserve">Concluída a </w:t>
      </w:r>
      <w:r>
        <w:rPr>
          <w:rFonts w:hint="default" w:ascii="Times New Roman" w:hAnsi="Times New Roman" w:cs="Times New Roman"/>
          <w:b w:val="0"/>
          <w:bCs w:val="0"/>
          <w:sz w:val="24"/>
          <w:szCs w:val="24"/>
          <w:lang w:val="pt-BR"/>
        </w:rPr>
        <w:t>prestação do serviço</w:t>
      </w:r>
      <w:r>
        <w:rPr>
          <w:rFonts w:hint="default" w:ascii="Times New Roman" w:hAnsi="Times New Roman" w:cs="Times New Roman"/>
          <w:b w:val="0"/>
          <w:bCs w:val="0"/>
          <w:sz w:val="24"/>
          <w:szCs w:val="24"/>
        </w:rPr>
        <w:t>, a Contratada notificará a Contratante</w:t>
      </w:r>
      <w:r>
        <w:rPr>
          <w:rFonts w:hint="default" w:ascii="Times New Roman" w:hAnsi="Times New Roman" w:cs="Times New Roman"/>
          <w:b w:val="0"/>
          <w:bCs w:val="0"/>
          <w:sz w:val="24"/>
          <w:szCs w:val="24"/>
          <w:lang w:val="pt-BR"/>
        </w:rPr>
        <w:t xml:space="preserve">, comunicando </w:t>
      </w:r>
      <w:r>
        <w:rPr>
          <w:rFonts w:hint="default" w:ascii="Times New Roman" w:hAnsi="Times New Roman" w:cs="Times New Roman"/>
          <w:b w:val="0"/>
          <w:bCs w:val="0"/>
          <w:sz w:val="24"/>
          <w:szCs w:val="24"/>
        </w:rPr>
        <w:t>ao Fiscal do Contrato</w:t>
      </w:r>
      <w:r>
        <w:rPr>
          <w:rFonts w:hint="default" w:ascii="Times New Roman" w:hAnsi="Times New Roman" w:cs="Times New Roman"/>
          <w:b w:val="0"/>
          <w:bCs w:val="0"/>
          <w:sz w:val="24"/>
          <w:szCs w:val="24"/>
          <w:lang w:val="pt-BR"/>
        </w:rPr>
        <w:t>, conforme estabelecido na Cláusula Segunda, Parágrafo Quinto deste instrumento</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lang w:val="pt-BR"/>
        </w:rPr>
        <w:t xml:space="preserve">para </w:t>
      </w:r>
      <w:r>
        <w:rPr>
          <w:rFonts w:hint="default" w:ascii="Times New Roman" w:hAnsi="Times New Roman" w:eastAsia="SimSun" w:cs="Times New Roman"/>
          <w:b w:val="0"/>
          <w:bCs w:val="0"/>
          <w:sz w:val="24"/>
          <w:szCs w:val="24"/>
        </w:rPr>
        <w:t xml:space="preserve">o </w:t>
      </w:r>
      <w:r>
        <w:rPr>
          <w:rFonts w:hint="default" w:ascii="Times New Roman" w:hAnsi="Times New Roman" w:eastAsia="SimSun" w:cs="Times New Roman"/>
          <w:b w:val="0"/>
          <w:bCs w:val="0"/>
          <w:sz w:val="24"/>
          <w:szCs w:val="24"/>
          <w:lang w:val="pt-BR"/>
        </w:rPr>
        <w:t xml:space="preserve">recebimento do </w:t>
      </w:r>
      <w:r>
        <w:rPr>
          <w:rFonts w:hint="default" w:ascii="Times New Roman" w:hAnsi="Times New Roman" w:eastAsia="SimSun" w:cs="Times New Roman"/>
          <w:b w:val="0"/>
          <w:bCs w:val="0"/>
          <w:sz w:val="24"/>
          <w:szCs w:val="24"/>
        </w:rPr>
        <w:t>objeto:</w:t>
      </w:r>
    </w:p>
    <w:p w14:paraId="48F42EF1">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I – Provisoriamente, pelo responsável por seu acompanhamento e fiscalização, mediante o Termo de Recebimento Provisório, que será emitido após a finalização d</w:t>
      </w:r>
      <w:r>
        <w:rPr>
          <w:rFonts w:hint="default" w:ascii="Times New Roman" w:hAnsi="Times New Roman" w:eastAsia="SimSun" w:cs="Times New Roman"/>
          <w:b w:val="0"/>
          <w:bCs w:val="0"/>
          <w:sz w:val="24"/>
          <w:szCs w:val="24"/>
          <w:lang w:val="pt-BR"/>
        </w:rPr>
        <w:t>a obra</w:t>
      </w:r>
      <w:r>
        <w:rPr>
          <w:rFonts w:hint="default" w:ascii="Times New Roman" w:hAnsi="Times New Roman" w:eastAsia="SimSun" w:cs="Times New Roman"/>
          <w:b w:val="0"/>
          <w:bCs w:val="0"/>
          <w:sz w:val="24"/>
          <w:szCs w:val="24"/>
        </w:rPr>
        <w:t>, quando verificado o cumprimento das exigências de caráter técnico.</w:t>
      </w:r>
    </w:p>
    <w:p w14:paraId="458AED61">
      <w:pPr>
        <w:pStyle w:val="2"/>
        <w:numPr>
          <w:ilvl w:val="0"/>
          <w:numId w:val="4"/>
        </w:numPr>
        <w:tabs>
          <w:tab w:val="clear" w:pos="420"/>
        </w:tabs>
        <w:spacing w:before="93" w:line="360" w:lineRule="auto"/>
        <w:ind w:left="880" w:leftChars="0" w:right="0" w:rightChars="0" w:firstLine="20" w:firstLineChars="0"/>
        <w:jc w:val="both"/>
        <w:rPr>
          <w:rFonts w:hint="default" w:ascii="Times New Roman" w:hAnsi="Times New Roman" w:eastAsia="SimSun" w:cs="Times New Roman"/>
          <w:b w:val="0"/>
          <w:bCs w:val="0"/>
          <w:sz w:val="24"/>
          <w:szCs w:val="24"/>
        </w:rPr>
      </w:pPr>
      <w:r>
        <w:rPr>
          <w:rFonts w:hint="default" w:ascii="Times New Roman" w:hAnsi="Times New Roman" w:cs="Times New Roman"/>
          <w:b w:val="0"/>
          <w:bCs w:val="0"/>
          <w:sz w:val="24"/>
          <w:szCs w:val="24"/>
        </w:rPr>
        <w:t>Em até 15 (quinze) dias consecutivos após o recebimento da notificação mencionada no parágrafo anterior ou o término do prazo de execução contratual, o Fiscal do Contrato efetuará vistoria da obra, para fins de recebimento provisório.</w:t>
      </w:r>
    </w:p>
    <w:p w14:paraId="585D356E">
      <w:pPr>
        <w:pStyle w:val="2"/>
        <w:numPr>
          <w:ilvl w:val="0"/>
          <w:numId w:val="4"/>
        </w:numPr>
        <w:tabs>
          <w:tab w:val="clear" w:pos="420"/>
        </w:tabs>
        <w:spacing w:before="93" w:line="360" w:lineRule="auto"/>
        <w:ind w:left="880" w:leftChars="0" w:right="0" w:rightChars="0" w:firstLine="20" w:firstLineChars="0"/>
        <w:jc w:val="both"/>
        <w:rPr>
          <w:rFonts w:hint="default" w:ascii="Times New Roman" w:hAnsi="Times New Roman" w:eastAsia="SimSun" w:cs="Times New Roman"/>
          <w:b w:val="0"/>
          <w:bCs w:val="0"/>
          <w:sz w:val="24"/>
          <w:szCs w:val="24"/>
        </w:rPr>
      </w:pPr>
      <w:r>
        <w:rPr>
          <w:rFonts w:cs="Arial"/>
          <w:b w:val="0"/>
          <w:bCs w:val="0"/>
          <w:sz w:val="22"/>
          <w:szCs w:val="22"/>
        </w:rPr>
        <w:t xml:space="preserve">Uma vez verificado o cumprimento de todas as condições contratuais, o Fiscal do Contrato receberá a obra provisoriamente, lavrando o Termo de Recebimento Provisório, que será assinado pelas partes e encaminhado à autoridade </w:t>
      </w:r>
      <w:r>
        <w:rPr>
          <w:rFonts w:hint="default" w:cs="Arial"/>
          <w:b w:val="0"/>
          <w:bCs w:val="0"/>
          <w:sz w:val="22"/>
          <w:szCs w:val="22"/>
          <w:lang w:val="pt-BR"/>
        </w:rPr>
        <w:t>competente</w:t>
      </w:r>
      <w:r>
        <w:rPr>
          <w:rFonts w:cs="Arial"/>
          <w:b w:val="0"/>
          <w:bCs w:val="0"/>
          <w:sz w:val="22"/>
          <w:szCs w:val="22"/>
        </w:rPr>
        <w:t>.</w:t>
      </w:r>
    </w:p>
    <w:p w14:paraId="22E40F1D">
      <w:pPr>
        <w:pStyle w:val="2"/>
        <w:numPr>
          <w:ilvl w:val="0"/>
          <w:numId w:val="4"/>
        </w:numPr>
        <w:tabs>
          <w:tab w:val="clear" w:pos="420"/>
        </w:tabs>
        <w:spacing w:before="93" w:line="360" w:lineRule="auto"/>
        <w:ind w:left="880" w:leftChars="0" w:right="0" w:rightChars="0" w:firstLine="20" w:firstLineChars="0"/>
        <w:jc w:val="both"/>
        <w:rPr>
          <w:rFonts w:hint="default" w:ascii="Times New Roman" w:hAnsi="Times New Roman" w:eastAsia="SimSun" w:cs="Times New Roman"/>
          <w:b w:val="0"/>
          <w:bCs w:val="0"/>
          <w:sz w:val="24"/>
          <w:szCs w:val="24"/>
        </w:rPr>
      </w:pPr>
      <w:r>
        <w:rPr>
          <w:rFonts w:cs="Arial"/>
          <w:b w:val="0"/>
          <w:bCs w:val="0"/>
          <w:sz w:val="22"/>
          <w:szCs w:val="22"/>
        </w:rPr>
        <w:t xml:space="preserve">Caso seja constatado o não-cumprimento ou o cumprimento irregular de qualquer das condições contratuais, o Fiscal do Contrato lavrará relatório circunstanciado dirigido à autoridade </w:t>
      </w:r>
      <w:r>
        <w:rPr>
          <w:rFonts w:hint="default" w:cs="Arial"/>
          <w:b w:val="0"/>
          <w:bCs w:val="0"/>
          <w:sz w:val="22"/>
          <w:szCs w:val="22"/>
          <w:lang w:val="pt-BR"/>
        </w:rPr>
        <w:t>competente</w:t>
      </w:r>
      <w:r>
        <w:rPr>
          <w:rFonts w:cs="Arial"/>
          <w:b w:val="0"/>
          <w:bCs w:val="0"/>
          <w:sz w:val="22"/>
          <w:szCs w:val="22"/>
        </w:rPr>
        <w:t>, que adotará as medidas cabíveis.</w:t>
      </w:r>
    </w:p>
    <w:p w14:paraId="3AB2EB3E">
      <w:pPr>
        <w:pStyle w:val="2"/>
        <w:numPr>
          <w:ilvl w:val="0"/>
          <w:numId w:val="4"/>
        </w:numPr>
        <w:tabs>
          <w:tab w:val="clear" w:pos="420"/>
        </w:tabs>
        <w:spacing w:before="93" w:line="360" w:lineRule="auto"/>
        <w:ind w:left="880" w:leftChars="0" w:right="0" w:rightChars="0" w:firstLine="20" w:firstLineChars="0"/>
        <w:jc w:val="both"/>
        <w:rPr>
          <w:rFonts w:hint="default" w:ascii="Times New Roman" w:hAnsi="Times New Roman" w:eastAsia="SimSun" w:cs="Times New Roman"/>
          <w:b w:val="0"/>
          <w:bCs w:val="0"/>
          <w:sz w:val="24"/>
          <w:szCs w:val="24"/>
        </w:rPr>
      </w:pPr>
      <w:r>
        <w:rPr>
          <w:rFonts w:cs="Arial"/>
          <w:b w:val="0"/>
          <w:bCs w:val="0"/>
          <w:sz w:val="22"/>
          <w:szCs w:val="22"/>
        </w:rPr>
        <w:t>À Contratada caberá uma vez notificada, sanar as irregularidades apontadas no relatório circunstanciado, submetendo os itens impugnados a nova verificação, ficando sobrestado o pagamento até a execução das correções necessárias.</w:t>
      </w:r>
    </w:p>
    <w:p w14:paraId="0BB4F0BC">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 xml:space="preserve">II – Definitivamente, pelo gestor ou comissão designada pela autoridade competente, </w:t>
      </w:r>
      <w:r>
        <w:rPr>
          <w:rFonts w:cs="Arial"/>
          <w:b w:val="0"/>
          <w:bCs w:val="0"/>
          <w:sz w:val="22"/>
          <w:szCs w:val="22"/>
        </w:rPr>
        <w:t xml:space="preserve">composta de no mínimo três membros, engenheiros ou arquitetos habilitados, que será encarregada de vistoriar a </w:t>
      </w:r>
      <w:r>
        <w:rPr>
          <w:rFonts w:hint="default" w:cs="Arial"/>
          <w:b w:val="0"/>
          <w:bCs w:val="0"/>
          <w:sz w:val="22"/>
          <w:szCs w:val="22"/>
          <w:lang w:val="pt-BR"/>
        </w:rPr>
        <w:t>prestação do serviço</w:t>
      </w:r>
      <w:r>
        <w:rPr>
          <w:rFonts w:cs="Arial"/>
          <w:b w:val="0"/>
          <w:bCs w:val="0"/>
          <w:sz w:val="22"/>
          <w:szCs w:val="22"/>
        </w:rPr>
        <w:t xml:space="preserve"> para verificar o cumprimento de todas as obrigações contratuais e técnicas, efetuar o Recebimento Definitivo</w:t>
      </w:r>
      <w:r>
        <w:rPr>
          <w:rFonts w:hint="default" w:cs="Arial"/>
          <w:b w:val="0"/>
          <w:bCs w:val="0"/>
          <w:sz w:val="22"/>
          <w:szCs w:val="22"/>
          <w:lang w:val="pt-BR"/>
        </w:rPr>
        <w:t xml:space="preserve">, </w:t>
      </w:r>
      <w:r>
        <w:rPr>
          <w:rFonts w:hint="default" w:ascii="Times New Roman" w:hAnsi="Times New Roman" w:eastAsia="SimSun" w:cs="Times New Roman"/>
          <w:b w:val="0"/>
          <w:bCs w:val="0"/>
          <w:sz w:val="24"/>
          <w:szCs w:val="24"/>
        </w:rPr>
        <w:t xml:space="preserve">no prazo máximo de </w:t>
      </w:r>
      <w:r>
        <w:rPr>
          <w:rFonts w:hint="default" w:ascii="Times New Roman" w:hAnsi="Times New Roman" w:eastAsia="SimSun" w:cs="Times New Roman"/>
          <w:b w:val="0"/>
          <w:bCs w:val="0"/>
          <w:sz w:val="24"/>
          <w:szCs w:val="24"/>
          <w:lang w:val="pt-BR"/>
        </w:rPr>
        <w:t>75</w:t>
      </w:r>
      <w:r>
        <w:rPr>
          <w:rFonts w:hint="default" w:ascii="Times New Roman" w:hAnsi="Times New Roman" w:eastAsia="SimSun" w:cs="Times New Roman"/>
          <w:b w:val="0"/>
          <w:bCs w:val="0"/>
          <w:sz w:val="24"/>
          <w:szCs w:val="24"/>
        </w:rPr>
        <w:t xml:space="preserve"> (</w:t>
      </w:r>
      <w:r>
        <w:rPr>
          <w:rFonts w:hint="default" w:ascii="Times New Roman" w:hAnsi="Times New Roman" w:eastAsia="SimSun" w:cs="Times New Roman"/>
          <w:b w:val="0"/>
          <w:bCs w:val="0"/>
          <w:sz w:val="24"/>
          <w:szCs w:val="24"/>
          <w:lang w:val="pt-BR"/>
        </w:rPr>
        <w:t>setenta e cinco</w:t>
      </w:r>
      <w:r>
        <w:rPr>
          <w:rFonts w:hint="default" w:ascii="Times New Roman" w:hAnsi="Times New Roman" w:eastAsia="SimSun" w:cs="Times New Roman"/>
          <w:b w:val="0"/>
          <w:bCs w:val="0"/>
          <w:sz w:val="24"/>
          <w:szCs w:val="24"/>
        </w:rPr>
        <w:t>) dias corridos, contados da data da emissão do Termo de Recebimento Provisório, mediante o Termo de Recebimento Definitivo, que comprove o atendimento das exigências contratuais.</w:t>
      </w:r>
    </w:p>
    <w:p w14:paraId="513CC00F">
      <w:pPr>
        <w:pStyle w:val="2"/>
        <w:numPr>
          <w:ilvl w:val="0"/>
          <w:numId w:val="4"/>
        </w:numPr>
        <w:tabs>
          <w:tab w:val="clear" w:pos="420"/>
        </w:tabs>
        <w:spacing w:before="93" w:line="360" w:lineRule="auto"/>
        <w:ind w:left="880" w:leftChars="0" w:right="0" w:rightChars="0" w:firstLine="0" w:firstLineChars="0"/>
        <w:jc w:val="both"/>
        <w:rPr>
          <w:rFonts w:cs="Arial"/>
          <w:b w:val="0"/>
          <w:bCs w:val="0"/>
          <w:sz w:val="24"/>
          <w:szCs w:val="24"/>
        </w:rPr>
      </w:pPr>
      <w:r>
        <w:rPr>
          <w:rFonts w:cs="Arial"/>
          <w:b w:val="0"/>
          <w:bCs w:val="0"/>
          <w:sz w:val="24"/>
          <w:szCs w:val="24"/>
        </w:rPr>
        <w:t>No caso do cumprimento total e adequado aos termos do contrato, a Comissão receberá a obra definitivamente, lavrando o Termo de Recebimento Definitivo, que será assinado pelas partes e encaminhado à autoridade co</w:t>
      </w:r>
      <w:r>
        <w:rPr>
          <w:rFonts w:hint="default" w:cs="Arial"/>
          <w:b w:val="0"/>
          <w:bCs w:val="0"/>
          <w:sz w:val="24"/>
          <w:szCs w:val="24"/>
          <w:lang w:val="pt-BR"/>
        </w:rPr>
        <w:t>mpetente</w:t>
      </w:r>
      <w:r>
        <w:rPr>
          <w:rFonts w:cs="Arial"/>
          <w:b w:val="0"/>
          <w:bCs w:val="0"/>
          <w:sz w:val="24"/>
          <w:szCs w:val="24"/>
        </w:rPr>
        <w:t>.</w:t>
      </w:r>
    </w:p>
    <w:p w14:paraId="3F3FDDA1">
      <w:pPr>
        <w:pStyle w:val="2"/>
        <w:numPr>
          <w:ilvl w:val="0"/>
          <w:numId w:val="4"/>
        </w:numPr>
        <w:tabs>
          <w:tab w:val="clear" w:pos="420"/>
        </w:tabs>
        <w:spacing w:before="93" w:line="360" w:lineRule="auto"/>
        <w:ind w:left="880" w:leftChars="0" w:right="0" w:rightChars="0" w:firstLine="0" w:firstLineChars="0"/>
        <w:jc w:val="both"/>
        <w:rPr>
          <w:rFonts w:cs="Arial"/>
          <w:b w:val="0"/>
          <w:bCs w:val="0"/>
          <w:sz w:val="24"/>
          <w:szCs w:val="24"/>
        </w:rPr>
      </w:pPr>
      <w:r>
        <w:rPr>
          <w:rFonts w:cs="Arial"/>
          <w:b w:val="0"/>
          <w:bCs w:val="0"/>
          <w:sz w:val="24"/>
          <w:szCs w:val="24"/>
        </w:rPr>
        <w:t>No caso da vistoria constatar a ocorrência de vícios, defeitos ou incorreções resultantes da execução do contrato, a Comissão lavrará relatório de verificação circunstanciado, dirigido à autoridade contratante, no qual relatará o que houver constatado e, se for o caso, juntará orçamento das despesas que se fizerem necessárias para corrigir ou refazer a obra, no todo ou em parte.</w:t>
      </w:r>
    </w:p>
    <w:p w14:paraId="35D4023D">
      <w:pPr>
        <w:pStyle w:val="2"/>
        <w:numPr>
          <w:ilvl w:val="0"/>
          <w:numId w:val="4"/>
        </w:numPr>
        <w:tabs>
          <w:tab w:val="clear" w:pos="420"/>
        </w:tabs>
        <w:spacing w:before="93" w:line="360" w:lineRule="auto"/>
        <w:ind w:left="880" w:leftChars="0" w:right="0" w:rightChars="0" w:firstLine="0" w:firstLineChars="0"/>
        <w:jc w:val="both"/>
        <w:rPr>
          <w:rFonts w:hint="default" w:ascii="Times New Roman" w:hAnsi="Times New Roman" w:cs="Times New Roman"/>
          <w:b w:val="0"/>
          <w:bCs w:val="0"/>
          <w:sz w:val="24"/>
          <w:szCs w:val="24"/>
        </w:rPr>
      </w:pPr>
      <w:r>
        <w:rPr>
          <w:rFonts w:hint="default" w:cs="Arial"/>
          <w:b w:val="0"/>
          <w:bCs w:val="0"/>
          <w:sz w:val="24"/>
          <w:szCs w:val="24"/>
          <w:lang w:val="pt-BR"/>
        </w:rPr>
        <w:t>A autoridade competente</w:t>
      </w:r>
      <w:r>
        <w:rPr>
          <w:rFonts w:cs="Arial"/>
          <w:b w:val="0"/>
          <w:bCs w:val="0"/>
          <w:sz w:val="24"/>
          <w:szCs w:val="24"/>
        </w:rPr>
        <w:t xml:space="preserve">, à vista do relatório circunstanciado de que trata o </w:t>
      </w:r>
      <w:r>
        <w:rPr>
          <w:rFonts w:hint="default" w:cs="Arial"/>
          <w:b w:val="0"/>
          <w:bCs w:val="0"/>
          <w:sz w:val="24"/>
          <w:szCs w:val="24"/>
          <w:lang w:val="pt-BR"/>
        </w:rPr>
        <w:t xml:space="preserve">subtópico </w:t>
      </w:r>
      <w:r>
        <w:rPr>
          <w:rFonts w:cs="Arial"/>
          <w:b w:val="0"/>
          <w:bCs w:val="0"/>
          <w:sz w:val="24"/>
          <w:szCs w:val="24"/>
        </w:rPr>
        <w:t>anterior, deverá adotar uma das seguintes providências, independentemente da aplicação das sanções cabíveis:</w:t>
      </w:r>
    </w:p>
    <w:p w14:paraId="5698799C">
      <w:pPr>
        <w:pStyle w:val="2"/>
        <w:numPr>
          <w:ilvl w:val="1"/>
          <w:numId w:val="4"/>
        </w:numPr>
        <w:tabs>
          <w:tab w:val="clear" w:pos="840"/>
        </w:tabs>
        <w:spacing w:before="93" w:line="360" w:lineRule="auto"/>
        <w:ind w:left="1300" w:leftChars="0" w:right="0" w:rightChars="0" w:firstLine="0" w:firstLineChars="0"/>
        <w:jc w:val="both"/>
        <w:rPr>
          <w:rFonts w:hint="default" w:ascii="Times New Roman" w:hAnsi="Times New Roman" w:cs="Times New Roman"/>
          <w:b w:val="0"/>
          <w:bCs w:val="0"/>
          <w:sz w:val="24"/>
          <w:szCs w:val="24"/>
        </w:rPr>
      </w:pPr>
      <w:r>
        <w:rPr>
          <w:rFonts w:hint="default" w:ascii="Times New Roman" w:hAnsi="Times New Roman" w:eastAsia="SimSun" w:cs="Times New Roman"/>
          <w:b w:val="0"/>
          <w:bCs w:val="0"/>
          <w:sz w:val="24"/>
          <w:szCs w:val="24"/>
        </w:rPr>
        <w:t>notifica</w:t>
      </w:r>
      <w:r>
        <w:rPr>
          <w:rFonts w:hint="default" w:ascii="Times New Roman" w:hAnsi="Times New Roman" w:eastAsia="SimSun" w:cs="Times New Roman"/>
          <w:b w:val="0"/>
          <w:bCs w:val="0"/>
          <w:sz w:val="24"/>
          <w:szCs w:val="24"/>
          <w:lang w:val="pt-BR"/>
        </w:rPr>
        <w:t>r</w:t>
      </w:r>
      <w:r>
        <w:rPr>
          <w:rFonts w:hint="default" w:ascii="Times New Roman" w:hAnsi="Times New Roman" w:eastAsia="SimSun" w:cs="Times New Roman"/>
          <w:b w:val="0"/>
          <w:bCs w:val="0"/>
          <w:sz w:val="24"/>
          <w:szCs w:val="24"/>
        </w:rPr>
        <w:t xml:space="preserve"> a CONTRATADA </w:t>
      </w:r>
      <w:r>
        <w:rPr>
          <w:rFonts w:hint="default" w:ascii="Times New Roman" w:hAnsi="Times New Roman" w:eastAsia="SimSun" w:cs="Times New Roman"/>
          <w:b w:val="0"/>
          <w:bCs w:val="0"/>
          <w:sz w:val="24"/>
          <w:szCs w:val="24"/>
          <w:lang w:val="pt-BR"/>
        </w:rPr>
        <w:t xml:space="preserve">para </w:t>
      </w:r>
      <w:r>
        <w:rPr>
          <w:rFonts w:hint="default" w:ascii="Times New Roman" w:hAnsi="Times New Roman" w:eastAsia="SimSun" w:cs="Times New Roman"/>
          <w:b w:val="0"/>
          <w:bCs w:val="0"/>
          <w:sz w:val="24"/>
          <w:szCs w:val="24"/>
        </w:rPr>
        <w:t>realizar</w:t>
      </w:r>
      <w:r>
        <w:rPr>
          <w:rFonts w:hint="default" w:ascii="Times New Roman" w:hAnsi="Times New Roman" w:eastAsia="SimSun" w:cs="Times New Roman"/>
          <w:b w:val="0"/>
          <w:bCs w:val="0"/>
          <w:sz w:val="24"/>
          <w:szCs w:val="24"/>
          <w:lang w:val="pt-BR"/>
        </w:rPr>
        <w:t xml:space="preserve"> </w:t>
      </w:r>
      <w:r>
        <w:rPr>
          <w:rFonts w:hint="default" w:ascii="Times New Roman" w:hAnsi="Times New Roman" w:eastAsia="SimSun" w:cs="Times New Roman"/>
          <w:b w:val="0"/>
          <w:bCs w:val="0"/>
          <w:sz w:val="24"/>
          <w:szCs w:val="24"/>
        </w:rPr>
        <w:t>a reparação ou substituição dos serviços que apresentarem vício ou defeito, devendo iniciar a reparação ou substituição em até 05</w:t>
      </w:r>
      <w:r>
        <w:rPr>
          <w:rFonts w:hint="default" w:ascii="Times New Roman" w:hAnsi="Times New Roman" w:eastAsia="SimSun" w:cs="Times New Roman"/>
          <w:b w:val="0"/>
          <w:bCs w:val="0"/>
          <w:sz w:val="24"/>
          <w:szCs w:val="24"/>
          <w:lang w:val="pt-BR"/>
        </w:rPr>
        <w:t xml:space="preserve"> </w:t>
      </w:r>
      <w:r>
        <w:rPr>
          <w:rFonts w:hint="default" w:ascii="Times New Roman" w:hAnsi="Times New Roman" w:eastAsia="SimSun" w:cs="Times New Roman"/>
          <w:b w:val="0"/>
          <w:bCs w:val="0"/>
          <w:sz w:val="24"/>
          <w:szCs w:val="24"/>
        </w:rPr>
        <w:t>(cinco) dias, contados a partir do recebimento da notificação</w:t>
      </w:r>
      <w:r>
        <w:rPr>
          <w:rFonts w:hint="default" w:ascii="Times New Roman" w:hAnsi="Times New Roman" w:eastAsia="SimSun" w:cs="Times New Roman"/>
          <w:b w:val="0"/>
          <w:bCs w:val="0"/>
          <w:sz w:val="24"/>
          <w:szCs w:val="24"/>
          <w:lang w:val="pt-BR"/>
        </w:rPr>
        <w:t xml:space="preserve">, com </w:t>
      </w:r>
      <w:r>
        <w:rPr>
          <w:rFonts w:hint="default" w:ascii="Times New Roman" w:hAnsi="Times New Roman" w:cs="Times New Roman"/>
          <w:b w:val="0"/>
          <w:bCs w:val="0"/>
          <w:color w:val="auto"/>
          <w:sz w:val="24"/>
          <w:szCs w:val="24"/>
        </w:rPr>
        <w:t xml:space="preserve">prazo </w:t>
      </w:r>
      <w:r>
        <w:rPr>
          <w:rFonts w:hint="default" w:ascii="Times New Roman" w:hAnsi="Times New Roman" w:cs="Times New Roman"/>
          <w:b w:val="0"/>
          <w:bCs w:val="0"/>
          <w:color w:val="auto"/>
          <w:sz w:val="24"/>
          <w:szCs w:val="24"/>
          <w:lang w:val="pt-BR"/>
        </w:rPr>
        <w:t xml:space="preserve">para conclusão </w:t>
      </w:r>
      <w:r>
        <w:rPr>
          <w:rFonts w:hint="default" w:ascii="Times New Roman" w:hAnsi="Times New Roman" w:cs="Times New Roman"/>
          <w:b w:val="0"/>
          <w:bCs w:val="0"/>
          <w:color w:val="auto"/>
          <w:sz w:val="24"/>
          <w:szCs w:val="24"/>
        </w:rPr>
        <w:t>a ser determinado na notificação, ao término do qual se deve proceder à nova vistoria; ou</w:t>
      </w:r>
    </w:p>
    <w:p w14:paraId="7ED4AFC0">
      <w:pPr>
        <w:pStyle w:val="2"/>
        <w:numPr>
          <w:ilvl w:val="1"/>
          <w:numId w:val="4"/>
        </w:numPr>
        <w:tabs>
          <w:tab w:val="clear" w:pos="840"/>
        </w:tabs>
        <w:spacing w:before="93" w:line="360" w:lineRule="auto"/>
        <w:ind w:left="1300" w:leftChars="0" w:right="0" w:rightChars="0" w:firstLine="0" w:firstLineChars="0"/>
        <w:jc w:val="both"/>
        <w:rPr>
          <w:rFonts w:hint="default" w:ascii="Times New Roman" w:hAnsi="Times New Roman" w:cs="Times New Roman"/>
          <w:b w:val="0"/>
          <w:bCs w:val="0"/>
          <w:sz w:val="24"/>
          <w:szCs w:val="24"/>
        </w:rPr>
      </w:pPr>
      <w:r>
        <w:rPr>
          <w:rFonts w:cs="Arial"/>
          <w:b w:val="0"/>
          <w:bCs w:val="0"/>
          <w:color w:val="auto"/>
          <w:sz w:val="24"/>
          <w:szCs w:val="24"/>
        </w:rPr>
        <w:t>aceitar a obra com o abatimento no preço correspondente ao orçamento apresentado pela comissão, e, se o valor da garantia for insuficiente para atender ao valor do mencionado orçamento, notificar a Contratada para pagamento da diferença no prazo de 05 (cinco) dias úteis.</w:t>
      </w:r>
    </w:p>
    <w:p w14:paraId="6CED9AF5">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 xml:space="preserve">PARÁGRAFO </w:t>
      </w:r>
      <w:r>
        <w:rPr>
          <w:rFonts w:hint="default" w:ascii="Times New Roman" w:hAnsi="Times New Roman" w:eastAsia="SimSun" w:cs="Times New Roman"/>
          <w:b w:val="0"/>
          <w:bCs w:val="0"/>
          <w:sz w:val="24"/>
          <w:szCs w:val="24"/>
          <w:lang w:val="pt-BR"/>
        </w:rPr>
        <w:t>SEGUNDO</w:t>
      </w:r>
      <w:r>
        <w:rPr>
          <w:rFonts w:hint="default" w:ascii="Times New Roman" w:hAnsi="Times New Roman" w:eastAsia="SimSun" w:cs="Times New Roman"/>
          <w:b w:val="0"/>
          <w:bCs w:val="0"/>
          <w:sz w:val="24"/>
          <w:szCs w:val="24"/>
        </w:rPr>
        <w:t xml:space="preserve"> – A </w:t>
      </w:r>
      <w:r>
        <w:rPr>
          <w:rFonts w:hint="default" w:ascii="Times New Roman" w:hAnsi="Times New Roman" w:eastAsia="SimSun" w:cs="Times New Roman"/>
          <w:b w:val="0"/>
          <w:bCs w:val="0"/>
          <w:sz w:val="24"/>
          <w:szCs w:val="24"/>
          <w:lang w:val="pt-BR"/>
        </w:rPr>
        <w:t>CONTRATANTE</w:t>
      </w:r>
      <w:r>
        <w:rPr>
          <w:rFonts w:hint="default" w:ascii="Times New Roman" w:hAnsi="Times New Roman" w:eastAsia="SimSun" w:cs="Times New Roman"/>
          <w:b w:val="0"/>
          <w:bCs w:val="0"/>
          <w:sz w:val="24"/>
          <w:szCs w:val="24"/>
        </w:rPr>
        <w:t xml:space="preserve"> não caberá qualquer ônus pela rejeição de serviços considerados inadequados pelo gestor.</w:t>
      </w:r>
    </w:p>
    <w:p w14:paraId="0771FFA7">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 xml:space="preserve">PARÁGRAFO </w:t>
      </w:r>
      <w:r>
        <w:rPr>
          <w:rFonts w:hint="default" w:ascii="Times New Roman" w:hAnsi="Times New Roman" w:eastAsia="SimSun" w:cs="Times New Roman"/>
          <w:b w:val="0"/>
          <w:bCs w:val="0"/>
          <w:sz w:val="24"/>
          <w:szCs w:val="24"/>
          <w:lang w:val="pt-BR"/>
        </w:rPr>
        <w:t>TERCEIRO</w:t>
      </w:r>
      <w:r>
        <w:rPr>
          <w:rFonts w:hint="default" w:ascii="Times New Roman" w:hAnsi="Times New Roman" w:eastAsia="SimSun" w:cs="Times New Roman"/>
          <w:b w:val="0"/>
          <w:bCs w:val="0"/>
          <w:sz w:val="24"/>
          <w:szCs w:val="24"/>
        </w:rPr>
        <w:t xml:space="preserve"> – O prazo de garantia para os serviços executados e materiais utilizados será de, no mínimo, 60 (sessenta) meses, contados do término da execução </w:t>
      </w:r>
      <w:r>
        <w:rPr>
          <w:rFonts w:hint="default" w:ascii="Times New Roman" w:hAnsi="Times New Roman" w:eastAsia="SimSun" w:cs="Times New Roman"/>
          <w:b w:val="0"/>
          <w:bCs w:val="0"/>
          <w:sz w:val="24"/>
          <w:szCs w:val="24"/>
          <w:lang w:val="pt-BR"/>
        </w:rPr>
        <w:t xml:space="preserve">do objeto </w:t>
      </w:r>
      <w:r>
        <w:rPr>
          <w:rFonts w:hint="default" w:ascii="Times New Roman" w:hAnsi="Times New Roman" w:eastAsia="SimSun" w:cs="Times New Roman"/>
          <w:b w:val="0"/>
          <w:bCs w:val="0"/>
          <w:sz w:val="24"/>
          <w:szCs w:val="24"/>
        </w:rPr>
        <w:t>contratual.</w:t>
      </w:r>
    </w:p>
    <w:p w14:paraId="070D673C">
      <w:pPr>
        <w:pStyle w:val="2"/>
        <w:numPr>
          <w:ilvl w:val="0"/>
          <w:numId w:val="0"/>
        </w:numPr>
        <w:spacing w:before="93" w:line="360" w:lineRule="auto"/>
        <w:ind w:right="0" w:rightChars="0"/>
        <w:jc w:val="center"/>
        <w:rPr>
          <w:rFonts w:hint="default" w:ascii="Times New Roman" w:hAnsi="Times New Roman" w:eastAsia="SimSun" w:cs="Times New Roman"/>
          <w:b w:val="0"/>
          <w:bCs w:val="0"/>
          <w:sz w:val="24"/>
          <w:szCs w:val="24"/>
        </w:rPr>
      </w:pPr>
      <w:r>
        <w:rPr>
          <w:rFonts w:hint="default" w:ascii="Times New Roman" w:hAnsi="Times New Roman" w:eastAsia="SimSun" w:cs="Times New Roman"/>
          <w:sz w:val="24"/>
          <w:szCs w:val="24"/>
        </w:rPr>
        <w:t>CLÁUSULA QUINTA - DO PREÇO E DA FORMA DE PAGAMENTO</w:t>
      </w:r>
    </w:p>
    <w:p w14:paraId="5A12EF15">
      <w:pPr>
        <w:pStyle w:val="2"/>
        <w:spacing w:before="93" w:line="360" w:lineRule="auto"/>
        <w:ind w:left="0"/>
        <w:jc w:val="both"/>
        <w:rPr>
          <w:rFonts w:eastAsia="SimSun"/>
          <w:b w:val="0"/>
          <w:bCs w:val="0"/>
        </w:rPr>
      </w:pPr>
      <w:r>
        <w:rPr>
          <w:rFonts w:eastAsia="SimSun"/>
          <w:b w:val="0"/>
          <w:bCs w:val="0"/>
          <w:lang w:val="pt-BR"/>
        </w:rPr>
        <w:t xml:space="preserve">A CONTRATANTE </w:t>
      </w:r>
      <w:r>
        <w:rPr>
          <w:rFonts w:eastAsia="SimSun"/>
          <w:b w:val="0"/>
          <w:bCs w:val="0"/>
        </w:rPr>
        <w:t>pagará à CONTRATADA, pelo objeto deste contrato, os valores que constam na proposta da CONTRATADA, não sendo permitida em nenhuma hipótese a antecipação de pagamentos e o pagamento de serviços não executados ou executados de forma incompleta.</w:t>
      </w:r>
    </w:p>
    <w:p w14:paraId="2C12C7B5">
      <w:pPr>
        <w:pStyle w:val="2"/>
        <w:spacing w:before="93" w:line="360" w:lineRule="auto"/>
        <w:ind w:left="0"/>
        <w:jc w:val="both"/>
        <w:rPr>
          <w:rFonts w:eastAsia="SimSun"/>
          <w:b w:val="0"/>
          <w:bCs w:val="0"/>
        </w:rPr>
      </w:pPr>
      <w:r>
        <w:rPr>
          <w:rFonts w:eastAsia="SimSun"/>
          <w:b w:val="0"/>
          <w:bCs w:val="0"/>
        </w:rPr>
        <w:t>PARÁGRAFO PRIMEIRO – O valor total do presente instrumento é de R$ _________________________(______________________), compreendendo todas as despesas e custos diretos e indiretos necessários à perfeita execução deste contrato.</w:t>
      </w:r>
    </w:p>
    <w:p w14:paraId="55160BE2">
      <w:pPr>
        <w:pStyle w:val="2"/>
        <w:spacing w:before="93" w:line="360" w:lineRule="auto"/>
        <w:ind w:left="0"/>
        <w:jc w:val="both"/>
        <w:rPr>
          <w:rFonts w:eastAsia="SimSun"/>
          <w:b w:val="0"/>
          <w:bCs w:val="0"/>
        </w:rPr>
      </w:pPr>
      <w:r>
        <w:rPr>
          <w:rFonts w:eastAsia="SimSun"/>
          <w:b w:val="0"/>
          <w:bCs w:val="0"/>
        </w:rPr>
        <w:t>PARÁGRAFO SEGUNDO – O</w:t>
      </w:r>
      <w:r>
        <w:rPr>
          <w:rFonts w:eastAsia="SimSun"/>
          <w:b w:val="0"/>
          <w:bCs w:val="0"/>
          <w:lang w:val="pt-BR"/>
        </w:rPr>
        <w:t>s</w:t>
      </w:r>
      <w:r>
        <w:rPr>
          <w:rFonts w:eastAsia="SimSun"/>
          <w:b w:val="0"/>
          <w:bCs w:val="0"/>
        </w:rPr>
        <w:t xml:space="preserve"> pagamento</w:t>
      </w:r>
      <w:r>
        <w:rPr>
          <w:rFonts w:eastAsia="SimSun"/>
          <w:b w:val="0"/>
          <w:bCs w:val="0"/>
          <w:lang w:val="pt-BR"/>
        </w:rPr>
        <w:t>s</w:t>
      </w:r>
      <w:r>
        <w:rPr>
          <w:rFonts w:eastAsia="SimSun"/>
          <w:b w:val="0"/>
          <w:bCs w:val="0"/>
        </w:rPr>
        <w:t xml:space="preserve"> </w:t>
      </w:r>
      <w:r>
        <w:rPr>
          <w:rFonts w:eastAsia="SimSun"/>
          <w:b w:val="0"/>
          <w:bCs w:val="0"/>
          <w:lang w:val="pt-BR"/>
        </w:rPr>
        <w:t xml:space="preserve">deverão obedecer ao disposto no Decreto Municipal nº 129/2024, </w:t>
      </w:r>
      <w:r>
        <w:rPr>
          <w:rFonts w:eastAsia="SimSun"/>
          <w:b w:val="0"/>
          <w:bCs w:val="0"/>
        </w:rPr>
        <w:t>efetuar-se-</w:t>
      </w:r>
      <w:r>
        <w:rPr>
          <w:rFonts w:eastAsia="SimSun"/>
          <w:b w:val="0"/>
          <w:bCs w:val="0"/>
          <w:lang w:val="pt-BR"/>
        </w:rPr>
        <w:t>ão</w:t>
      </w:r>
      <w:r>
        <w:rPr>
          <w:rFonts w:eastAsia="SimSun"/>
          <w:b w:val="0"/>
          <w:bCs w:val="0"/>
        </w:rPr>
        <w:t xml:space="preserve"> por intermédio de </w:t>
      </w:r>
      <w:r>
        <w:rPr>
          <w:b w:val="0"/>
          <w:bCs w:val="0"/>
          <w:lang w:val="pt-BR"/>
        </w:rPr>
        <w:t xml:space="preserve">ordem bancária nacional - OBN, obedecendo a ordem cronológica </w:t>
      </w:r>
      <w:r>
        <w:rPr>
          <w:rFonts w:eastAsia="SimSun"/>
          <w:b w:val="0"/>
          <w:bCs w:val="0"/>
          <w:color w:val="000000"/>
          <w:lang w:val="en-US" w:eastAsia="zh-CN" w:bidi="ar"/>
        </w:rPr>
        <w:t>de exigibilidade para cada fonte diferenciada de recursos, separadamente</w:t>
      </w:r>
      <w:r>
        <w:rPr>
          <w:rFonts w:eastAsia="SimSun"/>
          <w:b w:val="0"/>
          <w:bCs w:val="0"/>
          <w:color w:val="000000"/>
          <w:lang w:val="pt-BR" w:eastAsia="zh-CN" w:bidi="ar"/>
        </w:rPr>
        <w:t xml:space="preserve"> </w:t>
      </w:r>
      <w:r>
        <w:rPr>
          <w:rFonts w:eastAsia="SimSun"/>
          <w:b w:val="0"/>
          <w:bCs w:val="0"/>
          <w:color w:val="000000"/>
          <w:lang w:val="en-US" w:eastAsia="zh-CN" w:bidi="ar"/>
        </w:rPr>
        <w:t>por unidade orçamentária</w:t>
      </w:r>
      <w:r>
        <w:rPr>
          <w:rFonts w:eastAsia="SimSun"/>
          <w:b w:val="0"/>
          <w:bCs w:val="0"/>
          <w:color w:val="000000"/>
          <w:lang w:val="pt-BR" w:eastAsia="zh-CN" w:bidi="ar"/>
        </w:rPr>
        <w:t>,</w:t>
      </w:r>
      <w:r>
        <w:rPr>
          <w:rFonts w:eastAsia="SimSun"/>
          <w:b w:val="0"/>
          <w:bCs w:val="0"/>
        </w:rPr>
        <w:t xml:space="preserve"> em conta bancária da CONTRATADA, não podendo ultrapassar o prazo de até 30 (trinta) dias, a contar da data do atesto da</w:t>
      </w:r>
      <w:r>
        <w:rPr>
          <w:rFonts w:eastAsia="SimSun"/>
          <w:b w:val="0"/>
          <w:bCs w:val="0"/>
          <w:lang w:val="pt-BR"/>
        </w:rPr>
        <w:t xml:space="preserve"> medição</w:t>
      </w:r>
      <w:r>
        <w:rPr>
          <w:rFonts w:eastAsia="SimSun"/>
          <w:b w:val="0"/>
          <w:bCs w:val="0"/>
        </w:rPr>
        <w:t>.</w:t>
      </w:r>
    </w:p>
    <w:p w14:paraId="49D2CB78">
      <w:pPr>
        <w:pStyle w:val="2"/>
        <w:spacing w:before="93" w:line="360" w:lineRule="auto"/>
        <w:ind w:left="0"/>
        <w:jc w:val="both"/>
        <w:rPr>
          <w:rFonts w:eastAsia="SimSun"/>
          <w:b w:val="0"/>
          <w:bCs w:val="0"/>
        </w:rPr>
      </w:pPr>
      <w:r>
        <w:rPr>
          <w:rFonts w:eastAsia="SimSun"/>
          <w:b w:val="0"/>
          <w:bCs w:val="0"/>
          <w:lang w:val="pt-BR"/>
        </w:rPr>
        <w:t xml:space="preserve">PARÁGRAFO TERCEIRO - </w:t>
      </w:r>
      <w:r>
        <w:rPr>
          <w:rFonts w:eastAsia="SimSun"/>
          <w:b w:val="0"/>
          <w:bCs w:val="0"/>
        </w:rPr>
        <w:t>As medições seguirão o cronograma físico financeiro da obra, sendo efetuadas a cada 30 dias conforme cronograma (anexo ao processo). A medição apenas será concluida e a nota emitida após aferição e aceite do fiscal da obra nomeado pela Prefeitura Municipal de Sinop-MT.</w:t>
      </w:r>
    </w:p>
    <w:p w14:paraId="36D4A9CA">
      <w:pPr>
        <w:pStyle w:val="2"/>
        <w:spacing w:before="93" w:line="360" w:lineRule="auto"/>
        <w:ind w:left="0"/>
        <w:jc w:val="both"/>
        <w:rPr>
          <w:rFonts w:eastAsia="SimSun"/>
          <w:b w:val="0"/>
          <w:bCs w:val="0"/>
        </w:rPr>
      </w:pPr>
      <w:r>
        <w:rPr>
          <w:rFonts w:eastAsia="SimSun"/>
          <w:b w:val="0"/>
          <w:bCs w:val="0"/>
          <w:lang w:val="pt-BR"/>
        </w:rPr>
        <w:t>PARÁGRAFO QUARTO - A</w:t>
      </w:r>
      <w:r>
        <w:rPr>
          <w:rFonts w:eastAsia="SimSun"/>
          <w:b w:val="0"/>
          <w:bCs w:val="0"/>
        </w:rPr>
        <w:t>pós autorizada a nota pelo fiscal da obra, a medição juntamente com a nota será encaminhada ao portal do fornecedor. O recebimento da nota fiscal e certidões pelo departamento de compras apenas será efetuado quando a medição vir acompanhada das devidas certidões e demais documentos que o processo de pagamento requer, conforme normativas federais, estaduais e municipais para liquidação das despesas.</w:t>
      </w:r>
    </w:p>
    <w:p w14:paraId="17827324">
      <w:pPr>
        <w:pStyle w:val="2"/>
        <w:spacing w:before="93" w:line="360" w:lineRule="auto"/>
        <w:ind w:left="0"/>
        <w:jc w:val="both"/>
        <w:rPr>
          <w:rFonts w:eastAsia="SimSun"/>
          <w:b w:val="0"/>
          <w:bCs w:val="0"/>
        </w:rPr>
      </w:pPr>
      <w:r>
        <w:rPr>
          <w:rFonts w:eastAsia="SimSun"/>
          <w:b w:val="0"/>
          <w:bCs w:val="0"/>
          <w:lang w:val="pt-BR"/>
        </w:rPr>
        <w:t xml:space="preserve">PARÁGRAFO QUINTO - </w:t>
      </w:r>
      <w:r>
        <w:rPr>
          <w:rFonts w:eastAsia="SimSun"/>
          <w:b w:val="0"/>
          <w:bCs w:val="0"/>
        </w:rPr>
        <w:t>Será observada a versão 3 da Instrução Normativa Municipal Nº 038/2009 disposta no sítio eletrônico www.sinop.mt.gov.br para liquidação e pagamento das despesas conforme a natureza da despesa, e demais legislações fiscais e tributárias de âmbito Municipal, Estadual e Federal e demais órgãos de controle.</w:t>
      </w:r>
    </w:p>
    <w:p w14:paraId="0287EDDF">
      <w:pPr>
        <w:pStyle w:val="2"/>
        <w:spacing w:before="93" w:line="360" w:lineRule="auto"/>
        <w:ind w:left="440" w:leftChars="200"/>
        <w:jc w:val="both"/>
        <w:rPr>
          <w:rFonts w:eastAsia="SimSun"/>
          <w:b w:val="0"/>
          <w:bCs w:val="0"/>
        </w:rPr>
      </w:pPr>
      <w:r>
        <w:rPr>
          <w:rFonts w:eastAsia="SimSun"/>
          <w:b w:val="0"/>
          <w:bCs w:val="0"/>
          <w:lang w:val="pt-BR"/>
        </w:rPr>
        <w:t xml:space="preserve">I - </w:t>
      </w:r>
      <w:r>
        <w:rPr>
          <w:rFonts w:eastAsia="SimSun"/>
          <w:b w:val="0"/>
          <w:bCs w:val="0"/>
        </w:rPr>
        <w:t>Somente na Primeira Medição, caso ainda não tenha sido entregue:</w:t>
      </w:r>
    </w:p>
    <w:p w14:paraId="33BD238F">
      <w:pPr>
        <w:pStyle w:val="2"/>
        <w:numPr>
          <w:ilvl w:val="0"/>
          <w:numId w:val="5"/>
        </w:numPr>
        <w:spacing w:before="93" w:line="360" w:lineRule="auto"/>
        <w:ind w:left="880"/>
        <w:jc w:val="both"/>
        <w:rPr>
          <w:rFonts w:eastAsia="SimSun"/>
          <w:b w:val="0"/>
          <w:bCs w:val="0"/>
        </w:rPr>
      </w:pPr>
      <w:r>
        <w:rPr>
          <w:rFonts w:eastAsia="SimSun"/>
          <w:b w:val="0"/>
          <w:bCs w:val="0"/>
        </w:rPr>
        <w:t>ART – Anotação de Responsabilidade Técnica do CREA ou RRT – Registro de Responsabilidade Técnica do CAU, da execução do projeto;</w:t>
      </w:r>
    </w:p>
    <w:p w14:paraId="7A09EA7B">
      <w:pPr>
        <w:pStyle w:val="2"/>
        <w:numPr>
          <w:ilvl w:val="0"/>
          <w:numId w:val="5"/>
        </w:numPr>
        <w:spacing w:before="93" w:line="360" w:lineRule="auto"/>
        <w:ind w:left="880"/>
        <w:jc w:val="both"/>
        <w:rPr>
          <w:rFonts w:eastAsia="SimSun"/>
          <w:b w:val="0"/>
          <w:bCs w:val="0"/>
          <w:lang w:val="pt-BR"/>
        </w:rPr>
      </w:pPr>
      <w:r>
        <w:rPr>
          <w:rFonts w:eastAsia="SimSun"/>
          <w:b w:val="0"/>
          <w:bCs w:val="0"/>
        </w:rPr>
        <w:t>Alvará de Construção (quando aplicável)</w:t>
      </w:r>
      <w:r>
        <w:rPr>
          <w:rFonts w:eastAsia="SimSun"/>
          <w:b w:val="0"/>
          <w:bCs w:val="0"/>
          <w:lang w:val="pt-BR"/>
        </w:rPr>
        <w:t>;</w:t>
      </w:r>
    </w:p>
    <w:p w14:paraId="6975771A">
      <w:pPr>
        <w:pStyle w:val="2"/>
        <w:numPr>
          <w:ilvl w:val="0"/>
          <w:numId w:val="5"/>
        </w:numPr>
        <w:spacing w:before="93" w:line="360" w:lineRule="auto"/>
        <w:ind w:left="880"/>
        <w:jc w:val="both"/>
        <w:rPr>
          <w:rFonts w:eastAsia="SimSun"/>
          <w:b w:val="0"/>
          <w:bCs w:val="0"/>
          <w:lang w:val="pt-BR"/>
        </w:rPr>
      </w:pPr>
      <w:r>
        <w:rPr>
          <w:rFonts w:eastAsia="helvetica"/>
          <w:b w:val="0"/>
          <w:bCs w:val="0"/>
          <w:shd w:val="clear" w:color="auto" w:fill="FFFFFF"/>
        </w:rPr>
        <w:t>Cadastro Nacional de Obras (CNO)</w:t>
      </w:r>
      <w:r>
        <w:rPr>
          <w:rFonts w:eastAsia="helvetica"/>
          <w:b w:val="0"/>
          <w:bCs w:val="0"/>
          <w:shd w:val="clear" w:color="auto" w:fill="FFFFFF"/>
          <w:lang w:val="pt-BR"/>
        </w:rPr>
        <w:t xml:space="preserve">, </w:t>
      </w:r>
      <w:r>
        <w:rPr>
          <w:rFonts w:eastAsia="helvetica"/>
          <w:b w:val="0"/>
          <w:bCs w:val="0"/>
          <w:shd w:val="clear" w:color="auto" w:fill="FFFFFF"/>
        </w:rPr>
        <w:t>gerenciado pela Receita Federal</w:t>
      </w:r>
      <w:r>
        <w:rPr>
          <w:rFonts w:eastAsia="helvetica"/>
          <w:b w:val="0"/>
          <w:bCs w:val="0"/>
          <w:shd w:val="clear" w:color="auto" w:fill="FFFFFF"/>
          <w:lang w:val="pt-BR"/>
        </w:rPr>
        <w:t xml:space="preserve"> </w:t>
      </w:r>
      <w:r>
        <w:rPr>
          <w:rFonts w:eastAsia="SimSun"/>
          <w:b w:val="0"/>
          <w:bCs w:val="0"/>
        </w:rPr>
        <w:t>(quando aplicável</w:t>
      </w:r>
      <w:r>
        <w:rPr>
          <w:rFonts w:eastAsia="SimSun"/>
          <w:b w:val="0"/>
          <w:bCs w:val="0"/>
          <w:lang w:val="pt-BR"/>
        </w:rPr>
        <w:t>)</w:t>
      </w:r>
    </w:p>
    <w:p w14:paraId="5A671B8D">
      <w:pPr>
        <w:pStyle w:val="2"/>
        <w:spacing w:before="93" w:line="360" w:lineRule="auto"/>
        <w:jc w:val="both"/>
        <w:rPr>
          <w:rFonts w:eastAsia="SimSun"/>
          <w:b w:val="0"/>
          <w:bCs w:val="0"/>
        </w:rPr>
      </w:pPr>
      <w:r>
        <w:rPr>
          <w:rFonts w:eastAsia="SimSun"/>
          <w:b w:val="0"/>
          <w:bCs w:val="0"/>
          <w:lang w:val="pt-BR"/>
        </w:rPr>
        <w:t xml:space="preserve">PARÁGRAFO SEXTO - </w:t>
      </w:r>
      <w:r>
        <w:rPr>
          <w:rFonts w:eastAsia="SimSun"/>
          <w:b w:val="0"/>
          <w:bCs w:val="0"/>
        </w:rPr>
        <w:t>Observar e cumprir a Tabela de Retenção estabelecida no Anexo I da Instrução Normativa RFB nº1.234, de 11 de janeiro de 2012, e alterações posteriores e destacar obrigatoriamente a retenção do Imposto de Renda Retido na Fonte (IRRF) nos documentos fiscais emitidos para o município e observar o enquadramento legal de incidência, sob pena de não aceitação do documento apresentado ou de retenção no valor total do documento fiscal.</w:t>
      </w:r>
    </w:p>
    <w:p w14:paraId="4098DAC5">
      <w:pPr>
        <w:pStyle w:val="2"/>
        <w:spacing w:before="93" w:line="360" w:lineRule="auto"/>
        <w:jc w:val="both"/>
        <w:rPr>
          <w:rFonts w:eastAsia="SimSun"/>
          <w:b w:val="0"/>
          <w:bCs w:val="0"/>
        </w:rPr>
      </w:pPr>
      <w:r>
        <w:rPr>
          <w:rFonts w:eastAsia="SimSun"/>
          <w:b w:val="0"/>
          <w:bCs w:val="0"/>
          <w:lang w:val="pt-BR"/>
        </w:rPr>
        <w:t xml:space="preserve">PARÁGRAFO SÉTIMO - </w:t>
      </w:r>
      <w:r>
        <w:rPr>
          <w:rFonts w:eastAsia="SimSun"/>
          <w:b w:val="0"/>
          <w:bCs w:val="0"/>
        </w:rPr>
        <w:t>A nota fiscal recebida, tramitará conforme normativas municipais de pagamento de despesas, seguindo a ordem cronológica de recebimento conforme Decreto municipal nº 249/2022.</w:t>
      </w:r>
    </w:p>
    <w:p w14:paraId="430D9CA5">
      <w:pPr>
        <w:pStyle w:val="2"/>
        <w:spacing w:before="93" w:line="360" w:lineRule="auto"/>
        <w:jc w:val="both"/>
        <w:rPr>
          <w:rFonts w:eastAsia="SimSun"/>
          <w:b w:val="0"/>
          <w:bCs w:val="0"/>
        </w:rPr>
      </w:pPr>
      <w:r>
        <w:rPr>
          <w:rFonts w:eastAsia="SimSun"/>
          <w:b w:val="0"/>
          <w:bCs w:val="0"/>
          <w:lang w:val="pt-BR"/>
        </w:rPr>
        <w:t>PARÁGRAFO OITAVO - A empresa CONTRATADA deverá e</w:t>
      </w:r>
      <w:r>
        <w:rPr>
          <w:rFonts w:eastAsia="SimSun"/>
          <w:b w:val="0"/>
          <w:bCs w:val="0"/>
        </w:rPr>
        <w:t>star em dia com o e-Social, apresentar os eventos: S-1000, S-1070, S-1020 (lotação tributária), S-1200 (folha), S-1210, DCTFWEB, S-2200, S-2206, S-2210, S2220, S-2240, LGPD (Apresentar o Projeto de Tratamento e Proteção de Dados (com o comprovante de conscientização datado e assinado, por colaborador), CND (Apresentar a CND trabalhista, previdenciária e fiscal).</w:t>
      </w:r>
    </w:p>
    <w:p w14:paraId="7C3F410D">
      <w:pPr>
        <w:pStyle w:val="2"/>
        <w:spacing w:before="93" w:line="360" w:lineRule="auto"/>
        <w:jc w:val="both"/>
        <w:rPr>
          <w:rFonts w:eastAsia="SimSun"/>
          <w:b w:val="0"/>
          <w:bCs w:val="0"/>
        </w:rPr>
      </w:pPr>
      <w:r>
        <w:rPr>
          <w:rFonts w:eastAsia="SimSun"/>
          <w:b w:val="0"/>
          <w:bCs w:val="0"/>
          <w:lang w:val="pt-BR"/>
        </w:rPr>
        <w:t xml:space="preserve">PARÁGRAFO NONO - </w:t>
      </w:r>
      <w:r>
        <w:rPr>
          <w:rFonts w:eastAsia="SimSun"/>
          <w:b w:val="0"/>
          <w:bCs w:val="0"/>
        </w:rPr>
        <w:t>Eventos do e-Social e Relatórios a serem apresentados:</w:t>
      </w:r>
    </w:p>
    <w:p w14:paraId="21AF8B22">
      <w:pPr>
        <w:pStyle w:val="2"/>
        <w:spacing w:before="93" w:line="360" w:lineRule="auto"/>
        <w:ind w:left="880"/>
        <w:jc w:val="both"/>
        <w:rPr>
          <w:rFonts w:eastAsia="SimSun"/>
          <w:b w:val="0"/>
          <w:bCs w:val="0"/>
        </w:rPr>
      </w:pPr>
      <w:r>
        <w:rPr>
          <w:rFonts w:eastAsia="SimSun"/>
          <w:b w:val="0"/>
          <w:bCs w:val="0"/>
        </w:rPr>
        <w:t>S-1000 - Cadastro da empresa no eSocial.</w:t>
      </w:r>
    </w:p>
    <w:p w14:paraId="6679511F">
      <w:pPr>
        <w:pStyle w:val="2"/>
        <w:spacing w:before="93" w:line="360" w:lineRule="auto"/>
        <w:ind w:left="880"/>
        <w:jc w:val="both"/>
        <w:rPr>
          <w:rFonts w:eastAsia="SimSun"/>
          <w:b w:val="0"/>
          <w:bCs w:val="0"/>
        </w:rPr>
      </w:pPr>
      <w:r>
        <w:rPr>
          <w:rFonts w:eastAsia="SimSun"/>
          <w:b w:val="0"/>
          <w:bCs w:val="0"/>
        </w:rPr>
        <w:t>S-1070 - (processo trabalhista ou judicial) Caso tenha Processo Administrativo ou Judicial favorável para não incidência de FGTS, INSS ou Imposto de Renda, deve apresentar o relatório:</w:t>
      </w:r>
    </w:p>
    <w:p w14:paraId="5729EDD3">
      <w:pPr>
        <w:pStyle w:val="2"/>
        <w:spacing w:before="93" w:line="360" w:lineRule="auto"/>
        <w:ind w:left="880"/>
        <w:jc w:val="both"/>
        <w:rPr>
          <w:rFonts w:eastAsia="SimSun"/>
          <w:b w:val="0"/>
          <w:bCs w:val="0"/>
        </w:rPr>
      </w:pPr>
      <w:r>
        <w:rPr>
          <w:rFonts w:eastAsia="SimSun"/>
          <w:b w:val="0"/>
          <w:bCs w:val="0"/>
        </w:rPr>
        <w:t>• Cadastro do favorecido no eSocial.</w:t>
      </w:r>
    </w:p>
    <w:p w14:paraId="7E959024">
      <w:pPr>
        <w:pStyle w:val="2"/>
        <w:spacing w:before="93" w:line="360" w:lineRule="auto"/>
        <w:ind w:left="880"/>
        <w:jc w:val="both"/>
        <w:rPr>
          <w:rFonts w:eastAsia="SimSun"/>
          <w:b w:val="0"/>
          <w:bCs w:val="0"/>
        </w:rPr>
      </w:pPr>
      <w:r>
        <w:rPr>
          <w:rFonts w:eastAsia="SimSun"/>
          <w:b w:val="0"/>
          <w:bCs w:val="0"/>
        </w:rPr>
        <w:t>S-1020 - (lotação tributária)</w:t>
      </w:r>
    </w:p>
    <w:p w14:paraId="4AC7A2C6">
      <w:pPr>
        <w:pStyle w:val="2"/>
        <w:spacing w:before="93" w:line="360" w:lineRule="auto"/>
        <w:ind w:left="880"/>
        <w:jc w:val="both"/>
        <w:rPr>
          <w:rFonts w:eastAsia="SimSun"/>
          <w:b w:val="0"/>
          <w:bCs w:val="0"/>
        </w:rPr>
      </w:pPr>
      <w:r>
        <w:rPr>
          <w:rFonts w:eastAsia="SimSun"/>
          <w:b w:val="0"/>
          <w:bCs w:val="0"/>
        </w:rPr>
        <w:t>• Cadastro de lotação.</w:t>
      </w:r>
    </w:p>
    <w:p w14:paraId="67BC5CC5">
      <w:pPr>
        <w:pStyle w:val="2"/>
        <w:spacing w:before="93" w:line="360" w:lineRule="auto"/>
        <w:ind w:left="880"/>
        <w:jc w:val="both"/>
        <w:rPr>
          <w:rFonts w:eastAsia="SimSun"/>
          <w:b w:val="0"/>
          <w:bCs w:val="0"/>
        </w:rPr>
      </w:pPr>
      <w:r>
        <w:rPr>
          <w:rFonts w:eastAsia="SimSun"/>
          <w:b w:val="0"/>
          <w:bCs w:val="0"/>
        </w:rPr>
        <w:t>S-1200 - (folha)</w:t>
      </w:r>
    </w:p>
    <w:p w14:paraId="403FDF69">
      <w:pPr>
        <w:pStyle w:val="2"/>
        <w:spacing w:before="93" w:line="360" w:lineRule="auto"/>
        <w:ind w:left="880"/>
        <w:jc w:val="both"/>
        <w:rPr>
          <w:rFonts w:eastAsia="SimSun"/>
          <w:b w:val="0"/>
          <w:bCs w:val="0"/>
        </w:rPr>
      </w:pPr>
      <w:r>
        <w:rPr>
          <w:rFonts w:eastAsia="SimSun"/>
          <w:b w:val="0"/>
          <w:bCs w:val="0"/>
        </w:rPr>
        <w:t>• Relatório analítico da remuneração dos trabalhadores (últimos 3 meses...).</w:t>
      </w:r>
    </w:p>
    <w:p w14:paraId="6D6AA3EC">
      <w:pPr>
        <w:pStyle w:val="2"/>
        <w:spacing w:before="93" w:line="360" w:lineRule="auto"/>
        <w:ind w:left="880"/>
        <w:jc w:val="both"/>
        <w:rPr>
          <w:rFonts w:eastAsia="SimSun"/>
          <w:b w:val="0"/>
          <w:bCs w:val="0"/>
        </w:rPr>
      </w:pPr>
      <w:r>
        <w:rPr>
          <w:rFonts w:eastAsia="SimSun"/>
          <w:b w:val="0"/>
          <w:bCs w:val="0"/>
        </w:rPr>
        <w:t>S-1210 - (pagamento)</w:t>
      </w:r>
    </w:p>
    <w:p w14:paraId="2F1F7A57">
      <w:pPr>
        <w:pStyle w:val="2"/>
        <w:spacing w:before="93" w:line="360" w:lineRule="auto"/>
        <w:ind w:left="880"/>
        <w:jc w:val="both"/>
        <w:rPr>
          <w:rFonts w:eastAsia="SimSun"/>
          <w:b w:val="0"/>
          <w:bCs w:val="0"/>
        </w:rPr>
      </w:pPr>
      <w:r>
        <w:rPr>
          <w:rFonts w:eastAsia="SimSun"/>
          <w:b w:val="0"/>
          <w:bCs w:val="0"/>
        </w:rPr>
        <w:t>• Pagamentos dos Trabalhadores.</w:t>
      </w:r>
    </w:p>
    <w:p w14:paraId="65A51AC5">
      <w:pPr>
        <w:pStyle w:val="2"/>
        <w:spacing w:before="93" w:line="360" w:lineRule="auto"/>
        <w:ind w:left="880"/>
        <w:jc w:val="both"/>
        <w:rPr>
          <w:rFonts w:eastAsia="SimSun"/>
          <w:b w:val="0"/>
          <w:bCs w:val="0"/>
        </w:rPr>
      </w:pPr>
      <w:r>
        <w:rPr>
          <w:rFonts w:eastAsia="SimSun"/>
          <w:b w:val="0"/>
          <w:bCs w:val="0"/>
        </w:rPr>
        <w:t>DCTFWEB - (Declaração de Débitos e Créditos Tributários)</w:t>
      </w:r>
    </w:p>
    <w:p w14:paraId="0A00D621">
      <w:pPr>
        <w:pStyle w:val="2"/>
        <w:spacing w:before="93" w:line="360" w:lineRule="auto"/>
        <w:ind w:left="880"/>
        <w:jc w:val="both"/>
        <w:rPr>
          <w:rFonts w:eastAsia="SimSun"/>
          <w:b w:val="0"/>
          <w:bCs w:val="0"/>
        </w:rPr>
      </w:pPr>
      <w:r>
        <w:rPr>
          <w:rFonts w:eastAsia="SimSun"/>
          <w:b w:val="0"/>
          <w:bCs w:val="0"/>
        </w:rPr>
        <w:t>• Relatório de cálculos da DCTFWEB.</w:t>
      </w:r>
    </w:p>
    <w:p w14:paraId="5D236C4E">
      <w:pPr>
        <w:pStyle w:val="2"/>
        <w:spacing w:before="93" w:line="360" w:lineRule="auto"/>
        <w:ind w:left="880"/>
        <w:jc w:val="both"/>
        <w:rPr>
          <w:rFonts w:eastAsia="SimSun"/>
          <w:b w:val="0"/>
          <w:bCs w:val="0"/>
        </w:rPr>
      </w:pPr>
      <w:r>
        <w:rPr>
          <w:rFonts w:eastAsia="SimSun"/>
          <w:b w:val="0"/>
          <w:bCs w:val="0"/>
        </w:rPr>
        <w:t>S-2200 - (admissão)</w:t>
      </w:r>
    </w:p>
    <w:p w14:paraId="32FECEA5">
      <w:pPr>
        <w:pStyle w:val="2"/>
        <w:spacing w:before="93" w:line="360" w:lineRule="auto"/>
        <w:ind w:left="880"/>
        <w:jc w:val="both"/>
        <w:rPr>
          <w:rFonts w:eastAsia="SimSun"/>
          <w:b w:val="0"/>
          <w:bCs w:val="0"/>
        </w:rPr>
      </w:pPr>
      <w:r>
        <w:rPr>
          <w:rFonts w:eastAsia="SimSun"/>
          <w:b w:val="0"/>
          <w:bCs w:val="0"/>
        </w:rPr>
        <w:t>• Cadastros dos funcionários.</w:t>
      </w:r>
    </w:p>
    <w:p w14:paraId="744A4F67">
      <w:pPr>
        <w:pStyle w:val="2"/>
        <w:spacing w:before="93" w:line="360" w:lineRule="auto"/>
        <w:ind w:left="880"/>
        <w:jc w:val="both"/>
        <w:rPr>
          <w:rFonts w:eastAsia="SimSun"/>
          <w:b w:val="0"/>
          <w:bCs w:val="0"/>
        </w:rPr>
      </w:pPr>
      <w:r>
        <w:rPr>
          <w:rFonts w:eastAsia="SimSun"/>
          <w:b w:val="0"/>
          <w:bCs w:val="0"/>
        </w:rPr>
        <w:t>S-2206</w:t>
      </w:r>
      <w:r>
        <w:rPr>
          <w:rFonts w:eastAsia="SimSun"/>
          <w:b w:val="0"/>
          <w:bCs w:val="0"/>
          <w:lang w:val="pt-BR"/>
        </w:rPr>
        <w:t xml:space="preserve"> </w:t>
      </w:r>
      <w:r>
        <w:rPr>
          <w:rFonts w:eastAsia="SimSun"/>
          <w:b w:val="0"/>
          <w:bCs w:val="0"/>
        </w:rPr>
        <w:t>- (alt. Contratual)</w:t>
      </w:r>
    </w:p>
    <w:p w14:paraId="61D51CD9">
      <w:pPr>
        <w:pStyle w:val="2"/>
        <w:spacing w:before="93" w:line="360" w:lineRule="auto"/>
        <w:ind w:left="880"/>
        <w:jc w:val="both"/>
        <w:rPr>
          <w:rFonts w:eastAsia="SimSun"/>
          <w:b w:val="0"/>
          <w:bCs w:val="0"/>
        </w:rPr>
      </w:pPr>
      <w:r>
        <w:rPr>
          <w:rFonts w:eastAsia="SimSun"/>
          <w:b w:val="0"/>
          <w:bCs w:val="0"/>
        </w:rPr>
        <w:t>• Alterações em Contratos.</w:t>
      </w:r>
    </w:p>
    <w:p w14:paraId="47C0A98B">
      <w:pPr>
        <w:pStyle w:val="2"/>
        <w:spacing w:before="93" w:line="360" w:lineRule="auto"/>
        <w:ind w:left="880"/>
        <w:jc w:val="both"/>
        <w:rPr>
          <w:rFonts w:eastAsia="SimSun"/>
          <w:b w:val="0"/>
          <w:bCs w:val="0"/>
        </w:rPr>
      </w:pPr>
      <w:r>
        <w:rPr>
          <w:rFonts w:eastAsia="SimSun"/>
          <w:b w:val="0"/>
          <w:bCs w:val="0"/>
        </w:rPr>
        <w:t>S-2210 - (CAT)</w:t>
      </w:r>
    </w:p>
    <w:p w14:paraId="453504E0">
      <w:pPr>
        <w:pStyle w:val="2"/>
        <w:spacing w:before="93" w:line="360" w:lineRule="auto"/>
        <w:ind w:left="880"/>
        <w:jc w:val="both"/>
        <w:rPr>
          <w:rFonts w:eastAsia="SimSun"/>
          <w:b w:val="0"/>
          <w:bCs w:val="0"/>
        </w:rPr>
      </w:pPr>
      <w:r>
        <w:rPr>
          <w:rFonts w:eastAsia="SimSun"/>
          <w:b w:val="0"/>
          <w:bCs w:val="0"/>
        </w:rPr>
        <w:t>• CAT (enviada por doença ocupacional), dos supostos trabalhadores que iriam laborar nas dependências do Órgão em questão.</w:t>
      </w:r>
    </w:p>
    <w:p w14:paraId="1E08D4E0">
      <w:pPr>
        <w:pStyle w:val="2"/>
        <w:spacing w:before="93" w:line="360" w:lineRule="auto"/>
        <w:ind w:left="880"/>
        <w:jc w:val="both"/>
        <w:rPr>
          <w:rFonts w:eastAsia="SimSun"/>
          <w:b w:val="0"/>
          <w:bCs w:val="0"/>
        </w:rPr>
      </w:pPr>
      <w:r>
        <w:rPr>
          <w:rFonts w:eastAsia="SimSun"/>
          <w:b w:val="0"/>
          <w:bCs w:val="0"/>
        </w:rPr>
        <w:t>S-2220 - Monitoramento da saúde do trabalhador</w:t>
      </w:r>
    </w:p>
    <w:p w14:paraId="53DB6480">
      <w:pPr>
        <w:pStyle w:val="2"/>
        <w:spacing w:before="93" w:line="360" w:lineRule="auto"/>
        <w:ind w:left="880"/>
        <w:jc w:val="both"/>
        <w:rPr>
          <w:rFonts w:eastAsia="SimSun"/>
          <w:b w:val="0"/>
          <w:bCs w:val="0"/>
        </w:rPr>
      </w:pPr>
      <w:r>
        <w:rPr>
          <w:rFonts w:eastAsia="SimSun"/>
          <w:b w:val="0"/>
          <w:bCs w:val="0"/>
        </w:rPr>
        <w:t>• Apresentar o PCMSO (programa de controle médico e saúde ocupacional) juntamente com o relatório deste evento enviado ao eSocial;</w:t>
      </w:r>
    </w:p>
    <w:p w14:paraId="22AB5526">
      <w:pPr>
        <w:pStyle w:val="2"/>
        <w:spacing w:before="93" w:line="360" w:lineRule="auto"/>
        <w:ind w:left="880"/>
        <w:jc w:val="both"/>
        <w:rPr>
          <w:rFonts w:eastAsia="SimSun"/>
          <w:b w:val="0"/>
          <w:bCs w:val="0"/>
        </w:rPr>
      </w:pPr>
      <w:r>
        <w:rPr>
          <w:rFonts w:eastAsia="SimSun"/>
          <w:b w:val="0"/>
          <w:bCs w:val="0"/>
        </w:rPr>
        <w:t>• Apresentar o relatório deste evento com as informações do Médico</w:t>
      </w:r>
      <w:r>
        <w:rPr>
          <w:rFonts w:eastAsia="SimSun"/>
          <w:b w:val="0"/>
          <w:bCs w:val="0"/>
          <w:lang w:val="pt-BR"/>
        </w:rPr>
        <w:t xml:space="preserve"> </w:t>
      </w:r>
      <w:r>
        <w:rPr>
          <w:rFonts w:eastAsia="SimSun"/>
          <w:b w:val="0"/>
          <w:bCs w:val="0"/>
        </w:rPr>
        <w:t>coordenador do PCMSO e Médico examinador dos ASOs e exames.</w:t>
      </w:r>
    </w:p>
    <w:p w14:paraId="21EE53B2">
      <w:pPr>
        <w:pStyle w:val="2"/>
        <w:spacing w:before="93" w:line="360" w:lineRule="auto"/>
        <w:ind w:left="880"/>
        <w:jc w:val="both"/>
        <w:rPr>
          <w:rFonts w:eastAsia="SimSun"/>
          <w:b w:val="0"/>
          <w:bCs w:val="0"/>
        </w:rPr>
      </w:pPr>
      <w:r>
        <w:rPr>
          <w:rFonts w:eastAsia="SimSun"/>
          <w:b w:val="0"/>
          <w:bCs w:val="0"/>
        </w:rPr>
        <w:t>S-2240 - (riscos, EPIs)</w:t>
      </w:r>
    </w:p>
    <w:p w14:paraId="4F0D92AE">
      <w:pPr>
        <w:pStyle w:val="2"/>
        <w:spacing w:before="93" w:line="360" w:lineRule="auto"/>
        <w:ind w:left="880"/>
        <w:jc w:val="both"/>
        <w:rPr>
          <w:rFonts w:eastAsia="SimSun"/>
          <w:b w:val="0"/>
          <w:bCs w:val="0"/>
        </w:rPr>
      </w:pPr>
      <w:r>
        <w:rPr>
          <w:rFonts w:eastAsia="SimSun"/>
          <w:b w:val="0"/>
          <w:bCs w:val="0"/>
        </w:rPr>
        <w:t>• Apresentar o relatório enviado ao eSocial neste evento;</w:t>
      </w:r>
    </w:p>
    <w:p w14:paraId="56C0EDD5">
      <w:pPr>
        <w:pStyle w:val="2"/>
        <w:spacing w:before="93" w:line="360" w:lineRule="auto"/>
        <w:ind w:left="880"/>
        <w:jc w:val="both"/>
        <w:rPr>
          <w:rFonts w:eastAsia="SimSun"/>
          <w:b w:val="0"/>
          <w:bCs w:val="0"/>
        </w:rPr>
      </w:pPr>
      <w:r>
        <w:rPr>
          <w:rFonts w:eastAsia="SimSun"/>
          <w:b w:val="0"/>
          <w:bCs w:val="0"/>
        </w:rPr>
        <w:t>• Apresentar o relatório das descrições das funções;</w:t>
      </w:r>
    </w:p>
    <w:p w14:paraId="4270EF4D">
      <w:pPr>
        <w:pStyle w:val="2"/>
        <w:spacing w:before="93" w:line="360" w:lineRule="auto"/>
        <w:ind w:left="880"/>
        <w:jc w:val="both"/>
        <w:rPr>
          <w:rFonts w:eastAsia="SimSun"/>
          <w:b w:val="0"/>
          <w:bCs w:val="0"/>
        </w:rPr>
      </w:pPr>
      <w:r>
        <w:rPr>
          <w:rFonts w:eastAsia="SimSun"/>
          <w:b w:val="0"/>
          <w:bCs w:val="0"/>
        </w:rPr>
        <w:t>• Registros dos profissionais de Saúde e Segurança do trabalho – SST, no eSocial;</w:t>
      </w:r>
    </w:p>
    <w:p w14:paraId="01993E89">
      <w:pPr>
        <w:pStyle w:val="2"/>
        <w:spacing w:before="93" w:line="360" w:lineRule="auto"/>
        <w:ind w:left="880"/>
        <w:jc w:val="both"/>
        <w:rPr>
          <w:rFonts w:eastAsia="SimSun"/>
          <w:b w:val="0"/>
          <w:bCs w:val="0"/>
        </w:rPr>
      </w:pPr>
      <w:r>
        <w:rPr>
          <w:rFonts w:eastAsia="SimSun"/>
          <w:b w:val="0"/>
          <w:bCs w:val="0"/>
        </w:rPr>
        <w:t>• Relatório dos EPIs utilizados X enviados neste evento.</w:t>
      </w:r>
    </w:p>
    <w:p w14:paraId="6F00ADE9">
      <w:pPr>
        <w:pStyle w:val="2"/>
        <w:spacing w:before="93" w:line="360" w:lineRule="auto"/>
        <w:ind w:left="880"/>
        <w:jc w:val="both"/>
        <w:rPr>
          <w:rFonts w:eastAsia="SimSun"/>
          <w:b w:val="0"/>
          <w:bCs w:val="0"/>
        </w:rPr>
      </w:pPr>
      <w:r>
        <w:rPr>
          <w:rFonts w:eastAsia="SimSun"/>
          <w:b w:val="0"/>
          <w:bCs w:val="0"/>
        </w:rPr>
        <w:t>LGPD – Lei Geral de Proteção de Dados (Lei nº 13.709, 08/2018) • Apresentar o Projeto de Tratamento e Proteção de Dados (com o comprovante de conscientização datado e assinado, por colaborador).</w:t>
      </w:r>
    </w:p>
    <w:p w14:paraId="081CC0EE">
      <w:pPr>
        <w:pStyle w:val="2"/>
        <w:spacing w:before="93" w:line="360" w:lineRule="auto"/>
        <w:ind w:left="880"/>
        <w:jc w:val="both"/>
        <w:rPr>
          <w:rFonts w:eastAsia="SimSun"/>
          <w:b w:val="0"/>
          <w:bCs w:val="0"/>
        </w:rPr>
      </w:pPr>
      <w:r>
        <w:rPr>
          <w:rFonts w:eastAsia="SimSun"/>
          <w:b w:val="0"/>
          <w:bCs w:val="0"/>
        </w:rPr>
        <w:t>CND - (certidão negativa de débito)</w:t>
      </w:r>
      <w:r>
        <w:rPr>
          <w:rFonts w:eastAsia="SimSun"/>
          <w:b w:val="0"/>
          <w:bCs w:val="0"/>
          <w:lang w:val="pt-BR"/>
        </w:rPr>
        <w:t xml:space="preserve"> </w:t>
      </w:r>
      <w:r>
        <w:rPr>
          <w:rFonts w:eastAsia="SimSun"/>
          <w:b w:val="0"/>
          <w:bCs w:val="0"/>
        </w:rPr>
        <w:t>• Apresentar a CND trabalhista, previdenciária e fiscal</w:t>
      </w:r>
    </w:p>
    <w:p w14:paraId="52221E16">
      <w:pPr>
        <w:pStyle w:val="2"/>
        <w:spacing w:before="93" w:line="360" w:lineRule="auto"/>
        <w:ind w:left="0"/>
        <w:jc w:val="both"/>
        <w:rPr>
          <w:rFonts w:eastAsia="SimSun"/>
          <w:b w:val="0"/>
          <w:bCs w:val="0"/>
        </w:rPr>
      </w:pPr>
      <w:r>
        <w:rPr>
          <w:rFonts w:eastAsia="SimSun"/>
          <w:b w:val="0"/>
          <w:bCs w:val="0"/>
        </w:rPr>
        <w:t xml:space="preserve">PARÁGRAFO </w:t>
      </w:r>
      <w:r>
        <w:rPr>
          <w:rFonts w:eastAsia="SimSun"/>
          <w:b w:val="0"/>
          <w:bCs w:val="0"/>
          <w:lang w:val="pt-BR"/>
        </w:rPr>
        <w:t>DÉCIMO</w:t>
      </w:r>
      <w:r>
        <w:rPr>
          <w:rFonts w:eastAsia="SimSun"/>
          <w:b w:val="0"/>
          <w:bCs w:val="0"/>
        </w:rPr>
        <w:t xml:space="preserve"> – Havendo vício a reparar em relação à nota fiscal/fatura apresentada ou em caso de descumprimento pela CONTRATADA de obrigação contratual, o prazo constante do Parágrafo Segundo desta Cláusula poderá ser suspenso até que haja reparação do vício ou adimplemento da obrigação.</w:t>
      </w:r>
    </w:p>
    <w:p w14:paraId="01E9119B">
      <w:pPr>
        <w:pStyle w:val="2"/>
        <w:spacing w:before="93" w:line="360" w:lineRule="auto"/>
        <w:ind w:left="0"/>
        <w:jc w:val="both"/>
        <w:rPr>
          <w:rFonts w:eastAsia="SimSun"/>
          <w:b w:val="0"/>
          <w:bCs w:val="0"/>
        </w:rPr>
      </w:pPr>
      <w:r>
        <w:rPr>
          <w:rFonts w:eastAsia="SimSun"/>
          <w:b w:val="0"/>
          <w:bCs w:val="0"/>
        </w:rPr>
        <w:t xml:space="preserve">PARÁGRAFO </w:t>
      </w:r>
      <w:r>
        <w:rPr>
          <w:rFonts w:eastAsia="SimSun"/>
          <w:b w:val="0"/>
          <w:bCs w:val="0"/>
          <w:lang w:val="pt-BR"/>
        </w:rPr>
        <w:t>DÉCIMO PRIMEIRO</w:t>
      </w:r>
      <w:r>
        <w:rPr>
          <w:rFonts w:eastAsia="SimSun"/>
          <w:b w:val="0"/>
          <w:bCs w:val="0"/>
        </w:rPr>
        <w:t xml:space="preserve"> – Nos casos de eventuais atrasos de pagamento, desde que a CONTRATADA não tenha concorrido de alguma forma para tanto, fica convencionado que os encargos moratórios devidos pel</w:t>
      </w:r>
      <w:r>
        <w:rPr>
          <w:rFonts w:eastAsia="SimSun"/>
          <w:b w:val="0"/>
          <w:bCs w:val="0"/>
          <w:lang w:val="pt-BR"/>
        </w:rPr>
        <w:t>a</w:t>
      </w:r>
      <w:r>
        <w:rPr>
          <w:rFonts w:eastAsia="SimSun"/>
          <w:b w:val="0"/>
          <w:bCs w:val="0"/>
        </w:rPr>
        <w:t xml:space="preserve"> CONTRATANTE, entre o término do prazo referido no Parágrafo Segundo e a data do efetivo pagamento da nota fiscal/fatura, a serem incluídos em fatura própria, são calculados por meio da aplicação da seguinte fórmula: EM = I x N x VP, onde:</w:t>
      </w:r>
    </w:p>
    <w:p w14:paraId="0BA3F1B3">
      <w:pPr>
        <w:pStyle w:val="2"/>
        <w:spacing w:before="93" w:line="360" w:lineRule="auto"/>
        <w:ind w:left="880" w:leftChars="400"/>
        <w:jc w:val="both"/>
        <w:rPr>
          <w:rFonts w:eastAsia="SimSun"/>
          <w:b w:val="0"/>
          <w:bCs w:val="0"/>
        </w:rPr>
      </w:pPr>
      <w:bookmarkStart w:id="0" w:name="_GoBack"/>
      <w:bookmarkEnd w:id="0"/>
      <w:r>
        <w:rPr>
          <w:rFonts w:eastAsia="SimSun"/>
          <w:b w:val="0"/>
          <w:bCs w:val="0"/>
        </w:rPr>
        <w:t>EM = Encargos Moratórios;</w:t>
      </w:r>
    </w:p>
    <w:p w14:paraId="2B7C1561">
      <w:pPr>
        <w:pStyle w:val="2"/>
        <w:spacing w:before="93" w:line="360" w:lineRule="auto"/>
        <w:ind w:left="880" w:leftChars="400"/>
        <w:jc w:val="both"/>
        <w:rPr>
          <w:rFonts w:eastAsia="SimSun"/>
          <w:b w:val="0"/>
          <w:bCs w:val="0"/>
        </w:rPr>
      </w:pPr>
      <w:r>
        <w:rPr>
          <w:rFonts w:eastAsia="SimSun"/>
          <w:b w:val="0"/>
          <w:bCs w:val="0"/>
        </w:rPr>
        <w:t>N = Número de dias entre a data prevista para o pagamento e a do efetivo pagamento;</w:t>
      </w:r>
    </w:p>
    <w:p w14:paraId="524CEA4D">
      <w:pPr>
        <w:pStyle w:val="2"/>
        <w:spacing w:before="93" w:line="360" w:lineRule="auto"/>
        <w:ind w:left="880" w:leftChars="400"/>
        <w:jc w:val="both"/>
        <w:rPr>
          <w:rFonts w:eastAsia="SimSun"/>
          <w:b w:val="0"/>
          <w:bCs w:val="0"/>
        </w:rPr>
      </w:pPr>
      <w:r>
        <w:rPr>
          <w:rFonts w:eastAsia="SimSun"/>
          <w:b w:val="0"/>
          <w:bCs w:val="0"/>
        </w:rPr>
        <w:t>VP = Valor da parcela em atraso;</w:t>
      </w:r>
    </w:p>
    <w:p w14:paraId="6BC5716C">
      <w:pPr>
        <w:pStyle w:val="2"/>
        <w:spacing w:before="93" w:line="360" w:lineRule="auto"/>
        <w:ind w:left="880" w:leftChars="400"/>
        <w:jc w:val="both"/>
        <w:rPr>
          <w:rFonts w:eastAsia="SimSun"/>
          <w:b w:val="0"/>
          <w:bCs w:val="0"/>
        </w:rPr>
      </w:pPr>
      <w:r>
        <w:rPr>
          <w:rFonts w:eastAsia="SimSun"/>
          <w:b w:val="0"/>
          <w:bCs w:val="0"/>
        </w:rPr>
        <w:t>I = Índice de compensação financeira = 0,00016438, assim apurado:</w:t>
      </w:r>
    </w:p>
    <w:p w14:paraId="109D3A31">
      <w:pPr>
        <w:pStyle w:val="2"/>
        <w:spacing w:before="93" w:line="360" w:lineRule="auto"/>
        <w:ind w:left="880" w:leftChars="400"/>
        <w:jc w:val="both"/>
        <w:rPr>
          <w:rFonts w:eastAsia="SimSun"/>
          <w:b w:val="0"/>
          <w:bCs w:val="0"/>
        </w:rPr>
      </w:pPr>
      <w:r>
        <w:rPr>
          <w:rFonts w:eastAsia="SimSun"/>
          <w:b w:val="0"/>
          <w:bCs w:val="0"/>
        </w:rPr>
        <w:t>I = i / 365</w:t>
      </w:r>
      <w:r>
        <w:rPr>
          <w:rFonts w:eastAsia="SimSun"/>
          <w:b w:val="0"/>
          <w:bCs w:val="0"/>
          <w:lang w:val="pt-BR"/>
        </w:rPr>
        <w:t xml:space="preserve">    </w:t>
      </w:r>
      <w:r>
        <w:rPr>
          <w:rFonts w:eastAsia="SimSun"/>
          <w:b w:val="0"/>
          <w:bCs w:val="0"/>
        </w:rPr>
        <w:t xml:space="preserve"> </w:t>
      </w:r>
      <w:r>
        <w:rPr>
          <w:rFonts w:eastAsia="SimSun"/>
          <w:b w:val="0"/>
          <w:bCs w:val="0"/>
          <w:lang w:val="pt-BR"/>
        </w:rPr>
        <w:t xml:space="preserve"> </w:t>
      </w:r>
      <w:r>
        <w:rPr>
          <w:rFonts w:eastAsia="SimSun"/>
          <w:b w:val="0"/>
          <w:bCs w:val="0"/>
        </w:rPr>
        <w:t xml:space="preserve">I = 6/ 100 / 365 </w:t>
      </w:r>
      <w:r>
        <w:rPr>
          <w:rFonts w:eastAsia="SimSun"/>
          <w:b w:val="0"/>
          <w:bCs w:val="0"/>
          <w:lang w:val="pt-BR"/>
        </w:rPr>
        <w:t xml:space="preserve">     </w:t>
      </w:r>
      <w:r>
        <w:rPr>
          <w:rFonts w:eastAsia="SimSun"/>
          <w:b w:val="0"/>
          <w:bCs w:val="0"/>
        </w:rPr>
        <w:t>I = 0,00016438</w:t>
      </w:r>
    </w:p>
    <w:p w14:paraId="7ACE2A50">
      <w:pPr>
        <w:pStyle w:val="2"/>
        <w:spacing w:before="93" w:line="360" w:lineRule="auto"/>
        <w:ind w:left="880" w:leftChars="400"/>
        <w:jc w:val="both"/>
        <w:rPr>
          <w:rFonts w:eastAsia="SimSun"/>
          <w:b w:val="0"/>
          <w:bCs w:val="0"/>
        </w:rPr>
      </w:pPr>
      <w:r>
        <w:rPr>
          <w:rFonts w:eastAsia="SimSun"/>
          <w:b w:val="0"/>
          <w:bCs w:val="0"/>
        </w:rPr>
        <w:t>Onde i = taxa percentual anual no valor de 6%</w:t>
      </w:r>
    </w:p>
    <w:p w14:paraId="5225387B">
      <w:pPr>
        <w:pStyle w:val="2"/>
        <w:numPr>
          <w:ilvl w:val="0"/>
          <w:numId w:val="0"/>
        </w:numPr>
        <w:spacing w:before="93" w:line="360" w:lineRule="auto"/>
        <w:ind w:right="0" w:rightChars="0"/>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CLÁUSULA SEXTA - DO REAJUSTE</w:t>
      </w:r>
    </w:p>
    <w:p w14:paraId="1900BA8A">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lang w:val="pt-BR"/>
        </w:rPr>
        <w:t xml:space="preserve">PARÁGRAFO PRIMEIRO - </w:t>
      </w:r>
      <w:r>
        <w:rPr>
          <w:rFonts w:hint="default" w:ascii="Times New Roman" w:hAnsi="Times New Roman" w:eastAsia="SimSun" w:cs="Times New Roman"/>
          <w:b w:val="0"/>
          <w:bCs w:val="0"/>
          <w:sz w:val="24"/>
          <w:szCs w:val="24"/>
        </w:rPr>
        <w:t>Durante a vigência do contrato poderá ser realizada a revisão, reajuste ou repactuação dos preços para manter o equilíbrio econômico – financeiro obtido na licitação, mediante a comprovação dos fatos previstos no art.124, inciso II, alínea “d”, da lei n.14.133/2021, inclusive com demonstração em planilhas de</w:t>
      </w:r>
      <w:r>
        <w:rPr>
          <w:rFonts w:hint="default" w:ascii="Times New Roman" w:hAnsi="Times New Roman" w:eastAsia="SimSun" w:cs="Times New Roman"/>
          <w:b w:val="0"/>
          <w:bCs w:val="0"/>
          <w:sz w:val="24"/>
          <w:szCs w:val="24"/>
          <w:lang w:val="pt-BR"/>
        </w:rPr>
        <w:t xml:space="preserve"> </w:t>
      </w:r>
      <w:r>
        <w:rPr>
          <w:rFonts w:hint="default" w:ascii="Times New Roman" w:hAnsi="Times New Roman" w:eastAsia="SimSun" w:cs="Times New Roman"/>
          <w:b w:val="0"/>
          <w:bCs w:val="0"/>
          <w:sz w:val="24"/>
          <w:szCs w:val="24"/>
        </w:rPr>
        <w:t>custos, conforme art.265 do Decreto Estadual n.1.525/2022 e Decreto Municipal 359/2024;</w:t>
      </w:r>
    </w:p>
    <w:p w14:paraId="09C7821E">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lang w:val="pt-BR"/>
        </w:rPr>
        <w:t xml:space="preserve">PARÁGRAFO SEGUNDO - </w:t>
      </w:r>
      <w:r>
        <w:rPr>
          <w:rFonts w:hint="default" w:ascii="Times New Roman" w:hAnsi="Times New Roman" w:eastAsia="SimSun" w:cs="Times New Roman"/>
          <w:b w:val="0"/>
          <w:bCs w:val="0"/>
          <w:sz w:val="24"/>
          <w:szCs w:val="24"/>
        </w:rPr>
        <w:t>Critério de reajuste, com a indicação do(s) índice(s) adotado(s), aplicável somente depois de 12 (doze) meses da data limite de apresentação da proposta, do orçamento base, da assinatura do contrato ou do último reajuste, quando for o caso;(Decreto Municipal 359/2024).</w:t>
      </w:r>
    </w:p>
    <w:p w14:paraId="00E97CEC">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lang w:val="pt-BR"/>
        </w:rPr>
      </w:pPr>
      <w:r>
        <w:rPr>
          <w:rFonts w:hint="default" w:ascii="Times New Roman" w:hAnsi="Times New Roman" w:eastAsia="SimSun" w:cs="Times New Roman"/>
          <w:b w:val="0"/>
          <w:bCs w:val="0"/>
          <w:sz w:val="24"/>
          <w:szCs w:val="24"/>
          <w:lang w:val="pt-BR"/>
        </w:rPr>
        <w:t xml:space="preserve">PARÁGRAFO TERCEIRO - </w:t>
      </w:r>
      <w:r>
        <w:rPr>
          <w:rFonts w:hint="default" w:ascii="Times New Roman" w:hAnsi="Times New Roman" w:eastAsia="SimSun" w:cs="Times New Roman"/>
          <w:b w:val="0"/>
          <w:bCs w:val="0"/>
          <w:sz w:val="24"/>
          <w:szCs w:val="24"/>
        </w:rPr>
        <w:t>O reajustamento será devido do primeiro dia do mês do ano seguinte ao do orçamento da administração/Secretaria de Obras e Serviços Públicos (OT 028/2015/CGE e Acórdão TCU 1.707/2013) e Decreto Municipal nº 359/2024</w:t>
      </w:r>
      <w:r>
        <w:rPr>
          <w:rFonts w:hint="default" w:ascii="Times New Roman" w:hAnsi="Times New Roman" w:eastAsia="SimSun" w:cs="Times New Roman"/>
          <w:b w:val="0"/>
          <w:bCs w:val="0"/>
          <w:sz w:val="24"/>
          <w:szCs w:val="24"/>
          <w:lang w:val="pt-BR"/>
        </w:rPr>
        <w:t>;</w:t>
      </w:r>
    </w:p>
    <w:p w14:paraId="75E0ABD3">
      <w:pPr>
        <w:pStyle w:val="2"/>
        <w:numPr>
          <w:ilvl w:val="0"/>
          <w:numId w:val="0"/>
        </w:numPr>
        <w:spacing w:before="93" w:line="360" w:lineRule="auto"/>
        <w:ind w:right="0" w:rightChars="0"/>
        <w:jc w:val="both"/>
        <w:rPr>
          <w:rFonts w:hint="default" w:ascii="Times New Roman" w:hAnsi="Times New Roman" w:cs="Times New Roman"/>
          <w:b w:val="0"/>
          <w:bCs w:val="0"/>
          <w:sz w:val="24"/>
          <w:szCs w:val="24"/>
        </w:rPr>
      </w:pPr>
      <w:r>
        <w:rPr>
          <w:rFonts w:hint="default" w:ascii="Times New Roman" w:hAnsi="Times New Roman" w:eastAsia="SimSun" w:cs="Times New Roman"/>
          <w:b w:val="0"/>
          <w:bCs w:val="0"/>
          <w:sz w:val="24"/>
          <w:szCs w:val="24"/>
          <w:lang w:val="pt-BR"/>
        </w:rPr>
        <w:t xml:space="preserve">PARÁGRAFO QUARTO - </w:t>
      </w:r>
      <w:r>
        <w:rPr>
          <w:rFonts w:hint="default" w:ascii="Times New Roman" w:hAnsi="Times New Roman" w:eastAsia="SimSun" w:cs="Times New Roman"/>
          <w:b w:val="0"/>
          <w:bCs w:val="0"/>
          <w:sz w:val="24"/>
          <w:szCs w:val="24"/>
        </w:rPr>
        <w:t>O preço poderá ser reajustado após 12 (doze) meses contados da data de celebração deste contrato, observada a variação do Índice Nacional de Custo da Construção (INCC-M), ou por outro indicador que venha a substituí-los</w:t>
      </w:r>
      <w:r>
        <w:rPr>
          <w:rFonts w:hint="default" w:ascii="Times New Roman" w:hAnsi="Times New Roman" w:eastAsia="SimSun" w:cs="Times New Roman"/>
          <w:b w:val="0"/>
          <w:bCs w:val="0"/>
          <w:sz w:val="24"/>
          <w:szCs w:val="24"/>
          <w:lang w:val="pt-BR"/>
        </w:rPr>
        <w:t xml:space="preserve">, </w:t>
      </w:r>
      <w:r>
        <w:rPr>
          <w:rFonts w:hint="default" w:ascii="Times New Roman" w:hAnsi="Times New Roman" w:cs="Times New Roman"/>
          <w:b w:val="0"/>
          <w:bCs w:val="0"/>
          <w:sz w:val="24"/>
          <w:szCs w:val="24"/>
        </w:rPr>
        <w:t>sendo que para reajustamento das etapas da obra será adotada a seguinte fórmula:</w:t>
      </w:r>
    </w:p>
    <w:tbl>
      <w:tblPr>
        <w:tblStyle w:val="4"/>
        <w:tblW w:w="0" w:type="auto"/>
        <w:jc w:val="center"/>
        <w:tblLayout w:type="autofit"/>
        <w:tblCellMar>
          <w:top w:w="0" w:type="dxa"/>
          <w:left w:w="70" w:type="dxa"/>
          <w:bottom w:w="0" w:type="dxa"/>
          <w:right w:w="70" w:type="dxa"/>
        </w:tblCellMar>
      </w:tblPr>
      <w:tblGrid>
        <w:gridCol w:w="770"/>
        <w:gridCol w:w="1073"/>
        <w:gridCol w:w="851"/>
      </w:tblGrid>
      <w:tr w14:paraId="58F5C920">
        <w:tblPrEx>
          <w:tblCellMar>
            <w:top w:w="0" w:type="dxa"/>
            <w:left w:w="70" w:type="dxa"/>
            <w:bottom w:w="0" w:type="dxa"/>
            <w:right w:w="70" w:type="dxa"/>
          </w:tblCellMar>
        </w:tblPrEx>
        <w:trPr>
          <w:cantSplit/>
          <w:jc w:val="center"/>
        </w:trPr>
        <w:tc>
          <w:tcPr>
            <w:tcW w:w="770" w:type="dxa"/>
            <w:vMerge w:val="restart"/>
            <w:vAlign w:val="center"/>
          </w:tcPr>
          <w:p w14:paraId="2BF5E28A">
            <w:pPr>
              <w:tabs>
                <w:tab w:val="left" w:pos="567"/>
                <w:tab w:val="left" w:pos="1134"/>
              </w:tabs>
              <w:suppressAutoHyphens/>
              <w:spacing w:before="0" w:after="0" w:line="360" w:lineRule="auto"/>
              <w:contextualSpacing/>
              <w:jc w:val="right"/>
              <w:rPr>
                <w:rFonts w:hint="default" w:ascii="Times New Roman" w:hAnsi="Times New Roman" w:cs="Times New Roman"/>
                <w:b/>
                <w:bCs/>
                <w:sz w:val="24"/>
                <w:szCs w:val="24"/>
              </w:rPr>
            </w:pPr>
            <w:r>
              <w:rPr>
                <w:rFonts w:hint="default" w:ascii="Times New Roman" w:hAnsi="Times New Roman" w:cs="Times New Roman"/>
                <w:b/>
                <w:bCs/>
                <w:sz w:val="24"/>
                <w:szCs w:val="24"/>
              </w:rPr>
              <w:t>R =</w:t>
            </w:r>
          </w:p>
        </w:tc>
        <w:tc>
          <w:tcPr>
            <w:tcW w:w="1073" w:type="dxa"/>
            <w:tcBorders>
              <w:bottom w:val="single" w:color="auto" w:sz="4" w:space="0"/>
            </w:tcBorders>
          </w:tcPr>
          <w:p w14:paraId="73EF3701">
            <w:pPr>
              <w:tabs>
                <w:tab w:val="left" w:pos="567"/>
                <w:tab w:val="left" w:pos="1134"/>
              </w:tabs>
              <w:suppressAutoHyphens/>
              <w:spacing w:before="0" w:after="0" w:line="360" w:lineRule="auto"/>
              <w:contextualSpacing/>
              <w:jc w:val="center"/>
              <w:rPr>
                <w:rFonts w:hint="default" w:ascii="Times New Roman" w:hAnsi="Times New Roman" w:cs="Times New Roman"/>
                <w:b/>
                <w:bCs/>
                <w:sz w:val="24"/>
                <w:szCs w:val="24"/>
              </w:rPr>
            </w:pPr>
            <w:r>
              <w:rPr>
                <w:rFonts w:hint="default" w:ascii="Times New Roman" w:hAnsi="Times New Roman" w:cs="Times New Roman"/>
                <w:b/>
                <w:bCs/>
                <w:sz w:val="24"/>
                <w:szCs w:val="24"/>
              </w:rPr>
              <w:t>I - Io</w:t>
            </w:r>
          </w:p>
        </w:tc>
        <w:tc>
          <w:tcPr>
            <w:tcW w:w="851" w:type="dxa"/>
            <w:vMerge w:val="restart"/>
            <w:vAlign w:val="center"/>
          </w:tcPr>
          <w:p w14:paraId="42A5EDC7">
            <w:pPr>
              <w:pStyle w:val="6"/>
              <w:tabs>
                <w:tab w:val="left" w:pos="567"/>
                <w:tab w:val="left" w:pos="1134"/>
                <w:tab w:val="clear" w:pos="4320"/>
                <w:tab w:val="clear" w:pos="8640"/>
              </w:tabs>
              <w:suppressAutoHyphens/>
              <w:spacing w:line="360" w:lineRule="auto"/>
              <w:contextualSpacing/>
              <w:jc w:val="left"/>
              <w:rPr>
                <w:rFonts w:hint="default" w:ascii="Times New Roman" w:hAnsi="Times New Roman" w:cs="Times New Roman"/>
                <w:bCs/>
                <w:sz w:val="24"/>
                <w:szCs w:val="24"/>
              </w:rPr>
            </w:pPr>
            <w:r>
              <w:rPr>
                <w:rFonts w:hint="default" w:ascii="Times New Roman" w:hAnsi="Times New Roman" w:cs="Times New Roman"/>
                <w:bCs/>
                <w:sz w:val="24"/>
                <w:szCs w:val="24"/>
              </w:rPr>
              <w:t>x V</w:t>
            </w:r>
          </w:p>
        </w:tc>
      </w:tr>
      <w:tr w14:paraId="0B684BEF">
        <w:tblPrEx>
          <w:tblCellMar>
            <w:top w:w="0" w:type="dxa"/>
            <w:left w:w="70" w:type="dxa"/>
            <w:bottom w:w="0" w:type="dxa"/>
            <w:right w:w="70" w:type="dxa"/>
          </w:tblCellMar>
        </w:tblPrEx>
        <w:trPr>
          <w:cantSplit/>
          <w:jc w:val="center"/>
        </w:trPr>
        <w:tc>
          <w:tcPr>
            <w:tcW w:w="770" w:type="dxa"/>
            <w:vMerge w:val="continue"/>
          </w:tcPr>
          <w:p w14:paraId="6605AB0C">
            <w:pPr>
              <w:tabs>
                <w:tab w:val="left" w:pos="567"/>
                <w:tab w:val="left" w:pos="1134"/>
              </w:tabs>
              <w:suppressAutoHyphens/>
              <w:spacing w:before="0" w:after="0" w:line="360" w:lineRule="auto"/>
              <w:contextualSpacing/>
              <w:rPr>
                <w:rFonts w:hint="default" w:ascii="Times New Roman" w:hAnsi="Times New Roman" w:cs="Times New Roman"/>
                <w:sz w:val="24"/>
                <w:szCs w:val="24"/>
              </w:rPr>
            </w:pPr>
          </w:p>
        </w:tc>
        <w:tc>
          <w:tcPr>
            <w:tcW w:w="1073" w:type="dxa"/>
            <w:tcBorders>
              <w:top w:val="single" w:color="auto" w:sz="4" w:space="0"/>
            </w:tcBorders>
          </w:tcPr>
          <w:p w14:paraId="5044CF3B">
            <w:pPr>
              <w:tabs>
                <w:tab w:val="left" w:pos="567"/>
                <w:tab w:val="left" w:pos="1134"/>
              </w:tabs>
              <w:suppressAutoHyphens/>
              <w:spacing w:before="0" w:after="0" w:line="360" w:lineRule="auto"/>
              <w:contextualSpacing/>
              <w:jc w:val="center"/>
              <w:rPr>
                <w:rFonts w:hint="default" w:ascii="Times New Roman" w:hAnsi="Times New Roman" w:cs="Times New Roman"/>
                <w:b/>
                <w:bCs/>
                <w:sz w:val="24"/>
                <w:szCs w:val="24"/>
              </w:rPr>
            </w:pPr>
            <w:r>
              <w:rPr>
                <w:rFonts w:hint="default" w:ascii="Times New Roman" w:hAnsi="Times New Roman" w:cs="Times New Roman"/>
                <w:b/>
                <w:bCs/>
                <w:sz w:val="24"/>
                <w:szCs w:val="24"/>
              </w:rPr>
              <w:t>Io</w:t>
            </w:r>
          </w:p>
        </w:tc>
        <w:tc>
          <w:tcPr>
            <w:tcW w:w="851" w:type="dxa"/>
            <w:vMerge w:val="continue"/>
          </w:tcPr>
          <w:p w14:paraId="05CF1480">
            <w:pPr>
              <w:tabs>
                <w:tab w:val="left" w:pos="567"/>
                <w:tab w:val="left" w:pos="1134"/>
              </w:tabs>
              <w:suppressAutoHyphens/>
              <w:spacing w:before="0" w:after="0" w:line="360" w:lineRule="auto"/>
              <w:contextualSpacing/>
              <w:rPr>
                <w:rFonts w:hint="default" w:ascii="Times New Roman" w:hAnsi="Times New Roman" w:cs="Times New Roman"/>
                <w:sz w:val="24"/>
                <w:szCs w:val="24"/>
              </w:rPr>
            </w:pPr>
          </w:p>
        </w:tc>
      </w:tr>
    </w:tbl>
    <w:p w14:paraId="69F483FA">
      <w:pPr>
        <w:tabs>
          <w:tab w:val="left" w:pos="567"/>
          <w:tab w:val="left" w:pos="1134"/>
        </w:tabs>
        <w:suppressAutoHyphens/>
        <w:spacing w:before="0" w:after="0" w:line="360" w:lineRule="auto"/>
        <w:contextualSpacing/>
        <w:rPr>
          <w:rFonts w:hint="default" w:ascii="Times New Roman" w:hAnsi="Times New Roman" w:cs="Times New Roman"/>
          <w:sz w:val="24"/>
          <w:szCs w:val="24"/>
        </w:rPr>
      </w:pPr>
      <w:r>
        <w:rPr>
          <w:rFonts w:hint="default" w:ascii="Times New Roman" w:hAnsi="Times New Roman" w:cs="Times New Roman"/>
          <w:sz w:val="24"/>
          <w:szCs w:val="24"/>
        </w:rPr>
        <w:t>onde:</w:t>
      </w:r>
    </w:p>
    <w:tbl>
      <w:tblPr>
        <w:tblStyle w:val="4"/>
        <w:tblW w:w="8376"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93"/>
        <w:gridCol w:w="7383"/>
      </w:tblGrid>
      <w:tr w14:paraId="44D7E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93" w:type="dxa"/>
          </w:tcPr>
          <w:p w14:paraId="60608133">
            <w:pPr>
              <w:tabs>
                <w:tab w:val="left" w:pos="567"/>
                <w:tab w:val="left" w:pos="1134"/>
              </w:tabs>
              <w:suppressAutoHyphens/>
              <w:spacing w:before="0" w:after="0" w:line="360" w:lineRule="auto"/>
              <w:contextualSpacing/>
              <w:jc w:val="center"/>
              <w:rPr>
                <w:rFonts w:hint="default" w:ascii="Times New Roman" w:hAnsi="Times New Roman" w:cs="Times New Roman"/>
                <w:b/>
                <w:bCs/>
                <w:sz w:val="24"/>
                <w:szCs w:val="24"/>
              </w:rPr>
            </w:pPr>
            <w:r>
              <w:rPr>
                <w:rFonts w:hint="default" w:ascii="Times New Roman" w:hAnsi="Times New Roman" w:cs="Times New Roman"/>
                <w:b/>
                <w:bCs/>
                <w:sz w:val="24"/>
                <w:szCs w:val="24"/>
              </w:rPr>
              <w:t>R =</w:t>
            </w:r>
          </w:p>
        </w:tc>
        <w:tc>
          <w:tcPr>
            <w:tcW w:w="7383" w:type="dxa"/>
          </w:tcPr>
          <w:p w14:paraId="36C795FA">
            <w:pPr>
              <w:pStyle w:val="9"/>
              <w:numPr>
                <w:ilvl w:val="0"/>
                <w:numId w:val="0"/>
              </w:numPr>
              <w:tabs>
                <w:tab w:val="left" w:pos="567"/>
                <w:tab w:val="left" w:pos="1134"/>
                <w:tab w:val="left" w:pos="1418"/>
              </w:tabs>
              <w:suppressAutoHyphens/>
              <w:spacing w:before="0" w:after="0" w:line="360" w:lineRule="auto"/>
              <w:contextualSpacing/>
              <w:rPr>
                <w:rFonts w:hint="default" w:ascii="Times New Roman" w:hAnsi="Times New Roman" w:cs="Times New Roman"/>
                <w:sz w:val="24"/>
                <w:szCs w:val="24"/>
              </w:rPr>
            </w:pPr>
            <w:r>
              <w:rPr>
                <w:rFonts w:hint="default" w:ascii="Times New Roman" w:hAnsi="Times New Roman" w:cs="Times New Roman"/>
                <w:sz w:val="24"/>
                <w:szCs w:val="24"/>
              </w:rPr>
              <w:t>é o valor do reajuste procurado para a respectiva etapa da obra.</w:t>
            </w:r>
          </w:p>
        </w:tc>
      </w:tr>
      <w:tr w14:paraId="3B046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93" w:type="dxa"/>
          </w:tcPr>
          <w:p w14:paraId="1E1FD85A">
            <w:pPr>
              <w:tabs>
                <w:tab w:val="left" w:pos="567"/>
                <w:tab w:val="left" w:pos="1134"/>
              </w:tabs>
              <w:suppressAutoHyphens/>
              <w:spacing w:before="0" w:after="0" w:line="360" w:lineRule="auto"/>
              <w:contextualSpacing/>
              <w:jc w:val="center"/>
              <w:rPr>
                <w:rFonts w:hint="default" w:ascii="Times New Roman" w:hAnsi="Times New Roman" w:cs="Times New Roman"/>
                <w:b/>
                <w:bCs/>
                <w:sz w:val="24"/>
                <w:szCs w:val="24"/>
              </w:rPr>
            </w:pPr>
            <w:r>
              <w:rPr>
                <w:rFonts w:hint="default" w:ascii="Times New Roman" w:hAnsi="Times New Roman" w:cs="Times New Roman"/>
                <w:b/>
                <w:bCs/>
                <w:sz w:val="24"/>
                <w:szCs w:val="24"/>
              </w:rPr>
              <w:t>V =</w:t>
            </w:r>
          </w:p>
        </w:tc>
        <w:tc>
          <w:tcPr>
            <w:tcW w:w="7383" w:type="dxa"/>
          </w:tcPr>
          <w:p w14:paraId="572349FE">
            <w:pPr>
              <w:tabs>
                <w:tab w:val="left" w:pos="567"/>
                <w:tab w:val="left" w:pos="1134"/>
              </w:tabs>
              <w:suppressAutoHyphens/>
              <w:spacing w:before="0" w:after="0" w:line="360" w:lineRule="auto"/>
              <w:contextualSpacing/>
              <w:rPr>
                <w:rFonts w:hint="default" w:ascii="Times New Roman" w:hAnsi="Times New Roman" w:cs="Times New Roman"/>
                <w:sz w:val="24"/>
                <w:szCs w:val="24"/>
              </w:rPr>
            </w:pPr>
            <w:r>
              <w:rPr>
                <w:rFonts w:hint="default" w:ascii="Times New Roman" w:hAnsi="Times New Roman" w:cs="Times New Roman"/>
                <w:sz w:val="24"/>
                <w:szCs w:val="24"/>
              </w:rPr>
              <w:t>é o valor da etapa a ser reajustada.</w:t>
            </w:r>
          </w:p>
        </w:tc>
      </w:tr>
      <w:tr w14:paraId="0CA25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93" w:type="dxa"/>
          </w:tcPr>
          <w:p w14:paraId="1899D5CC">
            <w:pPr>
              <w:tabs>
                <w:tab w:val="left" w:pos="567"/>
                <w:tab w:val="left" w:pos="1134"/>
              </w:tabs>
              <w:suppressAutoHyphens/>
              <w:spacing w:before="0" w:after="0" w:line="360" w:lineRule="auto"/>
              <w:contextualSpacing/>
              <w:jc w:val="center"/>
              <w:rPr>
                <w:rFonts w:hint="default" w:ascii="Times New Roman" w:hAnsi="Times New Roman" w:cs="Times New Roman"/>
                <w:b/>
                <w:bCs/>
                <w:sz w:val="24"/>
                <w:szCs w:val="24"/>
              </w:rPr>
            </w:pPr>
            <w:r>
              <w:rPr>
                <w:rFonts w:hint="default" w:ascii="Times New Roman" w:hAnsi="Times New Roman" w:cs="Times New Roman"/>
                <w:b/>
                <w:bCs/>
                <w:sz w:val="24"/>
                <w:szCs w:val="24"/>
              </w:rPr>
              <w:t>I =</w:t>
            </w:r>
          </w:p>
        </w:tc>
        <w:tc>
          <w:tcPr>
            <w:tcW w:w="7383" w:type="dxa"/>
          </w:tcPr>
          <w:p w14:paraId="1BAE77C1">
            <w:pPr>
              <w:tabs>
                <w:tab w:val="left" w:pos="567"/>
                <w:tab w:val="left" w:pos="1134"/>
              </w:tabs>
              <w:suppressAutoHyphens/>
              <w:spacing w:before="0" w:after="0" w:line="360" w:lineRule="auto"/>
              <w:contextualSpacing/>
              <w:rPr>
                <w:rFonts w:hint="default" w:ascii="Times New Roman" w:hAnsi="Times New Roman" w:cs="Times New Roman"/>
                <w:sz w:val="24"/>
                <w:szCs w:val="24"/>
              </w:rPr>
            </w:pPr>
            <w:r>
              <w:rPr>
                <w:rFonts w:hint="default" w:ascii="Times New Roman" w:hAnsi="Times New Roman" w:cs="Times New Roman"/>
                <w:sz w:val="24"/>
                <w:szCs w:val="24"/>
              </w:rPr>
              <w:t>é o índice da “Coluna 35 - Custo Nacional da Construção Civil e Obras Públicas - Edificações” da Fundação Getúlio Vargas, referente ao mês em que se completar um ano da data do orçamento estimativo da licitação ou do último reajustamento.</w:t>
            </w:r>
          </w:p>
        </w:tc>
      </w:tr>
      <w:tr w14:paraId="7CAD2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993" w:type="dxa"/>
          </w:tcPr>
          <w:p w14:paraId="10E2A34A">
            <w:pPr>
              <w:tabs>
                <w:tab w:val="left" w:pos="567"/>
                <w:tab w:val="left" w:pos="1134"/>
              </w:tabs>
              <w:suppressAutoHyphens/>
              <w:spacing w:before="0" w:after="0" w:line="360" w:lineRule="auto"/>
              <w:contextualSpacing/>
              <w:jc w:val="center"/>
              <w:rPr>
                <w:rFonts w:hint="default" w:ascii="Times New Roman" w:hAnsi="Times New Roman" w:cs="Times New Roman"/>
                <w:b/>
                <w:bCs/>
                <w:sz w:val="24"/>
                <w:szCs w:val="24"/>
              </w:rPr>
            </w:pPr>
            <w:r>
              <w:rPr>
                <w:rFonts w:hint="default" w:ascii="Times New Roman" w:hAnsi="Times New Roman" w:cs="Times New Roman"/>
                <w:b/>
                <w:bCs/>
                <w:sz w:val="24"/>
                <w:szCs w:val="24"/>
              </w:rPr>
              <w:t>Io =</w:t>
            </w:r>
          </w:p>
        </w:tc>
        <w:tc>
          <w:tcPr>
            <w:tcW w:w="7383" w:type="dxa"/>
          </w:tcPr>
          <w:p w14:paraId="5F749C82">
            <w:pPr>
              <w:tabs>
                <w:tab w:val="left" w:pos="567"/>
                <w:tab w:val="left" w:pos="1134"/>
              </w:tabs>
              <w:suppressAutoHyphens/>
              <w:spacing w:before="0" w:after="0" w:line="360" w:lineRule="auto"/>
              <w:contextualSpacing/>
              <w:rPr>
                <w:rFonts w:hint="default" w:ascii="Times New Roman" w:hAnsi="Times New Roman" w:cs="Times New Roman"/>
                <w:sz w:val="24"/>
                <w:szCs w:val="24"/>
              </w:rPr>
            </w:pPr>
            <w:r>
              <w:rPr>
                <w:rFonts w:hint="default" w:ascii="Times New Roman" w:hAnsi="Times New Roman" w:cs="Times New Roman"/>
                <w:sz w:val="24"/>
                <w:szCs w:val="24"/>
              </w:rPr>
              <w:t>Índice da coluna citada, referente ao mês do orçamento estimativo da licitação.</w:t>
            </w:r>
          </w:p>
        </w:tc>
      </w:tr>
    </w:tbl>
    <w:p w14:paraId="18FB8259">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 xml:space="preserve">PARÁGRAFO </w:t>
      </w:r>
      <w:r>
        <w:rPr>
          <w:rFonts w:hint="default" w:ascii="Times New Roman" w:hAnsi="Times New Roman" w:eastAsia="SimSun" w:cs="Times New Roman"/>
          <w:b w:val="0"/>
          <w:bCs w:val="0"/>
          <w:sz w:val="24"/>
          <w:szCs w:val="24"/>
          <w:lang w:val="pt-BR"/>
        </w:rPr>
        <w:t>QUINTO</w:t>
      </w:r>
      <w:r>
        <w:rPr>
          <w:rFonts w:hint="default" w:ascii="Times New Roman" w:hAnsi="Times New Roman" w:eastAsia="SimSun" w:cs="Times New Roman"/>
          <w:b w:val="0"/>
          <w:bCs w:val="0"/>
          <w:sz w:val="24"/>
          <w:szCs w:val="24"/>
        </w:rPr>
        <w:t xml:space="preserve"> – O primeiro reajuste levará em conta para fins de cálculo a variação do índice pactuado entre a data de apresentação da proposta e do primeiro aniversário do contrato, sendo que os reajustes subsequentes ocorrerão sempre nos aniversários seguintes, aplicando-se a variação ocorrida no último período.</w:t>
      </w:r>
    </w:p>
    <w:p w14:paraId="6D95B630">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lang w:val="pt-BR"/>
        </w:rPr>
      </w:pPr>
      <w:r>
        <w:rPr>
          <w:rFonts w:hint="default" w:ascii="Times New Roman" w:hAnsi="Times New Roman" w:eastAsia="SimSun" w:cs="Times New Roman"/>
          <w:b w:val="0"/>
          <w:bCs w:val="0"/>
          <w:sz w:val="24"/>
          <w:szCs w:val="24"/>
        </w:rPr>
        <w:t>PARÁGRAFO SE</w:t>
      </w:r>
      <w:r>
        <w:rPr>
          <w:rFonts w:hint="default" w:ascii="Times New Roman" w:hAnsi="Times New Roman" w:eastAsia="SimSun" w:cs="Times New Roman"/>
          <w:b w:val="0"/>
          <w:bCs w:val="0"/>
          <w:sz w:val="24"/>
          <w:szCs w:val="24"/>
          <w:lang w:val="pt-BR"/>
        </w:rPr>
        <w:t xml:space="preserve">XTO </w:t>
      </w:r>
      <w:r>
        <w:rPr>
          <w:rFonts w:hint="default" w:ascii="Times New Roman" w:hAnsi="Times New Roman" w:eastAsia="SimSun" w:cs="Times New Roman"/>
          <w:b w:val="0"/>
          <w:bCs w:val="0"/>
          <w:sz w:val="24"/>
          <w:szCs w:val="24"/>
        </w:rPr>
        <w:t>– O arredondamento dos preços reajustados deste contrato reger</w:t>
      </w:r>
      <w:r>
        <w:rPr>
          <w:rFonts w:hint="default" w:ascii="Times New Roman" w:hAnsi="Times New Roman" w:eastAsia="SimSun" w:cs="Times New Roman"/>
          <w:b w:val="0"/>
          <w:bCs w:val="0"/>
          <w:sz w:val="24"/>
          <w:szCs w:val="24"/>
          <w:lang w:val="pt-BR"/>
        </w:rPr>
        <w:t>-</w:t>
      </w:r>
      <w:r>
        <w:rPr>
          <w:rFonts w:hint="default" w:ascii="Times New Roman" w:hAnsi="Times New Roman" w:eastAsia="SimSun" w:cs="Times New Roman"/>
          <w:b w:val="0"/>
          <w:bCs w:val="0"/>
          <w:sz w:val="24"/>
          <w:szCs w:val="24"/>
        </w:rPr>
        <w:t>se-á da seguinte forma:</w:t>
      </w:r>
    </w:p>
    <w:p w14:paraId="421723C1">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I – Para os valores utilizados em operações matemáticas de somatório serão utilizadas duas casas decimais e para aplicação de índices de correção monetária serão utilizadas sete casas decimais; e</w:t>
      </w:r>
    </w:p>
    <w:p w14:paraId="25C325F1">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II – Quando a casa decimal imediatamente posterior à definida no Inciso I deste Parágrafo for igual ou superior a cinco aumenta-se a casa decimal anterior em uma unidade, e quando for inferior a cinco permanecerá a mesma inalterada.</w:t>
      </w:r>
    </w:p>
    <w:p w14:paraId="464C6DE6">
      <w:pPr>
        <w:pStyle w:val="2"/>
        <w:numPr>
          <w:ilvl w:val="0"/>
          <w:numId w:val="0"/>
        </w:numPr>
        <w:spacing w:before="93" w:line="360" w:lineRule="auto"/>
        <w:ind w:right="0" w:rightChars="0"/>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CLÁUSULA SÉTIMA - DOS ACRÉSCIMOS E DAS SUPRESSÕES</w:t>
      </w:r>
    </w:p>
    <w:p w14:paraId="474948F4">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A CONTRATADA obriga-se a aceitar, nas mesmas condições contratuais, os acréscimos ou supressões até o limite legal estabelecido no art. 125 da Lei 14.133/2021.</w:t>
      </w:r>
    </w:p>
    <w:p w14:paraId="5B9F1871">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 xml:space="preserve">PARÁGRAFO PRIMEIRO - A CONTRATADA, ao encaminhar a documentação exigida no certame licitatório expressou sua concordância com a adequação do projeto que integra este contrato, o edital e seus anexos, e as alterações contratuais sob alegação de falhas ou omissões em qualquer das peças, orçamentos, plantas, especificações, memoriais e estudos técnicos preliminares do projeto não poderão ultrapassar, no seu conjunto, </w:t>
      </w:r>
      <w:r>
        <w:rPr>
          <w:rFonts w:hint="default" w:ascii="Times New Roman" w:hAnsi="Times New Roman" w:eastAsia="SimSun" w:cs="Times New Roman"/>
          <w:b w:val="0"/>
          <w:bCs w:val="0"/>
          <w:sz w:val="24"/>
          <w:szCs w:val="24"/>
          <w:lang w:val="pt-BR"/>
        </w:rPr>
        <w:t>25</w:t>
      </w:r>
      <w:r>
        <w:rPr>
          <w:rFonts w:hint="default" w:ascii="Times New Roman" w:hAnsi="Times New Roman" w:eastAsia="SimSun" w:cs="Times New Roman"/>
          <w:b w:val="0"/>
          <w:bCs w:val="0"/>
          <w:sz w:val="24"/>
          <w:szCs w:val="24"/>
        </w:rPr>
        <w:t>% (</w:t>
      </w:r>
      <w:r>
        <w:rPr>
          <w:rFonts w:hint="default" w:ascii="Times New Roman" w:hAnsi="Times New Roman" w:eastAsia="SimSun" w:cs="Times New Roman"/>
          <w:b w:val="0"/>
          <w:bCs w:val="0"/>
          <w:sz w:val="24"/>
          <w:szCs w:val="24"/>
          <w:lang w:val="pt-BR"/>
        </w:rPr>
        <w:t>vinte e cinco</w:t>
      </w:r>
      <w:r>
        <w:rPr>
          <w:rFonts w:hint="default" w:ascii="Times New Roman" w:hAnsi="Times New Roman" w:eastAsia="SimSun" w:cs="Times New Roman"/>
          <w:b w:val="0"/>
          <w:bCs w:val="0"/>
          <w:sz w:val="24"/>
          <w:szCs w:val="24"/>
        </w:rPr>
        <w:t xml:space="preserve"> por cento) do valor total do contrato, computando-se esse percentual para verificação no limite previsto no art. 125 da Lei 14.133, de 2021.</w:t>
      </w:r>
    </w:p>
    <w:p w14:paraId="72905CA0">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PARÁGRAFO SEGUNDO - A diferença percentual entre o valor global do contrato e o preço global de referência não poderá ser reduzida em favor da Contratada em decorrência de aditamentos que modifiquem a planilha orçamentária, conforme previsto no art. 128 da Lei 14.133, de 2021.</w:t>
      </w:r>
    </w:p>
    <w:p w14:paraId="746AED37">
      <w:pPr>
        <w:pStyle w:val="2"/>
        <w:numPr>
          <w:ilvl w:val="0"/>
          <w:numId w:val="0"/>
        </w:numPr>
        <w:spacing w:before="93" w:line="360" w:lineRule="auto"/>
        <w:ind w:right="0" w:rightChars="0"/>
        <w:jc w:val="center"/>
        <w:rPr>
          <w:rFonts w:hint="default" w:ascii="Times New Roman" w:hAnsi="Times New Roman" w:eastAsia="SimSun" w:cs="Times New Roman"/>
          <w:b w:val="0"/>
          <w:bCs w:val="0"/>
          <w:sz w:val="24"/>
          <w:szCs w:val="24"/>
        </w:rPr>
      </w:pPr>
      <w:r>
        <w:rPr>
          <w:rFonts w:hint="default" w:ascii="Times New Roman" w:hAnsi="Times New Roman" w:eastAsia="SimSun" w:cs="Times New Roman"/>
          <w:sz w:val="24"/>
          <w:szCs w:val="24"/>
        </w:rPr>
        <w:t>CLÁUSULA OITAVA - DOS RECURSOS ORÇAMENTÁRIOS</w:t>
      </w:r>
    </w:p>
    <w:p w14:paraId="0723C977">
      <w:pPr>
        <w:pStyle w:val="2"/>
        <w:numPr>
          <w:ilvl w:val="0"/>
          <w:numId w:val="0"/>
        </w:numPr>
        <w:spacing w:before="93" w:line="360" w:lineRule="auto"/>
        <w:ind w:right="0" w:rightChars="0"/>
        <w:jc w:val="both"/>
        <w:rPr>
          <w:rFonts w:hint="default" w:eastAsia="SimSun" w:cs="Times New Roman"/>
          <w:b w:val="0"/>
          <w:bCs w:val="0"/>
          <w:sz w:val="24"/>
          <w:szCs w:val="24"/>
          <w:lang w:val="pt-BR"/>
        </w:rPr>
      </w:pPr>
      <w:r>
        <w:rPr>
          <w:rFonts w:hint="default" w:ascii="Times New Roman" w:hAnsi="Times New Roman" w:eastAsia="SimSun" w:cs="Times New Roman"/>
          <w:b w:val="0"/>
          <w:bCs w:val="0"/>
          <w:sz w:val="24"/>
          <w:szCs w:val="24"/>
        </w:rPr>
        <w:t>As despesas decorrentes do presente contrato correrão à conta de dotação orçamentária classificada com</w:t>
      </w:r>
      <w:r>
        <w:rPr>
          <w:rFonts w:hint="default" w:ascii="Times New Roman" w:hAnsi="Times New Roman" w:eastAsia="SimSun" w:cs="Times New Roman"/>
          <w:b w:val="0"/>
          <w:bCs w:val="0"/>
          <w:sz w:val="24"/>
          <w:szCs w:val="24"/>
          <w:lang w:val="pt-BR"/>
        </w:rPr>
        <w:t xml:space="preserve"> a seguinte</w:t>
      </w:r>
      <w:r>
        <w:rPr>
          <w:rFonts w:hint="default" w:eastAsia="SimSun" w:cs="Times New Roman"/>
          <w:b w:val="0"/>
          <w:bCs w:val="0"/>
          <w:sz w:val="24"/>
          <w:szCs w:val="24"/>
          <w:lang w:val="pt-BR"/>
        </w:rPr>
        <w:t>s</w:t>
      </w:r>
      <w:r>
        <w:rPr>
          <w:rFonts w:hint="default" w:ascii="Times New Roman" w:hAnsi="Times New Roman" w:eastAsia="SimSun" w:cs="Times New Roman"/>
          <w:b w:val="0"/>
          <w:bCs w:val="0"/>
          <w:sz w:val="24"/>
          <w:szCs w:val="24"/>
          <w:lang w:val="pt-BR"/>
        </w:rPr>
        <w:t xml:space="preserve"> rubrica</w:t>
      </w:r>
      <w:r>
        <w:rPr>
          <w:rFonts w:hint="default" w:eastAsia="SimSun" w:cs="Times New Roman"/>
          <w:b w:val="0"/>
          <w:bCs w:val="0"/>
          <w:sz w:val="24"/>
          <w:szCs w:val="24"/>
          <w:lang w:val="pt-BR"/>
        </w:rPr>
        <w:t xml:space="preserve">s: </w:t>
      </w:r>
    </w:p>
    <w:p w14:paraId="2CC8AE8B">
      <w:pPr>
        <w:pStyle w:val="2"/>
        <w:numPr>
          <w:ilvl w:val="0"/>
          <w:numId w:val="0"/>
        </w:numPr>
        <w:spacing w:before="93" w:line="360" w:lineRule="auto"/>
        <w:ind w:right="0" w:rightChars="0"/>
        <w:jc w:val="both"/>
        <w:rPr>
          <w:rFonts w:hint="default" w:eastAsia="SimSun" w:cs="Times New Roman"/>
          <w:b w:val="0"/>
          <w:bCs w:val="0"/>
          <w:sz w:val="24"/>
          <w:szCs w:val="24"/>
          <w:lang w:val="pt-BR"/>
        </w:rPr>
      </w:pPr>
      <w:r>
        <w:rPr>
          <w:color w:val="000000" w:themeColor="text1"/>
          <w14:textFill>
            <w14:solidFill>
              <w14:schemeClr w14:val="tx1"/>
            </w14:solidFill>
          </w14:textFill>
        </w:rPr>
        <w:t xml:space="preserve">08.001.15.451.0013.1043.4490510000.27520000000. Obras e Instalações - Fundo </w:t>
      </w:r>
    </w:p>
    <w:p w14:paraId="77FB02E0">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 xml:space="preserve">PARÁGRAFO ÚNICO – Para os exercícios futuros, </w:t>
      </w:r>
      <w:r>
        <w:rPr>
          <w:rFonts w:hint="default" w:ascii="Times New Roman" w:hAnsi="Times New Roman" w:eastAsia="SimSun" w:cs="Times New Roman"/>
          <w:b w:val="0"/>
          <w:bCs w:val="0"/>
          <w:sz w:val="24"/>
          <w:szCs w:val="24"/>
          <w:lang w:val="pt-BR"/>
        </w:rPr>
        <w:t>a</w:t>
      </w:r>
      <w:r>
        <w:rPr>
          <w:rFonts w:hint="default" w:ascii="Times New Roman" w:hAnsi="Times New Roman" w:eastAsia="SimSun" w:cs="Times New Roman"/>
          <w:b w:val="0"/>
          <w:bCs w:val="0"/>
          <w:sz w:val="24"/>
          <w:szCs w:val="24"/>
        </w:rPr>
        <w:t xml:space="preserve"> </w:t>
      </w:r>
      <w:r>
        <w:rPr>
          <w:rFonts w:hint="default" w:ascii="Times New Roman" w:hAnsi="Times New Roman" w:eastAsia="SimSun" w:cs="Times New Roman"/>
          <w:b w:val="0"/>
          <w:bCs w:val="0"/>
          <w:sz w:val="24"/>
          <w:szCs w:val="24"/>
          <w:lang w:val="pt-BR"/>
        </w:rPr>
        <w:t xml:space="preserve">CONTRATANTE </w:t>
      </w:r>
      <w:r>
        <w:rPr>
          <w:rFonts w:hint="default" w:ascii="Times New Roman" w:hAnsi="Times New Roman" w:eastAsia="SimSun" w:cs="Times New Roman"/>
          <w:b w:val="0"/>
          <w:bCs w:val="0"/>
          <w:sz w:val="24"/>
          <w:szCs w:val="24"/>
        </w:rPr>
        <w:t>emitirá notas de empenho indicando a dotação orçamentária à conta da qual correrão as despesas, independentemente de celebração de termo aditivo.</w:t>
      </w:r>
    </w:p>
    <w:p w14:paraId="3C853F01">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p>
    <w:p w14:paraId="4F62F854">
      <w:pPr>
        <w:pStyle w:val="2"/>
        <w:numPr>
          <w:ilvl w:val="0"/>
          <w:numId w:val="0"/>
        </w:numPr>
        <w:spacing w:before="93" w:line="360" w:lineRule="auto"/>
        <w:ind w:right="0" w:rightChars="0"/>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CLÁUSULA NONA - DA GARANTIA</w:t>
      </w:r>
    </w:p>
    <w:p w14:paraId="4A78A607">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A CONTRATADA prestará garantia destinada a assegurar a plena execução do contrato, no valor de R$ __</w:t>
      </w:r>
      <w:r>
        <w:rPr>
          <w:rFonts w:hint="default" w:ascii="Times New Roman" w:hAnsi="Times New Roman" w:eastAsia="SimSun" w:cs="Times New Roman"/>
          <w:b w:val="0"/>
          <w:bCs w:val="0"/>
          <w:sz w:val="24"/>
          <w:szCs w:val="24"/>
          <w:lang w:val="pt-BR"/>
        </w:rPr>
        <w:t>__________</w:t>
      </w:r>
      <w:r>
        <w:rPr>
          <w:rFonts w:hint="default" w:ascii="Times New Roman" w:hAnsi="Times New Roman" w:eastAsia="SimSun" w:cs="Times New Roman"/>
          <w:b w:val="0"/>
          <w:bCs w:val="0"/>
          <w:sz w:val="24"/>
          <w:szCs w:val="24"/>
        </w:rPr>
        <w:t xml:space="preserve">__ ( </w:t>
      </w:r>
      <w:r>
        <w:rPr>
          <w:rFonts w:hint="default" w:ascii="Times New Roman" w:hAnsi="Times New Roman" w:eastAsia="SimSun" w:cs="Times New Roman"/>
          <w:b w:val="0"/>
          <w:bCs w:val="0"/>
          <w:sz w:val="24"/>
          <w:szCs w:val="24"/>
          <w:lang w:val="pt-BR"/>
        </w:rPr>
        <w:t>______________________</w:t>
      </w:r>
      <w:r>
        <w:rPr>
          <w:rFonts w:hint="default" w:ascii="Times New Roman" w:hAnsi="Times New Roman" w:eastAsia="SimSun" w:cs="Times New Roman"/>
          <w:b w:val="0"/>
          <w:bCs w:val="0"/>
          <w:sz w:val="24"/>
          <w:szCs w:val="24"/>
        </w:rPr>
        <w:t>____ ), correspondente a 5% (cinco por cento) do valor deste contrato, nos termos do art. 96 da Lei nº 14.133/2021, acrescido da diferença entre o valor do contrato e 85% do valor orçado pel</w:t>
      </w:r>
      <w:r>
        <w:rPr>
          <w:rFonts w:hint="default" w:ascii="Times New Roman" w:hAnsi="Times New Roman" w:eastAsia="SimSun" w:cs="Times New Roman"/>
          <w:b w:val="0"/>
          <w:bCs w:val="0"/>
          <w:sz w:val="24"/>
          <w:szCs w:val="24"/>
          <w:lang w:val="pt-BR"/>
        </w:rPr>
        <w:t>a</w:t>
      </w:r>
      <w:r>
        <w:rPr>
          <w:rFonts w:hint="default" w:ascii="Times New Roman" w:hAnsi="Times New Roman" w:eastAsia="SimSun" w:cs="Times New Roman"/>
          <w:b w:val="0"/>
          <w:bCs w:val="0"/>
          <w:sz w:val="24"/>
          <w:szCs w:val="24"/>
        </w:rPr>
        <w:t xml:space="preserve"> </w:t>
      </w:r>
      <w:r>
        <w:rPr>
          <w:rFonts w:hint="default" w:ascii="Times New Roman" w:hAnsi="Times New Roman" w:eastAsia="SimSun" w:cs="Times New Roman"/>
          <w:b w:val="0"/>
          <w:bCs w:val="0"/>
          <w:sz w:val="24"/>
          <w:szCs w:val="24"/>
          <w:lang w:val="pt-BR"/>
        </w:rPr>
        <w:t>CONTRATANTE</w:t>
      </w:r>
      <w:r>
        <w:rPr>
          <w:rFonts w:hint="default" w:ascii="Times New Roman" w:hAnsi="Times New Roman" w:eastAsia="SimSun" w:cs="Times New Roman"/>
          <w:b w:val="0"/>
          <w:bCs w:val="0"/>
          <w:sz w:val="24"/>
          <w:szCs w:val="24"/>
        </w:rPr>
        <w:t xml:space="preserve"> na fase preparatória do certame que culminou na celebração do presente ajuste, nos termos do disposto no art. 59, § 5º, da Lei nº 14.133/2021, a qual poderá ser apresentada em uma das seguintes modalidades:</w:t>
      </w:r>
    </w:p>
    <w:p w14:paraId="27D0D458">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I – caução em dinheiro ou títulos da dívida pública, devendo estes ter sido emitidos sob a forma escritural, mediante registro em sistema centralizado de liquidação e de custódia autorizado pelo Banco Central do Brasil e avaliados pelos seus valores econômicos, conforme definido pelo Ministério da Economia;</w:t>
      </w:r>
    </w:p>
    <w:p w14:paraId="4D98D9C3">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II – seguro-garantia; ou</w:t>
      </w:r>
    </w:p>
    <w:p w14:paraId="2FE86830">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III – fiança bancária emitida por banco ou instituição financeira devidamente autorizada a operar no País pelo Banco Central do Brasil.</w:t>
      </w:r>
    </w:p>
    <w:p w14:paraId="34220354">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PARÁGRAFO PRIMEIRO – A CONTRATADA deverá efetivar a prestação da garantia e formalizar a entrega do comprovante respectivo, exclusivamente por meio de registro no Serviço de Protocolo Administrativo d</w:t>
      </w:r>
      <w:r>
        <w:rPr>
          <w:rFonts w:hint="default" w:ascii="Times New Roman" w:hAnsi="Times New Roman" w:eastAsia="SimSun" w:cs="Times New Roman"/>
          <w:b w:val="0"/>
          <w:bCs w:val="0"/>
          <w:sz w:val="24"/>
          <w:szCs w:val="24"/>
          <w:lang w:val="pt-BR"/>
        </w:rPr>
        <w:t>a</w:t>
      </w:r>
      <w:r>
        <w:rPr>
          <w:rFonts w:hint="default" w:ascii="Times New Roman" w:hAnsi="Times New Roman" w:eastAsia="SimSun" w:cs="Times New Roman"/>
          <w:b w:val="0"/>
          <w:bCs w:val="0"/>
          <w:sz w:val="24"/>
          <w:szCs w:val="24"/>
        </w:rPr>
        <w:t xml:space="preserve"> </w:t>
      </w:r>
      <w:r>
        <w:rPr>
          <w:rFonts w:hint="default" w:ascii="Times New Roman" w:hAnsi="Times New Roman" w:eastAsia="SimSun" w:cs="Times New Roman"/>
          <w:b w:val="0"/>
          <w:bCs w:val="0"/>
          <w:sz w:val="24"/>
          <w:szCs w:val="24"/>
          <w:lang w:val="pt-BR"/>
        </w:rPr>
        <w:t>Prefeitura Municipal de Sinop</w:t>
      </w:r>
      <w:r>
        <w:rPr>
          <w:rFonts w:hint="default" w:ascii="Times New Roman" w:hAnsi="Times New Roman" w:eastAsia="SimSun" w:cs="Times New Roman"/>
          <w:b w:val="0"/>
          <w:bCs w:val="0"/>
          <w:sz w:val="24"/>
          <w:szCs w:val="24"/>
        </w:rPr>
        <w:t xml:space="preserve"> endereçado ao Gestor do </w:t>
      </w:r>
      <w:r>
        <w:rPr>
          <w:rFonts w:hint="default" w:ascii="Times New Roman" w:hAnsi="Times New Roman" w:eastAsia="SimSun" w:cs="Times New Roman"/>
          <w:b w:val="0"/>
          <w:bCs w:val="0"/>
          <w:sz w:val="24"/>
          <w:szCs w:val="24"/>
          <w:lang w:val="pt-BR"/>
        </w:rPr>
        <w:t>c</w:t>
      </w:r>
      <w:r>
        <w:rPr>
          <w:rFonts w:hint="default" w:ascii="Times New Roman" w:hAnsi="Times New Roman" w:eastAsia="SimSun" w:cs="Times New Roman"/>
          <w:b w:val="0"/>
          <w:bCs w:val="0"/>
          <w:sz w:val="24"/>
          <w:szCs w:val="24"/>
        </w:rPr>
        <w:t>ontrato, no prazo máximo de 10 (dez) dias úteis contados do início da vigência contratual, podendo esse prazo ser prorrogado por igual período, mediante justificativa a ser apreciada pela Administração.</w:t>
      </w:r>
    </w:p>
    <w:p w14:paraId="6E2E2A61">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I – Quando a CONTRATADA optar pela modalidade prevista no inciso II do caput, o prazo para apresentação da garantia será de 1 (um) mês, contado da data da homologação da licitação.</w:t>
      </w:r>
    </w:p>
    <w:p w14:paraId="4C880D91">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lang w:val="pt-BR"/>
        </w:rPr>
        <w:t xml:space="preserve">II </w:t>
      </w:r>
      <w:r>
        <w:rPr>
          <w:rFonts w:hint="default" w:ascii="Times New Roman" w:hAnsi="Times New Roman" w:eastAsia="SimSun" w:cs="Times New Roman"/>
          <w:b w:val="0"/>
          <w:bCs w:val="0"/>
          <w:sz w:val="24"/>
          <w:szCs w:val="24"/>
        </w:rPr>
        <w:t>–</w:t>
      </w:r>
      <w:r>
        <w:rPr>
          <w:rFonts w:hint="default" w:eastAsia="SimSun" w:cs="Times New Roman"/>
          <w:b w:val="0"/>
          <w:bCs w:val="0"/>
          <w:sz w:val="24"/>
          <w:szCs w:val="24"/>
          <w:lang w:val="pt-BR"/>
        </w:rPr>
        <w:t>’</w:t>
      </w:r>
      <w:r>
        <w:rPr>
          <w:rFonts w:hint="default" w:ascii="Times New Roman" w:hAnsi="Times New Roman" w:eastAsia="SimSun" w:cs="Times New Roman"/>
          <w:b w:val="0"/>
          <w:bCs w:val="0"/>
          <w:sz w:val="24"/>
          <w:szCs w:val="24"/>
          <w:lang w:val="pt-BR"/>
        </w:rPr>
        <w:t xml:space="preserve"> </w:t>
      </w:r>
      <w:r>
        <w:rPr>
          <w:rFonts w:hint="default" w:ascii="Times New Roman" w:hAnsi="Times New Roman" w:eastAsia="SimSun" w:cs="Times New Roman"/>
          <w:b w:val="0"/>
          <w:bCs w:val="0"/>
          <w:sz w:val="24"/>
          <w:szCs w:val="24"/>
        </w:rPr>
        <w:t>O seguro-garantia e suas condições gerais deverão atender a CIRCULAR SUSEP n.661, de 11 de abril de 2022 e seus anexos;</w:t>
      </w:r>
    </w:p>
    <w:p w14:paraId="542D70D4">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lang w:val="pt-BR"/>
        </w:rPr>
        <w:t xml:space="preserve">III </w:t>
      </w:r>
      <w:r>
        <w:rPr>
          <w:rFonts w:hint="default" w:ascii="Times New Roman" w:hAnsi="Times New Roman" w:eastAsia="SimSun" w:cs="Times New Roman"/>
          <w:b w:val="0"/>
          <w:bCs w:val="0"/>
          <w:sz w:val="24"/>
          <w:szCs w:val="24"/>
        </w:rPr>
        <w:t>–</w:t>
      </w:r>
      <w:r>
        <w:rPr>
          <w:rFonts w:hint="default" w:ascii="Times New Roman" w:hAnsi="Times New Roman" w:eastAsia="SimSun" w:cs="Times New Roman"/>
          <w:b w:val="0"/>
          <w:bCs w:val="0"/>
          <w:sz w:val="24"/>
          <w:szCs w:val="24"/>
          <w:lang w:val="pt-BR"/>
        </w:rPr>
        <w:t xml:space="preserve"> </w:t>
      </w:r>
      <w:r>
        <w:rPr>
          <w:rFonts w:hint="default" w:ascii="Times New Roman" w:hAnsi="Times New Roman" w:eastAsia="SimSun" w:cs="Times New Roman"/>
          <w:b w:val="0"/>
          <w:bCs w:val="0"/>
          <w:sz w:val="24"/>
          <w:szCs w:val="24"/>
        </w:rPr>
        <w:t>A apólice terá sua validade confirmada pelo segurado por meio da consulta ao site</w:t>
      </w:r>
      <w:r>
        <w:rPr>
          <w:rFonts w:hint="default" w:ascii="Times New Roman" w:hAnsi="Times New Roman" w:eastAsia="SimSun" w:cs="Times New Roman"/>
          <w:b w:val="0"/>
          <w:bCs w:val="0"/>
          <w:sz w:val="24"/>
          <w:szCs w:val="24"/>
          <w:lang w:val="pt-BR"/>
        </w:rPr>
        <w:t xml:space="preserve"> </w:t>
      </w:r>
      <w:r>
        <w:rPr>
          <w:rFonts w:hint="default" w:ascii="Times New Roman" w:hAnsi="Times New Roman" w:eastAsia="SimSun" w:cs="Times New Roman"/>
          <w:b w:val="0"/>
          <w:bCs w:val="0"/>
          <w:sz w:val="24"/>
          <w:szCs w:val="24"/>
        </w:rPr>
        <w:fldChar w:fldCharType="begin"/>
      </w:r>
      <w:r>
        <w:rPr>
          <w:rFonts w:hint="default" w:ascii="Times New Roman" w:hAnsi="Times New Roman" w:eastAsia="SimSun" w:cs="Times New Roman"/>
          <w:b w:val="0"/>
          <w:bCs w:val="0"/>
          <w:sz w:val="24"/>
          <w:szCs w:val="24"/>
        </w:rPr>
        <w:instrText xml:space="preserve"> HYPERLINK "https://www2.susep.gov.br/safe/menumercado/regapolices/pesquisa.asp" </w:instrText>
      </w:r>
      <w:r>
        <w:rPr>
          <w:rFonts w:hint="default" w:ascii="Times New Roman" w:hAnsi="Times New Roman" w:eastAsia="SimSun" w:cs="Times New Roman"/>
          <w:b w:val="0"/>
          <w:bCs w:val="0"/>
          <w:sz w:val="24"/>
          <w:szCs w:val="24"/>
        </w:rPr>
        <w:fldChar w:fldCharType="separate"/>
      </w:r>
      <w:r>
        <w:rPr>
          <w:rStyle w:val="5"/>
          <w:rFonts w:hint="default" w:ascii="Times New Roman" w:hAnsi="Times New Roman" w:eastAsia="SimSun" w:cs="Times New Roman"/>
          <w:b w:val="0"/>
          <w:bCs w:val="0"/>
          <w:sz w:val="24"/>
          <w:szCs w:val="24"/>
        </w:rPr>
        <w:t>https://www2.susep.gov.br/safe/menumercado/regapolices/pesquisa.asp</w:t>
      </w:r>
      <w:r>
        <w:rPr>
          <w:rFonts w:hint="default" w:ascii="Times New Roman" w:hAnsi="Times New Roman" w:eastAsia="SimSun" w:cs="Times New Roman"/>
          <w:b w:val="0"/>
          <w:bCs w:val="0"/>
          <w:sz w:val="24"/>
          <w:szCs w:val="24"/>
        </w:rPr>
        <w:fldChar w:fldCharType="end"/>
      </w:r>
    </w:p>
    <w:p w14:paraId="32E615CA">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lang w:val="pt-BR"/>
        </w:rPr>
        <w:t xml:space="preserve">IV - </w:t>
      </w:r>
      <w:r>
        <w:rPr>
          <w:rFonts w:hint="default" w:ascii="Times New Roman" w:hAnsi="Times New Roman" w:eastAsia="SimSun" w:cs="Times New Roman"/>
          <w:b w:val="0"/>
          <w:bCs w:val="0"/>
          <w:sz w:val="24"/>
          <w:szCs w:val="24"/>
        </w:rPr>
        <w:t>O seguro-garantia continuará em vigor mesmo se o contratado não tiver pago o prêmio nas datas convencionadas;</w:t>
      </w:r>
    </w:p>
    <w:p w14:paraId="157BD6B2">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i w:val="0"/>
          <w:iCs w:val="0"/>
          <w:caps w:val="0"/>
          <w:color w:val="000000"/>
          <w:spacing w:val="0"/>
          <w:sz w:val="24"/>
          <w:szCs w:val="24"/>
          <w:lang w:val="pt-BR"/>
        </w:rPr>
      </w:pPr>
      <w:r>
        <w:rPr>
          <w:rFonts w:hint="default" w:ascii="Times New Roman" w:hAnsi="Times New Roman" w:eastAsia="SimSun" w:cs="Times New Roman"/>
          <w:b w:val="0"/>
          <w:bCs w:val="0"/>
          <w:sz w:val="24"/>
          <w:szCs w:val="24"/>
          <w:lang w:val="pt-BR"/>
        </w:rPr>
        <w:t xml:space="preserve">V - </w:t>
      </w:r>
      <w:r>
        <w:rPr>
          <w:rFonts w:hint="default" w:ascii="Times New Roman" w:hAnsi="Times New Roman" w:eastAsia="SimSun" w:cs="Times New Roman"/>
          <w:b w:val="0"/>
          <w:bCs w:val="0"/>
          <w:sz w:val="24"/>
          <w:szCs w:val="24"/>
        </w:rPr>
        <w:t>A garantia em dinheiro (caução) ser</w:t>
      </w:r>
      <w:r>
        <w:rPr>
          <w:rFonts w:hint="default" w:ascii="Times New Roman" w:hAnsi="Times New Roman" w:eastAsia="SimSun" w:cs="Times New Roman"/>
          <w:b w:val="0"/>
          <w:bCs w:val="0"/>
          <w:sz w:val="24"/>
          <w:szCs w:val="24"/>
          <w:lang w:val="pt-BR"/>
        </w:rPr>
        <w:t>á</w:t>
      </w:r>
      <w:r>
        <w:rPr>
          <w:rFonts w:hint="default" w:ascii="Times New Roman" w:hAnsi="Times New Roman" w:eastAsia="SimSun" w:cs="Times New Roman"/>
          <w:b w:val="0"/>
          <w:bCs w:val="0"/>
          <w:sz w:val="24"/>
          <w:szCs w:val="24"/>
        </w:rPr>
        <w:t xml:space="preserve"> efetuada, mediante depósito em conta específica</w:t>
      </w:r>
      <w:r>
        <w:rPr>
          <w:rFonts w:hint="default" w:ascii="Times New Roman" w:hAnsi="Times New Roman" w:eastAsia="SimSun" w:cs="Times New Roman"/>
          <w:b w:val="0"/>
          <w:bCs w:val="0"/>
          <w:sz w:val="24"/>
          <w:szCs w:val="24"/>
          <w:lang w:val="pt-BR"/>
        </w:rPr>
        <w:t xml:space="preserve"> da CONTRATANTE</w:t>
      </w:r>
      <w:r>
        <w:rPr>
          <w:rFonts w:hint="default" w:ascii="Times New Roman" w:hAnsi="Times New Roman" w:eastAsia="SimSun" w:cs="Times New Roman"/>
          <w:b w:val="0"/>
          <w:bCs w:val="0"/>
          <w:sz w:val="24"/>
          <w:szCs w:val="24"/>
        </w:rPr>
        <w:t>, com correção monetária a crédito da CONTRATA</w:t>
      </w:r>
      <w:r>
        <w:rPr>
          <w:rFonts w:hint="default" w:ascii="Times New Roman" w:hAnsi="Times New Roman" w:eastAsia="SimSun" w:cs="Times New Roman"/>
          <w:b w:val="0"/>
          <w:bCs w:val="0"/>
          <w:sz w:val="24"/>
          <w:szCs w:val="24"/>
          <w:lang w:val="pt-BR"/>
        </w:rPr>
        <w:t>DA;</w:t>
      </w:r>
    </w:p>
    <w:p w14:paraId="7E08FEA1">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i w:val="0"/>
          <w:iCs w:val="0"/>
          <w:caps w:val="0"/>
          <w:color w:val="000000"/>
          <w:spacing w:val="0"/>
          <w:sz w:val="24"/>
          <w:szCs w:val="24"/>
          <w:lang w:val="pt-BR"/>
        </w:rPr>
        <w:t xml:space="preserve">VI - </w:t>
      </w:r>
      <w:r>
        <w:rPr>
          <w:rFonts w:hint="default" w:ascii="Times New Roman" w:hAnsi="Times New Roman" w:eastAsia="SimSun" w:cs="Times New Roman"/>
          <w:b w:val="0"/>
          <w:bCs w:val="0"/>
          <w:sz w:val="24"/>
          <w:szCs w:val="24"/>
        </w:rPr>
        <w:t>A inobservância do prazo fixado para apresentação da garantia acarretará a aplicação de multa de 0,5% (cinco décimos por cento) do valor do contrato por dia de atraso, observado o máximo de 2% (dois por cento);</w:t>
      </w:r>
    </w:p>
    <w:p w14:paraId="5ABCD408">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lang w:val="pt-BR"/>
        </w:rPr>
        <w:t xml:space="preserve">VII - </w:t>
      </w:r>
      <w:r>
        <w:rPr>
          <w:rFonts w:hint="default" w:ascii="Times New Roman" w:hAnsi="Times New Roman" w:eastAsia="SimSun" w:cs="Times New Roman"/>
          <w:b w:val="0"/>
          <w:bCs w:val="0"/>
          <w:sz w:val="24"/>
          <w:szCs w:val="24"/>
        </w:rPr>
        <w:t>O atraso superior a 20</w:t>
      </w:r>
      <w:r>
        <w:rPr>
          <w:rFonts w:hint="default" w:ascii="Times New Roman" w:hAnsi="Times New Roman" w:eastAsia="SimSun" w:cs="Times New Roman"/>
          <w:b w:val="0"/>
          <w:bCs w:val="0"/>
          <w:sz w:val="24"/>
          <w:szCs w:val="24"/>
          <w:lang w:val="pt-BR"/>
        </w:rPr>
        <w:t xml:space="preserve"> </w:t>
      </w:r>
      <w:r>
        <w:rPr>
          <w:rFonts w:hint="default" w:ascii="Times New Roman" w:hAnsi="Times New Roman" w:eastAsia="SimSun" w:cs="Times New Roman"/>
          <w:b w:val="0"/>
          <w:bCs w:val="0"/>
          <w:sz w:val="24"/>
          <w:szCs w:val="24"/>
        </w:rPr>
        <w:t>(vinte) dias autoriza a CONTRATANTE a promover a extinção do contrato por descumprimento ou cumprimento irregular de suas cláusulas, conforme dispõe o inciso I do art.137 da Lei n.14.133/2021;</w:t>
      </w:r>
    </w:p>
    <w:p w14:paraId="0CE1D254">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lang w:val="pt-BR"/>
        </w:rPr>
        <w:t xml:space="preserve">VIII - </w:t>
      </w:r>
      <w:r>
        <w:rPr>
          <w:rFonts w:hint="default" w:ascii="Times New Roman" w:hAnsi="Times New Roman" w:eastAsia="SimSun" w:cs="Times New Roman"/>
          <w:b w:val="0"/>
          <w:bCs w:val="0"/>
          <w:sz w:val="24"/>
          <w:szCs w:val="24"/>
        </w:rPr>
        <w:t>Caso a opção seja por utilizar título da dívida pública como garantia, este deverá conter valor de mercado correspondente ao valor garantido e ser</w:t>
      </w:r>
      <w:r>
        <w:rPr>
          <w:rFonts w:hint="default" w:ascii="Times New Roman" w:hAnsi="Times New Roman" w:eastAsia="SimSun" w:cs="Times New Roman"/>
          <w:b w:val="0"/>
          <w:bCs w:val="0"/>
          <w:sz w:val="24"/>
          <w:szCs w:val="24"/>
          <w:lang w:val="pt-BR"/>
        </w:rPr>
        <w:t xml:space="preserve"> </w:t>
      </w:r>
      <w:r>
        <w:rPr>
          <w:rFonts w:hint="default" w:ascii="Times New Roman" w:hAnsi="Times New Roman" w:eastAsia="SimSun" w:cs="Times New Roman"/>
          <w:b w:val="0"/>
          <w:bCs w:val="0"/>
          <w:sz w:val="24"/>
          <w:szCs w:val="24"/>
        </w:rPr>
        <w:t>reconhecido pela Prefeitura Municipal, constando entre aqueles previstos em legislação especifica. Além disso, deverá estar devidamente escriturado em sistema centralizado de liquidação e custódia, nos termos do art.61 da Lei complementar n.101 de 04 de maio de 2000, podendo a CONTRATANTE recusar o título ofertado, caso verifique a ausência desses requisitos;</w:t>
      </w:r>
    </w:p>
    <w:p w14:paraId="49AC5582">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lang w:val="pt-BR"/>
        </w:rPr>
        <w:t xml:space="preserve">IX - </w:t>
      </w:r>
      <w:r>
        <w:rPr>
          <w:rFonts w:hint="default" w:ascii="Times New Roman" w:hAnsi="Times New Roman" w:eastAsia="SimSun" w:cs="Times New Roman"/>
          <w:b w:val="0"/>
          <w:bCs w:val="0"/>
          <w:sz w:val="24"/>
          <w:szCs w:val="24"/>
        </w:rPr>
        <w:t>No caso de garantia na modalidade de carta fiança, deverá constar da mesma expressa renúncia pelo fiador, aos benefícios do art.827 do Código Civil de 2002;</w:t>
      </w:r>
    </w:p>
    <w:p w14:paraId="338C085E">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lang w:val="pt-BR"/>
        </w:rPr>
        <w:t xml:space="preserve">X - </w:t>
      </w:r>
      <w:r>
        <w:rPr>
          <w:rFonts w:hint="default" w:ascii="Times New Roman" w:hAnsi="Times New Roman" w:eastAsia="SimSun" w:cs="Times New Roman"/>
          <w:b w:val="0"/>
          <w:bCs w:val="0"/>
          <w:sz w:val="24"/>
          <w:szCs w:val="24"/>
        </w:rPr>
        <w:t>- Se o valor da garantia for utilizado total ou parcialmente em pagamento de qualquer obrigação, a CONTRATADA obriga-se a fazer a respectiva reposição no prazo máximo de 10</w:t>
      </w:r>
      <w:r>
        <w:rPr>
          <w:rFonts w:hint="default" w:ascii="Times New Roman" w:hAnsi="Times New Roman" w:eastAsia="SimSun" w:cs="Times New Roman"/>
          <w:b w:val="0"/>
          <w:bCs w:val="0"/>
          <w:sz w:val="24"/>
          <w:szCs w:val="24"/>
          <w:lang w:val="pt-BR"/>
        </w:rPr>
        <w:t xml:space="preserve"> </w:t>
      </w:r>
      <w:r>
        <w:rPr>
          <w:rFonts w:hint="default" w:ascii="Times New Roman" w:hAnsi="Times New Roman" w:eastAsia="SimSun" w:cs="Times New Roman"/>
          <w:b w:val="0"/>
          <w:bCs w:val="0"/>
          <w:sz w:val="24"/>
          <w:szCs w:val="24"/>
        </w:rPr>
        <w:t>(dez) dias úteis, contados da data em que for notificada;</w:t>
      </w:r>
    </w:p>
    <w:p w14:paraId="0B04245F">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lang w:val="pt-BR"/>
        </w:rPr>
        <w:t xml:space="preserve">XI - </w:t>
      </w:r>
      <w:r>
        <w:rPr>
          <w:rFonts w:hint="default" w:ascii="Times New Roman" w:hAnsi="Times New Roman" w:eastAsia="SimSun" w:cs="Times New Roman"/>
          <w:b w:val="0"/>
          <w:bCs w:val="0"/>
          <w:sz w:val="24"/>
          <w:szCs w:val="24"/>
        </w:rPr>
        <w:t>A garantia prestada pelo contratado será liberada ou restituída após a fiel execução do contrato ou após a sua extinção por culpa exclusiva da Administração e, quando em dinheiro, atualizada monetariamente;</w:t>
      </w:r>
    </w:p>
    <w:p w14:paraId="4924CA97">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lang w:val="pt-BR"/>
        </w:rPr>
        <w:t xml:space="preserve">XII - </w:t>
      </w:r>
      <w:r>
        <w:rPr>
          <w:rFonts w:hint="default" w:ascii="Times New Roman" w:hAnsi="Times New Roman" w:eastAsia="SimSun" w:cs="Times New Roman"/>
          <w:b w:val="0"/>
          <w:bCs w:val="0"/>
          <w:sz w:val="24"/>
          <w:szCs w:val="24"/>
        </w:rPr>
        <w:t>A garantia será recalculada, nas mesmas condições e proporções, sempre que ocorrer modificação no valor deste contrato.</w:t>
      </w:r>
    </w:p>
    <w:p w14:paraId="2991433A">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 xml:space="preserve">PARÁGRAFO </w:t>
      </w:r>
      <w:r>
        <w:rPr>
          <w:rFonts w:hint="default" w:ascii="Times New Roman" w:hAnsi="Times New Roman" w:eastAsia="SimSun" w:cs="Times New Roman"/>
          <w:b w:val="0"/>
          <w:bCs w:val="0"/>
          <w:sz w:val="24"/>
          <w:szCs w:val="24"/>
          <w:lang w:val="pt-BR"/>
        </w:rPr>
        <w:t>SEGUNDO</w:t>
      </w:r>
      <w:r>
        <w:rPr>
          <w:rFonts w:hint="default" w:ascii="Times New Roman" w:hAnsi="Times New Roman" w:eastAsia="SimSun" w:cs="Times New Roman"/>
          <w:b w:val="0"/>
          <w:bCs w:val="0"/>
          <w:sz w:val="24"/>
          <w:szCs w:val="24"/>
        </w:rPr>
        <w:t xml:space="preserve"> – A garantia será liberada após a execução plena deste contrato no prazo de até 5 (cinco) dias úteis, de acordo com a legislação em vigor.</w:t>
      </w:r>
    </w:p>
    <w:p w14:paraId="773BB3B2">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 xml:space="preserve">PARÁGRAFO </w:t>
      </w:r>
      <w:r>
        <w:rPr>
          <w:rFonts w:hint="default" w:ascii="Times New Roman" w:hAnsi="Times New Roman" w:eastAsia="SimSun" w:cs="Times New Roman"/>
          <w:b w:val="0"/>
          <w:bCs w:val="0"/>
          <w:sz w:val="24"/>
          <w:szCs w:val="24"/>
          <w:lang w:val="pt-BR"/>
        </w:rPr>
        <w:t>TERCEIRO</w:t>
      </w:r>
      <w:r>
        <w:rPr>
          <w:rFonts w:hint="default" w:ascii="Times New Roman" w:hAnsi="Times New Roman" w:eastAsia="SimSun" w:cs="Times New Roman"/>
          <w:b w:val="0"/>
          <w:bCs w:val="0"/>
          <w:sz w:val="24"/>
          <w:szCs w:val="24"/>
        </w:rPr>
        <w:t xml:space="preserve"> – A garantia a que se refere esta cláusula terá vigência durante todo o prazo de execução do contrato.</w:t>
      </w:r>
    </w:p>
    <w:p w14:paraId="7E150871">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p>
    <w:p w14:paraId="27AE0FCB">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 xml:space="preserve">PARÁGRAFO </w:t>
      </w:r>
      <w:r>
        <w:rPr>
          <w:rFonts w:hint="default" w:ascii="Times New Roman" w:hAnsi="Times New Roman" w:eastAsia="SimSun" w:cs="Times New Roman"/>
          <w:b w:val="0"/>
          <w:bCs w:val="0"/>
          <w:sz w:val="24"/>
          <w:szCs w:val="24"/>
          <w:lang w:val="pt-BR"/>
        </w:rPr>
        <w:t>QUARTO</w:t>
      </w:r>
      <w:r>
        <w:rPr>
          <w:rFonts w:hint="default" w:ascii="Times New Roman" w:hAnsi="Times New Roman" w:eastAsia="SimSun" w:cs="Times New Roman"/>
          <w:b w:val="0"/>
          <w:bCs w:val="0"/>
          <w:sz w:val="24"/>
          <w:szCs w:val="24"/>
        </w:rPr>
        <w:t xml:space="preserve"> – O valor da garantia não poderá ser decrescente em função da execução gradual do contrato, nem poderá a garantia estar condicionada a elementos externos à relação entre </w:t>
      </w:r>
      <w:r>
        <w:rPr>
          <w:rFonts w:hint="default" w:ascii="Times New Roman" w:hAnsi="Times New Roman" w:eastAsia="SimSun" w:cs="Times New Roman"/>
          <w:b w:val="0"/>
          <w:bCs w:val="0"/>
          <w:sz w:val="24"/>
          <w:szCs w:val="24"/>
          <w:lang w:val="pt-BR"/>
        </w:rPr>
        <w:t>a CONTRATANTE</w:t>
      </w:r>
      <w:r>
        <w:rPr>
          <w:rFonts w:hint="default" w:ascii="Times New Roman" w:hAnsi="Times New Roman" w:eastAsia="SimSun" w:cs="Times New Roman"/>
          <w:b w:val="0"/>
          <w:bCs w:val="0"/>
          <w:sz w:val="24"/>
          <w:szCs w:val="24"/>
        </w:rPr>
        <w:t xml:space="preserve"> e a CONTRATADA.</w:t>
      </w:r>
    </w:p>
    <w:p w14:paraId="1489A538">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 xml:space="preserve">PARÁGRAFO </w:t>
      </w:r>
      <w:r>
        <w:rPr>
          <w:rFonts w:hint="default" w:ascii="Times New Roman" w:hAnsi="Times New Roman" w:eastAsia="SimSun" w:cs="Times New Roman"/>
          <w:b w:val="0"/>
          <w:bCs w:val="0"/>
          <w:sz w:val="24"/>
          <w:szCs w:val="24"/>
          <w:lang w:val="pt-BR"/>
        </w:rPr>
        <w:t>QUINTO</w:t>
      </w:r>
      <w:r>
        <w:rPr>
          <w:rFonts w:hint="default" w:ascii="Times New Roman" w:hAnsi="Times New Roman" w:eastAsia="SimSun" w:cs="Times New Roman"/>
          <w:b w:val="0"/>
          <w:bCs w:val="0"/>
          <w:sz w:val="24"/>
          <w:szCs w:val="24"/>
        </w:rPr>
        <w:t xml:space="preserve"> – A garantia, inclusive na modalidade seguro-garantia, deverá assegurar ressarcimento, indenização e pagamento de, no mínimo:</w:t>
      </w:r>
    </w:p>
    <w:p w14:paraId="60A2F559">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I – prejuízos advindos do não cumprimento do contrato;</w:t>
      </w:r>
    </w:p>
    <w:p w14:paraId="607A2AA6">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II – multas aplicadas pel</w:t>
      </w:r>
      <w:r>
        <w:rPr>
          <w:rFonts w:hint="default" w:ascii="Times New Roman" w:hAnsi="Times New Roman" w:eastAsia="SimSun" w:cs="Times New Roman"/>
          <w:b w:val="0"/>
          <w:bCs w:val="0"/>
          <w:sz w:val="24"/>
          <w:szCs w:val="24"/>
          <w:lang w:val="pt-BR"/>
        </w:rPr>
        <w:t>a</w:t>
      </w:r>
      <w:r>
        <w:rPr>
          <w:rFonts w:hint="default" w:ascii="Times New Roman" w:hAnsi="Times New Roman" w:eastAsia="SimSun" w:cs="Times New Roman"/>
          <w:b w:val="0"/>
          <w:bCs w:val="0"/>
          <w:sz w:val="24"/>
          <w:szCs w:val="24"/>
        </w:rPr>
        <w:t xml:space="preserve"> </w:t>
      </w:r>
      <w:r>
        <w:rPr>
          <w:rFonts w:hint="default" w:ascii="Times New Roman" w:hAnsi="Times New Roman" w:eastAsia="SimSun" w:cs="Times New Roman"/>
          <w:b w:val="0"/>
          <w:bCs w:val="0"/>
          <w:sz w:val="24"/>
          <w:szCs w:val="24"/>
          <w:lang w:val="pt-BR"/>
        </w:rPr>
        <w:t xml:space="preserve">CONTRATANTE </w:t>
      </w:r>
      <w:r>
        <w:rPr>
          <w:rFonts w:hint="default" w:ascii="Times New Roman" w:hAnsi="Times New Roman" w:eastAsia="SimSun" w:cs="Times New Roman"/>
          <w:b w:val="0"/>
          <w:bCs w:val="0"/>
          <w:sz w:val="24"/>
          <w:szCs w:val="24"/>
        </w:rPr>
        <w:t>à CONTRATADA;</w:t>
      </w:r>
    </w:p>
    <w:p w14:paraId="1DFFB7DD">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III – prejuízos diretos causados a</w:t>
      </w:r>
      <w:r>
        <w:rPr>
          <w:rFonts w:hint="default" w:ascii="Times New Roman" w:hAnsi="Times New Roman" w:eastAsia="SimSun" w:cs="Times New Roman"/>
          <w:b w:val="0"/>
          <w:bCs w:val="0"/>
          <w:sz w:val="24"/>
          <w:szCs w:val="24"/>
          <w:lang w:val="pt-BR"/>
        </w:rPr>
        <w:t xml:space="preserve"> CONTRATANTE</w:t>
      </w:r>
      <w:r>
        <w:rPr>
          <w:rFonts w:hint="default" w:ascii="Times New Roman" w:hAnsi="Times New Roman" w:eastAsia="SimSun" w:cs="Times New Roman"/>
          <w:b w:val="0"/>
          <w:bCs w:val="0"/>
          <w:sz w:val="24"/>
          <w:szCs w:val="24"/>
        </w:rPr>
        <w:t xml:space="preserve"> decorrentes de culpa ou dolo da CONTRATADA durante a execução do contrato.</w:t>
      </w:r>
    </w:p>
    <w:p w14:paraId="3C94CF92">
      <w:pPr>
        <w:pStyle w:val="2"/>
        <w:numPr>
          <w:ilvl w:val="0"/>
          <w:numId w:val="0"/>
        </w:numPr>
        <w:spacing w:before="93" w:line="360" w:lineRule="auto"/>
        <w:ind w:left="440" w:leftChars="200" w:right="0" w:rightChars="0" w:firstLine="0" w:firstLine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lang w:val="pt-BR"/>
        </w:rPr>
        <w:t xml:space="preserve">IV </w:t>
      </w:r>
      <w:r>
        <w:rPr>
          <w:rFonts w:hint="default" w:ascii="Times New Roman" w:hAnsi="Times New Roman" w:eastAsia="SimSun" w:cs="Times New Roman"/>
          <w:sz w:val="24"/>
          <w:szCs w:val="24"/>
          <w:lang w:val="pt-BR"/>
        </w:rPr>
        <w:t xml:space="preserve">- </w:t>
      </w:r>
      <w:r>
        <w:rPr>
          <w:rFonts w:hint="default" w:ascii="Times New Roman" w:hAnsi="Times New Roman" w:eastAsia="SimSun" w:cs="Times New Roman"/>
          <w:b w:val="0"/>
          <w:bCs w:val="0"/>
          <w:sz w:val="24"/>
          <w:szCs w:val="24"/>
        </w:rPr>
        <w:t>multas contratuais contempla</w:t>
      </w:r>
      <w:r>
        <w:rPr>
          <w:rFonts w:hint="default" w:ascii="Times New Roman" w:hAnsi="Times New Roman" w:eastAsia="SimSun" w:cs="Times New Roman"/>
          <w:b w:val="0"/>
          <w:bCs w:val="0"/>
          <w:sz w:val="24"/>
          <w:szCs w:val="24"/>
          <w:lang w:val="pt-BR"/>
        </w:rPr>
        <w:t>ndo</w:t>
      </w:r>
      <w:r>
        <w:rPr>
          <w:rFonts w:hint="default" w:ascii="Times New Roman" w:hAnsi="Times New Roman" w:eastAsia="SimSun" w:cs="Times New Roman"/>
          <w:b w:val="0"/>
          <w:bCs w:val="0"/>
          <w:sz w:val="24"/>
          <w:szCs w:val="24"/>
        </w:rPr>
        <w:t xml:space="preserve"> Cobertura Adicional de Ações Trabalhistas e Previdenciárias do CONTRATADO (TOMADOR) em relação à obra;</w:t>
      </w:r>
    </w:p>
    <w:p w14:paraId="768C6AD4">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 xml:space="preserve">PARÁGRAFO </w:t>
      </w:r>
      <w:r>
        <w:rPr>
          <w:rFonts w:hint="default" w:ascii="Times New Roman" w:hAnsi="Times New Roman" w:eastAsia="SimSun" w:cs="Times New Roman"/>
          <w:b w:val="0"/>
          <w:bCs w:val="0"/>
          <w:sz w:val="24"/>
          <w:szCs w:val="24"/>
          <w:lang w:val="pt-BR"/>
        </w:rPr>
        <w:t>SEXTO</w:t>
      </w:r>
      <w:r>
        <w:rPr>
          <w:rFonts w:hint="default" w:ascii="Times New Roman" w:hAnsi="Times New Roman" w:eastAsia="SimSun" w:cs="Times New Roman"/>
          <w:b w:val="0"/>
          <w:bCs w:val="0"/>
          <w:sz w:val="24"/>
          <w:szCs w:val="24"/>
        </w:rPr>
        <w:t xml:space="preserve"> - Havendo alteração contratual, a CONTRATADA deverá comunicar o fato e encaminhar à seguradora o respectivo documento que formalize a alteração para fins de emissão do respectivo endosso, devendo a CONTRATADA apresentar a </w:t>
      </w:r>
      <w:r>
        <w:rPr>
          <w:rFonts w:hint="default" w:ascii="Times New Roman" w:hAnsi="Times New Roman" w:eastAsia="SimSun" w:cs="Times New Roman"/>
          <w:b w:val="0"/>
          <w:bCs w:val="0"/>
          <w:sz w:val="24"/>
          <w:szCs w:val="24"/>
          <w:lang w:val="pt-BR"/>
        </w:rPr>
        <w:t>CONTRATANTE</w:t>
      </w:r>
      <w:r>
        <w:rPr>
          <w:rFonts w:hint="default" w:ascii="Times New Roman" w:hAnsi="Times New Roman" w:eastAsia="SimSun" w:cs="Times New Roman"/>
          <w:b w:val="0"/>
          <w:bCs w:val="0"/>
          <w:sz w:val="24"/>
          <w:szCs w:val="24"/>
        </w:rPr>
        <w:t xml:space="preserve">, no prazo máximo do 10 (dez) dias úteis a contar da formalização da alteração contratual, a comprovação da referida comunicação e a anuência da seguradora, sob pena de multa diária de 0,1% (um décimo por cento) sobre o valor total remanescente deste contrato até o limite de </w:t>
      </w:r>
      <w:r>
        <w:rPr>
          <w:rFonts w:hint="default" w:ascii="Times New Roman" w:hAnsi="Times New Roman" w:eastAsia="SimSun" w:cs="Times New Roman"/>
          <w:b w:val="0"/>
          <w:bCs w:val="0"/>
          <w:sz w:val="24"/>
          <w:szCs w:val="24"/>
          <w:lang w:val="pt-BR"/>
        </w:rPr>
        <w:t>2</w:t>
      </w:r>
      <w:r>
        <w:rPr>
          <w:rFonts w:hint="default" w:ascii="Times New Roman" w:hAnsi="Times New Roman" w:eastAsia="SimSun" w:cs="Times New Roman"/>
          <w:b w:val="0"/>
          <w:bCs w:val="0"/>
          <w:sz w:val="24"/>
          <w:szCs w:val="24"/>
        </w:rPr>
        <w:t>0 (</w:t>
      </w:r>
      <w:r>
        <w:rPr>
          <w:rFonts w:hint="default" w:ascii="Times New Roman" w:hAnsi="Times New Roman" w:eastAsia="SimSun" w:cs="Times New Roman"/>
          <w:b w:val="0"/>
          <w:bCs w:val="0"/>
          <w:sz w:val="24"/>
          <w:szCs w:val="24"/>
          <w:lang w:val="pt-BR"/>
        </w:rPr>
        <w:t>vinte</w:t>
      </w:r>
      <w:r>
        <w:rPr>
          <w:rFonts w:hint="default" w:ascii="Times New Roman" w:hAnsi="Times New Roman" w:eastAsia="SimSun" w:cs="Times New Roman"/>
          <w:b w:val="0"/>
          <w:bCs w:val="0"/>
          <w:sz w:val="24"/>
          <w:szCs w:val="24"/>
        </w:rPr>
        <w:t>) dias, após o qual será aplicada, cumulativamente, multa de 1% (um por cento) sobre o valor total da contratação.</w:t>
      </w:r>
    </w:p>
    <w:p w14:paraId="6A41D83D">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 xml:space="preserve">PARÁGRAFO </w:t>
      </w:r>
      <w:r>
        <w:rPr>
          <w:rFonts w:hint="default" w:ascii="Times New Roman" w:hAnsi="Times New Roman" w:eastAsia="SimSun" w:cs="Times New Roman"/>
          <w:b w:val="0"/>
          <w:bCs w:val="0"/>
          <w:sz w:val="24"/>
          <w:szCs w:val="24"/>
          <w:lang w:val="pt-BR"/>
        </w:rPr>
        <w:t>SÉTIMO</w:t>
      </w:r>
      <w:r>
        <w:rPr>
          <w:rFonts w:hint="default" w:ascii="Times New Roman" w:hAnsi="Times New Roman" w:eastAsia="SimSun" w:cs="Times New Roman"/>
          <w:b w:val="0"/>
          <w:bCs w:val="0"/>
          <w:sz w:val="24"/>
          <w:szCs w:val="24"/>
        </w:rPr>
        <w:t xml:space="preserve"> - Quando da abertura de processos para eventual aplicação de penalidade, para fins de configuração de “expectativa de sinistro”, </w:t>
      </w:r>
      <w:r>
        <w:rPr>
          <w:rFonts w:hint="default" w:ascii="Times New Roman" w:hAnsi="Times New Roman" w:eastAsia="SimSun" w:cs="Times New Roman"/>
          <w:b w:val="0"/>
          <w:bCs w:val="0"/>
          <w:sz w:val="24"/>
          <w:szCs w:val="24"/>
          <w:lang w:val="pt-BR"/>
        </w:rPr>
        <w:t>a CONTRATANTE</w:t>
      </w:r>
      <w:r>
        <w:rPr>
          <w:rFonts w:hint="default" w:ascii="Times New Roman" w:hAnsi="Times New Roman" w:eastAsia="SimSun" w:cs="Times New Roman"/>
          <w:b w:val="0"/>
          <w:bCs w:val="0"/>
          <w:sz w:val="24"/>
          <w:szCs w:val="24"/>
        </w:rPr>
        <w:t xml:space="preserve"> deverá comunicar o fato à seguradora e/ou fiadora tão logo ocorra a instauração do processo administrativo sancionatório.</w:t>
      </w:r>
    </w:p>
    <w:p w14:paraId="0FF46B87">
      <w:pPr>
        <w:pStyle w:val="2"/>
        <w:numPr>
          <w:ilvl w:val="0"/>
          <w:numId w:val="0"/>
        </w:numPr>
        <w:spacing w:before="93" w:line="360" w:lineRule="auto"/>
        <w:ind w:right="0" w:rightChars="0"/>
        <w:jc w:val="both"/>
        <w:rPr>
          <w:rFonts w:hint="default" w:ascii="Times New Roman" w:hAnsi="Times New Roman" w:eastAsia="SimSun" w:cs="Times New Roman"/>
          <w:b w:val="0"/>
          <w:bCs w:val="0"/>
          <w:sz w:val="24"/>
          <w:szCs w:val="24"/>
        </w:rPr>
      </w:pPr>
      <w:r>
        <w:rPr>
          <w:rFonts w:hint="default" w:ascii="Times New Roman" w:hAnsi="Times New Roman" w:eastAsia="SimSun" w:cs="Times New Roman"/>
          <w:b w:val="0"/>
          <w:bCs w:val="0"/>
          <w:sz w:val="24"/>
          <w:szCs w:val="24"/>
        </w:rPr>
        <w:t xml:space="preserve">PARÁGRAFO </w:t>
      </w:r>
      <w:r>
        <w:rPr>
          <w:rFonts w:hint="default" w:ascii="Times New Roman" w:hAnsi="Times New Roman" w:eastAsia="SimSun" w:cs="Times New Roman"/>
          <w:b w:val="0"/>
          <w:bCs w:val="0"/>
          <w:sz w:val="24"/>
          <w:szCs w:val="24"/>
          <w:lang w:val="pt-BR"/>
        </w:rPr>
        <w:t>OITAVO</w:t>
      </w:r>
      <w:r>
        <w:rPr>
          <w:rFonts w:hint="default" w:ascii="Times New Roman" w:hAnsi="Times New Roman" w:eastAsia="SimSun" w:cs="Times New Roman"/>
          <w:b w:val="0"/>
          <w:bCs w:val="0"/>
          <w:sz w:val="24"/>
          <w:szCs w:val="24"/>
        </w:rPr>
        <w:t xml:space="preserve"> - O garantidor não é parte interessada para figurar em processo administrativo instaurado pel</w:t>
      </w:r>
      <w:r>
        <w:rPr>
          <w:rFonts w:hint="default" w:ascii="Times New Roman" w:hAnsi="Times New Roman" w:eastAsia="SimSun" w:cs="Times New Roman"/>
          <w:b w:val="0"/>
          <w:bCs w:val="0"/>
          <w:sz w:val="24"/>
          <w:szCs w:val="24"/>
          <w:lang w:val="pt-BR"/>
        </w:rPr>
        <w:t>a</w:t>
      </w:r>
      <w:r>
        <w:rPr>
          <w:rFonts w:hint="default" w:ascii="Times New Roman" w:hAnsi="Times New Roman" w:eastAsia="SimSun" w:cs="Times New Roman"/>
          <w:b w:val="0"/>
          <w:bCs w:val="0"/>
          <w:sz w:val="24"/>
          <w:szCs w:val="24"/>
        </w:rPr>
        <w:t xml:space="preserve"> </w:t>
      </w:r>
      <w:r>
        <w:rPr>
          <w:rFonts w:hint="default" w:ascii="Times New Roman" w:hAnsi="Times New Roman" w:eastAsia="SimSun" w:cs="Times New Roman"/>
          <w:b w:val="0"/>
          <w:bCs w:val="0"/>
          <w:sz w:val="24"/>
          <w:szCs w:val="24"/>
          <w:lang w:val="pt-BR"/>
        </w:rPr>
        <w:t>CONTRATANTE</w:t>
      </w:r>
      <w:r>
        <w:rPr>
          <w:rFonts w:hint="default" w:ascii="Times New Roman" w:hAnsi="Times New Roman" w:eastAsia="SimSun" w:cs="Times New Roman"/>
          <w:b w:val="0"/>
          <w:bCs w:val="0"/>
          <w:sz w:val="24"/>
          <w:szCs w:val="24"/>
        </w:rPr>
        <w:t xml:space="preserve"> com o objetivo de apurar prejuízos e/ou aplicar sanções à CONTRATADA.</w:t>
      </w:r>
    </w:p>
    <w:p w14:paraId="7D8D9491">
      <w:pPr>
        <w:pStyle w:val="2"/>
        <w:numPr>
          <w:ilvl w:val="0"/>
          <w:numId w:val="0"/>
        </w:numPr>
        <w:spacing w:before="93" w:line="360" w:lineRule="auto"/>
        <w:ind w:right="0" w:rightChars="0"/>
        <w:jc w:val="center"/>
        <w:rPr>
          <w:rFonts w:hint="default" w:ascii="Times New Roman" w:hAnsi="Times New Roman" w:eastAsia="SimSun" w:cs="Times New Roman"/>
          <w:b w:val="0"/>
          <w:bCs w:val="0"/>
          <w:sz w:val="24"/>
          <w:szCs w:val="24"/>
          <w:lang w:val="pt-BR"/>
        </w:rPr>
      </w:pPr>
      <w:r>
        <w:rPr>
          <w:rFonts w:hint="default" w:ascii="Times New Roman" w:hAnsi="Times New Roman" w:eastAsia="SimSun" w:cs="Times New Roman"/>
          <w:sz w:val="24"/>
          <w:szCs w:val="24"/>
        </w:rPr>
        <w:t>CLÁUSULA DÉCIMA - DA FISCALIZAÇÃO</w:t>
      </w:r>
    </w:p>
    <w:p w14:paraId="2FEDAE11">
      <w:pPr>
        <w:spacing w:line="360" w:lineRule="auto"/>
        <w:jc w:val="both"/>
        <w:rPr>
          <w:sz w:val="24"/>
          <w:szCs w:val="24"/>
        </w:rPr>
      </w:pPr>
      <w:r>
        <w:rPr>
          <w:rFonts w:hint="default"/>
          <w:sz w:val="24"/>
          <w:szCs w:val="24"/>
        </w:rPr>
        <w:t>Caberá aos gestores designados pela autoridade competente d</w:t>
      </w:r>
      <w:r>
        <w:rPr>
          <w:rFonts w:hint="default"/>
          <w:sz w:val="24"/>
          <w:szCs w:val="24"/>
          <w:lang w:val="pt-BR"/>
        </w:rPr>
        <w:t>a</w:t>
      </w:r>
      <w:r>
        <w:rPr>
          <w:rFonts w:hint="default"/>
          <w:sz w:val="24"/>
          <w:szCs w:val="24"/>
        </w:rPr>
        <w:t xml:space="preserve"> </w:t>
      </w:r>
      <w:r>
        <w:rPr>
          <w:rFonts w:hint="default"/>
          <w:sz w:val="24"/>
          <w:szCs w:val="24"/>
          <w:lang w:val="pt-BR"/>
        </w:rPr>
        <w:t>Prefeitura Municipal de Sinop</w:t>
      </w:r>
      <w:r>
        <w:rPr>
          <w:rFonts w:hint="default"/>
          <w:sz w:val="24"/>
          <w:szCs w:val="24"/>
        </w:rPr>
        <w:t xml:space="preserve"> promover todas as ações necessárias ao fiel cumprimento deste contrato</w:t>
      </w:r>
      <w:r>
        <w:rPr>
          <w:rFonts w:hint="default"/>
          <w:sz w:val="24"/>
          <w:szCs w:val="24"/>
          <w:lang w:val="pt-BR"/>
        </w:rPr>
        <w:t>, a</w:t>
      </w:r>
      <w:r>
        <w:rPr>
          <w:sz w:val="24"/>
          <w:szCs w:val="24"/>
        </w:rPr>
        <w:t xml:space="preserve"> execução do contrato será acompanhada e fiscalizada por representante da C</w:t>
      </w:r>
      <w:r>
        <w:rPr>
          <w:rFonts w:hint="default"/>
          <w:sz w:val="24"/>
          <w:szCs w:val="24"/>
          <w:lang w:val="pt-BR"/>
        </w:rPr>
        <w:t>ONTRATANTE,</w:t>
      </w:r>
      <w:r>
        <w:rPr>
          <w:sz w:val="24"/>
          <w:szCs w:val="24"/>
        </w:rPr>
        <w:t xml:space="preserve"> </w:t>
      </w:r>
      <w:r>
        <w:rPr>
          <w:rFonts w:hint="default"/>
          <w:sz w:val="24"/>
          <w:szCs w:val="24"/>
          <w:lang w:val="pt-BR"/>
        </w:rPr>
        <w:t>p</w:t>
      </w:r>
      <w:r>
        <w:rPr>
          <w:sz w:val="24"/>
          <w:szCs w:val="24"/>
        </w:rPr>
        <w:t>ermanentemente designado pela autoridade co</w:t>
      </w:r>
      <w:r>
        <w:rPr>
          <w:rFonts w:hint="default"/>
          <w:sz w:val="24"/>
          <w:szCs w:val="24"/>
          <w:lang w:val="pt-BR"/>
        </w:rPr>
        <w:t>mpetente</w:t>
      </w:r>
      <w:r>
        <w:rPr>
          <w:sz w:val="24"/>
          <w:szCs w:val="24"/>
        </w:rPr>
        <w:t>, por meio de portaria, doravante denominado Fiscal do Contrato.</w:t>
      </w:r>
    </w:p>
    <w:p w14:paraId="446AC53A">
      <w:pPr>
        <w:spacing w:line="360" w:lineRule="auto"/>
        <w:jc w:val="both"/>
        <w:rPr>
          <w:rFonts w:cs="Arial"/>
          <w:sz w:val="24"/>
          <w:szCs w:val="24"/>
        </w:rPr>
      </w:pPr>
      <w:r>
        <w:rPr>
          <w:rFonts w:hint="default"/>
          <w:sz w:val="24"/>
          <w:szCs w:val="24"/>
          <w:lang w:val="pt-BR"/>
        </w:rPr>
        <w:t xml:space="preserve">PARÁGRAFO PRIMEIRO - </w:t>
      </w:r>
      <w:r>
        <w:rPr>
          <w:rFonts w:cs="Arial"/>
          <w:sz w:val="24"/>
          <w:szCs w:val="24"/>
        </w:rPr>
        <w:t>A fiscalização será exercida no interesse da CONTRATANTE e não exclui nem reduz a responsabilidade da Contratada, inclusive perante terceiros, por quaisquer irregularidades, e, na sua ocorrência, não implica corresponsabilidade do Poder Público ou de seus agentes e prepostos.</w:t>
      </w:r>
    </w:p>
    <w:p w14:paraId="717D2F32">
      <w:pPr>
        <w:spacing w:line="360" w:lineRule="auto"/>
        <w:jc w:val="both"/>
        <w:rPr>
          <w:rFonts w:hint="default" w:ascii="Times New Roman" w:hAnsi="Times New Roman" w:cs="Times New Roman"/>
          <w:sz w:val="24"/>
          <w:szCs w:val="24"/>
          <w:lang w:val="pt-BR"/>
        </w:rPr>
      </w:pPr>
      <w:r>
        <w:rPr>
          <w:rFonts w:hint="default" w:cs="Arial"/>
          <w:sz w:val="24"/>
          <w:szCs w:val="24"/>
          <w:lang w:val="pt-BR"/>
        </w:rPr>
        <w:t xml:space="preserve">PARÁGRAFO SEGUNDO - </w:t>
      </w:r>
      <w:r>
        <w:rPr>
          <w:rFonts w:cs="Arial"/>
          <w:sz w:val="24"/>
          <w:szCs w:val="24"/>
        </w:rPr>
        <w:t>A Contratante se reserva o direito de rejeitar no todo ou em parte as etapas da obra ou serviços entregues, bem como os materiais utilizados, se em desacordo com o contrato, Edital e seus Anexos</w:t>
      </w:r>
      <w:r>
        <w:rPr>
          <w:rFonts w:hint="default" w:cs="Arial"/>
          <w:sz w:val="24"/>
          <w:szCs w:val="24"/>
          <w:lang w:val="pt-BR"/>
        </w:rPr>
        <w:t>.</w:t>
      </w:r>
    </w:p>
    <w:p w14:paraId="4C1695AE">
      <w:pPr>
        <w:spacing w:line="360" w:lineRule="auto"/>
        <w:jc w:val="center"/>
        <w:rPr>
          <w:rFonts w:hint="default" w:ascii="Times New Roman" w:hAnsi="Times New Roman" w:eastAsia="SimSun" w:cs="Times New Roman"/>
          <w:b/>
          <w:bCs/>
          <w:sz w:val="24"/>
          <w:szCs w:val="24"/>
        </w:rPr>
      </w:pPr>
      <w:r>
        <w:rPr>
          <w:rFonts w:hint="default" w:ascii="Times New Roman" w:hAnsi="Times New Roman" w:eastAsia="SimSun" w:cs="Times New Roman"/>
          <w:b/>
          <w:bCs/>
          <w:sz w:val="24"/>
          <w:szCs w:val="24"/>
        </w:rPr>
        <w:t>CLÁUSULA DÉCIMA PRIMEIRA - DAS PENALIDADES</w:t>
      </w:r>
    </w:p>
    <w:p w14:paraId="0B3460A3">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A CONTRATADA será responsabilizada pelas condutas em desacordo com o disposto neste contrato ou no edital de licitação, sujeitando-se às seguintes penalidades:</w:t>
      </w:r>
    </w:p>
    <w:p w14:paraId="1C59335E">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 – advertência;</w:t>
      </w:r>
    </w:p>
    <w:p w14:paraId="3837CED0">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 – multa</w:t>
      </w:r>
      <w:r>
        <w:rPr>
          <w:rFonts w:hint="default" w:ascii="Times New Roman" w:hAnsi="Times New Roman" w:eastAsia="SimSun" w:cs="Times New Roman"/>
          <w:sz w:val="24"/>
          <w:szCs w:val="24"/>
          <w:lang w:val="pt-BR"/>
        </w:rPr>
        <w:t xml:space="preserve"> (compensatória e de mora)</w:t>
      </w:r>
      <w:r>
        <w:rPr>
          <w:rFonts w:hint="default" w:ascii="Times New Roman" w:hAnsi="Times New Roman" w:eastAsia="SimSun" w:cs="Times New Roman"/>
          <w:sz w:val="24"/>
          <w:szCs w:val="24"/>
        </w:rPr>
        <w:t>;</w:t>
      </w:r>
    </w:p>
    <w:p w14:paraId="12880564">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III – impedimento de licitar e contratar; e</w:t>
      </w:r>
    </w:p>
    <w:p w14:paraId="6BC3FAC4">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IV – declaração de inidoneidade para licitar ou contratar.</w:t>
      </w:r>
    </w:p>
    <w:p w14:paraId="3D5DCB0F">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PRIMEIRO – A penalidade de advertência será aplicada quando a CONTRATADA der causa à inexecução parcial do contrato e não for justificável a aplicação de penalidade mais grave.</w:t>
      </w:r>
    </w:p>
    <w:p w14:paraId="7811C1EC">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SEGUNDO – A sanção de impedimento de licitar e contratar consistirá em impedimento de licitar ou contratar no âmbito da Administração Pública direta e indireta d</w:t>
      </w:r>
      <w:r>
        <w:rPr>
          <w:rFonts w:hint="default" w:ascii="Times New Roman" w:hAnsi="Times New Roman" w:eastAsia="SimSun" w:cs="Times New Roman"/>
          <w:sz w:val="24"/>
          <w:szCs w:val="24"/>
          <w:lang w:val="pt-BR"/>
        </w:rPr>
        <w:t>o Município de Sinop</w:t>
      </w:r>
      <w:r>
        <w:rPr>
          <w:rFonts w:hint="default" w:ascii="Times New Roman" w:hAnsi="Times New Roman" w:eastAsia="SimSun" w:cs="Times New Roman"/>
          <w:sz w:val="24"/>
          <w:szCs w:val="24"/>
        </w:rPr>
        <w:t xml:space="preserve"> por até 3 (três) anos e será aplicada, sempre que não se justificar a imposição de penalidade mais grave, quando a CONTRATADA:</w:t>
      </w:r>
    </w:p>
    <w:p w14:paraId="470A47C1">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 - der causa à inexecução parcial do contrato que cause grave dano à Administração, ao funcionamento dos serviços públicos ou ao interesse coletivo;</w:t>
      </w:r>
    </w:p>
    <w:p w14:paraId="5E156F08">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 - der causa à inexecução total do contrato;</w:t>
      </w:r>
    </w:p>
    <w:p w14:paraId="7E48570F">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III - deixar de entregar a documentação exigida para o certame;</w:t>
      </w:r>
    </w:p>
    <w:p w14:paraId="0502AA8C">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IV - não mantiver a proposta, salvo em decorrência de fato superveniente devidamente justificado;</w:t>
      </w:r>
    </w:p>
    <w:p w14:paraId="36637EC0">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V - não celebrar o contrato ou não entregar a documentação exigida para a contratação, quando convocado dentro do prazo de validade de sua proposta;</w:t>
      </w:r>
    </w:p>
    <w:p w14:paraId="3714DE2C">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VI - ensejar o retardamento da execução ou da entrega do objeto da licitação sem motivo justificado.</w:t>
      </w:r>
    </w:p>
    <w:p w14:paraId="688CCB61">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TERCEIRO – A sanção de declaração de inidoneidade para licitar ou contratar consistirá em impedimento de licitar ou contratar no âmbito da Administração Pública direta e indireta de todos os entes federativos por um período mínimo de 3 (três) e máximo de 6 (seis) anos e será aplicada nas hipóteses do Parágrafo Primeiro que justificam a aplicação de penalidade mais grave ou ainda quando a CONTRATADA:</w:t>
      </w:r>
    </w:p>
    <w:p w14:paraId="1FE44F8A">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 - apresentar declaração ou documentação falsa exigida para o certame ou prestar declaração falsa durante a licitação ou a execução do contrato;</w:t>
      </w:r>
    </w:p>
    <w:p w14:paraId="0516DDBA">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 - fraudar a licitação ou praticar ato fraudulento na execução do contrato;</w:t>
      </w:r>
    </w:p>
    <w:p w14:paraId="21F83DA8">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III - comportar-se de modo inidôneo ou cometer fraude de qualquer natureza;</w:t>
      </w:r>
    </w:p>
    <w:p w14:paraId="0E7ABD02">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IV - praticar atos ilícitos com vistas a frustrar os objetivos da licitação;</w:t>
      </w:r>
    </w:p>
    <w:p w14:paraId="094BB982">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V - praticar ato lesivo previsto no art. 5º da Lei nº 12.846, de 1º de agosto de 2013.</w:t>
      </w:r>
    </w:p>
    <w:p w14:paraId="11609457">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QUARTO – Em conjunto com as sanções dos Parágrafos Primeiro, Segundo ou Terceiro a autoridade competente poderá:</w:t>
      </w:r>
    </w:p>
    <w:p w14:paraId="2EFB655D">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 - aplicar multa entre 0,5% (cinco décimos por cento) e 30% (trinta por cento) do valor do contrato; e</w:t>
      </w:r>
    </w:p>
    <w:p w14:paraId="6DAD6E7A">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 – determinar a rescisão unilateral do contrato.</w:t>
      </w:r>
    </w:p>
    <w:p w14:paraId="432E6E40">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QUINTO – O atraso injustificado na execução do contrato sujeitará o contratado a multa de mora, que será aplicada nos seguintes percentuais, tendo como base de cálculo o valor da parcela adimplida com atraso:</w:t>
      </w:r>
    </w:p>
    <w:p w14:paraId="5CF7306A">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 - 5% (cinco por cento) pelo 1º (primeiro) dia de atraso;</w:t>
      </w:r>
    </w:p>
    <w:p w14:paraId="5BE85D41">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 - 0,10% (um décimo por cento) por dia de atraso, a partir do dia 2º (segundo) até o 15º (décimo quinto);</w:t>
      </w:r>
    </w:p>
    <w:p w14:paraId="33252E04">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III - 0,25% (vinte e cinco centésimos porcentuais) por dia de atraso, a partir do dia 16º (décimo sexto) até o 30º (trigésimo);</w:t>
      </w:r>
    </w:p>
    <w:p w14:paraId="4F0FF423">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PARÁGRAFO SEXTO - </w:t>
      </w:r>
      <w:r>
        <w:rPr>
          <w:rFonts w:hint="default" w:ascii="Times New Roman" w:hAnsi="Times New Roman" w:eastAsia="SimSun" w:cs="Times New Roman"/>
          <w:sz w:val="24"/>
          <w:szCs w:val="24"/>
          <w:lang w:val="pt-BR"/>
        </w:rPr>
        <w:t>A</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pt-BR"/>
        </w:rPr>
        <w:t>CONTRATANTE</w:t>
      </w:r>
      <w:r>
        <w:rPr>
          <w:rFonts w:hint="default" w:ascii="Times New Roman" w:hAnsi="Times New Roman" w:eastAsia="SimSun" w:cs="Times New Roman"/>
          <w:sz w:val="24"/>
          <w:szCs w:val="24"/>
        </w:rPr>
        <w:t xml:space="preserve"> avaliará se o atraso no adimplemento parcial ou total do objeto configura simples impontualidade, passível de multa moratória, ou inexecução do contrato, que sujeitará a CONTRATADA às demais sanções administrativas previstas, avaliando as circunstâncias do caso concreto e a utilidade ou aproveitamento do objeto para a Administração.</w:t>
      </w:r>
    </w:p>
    <w:p w14:paraId="1CB6F99D">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PARÁGRAFO SÉTIMO – Pelo descumprimento das obrigações contratuais, </w:t>
      </w:r>
      <w:r>
        <w:rPr>
          <w:rFonts w:hint="default" w:ascii="Times New Roman" w:hAnsi="Times New Roman" w:eastAsia="SimSun" w:cs="Times New Roman"/>
          <w:sz w:val="24"/>
          <w:szCs w:val="24"/>
          <w:lang w:val="pt-BR"/>
        </w:rPr>
        <w:t>a</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pt-BR"/>
        </w:rPr>
        <w:t xml:space="preserve">CONTRATANTE </w:t>
      </w:r>
      <w:r>
        <w:rPr>
          <w:rFonts w:hint="default" w:ascii="Times New Roman" w:hAnsi="Times New Roman" w:eastAsia="SimSun" w:cs="Times New Roman"/>
          <w:sz w:val="24"/>
          <w:szCs w:val="24"/>
        </w:rPr>
        <w:t>aplicará sanções punitivas, por infração, conforme os graus, as correspondências, as descrições e as incidências estabelecidas na Tabela 1 e Tabela 2:</w:t>
      </w:r>
    </w:p>
    <w:p w14:paraId="3EE923F4">
      <w:pPr>
        <w:spacing w:line="360" w:lineRule="auto"/>
        <w:jc w:val="both"/>
        <w:rPr>
          <w:rFonts w:hint="default" w:ascii="Times New Roman" w:hAnsi="Times New Roman" w:eastAsia="SimSun" w:cs="Times New Roman"/>
          <w:sz w:val="24"/>
          <w:szCs w:val="24"/>
        </w:rPr>
      </w:pPr>
    </w:p>
    <w:p w14:paraId="2A4E1836">
      <w:pPr>
        <w:spacing w:line="360" w:lineRule="auto"/>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Tabela 1 – Grau e correspondência de cada infração</w:t>
      </w:r>
    </w:p>
    <w:p w14:paraId="6E1F43B1">
      <w:pPr>
        <w:spacing w:line="360" w:lineRule="auto"/>
        <w:jc w:val="center"/>
      </w:pPr>
      <w:r>
        <w:drawing>
          <wp:inline distT="0" distB="0" distL="114300" distR="114300">
            <wp:extent cx="3524250" cy="9620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8"/>
                    <a:stretch>
                      <a:fillRect/>
                    </a:stretch>
                  </pic:blipFill>
                  <pic:spPr>
                    <a:xfrm>
                      <a:off x="0" y="0"/>
                      <a:ext cx="3524250" cy="962025"/>
                    </a:xfrm>
                    <a:prstGeom prst="rect">
                      <a:avLst/>
                    </a:prstGeom>
                    <a:noFill/>
                    <a:ln>
                      <a:noFill/>
                    </a:ln>
                  </pic:spPr>
                </pic:pic>
              </a:graphicData>
            </a:graphic>
          </wp:inline>
        </w:drawing>
      </w:r>
    </w:p>
    <w:p w14:paraId="3650DC73">
      <w:pPr>
        <w:spacing w:line="360" w:lineRule="auto"/>
        <w:jc w:val="center"/>
      </w:pPr>
    </w:p>
    <w:p w14:paraId="5DE970CB">
      <w:pPr>
        <w:spacing w:line="360" w:lineRule="auto"/>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Tabela 2 – Infrações</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4"/>
        <w:gridCol w:w="5250"/>
        <w:gridCol w:w="840"/>
        <w:gridCol w:w="1688"/>
      </w:tblGrid>
      <w:tr w14:paraId="6C7F7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shd w:val="clear" w:color="auto" w:fill="D7D7D7" w:themeFill="background1" w:themeFillShade="D8"/>
          </w:tcPr>
          <w:p w14:paraId="2D8812D9">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ITEM</w:t>
            </w:r>
          </w:p>
        </w:tc>
        <w:tc>
          <w:tcPr>
            <w:tcW w:w="5250" w:type="dxa"/>
            <w:shd w:val="clear" w:color="auto" w:fill="D7D7D7" w:themeFill="background1" w:themeFillShade="D8"/>
          </w:tcPr>
          <w:p w14:paraId="4B81E14F">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DESCRIÇÃO</w:t>
            </w:r>
          </w:p>
        </w:tc>
        <w:tc>
          <w:tcPr>
            <w:tcW w:w="810" w:type="dxa"/>
            <w:shd w:val="clear" w:color="auto" w:fill="D7D7D7" w:themeFill="background1" w:themeFillShade="D8"/>
          </w:tcPr>
          <w:p w14:paraId="1E62F046">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GRAU</w:t>
            </w:r>
          </w:p>
        </w:tc>
        <w:tc>
          <w:tcPr>
            <w:tcW w:w="1688" w:type="dxa"/>
            <w:shd w:val="clear" w:color="auto" w:fill="D7D7D7" w:themeFill="background1" w:themeFillShade="D8"/>
          </w:tcPr>
          <w:p w14:paraId="6A7D96D6">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INCIDÊNCIA</w:t>
            </w:r>
          </w:p>
        </w:tc>
      </w:tr>
      <w:tr w14:paraId="11FFB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vAlign w:val="center"/>
          </w:tcPr>
          <w:p w14:paraId="4CF58EDC">
            <w:pPr>
              <w:spacing w:line="360" w:lineRule="auto"/>
              <w:jc w:val="center"/>
              <w:rPr>
                <w:rFonts w:hint="default" w:ascii="Times New Roman" w:hAnsi="Times New Roman" w:cs="Times New Roman"/>
                <w:sz w:val="22"/>
                <w:szCs w:val="22"/>
                <w:vertAlign w:val="baseline"/>
                <w:lang w:val="pt-BR"/>
              </w:rPr>
            </w:pPr>
            <w:r>
              <w:rPr>
                <w:rFonts w:hint="default" w:ascii="Times New Roman" w:hAnsi="Times New Roman" w:cs="Times New Roman"/>
                <w:sz w:val="22"/>
                <w:szCs w:val="22"/>
                <w:vertAlign w:val="baseline"/>
                <w:lang w:val="pt-BR"/>
              </w:rPr>
              <w:t>1</w:t>
            </w:r>
          </w:p>
        </w:tc>
        <w:tc>
          <w:tcPr>
            <w:tcW w:w="5250" w:type="dxa"/>
          </w:tcPr>
          <w:p w14:paraId="0F77F17E">
            <w:pPr>
              <w:spacing w:line="360" w:lineRule="auto"/>
              <w:jc w:val="both"/>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 xml:space="preserve">Permitir situação que crie a possibilidade de causar ou cause dano físico, lesão corporal ou consequências letais a qualquer funcionário da empresa ou servidores e usuários do </w:t>
            </w:r>
            <w:r>
              <w:rPr>
                <w:rFonts w:hint="default" w:ascii="Times New Roman" w:hAnsi="Times New Roman" w:eastAsia="SimSun" w:cs="Times New Roman"/>
                <w:sz w:val="22"/>
                <w:szCs w:val="22"/>
                <w:lang w:val="pt-BR"/>
              </w:rPr>
              <w:t>Município</w:t>
            </w:r>
            <w:r>
              <w:rPr>
                <w:rFonts w:hint="default" w:ascii="Times New Roman" w:hAnsi="Times New Roman" w:eastAsia="SimSun" w:cs="Times New Roman"/>
                <w:sz w:val="22"/>
                <w:szCs w:val="22"/>
              </w:rPr>
              <w:t>;</w:t>
            </w:r>
          </w:p>
        </w:tc>
        <w:tc>
          <w:tcPr>
            <w:tcW w:w="810" w:type="dxa"/>
            <w:vAlign w:val="center"/>
          </w:tcPr>
          <w:p w14:paraId="59ED3BAB">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Grave</w:t>
            </w:r>
          </w:p>
        </w:tc>
        <w:tc>
          <w:tcPr>
            <w:tcW w:w="1688" w:type="dxa"/>
            <w:vAlign w:val="center"/>
          </w:tcPr>
          <w:p w14:paraId="29ED85FF">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Por ocorrência</w:t>
            </w:r>
          </w:p>
        </w:tc>
      </w:tr>
      <w:tr w14:paraId="6032D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vAlign w:val="center"/>
          </w:tcPr>
          <w:p w14:paraId="05D86487">
            <w:pPr>
              <w:spacing w:line="360" w:lineRule="auto"/>
              <w:jc w:val="center"/>
              <w:rPr>
                <w:rFonts w:hint="default" w:ascii="Times New Roman" w:hAnsi="Times New Roman" w:cs="Times New Roman"/>
                <w:sz w:val="22"/>
                <w:szCs w:val="22"/>
                <w:vertAlign w:val="baseline"/>
                <w:lang w:val="pt-BR"/>
              </w:rPr>
            </w:pPr>
            <w:r>
              <w:rPr>
                <w:rFonts w:hint="default" w:ascii="Times New Roman" w:hAnsi="Times New Roman" w:cs="Times New Roman"/>
                <w:sz w:val="22"/>
                <w:szCs w:val="22"/>
                <w:vertAlign w:val="baseline"/>
                <w:lang w:val="pt-BR"/>
              </w:rPr>
              <w:t>2</w:t>
            </w:r>
          </w:p>
        </w:tc>
        <w:tc>
          <w:tcPr>
            <w:tcW w:w="5250" w:type="dxa"/>
          </w:tcPr>
          <w:p w14:paraId="36F22642">
            <w:pPr>
              <w:spacing w:line="360" w:lineRule="auto"/>
              <w:jc w:val="both"/>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Causar dano injustificado ao patrimônio cultural;</w:t>
            </w:r>
          </w:p>
        </w:tc>
        <w:tc>
          <w:tcPr>
            <w:tcW w:w="810" w:type="dxa"/>
            <w:vAlign w:val="center"/>
          </w:tcPr>
          <w:p w14:paraId="7ABD3FB4">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Grave</w:t>
            </w:r>
          </w:p>
        </w:tc>
        <w:tc>
          <w:tcPr>
            <w:tcW w:w="1688" w:type="dxa"/>
            <w:vAlign w:val="center"/>
          </w:tcPr>
          <w:p w14:paraId="46CD19D0">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Por ocorrência</w:t>
            </w:r>
          </w:p>
        </w:tc>
      </w:tr>
      <w:tr w14:paraId="326C1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vAlign w:val="center"/>
          </w:tcPr>
          <w:p w14:paraId="73D40751">
            <w:pPr>
              <w:spacing w:line="360" w:lineRule="auto"/>
              <w:jc w:val="center"/>
              <w:rPr>
                <w:rFonts w:hint="default" w:ascii="Times New Roman" w:hAnsi="Times New Roman" w:cs="Times New Roman"/>
                <w:sz w:val="22"/>
                <w:szCs w:val="22"/>
                <w:vertAlign w:val="baseline"/>
                <w:lang w:val="pt-BR"/>
              </w:rPr>
            </w:pPr>
            <w:r>
              <w:rPr>
                <w:rFonts w:hint="default" w:ascii="Times New Roman" w:hAnsi="Times New Roman" w:cs="Times New Roman"/>
                <w:sz w:val="22"/>
                <w:szCs w:val="22"/>
                <w:vertAlign w:val="baseline"/>
                <w:lang w:val="pt-BR"/>
              </w:rPr>
              <w:t>3</w:t>
            </w:r>
          </w:p>
        </w:tc>
        <w:tc>
          <w:tcPr>
            <w:tcW w:w="5250" w:type="dxa"/>
          </w:tcPr>
          <w:p w14:paraId="0D372716">
            <w:pPr>
              <w:spacing w:line="360" w:lineRule="auto"/>
              <w:jc w:val="both"/>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Utilizar as dependências d</w:t>
            </w:r>
            <w:r>
              <w:rPr>
                <w:rFonts w:hint="default" w:ascii="Times New Roman" w:hAnsi="Times New Roman" w:eastAsia="SimSun" w:cs="Times New Roman"/>
                <w:sz w:val="22"/>
                <w:szCs w:val="22"/>
                <w:lang w:val="pt-BR"/>
              </w:rPr>
              <w:t>a</w:t>
            </w:r>
            <w:r>
              <w:rPr>
                <w:rFonts w:hint="default" w:ascii="Times New Roman" w:hAnsi="Times New Roman" w:eastAsia="SimSun" w:cs="Times New Roman"/>
                <w:sz w:val="22"/>
                <w:szCs w:val="22"/>
              </w:rPr>
              <w:t xml:space="preserve"> </w:t>
            </w:r>
            <w:r>
              <w:rPr>
                <w:rFonts w:hint="default" w:ascii="Times New Roman" w:hAnsi="Times New Roman" w:eastAsia="SimSun" w:cs="Times New Roman"/>
                <w:sz w:val="22"/>
                <w:szCs w:val="22"/>
                <w:lang w:val="pt-BR"/>
              </w:rPr>
              <w:t>Prefeitura Municípal de Sinop</w:t>
            </w:r>
            <w:r>
              <w:rPr>
                <w:rFonts w:hint="default" w:ascii="Times New Roman" w:hAnsi="Times New Roman" w:eastAsia="SimSun" w:cs="Times New Roman"/>
                <w:sz w:val="22"/>
                <w:szCs w:val="22"/>
              </w:rPr>
              <w:t xml:space="preserve"> para fins diversos do objeto do Contrato;</w:t>
            </w:r>
          </w:p>
        </w:tc>
        <w:tc>
          <w:tcPr>
            <w:tcW w:w="810" w:type="dxa"/>
            <w:vAlign w:val="center"/>
          </w:tcPr>
          <w:p w14:paraId="3455ECBC">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Grave</w:t>
            </w:r>
          </w:p>
        </w:tc>
        <w:tc>
          <w:tcPr>
            <w:tcW w:w="1688" w:type="dxa"/>
            <w:vAlign w:val="center"/>
          </w:tcPr>
          <w:p w14:paraId="36AE1989">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Por ocorrência</w:t>
            </w:r>
          </w:p>
        </w:tc>
      </w:tr>
      <w:tr w14:paraId="7911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vAlign w:val="center"/>
          </w:tcPr>
          <w:p w14:paraId="409C27E7">
            <w:pPr>
              <w:spacing w:line="360" w:lineRule="auto"/>
              <w:jc w:val="center"/>
              <w:rPr>
                <w:rFonts w:hint="default" w:ascii="Times New Roman" w:hAnsi="Times New Roman" w:cs="Times New Roman"/>
                <w:sz w:val="22"/>
                <w:szCs w:val="22"/>
                <w:vertAlign w:val="baseline"/>
                <w:lang w:val="pt-BR"/>
              </w:rPr>
            </w:pPr>
            <w:r>
              <w:rPr>
                <w:rFonts w:hint="default" w:ascii="Times New Roman" w:hAnsi="Times New Roman" w:cs="Times New Roman"/>
                <w:sz w:val="22"/>
                <w:szCs w:val="22"/>
                <w:vertAlign w:val="baseline"/>
                <w:lang w:val="pt-BR"/>
              </w:rPr>
              <w:t>4</w:t>
            </w:r>
          </w:p>
        </w:tc>
        <w:tc>
          <w:tcPr>
            <w:tcW w:w="5250" w:type="dxa"/>
          </w:tcPr>
          <w:p w14:paraId="4CFD866D">
            <w:pPr>
              <w:spacing w:line="360" w:lineRule="auto"/>
              <w:jc w:val="both"/>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Deixar de indicar e manter durante a execução do Contrato o engenheiro responsável técnico pelos serviços e engenheiro de segurança do trabalho (caso seja necessário conforme legislação).</w:t>
            </w:r>
          </w:p>
        </w:tc>
        <w:tc>
          <w:tcPr>
            <w:tcW w:w="810" w:type="dxa"/>
            <w:vAlign w:val="center"/>
          </w:tcPr>
          <w:p w14:paraId="041321AF">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Grave</w:t>
            </w:r>
          </w:p>
        </w:tc>
        <w:tc>
          <w:tcPr>
            <w:tcW w:w="1688" w:type="dxa"/>
            <w:vAlign w:val="center"/>
          </w:tcPr>
          <w:p w14:paraId="29AB4410">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Por ocorrência</w:t>
            </w:r>
          </w:p>
        </w:tc>
      </w:tr>
      <w:tr w14:paraId="4EC8F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vAlign w:val="center"/>
          </w:tcPr>
          <w:p w14:paraId="1071F643">
            <w:pPr>
              <w:spacing w:line="360" w:lineRule="auto"/>
              <w:jc w:val="center"/>
              <w:rPr>
                <w:rFonts w:hint="default" w:ascii="Times New Roman" w:hAnsi="Times New Roman" w:cs="Times New Roman"/>
                <w:sz w:val="22"/>
                <w:szCs w:val="22"/>
                <w:vertAlign w:val="baseline"/>
                <w:lang w:val="pt-BR"/>
              </w:rPr>
            </w:pPr>
            <w:r>
              <w:rPr>
                <w:rFonts w:hint="default" w:ascii="Times New Roman" w:hAnsi="Times New Roman" w:cs="Times New Roman"/>
                <w:sz w:val="22"/>
                <w:szCs w:val="22"/>
                <w:vertAlign w:val="baseline"/>
                <w:lang w:val="pt-BR"/>
              </w:rPr>
              <w:t>5</w:t>
            </w:r>
          </w:p>
        </w:tc>
        <w:tc>
          <w:tcPr>
            <w:tcW w:w="5250" w:type="dxa"/>
          </w:tcPr>
          <w:p w14:paraId="7FD0A77A">
            <w:pPr>
              <w:spacing w:line="360" w:lineRule="auto"/>
              <w:jc w:val="both"/>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Deixar de apresentar a ART (Anotação de Responsabilidade Técnica) dos serviços para início da execução destes no prazo de até 10 (dez) dias corridos após o recebimento da Ordem de Serviço.</w:t>
            </w:r>
          </w:p>
        </w:tc>
        <w:tc>
          <w:tcPr>
            <w:tcW w:w="810" w:type="dxa"/>
            <w:vAlign w:val="center"/>
          </w:tcPr>
          <w:p w14:paraId="07208DE7">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Leve</w:t>
            </w:r>
          </w:p>
        </w:tc>
        <w:tc>
          <w:tcPr>
            <w:tcW w:w="1688" w:type="dxa"/>
            <w:vAlign w:val="center"/>
          </w:tcPr>
          <w:p w14:paraId="064D9BB9">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Por ocorrência</w:t>
            </w:r>
          </w:p>
        </w:tc>
      </w:tr>
      <w:tr w14:paraId="0BAA7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vAlign w:val="center"/>
          </w:tcPr>
          <w:p w14:paraId="1AFDABAA">
            <w:pPr>
              <w:spacing w:line="360" w:lineRule="auto"/>
              <w:jc w:val="center"/>
              <w:rPr>
                <w:rFonts w:hint="default" w:ascii="Times New Roman" w:hAnsi="Times New Roman" w:cs="Times New Roman"/>
                <w:sz w:val="22"/>
                <w:szCs w:val="22"/>
                <w:vertAlign w:val="baseline"/>
                <w:lang w:val="pt-BR"/>
              </w:rPr>
            </w:pPr>
            <w:r>
              <w:rPr>
                <w:rFonts w:hint="default" w:ascii="Times New Roman" w:hAnsi="Times New Roman" w:cs="Times New Roman"/>
                <w:sz w:val="22"/>
                <w:szCs w:val="22"/>
                <w:vertAlign w:val="baseline"/>
                <w:lang w:val="pt-BR"/>
              </w:rPr>
              <w:t>6</w:t>
            </w:r>
          </w:p>
        </w:tc>
        <w:tc>
          <w:tcPr>
            <w:tcW w:w="5250" w:type="dxa"/>
          </w:tcPr>
          <w:p w14:paraId="5279820D">
            <w:pPr>
              <w:spacing w:line="360" w:lineRule="auto"/>
              <w:jc w:val="both"/>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Não apresentar Relatório Diário (RD) ou outros documentos solicitados pela Fiscalização a respeito da execução contratual (cronograma – inclusive de replanejamento –, as built, etc.), no período estabelecido neste edital ou outro estabelecido pela Fiscalização.</w:t>
            </w:r>
          </w:p>
        </w:tc>
        <w:tc>
          <w:tcPr>
            <w:tcW w:w="810" w:type="dxa"/>
            <w:vAlign w:val="center"/>
          </w:tcPr>
          <w:p w14:paraId="62CFD871">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Leve</w:t>
            </w:r>
          </w:p>
        </w:tc>
        <w:tc>
          <w:tcPr>
            <w:tcW w:w="1688" w:type="dxa"/>
            <w:vAlign w:val="center"/>
          </w:tcPr>
          <w:p w14:paraId="024183B6">
            <w:pPr>
              <w:spacing w:line="360" w:lineRule="auto"/>
              <w:jc w:val="center"/>
              <w:rPr>
                <w:rFonts w:hint="default" w:ascii="Times New Roman" w:hAnsi="Times New Roman" w:cs="Times New Roman"/>
                <w:sz w:val="22"/>
                <w:szCs w:val="22"/>
                <w:vertAlign w:val="baseline"/>
              </w:rPr>
            </w:pPr>
            <w:r>
              <w:rPr>
                <w:rFonts w:hint="default" w:ascii="Times New Roman" w:hAnsi="Times New Roman" w:eastAsia="SimSun" w:cs="Times New Roman"/>
                <w:sz w:val="22"/>
                <w:szCs w:val="22"/>
              </w:rPr>
              <w:t>Por ocorrência e por dia</w:t>
            </w:r>
          </w:p>
        </w:tc>
      </w:tr>
    </w:tbl>
    <w:p w14:paraId="02519A8A">
      <w:pPr>
        <w:spacing w:line="360" w:lineRule="auto"/>
        <w:jc w:val="both"/>
        <w:rPr>
          <w:rFonts w:hint="default" w:ascii="Times New Roman" w:hAnsi="Times New Roman" w:cs="Times New Roman"/>
          <w:sz w:val="24"/>
          <w:szCs w:val="24"/>
        </w:rPr>
      </w:pPr>
    </w:p>
    <w:p w14:paraId="2360C49B">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OITAVO - A aplicação de multa de mora não impedirá que a Administração a converta em compensatória e promova a extinção unilateral do contrato com a aplicação cumulada das demais sanções previstas neste contrato.</w:t>
      </w:r>
    </w:p>
    <w:p w14:paraId="635CD748">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 - A multa compensatória não obsta a apuração e cobrança das perdas e danos decorrentes do descumprimento do contrato.</w:t>
      </w:r>
    </w:p>
    <w:p w14:paraId="1DF57355">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NONO – A não apresentação da documentação prevista no Parágrafo Quarto da Cláusula Quinta ou constatada qualquer irregularidade relativa às demais condições de habilitação e qualificação que ensejaram a presente contratação sujeitará a CONTRATADA à pena de advertência e na sua notificação para sanear o vício ou irregularidade.</w:t>
      </w:r>
    </w:p>
    <w:p w14:paraId="067BE977">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 – O inadimplemento da obrigação no prazo assinalado na notificação sujeitará a CONTRATADA ao disposto nos incisos I e II do Parágrafo Quarto.</w:t>
      </w:r>
    </w:p>
    <w:p w14:paraId="73A5D0B9">
      <w:pPr>
        <w:spacing w:line="360" w:lineRule="auto"/>
        <w:jc w:val="both"/>
        <w:rPr>
          <w:rFonts w:hint="default" w:ascii="Times New Roman" w:hAnsi="Times New Roman" w:eastAsia="SimSun" w:cs="Times New Roman"/>
          <w:sz w:val="24"/>
          <w:szCs w:val="24"/>
          <w:lang w:val="pt-BR"/>
        </w:rPr>
      </w:pPr>
      <w:r>
        <w:rPr>
          <w:rFonts w:hint="default" w:ascii="Times New Roman" w:hAnsi="Times New Roman" w:eastAsia="SimSun" w:cs="Times New Roman"/>
          <w:sz w:val="24"/>
          <w:szCs w:val="24"/>
        </w:rPr>
        <w:t>PARÁGRAFO DÉCIMO – O atraso na apresentação da garantia contratual prevista na Cláusula Nona sujeitará a CONTRATADA à multa moratória de 5% (cinco por cento) sobre a parcela do valor global do contrato correspondente ao período que este ficar com a garantia em aberto, considerando sempre o maior prazo constante na Cláusula de vigência, contando-se o prazo a partir da data limite para apresentação da garantia até o dia da efetiva prestação da garantia</w:t>
      </w:r>
      <w:r>
        <w:rPr>
          <w:rFonts w:hint="default" w:ascii="Times New Roman" w:hAnsi="Times New Roman" w:eastAsia="SimSun" w:cs="Times New Roman"/>
          <w:sz w:val="24"/>
          <w:szCs w:val="24"/>
          <w:lang w:val="pt-BR"/>
        </w:rPr>
        <w:t>.</w:t>
      </w:r>
    </w:p>
    <w:p w14:paraId="5D0A6507">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DÉCIMO PRIMEIRO – O atraso no adimplemento de outras obrigações acessórias, não previstas expressamente nos parágrafos anteriores, sujeitará a CONTRATADA à multa moratória de 0,05% (meio décimo por cento) a 0,1% (um décimo por cento), ao dia, sobre o valor total do contrato, até o limite de 30 (trinta) dias, a critério d</w:t>
      </w:r>
      <w:r>
        <w:rPr>
          <w:rFonts w:hint="default" w:ascii="Times New Roman" w:hAnsi="Times New Roman" w:eastAsia="SimSun" w:cs="Times New Roman"/>
          <w:sz w:val="24"/>
          <w:szCs w:val="24"/>
          <w:lang w:val="pt-BR"/>
        </w:rPr>
        <w:t>a</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pt-BR"/>
        </w:rPr>
        <w:t>CONTRATANTE</w:t>
      </w:r>
      <w:r>
        <w:rPr>
          <w:rFonts w:hint="default" w:ascii="Times New Roman" w:hAnsi="Times New Roman" w:eastAsia="SimSun" w:cs="Times New Roman"/>
          <w:sz w:val="24"/>
          <w:szCs w:val="24"/>
        </w:rPr>
        <w:t>, observando-se os critérios constantes do Parágrafo Décimo Terceiro e sem prejuízo das demais sanções.</w:t>
      </w:r>
    </w:p>
    <w:p w14:paraId="51078229">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DÉCIMO SEGUNDO – Durante o período de 30 (trinta) dias previsto nos Parágrafos Quinto e Décimo, a critério d</w:t>
      </w:r>
      <w:r>
        <w:rPr>
          <w:rFonts w:hint="default" w:ascii="Times New Roman" w:hAnsi="Times New Roman" w:eastAsia="SimSun" w:cs="Times New Roman"/>
          <w:sz w:val="24"/>
          <w:szCs w:val="24"/>
          <w:lang w:val="pt-BR"/>
        </w:rPr>
        <w:t>a</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pt-BR"/>
        </w:rPr>
        <w:t>CONTRATANTE</w:t>
      </w:r>
      <w:r>
        <w:rPr>
          <w:rFonts w:hint="default" w:ascii="Times New Roman" w:hAnsi="Times New Roman" w:eastAsia="SimSun" w:cs="Times New Roman"/>
          <w:sz w:val="24"/>
          <w:szCs w:val="24"/>
        </w:rPr>
        <w:t>, este contrato poderá ser rescindido, sem prejuízo das demais sanções.</w:t>
      </w:r>
    </w:p>
    <w:p w14:paraId="446C1749">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DÉCIMO TERCEIRO – Nos processos de apuração de infrações, serão assegurados o direito ao contraditório e à ampla defesa, observadas as disposições legais e regulamentares, e serão levados em consideração na aplicação das sanções:</w:t>
      </w:r>
    </w:p>
    <w:p w14:paraId="17A515FD">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 – a natureza e a gravidade da infração cometida;</w:t>
      </w:r>
    </w:p>
    <w:p w14:paraId="639802C5">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 – as peculiaridades do caso concreto;</w:t>
      </w:r>
    </w:p>
    <w:p w14:paraId="4876794D">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III – as circunstâncias agravantes ou atenuantes;</w:t>
      </w:r>
    </w:p>
    <w:p w14:paraId="335C01DE">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IV – os danos que dela provierem para </w:t>
      </w:r>
      <w:r>
        <w:rPr>
          <w:rFonts w:hint="default" w:ascii="Times New Roman" w:hAnsi="Times New Roman" w:eastAsia="SimSun" w:cs="Times New Roman"/>
          <w:sz w:val="24"/>
          <w:szCs w:val="24"/>
          <w:lang w:val="pt-BR"/>
        </w:rPr>
        <w:t>o MUNICÍPIO DE SINOP</w:t>
      </w:r>
      <w:r>
        <w:rPr>
          <w:rFonts w:hint="default" w:ascii="Times New Roman" w:hAnsi="Times New Roman" w:eastAsia="SimSun" w:cs="Times New Roman"/>
          <w:sz w:val="24"/>
          <w:szCs w:val="24"/>
        </w:rPr>
        <w:t>;</w:t>
      </w:r>
    </w:p>
    <w:p w14:paraId="6904E918">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V – a implantação ou o aperfeiçoamento de programa de integridade, conforme normas e orientações dos órgãos de controle.</w:t>
      </w:r>
    </w:p>
    <w:p w14:paraId="119B1A25">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VI – a não reincidência da infração;</w:t>
      </w:r>
    </w:p>
    <w:p w14:paraId="12846B90">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VII – a atuação da CONTRATADA em minorar os prejuízos advindos de sua conduta omissiva ou comissiva;</w:t>
      </w:r>
    </w:p>
    <w:p w14:paraId="34B34DE7">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VIII – a execução satisfatória das demais obrigações contratuais.</w:t>
      </w:r>
    </w:p>
    <w:p w14:paraId="17073607">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DÉCIMO QUARTO – A multa moratória de valor irrisório poderá ser convertida em pena de advertência, a critério da autoridade competente.</w:t>
      </w:r>
    </w:p>
    <w:p w14:paraId="47E9B05B">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DÉCIMO QUINTO – Em casos excepcionais, caso a multa moratória se mostre desproporcional à gravidade da infração e ao prejuízo ou risco de prejuízo dela decorrente, a autoridade competente poderá, justificadamente, reduzi-la, em atendimento ao disposto no Parágrafo Décimo Terceiro.</w:t>
      </w:r>
    </w:p>
    <w:p w14:paraId="75A4F813">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PARÁGRAFO DÉCIMO SEXTO – A multa aplicada, após regular processo administrativo e garantido o direito de ampla defesa, será descontada das faturas emitidas pela CONTRATADA ou recolhida por meio de </w:t>
      </w:r>
      <w:r>
        <w:rPr>
          <w:rFonts w:hint="default" w:ascii="Times New Roman" w:hAnsi="Times New Roman" w:eastAsia="SimSun" w:cs="Times New Roman"/>
          <w:sz w:val="24"/>
          <w:szCs w:val="24"/>
          <w:lang w:val="pt-BR"/>
        </w:rPr>
        <w:t>DAM</w:t>
      </w:r>
      <w:r>
        <w:rPr>
          <w:rFonts w:hint="default" w:ascii="Times New Roman" w:hAnsi="Times New Roman" w:eastAsia="SimSun" w:cs="Times New Roman"/>
          <w:sz w:val="24"/>
          <w:szCs w:val="24"/>
        </w:rPr>
        <w:t xml:space="preserve"> – </w:t>
      </w:r>
      <w:r>
        <w:rPr>
          <w:rFonts w:hint="default" w:ascii="Times New Roman" w:hAnsi="Times New Roman" w:eastAsia="SimSun" w:cs="Times New Roman"/>
          <w:sz w:val="24"/>
          <w:szCs w:val="24"/>
          <w:lang w:val="pt-BR"/>
        </w:rPr>
        <w:t>Documento de Arrecadação Municipal</w:t>
      </w:r>
      <w:r>
        <w:rPr>
          <w:rFonts w:hint="default" w:ascii="Times New Roman" w:hAnsi="Times New Roman" w:eastAsia="SimSun" w:cs="Times New Roman"/>
          <w:sz w:val="24"/>
          <w:szCs w:val="24"/>
        </w:rPr>
        <w:t>.</w:t>
      </w:r>
    </w:p>
    <w:p w14:paraId="12A5E0CD">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DÉCIMO SÉTIMO – Se a multa aplicada e as indenizações cabíveis forem superiores ao valor de pagamento eventualmente devido pel</w:t>
      </w:r>
      <w:r>
        <w:rPr>
          <w:rFonts w:hint="default" w:ascii="Times New Roman" w:hAnsi="Times New Roman" w:eastAsia="SimSun" w:cs="Times New Roman"/>
          <w:sz w:val="24"/>
          <w:szCs w:val="24"/>
          <w:lang w:val="pt-BR"/>
        </w:rPr>
        <w:t>a</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pt-BR"/>
        </w:rPr>
        <w:t xml:space="preserve">CONTRATANTE </w:t>
      </w:r>
      <w:r>
        <w:rPr>
          <w:rFonts w:hint="default" w:ascii="Times New Roman" w:hAnsi="Times New Roman" w:eastAsia="SimSun" w:cs="Times New Roman"/>
          <w:sz w:val="24"/>
          <w:szCs w:val="24"/>
        </w:rPr>
        <w:t>à CONTRATADA, além da perda desse valor, a diferença será descontada da garantia prestada ou será cobrada judicialmente.</w:t>
      </w:r>
    </w:p>
    <w:p w14:paraId="7BE2C718">
      <w:pPr>
        <w:spacing w:line="360" w:lineRule="auto"/>
        <w:jc w:val="center"/>
        <w:rPr>
          <w:rFonts w:hint="default" w:ascii="Times New Roman" w:hAnsi="Times New Roman" w:eastAsia="SimSun" w:cs="Times New Roman"/>
          <w:b/>
          <w:bCs/>
          <w:sz w:val="24"/>
          <w:szCs w:val="24"/>
        </w:rPr>
      </w:pPr>
      <w:r>
        <w:rPr>
          <w:rFonts w:hint="default" w:ascii="Times New Roman" w:hAnsi="Times New Roman" w:eastAsia="SimSun" w:cs="Times New Roman"/>
          <w:b/>
          <w:bCs/>
          <w:sz w:val="24"/>
          <w:szCs w:val="24"/>
        </w:rPr>
        <w:t>CLÁUSULA DÉCIMA SEGUNDA - DA RESCISÃO</w:t>
      </w:r>
    </w:p>
    <w:p w14:paraId="6CD9F968">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A inexecução total ou parcial deste contrato pode ensejar a sua rescisão, conforme disposto nos artigos 137 a 139 da Lei nº 14.133/2021.</w:t>
      </w:r>
    </w:p>
    <w:p w14:paraId="3FA30001">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PRIMEIRO – A extinção do contrato poderá ser:</w:t>
      </w:r>
    </w:p>
    <w:p w14:paraId="3158789E">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I - determinada por ato unilateral e escrito do </w:t>
      </w:r>
      <w:r>
        <w:rPr>
          <w:rFonts w:hint="default" w:ascii="Times New Roman" w:hAnsi="Times New Roman" w:eastAsia="SimSun" w:cs="Times New Roman"/>
          <w:sz w:val="24"/>
          <w:szCs w:val="24"/>
          <w:lang w:val="pt-BR"/>
        </w:rPr>
        <w:t>MUNICÍPIO</w:t>
      </w:r>
      <w:r>
        <w:rPr>
          <w:rFonts w:hint="default" w:ascii="Times New Roman" w:hAnsi="Times New Roman" w:eastAsia="SimSun" w:cs="Times New Roman"/>
          <w:sz w:val="24"/>
          <w:szCs w:val="24"/>
        </w:rPr>
        <w:t>, exceto no caso de descumprimento decorrente de sua própria conduta;</w:t>
      </w:r>
    </w:p>
    <w:p w14:paraId="2C564FF4">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 – consensual, por acordo entre as partes; ou</w:t>
      </w:r>
    </w:p>
    <w:p w14:paraId="6AAC55FD">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III – determinada por decisão judicial.</w:t>
      </w:r>
    </w:p>
    <w:p w14:paraId="1C27613B">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SEGUNDO – A rescisão administrativa ou a consensual deverá ser precedida de autorização escrita e fundamentada da autoridade competente.</w:t>
      </w:r>
    </w:p>
    <w:p w14:paraId="554B1D30">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PARÁGRAFO TERCEIRO – Os casos de rescisão contratual deverão ser formalmente motivados nos autos do processo, assegurados o contraditório e a ampla defesa.</w:t>
      </w:r>
    </w:p>
    <w:p w14:paraId="0231CC26">
      <w:pPr>
        <w:spacing w:line="360" w:lineRule="auto"/>
        <w:jc w:val="center"/>
        <w:rPr>
          <w:rFonts w:hint="default" w:ascii="Times New Roman" w:hAnsi="Times New Roman" w:eastAsia="SimSun" w:cs="Times New Roman"/>
          <w:b/>
          <w:bCs/>
          <w:sz w:val="24"/>
          <w:szCs w:val="24"/>
        </w:rPr>
      </w:pPr>
      <w:r>
        <w:rPr>
          <w:rFonts w:hint="default" w:ascii="Times New Roman" w:hAnsi="Times New Roman" w:eastAsia="SimSun" w:cs="Times New Roman"/>
          <w:b/>
          <w:bCs/>
          <w:sz w:val="24"/>
          <w:szCs w:val="24"/>
        </w:rPr>
        <w:t>CLÁUSULA DÉCIMA TERCEIRA – DA SUBCONTRATAÇÃO</w:t>
      </w:r>
    </w:p>
    <w:p w14:paraId="61F283ED">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lang w:val="pt-BR"/>
        </w:rPr>
        <w:t>A</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pt-BR"/>
        </w:rPr>
        <w:t xml:space="preserve">CONTRATANTE </w:t>
      </w:r>
      <w:r>
        <w:rPr>
          <w:rFonts w:hint="default" w:ascii="Times New Roman" w:hAnsi="Times New Roman" w:eastAsia="SimSun" w:cs="Times New Roman"/>
          <w:sz w:val="24"/>
          <w:szCs w:val="24"/>
        </w:rPr>
        <w:t xml:space="preserve">poderá autorizar a subcontratação parcial do objeto, objetivando a boa execução da obra e a qualidade dos serviços de engenharia, </w:t>
      </w:r>
      <w:r>
        <w:rPr>
          <w:rFonts w:hint="default" w:ascii="Times New Roman" w:hAnsi="Times New Roman" w:eastAsia="SimSun" w:cs="Times New Roman"/>
          <w:sz w:val="24"/>
          <w:szCs w:val="24"/>
          <w:lang w:val="pt-BR"/>
        </w:rPr>
        <w:t>p</w:t>
      </w:r>
      <w:r>
        <w:rPr>
          <w:rFonts w:hint="default" w:ascii="Times New Roman" w:hAnsi="Times New Roman" w:eastAsia="SimSun" w:cs="Times New Roman"/>
          <w:sz w:val="24"/>
          <w:szCs w:val="24"/>
        </w:rPr>
        <w:t>ara as atividades que não constituam o escopo principal do objeto será permitida a subcontratação, até o limite de 30% do valor do contrato</w:t>
      </w:r>
      <w:r>
        <w:rPr>
          <w:rFonts w:hint="default" w:ascii="Times New Roman" w:hAnsi="Times New Roman" w:eastAsia="SimSun" w:cs="Times New Roman"/>
          <w:sz w:val="24"/>
          <w:szCs w:val="24"/>
          <w:lang w:val="pt-BR"/>
        </w:rPr>
        <w:t xml:space="preserve">, </w:t>
      </w:r>
      <w:r>
        <w:rPr>
          <w:rFonts w:hint="default" w:ascii="Times New Roman" w:hAnsi="Times New Roman" w:eastAsia="SimSun" w:cs="Times New Roman"/>
          <w:sz w:val="24"/>
          <w:szCs w:val="24"/>
        </w:rPr>
        <w:t xml:space="preserve">desde que observadas </w:t>
      </w:r>
      <w:r>
        <w:rPr>
          <w:rFonts w:hint="default" w:ascii="Times New Roman" w:hAnsi="Times New Roman" w:eastAsia="SimSun" w:cs="Times New Roman"/>
          <w:sz w:val="24"/>
          <w:szCs w:val="24"/>
          <w:lang w:val="pt-BR"/>
        </w:rPr>
        <w:t>as disposições d</w:t>
      </w:r>
      <w:r>
        <w:rPr>
          <w:rFonts w:hint="default" w:ascii="Times New Roman" w:hAnsi="Times New Roman" w:eastAsia="SimSun" w:cs="Times New Roman"/>
          <w:sz w:val="24"/>
          <w:szCs w:val="24"/>
        </w:rPr>
        <w:t>a Lei 14.133/2021 e Decreto Municipal 359/2024;</w:t>
      </w:r>
    </w:p>
    <w:p w14:paraId="42ECA5F9">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PARÁGRAFO </w:t>
      </w:r>
      <w:r>
        <w:rPr>
          <w:rFonts w:hint="default" w:ascii="Times New Roman" w:hAnsi="Times New Roman" w:eastAsia="SimSun" w:cs="Times New Roman"/>
          <w:sz w:val="24"/>
          <w:szCs w:val="24"/>
          <w:lang w:val="pt-BR"/>
        </w:rPr>
        <w:t>PRIMEIRO</w:t>
      </w:r>
      <w:r>
        <w:rPr>
          <w:rFonts w:hint="default" w:ascii="Times New Roman" w:hAnsi="Times New Roman" w:eastAsia="SimSun" w:cs="Times New Roman"/>
          <w:sz w:val="24"/>
          <w:szCs w:val="24"/>
        </w:rPr>
        <w:t xml:space="preserve"> – A autorização prévia d</w:t>
      </w:r>
      <w:r>
        <w:rPr>
          <w:rFonts w:hint="default" w:ascii="Times New Roman" w:hAnsi="Times New Roman" w:eastAsia="SimSun" w:cs="Times New Roman"/>
          <w:sz w:val="24"/>
          <w:szCs w:val="24"/>
          <w:lang w:val="pt-BR"/>
        </w:rPr>
        <w:t>a</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pt-BR"/>
        </w:rPr>
        <w:t>CONTRATANTE</w:t>
      </w:r>
      <w:r>
        <w:rPr>
          <w:rFonts w:hint="default" w:ascii="Times New Roman" w:hAnsi="Times New Roman" w:eastAsia="SimSun" w:cs="Times New Roman"/>
          <w:sz w:val="24"/>
          <w:szCs w:val="24"/>
        </w:rPr>
        <w:t xml:space="preserve"> para a CONTRATADA subcontratar determinada atividade exige:</w:t>
      </w:r>
    </w:p>
    <w:p w14:paraId="17D0ABB4">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 - Descrição dos serviços a serem executados pela subcontratada;</w:t>
      </w:r>
    </w:p>
    <w:p w14:paraId="166AA77D">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 - Cópia do Contrato Social da empresa subcontratada;</w:t>
      </w:r>
    </w:p>
    <w:p w14:paraId="74C08270">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III – Documento que permita à Administração comprovar a capacidade técnica do subcontratado para executar a atividade proposta, que será juntado aos autos do processo correspondente;</w:t>
      </w:r>
    </w:p>
    <w:p w14:paraId="15B05DC5">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IV - Declaração de que a subcontratada não incorre na vedação do § 3º do art. 122 da Lei nº 14.033/2021.</w:t>
      </w:r>
    </w:p>
    <w:p w14:paraId="054168A0">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PARÁGRAFO </w:t>
      </w:r>
      <w:r>
        <w:rPr>
          <w:rFonts w:hint="default" w:ascii="Times New Roman" w:hAnsi="Times New Roman" w:eastAsia="SimSun" w:cs="Times New Roman"/>
          <w:sz w:val="24"/>
          <w:szCs w:val="24"/>
          <w:lang w:val="pt-BR"/>
        </w:rPr>
        <w:t>SEGUNDO</w:t>
      </w:r>
      <w:r>
        <w:rPr>
          <w:rFonts w:hint="default" w:ascii="Times New Roman" w:hAnsi="Times New Roman" w:eastAsia="SimSun" w:cs="Times New Roman"/>
          <w:sz w:val="24"/>
          <w:szCs w:val="24"/>
        </w:rPr>
        <w:t xml:space="preserve"> – Ainda que autorizada a subcontratação, a CONTRATADA será responsável pelo cumprimento integral das obrigações contratuais e legais, cabendo-lhe supervisionar e dirigir as atividades executadas pelo subcontratado.</w:t>
      </w:r>
    </w:p>
    <w:p w14:paraId="5F1E8078">
      <w:pPr>
        <w:spacing w:line="360" w:lineRule="auto"/>
        <w:jc w:val="both"/>
        <w:rPr>
          <w:rFonts w:hint="default" w:ascii="Times New Roman" w:hAnsi="Times New Roman" w:eastAsia="SimSun" w:cs="Times New Roman"/>
          <w:sz w:val="24"/>
          <w:szCs w:val="24"/>
          <w:lang w:val="pt-BR"/>
        </w:rPr>
      </w:pPr>
      <w:r>
        <w:rPr>
          <w:rFonts w:hint="default" w:ascii="Times New Roman" w:hAnsi="Times New Roman" w:eastAsia="SimSun" w:cs="Times New Roman"/>
          <w:sz w:val="24"/>
          <w:szCs w:val="24"/>
        </w:rPr>
        <w:t xml:space="preserve">PARÁGRAFO QUARTO – A CONTRATADA deverá substituir imediatamente a subcontratada que incorrer na vedação do § 3º do art. 122 da Lei nº 14.033/2021 ou que desatenda quaisquer das determinações do edital </w:t>
      </w:r>
      <w:r>
        <w:rPr>
          <w:rFonts w:hint="default" w:ascii="Times New Roman" w:hAnsi="Times New Roman" w:eastAsia="SimSun" w:cs="Times New Roman"/>
          <w:sz w:val="24"/>
          <w:szCs w:val="24"/>
          <w:lang w:val="pt-BR"/>
        </w:rPr>
        <w:t>e/ou</w:t>
      </w:r>
      <w:r>
        <w:rPr>
          <w:rFonts w:hint="default" w:ascii="Times New Roman" w:hAnsi="Times New Roman" w:eastAsia="SimSun" w:cs="Times New Roman"/>
          <w:sz w:val="24"/>
          <w:szCs w:val="24"/>
        </w:rPr>
        <w:t xml:space="preserve"> do contrato</w:t>
      </w:r>
      <w:r>
        <w:rPr>
          <w:rFonts w:hint="default" w:ascii="Times New Roman" w:hAnsi="Times New Roman" w:eastAsia="SimSun" w:cs="Times New Roman"/>
          <w:sz w:val="24"/>
          <w:szCs w:val="24"/>
          <w:lang w:val="pt-BR"/>
        </w:rPr>
        <w:t>.</w:t>
      </w:r>
    </w:p>
    <w:p w14:paraId="0F6B487B">
      <w:pPr>
        <w:spacing w:line="360" w:lineRule="auto"/>
        <w:jc w:val="both"/>
        <w:rPr>
          <w:rFonts w:hint="default" w:ascii="Times New Roman" w:hAnsi="Times New Roman" w:eastAsia="SimSun" w:cs="Times New Roman"/>
          <w:sz w:val="24"/>
          <w:szCs w:val="24"/>
          <w:lang w:val="pt-BR"/>
        </w:rPr>
      </w:pPr>
    </w:p>
    <w:p w14:paraId="4A8A25A5">
      <w:pPr>
        <w:spacing w:line="360" w:lineRule="auto"/>
        <w:jc w:val="center"/>
        <w:rPr>
          <w:rFonts w:hint="default" w:ascii="Times New Roman" w:hAnsi="Times New Roman" w:eastAsia="SimSun" w:cs="Times New Roman"/>
          <w:b/>
          <w:bCs/>
          <w:sz w:val="24"/>
          <w:szCs w:val="24"/>
        </w:rPr>
      </w:pPr>
      <w:r>
        <w:rPr>
          <w:rFonts w:hint="default" w:ascii="Times New Roman" w:hAnsi="Times New Roman" w:eastAsia="SimSun" w:cs="Times New Roman"/>
          <w:b/>
          <w:bCs/>
          <w:sz w:val="24"/>
          <w:szCs w:val="24"/>
        </w:rPr>
        <w:t>CLÁUSULA DÉCIMA QUARTA - DA VIGÊNCIA</w:t>
      </w:r>
    </w:p>
    <w:p w14:paraId="1B29A1CD">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O presente contrato terá vigência por </w:t>
      </w:r>
      <w:r>
        <w:rPr>
          <w:rFonts w:hint="default" w:ascii="Times New Roman" w:hAnsi="Times New Roman" w:eastAsia="SimSun" w:cs="Times New Roman"/>
          <w:sz w:val="24"/>
          <w:szCs w:val="24"/>
          <w:lang w:val="pt-BR"/>
        </w:rPr>
        <w:t>______</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pt-BR"/>
        </w:rPr>
        <w:t>______________________</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pt-BR"/>
        </w:rPr>
        <w:t>dias</w:t>
      </w:r>
      <w:r>
        <w:rPr>
          <w:rFonts w:hint="default" w:ascii="Times New Roman" w:hAnsi="Times New Roman" w:eastAsia="SimSun" w:cs="Times New Roman"/>
          <w:sz w:val="24"/>
          <w:szCs w:val="24"/>
        </w:rPr>
        <w:t xml:space="preserve"> consecutivos, a contar da data de sua celebração, ou até a execução plena do objeto, aquela que ocorrer primeiro, observando-se a possibilidade de prorrogação automática prevista no art. 111 da Lei nº 14.133/21.</w:t>
      </w:r>
    </w:p>
    <w:p w14:paraId="36AEB472">
      <w:pPr>
        <w:spacing w:line="360" w:lineRule="auto"/>
        <w:jc w:val="center"/>
        <w:rPr>
          <w:rFonts w:hint="default" w:ascii="Times New Roman" w:hAnsi="Times New Roman" w:eastAsia="SimSun" w:cs="Times New Roman"/>
          <w:b/>
          <w:bCs/>
          <w:sz w:val="24"/>
          <w:szCs w:val="24"/>
        </w:rPr>
      </w:pPr>
      <w:r>
        <w:rPr>
          <w:rFonts w:hint="default" w:ascii="Times New Roman" w:hAnsi="Times New Roman" w:eastAsia="SimSun" w:cs="Times New Roman"/>
          <w:b/>
          <w:bCs/>
          <w:sz w:val="24"/>
          <w:szCs w:val="24"/>
        </w:rPr>
        <w:t>CLÁUSULA DÉCIMA QUINTA - DO FORO</w:t>
      </w:r>
    </w:p>
    <w:p w14:paraId="522435F7">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Fica definido o foro da </w:t>
      </w:r>
      <w:r>
        <w:rPr>
          <w:rFonts w:hint="default" w:ascii="Times New Roman" w:hAnsi="Times New Roman" w:eastAsia="SimSun" w:cs="Times New Roman"/>
          <w:sz w:val="24"/>
          <w:szCs w:val="24"/>
          <w:lang w:val="pt-BR"/>
        </w:rPr>
        <w:t xml:space="preserve">Comarca de Sinop </w:t>
      </w:r>
      <w:r>
        <w:rPr>
          <w:rFonts w:hint="default" w:ascii="Times New Roman" w:hAnsi="Times New Roman" w:eastAsia="SimSun" w:cs="Times New Roman"/>
          <w:sz w:val="24"/>
          <w:szCs w:val="24"/>
        </w:rPr>
        <w:t>-</w:t>
      </w:r>
      <w:r>
        <w:rPr>
          <w:rFonts w:hint="default" w:ascii="Times New Roman" w:hAnsi="Times New Roman" w:eastAsia="SimSun" w:cs="Times New Roman"/>
          <w:sz w:val="24"/>
          <w:szCs w:val="24"/>
          <w:lang w:val="pt-BR"/>
        </w:rPr>
        <w:t xml:space="preserve"> MT</w:t>
      </w:r>
      <w:r>
        <w:rPr>
          <w:rFonts w:hint="default" w:ascii="Times New Roman" w:hAnsi="Times New Roman" w:eastAsia="SimSun" w:cs="Times New Roman"/>
          <w:sz w:val="24"/>
          <w:szCs w:val="24"/>
        </w:rPr>
        <w:t>, com exclusão de qualquer outro, para dirimir questões decorrentes do cumprimento deste contrato.</w:t>
      </w:r>
    </w:p>
    <w:p w14:paraId="5DCE5546">
      <w:pPr>
        <w:spacing w:line="360" w:lineRule="auto"/>
        <w:jc w:val="both"/>
        <w:rPr>
          <w:rFonts w:hint="default" w:ascii="Times New Roman" w:hAnsi="Times New Roman" w:eastAsia="SimSun" w:cs="Times New Roman"/>
          <w:sz w:val="24"/>
          <w:szCs w:val="24"/>
        </w:rPr>
      </w:pPr>
    </w:p>
    <w:p w14:paraId="7C6B1EA2">
      <w:pPr>
        <w:spacing w:line="360" w:lineRule="auto"/>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Assim ajustadas, firmam as partes o presente instrumento, em duas vias, na presença das testemunhas adiante nomeadas, que também o subscrevem.</w:t>
      </w:r>
    </w:p>
    <w:p w14:paraId="22044A27">
      <w:pPr>
        <w:spacing w:line="360" w:lineRule="auto"/>
        <w:jc w:val="both"/>
        <w:rPr>
          <w:rFonts w:hint="default" w:ascii="Times New Roman" w:hAnsi="Times New Roman" w:eastAsia="SimSun" w:cs="Times New Roman"/>
          <w:sz w:val="24"/>
          <w:szCs w:val="24"/>
        </w:rPr>
      </w:pPr>
    </w:p>
    <w:p w14:paraId="7DA2C0F0">
      <w:pPr>
        <w:spacing w:line="360" w:lineRule="auto"/>
        <w:jc w:val="center"/>
        <w:rPr>
          <w:rFonts w:hint="default" w:ascii="Times New Roman" w:hAnsi="Times New Roman" w:eastAsia="SimSun" w:cs="Times New Roman"/>
          <w:sz w:val="24"/>
          <w:szCs w:val="24"/>
          <w:lang w:val="pt-BR"/>
        </w:rPr>
      </w:pPr>
      <w:r>
        <w:rPr>
          <w:rFonts w:hint="default" w:ascii="Times New Roman" w:hAnsi="Times New Roman" w:eastAsia="SimSun" w:cs="Times New Roman"/>
          <w:sz w:val="24"/>
          <w:szCs w:val="24"/>
          <w:lang w:val="pt-BR"/>
        </w:rPr>
        <w:t>Sinop</w:t>
      </w:r>
      <w:r>
        <w:rPr>
          <w:rFonts w:hint="default" w:ascii="Times New Roman" w:hAnsi="Times New Roman" w:eastAsia="SimSun" w:cs="Times New Roman"/>
          <w:sz w:val="24"/>
          <w:szCs w:val="24"/>
        </w:rPr>
        <w:t>-</w:t>
      </w:r>
      <w:r>
        <w:rPr>
          <w:rFonts w:hint="default" w:ascii="Times New Roman" w:hAnsi="Times New Roman" w:eastAsia="SimSun" w:cs="Times New Roman"/>
          <w:sz w:val="24"/>
          <w:szCs w:val="24"/>
          <w:lang w:val="pt-BR"/>
        </w:rPr>
        <w:t>MT</w:t>
      </w:r>
      <w:r>
        <w:rPr>
          <w:rFonts w:hint="default" w:ascii="Times New Roman" w:hAnsi="Times New Roman" w:eastAsia="SimSun" w:cs="Times New Roman"/>
          <w:sz w:val="24"/>
          <w:szCs w:val="24"/>
        </w:rPr>
        <w:t>,</w:t>
      </w:r>
      <w:r>
        <w:rPr>
          <w:rFonts w:hint="default" w:ascii="Times New Roman" w:hAnsi="Times New Roman" w:eastAsia="SimSun" w:cs="Times New Roman"/>
          <w:sz w:val="24"/>
          <w:szCs w:val="24"/>
          <w:lang w:val="pt-BR"/>
        </w:rPr>
        <w:t>____</w:t>
      </w:r>
      <w:r>
        <w:rPr>
          <w:rFonts w:hint="default" w:ascii="Times New Roman" w:hAnsi="Times New Roman" w:eastAsia="SimSun" w:cs="Times New Roman"/>
          <w:sz w:val="24"/>
          <w:szCs w:val="24"/>
        </w:rPr>
        <w:t xml:space="preserve"> de </w:t>
      </w:r>
      <w:r>
        <w:rPr>
          <w:rFonts w:hint="default" w:ascii="Times New Roman" w:hAnsi="Times New Roman" w:eastAsia="SimSun" w:cs="Times New Roman"/>
          <w:sz w:val="24"/>
          <w:szCs w:val="24"/>
          <w:lang w:val="pt-BR"/>
        </w:rPr>
        <w:t xml:space="preserve">____________ </w:t>
      </w:r>
      <w:r>
        <w:rPr>
          <w:rFonts w:hint="default" w:ascii="Times New Roman" w:hAnsi="Times New Roman" w:eastAsia="SimSun" w:cs="Times New Roman"/>
          <w:sz w:val="24"/>
          <w:szCs w:val="24"/>
        </w:rPr>
        <w:t>de 20</w:t>
      </w:r>
      <w:r>
        <w:rPr>
          <w:rFonts w:hint="default" w:ascii="Times New Roman" w:hAnsi="Times New Roman" w:eastAsia="SimSun" w:cs="Times New Roman"/>
          <w:sz w:val="24"/>
          <w:szCs w:val="24"/>
          <w:lang w:val="pt-BR"/>
        </w:rPr>
        <w:t>2</w:t>
      </w:r>
      <w:r>
        <w:rPr>
          <w:rFonts w:hint="default" w:eastAsia="SimSun" w:cs="Times New Roman"/>
          <w:sz w:val="24"/>
          <w:szCs w:val="24"/>
          <w:lang w:val="pt-BR"/>
        </w:rPr>
        <w:t>5</w:t>
      </w:r>
      <w:r>
        <w:rPr>
          <w:rFonts w:hint="default" w:ascii="Times New Roman" w:hAnsi="Times New Roman" w:eastAsia="SimSun" w:cs="Times New Roman"/>
          <w:sz w:val="24"/>
          <w:szCs w:val="24"/>
          <w:lang w:val="pt-BR"/>
        </w:rPr>
        <w:t>.</w:t>
      </w:r>
    </w:p>
    <w:p w14:paraId="4DCE5DD1">
      <w:pPr>
        <w:spacing w:line="360" w:lineRule="auto"/>
        <w:jc w:val="center"/>
        <w:rPr>
          <w:rFonts w:hint="default" w:ascii="Times New Roman" w:hAnsi="Times New Roman" w:eastAsia="SimSun" w:cs="Times New Roman"/>
          <w:sz w:val="24"/>
          <w:szCs w:val="24"/>
          <w:lang w:val="pt-BR"/>
        </w:rPr>
      </w:pPr>
    </w:p>
    <w:p w14:paraId="6AAA7A18">
      <w:pPr>
        <w:spacing w:line="360" w:lineRule="auto"/>
        <w:jc w:val="center"/>
        <w:rPr>
          <w:rFonts w:hint="default" w:ascii="Times New Roman" w:hAnsi="Times New Roman" w:eastAsia="SimSun" w:cs="Times New Roman"/>
          <w:sz w:val="24"/>
          <w:szCs w:val="24"/>
          <w:lang w:val="pt-BR"/>
        </w:rPr>
      </w:pPr>
    </w:p>
    <w:p w14:paraId="2BA16DAC">
      <w:pPr>
        <w:spacing w:line="360" w:lineRule="auto"/>
        <w:jc w:val="center"/>
        <w:rPr>
          <w:rFonts w:hint="default" w:ascii="Times New Roman" w:hAnsi="Times New Roman" w:eastAsia="SimSun" w:cs="Times New Roman"/>
          <w:sz w:val="24"/>
          <w:szCs w:val="24"/>
          <w:lang w:val="pt-BR"/>
        </w:rPr>
      </w:pPr>
    </w:p>
    <w:p w14:paraId="3AB40439">
      <w:pPr>
        <w:spacing w:line="360" w:lineRule="auto"/>
        <w:jc w:val="center"/>
        <w:rPr>
          <w:rFonts w:hint="default" w:ascii="Times New Roman" w:hAnsi="Times New Roman" w:eastAsia="SimSun" w:cs="Times New Roman"/>
          <w:sz w:val="24"/>
          <w:szCs w:val="24"/>
          <w:lang w:val="pt-BR"/>
        </w:rPr>
      </w:pPr>
    </w:p>
    <w:p w14:paraId="4F711668">
      <w:pPr>
        <w:spacing w:before="0" w:after="0" w:line="360" w:lineRule="auto"/>
        <w:contextualSpacing/>
        <w:jc w:val="center"/>
        <w:rPr>
          <w:rFonts w:cs="Arial"/>
          <w:b/>
          <w:sz w:val="24"/>
          <w:szCs w:val="24"/>
          <w:lang w:eastAsia="en-US" w:bidi="en-US"/>
        </w:rPr>
      </w:pPr>
      <w:r>
        <w:rPr>
          <w:rFonts w:cs="Arial"/>
          <w:b/>
          <w:sz w:val="24"/>
          <w:szCs w:val="24"/>
          <w:lang w:eastAsia="en-US" w:bidi="en-US"/>
        </w:rPr>
        <w:t>PREFEITURA MUNICIPAL DE SINOP</w:t>
      </w:r>
    </w:p>
    <w:p w14:paraId="7FD89350">
      <w:pPr>
        <w:spacing w:before="0" w:after="0" w:line="360" w:lineRule="auto"/>
        <w:contextualSpacing/>
        <w:jc w:val="center"/>
        <w:rPr>
          <w:rFonts w:cs="Arial"/>
          <w:b w:val="0"/>
          <w:bCs w:val="0"/>
          <w:sz w:val="24"/>
          <w:szCs w:val="24"/>
          <w:lang w:eastAsia="en-US" w:bidi="en-US"/>
        </w:rPr>
      </w:pPr>
      <w:r>
        <w:rPr>
          <w:rFonts w:cs="Arial"/>
          <w:b w:val="0"/>
          <w:bCs w:val="0"/>
          <w:sz w:val="24"/>
          <w:szCs w:val="24"/>
          <w:lang w:eastAsia="en-US" w:bidi="en-US"/>
        </w:rPr>
        <w:t>Roberto Dorner</w:t>
      </w:r>
    </w:p>
    <w:p w14:paraId="0428EE90">
      <w:pPr>
        <w:spacing w:before="0" w:after="0" w:line="360" w:lineRule="auto"/>
        <w:contextualSpacing/>
        <w:jc w:val="center"/>
        <w:rPr>
          <w:rFonts w:cs="Arial"/>
          <w:b w:val="0"/>
          <w:bCs w:val="0"/>
          <w:sz w:val="24"/>
          <w:szCs w:val="24"/>
          <w:lang w:eastAsia="en-US" w:bidi="en-US"/>
        </w:rPr>
      </w:pPr>
      <w:r>
        <w:rPr>
          <w:rFonts w:cs="Arial"/>
          <w:b w:val="0"/>
          <w:bCs w:val="0"/>
          <w:sz w:val="24"/>
          <w:szCs w:val="24"/>
          <w:lang w:eastAsia="en-US" w:bidi="en-US"/>
        </w:rPr>
        <w:t>Prefeito Municipal</w:t>
      </w:r>
    </w:p>
    <w:p w14:paraId="0919CA22">
      <w:pPr>
        <w:spacing w:line="360" w:lineRule="auto"/>
        <w:jc w:val="center"/>
        <w:rPr>
          <w:rFonts w:cs="Arial"/>
          <w:b w:val="0"/>
          <w:bCs w:val="0"/>
          <w:sz w:val="24"/>
          <w:szCs w:val="24"/>
          <w:lang w:eastAsia="en-US" w:bidi="en-US"/>
        </w:rPr>
      </w:pPr>
      <w:r>
        <w:rPr>
          <w:rFonts w:cs="Arial"/>
          <w:b w:val="0"/>
          <w:bCs w:val="0"/>
          <w:sz w:val="24"/>
          <w:szCs w:val="24"/>
          <w:lang w:eastAsia="en-US" w:bidi="en-US"/>
        </w:rPr>
        <w:t>CONTRATANTE</w:t>
      </w:r>
    </w:p>
    <w:p w14:paraId="58C96760">
      <w:pPr>
        <w:spacing w:line="360" w:lineRule="auto"/>
        <w:jc w:val="center"/>
        <w:rPr>
          <w:rFonts w:cs="Arial"/>
          <w:b w:val="0"/>
          <w:bCs w:val="0"/>
          <w:sz w:val="24"/>
          <w:szCs w:val="24"/>
          <w:lang w:eastAsia="en-US" w:bidi="en-US"/>
        </w:rPr>
      </w:pPr>
    </w:p>
    <w:p w14:paraId="4A2C7682">
      <w:pPr>
        <w:spacing w:line="360" w:lineRule="auto"/>
        <w:jc w:val="center"/>
        <w:rPr>
          <w:rFonts w:cs="Arial"/>
          <w:b w:val="0"/>
          <w:bCs w:val="0"/>
          <w:sz w:val="24"/>
          <w:szCs w:val="24"/>
          <w:lang w:eastAsia="en-US" w:bidi="en-US"/>
        </w:rPr>
      </w:pPr>
    </w:p>
    <w:p w14:paraId="6CE2824C">
      <w:pPr>
        <w:spacing w:line="360" w:lineRule="auto"/>
        <w:jc w:val="center"/>
        <w:rPr>
          <w:rFonts w:cs="Arial"/>
          <w:b w:val="0"/>
          <w:bCs w:val="0"/>
          <w:sz w:val="24"/>
          <w:szCs w:val="24"/>
          <w:lang w:eastAsia="en-US" w:bidi="en-US"/>
        </w:rPr>
      </w:pPr>
    </w:p>
    <w:p w14:paraId="484FDE14">
      <w:pPr>
        <w:spacing w:line="360" w:lineRule="auto"/>
        <w:jc w:val="center"/>
        <w:rPr>
          <w:rFonts w:hint="default" w:cs="Arial"/>
          <w:b w:val="0"/>
          <w:bCs w:val="0"/>
          <w:sz w:val="24"/>
          <w:szCs w:val="24"/>
          <w:lang w:val="pt-BR" w:eastAsia="en-US" w:bidi="en-US"/>
        </w:rPr>
      </w:pPr>
      <w:r>
        <w:rPr>
          <w:rFonts w:hint="default" w:cs="Arial"/>
          <w:b w:val="0"/>
          <w:bCs w:val="0"/>
          <w:sz w:val="24"/>
          <w:szCs w:val="24"/>
          <w:lang w:val="pt-BR" w:eastAsia="en-US" w:bidi="en-US"/>
        </w:rPr>
        <w:t>________________________________</w:t>
      </w:r>
    </w:p>
    <w:p w14:paraId="3A305215">
      <w:pPr>
        <w:spacing w:line="360" w:lineRule="auto"/>
        <w:jc w:val="center"/>
        <w:rPr>
          <w:rFonts w:hint="default" w:cs="Arial"/>
          <w:b w:val="0"/>
          <w:bCs w:val="0"/>
          <w:sz w:val="24"/>
          <w:szCs w:val="24"/>
          <w:lang w:val="pt-BR" w:eastAsia="en-US" w:bidi="en-US"/>
        </w:rPr>
      </w:pPr>
      <w:r>
        <w:rPr>
          <w:rFonts w:hint="default" w:cs="Arial"/>
          <w:b w:val="0"/>
          <w:bCs w:val="0"/>
          <w:sz w:val="24"/>
          <w:szCs w:val="24"/>
          <w:lang w:val="pt-BR" w:eastAsia="en-US" w:bidi="en-US"/>
        </w:rPr>
        <w:t>CONTRATADA</w:t>
      </w:r>
    </w:p>
    <w:p w14:paraId="5111FABA">
      <w:pPr>
        <w:spacing w:line="360" w:lineRule="auto"/>
        <w:jc w:val="both"/>
        <w:rPr>
          <w:rFonts w:hint="default" w:cs="Arial"/>
          <w:b w:val="0"/>
          <w:bCs w:val="0"/>
          <w:sz w:val="24"/>
          <w:szCs w:val="24"/>
          <w:lang w:val="pt-BR" w:eastAsia="en-US" w:bidi="en-US"/>
        </w:rPr>
      </w:pPr>
    </w:p>
    <w:p w14:paraId="59AB889A">
      <w:pPr>
        <w:spacing w:line="360" w:lineRule="auto"/>
        <w:jc w:val="both"/>
        <w:rPr>
          <w:rFonts w:hint="default" w:cs="Arial"/>
          <w:b w:val="0"/>
          <w:bCs w:val="0"/>
          <w:sz w:val="24"/>
          <w:szCs w:val="24"/>
          <w:lang w:val="pt-BR" w:eastAsia="en-US" w:bidi="en-US"/>
        </w:rPr>
      </w:pPr>
    </w:p>
    <w:p w14:paraId="2C04548C">
      <w:pPr>
        <w:spacing w:line="360" w:lineRule="auto"/>
        <w:jc w:val="both"/>
        <w:rPr>
          <w:rFonts w:hint="default" w:cs="Arial"/>
          <w:b w:val="0"/>
          <w:bCs w:val="0"/>
          <w:sz w:val="24"/>
          <w:szCs w:val="24"/>
          <w:lang w:val="pt-BR" w:eastAsia="en-US" w:bidi="en-US"/>
        </w:rPr>
      </w:pPr>
    </w:p>
    <w:p w14:paraId="4B66B308">
      <w:pPr>
        <w:spacing w:line="360" w:lineRule="auto"/>
        <w:jc w:val="both"/>
        <w:rPr>
          <w:rFonts w:hint="default" w:cs="Arial"/>
          <w:b w:val="0"/>
          <w:bCs w:val="0"/>
          <w:sz w:val="24"/>
          <w:szCs w:val="24"/>
          <w:lang w:val="pt-BR" w:eastAsia="en-US" w:bidi="en-US"/>
        </w:rPr>
      </w:pPr>
      <w:r>
        <w:rPr>
          <w:rFonts w:hint="default" w:cs="Arial"/>
          <w:b w:val="0"/>
          <w:bCs w:val="0"/>
          <w:sz w:val="24"/>
          <w:szCs w:val="24"/>
          <w:lang w:val="pt-BR" w:eastAsia="en-US" w:bidi="en-US"/>
        </w:rPr>
        <w:t>Testemunhas:</w:t>
      </w:r>
    </w:p>
    <w:p w14:paraId="396A7027">
      <w:pPr>
        <w:spacing w:line="360" w:lineRule="auto"/>
        <w:jc w:val="both"/>
        <w:rPr>
          <w:rFonts w:hint="default" w:cs="Arial"/>
          <w:b w:val="0"/>
          <w:bCs w:val="0"/>
          <w:sz w:val="24"/>
          <w:szCs w:val="24"/>
          <w:lang w:val="pt-BR" w:eastAsia="en-US" w:bidi="en-US"/>
        </w:rPr>
      </w:pPr>
    </w:p>
    <w:p w14:paraId="35F0F98E">
      <w:pPr>
        <w:spacing w:line="360" w:lineRule="auto"/>
        <w:jc w:val="both"/>
        <w:rPr>
          <w:rFonts w:hint="default" w:cs="Arial"/>
          <w:b w:val="0"/>
          <w:bCs w:val="0"/>
          <w:sz w:val="24"/>
          <w:szCs w:val="24"/>
          <w:lang w:val="pt-BR" w:eastAsia="en-US" w:bidi="en-US"/>
        </w:rPr>
      </w:pPr>
    </w:p>
    <w:p w14:paraId="26F93E1C">
      <w:pPr>
        <w:spacing w:line="360" w:lineRule="auto"/>
        <w:jc w:val="both"/>
        <w:rPr>
          <w:rFonts w:hint="default" w:cs="Arial"/>
          <w:b w:val="0"/>
          <w:bCs w:val="0"/>
          <w:sz w:val="24"/>
          <w:szCs w:val="24"/>
          <w:lang w:val="pt-BR" w:eastAsia="en-US" w:bidi="en-US"/>
        </w:rPr>
      </w:pPr>
    </w:p>
    <w:p w14:paraId="03CDEE1B">
      <w:pPr>
        <w:numPr>
          <w:ilvl w:val="0"/>
          <w:numId w:val="6"/>
        </w:numPr>
        <w:spacing w:line="360" w:lineRule="auto"/>
        <w:jc w:val="both"/>
        <w:rPr>
          <w:rFonts w:hint="default" w:cs="Arial"/>
          <w:b w:val="0"/>
          <w:bCs w:val="0"/>
          <w:sz w:val="24"/>
          <w:szCs w:val="24"/>
          <w:lang w:val="pt-BR" w:eastAsia="en-US" w:bidi="en-US"/>
        </w:rPr>
      </w:pPr>
      <w:r>
        <w:rPr>
          <w:rFonts w:hint="default" w:cs="Arial"/>
          <w:b w:val="0"/>
          <w:bCs w:val="0"/>
          <w:sz w:val="24"/>
          <w:szCs w:val="24"/>
          <w:lang w:val="pt-BR" w:eastAsia="en-US" w:bidi="en-US"/>
        </w:rPr>
        <w:t>_____________________</w:t>
      </w:r>
    </w:p>
    <w:p w14:paraId="2E1D6E76">
      <w:pPr>
        <w:widowControl w:val="0"/>
        <w:numPr>
          <w:ilvl w:val="0"/>
          <w:numId w:val="0"/>
        </w:numPr>
        <w:autoSpaceDE w:val="0"/>
        <w:autoSpaceDN w:val="0"/>
        <w:spacing w:before="0" w:after="0" w:line="360" w:lineRule="auto"/>
        <w:ind w:right="0" w:rightChars="0"/>
        <w:jc w:val="both"/>
        <w:rPr>
          <w:rFonts w:hint="default" w:cs="Arial"/>
          <w:b w:val="0"/>
          <w:bCs w:val="0"/>
          <w:sz w:val="24"/>
          <w:szCs w:val="24"/>
          <w:lang w:val="pt-BR" w:eastAsia="en-US" w:bidi="en-US"/>
        </w:rPr>
      </w:pPr>
    </w:p>
    <w:p w14:paraId="4848BFD4">
      <w:pPr>
        <w:widowControl w:val="0"/>
        <w:numPr>
          <w:ilvl w:val="0"/>
          <w:numId w:val="0"/>
        </w:numPr>
        <w:autoSpaceDE w:val="0"/>
        <w:autoSpaceDN w:val="0"/>
        <w:spacing w:before="0" w:after="0" w:line="360" w:lineRule="auto"/>
        <w:ind w:right="0" w:rightChars="0"/>
        <w:jc w:val="both"/>
        <w:rPr>
          <w:rFonts w:hint="default" w:cs="Arial"/>
          <w:b w:val="0"/>
          <w:bCs w:val="0"/>
          <w:sz w:val="24"/>
          <w:szCs w:val="24"/>
          <w:lang w:val="pt-BR" w:eastAsia="en-US" w:bidi="en-US"/>
        </w:rPr>
      </w:pPr>
    </w:p>
    <w:p w14:paraId="0FEF56CE">
      <w:pPr>
        <w:widowControl w:val="0"/>
        <w:numPr>
          <w:ilvl w:val="0"/>
          <w:numId w:val="0"/>
        </w:numPr>
        <w:autoSpaceDE w:val="0"/>
        <w:autoSpaceDN w:val="0"/>
        <w:spacing w:before="0" w:after="0" w:line="360" w:lineRule="auto"/>
        <w:ind w:right="0" w:rightChars="0"/>
        <w:jc w:val="both"/>
        <w:rPr>
          <w:rFonts w:hint="default" w:cs="Arial"/>
          <w:b w:val="0"/>
          <w:bCs w:val="0"/>
          <w:sz w:val="24"/>
          <w:szCs w:val="24"/>
          <w:lang w:val="pt-BR" w:eastAsia="en-US" w:bidi="en-US"/>
        </w:rPr>
      </w:pPr>
    </w:p>
    <w:p w14:paraId="4C1AE688">
      <w:pPr>
        <w:numPr>
          <w:ilvl w:val="0"/>
          <w:numId w:val="6"/>
        </w:numPr>
        <w:spacing w:line="360" w:lineRule="auto"/>
        <w:jc w:val="both"/>
        <w:rPr>
          <w:rFonts w:hint="default" w:cs="Arial"/>
          <w:b w:val="0"/>
          <w:bCs w:val="0"/>
          <w:sz w:val="24"/>
          <w:szCs w:val="24"/>
          <w:lang w:val="pt-BR" w:eastAsia="en-US" w:bidi="en-US"/>
        </w:rPr>
      </w:pPr>
      <w:r>
        <w:rPr>
          <w:rFonts w:hint="default" w:cs="Arial"/>
          <w:b w:val="0"/>
          <w:bCs w:val="0"/>
          <w:sz w:val="24"/>
          <w:szCs w:val="24"/>
          <w:lang w:val="pt-BR" w:eastAsia="en-US" w:bidi="en-US"/>
        </w:rPr>
        <w:t>_____________________</w:t>
      </w:r>
    </w:p>
    <w:sectPr>
      <w:headerReference r:id="rId5" w:type="default"/>
      <w:footerReference r:id="rId6" w:type="default"/>
      <w:pgSz w:w="11906" w:h="16838"/>
      <w:pgMar w:top="2268" w:right="1417" w:bottom="1417" w:left="1417" w:header="720" w:footer="720"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 w:name="helvet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741A3">
    <w:pPr>
      <w:pStyle w:val="10"/>
      <w:jc w:val="center"/>
      <w:rPr>
        <w:rFonts w:hint="default" w:ascii="Calibri" w:hAnsi="Calibri" w:cs="Calibri"/>
        <w:b w:val="0"/>
        <w:bCs/>
        <w:sz w:val="20"/>
        <w:szCs w:val="20"/>
      </w:rPr>
    </w:pPr>
    <w:r>
      <w:rPr>
        <w:rFonts w:hint="default" w:ascii="Calibri" w:hAnsi="Calibri" w:cs="Calibri"/>
        <w:b w:val="0"/>
        <w:bCs/>
        <w:sz w:val="20"/>
        <w:szCs w:val="20"/>
      </w:rPr>
      <w:t>Av. das Embaúbas, nº 1386, Setor Comercial, Sinop/MT, CEP 78550-206, Caixa Postal 500</w:t>
    </w:r>
  </w:p>
  <w:p w14:paraId="7334751E">
    <w:pPr>
      <w:pStyle w:val="10"/>
      <w:jc w:val="center"/>
      <w:rPr>
        <w:rFonts w:hint="default" w:ascii="Calibri" w:hAnsi="Calibri" w:cs="Calibri"/>
        <w:b w:val="0"/>
        <w:bCs/>
        <w:sz w:val="20"/>
        <w:szCs w:val="20"/>
      </w:rPr>
    </w:pPr>
    <w:r>
      <w:rPr>
        <w:rFonts w:hint="default" w:ascii="Calibri" w:hAnsi="Calibri" w:cs="Calibri"/>
        <w:b w:val="0"/>
        <w:bCs/>
        <w:sz w:val="20"/>
        <w:szCs w:val="20"/>
      </w:rPr>
      <w:t>Telefones: (066)3517-5298/3520-7272/3520-7523/3520-7267</w:t>
    </w:r>
  </w:p>
  <w:p w14:paraId="566CB51C">
    <w:pPr>
      <w:pStyle w:val="10"/>
      <w:jc w:val="center"/>
    </w:pPr>
    <w:r>
      <w:rPr>
        <w:rFonts w:hint="default" w:ascii="Calibri" w:hAnsi="Calibri" w:cs="Calibri"/>
        <w:b w:val="0"/>
        <w:bCs/>
        <w:sz w:val="20"/>
        <w:szCs w:val="20"/>
      </w:rPr>
      <w:t xml:space="preserve">E-mail: </w:t>
    </w:r>
    <w:r>
      <w:rPr>
        <w:rFonts w:hint="default" w:ascii="Calibri" w:hAnsi="Calibri" w:cs="Calibri"/>
        <w:b w:val="0"/>
        <w:bCs/>
        <w:sz w:val="20"/>
        <w:szCs w:val="20"/>
      </w:rPr>
      <w:fldChar w:fldCharType="begin"/>
    </w:r>
    <w:r>
      <w:rPr>
        <w:rFonts w:hint="default" w:ascii="Calibri" w:hAnsi="Calibri" w:cs="Calibri"/>
        <w:b w:val="0"/>
        <w:bCs/>
        <w:sz w:val="20"/>
        <w:szCs w:val="20"/>
      </w:rPr>
      <w:instrText xml:space="preserve">HYPERLINK "mailto:licitacao@sinop.mt.gov.br"</w:instrText>
    </w:r>
    <w:r>
      <w:rPr>
        <w:rFonts w:hint="default" w:ascii="Calibri" w:hAnsi="Calibri" w:cs="Calibri"/>
        <w:b w:val="0"/>
        <w:bCs/>
        <w:sz w:val="20"/>
        <w:szCs w:val="20"/>
      </w:rPr>
      <w:fldChar w:fldCharType="separate"/>
    </w:r>
    <w:r>
      <w:rPr>
        <w:rStyle w:val="5"/>
        <w:rFonts w:hint="default" w:ascii="Calibri" w:hAnsi="Calibri" w:cs="Calibri"/>
        <w:b w:val="0"/>
        <w:bCs/>
        <w:sz w:val="20"/>
        <w:szCs w:val="20"/>
      </w:rPr>
      <w:t>licitacao@sinop.mt.gov.br</w:t>
    </w:r>
    <w:r>
      <w:rPr>
        <w:rFonts w:hint="default" w:ascii="Calibri" w:hAnsi="Calibri" w:cs="Calibri"/>
        <w:b w:val="0"/>
        <w:bCs/>
        <w:sz w:val="20"/>
        <w:szCs w:val="20"/>
      </w:rPr>
      <w:fldChar w:fldCharType="end"/>
    </w:r>
    <w:r>
      <w:rPr>
        <w:rFonts w:hint="default" w:ascii="Calibri" w:hAnsi="Calibri" w:cs="Calibri"/>
        <w:b w:val="0"/>
        <w:bCs/>
        <w:sz w:val="20"/>
        <w:szCs w:val="20"/>
      </w:rPr>
      <mc:AlternateContent>
        <mc:Choice Requires="wps">
          <w:drawing>
            <wp:anchor distT="0" distB="0" distL="114300" distR="114300" simplePos="0" relativeHeight="251660288" behindDoc="1" locked="0" layoutInCell="1" allowOverlap="1">
              <wp:simplePos x="0" y="0"/>
              <wp:positionH relativeFrom="page">
                <wp:posOffset>6610985</wp:posOffset>
              </wp:positionH>
              <wp:positionV relativeFrom="page">
                <wp:posOffset>9939020</wp:posOffset>
              </wp:positionV>
              <wp:extent cx="267970" cy="165735"/>
              <wp:effectExtent l="0" t="0" r="0" b="0"/>
              <wp:wrapNone/>
              <wp:docPr id="2" name="Caixa de Texto 2"/>
              <wp:cNvGraphicFramePr/>
              <a:graphic xmlns:a="http://schemas.openxmlformats.org/drawingml/2006/main">
                <a:graphicData uri="http://schemas.microsoft.com/office/word/2010/wordprocessingShape">
                  <wps:wsp>
                    <wps:cNvSpPr txBox="1"/>
                    <wps:spPr>
                      <a:xfrm>
                        <a:off x="0" y="0"/>
                        <a:ext cx="267970" cy="165735"/>
                      </a:xfrm>
                      <a:prstGeom prst="rect">
                        <a:avLst/>
                      </a:prstGeom>
                      <a:noFill/>
                      <a:ln>
                        <a:noFill/>
                      </a:ln>
                    </wps:spPr>
                    <wps:txbx>
                      <w:txbxContent>
                        <w:p w14:paraId="46599140">
                          <w:pPr>
                            <w:spacing w:before="10"/>
                            <w:ind w:left="60" w:right="0" w:firstLine="0"/>
                            <w:jc w:val="left"/>
                            <w:rPr>
                              <w:sz w:val="20"/>
                            </w:rPr>
                          </w:pPr>
                          <w:r>
                            <w:fldChar w:fldCharType="begin"/>
                          </w:r>
                          <w:r>
                            <w:rPr>
                              <w:sz w:val="20"/>
                            </w:rPr>
                            <w:instrText xml:space="preserve"> PAGE </w:instrText>
                          </w:r>
                          <w:r>
                            <w:fldChar w:fldCharType="separate"/>
                          </w:r>
                          <w:r>
                            <w:t>115</w:t>
                          </w:r>
                          <w:r>
                            <w:fldChar w:fldCharType="end"/>
                          </w:r>
                        </w:p>
                      </w:txbxContent>
                    </wps:txbx>
                    <wps:bodyPr lIns="0" tIns="0" rIns="0" bIns="0" upright="1"/>
                  </wps:wsp>
                </a:graphicData>
              </a:graphic>
            </wp:anchor>
          </w:drawing>
        </mc:Choice>
        <mc:Fallback>
          <w:pict>
            <v:shape id="_x0000_s1026" o:spid="_x0000_s1026" o:spt="202" type="#_x0000_t202" style="position:absolute;left:0pt;margin-left:520.55pt;margin-top:782.6pt;height:13.05pt;width:21.1pt;mso-position-horizontal-relative:page;mso-position-vertical-relative:page;z-index:-251656192;mso-width-relative:page;mso-height-relative:page;" filled="f" stroked="f" coordsize="21600,21600" o:gfxdata="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b8eR39wAAAAPAQAADwAAAAAAAAABACAAAAAiAAAAZHJzL2Rvd25yZXYueG1sUEsBAhQAFAAAAAgA&#10;h07iQK94DrmvAQAAdgMAAA4AAAAAAAAAAQAgAAAAKwEAAGRycy9lMm9Eb2MueG1sUEsFBgAAAAAG&#10;AAYAWQEAAEwFAAAAAA==&#10;">
              <v:fill on="f" focussize="0,0"/>
              <v:stroke on="f"/>
              <v:imagedata o:title=""/>
              <o:lock v:ext="edit" aspectratio="f"/>
              <v:textbox inset="0mm,0mm,0mm,0mm">
                <w:txbxContent>
                  <w:p w14:paraId="46599140">
                    <w:pPr>
                      <w:spacing w:before="10"/>
                      <w:ind w:left="60" w:right="0" w:firstLine="0"/>
                      <w:jc w:val="left"/>
                      <w:rPr>
                        <w:sz w:val="20"/>
                      </w:rPr>
                    </w:pPr>
                    <w:r>
                      <w:fldChar w:fldCharType="begin"/>
                    </w:r>
                    <w:r>
                      <w:rPr>
                        <w:sz w:val="20"/>
                      </w:rPr>
                      <w:instrText xml:space="preserve"> PAGE </w:instrText>
                    </w:r>
                    <w:r>
                      <w:fldChar w:fldCharType="separate"/>
                    </w:r>
                    <w:r>
                      <w:t>115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61FDF">
    <w:pPr>
      <w:pStyle w:val="6"/>
    </w:pPr>
    <w:r>
      <w:rPr>
        <w:sz w:val="18"/>
      </w:rPr>
      <w:pict>
        <v:shape id="PowerPlusWaterMarkObject71881" o:spid="_x0000_s4097" o:spt="136" type="#_x0000_t136" style="position:absolute;left:0pt;height:0pt;width:0pt;mso-position-horizontal:center;mso-position-horizontal-relative:margin;mso-position-vertical:center;mso-position-vertical-relative:margin;rotation:-2949120f;z-index:-251655168;mso-width-relative:page;mso-height-relative:page;" fillcolor="#C0C0C0" filled="t" stroked="f" coordsize="21600,21600" adj="10800">
          <v:path/>
          <v:fill on="t" opacity="32768f" focussize="0,0"/>
          <v:stroke on="f"/>
          <v:imagedata o:title=""/>
          <o:lock v:ext="edit" aspectratio="t"/>
          <v:textpath on="t" fitshape="t" fitpath="t" trim="t" xscale="f" string="MINUTA" style="font-family:Segoe UI;font-size:36pt;v-same-letter-heights:f;v-text-align:center;"/>
        </v:shape>
      </w:pict>
    </w:r>
    <w:r>
      <w:drawing>
        <wp:anchor distT="0" distB="0" distL="114300" distR="114300" simplePos="0" relativeHeight="251659264" behindDoc="1" locked="0" layoutInCell="1" allowOverlap="1">
          <wp:simplePos x="0" y="0"/>
          <wp:positionH relativeFrom="column">
            <wp:posOffset>2373630</wp:posOffset>
          </wp:positionH>
          <wp:positionV relativeFrom="paragraph">
            <wp:posOffset>24765</wp:posOffset>
          </wp:positionV>
          <wp:extent cx="1048385" cy="942975"/>
          <wp:effectExtent l="0" t="0" r="18415" b="9525"/>
          <wp:wrapTight wrapText="bothSides">
            <wp:wrapPolygon>
              <wp:start x="0" y="0"/>
              <wp:lineTo x="0" y="21382"/>
              <wp:lineTo x="21194" y="21382"/>
              <wp:lineTo x="21194" y="0"/>
              <wp:lineTo x="0" y="0"/>
            </wp:wrapPolygon>
          </wp:wrapTight>
          <wp:docPr id="9" name="Imagem 9"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logo2"/>
                  <pic:cNvPicPr>
                    <a:picLocks noChangeAspect="1"/>
                  </pic:cNvPicPr>
                </pic:nvPicPr>
                <pic:blipFill>
                  <a:blip r:embed="rId1"/>
                  <a:stretch>
                    <a:fillRect/>
                  </a:stretch>
                </pic:blipFill>
                <pic:spPr>
                  <a:xfrm>
                    <a:off x="0" y="0"/>
                    <a:ext cx="1048385" cy="94297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5D783"/>
    <w:multiLevelType w:val="singleLevel"/>
    <w:tmpl w:val="91E5D783"/>
    <w:lvl w:ilvl="0" w:tentative="0">
      <w:start w:val="1"/>
      <w:numFmt w:val="lowerLetter"/>
      <w:suff w:val="space"/>
      <w:lvlText w:val="%1)"/>
      <w:lvlJc w:val="left"/>
    </w:lvl>
  </w:abstractNum>
  <w:abstractNum w:abstractNumId="1">
    <w:nsid w:val="94ADF318"/>
    <w:multiLevelType w:val="singleLevel"/>
    <w:tmpl w:val="94ADF318"/>
    <w:lvl w:ilvl="0" w:tentative="0">
      <w:start w:val="1"/>
      <w:numFmt w:val="lowerLetter"/>
      <w:suff w:val="space"/>
      <w:lvlText w:val="%1)"/>
      <w:lvlJc w:val="left"/>
    </w:lvl>
  </w:abstractNum>
  <w:abstractNum w:abstractNumId="2">
    <w:nsid w:val="10653669"/>
    <w:multiLevelType w:val="multilevel"/>
    <w:tmpl w:val="10653669"/>
    <w:lvl w:ilvl="0" w:tentative="0">
      <w:start w:val="1"/>
      <w:numFmt w:val="decimal"/>
      <w:lvlText w:val="%1."/>
      <w:lvlJc w:val="left"/>
      <w:pPr>
        <w:tabs>
          <w:tab w:val="left" w:pos="360"/>
        </w:tabs>
        <w:ind w:left="0" w:firstLine="0"/>
      </w:pPr>
      <w:rPr>
        <w:rFonts w:hint="default"/>
      </w:rPr>
    </w:lvl>
    <w:lvl w:ilvl="1" w:tentative="0">
      <w:start w:val="1"/>
      <w:numFmt w:val="decimal"/>
      <w:lvlText w:val="%1.%2."/>
      <w:lvlJc w:val="left"/>
      <w:pPr>
        <w:tabs>
          <w:tab w:val="left" w:pos="1004"/>
        </w:tabs>
        <w:ind w:left="284" w:firstLine="0"/>
      </w:pPr>
      <w:rPr>
        <w:rFonts w:hint="default"/>
        <w:b/>
        <w:caps w:val="0"/>
        <w:strike w:val="0"/>
        <w:dstrike w:val="0"/>
        <w:vanish w:val="0"/>
        <w:color w:val="auto"/>
        <w:sz w:val="22"/>
        <w:szCs w:val="22"/>
        <w:vertAlign w:val="baseline"/>
      </w:rPr>
    </w:lvl>
    <w:lvl w:ilvl="2" w:tentative="0">
      <w:start w:val="1"/>
      <w:numFmt w:val="decimal"/>
      <w:lvlText w:val="%1.%2.%3."/>
      <w:lvlJc w:val="left"/>
      <w:pPr>
        <w:tabs>
          <w:tab w:val="left" w:pos="862"/>
        </w:tabs>
        <w:ind w:left="142" w:firstLine="0"/>
      </w:pPr>
      <w:rPr>
        <w:rFonts w:hint="default" w:ascii="Arial" w:hAnsi="Arial" w:cs="Arial"/>
        <w:b/>
        <w:caps w:val="0"/>
        <w:vanish w:val="0"/>
        <w:color w:val="auto"/>
        <w:sz w:val="22"/>
        <w:szCs w:val="22"/>
      </w:rPr>
    </w:lvl>
    <w:lvl w:ilvl="3" w:tentative="0">
      <w:start w:val="1"/>
      <w:numFmt w:val="decimal"/>
      <w:lvlText w:val="%1.%2.%3.%4"/>
      <w:lvlJc w:val="left"/>
      <w:pPr>
        <w:tabs>
          <w:tab w:val="left" w:pos="720"/>
        </w:tabs>
        <w:ind w:left="0" w:firstLine="0"/>
      </w:pPr>
      <w:rPr>
        <w:rFonts w:hint="default"/>
        <w:b/>
      </w:rPr>
    </w:lvl>
    <w:lvl w:ilvl="4" w:tentative="0">
      <w:start w:val="1"/>
      <w:numFmt w:val="none"/>
      <w:suff w:val="space"/>
      <w:lvlText w:val="Cláusula"/>
      <w:lvlJc w:val="left"/>
      <w:pPr>
        <w:ind w:left="567" w:firstLine="0"/>
      </w:pPr>
      <w:rPr>
        <w:rFonts w:hint="default"/>
        <w:b/>
        <w:i w:val="0"/>
        <w:caps/>
      </w:rPr>
    </w:lvl>
    <w:lvl w:ilvl="5" w:tentative="0">
      <w:start w:val="1"/>
      <w:numFmt w:val="none"/>
      <w:suff w:val="space"/>
      <w:lvlText w:val="Parágrafo Único -"/>
      <w:lvlJc w:val="left"/>
      <w:pPr>
        <w:ind w:left="0" w:firstLine="0"/>
      </w:pPr>
      <w:rPr>
        <w:rFonts w:hint="default"/>
        <w:b w:val="0"/>
        <w:i/>
        <w:caps/>
      </w:rPr>
    </w:lvl>
    <w:lvl w:ilvl="6" w:tentative="0">
      <w:start w:val="1"/>
      <w:numFmt w:val="ordinalText"/>
      <w:lvlRestart w:val="5"/>
      <w:pStyle w:val="9"/>
      <w:suff w:val="space"/>
      <w:lvlText w:val="Parágrafo %7 - "/>
      <w:lvlJc w:val="left"/>
      <w:pPr>
        <w:ind w:left="0" w:firstLine="0"/>
      </w:pPr>
      <w:rPr>
        <w:rFonts w:hint="default" w:ascii="Arial" w:hAnsi="Arial"/>
        <w:b w:val="0"/>
        <w:i/>
        <w:caps/>
        <w:sz w:val="20"/>
      </w:rPr>
    </w:lvl>
    <w:lvl w:ilvl="7" w:tentative="0">
      <w:start w:val="1"/>
      <w:numFmt w:val="upperRoman"/>
      <w:lvlText w:val="%8."/>
      <w:lvlJc w:val="left"/>
      <w:pPr>
        <w:tabs>
          <w:tab w:val="left" w:pos="1440"/>
        </w:tabs>
        <w:ind w:left="1440" w:hanging="1440"/>
      </w:pPr>
      <w:rPr>
        <w:rFonts w:hint="default"/>
        <w:b/>
      </w:rPr>
    </w:lvl>
    <w:lvl w:ilvl="8" w:tentative="0">
      <w:start w:val="1"/>
      <w:numFmt w:val="lowerLetter"/>
      <w:lvlText w:val="%9)"/>
      <w:lvlJc w:val="left"/>
      <w:pPr>
        <w:tabs>
          <w:tab w:val="left" w:pos="1134"/>
        </w:tabs>
        <w:ind w:left="1134" w:hanging="567"/>
      </w:pPr>
      <w:rPr>
        <w:rFonts w:hint="default"/>
        <w:b/>
        <w:color w:val="auto"/>
        <w:sz w:val="24"/>
        <w:szCs w:val="24"/>
      </w:rPr>
    </w:lvl>
  </w:abstractNum>
  <w:abstractNum w:abstractNumId="3">
    <w:nsid w:val="1C14E1A2"/>
    <w:multiLevelType w:val="singleLevel"/>
    <w:tmpl w:val="1C14E1A2"/>
    <w:lvl w:ilvl="0" w:tentative="0">
      <w:start w:val="1"/>
      <w:numFmt w:val="lowerLetter"/>
      <w:suff w:val="space"/>
      <w:lvlText w:val="%1)"/>
      <w:lvlJc w:val="left"/>
    </w:lvl>
  </w:abstractNum>
  <w:abstractNum w:abstractNumId="4">
    <w:nsid w:val="349EF346"/>
    <w:multiLevelType w:val="multilevel"/>
    <w:tmpl w:val="349EF346"/>
    <w:lvl w:ilvl="0" w:tentative="0">
      <w:start w:val="1"/>
      <w:numFmt w:val="bullet"/>
      <w:lvlText w:val=""/>
      <w:lvlJc w:val="left"/>
      <w:pPr>
        <w:tabs>
          <w:tab w:val="left" w:pos="420"/>
        </w:tabs>
        <w:ind w:left="420" w:leftChars="0" w:hanging="420" w:firstLineChars="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abstractNum w:abstractNumId="5">
    <w:nsid w:val="3D5C9758"/>
    <w:multiLevelType w:val="singleLevel"/>
    <w:tmpl w:val="3D5C9758"/>
    <w:lvl w:ilvl="0" w:tentative="0">
      <w:start w:val="1"/>
      <w:numFmt w:val="lowerLetter"/>
      <w:suff w:val="space"/>
      <w:lvlText w:val="%1)"/>
      <w:lvlJc w:val="left"/>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8B674C"/>
    <w:rsid w:val="003E6BF2"/>
    <w:rsid w:val="012C450D"/>
    <w:rsid w:val="0225291E"/>
    <w:rsid w:val="0457679C"/>
    <w:rsid w:val="06EA0626"/>
    <w:rsid w:val="08723196"/>
    <w:rsid w:val="09E666C9"/>
    <w:rsid w:val="10B82CA3"/>
    <w:rsid w:val="10CD0DD9"/>
    <w:rsid w:val="1757041D"/>
    <w:rsid w:val="1A905940"/>
    <w:rsid w:val="1D4D2CB6"/>
    <w:rsid w:val="1F0B04E7"/>
    <w:rsid w:val="20872B6B"/>
    <w:rsid w:val="244769D6"/>
    <w:rsid w:val="27694B9C"/>
    <w:rsid w:val="2A7352AD"/>
    <w:rsid w:val="2DBA7BB7"/>
    <w:rsid w:val="30D31776"/>
    <w:rsid w:val="317C0502"/>
    <w:rsid w:val="3247393C"/>
    <w:rsid w:val="398D56E4"/>
    <w:rsid w:val="43AD2778"/>
    <w:rsid w:val="4B234855"/>
    <w:rsid w:val="4CE870F6"/>
    <w:rsid w:val="522A1123"/>
    <w:rsid w:val="53806A7C"/>
    <w:rsid w:val="53BD2EB6"/>
    <w:rsid w:val="547D422D"/>
    <w:rsid w:val="5A5B3967"/>
    <w:rsid w:val="5AD54C21"/>
    <w:rsid w:val="5C4B4B5C"/>
    <w:rsid w:val="5F4039BE"/>
    <w:rsid w:val="62AA0AE6"/>
    <w:rsid w:val="69B14450"/>
    <w:rsid w:val="734B608B"/>
    <w:rsid w:val="74E46544"/>
    <w:rsid w:val="75AF0525"/>
    <w:rsid w:val="788B674C"/>
    <w:rsid w:val="7D8C13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pt-PT" w:eastAsia="en-US" w:bidi="ar-SA"/>
    </w:rPr>
  </w:style>
  <w:style w:type="paragraph" w:styleId="2">
    <w:name w:val="heading 2"/>
    <w:basedOn w:val="1"/>
    <w:autoRedefine/>
    <w:qFormat/>
    <w:uiPriority w:val="1"/>
    <w:pPr>
      <w:ind w:left="20"/>
      <w:outlineLvl w:val="2"/>
    </w:pPr>
    <w:rPr>
      <w:rFonts w:ascii="Times New Roman" w:hAnsi="Times New Roman" w:eastAsia="Times New Roman" w:cs="Times New Roman"/>
      <w:b/>
      <w:bCs/>
      <w:sz w:val="24"/>
      <w:szCs w:val="24"/>
      <w:lang w:val="pt-PT" w:eastAsia="en-US" w:bidi="ar-SA"/>
    </w:rPr>
  </w:style>
  <w:style w:type="character" w:default="1" w:styleId="3">
    <w:name w:val="Default Paragraph Font"/>
    <w:autoRedefine/>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Hyperlink"/>
    <w:basedOn w:val="3"/>
    <w:autoRedefine/>
    <w:qFormat/>
    <w:uiPriority w:val="0"/>
    <w:rPr>
      <w:color w:val="0000FF"/>
      <w:u w:val="single"/>
    </w:rPr>
  </w:style>
  <w:style w:type="paragraph" w:styleId="6">
    <w:name w:val="header"/>
    <w:basedOn w:val="1"/>
    <w:autoRedefine/>
    <w:qFormat/>
    <w:uiPriority w:val="99"/>
    <w:pPr>
      <w:tabs>
        <w:tab w:val="center" w:pos="4320"/>
        <w:tab w:val="right" w:pos="8640"/>
      </w:tabs>
      <w:spacing w:before="0" w:after="0"/>
    </w:pPr>
    <w:rPr>
      <w:b/>
      <w:sz w:val="18"/>
    </w:rPr>
  </w:style>
  <w:style w:type="paragraph" w:styleId="7">
    <w:name w:val="footer"/>
    <w:basedOn w:val="1"/>
    <w:autoRedefine/>
    <w:qFormat/>
    <w:uiPriority w:val="0"/>
    <w:pPr>
      <w:tabs>
        <w:tab w:val="center" w:pos="4252"/>
        <w:tab w:val="right" w:pos="8504"/>
      </w:tabs>
    </w:pPr>
  </w:style>
  <w:style w:type="table" w:styleId="8">
    <w:name w:val="Table Grid"/>
    <w:basedOn w:val="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Parágrafo"/>
    <w:autoRedefine/>
    <w:qFormat/>
    <w:uiPriority w:val="0"/>
    <w:pPr>
      <w:numPr>
        <w:ilvl w:val="6"/>
        <w:numId w:val="1"/>
      </w:numPr>
      <w:spacing w:before="60" w:after="60" w:line="360" w:lineRule="auto"/>
      <w:jc w:val="both"/>
    </w:pPr>
    <w:rPr>
      <w:rFonts w:ascii="Arial" w:hAnsi="Arial" w:eastAsia="Times New Roman" w:cs="Times New Roman"/>
      <w:lang w:val="pt-BR" w:eastAsia="pt-BR" w:bidi="ar-SA"/>
    </w:rPr>
  </w:style>
  <w:style w:type="paragraph" w:styleId="10">
    <w:name w:val="No Spacing"/>
    <w:autoRedefine/>
    <w:qFormat/>
    <w:uiPriority w:val="1"/>
    <w:pPr>
      <w:jc w:val="both"/>
    </w:pPr>
    <w:rPr>
      <w:rFonts w:ascii="Calibri" w:hAnsi="Calibri" w:eastAsia="Calibri" w:cs="Times New Roman"/>
      <w:sz w:val="22"/>
      <w:szCs w:val="22"/>
      <w:lang w:val="pt-BR"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0</Lines>
  <Paragraphs>0</Paragraphs>
  <TotalTime>2</TotalTime>
  <ScaleCrop>false</ScaleCrop>
  <LinksUpToDate>false</LinksUpToDate>
  <CharactersWithSpaces>0</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2024-04-12T11:01:00Z</dcterms:created>
  <dc:creator>Adriano Santos</dc:creator>
  <cp:lastModifiedBy>VANUSA.SERPA</cp:lastModifiedBy>
  <dcterms:modified xsi:type="dcterms:W3CDTF">2025-10-23T16:07:15Z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941499013EBA4CD6A40C21EA5A4FE44D_11</vt:lpwstr>
  </property>
</Properties>
</file>