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437DB1">
      <w:pPr>
        <w:tabs>
          <w:tab w:val="left" w:pos="8576"/>
          <w:tab w:val="left" w:pos="10419"/>
        </w:tabs>
        <w:spacing w:line="360" w:lineRule="auto"/>
        <w:jc w:val="center"/>
        <w:rPr>
          <w:rFonts w:hint="default" w:ascii="Times New Roman" w:hAnsi="Times New Roman" w:cs="Times New Roman"/>
          <w:b/>
          <w:sz w:val="24"/>
          <w:szCs w:val="24"/>
          <w:lang w:val="pt-BR"/>
        </w:rPr>
      </w:pPr>
      <w:r>
        <w:rPr>
          <w:rFonts w:hint="default" w:cs="Times New Roman"/>
          <w:b/>
          <w:sz w:val="24"/>
          <w:szCs w:val="24"/>
          <w:lang w:val="pt-BR"/>
        </w:rPr>
        <w:t>ANEXO VI</w:t>
      </w:r>
    </w:p>
    <w:p w14:paraId="01B09502">
      <w:pPr>
        <w:tabs>
          <w:tab w:val="left" w:pos="8576"/>
          <w:tab w:val="left" w:pos="10419"/>
        </w:tabs>
        <w:spacing w:line="360" w:lineRule="auto"/>
        <w:jc w:val="center"/>
        <w:rPr>
          <w:rFonts w:hint="default" w:ascii="Times New Roman" w:hAnsi="Times New Roman" w:cs="Times New Roman"/>
          <w:sz w:val="24"/>
          <w:szCs w:val="24"/>
        </w:rPr>
      </w:pPr>
      <w:r>
        <w:rPr>
          <w:rFonts w:hint="default" w:ascii="Times New Roman" w:hAnsi="Times New Roman" w:cs="Times New Roman"/>
          <w:b/>
          <w:sz w:val="24"/>
          <w:szCs w:val="24"/>
          <w:lang w:val="pt-BR"/>
        </w:rPr>
        <w:t>MODELO</w:t>
      </w:r>
      <w:r>
        <w:rPr>
          <w:rFonts w:hint="default" w:cs="Times New Roman"/>
          <w:b/>
          <w:sz w:val="24"/>
          <w:szCs w:val="24"/>
          <w:lang w:val="pt-BR"/>
        </w:rPr>
        <w:t>S</w:t>
      </w:r>
      <w:r>
        <w:rPr>
          <w:rFonts w:hint="default" w:ascii="Times New Roman" w:hAnsi="Times New Roman" w:cs="Times New Roman"/>
          <w:b/>
          <w:sz w:val="24"/>
          <w:szCs w:val="24"/>
          <w:lang w:val="pt-BR"/>
        </w:rPr>
        <w:t xml:space="preserve"> DE DECLARAÇÕES</w:t>
      </w:r>
    </w:p>
    <w:p w14:paraId="5AB1E932">
      <w:pPr>
        <w:tabs>
          <w:tab w:val="left" w:pos="10419"/>
        </w:tabs>
        <w:spacing w:line="360" w:lineRule="auto"/>
        <w:jc w:val="center"/>
        <w:rPr>
          <w:rFonts w:hint="default" w:ascii="Times New Roman" w:hAnsi="Times New Roman" w:cs="Times New Roman"/>
          <w:b/>
          <w:bCs/>
          <w:sz w:val="24"/>
          <w:szCs w:val="24"/>
          <w:lang w:val="pt-BR"/>
        </w:rPr>
      </w:pPr>
      <w:r>
        <w:rPr>
          <w:rFonts w:hint="default" w:ascii="Times New Roman" w:hAnsi="Times New Roman" w:eastAsia="SimSun" w:cs="Times New Roman"/>
          <w:b/>
          <w:bCs/>
          <w:sz w:val="24"/>
          <w:szCs w:val="24"/>
        </w:rPr>
        <w:t xml:space="preserve">CONCORRÊNCIA Nº </w:t>
      </w:r>
      <w:r>
        <w:rPr>
          <w:rFonts w:hint="default" w:ascii="Times New Roman" w:hAnsi="Times New Roman" w:eastAsia="SimSun" w:cs="Times New Roman"/>
          <w:b/>
          <w:bCs/>
          <w:sz w:val="24"/>
          <w:szCs w:val="24"/>
          <w:lang w:val="pt-BR"/>
        </w:rPr>
        <w:t>____</w:t>
      </w:r>
      <w:r>
        <w:rPr>
          <w:rFonts w:hint="default" w:ascii="Times New Roman" w:hAnsi="Times New Roman" w:eastAsia="SimSun" w:cs="Times New Roman"/>
          <w:b/>
          <w:bCs/>
          <w:sz w:val="24"/>
          <w:szCs w:val="24"/>
        </w:rPr>
        <w:t>/202</w:t>
      </w:r>
      <w:r>
        <w:rPr>
          <w:rFonts w:hint="default" w:eastAsia="SimSun" w:cs="Times New Roman"/>
          <w:b/>
          <w:bCs/>
          <w:sz w:val="24"/>
          <w:szCs w:val="24"/>
          <w:lang w:val="pt-BR"/>
        </w:rPr>
        <w:t>5</w:t>
      </w:r>
    </w:p>
    <w:p w14:paraId="690FE686">
      <w:pPr>
        <w:tabs>
          <w:tab w:val="left" w:pos="10419"/>
        </w:tabs>
        <w:spacing w:line="240" w:lineRule="auto"/>
        <w:jc w:val="center"/>
        <w:rPr>
          <w:rFonts w:hint="default" w:ascii="Times New Roman" w:hAnsi="Times New Roman" w:cs="Times New Roman"/>
          <w:sz w:val="24"/>
          <w:szCs w:val="24"/>
        </w:rPr>
      </w:pPr>
    </w:p>
    <w:p w14:paraId="45609313">
      <w:pPr>
        <w:tabs>
          <w:tab w:val="left" w:pos="10419"/>
        </w:tabs>
        <w:spacing w:line="240" w:lineRule="auto"/>
        <w:jc w:val="center"/>
        <w:rPr>
          <w:rFonts w:hint="default" w:ascii="Times New Roman" w:hAnsi="Times New Roman" w:cs="Times New Roman"/>
          <w:sz w:val="24"/>
          <w:szCs w:val="24"/>
        </w:rPr>
      </w:pPr>
    </w:p>
    <w:p w14:paraId="238D3E14">
      <w:pPr>
        <w:tabs>
          <w:tab w:val="left" w:pos="8576"/>
          <w:tab w:val="left" w:pos="10419"/>
        </w:tabs>
        <w:spacing w:line="240" w:lineRule="auto"/>
        <w:jc w:val="center"/>
        <w:rPr>
          <w:rFonts w:hint="default" w:ascii="Times New Roman" w:hAnsi="Times New Roman" w:cs="Times New Roman"/>
          <w:sz w:val="24"/>
          <w:szCs w:val="24"/>
        </w:rPr>
      </w:pPr>
      <w:r>
        <w:rPr>
          <w:rFonts w:hint="default" w:ascii="Times New Roman" w:hAnsi="Times New Roman" w:cs="Times New Roman"/>
          <w:b/>
          <w:sz w:val="24"/>
          <w:szCs w:val="24"/>
        </w:rPr>
        <w:t>DECLARAÇÃO DE ENQUADRAMENTO COMO BENEFICIÁRIA DA LEI COMPLEMENTAR Nº 123/2006</w:t>
      </w:r>
    </w:p>
    <w:p w14:paraId="73658C86">
      <w:pPr>
        <w:spacing w:before="240" w:after="24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(Razão </w:t>
      </w:r>
      <w:r>
        <w:rPr>
          <w:rFonts w:hint="default" w:ascii="Times New Roman" w:hAnsi="Times New Roman" w:cs="Times New Roman"/>
          <w:sz w:val="24"/>
          <w:szCs w:val="24"/>
          <w:lang w:val="pt-BR"/>
        </w:rPr>
        <w:t>s</w:t>
      </w:r>
      <w:r>
        <w:rPr>
          <w:rFonts w:hint="default" w:ascii="Times New Roman" w:hAnsi="Times New Roman" w:cs="Times New Roman"/>
          <w:sz w:val="24"/>
          <w:szCs w:val="24"/>
        </w:rPr>
        <w:t xml:space="preserve">ocial da </w:t>
      </w:r>
      <w:r>
        <w:rPr>
          <w:rFonts w:hint="default" w:ascii="Times New Roman" w:hAnsi="Times New Roman" w:cs="Times New Roman"/>
          <w:sz w:val="24"/>
          <w:szCs w:val="24"/>
          <w:lang w:val="pt-BR"/>
        </w:rPr>
        <w:t>l</w:t>
      </w:r>
      <w:r>
        <w:rPr>
          <w:rFonts w:hint="default" w:ascii="Times New Roman" w:hAnsi="Times New Roman" w:cs="Times New Roman"/>
          <w:sz w:val="24"/>
          <w:szCs w:val="24"/>
        </w:rPr>
        <w:t xml:space="preserve">icitante)_____________________, inscrita no CNPJ nº________________, declara para fins do disposto no </w:t>
      </w:r>
      <w:r>
        <w:rPr>
          <w:rFonts w:hint="default" w:ascii="Times New Roman" w:hAnsi="Times New Roman" w:cs="Times New Roman"/>
          <w:sz w:val="24"/>
          <w:szCs w:val="24"/>
          <w:lang w:val="pt-BR"/>
        </w:rPr>
        <w:t>processo licitatório em epígrafe</w:t>
      </w:r>
      <w:r>
        <w:rPr>
          <w:rFonts w:hint="default" w:ascii="Times New Roman" w:hAnsi="Times New Roman" w:cs="Times New Roman"/>
          <w:sz w:val="24"/>
          <w:szCs w:val="24"/>
        </w:rPr>
        <w:t>, sob as sanções administrativas cabíveis e sob as penas da lei, que esta empresa, na presente data, está enquadrada como ME/EPP/COOP</w:t>
      </w:r>
      <w:r>
        <w:rPr>
          <w:rFonts w:hint="default" w:ascii="Times New Roman" w:hAnsi="Times New Roman" w:cs="Times New Roman"/>
          <w:sz w:val="24"/>
          <w:szCs w:val="24"/>
          <w:lang w:val="pt-BR"/>
        </w:rPr>
        <w:t>/MEI</w:t>
      </w:r>
      <w:r>
        <w:rPr>
          <w:rFonts w:hint="default" w:ascii="Times New Roman" w:hAnsi="Times New Roman" w:cs="Times New Roman"/>
          <w:sz w:val="24"/>
          <w:szCs w:val="24"/>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rFonts w:hint="default" w:ascii="Times New Roman" w:hAnsi="Times New Roman" w:eastAsia="SimSun" w:cs="Times New Roman"/>
          <w:kern w:val="0"/>
          <w:sz w:val="24"/>
          <w:szCs w:val="24"/>
          <w:lang w:val="en-US" w:eastAsia="zh-CN" w:bidi="ar"/>
        </w:rPr>
        <w:t>Declaro,</w:t>
      </w:r>
      <w:r>
        <w:rPr>
          <w:rFonts w:hint="default" w:ascii="Times New Roman" w:hAnsi="Times New Roman" w:cs="Times New Roman"/>
          <w:kern w:val="0"/>
          <w:sz w:val="24"/>
          <w:szCs w:val="24"/>
          <w:lang w:val="pt-BR" w:eastAsia="zh-CN" w:bidi="ar"/>
        </w:rPr>
        <w:t xml:space="preserve"> ainda,</w:t>
      </w:r>
      <w:r>
        <w:rPr>
          <w:rFonts w:hint="default" w:ascii="Times New Roman" w:hAnsi="Times New Roman" w:eastAsia="SimSun" w:cs="Times New Roman"/>
          <w:kern w:val="0"/>
          <w:sz w:val="24"/>
          <w:szCs w:val="24"/>
          <w:lang w:val="en-US" w:eastAsia="zh-CN" w:bidi="ar"/>
        </w:rPr>
        <w:t xml:space="preserve"> sob as penas da Lei, que não ultrapassei o limite de faturamento e cumpro os requisitos estabelecidos no </w:t>
      </w:r>
      <w:r>
        <w:rPr>
          <w:rFonts w:hint="default" w:ascii="Times New Roman" w:hAnsi="Times New Roman" w:cs="Times New Roman"/>
          <w:kern w:val="0"/>
          <w:sz w:val="24"/>
          <w:szCs w:val="24"/>
          <w:lang w:val="pt-BR" w:eastAsia="zh-CN" w:bidi="ar"/>
        </w:rPr>
        <w:t>a</w:t>
      </w:r>
      <w:r>
        <w:rPr>
          <w:rFonts w:hint="default" w:ascii="Times New Roman" w:hAnsi="Times New Roman" w:eastAsia="SimSun" w:cs="Times New Roman"/>
          <w:kern w:val="0"/>
          <w:sz w:val="24"/>
          <w:szCs w:val="24"/>
          <w:lang w:val="en-US" w:eastAsia="zh-CN" w:bidi="ar"/>
        </w:rPr>
        <w:t>rt. 3º da Lei Complementar nº 123</w:t>
      </w:r>
      <w:r>
        <w:rPr>
          <w:rFonts w:hint="default" w:ascii="Times New Roman" w:hAnsi="Times New Roman" w:cs="Times New Roman"/>
          <w:kern w:val="0"/>
          <w:sz w:val="24"/>
          <w:szCs w:val="24"/>
          <w:lang w:val="pt-BR" w:eastAsia="zh-CN" w:bidi="ar"/>
        </w:rPr>
        <w:t>/</w:t>
      </w:r>
      <w:r>
        <w:rPr>
          <w:rFonts w:hint="default" w:ascii="Times New Roman" w:hAnsi="Times New Roman" w:eastAsia="SimSun" w:cs="Times New Roman"/>
          <w:kern w:val="0"/>
          <w:sz w:val="24"/>
          <w:szCs w:val="24"/>
          <w:lang w:val="en-US" w:eastAsia="zh-CN" w:bidi="ar"/>
        </w:rPr>
        <w:t>2006, sendo apto a usufruir do tratamento favorecido estabelecido nos artigos 42 ao 49 da referida Lei Complementar.</w:t>
      </w:r>
    </w:p>
    <w:p w14:paraId="68BD168C">
      <w:pPr>
        <w:tabs>
          <w:tab w:val="left" w:pos="8576"/>
          <w:tab w:val="left" w:pos="10419"/>
        </w:tabs>
        <w:spacing w:line="240" w:lineRule="auto"/>
        <w:jc w:val="center"/>
        <w:rPr>
          <w:rFonts w:hint="default" w:ascii="Times New Roman" w:hAnsi="Times New Roman" w:cs="Times New Roman"/>
          <w:b/>
          <w:sz w:val="24"/>
          <w:szCs w:val="24"/>
          <w:u w:val="single"/>
        </w:rPr>
      </w:pPr>
    </w:p>
    <w:p w14:paraId="0648FFA6">
      <w:pPr>
        <w:tabs>
          <w:tab w:val="left" w:pos="10419"/>
        </w:tabs>
        <w:spacing w:line="240" w:lineRule="auto"/>
        <w:jc w:val="center"/>
        <w:rPr>
          <w:rFonts w:hint="default" w:ascii="Times New Roman" w:hAnsi="Times New Roman" w:cs="Times New Roman"/>
          <w:b/>
          <w:bCs/>
          <w:sz w:val="24"/>
          <w:szCs w:val="24"/>
          <w:u w:val="single"/>
        </w:rPr>
      </w:pPr>
      <w:r>
        <w:rPr>
          <w:rFonts w:hint="default" w:ascii="Times New Roman" w:hAnsi="Times New Roman" w:cs="Times New Roman"/>
          <w:b/>
          <w:bCs/>
          <w:color w:val="auto"/>
          <w:sz w:val="24"/>
          <w:szCs w:val="24"/>
          <w:u w:val="none"/>
        </w:rPr>
        <w:t xml:space="preserve">DECLARAÇÃO DE </w:t>
      </w:r>
      <w:r>
        <w:rPr>
          <w:rFonts w:hint="default" w:ascii="Times New Roman" w:hAnsi="Times New Roman" w:cs="Times New Roman"/>
          <w:b/>
          <w:bCs/>
          <w:color w:val="auto"/>
          <w:sz w:val="24"/>
          <w:szCs w:val="24"/>
          <w:u w:val="none"/>
          <w:lang w:val="pt-BR"/>
        </w:rPr>
        <w:t>RESERVA DE CARGOS, DE TRABALHO NÃO DEGRADANTE E ACESSIBILIDADE</w:t>
      </w:r>
    </w:p>
    <w:p w14:paraId="10E2F3FE">
      <w:pPr>
        <w:tabs>
          <w:tab w:val="left" w:pos="8576"/>
          <w:tab w:val="left" w:pos="10419"/>
        </w:tabs>
        <w:spacing w:line="240" w:lineRule="auto"/>
        <w:jc w:val="both"/>
        <w:rPr>
          <w:rFonts w:hint="default" w:ascii="Times New Roman" w:hAnsi="Times New Roman" w:cs="Times New Roman"/>
          <w:sz w:val="24"/>
          <w:szCs w:val="24"/>
        </w:rPr>
      </w:pPr>
    </w:p>
    <w:p w14:paraId="4322926C">
      <w:pPr>
        <w:tabs>
          <w:tab w:val="left" w:pos="8576"/>
          <w:tab w:val="left" w:pos="10419"/>
        </w:tabs>
        <w:spacing w:line="240" w:lineRule="auto"/>
        <w:jc w:val="both"/>
        <w:rPr>
          <w:rFonts w:hint="default" w:ascii="Times New Roman" w:hAnsi="Times New Roman" w:cs="Times New Roman"/>
          <w:b/>
          <w:sz w:val="24"/>
          <w:szCs w:val="24"/>
          <w:u w:val="single"/>
        </w:rPr>
      </w:pPr>
      <w:r>
        <w:rPr>
          <w:rFonts w:hint="default" w:ascii="Times New Roman" w:hAnsi="Times New Roman" w:cs="Times New Roman"/>
          <w:sz w:val="24"/>
          <w:szCs w:val="24"/>
        </w:rPr>
        <w:t xml:space="preserve">(Razão </w:t>
      </w:r>
      <w:r>
        <w:rPr>
          <w:rFonts w:hint="default" w:ascii="Times New Roman" w:hAnsi="Times New Roman" w:cs="Times New Roman"/>
          <w:sz w:val="24"/>
          <w:szCs w:val="24"/>
          <w:lang w:val="pt-BR"/>
        </w:rPr>
        <w:t>s</w:t>
      </w:r>
      <w:r>
        <w:rPr>
          <w:rFonts w:hint="default" w:ascii="Times New Roman" w:hAnsi="Times New Roman" w:cs="Times New Roman"/>
          <w:sz w:val="24"/>
          <w:szCs w:val="24"/>
        </w:rPr>
        <w:t xml:space="preserve">ocial da </w:t>
      </w:r>
      <w:r>
        <w:rPr>
          <w:rFonts w:hint="default" w:ascii="Times New Roman" w:hAnsi="Times New Roman" w:cs="Times New Roman"/>
          <w:sz w:val="24"/>
          <w:szCs w:val="24"/>
          <w:lang w:val="pt-BR"/>
        </w:rPr>
        <w:t>l</w:t>
      </w:r>
      <w:r>
        <w:rPr>
          <w:rFonts w:hint="default" w:ascii="Times New Roman" w:hAnsi="Times New Roman" w:cs="Times New Roman"/>
          <w:sz w:val="24"/>
          <w:szCs w:val="24"/>
        </w:rPr>
        <w:t xml:space="preserve">icitante) ____________________, inscrita no CNPJ sob o n.º __________, declara para os devidos fins legais que </w:t>
      </w:r>
      <w:r>
        <w:rPr>
          <w:rFonts w:hint="default" w:ascii="Times New Roman" w:hAnsi="Times New Roman" w:cs="Times New Roman"/>
          <w:sz w:val="24"/>
          <w:szCs w:val="24"/>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Times New Roman" w:hAnsi="Times New Roman" w:eastAsia="SimSun" w:cs="Times New Roman"/>
          <w:sz w:val="24"/>
          <w:szCs w:val="24"/>
        </w:rPr>
        <w:t>e que, se aplicado ao número de funcionários da minha empresa, atendo às regras de acessibilidade previstas na legislação</w:t>
      </w:r>
      <w:r>
        <w:rPr>
          <w:rFonts w:hint="default" w:ascii="Times New Roman" w:hAnsi="Times New Roman" w:cs="Times New Roman"/>
          <w:sz w:val="24"/>
          <w:szCs w:val="24"/>
          <w:lang w:val="pt-BR"/>
        </w:rPr>
        <w:t xml:space="preserve">, bem como </w:t>
      </w:r>
      <w:r>
        <w:rPr>
          <w:rFonts w:hint="default" w:ascii="Times New Roman" w:hAnsi="Times New Roman" w:cs="Times New Roman"/>
          <w:color w:val="auto"/>
          <w:sz w:val="24"/>
          <w:szCs w:val="24"/>
          <w:highlight w:val="none"/>
          <w:u w:val="none"/>
        </w:rPr>
        <w:t xml:space="preserve">não possui empregados executando trabalho degradante ou forçado, observando o disposto nos </w:t>
      </w:r>
      <w:r>
        <w:rPr>
          <w:rFonts w:hint="default" w:ascii="Times New Roman" w:hAnsi="Times New Roman" w:cs="Times New Roman"/>
          <w:color w:val="auto"/>
          <w:sz w:val="24"/>
          <w:szCs w:val="24"/>
          <w:highlight w:val="none"/>
          <w:u w:val="none"/>
        </w:rPr>
        <w:fldChar w:fldCharType="begin"/>
      </w:r>
      <w:r>
        <w:rPr>
          <w:rFonts w:hint="default" w:ascii="Times New Roman" w:hAnsi="Times New Roman" w:cs="Times New Roman"/>
          <w:color w:val="auto"/>
          <w:sz w:val="24"/>
          <w:szCs w:val="24"/>
          <w:highlight w:val="none"/>
          <w:u w:val="none"/>
        </w:rPr>
        <w:instrText xml:space="preserve"> HYPERLINK "https://www.planalto.gov.br/ccivil_03/constituicao/constituicaocompilado.htm" </w:instrText>
      </w:r>
      <w:r>
        <w:rPr>
          <w:rFonts w:hint="default" w:ascii="Times New Roman" w:hAnsi="Times New Roman" w:cs="Times New Roman"/>
          <w:color w:val="auto"/>
          <w:sz w:val="24"/>
          <w:szCs w:val="24"/>
          <w:highlight w:val="none"/>
          <w:u w:val="none"/>
        </w:rPr>
        <w:fldChar w:fldCharType="separate"/>
      </w:r>
      <w:r>
        <w:rPr>
          <w:rStyle w:val="6"/>
          <w:rFonts w:hint="default" w:ascii="Times New Roman" w:hAnsi="Times New Roman" w:cs="Times New Roman"/>
          <w:color w:val="auto"/>
          <w:sz w:val="24"/>
          <w:szCs w:val="24"/>
          <w:highlight w:val="none"/>
          <w:u w:val="none"/>
        </w:rPr>
        <w:t>incisos III e IV do art. 1º e no inciso III do art. 5º da Constituição Federal</w:t>
      </w:r>
      <w:r>
        <w:rPr>
          <w:rStyle w:val="6"/>
          <w:rFonts w:hint="default" w:ascii="Times New Roman" w:hAnsi="Times New Roman" w:cs="Times New Roman"/>
          <w:color w:val="auto"/>
          <w:sz w:val="24"/>
          <w:szCs w:val="24"/>
          <w:highlight w:val="none"/>
          <w:u w:val="none"/>
        </w:rPr>
        <w:fldChar w:fldCharType="end"/>
      </w:r>
      <w:r>
        <w:rPr>
          <w:rStyle w:val="6"/>
          <w:rFonts w:hint="default" w:ascii="Times New Roman" w:hAnsi="Times New Roman" w:cs="Times New Roman"/>
          <w:color w:val="auto"/>
          <w:sz w:val="24"/>
          <w:szCs w:val="24"/>
          <w:highlight w:val="none"/>
          <w:u w:val="none"/>
          <w:lang w:val="pt-BR"/>
        </w:rPr>
        <w:t>.</w:t>
      </w:r>
    </w:p>
    <w:p w14:paraId="1EBD5FF9">
      <w:pPr>
        <w:tabs>
          <w:tab w:val="left" w:pos="8576"/>
          <w:tab w:val="left" w:pos="10419"/>
        </w:tabs>
        <w:spacing w:line="240" w:lineRule="auto"/>
        <w:ind w:left="0" w:leftChars="0" w:firstLine="0" w:firstLineChars="0"/>
        <w:jc w:val="both"/>
        <w:rPr>
          <w:rFonts w:hint="default" w:ascii="Times New Roman" w:hAnsi="Times New Roman" w:cs="Times New Roman"/>
          <w:sz w:val="24"/>
          <w:szCs w:val="24"/>
        </w:rPr>
      </w:pPr>
    </w:p>
    <w:p w14:paraId="305A8B15">
      <w:pPr>
        <w:tabs>
          <w:tab w:val="left" w:pos="10419"/>
        </w:tabs>
        <w:spacing w:line="240" w:lineRule="auto"/>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b/>
          <w:bCs/>
          <w:color w:val="auto"/>
          <w:sz w:val="24"/>
          <w:szCs w:val="24"/>
          <w:u w:val="none"/>
        </w:rPr>
        <w:t xml:space="preserve">DECLARAÇÃO </w:t>
      </w:r>
      <w:r>
        <w:rPr>
          <w:rFonts w:hint="default" w:ascii="Times New Roman" w:hAnsi="Times New Roman" w:cs="Times New Roman"/>
          <w:b/>
          <w:bCs/>
          <w:color w:val="auto"/>
          <w:sz w:val="24"/>
          <w:szCs w:val="24"/>
          <w:u w:val="none"/>
          <w:lang w:val="pt-BR"/>
        </w:rPr>
        <w:t>DE QUE NÃO EMPREGA MENOR DE IDADE</w:t>
      </w:r>
    </w:p>
    <w:p w14:paraId="24CBEA2F">
      <w:pPr>
        <w:autoSpaceDE w:val="0"/>
        <w:autoSpaceDN w:val="0"/>
        <w:spacing w:before="240" w:after="24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(Razão </w:t>
      </w:r>
      <w:r>
        <w:rPr>
          <w:rFonts w:hint="default" w:ascii="Times New Roman" w:hAnsi="Times New Roman" w:cs="Times New Roman"/>
          <w:sz w:val="24"/>
          <w:szCs w:val="24"/>
          <w:lang w:val="pt-BR"/>
        </w:rPr>
        <w:t>s</w:t>
      </w:r>
      <w:r>
        <w:rPr>
          <w:rFonts w:hint="default" w:ascii="Times New Roman" w:hAnsi="Times New Roman" w:cs="Times New Roman"/>
          <w:sz w:val="24"/>
          <w:szCs w:val="24"/>
        </w:rPr>
        <w:t xml:space="preserve">ocial da </w:t>
      </w:r>
      <w:r>
        <w:rPr>
          <w:rFonts w:hint="default" w:ascii="Times New Roman" w:hAnsi="Times New Roman" w:cs="Times New Roman"/>
          <w:sz w:val="24"/>
          <w:szCs w:val="24"/>
          <w:lang w:val="pt-BR"/>
        </w:rPr>
        <w:t>l</w:t>
      </w:r>
      <w:r>
        <w:rPr>
          <w:rFonts w:hint="default" w:ascii="Times New Roman" w:hAnsi="Times New Roman" w:cs="Times New Roman"/>
          <w:sz w:val="24"/>
          <w:szCs w:val="24"/>
        </w:rPr>
        <w:t xml:space="preserve">icitante)_____________________, CNPJ nº </w:t>
      </w:r>
      <w:r>
        <w:rPr>
          <w:rFonts w:hint="default" w:ascii="Times New Roman" w:hAnsi="Times New Roman" w:cs="Times New Roman"/>
          <w:sz w:val="24"/>
          <w:szCs w:val="24"/>
          <w:lang w:val="pt-BR"/>
        </w:rPr>
        <w:t>________</w:t>
      </w:r>
      <w:r>
        <w:rPr>
          <w:rFonts w:hint="default" w:ascii="Times New Roman" w:hAnsi="Times New Roman" w:cs="Times New Roman"/>
          <w:sz w:val="24"/>
          <w:szCs w:val="24"/>
        </w:rPr>
        <w:t>__, declara</w:t>
      </w:r>
      <w:r>
        <w:rPr>
          <w:rFonts w:hint="default" w:ascii="Times New Roman" w:hAnsi="Times New Roman" w:cs="Times New Roman"/>
          <w:sz w:val="24"/>
          <w:szCs w:val="24"/>
          <w:lang w:val="pt-BR"/>
        </w:rPr>
        <w:t>,</w:t>
      </w:r>
      <w:r>
        <w:rPr>
          <w:rFonts w:hint="default" w:ascii="Times New Roman" w:hAnsi="Times New Roman" w:cs="Times New Roman"/>
          <w:sz w:val="24"/>
          <w:szCs w:val="24"/>
        </w:rPr>
        <w:t xml:space="preserve"> para fins do disposto no </w:t>
      </w:r>
      <w:r>
        <w:rPr>
          <w:rFonts w:hint="default" w:ascii="Times New Roman" w:hAnsi="Times New Roman" w:cs="Times New Roman"/>
          <w:sz w:val="24"/>
          <w:szCs w:val="24"/>
          <w:highlight w:val="none"/>
          <w:lang w:val="pt-BR"/>
        </w:rPr>
        <w:t>art. 68, VI, da Lei Federal nº 14.133/2021</w:t>
      </w:r>
      <w:r>
        <w:rPr>
          <w:rFonts w:hint="default" w:ascii="Times New Roman" w:hAnsi="Times New Roman" w:cs="Times New Roman"/>
          <w:sz w:val="24"/>
          <w:szCs w:val="24"/>
          <w:highlight w:val="none"/>
        </w:rPr>
        <w:t>,</w:t>
      </w:r>
      <w:r>
        <w:rPr>
          <w:rFonts w:hint="default" w:ascii="Times New Roman" w:hAnsi="Times New Roman" w:cs="Times New Roman"/>
          <w:sz w:val="24"/>
          <w:szCs w:val="24"/>
        </w:rPr>
        <w:t xml:space="preserve"> que não emprega menor de 18 (dezoito) anos em trabalho noturno, perigoso ou insalubre e não emprega menor de 16 (dezesseis) anos</w:t>
      </w:r>
      <w:r>
        <w:rPr>
          <w:rFonts w:hint="default" w:ascii="Times New Roman" w:hAnsi="Times New Roman" w:cs="Times New Roman"/>
          <w:sz w:val="24"/>
          <w:szCs w:val="24"/>
          <w:lang w:val="pt-BR"/>
        </w:rPr>
        <w:t xml:space="preserve"> em qualquer trabalho, salvo na condição de aprendiz, a partir dos 14 (quatorze) anos</w:t>
      </w:r>
      <w:r>
        <w:rPr>
          <w:rFonts w:hint="default" w:ascii="Times New Roman" w:hAnsi="Times New Roman" w:cs="Times New Roman"/>
          <w:sz w:val="24"/>
          <w:szCs w:val="24"/>
        </w:rPr>
        <w:t>.</w:t>
      </w:r>
    </w:p>
    <w:p w14:paraId="33360BBF">
      <w:pPr>
        <w:autoSpaceDE w:val="0"/>
        <w:autoSpaceDN w:val="0"/>
        <w:spacing w:before="240" w:after="24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Declara</w:t>
      </w:r>
      <w:r>
        <w:rPr>
          <w:rFonts w:hint="default" w:ascii="Times New Roman" w:hAnsi="Times New Roman" w:cs="Times New Roman"/>
          <w:sz w:val="24"/>
          <w:szCs w:val="24"/>
          <w:lang w:val="pt-BR"/>
        </w:rPr>
        <w:t>, ainda,</w:t>
      </w:r>
      <w:r>
        <w:rPr>
          <w:rFonts w:hint="default" w:ascii="Times New Roman" w:hAnsi="Times New Roman" w:cs="Times New Roman"/>
          <w:sz w:val="24"/>
          <w:szCs w:val="24"/>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2579D7F9">
      <w:pPr>
        <w:tabs>
          <w:tab w:val="left" w:pos="10419"/>
        </w:tabs>
        <w:spacing w:line="240" w:lineRule="auto"/>
        <w:jc w:val="center"/>
        <w:rPr>
          <w:rFonts w:hint="default" w:ascii="Times New Roman" w:hAnsi="Times New Roman" w:cs="Times New Roman"/>
          <w:b/>
          <w:sz w:val="24"/>
          <w:szCs w:val="24"/>
          <w:u w:val="single"/>
        </w:rPr>
      </w:pPr>
      <w:r>
        <w:rPr>
          <w:rFonts w:hint="default" w:cs="Times New Roman"/>
          <w:b/>
          <w:bCs/>
          <w:sz w:val="24"/>
          <w:szCs w:val="24"/>
          <w:u w:val="none"/>
          <w:lang w:val="pt-BR"/>
        </w:rPr>
        <w:t xml:space="preserve">DECLARAÇÃO DE CONHECIMENTO DO EDITAL E </w:t>
      </w:r>
      <w:r>
        <w:rPr>
          <w:rFonts w:hint="default" w:ascii="Times New Roman" w:hAnsi="Times New Roman" w:cs="Times New Roman"/>
          <w:b/>
          <w:bCs/>
          <w:sz w:val="24"/>
          <w:szCs w:val="24"/>
          <w:u w:val="none"/>
          <w:lang w:val="pt-BR"/>
        </w:rPr>
        <w:t>DOS REQUISITOS DE HABILITAÇÃO</w:t>
      </w:r>
    </w:p>
    <w:p w14:paraId="77BC7234">
      <w:pPr>
        <w:autoSpaceDE w:val="0"/>
        <w:autoSpaceDN w:val="0"/>
        <w:spacing w:before="240" w:after="240" w:line="240" w:lineRule="auto"/>
        <w:jc w:val="both"/>
        <w:rPr>
          <w:rFonts w:hint="default" w:ascii="Times New Roman" w:hAnsi="Times New Roman" w:cs="Times New Roman"/>
          <w:sz w:val="24"/>
          <w:szCs w:val="24"/>
          <w:lang w:val="pt-BR"/>
        </w:rPr>
      </w:pPr>
      <w:r>
        <w:rPr>
          <w:rFonts w:hint="default" w:ascii="Times New Roman" w:hAnsi="Times New Roman" w:cs="Times New Roman"/>
          <w:sz w:val="24"/>
          <w:szCs w:val="24"/>
        </w:rPr>
        <w:t xml:space="preserve">(Razão Social da Licitante) ____________________, inscrita no CNPJ/MF sob o n.º __________, declara para os devidos fins legais </w:t>
      </w:r>
      <w:r>
        <w:rPr>
          <w:rFonts w:hint="default" w:ascii="Times New Roman" w:hAnsi="Times New Roman" w:cs="Times New Roman"/>
          <w:sz w:val="24"/>
          <w:szCs w:val="24"/>
          <w:lang w:val="pt-BR"/>
        </w:rPr>
        <w:t>o pleno conhecimento e aceitação de</w:t>
      </w:r>
      <w:r>
        <w:rPr>
          <w:rFonts w:hint="default" w:ascii="Times New Roman" w:hAnsi="Times New Roman" w:cs="Times New Roman"/>
          <w:sz w:val="24"/>
          <w:szCs w:val="24"/>
        </w:rPr>
        <w:t xml:space="preserve"> todas as regras </w:t>
      </w:r>
      <w:r>
        <w:rPr>
          <w:rFonts w:hint="default" w:ascii="Times New Roman" w:hAnsi="Times New Roman" w:cs="Times New Roman"/>
          <w:sz w:val="24"/>
          <w:szCs w:val="24"/>
          <w:lang w:val="pt-BR"/>
        </w:rPr>
        <w:t xml:space="preserve">e das condições gerais </w:t>
      </w:r>
      <w:r>
        <w:rPr>
          <w:rFonts w:hint="default" w:ascii="Times New Roman" w:hAnsi="Times New Roman" w:cs="Times New Roman"/>
          <w:sz w:val="24"/>
          <w:szCs w:val="24"/>
        </w:rPr>
        <w:t xml:space="preserve">do </w:t>
      </w:r>
      <w:r>
        <w:rPr>
          <w:rFonts w:hint="default" w:ascii="Times New Roman" w:hAnsi="Times New Roman" w:cs="Times New Roman"/>
          <w:sz w:val="24"/>
          <w:szCs w:val="24"/>
          <w:lang w:val="pt-BR"/>
        </w:rPr>
        <w:t>E</w:t>
      </w:r>
      <w:r>
        <w:rPr>
          <w:rFonts w:hint="default" w:ascii="Times New Roman" w:hAnsi="Times New Roman" w:cs="Times New Roman"/>
          <w:sz w:val="24"/>
          <w:szCs w:val="24"/>
        </w:rPr>
        <w:t>dital</w:t>
      </w:r>
      <w:r>
        <w:rPr>
          <w:rFonts w:hint="default" w:ascii="Times New Roman" w:hAnsi="Times New Roman" w:cs="Times New Roman"/>
          <w:sz w:val="24"/>
          <w:szCs w:val="24"/>
          <w:lang w:val="pt-BR"/>
        </w:rPr>
        <w:t xml:space="preserve"> e das condições locais para o cumprimento das obrigações objeto da licitação</w:t>
      </w:r>
      <w:r>
        <w:rPr>
          <w:rFonts w:hint="default" w:ascii="Times New Roman" w:hAnsi="Times New Roman" w:cs="Times New Roman"/>
          <w:sz w:val="24"/>
          <w:szCs w:val="24"/>
        </w:rPr>
        <w:t xml:space="preserve">, bem como </w:t>
      </w:r>
      <w:r>
        <w:rPr>
          <w:rFonts w:hint="default" w:ascii="Times New Roman" w:hAnsi="Times New Roman" w:cs="Times New Roman"/>
          <w:sz w:val="24"/>
          <w:szCs w:val="24"/>
          <w:lang w:val="pt-BR"/>
        </w:rPr>
        <w:t xml:space="preserve">conhece e atende a </w:t>
      </w:r>
      <w:r>
        <w:rPr>
          <w:rFonts w:hint="default" w:ascii="Times New Roman" w:hAnsi="Times New Roman" w:cs="Times New Roman"/>
          <w:sz w:val="24"/>
          <w:szCs w:val="24"/>
        </w:rPr>
        <w:t xml:space="preserve">todos os requisitos de habilitação estabelecidos no referido </w:t>
      </w:r>
      <w:r>
        <w:rPr>
          <w:rFonts w:hint="default" w:ascii="Times New Roman" w:hAnsi="Times New Roman" w:cs="Times New Roman"/>
          <w:sz w:val="24"/>
          <w:szCs w:val="24"/>
          <w:lang w:val="pt-BR"/>
        </w:rPr>
        <w:t>E</w:t>
      </w:r>
      <w:r>
        <w:rPr>
          <w:rFonts w:hint="default" w:ascii="Times New Roman" w:hAnsi="Times New Roman" w:cs="Times New Roman"/>
          <w:sz w:val="24"/>
          <w:szCs w:val="24"/>
        </w:rPr>
        <w:t xml:space="preserve">dital e que todas as declarações são verídicas, </w:t>
      </w:r>
      <w:r>
        <w:rPr>
          <w:rFonts w:hint="default" w:ascii="Times New Roman" w:hAnsi="Times New Roman" w:cs="Times New Roman"/>
          <w:sz w:val="24"/>
          <w:szCs w:val="24"/>
          <w:lang w:val="pt-BR"/>
        </w:rPr>
        <w:t>assim</w:t>
      </w:r>
      <w:r>
        <w:rPr>
          <w:rFonts w:hint="default" w:ascii="Times New Roman" w:hAnsi="Times New Roman" w:cs="Times New Roman"/>
          <w:sz w:val="24"/>
          <w:szCs w:val="24"/>
        </w:rPr>
        <w:t xml:space="preserve"> como todas as certidões apresentadas são autênticas, conforme</w:t>
      </w:r>
      <w:r>
        <w:rPr>
          <w:rFonts w:hint="default" w:ascii="Times New Roman" w:hAnsi="Times New Roman" w:cs="Times New Roman"/>
          <w:sz w:val="24"/>
          <w:szCs w:val="24"/>
          <w:lang w:val="pt-BR"/>
        </w:rPr>
        <w:t xml:space="preserve"> art. 63, I, da Lei Federal nº 14.133/2021, assumindo como firmes e verdadeiras a responsabilidade pelas transações que forem efetuadas. Declara, ainda, </w:t>
      </w:r>
      <w:r>
        <w:rPr>
          <w:rFonts w:hint="default" w:ascii="Times New Roman" w:hAnsi="Times New Roman" w:cs="Times New Roman"/>
          <w:sz w:val="24"/>
          <w:szCs w:val="24"/>
        </w:rPr>
        <w:t>que a proposta está em conformidade com as exigências deste instrumento convocatório.</w:t>
      </w:r>
    </w:p>
    <w:p w14:paraId="2F93A403">
      <w:pPr>
        <w:autoSpaceDE w:val="0"/>
        <w:autoSpaceDN w:val="0"/>
        <w:spacing w:before="240" w:after="240" w:line="240" w:lineRule="auto"/>
        <w:jc w:val="center"/>
        <w:rPr>
          <w:rFonts w:hint="default" w:ascii="Times New Roman" w:hAnsi="Times New Roman" w:cs="Times New Roman"/>
          <w:sz w:val="24"/>
          <w:szCs w:val="24"/>
          <w:lang w:val="pt-BR"/>
        </w:rPr>
      </w:pPr>
      <w:r>
        <w:rPr>
          <w:rFonts w:hint="default" w:ascii="Times New Roman" w:hAnsi="Times New Roman" w:cs="Times New Roman"/>
          <w:b/>
          <w:bCs/>
          <w:color w:val="auto"/>
          <w:sz w:val="24"/>
          <w:szCs w:val="24"/>
          <w:u w:val="none"/>
        </w:rPr>
        <w:t xml:space="preserve">DECLARAÇÃO DE INEXISTÊNCIA DE FATO </w:t>
      </w:r>
      <w:r>
        <w:rPr>
          <w:rFonts w:hint="default" w:ascii="Times New Roman" w:hAnsi="Times New Roman" w:cs="Times New Roman"/>
          <w:b/>
          <w:bCs/>
          <w:color w:val="auto"/>
          <w:sz w:val="24"/>
          <w:szCs w:val="24"/>
          <w:u w:val="none"/>
          <w:lang w:val="pt-BR"/>
        </w:rPr>
        <w:t>SUPERVENIENTE</w:t>
      </w:r>
    </w:p>
    <w:p w14:paraId="591F4B66">
      <w:pPr>
        <w:autoSpaceDE w:val="0"/>
        <w:autoSpaceDN w:val="0"/>
        <w:spacing w:before="100" w:beforeAutospacing="1" w:after="100" w:afterAutospacing="1"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(Razão </w:t>
      </w:r>
      <w:r>
        <w:rPr>
          <w:rFonts w:hint="default" w:ascii="Times New Roman" w:hAnsi="Times New Roman" w:cs="Times New Roman"/>
          <w:sz w:val="24"/>
          <w:szCs w:val="24"/>
          <w:lang w:val="pt-BR"/>
        </w:rPr>
        <w:t>s</w:t>
      </w:r>
      <w:r>
        <w:rPr>
          <w:rFonts w:hint="default" w:ascii="Times New Roman" w:hAnsi="Times New Roman" w:cs="Times New Roman"/>
          <w:sz w:val="24"/>
          <w:szCs w:val="24"/>
        </w:rPr>
        <w:t xml:space="preserve">ocial da </w:t>
      </w:r>
      <w:r>
        <w:rPr>
          <w:rFonts w:hint="default" w:ascii="Times New Roman" w:hAnsi="Times New Roman" w:cs="Times New Roman"/>
          <w:sz w:val="24"/>
          <w:szCs w:val="24"/>
          <w:lang w:val="pt-BR"/>
        </w:rPr>
        <w:t>l</w:t>
      </w:r>
      <w:r>
        <w:rPr>
          <w:rFonts w:hint="default" w:ascii="Times New Roman" w:hAnsi="Times New Roman" w:cs="Times New Roman"/>
          <w:sz w:val="24"/>
          <w:szCs w:val="24"/>
        </w:rPr>
        <w:t xml:space="preserve">icitante) ____________________, inscrita no CNPJ sob o n.º __________, declara para os devidos fins legais, em cumprimento ao exigido no </w:t>
      </w:r>
      <w:r>
        <w:rPr>
          <w:rFonts w:hint="default" w:ascii="Times New Roman" w:hAnsi="Times New Roman" w:cs="Times New Roman"/>
          <w:sz w:val="24"/>
          <w:szCs w:val="24"/>
          <w:lang w:val="pt-BR"/>
        </w:rPr>
        <w:t>E</w:t>
      </w:r>
      <w:r>
        <w:rPr>
          <w:rFonts w:hint="default" w:ascii="Times New Roman" w:hAnsi="Times New Roman" w:cs="Times New Roman"/>
          <w:sz w:val="24"/>
          <w:szCs w:val="24"/>
        </w:rPr>
        <w:t xml:space="preserve">dital, que até a presente data não existem fatos supervenientes e/ou impeditivos para </w:t>
      </w:r>
      <w:r>
        <w:rPr>
          <w:rFonts w:hint="default" w:ascii="Times New Roman" w:hAnsi="Times New Roman" w:cs="Times New Roman"/>
          <w:sz w:val="24"/>
          <w:szCs w:val="24"/>
          <w:lang w:val="pt-BR"/>
        </w:rPr>
        <w:t xml:space="preserve">licitar ou contratar com a Administração Pública </w:t>
      </w:r>
      <w:r>
        <w:rPr>
          <w:rFonts w:hint="default" w:ascii="Times New Roman" w:hAnsi="Times New Roman" w:cs="Times New Roman"/>
          <w:sz w:val="24"/>
          <w:szCs w:val="24"/>
        </w:rPr>
        <w:t>e que não consta nos seguintes cadastros oficiais:</w:t>
      </w:r>
    </w:p>
    <w:p w14:paraId="482A0762">
      <w:pPr>
        <w:numPr>
          <w:ilvl w:val="0"/>
          <w:numId w:val="1"/>
        </w:numPr>
        <w:autoSpaceDE w:val="0"/>
        <w:autoSpaceDN w:val="0"/>
        <w:spacing w:before="100" w:beforeAutospacing="1" w:after="100" w:afterAutospacing="1" w:line="240" w:lineRule="auto"/>
        <w:ind w:left="0" w:leftChars="0" w:firstLine="1046" w:firstLineChars="436"/>
        <w:jc w:val="both"/>
        <w:rPr>
          <w:rFonts w:hint="default" w:ascii="Times New Roman" w:hAnsi="Times New Roman" w:cs="Times New Roman"/>
          <w:sz w:val="24"/>
          <w:szCs w:val="24"/>
        </w:rPr>
      </w:pPr>
      <w:r>
        <w:rPr>
          <w:rFonts w:hint="default" w:ascii="Times New Roman" w:hAnsi="Times New Roman" w:cs="Times New Roman"/>
          <w:sz w:val="24"/>
          <w:szCs w:val="24"/>
        </w:rPr>
        <w:t>Certidão de Licitantes Inidôneos – TCU (Tribunal de Contas da União);</w:t>
      </w:r>
    </w:p>
    <w:p w14:paraId="1ABF0224">
      <w:pPr>
        <w:numPr>
          <w:ilvl w:val="0"/>
          <w:numId w:val="1"/>
        </w:numPr>
        <w:autoSpaceDE w:val="0"/>
        <w:autoSpaceDN w:val="0"/>
        <w:spacing w:before="100" w:beforeAutospacing="1" w:after="100" w:afterAutospacing="1" w:line="240" w:lineRule="auto"/>
        <w:ind w:left="0" w:leftChars="0" w:firstLine="1046" w:firstLineChars="436"/>
        <w:jc w:val="both"/>
        <w:rPr>
          <w:rFonts w:hint="default" w:ascii="Times New Roman" w:hAnsi="Times New Roman" w:cs="Times New Roman"/>
          <w:sz w:val="24"/>
          <w:szCs w:val="24"/>
        </w:rPr>
      </w:pPr>
      <w:r>
        <w:rPr>
          <w:rFonts w:hint="default" w:ascii="Times New Roman" w:hAnsi="Times New Roman" w:cs="Times New Roman"/>
          <w:sz w:val="24"/>
          <w:szCs w:val="24"/>
        </w:rPr>
        <w:t xml:space="preserve">CNIA – Cadastro Nacional de Condenações Cíveis por Ato de Improbidade Administrativa e Inelegibilidade – CNJ (Conselho Nacional de Justiça); </w:t>
      </w:r>
    </w:p>
    <w:p w14:paraId="07CF6053">
      <w:pPr>
        <w:numPr>
          <w:ilvl w:val="0"/>
          <w:numId w:val="1"/>
        </w:numPr>
        <w:autoSpaceDE w:val="0"/>
        <w:autoSpaceDN w:val="0"/>
        <w:spacing w:before="100" w:beforeAutospacing="1" w:after="100" w:afterAutospacing="1" w:line="240" w:lineRule="auto"/>
        <w:ind w:left="0" w:leftChars="0" w:firstLine="1046" w:firstLineChars="436"/>
        <w:jc w:val="both"/>
        <w:rPr>
          <w:rFonts w:hint="default" w:ascii="Times New Roman" w:hAnsi="Times New Roman" w:cs="Times New Roman"/>
          <w:sz w:val="24"/>
          <w:szCs w:val="24"/>
        </w:rPr>
      </w:pPr>
      <w:r>
        <w:rPr>
          <w:rFonts w:hint="default" w:ascii="Times New Roman" w:hAnsi="Times New Roman" w:cs="Times New Roman"/>
          <w:sz w:val="24"/>
          <w:szCs w:val="24"/>
        </w:rPr>
        <w:t>CEIS - Cadastro Nacional de Empresas Inidôneas e Suspensas – CJU (Controladoria Geral da União);</w:t>
      </w:r>
    </w:p>
    <w:p w14:paraId="08A51199">
      <w:pPr>
        <w:numPr>
          <w:ilvl w:val="0"/>
          <w:numId w:val="1"/>
        </w:numPr>
        <w:autoSpaceDE w:val="0"/>
        <w:autoSpaceDN w:val="0"/>
        <w:spacing w:before="100" w:beforeAutospacing="1" w:after="100" w:afterAutospacing="1" w:line="240" w:lineRule="auto"/>
        <w:ind w:left="0" w:leftChars="0" w:firstLine="1046" w:firstLineChars="436"/>
        <w:jc w:val="both"/>
        <w:rPr>
          <w:rFonts w:hint="default" w:ascii="Times New Roman" w:hAnsi="Times New Roman" w:cs="Times New Roman"/>
          <w:sz w:val="24"/>
          <w:szCs w:val="24"/>
        </w:rPr>
      </w:pPr>
      <w:r>
        <w:rPr>
          <w:rFonts w:hint="default" w:ascii="Times New Roman" w:hAnsi="Times New Roman" w:cs="Times New Roman"/>
          <w:sz w:val="24"/>
          <w:szCs w:val="24"/>
        </w:rPr>
        <w:t>CNEP – Cadastro Nacional de Empresas Punidas - CJU (Controladoria Geral da União);</w:t>
      </w:r>
    </w:p>
    <w:p w14:paraId="785C6017">
      <w:pPr>
        <w:numPr>
          <w:ilvl w:val="0"/>
          <w:numId w:val="1"/>
        </w:numPr>
        <w:autoSpaceDE w:val="0"/>
        <w:autoSpaceDN w:val="0"/>
        <w:spacing w:before="100" w:beforeAutospacing="1" w:after="100" w:afterAutospacing="1" w:line="240" w:lineRule="auto"/>
        <w:ind w:left="0" w:leftChars="0" w:firstLine="1046" w:firstLineChars="436"/>
        <w:jc w:val="both"/>
        <w:rPr>
          <w:rFonts w:hint="default" w:ascii="Times New Roman" w:hAnsi="Times New Roman" w:cs="Times New Roman"/>
          <w:sz w:val="24"/>
          <w:szCs w:val="24"/>
        </w:rPr>
      </w:pPr>
      <w:r>
        <w:rPr>
          <w:rFonts w:hint="default" w:ascii="Times New Roman" w:hAnsi="Times New Roman" w:cs="Times New Roman"/>
          <w:sz w:val="24"/>
          <w:szCs w:val="24"/>
        </w:rPr>
        <w:t>Comissão Processante Permanente da Prefeitura Municipal de Sinop/MT.</w:t>
      </w:r>
    </w:p>
    <w:p w14:paraId="3C1760FC">
      <w:pPr>
        <w:autoSpaceDE w:val="0"/>
        <w:autoSpaceDN w:val="0"/>
        <w:spacing w:line="240" w:lineRule="auto"/>
        <w:jc w:val="both"/>
        <w:rPr>
          <w:rFonts w:hint="default" w:ascii="Times New Roman" w:hAnsi="Times New Roman" w:cs="Times New Roman"/>
          <w:color w:val="FF0000"/>
          <w:sz w:val="24"/>
          <w:szCs w:val="24"/>
          <w:lang w:val="pt-BR"/>
        </w:rPr>
      </w:pPr>
      <w:r>
        <w:rPr>
          <w:rFonts w:hint="default" w:ascii="Times New Roman" w:hAnsi="Times New Roman" w:cs="Times New Roman"/>
          <w:i/>
          <w:iCs/>
          <w:color w:val="FF0000"/>
          <w:sz w:val="24"/>
          <w:szCs w:val="24"/>
          <w:lang w:val="pt-BR"/>
        </w:rPr>
        <w:t xml:space="preserve">[Observação: </w:t>
      </w:r>
      <w:r>
        <w:rPr>
          <w:rFonts w:hint="default" w:ascii="Times New Roman" w:hAnsi="Times New Roman" w:cs="Times New Roman"/>
          <w:i/>
          <w:iCs/>
          <w:color w:val="FF0000"/>
          <w:sz w:val="24"/>
          <w:szCs w:val="24"/>
        </w:rPr>
        <w:t xml:space="preserve">Juntamente com esta declaração deverá ser apresentada a </w:t>
      </w:r>
      <w:r>
        <w:rPr>
          <w:rFonts w:hint="default" w:ascii="Times New Roman" w:hAnsi="Times New Roman" w:cs="Times New Roman"/>
          <w:bCs/>
          <w:i/>
          <w:iCs/>
          <w:color w:val="FF0000"/>
          <w:sz w:val="24"/>
          <w:szCs w:val="24"/>
        </w:rPr>
        <w:t xml:space="preserve">certidão de Consulta Consolidada de Pessoa Jurídica, disponível através do site </w:t>
      </w:r>
      <w:r>
        <w:rPr>
          <w:rFonts w:hint="default" w:ascii="Times New Roman" w:hAnsi="Times New Roman" w:cs="Times New Roman"/>
          <w:bCs/>
          <w:i/>
          <w:iCs/>
          <w:color w:val="FF0000"/>
          <w:sz w:val="24"/>
          <w:szCs w:val="24"/>
          <w:u w:val="single"/>
        </w:rPr>
        <w:fldChar w:fldCharType="begin"/>
      </w:r>
      <w:r>
        <w:rPr>
          <w:rFonts w:hint="default" w:ascii="Times New Roman" w:hAnsi="Times New Roman" w:cs="Times New Roman"/>
          <w:bCs/>
          <w:i/>
          <w:iCs/>
          <w:color w:val="FF0000"/>
          <w:sz w:val="24"/>
          <w:szCs w:val="24"/>
          <w:u w:val="single"/>
        </w:rPr>
        <w:instrText xml:space="preserve"> HYPERLINK "https://certidoes-apf.apps.tcu.gov.br/" </w:instrText>
      </w:r>
      <w:r>
        <w:rPr>
          <w:rFonts w:hint="default" w:ascii="Times New Roman" w:hAnsi="Times New Roman" w:cs="Times New Roman"/>
          <w:bCs/>
          <w:i/>
          <w:iCs/>
          <w:color w:val="FF0000"/>
          <w:sz w:val="24"/>
          <w:szCs w:val="24"/>
          <w:u w:val="single"/>
        </w:rPr>
        <w:fldChar w:fldCharType="separate"/>
      </w:r>
      <w:r>
        <w:rPr>
          <w:rStyle w:val="5"/>
          <w:rFonts w:hint="default" w:ascii="Times New Roman" w:hAnsi="Times New Roman" w:cs="Times New Roman"/>
          <w:bCs/>
          <w:i/>
          <w:iCs/>
          <w:sz w:val="24"/>
          <w:szCs w:val="24"/>
        </w:rPr>
        <w:t>https://certidoes-apf.apps.tcu.gov.br/</w:t>
      </w:r>
      <w:r>
        <w:rPr>
          <w:rFonts w:hint="default" w:ascii="Times New Roman" w:hAnsi="Times New Roman" w:cs="Times New Roman"/>
          <w:bCs/>
          <w:i/>
          <w:iCs/>
          <w:color w:val="FF0000"/>
          <w:sz w:val="24"/>
          <w:szCs w:val="24"/>
          <w:u w:val="single"/>
        </w:rPr>
        <w:fldChar w:fldCharType="end"/>
      </w:r>
      <w:r>
        <w:rPr>
          <w:rFonts w:hint="default" w:ascii="Times New Roman" w:hAnsi="Times New Roman" w:cs="Times New Roman"/>
          <w:bCs/>
          <w:i/>
          <w:iCs/>
          <w:color w:val="FF0000"/>
          <w:sz w:val="24"/>
          <w:szCs w:val="24"/>
        </w:rPr>
        <w:t xml:space="preserve">, </w:t>
      </w:r>
      <w:r>
        <w:rPr>
          <w:rFonts w:hint="default" w:ascii="Times New Roman" w:hAnsi="Times New Roman" w:cs="Times New Roman"/>
          <w:i/>
          <w:iCs/>
          <w:color w:val="FF0000"/>
          <w:sz w:val="24"/>
          <w:szCs w:val="24"/>
        </w:rPr>
        <w:t>expedida em até</w:t>
      </w:r>
      <w:r>
        <w:rPr>
          <w:rFonts w:hint="default" w:ascii="Times New Roman" w:hAnsi="Times New Roman" w:cs="Times New Roman"/>
          <w:bCs/>
          <w:i/>
          <w:iCs/>
          <w:color w:val="FF0000"/>
          <w:sz w:val="24"/>
          <w:szCs w:val="24"/>
        </w:rPr>
        <w:t xml:space="preserve"> </w:t>
      </w:r>
      <w:r>
        <w:rPr>
          <w:rFonts w:hint="default" w:ascii="Times New Roman" w:hAnsi="Times New Roman" w:cs="Times New Roman"/>
          <w:bCs/>
          <w:i/>
          <w:iCs/>
          <w:color w:val="FF0000"/>
          <w:sz w:val="24"/>
          <w:szCs w:val="24"/>
          <w:lang w:val="pt-BR"/>
        </w:rPr>
        <w:t>18</w:t>
      </w:r>
      <w:r>
        <w:rPr>
          <w:rFonts w:hint="default" w:ascii="Times New Roman" w:hAnsi="Times New Roman" w:cs="Times New Roman"/>
          <w:bCs/>
          <w:i/>
          <w:iCs/>
          <w:color w:val="FF0000"/>
          <w:sz w:val="24"/>
          <w:szCs w:val="24"/>
        </w:rPr>
        <w:t>0 (</w:t>
      </w:r>
      <w:r>
        <w:rPr>
          <w:rFonts w:hint="default" w:ascii="Times New Roman" w:hAnsi="Times New Roman" w:cs="Times New Roman"/>
          <w:bCs/>
          <w:i/>
          <w:iCs/>
          <w:color w:val="FF0000"/>
          <w:sz w:val="24"/>
          <w:szCs w:val="24"/>
          <w:lang w:val="pt-BR"/>
        </w:rPr>
        <w:t>cento e oitenta</w:t>
      </w:r>
      <w:r>
        <w:rPr>
          <w:rFonts w:hint="default" w:ascii="Times New Roman" w:hAnsi="Times New Roman" w:cs="Times New Roman"/>
          <w:bCs/>
          <w:i/>
          <w:iCs/>
          <w:color w:val="FF0000"/>
          <w:sz w:val="24"/>
          <w:szCs w:val="24"/>
        </w:rPr>
        <w:t xml:space="preserve">) </w:t>
      </w:r>
      <w:r>
        <w:rPr>
          <w:rFonts w:hint="default" w:ascii="Times New Roman" w:hAnsi="Times New Roman" w:cs="Times New Roman"/>
          <w:i/>
          <w:iCs/>
          <w:color w:val="FF0000"/>
          <w:sz w:val="24"/>
          <w:szCs w:val="24"/>
        </w:rPr>
        <w:t>dias imediatamente anteriores à data prevista para abertura do certame.</w:t>
      </w:r>
      <w:r>
        <w:rPr>
          <w:rFonts w:hint="default" w:ascii="Times New Roman" w:hAnsi="Times New Roman" w:cs="Times New Roman"/>
          <w:i/>
          <w:iCs/>
          <w:color w:val="FF0000"/>
          <w:sz w:val="24"/>
          <w:szCs w:val="24"/>
          <w:lang w:val="pt-BR"/>
        </w:rPr>
        <w:t>]</w:t>
      </w:r>
    </w:p>
    <w:p w14:paraId="13007147">
      <w:pPr>
        <w:autoSpaceDE w:val="0"/>
        <w:autoSpaceDN w:val="0"/>
        <w:spacing w:before="240" w:after="240" w:line="240" w:lineRule="auto"/>
        <w:jc w:val="center"/>
        <w:rPr>
          <w:rFonts w:hint="default" w:ascii="Times New Roman" w:hAnsi="Times New Roman" w:cs="Times New Roman"/>
          <w:b/>
          <w:sz w:val="24"/>
          <w:szCs w:val="24"/>
        </w:rPr>
      </w:pPr>
      <w:r>
        <w:rPr>
          <w:rFonts w:hint="default" w:ascii="Times New Roman" w:hAnsi="Times New Roman" w:cs="Times New Roman"/>
          <w:b/>
          <w:sz w:val="24"/>
          <w:szCs w:val="24"/>
        </w:rPr>
        <w:t>DECLARAÇÃO DE NÃO PARENTESCO</w:t>
      </w:r>
    </w:p>
    <w:p w14:paraId="0EC10872">
      <w:pPr>
        <w:spacing w:before="240" w:after="240" w:line="240" w:lineRule="auto"/>
        <w:jc w:val="both"/>
        <w:rPr>
          <w:rFonts w:hint="default" w:ascii="Times New Roman" w:hAnsi="Times New Roman" w:cs="Times New Roman"/>
          <w:sz w:val="24"/>
          <w:szCs w:val="24"/>
          <w:lang w:val="pt-BR"/>
        </w:rPr>
      </w:pPr>
      <w:r>
        <w:rPr>
          <w:rFonts w:hint="default" w:ascii="Times New Roman" w:hAnsi="Times New Roman" w:cs="Times New Roman"/>
          <w:sz w:val="24"/>
          <w:szCs w:val="24"/>
        </w:rPr>
        <w:t xml:space="preserve">(Razão </w:t>
      </w:r>
      <w:r>
        <w:rPr>
          <w:rFonts w:hint="default" w:ascii="Times New Roman" w:hAnsi="Times New Roman" w:cs="Times New Roman"/>
          <w:sz w:val="24"/>
          <w:szCs w:val="24"/>
          <w:lang w:val="pt-BR"/>
        </w:rPr>
        <w:t>s</w:t>
      </w:r>
      <w:r>
        <w:rPr>
          <w:rFonts w:hint="default" w:ascii="Times New Roman" w:hAnsi="Times New Roman" w:cs="Times New Roman"/>
          <w:sz w:val="24"/>
          <w:szCs w:val="24"/>
        </w:rPr>
        <w:t xml:space="preserve">ocial da </w:t>
      </w:r>
      <w:r>
        <w:rPr>
          <w:rFonts w:hint="default" w:ascii="Times New Roman" w:hAnsi="Times New Roman" w:cs="Times New Roman"/>
          <w:sz w:val="24"/>
          <w:szCs w:val="24"/>
          <w:lang w:val="pt-BR"/>
        </w:rPr>
        <w:t>l</w:t>
      </w:r>
      <w:r>
        <w:rPr>
          <w:rFonts w:hint="default" w:ascii="Times New Roman" w:hAnsi="Times New Roman" w:cs="Times New Roman"/>
          <w:sz w:val="24"/>
          <w:szCs w:val="24"/>
        </w:rPr>
        <w:t xml:space="preserve">icitante)_____________________, inscrita no CNPJ n.º________________, declara para fins do disposto no no </w:t>
      </w:r>
      <w:r>
        <w:rPr>
          <w:rFonts w:hint="default" w:ascii="Times New Roman" w:hAnsi="Times New Roman" w:cs="Times New Roman"/>
          <w:sz w:val="24"/>
          <w:szCs w:val="24"/>
          <w:lang w:val="pt-BR"/>
        </w:rPr>
        <w:t>processo licitatório em epígrafe</w:t>
      </w:r>
      <w:r>
        <w:rPr>
          <w:rFonts w:hint="default" w:ascii="Times New Roman" w:hAnsi="Times New Roman" w:cs="Times New Roman"/>
          <w:sz w:val="24"/>
          <w:szCs w:val="24"/>
        </w:rPr>
        <w:t>,, sob as sanções administrativas cabíveis e sob as penas da lei, que esta empresa, na presente data, não mant</w:t>
      </w:r>
      <w:r>
        <w:rPr>
          <w:rFonts w:hint="default" w:ascii="Times New Roman" w:hAnsi="Times New Roman" w:cs="Times New Roman"/>
          <w:sz w:val="24"/>
          <w:szCs w:val="24"/>
          <w:lang w:val="pt-BR"/>
        </w:rPr>
        <w:t>ém</w:t>
      </w:r>
      <w:r>
        <w:rPr>
          <w:rFonts w:hint="default" w:ascii="Times New Roman" w:hAnsi="Times New Roman" w:cs="Times New Roman"/>
          <w:sz w:val="24"/>
          <w:szCs w:val="24"/>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Times New Roman" w:hAnsi="Times New Roman" w:cs="Times New Roman"/>
          <w:color w:val="auto"/>
          <w:sz w:val="24"/>
          <w:szCs w:val="24"/>
          <w:lang w:val="pt-BR"/>
        </w:rPr>
        <w:t>d</w:t>
      </w:r>
      <w:r>
        <w:rPr>
          <w:rFonts w:hint="default" w:cs="Times New Roman"/>
          <w:color w:val="auto"/>
          <w:sz w:val="24"/>
          <w:szCs w:val="24"/>
          <w:lang w:val="pt-BR"/>
        </w:rPr>
        <w:t>o Contrato</w:t>
      </w:r>
      <w:r>
        <w:rPr>
          <w:rFonts w:hint="default" w:ascii="Times New Roman" w:hAnsi="Times New Roman" w:cs="Times New Roman"/>
          <w:sz w:val="24"/>
          <w:szCs w:val="24"/>
        </w:rPr>
        <w:t>, ou que deles seja cônjuge, companheiro ou parente em linha reta, colateral ou por afinidade, até o terceiro grau</w:t>
      </w:r>
      <w:r>
        <w:rPr>
          <w:rFonts w:hint="default" w:ascii="Times New Roman" w:hAnsi="Times New Roman" w:cs="Times New Roman"/>
          <w:sz w:val="24"/>
          <w:szCs w:val="24"/>
          <w:lang w:val="pt-BR"/>
        </w:rPr>
        <w:t>.</w:t>
      </w:r>
    </w:p>
    <w:p w14:paraId="2754D6D6">
      <w:pPr>
        <w:tabs>
          <w:tab w:val="left" w:pos="8576"/>
          <w:tab w:val="left" w:pos="10419"/>
        </w:tabs>
        <w:spacing w:line="240" w:lineRule="auto"/>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8"/>
                    <a:stretch>
                      <a:fillRect/>
                    </a:stretch>
                  </pic:blipFill>
                  <pic:spPr>
                    <a:xfrm>
                      <a:off x="0" y="0"/>
                      <a:ext cx="5753735" cy="2698750"/>
                    </a:xfrm>
                    <a:prstGeom prst="rect">
                      <a:avLst/>
                    </a:prstGeom>
                    <a:noFill/>
                    <a:ln>
                      <a:noFill/>
                    </a:ln>
                  </pic:spPr>
                </pic:pic>
              </a:graphicData>
            </a:graphic>
          </wp:inline>
        </w:drawing>
      </w:r>
    </w:p>
    <w:p w14:paraId="616161A2">
      <w:pPr>
        <w:tabs>
          <w:tab w:val="left" w:pos="8576"/>
          <w:tab w:val="left" w:pos="10419"/>
        </w:tabs>
        <w:spacing w:line="240" w:lineRule="auto"/>
        <w:ind w:left="0" w:leftChars="0" w:firstLine="0" w:firstLineChars="0"/>
        <w:jc w:val="both"/>
        <w:rPr>
          <w:rFonts w:hint="default" w:ascii="Times New Roman" w:hAnsi="Times New Roman" w:cs="Times New Roman"/>
          <w:sz w:val="24"/>
          <w:szCs w:val="24"/>
        </w:rPr>
      </w:pPr>
    </w:p>
    <w:p w14:paraId="527416A8">
      <w:pPr>
        <w:autoSpaceDE w:val="0"/>
        <w:autoSpaceDN w:val="0"/>
        <w:spacing w:line="240" w:lineRule="auto"/>
        <w:jc w:val="both"/>
        <w:rPr>
          <w:rFonts w:hint="default" w:ascii="Times New Roman" w:hAnsi="Times New Roman" w:cs="Times New Roman"/>
          <w:sz w:val="24"/>
          <w:szCs w:val="24"/>
          <w:lang w:val="pt-BR"/>
        </w:rPr>
      </w:pPr>
    </w:p>
    <w:p w14:paraId="0DBDCE03">
      <w:pPr>
        <w:autoSpaceDE w:val="0"/>
        <w:autoSpaceDN w:val="0"/>
        <w:spacing w:line="240" w:lineRule="auto"/>
        <w:jc w:val="both"/>
        <w:rPr>
          <w:rFonts w:hint="default" w:ascii="Times New Roman" w:hAnsi="Times New Roman" w:cs="Times New Roman"/>
          <w:sz w:val="24"/>
          <w:szCs w:val="24"/>
          <w:lang w:val="pt-BR"/>
        </w:rPr>
      </w:pPr>
      <w:r>
        <w:rPr>
          <w:rFonts w:hint="default" w:ascii="Times New Roman" w:hAnsi="Times New Roman" w:cs="Times New Roman"/>
          <w:sz w:val="24"/>
          <w:szCs w:val="24"/>
        </w:rPr>
        <w:t xml:space="preserve">Declaro, sob as penas da </w:t>
      </w:r>
      <w:r>
        <w:rPr>
          <w:rFonts w:hint="default" w:ascii="Times New Roman" w:hAnsi="Times New Roman" w:cs="Times New Roman"/>
          <w:sz w:val="24"/>
          <w:szCs w:val="24"/>
          <w:lang w:val="pt-BR"/>
        </w:rPr>
        <w:t>l</w:t>
      </w:r>
      <w:r>
        <w:rPr>
          <w:rFonts w:hint="default" w:ascii="Times New Roman" w:hAnsi="Times New Roman" w:cs="Times New Roman"/>
          <w:sz w:val="24"/>
          <w:szCs w:val="24"/>
        </w:rPr>
        <w:t>ei, que as informações prestadas correspondem ao inteiro teor da verdade.</w:t>
      </w:r>
    </w:p>
    <w:p w14:paraId="563DED16">
      <w:pPr>
        <w:autoSpaceDE w:val="0"/>
        <w:autoSpaceDN w:val="0"/>
        <w:spacing w:line="240" w:lineRule="auto"/>
        <w:jc w:val="both"/>
        <w:rPr>
          <w:rFonts w:hint="default" w:ascii="Times New Roman" w:hAnsi="Times New Roman" w:cs="Times New Roman"/>
          <w:sz w:val="24"/>
          <w:szCs w:val="24"/>
          <w:lang w:val="pt-BR"/>
        </w:rPr>
      </w:pPr>
    </w:p>
    <w:p w14:paraId="3A1F3B30">
      <w:pPr>
        <w:autoSpaceDE w:val="0"/>
        <w:autoSpaceDN w:val="0"/>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lang w:val="pt-BR"/>
        </w:rPr>
        <w:t>Município/UF</w:t>
      </w:r>
      <w:r>
        <w:rPr>
          <w:rFonts w:hint="default" w:ascii="Times New Roman" w:hAnsi="Times New Roman" w:cs="Times New Roman"/>
          <w:sz w:val="24"/>
          <w:szCs w:val="24"/>
        </w:rPr>
        <w:t xml:space="preserve">, ___ de ______________ de </w:t>
      </w:r>
      <w:r>
        <w:rPr>
          <w:rFonts w:hint="default" w:ascii="Times New Roman" w:hAnsi="Times New Roman" w:cs="Times New Roman"/>
          <w:sz w:val="24"/>
          <w:szCs w:val="24"/>
          <w:lang w:val="pt-BR"/>
        </w:rPr>
        <w:t>202</w:t>
      </w:r>
      <w:r>
        <w:rPr>
          <w:rFonts w:hint="default" w:cs="Times New Roman"/>
          <w:sz w:val="24"/>
          <w:szCs w:val="24"/>
          <w:lang w:val="pt-BR"/>
        </w:rPr>
        <w:t>5</w:t>
      </w:r>
      <w:r>
        <w:rPr>
          <w:rFonts w:hint="default" w:ascii="Times New Roman" w:hAnsi="Times New Roman" w:cs="Times New Roman"/>
          <w:sz w:val="24"/>
          <w:szCs w:val="24"/>
        </w:rPr>
        <w:t>.</w:t>
      </w:r>
      <w:bookmarkStart w:id="0" w:name="_GoBack"/>
      <w:bookmarkEnd w:id="0"/>
    </w:p>
    <w:p w14:paraId="122E8442">
      <w:pPr>
        <w:tabs>
          <w:tab w:val="left" w:pos="8576"/>
          <w:tab w:val="left" w:pos="10419"/>
        </w:tabs>
        <w:spacing w:line="240" w:lineRule="auto"/>
        <w:jc w:val="both"/>
        <w:rPr>
          <w:rFonts w:hint="default" w:ascii="Times New Roman" w:hAnsi="Times New Roman" w:cs="Times New Roman"/>
          <w:sz w:val="24"/>
          <w:szCs w:val="24"/>
        </w:rPr>
      </w:pPr>
    </w:p>
    <w:p w14:paraId="289673FC">
      <w:pPr>
        <w:tabs>
          <w:tab w:val="left" w:pos="8576"/>
          <w:tab w:val="left" w:pos="10419"/>
        </w:tabs>
        <w:spacing w:line="240" w:lineRule="auto"/>
        <w:jc w:val="both"/>
        <w:rPr>
          <w:rFonts w:hint="default" w:ascii="Times New Roman" w:hAnsi="Times New Roman" w:cs="Times New Roman"/>
          <w:sz w:val="24"/>
          <w:szCs w:val="24"/>
        </w:rPr>
      </w:pPr>
    </w:p>
    <w:p w14:paraId="34520CC3">
      <w:pPr>
        <w:tabs>
          <w:tab w:val="left" w:pos="8576"/>
          <w:tab w:val="left" w:pos="10419"/>
        </w:tabs>
        <w:spacing w:line="240" w:lineRule="auto"/>
        <w:jc w:val="both"/>
        <w:rPr>
          <w:rFonts w:hint="default" w:ascii="Times New Roman" w:hAnsi="Times New Roman" w:cs="Times New Roman"/>
          <w:sz w:val="24"/>
          <w:szCs w:val="24"/>
        </w:rPr>
      </w:pPr>
    </w:p>
    <w:p w14:paraId="57F14129">
      <w:pPr>
        <w:spacing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 xml:space="preserve">(Assinatura do </w:t>
      </w:r>
      <w:r>
        <w:rPr>
          <w:rFonts w:hint="default" w:ascii="Times New Roman" w:hAnsi="Times New Roman" w:cs="Times New Roman"/>
          <w:sz w:val="24"/>
          <w:szCs w:val="24"/>
          <w:lang w:val="pt-BR"/>
        </w:rPr>
        <w:t>r</w:t>
      </w:r>
      <w:r>
        <w:rPr>
          <w:rFonts w:hint="default" w:ascii="Times New Roman" w:hAnsi="Times New Roman" w:cs="Times New Roman"/>
          <w:sz w:val="24"/>
          <w:szCs w:val="24"/>
        </w:rPr>
        <w:t xml:space="preserve">epresentante </w:t>
      </w:r>
      <w:r>
        <w:rPr>
          <w:rFonts w:hint="default" w:ascii="Times New Roman" w:hAnsi="Times New Roman" w:cs="Times New Roman"/>
          <w:sz w:val="24"/>
          <w:szCs w:val="24"/>
          <w:lang w:val="pt-BR"/>
        </w:rPr>
        <w:t>l</w:t>
      </w:r>
      <w:r>
        <w:rPr>
          <w:rFonts w:hint="default" w:ascii="Times New Roman" w:hAnsi="Times New Roman" w:cs="Times New Roman"/>
          <w:sz w:val="24"/>
          <w:szCs w:val="24"/>
        </w:rPr>
        <w:t xml:space="preserve">egal </w:t>
      </w:r>
      <w:r>
        <w:rPr>
          <w:rFonts w:hint="default" w:ascii="Times New Roman" w:hAnsi="Times New Roman" w:cs="Times New Roman"/>
          <w:sz w:val="24"/>
          <w:szCs w:val="24"/>
          <w:lang w:val="pt-BR"/>
        </w:rPr>
        <w:t>d</w:t>
      </w:r>
      <w:r>
        <w:rPr>
          <w:rFonts w:hint="default" w:ascii="Times New Roman" w:hAnsi="Times New Roman" w:cs="Times New Roman"/>
          <w:sz w:val="24"/>
          <w:szCs w:val="24"/>
        </w:rPr>
        <w:t xml:space="preserve">a </w:t>
      </w:r>
      <w:r>
        <w:rPr>
          <w:rFonts w:hint="default" w:ascii="Times New Roman" w:hAnsi="Times New Roman" w:cs="Times New Roman"/>
          <w:sz w:val="24"/>
          <w:szCs w:val="24"/>
          <w:lang w:val="pt-BR"/>
        </w:rPr>
        <w:t>e</w:t>
      </w:r>
      <w:r>
        <w:rPr>
          <w:rFonts w:hint="default" w:ascii="Times New Roman" w:hAnsi="Times New Roman" w:cs="Times New Roman"/>
          <w:sz w:val="24"/>
          <w:szCs w:val="24"/>
        </w:rPr>
        <w:t>mpresa</w:t>
      </w:r>
      <w:r>
        <w:rPr>
          <w:rFonts w:hint="default" w:ascii="Times New Roman" w:hAnsi="Times New Roman" w:cs="Times New Roman"/>
          <w:sz w:val="24"/>
          <w:szCs w:val="24"/>
          <w:lang w:val="pt-BR"/>
        </w:rPr>
        <w:t>, nome e cargo</w:t>
      </w:r>
      <w:r>
        <w:rPr>
          <w:rFonts w:hint="default" w:ascii="Times New Roman" w:hAnsi="Times New Roman" w:cs="Times New Roman"/>
          <w:sz w:val="24"/>
          <w:szCs w:val="24"/>
        </w:rPr>
        <w:t>)</w:t>
      </w:r>
    </w:p>
    <w:p w14:paraId="50C3621E">
      <w:pPr>
        <w:spacing w:line="240" w:lineRule="auto"/>
        <w:jc w:val="both"/>
        <w:rPr>
          <w:rFonts w:hint="default" w:ascii="Times New Roman" w:hAnsi="Times New Roman" w:cs="Times New Roman"/>
          <w:sz w:val="24"/>
          <w:szCs w:val="24"/>
        </w:rPr>
      </w:pPr>
    </w:p>
    <w:p w14:paraId="1929CCE8">
      <w:pPr>
        <w:spacing w:line="240" w:lineRule="auto"/>
        <w:jc w:val="both"/>
        <w:rPr>
          <w:rFonts w:hint="default" w:ascii="Times New Roman" w:hAnsi="Times New Roman" w:cs="Times New Roman"/>
          <w:sz w:val="24"/>
          <w:szCs w:val="24"/>
        </w:rPr>
      </w:pPr>
    </w:p>
    <w:p w14:paraId="4116DBA8">
      <w:pPr>
        <w:spacing w:line="240" w:lineRule="auto"/>
        <w:jc w:val="both"/>
        <w:rPr>
          <w:rFonts w:hint="default" w:ascii="Times New Roman" w:hAnsi="Times New Roman" w:cs="Times New Roman"/>
          <w:sz w:val="24"/>
          <w:szCs w:val="24"/>
        </w:rPr>
      </w:pPr>
    </w:p>
    <w:p w14:paraId="3584E9F1">
      <w:pPr>
        <w:spacing w:line="240" w:lineRule="auto"/>
        <w:jc w:val="both"/>
        <w:rPr>
          <w:rFonts w:hint="default" w:ascii="Times New Roman" w:hAnsi="Times New Roman" w:cs="Times New Roman"/>
          <w:sz w:val="24"/>
          <w:szCs w:val="24"/>
        </w:rPr>
      </w:pPr>
    </w:p>
    <w:p w14:paraId="59B558EB">
      <w:pPr>
        <w:spacing w:line="240" w:lineRule="auto"/>
        <w:jc w:val="both"/>
        <w:rPr>
          <w:rFonts w:hint="default" w:ascii="Times New Roman" w:hAnsi="Times New Roman" w:cs="Times New Roman"/>
          <w:sz w:val="24"/>
          <w:szCs w:val="24"/>
        </w:rPr>
      </w:pPr>
    </w:p>
    <w:p w14:paraId="30335064">
      <w:pPr>
        <w:spacing w:line="240" w:lineRule="auto"/>
        <w:jc w:val="both"/>
        <w:rPr>
          <w:rFonts w:hint="default" w:ascii="Times New Roman" w:hAnsi="Times New Roman" w:cs="Times New Roman"/>
          <w:sz w:val="24"/>
          <w:szCs w:val="24"/>
          <w:lang w:val="pt-BR"/>
        </w:rPr>
      </w:pPr>
      <w:r>
        <w:rPr>
          <w:rFonts w:hint="default" w:ascii="Times New Roman" w:hAnsi="Times New Roman" w:cs="Times New Roman"/>
          <w:i/>
          <w:iCs/>
          <w:color w:val="FF0000"/>
          <w:sz w:val="24"/>
          <w:szCs w:val="24"/>
          <w:lang w:val="pt-BR"/>
        </w:rPr>
        <w:t xml:space="preserve">[Observação: </w:t>
      </w:r>
      <w:r>
        <w:rPr>
          <w:rFonts w:hint="default" w:cs="Times New Roman"/>
          <w:i/>
          <w:iCs/>
          <w:color w:val="FF0000"/>
          <w:sz w:val="24"/>
          <w:szCs w:val="24"/>
          <w:lang w:val="pt-BR"/>
        </w:rPr>
        <w:t>Para a elaboração das declarações deverá ser utilizado papel com timbre da licitante]</w:t>
      </w:r>
    </w:p>
    <w:sectPr>
      <w:headerReference r:id="rId5" w:type="default"/>
      <w:footerReference r:id="rId6" w:type="default"/>
      <w:pgSz w:w="11906" w:h="16838"/>
      <w:pgMar w:top="2409" w:right="1417" w:bottom="1417" w:left="1417" w:header="720" w:footer="720"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D4D79">
    <w:pPr>
      <w:pStyle w:val="11"/>
      <w:jc w:val="center"/>
      <w:rPr>
        <w:rFonts w:hint="default" w:ascii="Calibri" w:hAnsi="Calibri" w:cs="Calibri"/>
        <w:b w:val="0"/>
        <w:bCs/>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5A82C6">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zSVju0AAA&#10;AAUBAAAPAAAAAAAAAAEAIAAAACIAAABkcnMvZG93bnJldi54bWxQSwECFAAUAAAACACHTuJA5noQ&#10;uCYCAABmBAAADgAAAAAAAAABACAAAAAfAQAAZHJzL2Uyb0RvYy54bWxQSwUGAAAAAAYABgBZAQAA&#10;twUAAAAA&#10;">
              <v:fill on="f" focussize="0,0"/>
              <v:stroke on="f" weight="0.5pt"/>
              <v:imagedata o:title=""/>
              <o:lock v:ext="edit" aspectratio="f"/>
              <v:textbox inset="0mm,0mm,0mm,0mm" style="mso-fit-shape-to-text:t;">
                <w:txbxContent>
                  <w:p w14:paraId="685A82C6">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val="0"/>
        <w:bCs/>
        <w:sz w:val="20"/>
        <w:szCs w:val="20"/>
      </w:rPr>
      <w:t>Av. das Embaúbas, nº 1386, Setor Comercial, Sinop/MT, CEP 78550-206, Caixa Postal 500</w:t>
    </w:r>
  </w:p>
  <w:p w14:paraId="4E4FB945">
    <w:pPr>
      <w:pStyle w:val="11"/>
      <w:jc w:val="center"/>
      <w:rPr>
        <w:rFonts w:hint="default" w:ascii="Calibri" w:hAnsi="Calibri" w:cs="Calibri"/>
        <w:b w:val="0"/>
        <w:bCs/>
        <w:sz w:val="20"/>
        <w:szCs w:val="20"/>
      </w:rPr>
    </w:pPr>
    <w:r>
      <w:rPr>
        <w:rFonts w:hint="default" w:ascii="Calibri" w:hAnsi="Calibri" w:cs="Calibri"/>
        <w:b w:val="0"/>
        <w:bCs/>
        <w:sz w:val="20"/>
        <w:szCs w:val="20"/>
      </w:rPr>
      <w:t>Telefones: (066)3517-5298/3520-7272/3520-7523/3520-7267</w:t>
    </w:r>
  </w:p>
  <w:p w14:paraId="575BC12C">
    <w:pPr>
      <w:pStyle w:val="9"/>
      <w:jc w:val="center"/>
    </w:pPr>
    <w:r>
      <w:rPr>
        <w:rFonts w:hint="default" w:ascii="Calibri" w:hAnsi="Calibri" w:cs="Calibri"/>
        <w:b w:val="0"/>
        <w:bCs/>
        <w:sz w:val="20"/>
        <w:szCs w:val="20"/>
      </w:rPr>
      <w:t xml:space="preserve">E-mail: </w:t>
    </w:r>
    <w:r>
      <w:rPr>
        <w:rFonts w:hint="default" w:ascii="Calibri" w:hAnsi="Calibri" w:cs="Calibri"/>
        <w:b w:val="0"/>
        <w:bCs/>
        <w:sz w:val="20"/>
        <w:szCs w:val="20"/>
      </w:rPr>
      <w:fldChar w:fldCharType="begin"/>
    </w:r>
    <w:r>
      <w:rPr>
        <w:rFonts w:hint="default" w:ascii="Calibri" w:hAnsi="Calibri" w:cs="Calibri"/>
        <w:b w:val="0"/>
        <w:bCs/>
        <w:sz w:val="20"/>
        <w:szCs w:val="20"/>
      </w:rPr>
      <w:instrText xml:space="preserve">HYPERLINK "mailto:licitacao@sinop.mt.gov.br"</w:instrText>
    </w:r>
    <w:r>
      <w:rPr>
        <w:rFonts w:hint="default" w:ascii="Calibri" w:hAnsi="Calibri" w:cs="Calibri"/>
        <w:b w:val="0"/>
        <w:bCs/>
        <w:sz w:val="20"/>
        <w:szCs w:val="20"/>
      </w:rPr>
      <w:fldChar w:fldCharType="separate"/>
    </w:r>
    <w:r>
      <w:rPr>
        <w:rStyle w:val="6"/>
        <w:rFonts w:hint="default" w:ascii="Calibri" w:hAnsi="Calibri" w:cs="Calibri"/>
        <w:b w:val="0"/>
        <w:bCs/>
        <w:sz w:val="20"/>
        <w:szCs w:val="20"/>
      </w:rPr>
      <w:t>licitacao@sinop.mt.gov.br</w:t>
    </w:r>
    <w:r>
      <w:rPr>
        <w:rFonts w:hint="default" w:ascii="Calibri" w:hAnsi="Calibri" w:cs="Calibri"/>
        <w:b w:val="0"/>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57DFF">
    <w:pPr>
      <w:pStyle w:val="8"/>
    </w:pPr>
    <w:r>
      <w:drawing>
        <wp:anchor distT="0" distB="0" distL="114300" distR="114300" simplePos="0" relativeHeight="251659264" behindDoc="1" locked="0" layoutInCell="1" allowOverlap="1">
          <wp:simplePos x="0" y="0"/>
          <wp:positionH relativeFrom="column">
            <wp:posOffset>2373630</wp:posOffset>
          </wp:positionH>
          <wp:positionV relativeFrom="paragraph">
            <wp:posOffset>24765</wp:posOffset>
          </wp:positionV>
          <wp:extent cx="1048385" cy="942975"/>
          <wp:effectExtent l="0" t="0" r="18415" b="9525"/>
          <wp:wrapTight wrapText="bothSides">
            <wp:wrapPolygon>
              <wp:start x="0" y="0"/>
              <wp:lineTo x="0" y="21382"/>
              <wp:lineTo x="21194" y="21382"/>
              <wp:lineTo x="21194" y="0"/>
              <wp:lineTo x="0" y="0"/>
            </wp:wrapPolygon>
          </wp:wrapTight>
          <wp:docPr id="9" name="Imagem 9"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logo2"/>
                  <pic:cNvPicPr>
                    <a:picLocks noChangeAspect="1"/>
                  </pic:cNvPicPr>
                </pic:nvPicPr>
                <pic:blipFill>
                  <a:blip r:embed="rId1"/>
                  <a:stretch>
                    <a:fillRect/>
                  </a:stretch>
                </pic:blipFill>
                <pic:spPr>
                  <a:xfrm>
                    <a:off x="0" y="0"/>
                    <a:ext cx="1048385" cy="94297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712599"/>
    <w:rsid w:val="16342C99"/>
    <w:rsid w:val="6EBB7293"/>
    <w:rsid w:val="702A6EB3"/>
    <w:rsid w:val="737125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pt-PT" w:eastAsia="en-US" w:bidi="ar-SA"/>
    </w:rPr>
  </w:style>
  <w:style w:type="paragraph" w:styleId="2">
    <w:name w:val="heading 2"/>
    <w:basedOn w:val="1"/>
    <w:next w:val="1"/>
    <w:qFormat/>
    <w:uiPriority w:val="0"/>
    <w:pPr>
      <w:keepNext/>
      <w:jc w:val="both"/>
      <w:outlineLvl w:val="1"/>
    </w:pPr>
    <w:rPr>
      <w:b/>
      <w:u w:val="single"/>
    </w:rPr>
  </w:style>
  <w:style w:type="character" w:default="1" w:styleId="3">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character" w:styleId="5">
    <w:name w:val="FollowedHyperlink"/>
    <w:basedOn w:val="3"/>
    <w:uiPriority w:val="0"/>
    <w:rPr>
      <w:color w:val="800080"/>
      <w:u w:val="single"/>
    </w:rPr>
  </w:style>
  <w:style w:type="character" w:styleId="6">
    <w:name w:val="Hyperlink"/>
    <w:basedOn w:val="3"/>
    <w:autoRedefine/>
    <w:qFormat/>
    <w:uiPriority w:val="99"/>
    <w:rPr>
      <w:color w:val="0000FF"/>
      <w:u w:val="single"/>
    </w:rPr>
  </w:style>
  <w:style w:type="paragraph" w:styleId="7">
    <w:name w:val="Body Text"/>
    <w:basedOn w:val="1"/>
    <w:qFormat/>
    <w:uiPriority w:val="0"/>
    <w:pPr>
      <w:jc w:val="both"/>
    </w:pPr>
    <w:rPr>
      <w:szCs w:val="20"/>
    </w:rPr>
  </w:style>
  <w:style w:type="paragraph" w:styleId="8">
    <w:name w:val="header"/>
    <w:basedOn w:val="1"/>
    <w:uiPriority w:val="0"/>
    <w:pPr>
      <w:tabs>
        <w:tab w:val="center" w:pos="4252"/>
        <w:tab w:val="right" w:pos="8504"/>
      </w:tabs>
    </w:pPr>
  </w:style>
  <w:style w:type="paragraph" w:styleId="9">
    <w:name w:val="footer"/>
    <w:basedOn w:val="1"/>
    <w:uiPriority w:val="0"/>
    <w:pPr>
      <w:tabs>
        <w:tab w:val="center" w:pos="4252"/>
        <w:tab w:val="right" w:pos="8504"/>
      </w:tabs>
    </w:pPr>
  </w:style>
  <w:style w:type="paragraph" w:styleId="10">
    <w:name w:val="List Paragraph"/>
    <w:basedOn w:val="1"/>
    <w:autoRedefine/>
    <w:qFormat/>
    <w:uiPriority w:val="1"/>
    <w:pPr>
      <w:spacing w:before="120"/>
      <w:ind w:left="1701"/>
      <w:jc w:val="both"/>
    </w:pPr>
    <w:rPr>
      <w:rFonts w:ascii="Times New Roman" w:hAnsi="Times New Roman" w:eastAsia="Times New Roman" w:cs="Times New Roman"/>
      <w:lang w:val="pt-PT" w:eastAsia="en-US" w:bidi="ar-SA"/>
    </w:rPr>
  </w:style>
  <w:style w:type="paragraph" w:styleId="11">
    <w:name w:val="No Spacing"/>
    <w:autoRedefine/>
    <w:qFormat/>
    <w:uiPriority w:val="1"/>
    <w:pPr>
      <w:jc w:val="both"/>
    </w:pPr>
    <w:rPr>
      <w:rFonts w:ascii="Calibri" w:hAnsi="Calibri" w:eastAsia="Calibri" w:cs="Times New Roman"/>
      <w:sz w:val="22"/>
      <w:szCs w:val="22"/>
      <w:lang w:val="pt-BR"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2024-04-11T12:19:00Z</dcterms:created>
  <dc:creator>Adriano Santos</dc:creator>
  <cp:lastModifiedBy>VANUSA.SERPA</cp:lastModifiedBy>
  <dcterms:modified xsi:type="dcterms:W3CDTF">2025-10-06T15:38:20Z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53AA3C04499041D0BB588BE737472ABA_11</vt:lpwstr>
  </property>
</Properties>
</file>