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AFB7F" w14:textId="77777777" w:rsidR="00CF5910" w:rsidRDefault="00CF5910">
      <w:pPr>
        <w:pStyle w:val="Ttulo1"/>
        <w:spacing w:before="90"/>
        <w:ind w:left="0"/>
        <w:jc w:val="both"/>
        <w:rPr>
          <w:sz w:val="20"/>
          <w:szCs w:val="20"/>
        </w:rPr>
      </w:pPr>
    </w:p>
    <w:p w14:paraId="49AF28A7" w14:textId="77777777" w:rsidR="00CF5910" w:rsidRPr="004A6BEA" w:rsidRDefault="0072763F" w:rsidP="00433544">
      <w:pPr>
        <w:pStyle w:val="Ttulo1"/>
        <w:spacing w:before="90"/>
        <w:ind w:left="0"/>
      </w:pPr>
      <w:r w:rsidRPr="004A6BEA">
        <w:t>ANEXO</w:t>
      </w:r>
      <w:r w:rsidRPr="004A6BEA">
        <w:rPr>
          <w:spacing w:val="-2"/>
        </w:rPr>
        <w:t xml:space="preserve"> </w:t>
      </w:r>
      <w:r w:rsidRPr="004A6BEA">
        <w:t>V</w:t>
      </w:r>
    </w:p>
    <w:p w14:paraId="5FB76FB3" w14:textId="77777777" w:rsidR="00CF5910" w:rsidRPr="004A6BEA" w:rsidRDefault="00CF5910" w:rsidP="00433544">
      <w:pPr>
        <w:pStyle w:val="Corpodetexto"/>
        <w:spacing w:before="5"/>
        <w:rPr>
          <w:b/>
        </w:rPr>
      </w:pPr>
    </w:p>
    <w:p w14:paraId="1B45087C" w14:textId="77777777" w:rsidR="00CF5910" w:rsidRPr="004A6BEA" w:rsidRDefault="0072763F" w:rsidP="00433544">
      <w:pPr>
        <w:ind w:left="13" w:right="2303"/>
        <w:rPr>
          <w:b/>
        </w:rPr>
      </w:pPr>
      <w:bookmarkStart w:id="0" w:name="_bookmark322"/>
      <w:bookmarkEnd w:id="0"/>
      <w:r w:rsidRPr="004A6BEA">
        <w:rPr>
          <w:b/>
        </w:rPr>
        <w:t>TERMO DE REFERÊNCIA/PROJETO BÁSICO</w:t>
      </w:r>
      <w:r w:rsidRPr="004A6BEA">
        <w:rPr>
          <w:b/>
          <w:color w:val="4472C4" w:themeColor="accent1"/>
          <w:spacing w:val="-57"/>
        </w:rPr>
        <w:t xml:space="preserve">              </w:t>
      </w:r>
      <w:r w:rsidRPr="004A6BEA">
        <w:rPr>
          <w:b/>
        </w:rPr>
        <w:t>PROCESSO</w:t>
      </w:r>
      <w:r w:rsidRPr="004A6BEA">
        <w:rPr>
          <w:b/>
          <w:spacing w:val="-1"/>
        </w:rPr>
        <w:t xml:space="preserve"> </w:t>
      </w:r>
      <w:r w:rsidRPr="004A6BEA">
        <w:rPr>
          <w:b/>
        </w:rPr>
        <w:t>ADMINISTRATIVO</w:t>
      </w:r>
    </w:p>
    <w:p w14:paraId="42634A73" w14:textId="3FE4E7D2" w:rsidR="00CF5910" w:rsidRPr="004A6BEA" w:rsidRDefault="0072763F" w:rsidP="00433544">
      <w:pPr>
        <w:pStyle w:val="Ttulo1"/>
        <w:tabs>
          <w:tab w:val="left" w:pos="1637"/>
          <w:tab w:val="left" w:pos="1956"/>
          <w:tab w:val="left" w:pos="3029"/>
          <w:tab w:val="left" w:pos="3348"/>
          <w:tab w:val="left" w:pos="3541"/>
          <w:tab w:val="left" w:pos="4812"/>
          <w:tab w:val="left" w:pos="5133"/>
          <w:tab w:val="left" w:pos="6122"/>
        </w:tabs>
        <w:ind w:left="0" w:right="788"/>
        <w:jc w:val="left"/>
      </w:pPr>
      <w:r w:rsidRPr="004A6BEA">
        <w:t>SIGILO:</w:t>
      </w:r>
      <w:r w:rsidRPr="004A6BEA">
        <w:rPr>
          <w:lang w:val="pt-BR"/>
        </w:rPr>
        <w:t xml:space="preserve"> </w:t>
      </w:r>
      <w:r w:rsidRPr="004A6BEA">
        <w:t>(</w:t>
      </w:r>
      <w:r w:rsidRPr="004A6BEA">
        <w:rPr>
          <w:lang w:val="pt-BR"/>
        </w:rPr>
        <w:t>x</w:t>
      </w:r>
      <w:r w:rsidRPr="004A6BEA">
        <w:t>) NÃO</w:t>
      </w:r>
    </w:p>
    <w:p w14:paraId="762BE99A" w14:textId="4B9E3868" w:rsidR="00CF5910" w:rsidRPr="004A6BEA" w:rsidRDefault="0072763F" w:rsidP="00433544">
      <w:r w:rsidRPr="004A6BEA">
        <w:t xml:space="preserve">PREVISÃO NO PLANO </w:t>
      </w:r>
      <w:proofErr w:type="gramStart"/>
      <w:r w:rsidRPr="004A6BEA">
        <w:t xml:space="preserve">DE </w:t>
      </w:r>
      <w:r w:rsidRPr="004A6BEA">
        <w:rPr>
          <w:spacing w:val="-57"/>
        </w:rPr>
        <w:t xml:space="preserve"> </w:t>
      </w:r>
      <w:r w:rsidRPr="004A6BEA">
        <w:t>CONTRATAÇÃO</w:t>
      </w:r>
      <w:proofErr w:type="gramEnd"/>
      <w:r w:rsidRPr="004A6BEA">
        <w:rPr>
          <w:spacing w:val="-2"/>
        </w:rPr>
        <w:t xml:space="preserve"> </w:t>
      </w:r>
      <w:r w:rsidRPr="004A6BEA">
        <w:t>ANUAL: (x) SIM</w:t>
      </w:r>
    </w:p>
    <w:tbl>
      <w:tblPr>
        <w:tblpPr w:leftFromText="180" w:rightFromText="180" w:vertAnchor="text" w:horzAnchor="page" w:tblpX="974" w:tblpY="104"/>
        <w:tblOverlap w:val="never"/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7"/>
        <w:gridCol w:w="5238"/>
      </w:tblGrid>
      <w:tr w:rsidR="00CF5910" w:rsidRPr="004A6BEA" w14:paraId="5B9C4473" w14:textId="77777777" w:rsidTr="00415206">
        <w:trPr>
          <w:trHeight w:val="275"/>
        </w:trPr>
        <w:tc>
          <w:tcPr>
            <w:tcW w:w="10485" w:type="dxa"/>
            <w:gridSpan w:val="2"/>
            <w:shd w:val="clear" w:color="auto" w:fill="D9D9D9"/>
          </w:tcPr>
          <w:p w14:paraId="0DADB242" w14:textId="77777777" w:rsidR="00CF5910" w:rsidRPr="004A6BEA" w:rsidRDefault="0072763F" w:rsidP="00415206">
            <w:pPr>
              <w:pStyle w:val="TableParagraph"/>
              <w:rPr>
                <w:b/>
              </w:rPr>
            </w:pPr>
            <w:r w:rsidRPr="004A6BEA">
              <w:rPr>
                <w:b/>
              </w:rPr>
              <w:t>1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-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ÁREA DEMANDANTE</w:t>
            </w:r>
          </w:p>
        </w:tc>
      </w:tr>
      <w:tr w:rsidR="00CF5910" w:rsidRPr="004A6BEA" w14:paraId="19E5AAFB" w14:textId="77777777" w:rsidTr="00415206">
        <w:trPr>
          <w:trHeight w:val="554"/>
        </w:trPr>
        <w:tc>
          <w:tcPr>
            <w:tcW w:w="10485" w:type="dxa"/>
            <w:gridSpan w:val="2"/>
          </w:tcPr>
          <w:p w14:paraId="14FACBA4" w14:textId="77777777" w:rsidR="00CF5910" w:rsidRPr="004A6BEA" w:rsidRDefault="0072763F" w:rsidP="00415206">
            <w:pPr>
              <w:pStyle w:val="TableParagraph"/>
              <w:spacing w:before="2"/>
              <w:rPr>
                <w:b/>
              </w:rPr>
            </w:pPr>
            <w:r w:rsidRPr="004A6BEA">
              <w:rPr>
                <w:b/>
              </w:rPr>
              <w:t>Secretaria</w:t>
            </w:r>
            <w:r w:rsidRPr="004A6BEA">
              <w:rPr>
                <w:b/>
                <w:spacing w:val="-3"/>
              </w:rPr>
              <w:t xml:space="preserve"> </w:t>
            </w:r>
            <w:r w:rsidRPr="004A6BEA">
              <w:rPr>
                <w:b/>
              </w:rPr>
              <w:t>Demandante:</w:t>
            </w:r>
          </w:p>
          <w:p w14:paraId="74632093" w14:textId="77777777" w:rsidR="00CF5910" w:rsidRPr="004A6BEA" w:rsidRDefault="0072763F" w:rsidP="00415206">
            <w:pPr>
              <w:pStyle w:val="TableParagraph"/>
              <w:spacing w:before="2"/>
              <w:rPr>
                <w:b/>
              </w:rPr>
            </w:pPr>
            <w:r w:rsidRPr="004A6BEA">
              <w:rPr>
                <w:bCs/>
                <w:lang w:val="pt-BR"/>
              </w:rPr>
              <w:t>Secretaria Municipal de</w:t>
            </w:r>
            <w:r w:rsidRPr="004A6BEA">
              <w:rPr>
                <w:b/>
                <w:lang w:val="pt-BR"/>
              </w:rPr>
              <w:t xml:space="preserve"> </w:t>
            </w:r>
            <w:r w:rsidRPr="004A6BEA">
              <w:rPr>
                <w:lang w:val="pt-BR"/>
              </w:rPr>
              <w:t xml:space="preserve">Segurança e Trânsito </w:t>
            </w:r>
          </w:p>
        </w:tc>
      </w:tr>
      <w:tr w:rsidR="00CF5910" w:rsidRPr="004A6BEA" w14:paraId="3FC5B2C1" w14:textId="77777777" w:rsidTr="00415206">
        <w:trPr>
          <w:trHeight w:val="551"/>
        </w:trPr>
        <w:tc>
          <w:tcPr>
            <w:tcW w:w="10485" w:type="dxa"/>
            <w:gridSpan w:val="2"/>
          </w:tcPr>
          <w:p w14:paraId="1ADD112A" w14:textId="77777777" w:rsidR="00CF5910" w:rsidRPr="004A6BEA" w:rsidRDefault="0072763F" w:rsidP="00415206">
            <w:pPr>
              <w:pStyle w:val="TableParagraph"/>
              <w:rPr>
                <w:b/>
              </w:rPr>
            </w:pPr>
            <w:r w:rsidRPr="004A6BEA">
              <w:rPr>
                <w:b/>
              </w:rPr>
              <w:t>Secretário:</w:t>
            </w:r>
          </w:p>
          <w:p w14:paraId="2DE831A8" w14:textId="43E864A7" w:rsidR="00CF5910" w:rsidRPr="004A6BEA" w:rsidRDefault="00433544" w:rsidP="00415206">
            <w:pPr>
              <w:pStyle w:val="TableParagraph"/>
              <w:rPr>
                <w:b/>
              </w:rPr>
            </w:pPr>
            <w:proofErr w:type="spellStart"/>
            <w:r>
              <w:rPr>
                <w:bCs/>
                <w:lang w:val="pt-BR"/>
              </w:rPr>
              <w:t>Wesney</w:t>
            </w:r>
            <w:proofErr w:type="spellEnd"/>
            <w:r>
              <w:rPr>
                <w:bCs/>
                <w:lang w:val="pt-BR"/>
              </w:rPr>
              <w:t xml:space="preserve"> de Castro Sodré</w:t>
            </w:r>
          </w:p>
        </w:tc>
      </w:tr>
      <w:tr w:rsidR="00CF5910" w:rsidRPr="004A6BEA" w14:paraId="4F21198C" w14:textId="77777777" w:rsidTr="00415206">
        <w:trPr>
          <w:trHeight w:val="551"/>
        </w:trPr>
        <w:tc>
          <w:tcPr>
            <w:tcW w:w="5247" w:type="dxa"/>
          </w:tcPr>
          <w:p w14:paraId="1E675CD9" w14:textId="77777777" w:rsidR="00CF5910" w:rsidRPr="004A6BEA" w:rsidRDefault="0072763F" w:rsidP="00415206">
            <w:pPr>
              <w:pStyle w:val="TableParagraph"/>
              <w:rPr>
                <w:b/>
              </w:rPr>
            </w:pPr>
            <w:r w:rsidRPr="004A6BEA">
              <w:rPr>
                <w:b/>
              </w:rPr>
              <w:t>Email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(institucional):</w:t>
            </w:r>
          </w:p>
          <w:p w14:paraId="7E61B649" w14:textId="77777777" w:rsidR="00CF5910" w:rsidRPr="004A6BEA" w:rsidRDefault="0072763F" w:rsidP="00415206">
            <w:pPr>
              <w:pStyle w:val="TableParagraph"/>
              <w:rPr>
                <w:b/>
              </w:rPr>
            </w:pPr>
            <w:r w:rsidRPr="004A6BEA">
              <w:rPr>
                <w:rFonts w:eastAsia="Helvetica"/>
                <w:color w:val="222222"/>
                <w:shd w:val="clear" w:color="auto" w:fill="FFFFFF"/>
              </w:rPr>
              <w:t>stucompras@gmail.com</w:t>
            </w:r>
          </w:p>
        </w:tc>
        <w:tc>
          <w:tcPr>
            <w:tcW w:w="5238" w:type="dxa"/>
          </w:tcPr>
          <w:p w14:paraId="059B1D56" w14:textId="77777777" w:rsidR="00CF5910" w:rsidRPr="004A6BEA" w:rsidRDefault="0072763F" w:rsidP="00415206">
            <w:pPr>
              <w:pStyle w:val="TableParagraph"/>
              <w:ind w:left="108"/>
              <w:rPr>
                <w:b/>
              </w:rPr>
            </w:pPr>
            <w:r w:rsidRPr="004A6BEA">
              <w:rPr>
                <w:b/>
              </w:rPr>
              <w:t>Telefone</w:t>
            </w:r>
            <w:r w:rsidRPr="004A6BEA">
              <w:rPr>
                <w:b/>
                <w:spacing w:val="-3"/>
              </w:rPr>
              <w:t xml:space="preserve"> </w:t>
            </w:r>
            <w:r w:rsidRPr="004A6BEA">
              <w:rPr>
                <w:b/>
              </w:rPr>
              <w:t>(Institucional):</w:t>
            </w:r>
          </w:p>
          <w:p w14:paraId="2AC127D0" w14:textId="77777777" w:rsidR="00CF5910" w:rsidRPr="004A6BEA" w:rsidRDefault="0072763F" w:rsidP="00415206">
            <w:pPr>
              <w:pStyle w:val="TableParagraph"/>
              <w:ind w:left="108"/>
              <w:rPr>
                <w:b/>
              </w:rPr>
            </w:pPr>
            <w:r w:rsidRPr="004A6BEA">
              <w:rPr>
                <w:bCs/>
                <w:lang w:val="pt-BR"/>
              </w:rPr>
              <w:t>66.9.9998.5782</w:t>
            </w:r>
          </w:p>
        </w:tc>
      </w:tr>
    </w:tbl>
    <w:tbl>
      <w:tblPr>
        <w:tblpPr w:leftFromText="180" w:rightFromText="180" w:vertAnchor="text" w:horzAnchor="margin" w:tblpXSpec="center" w:tblpY="2168"/>
        <w:tblOverlap w:val="never"/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1108"/>
        <w:gridCol w:w="3057"/>
        <w:gridCol w:w="1083"/>
        <w:gridCol w:w="564"/>
        <w:gridCol w:w="1639"/>
        <w:gridCol w:w="1910"/>
      </w:tblGrid>
      <w:tr w:rsidR="00CF5910" w:rsidRPr="004A6BEA" w14:paraId="35947018" w14:textId="77777777" w:rsidTr="00415206">
        <w:trPr>
          <w:trHeight w:val="275"/>
        </w:trPr>
        <w:tc>
          <w:tcPr>
            <w:tcW w:w="10490" w:type="dxa"/>
            <w:gridSpan w:val="7"/>
            <w:shd w:val="clear" w:color="auto" w:fill="D9D9D9"/>
            <w:vAlign w:val="center"/>
          </w:tcPr>
          <w:p w14:paraId="43DDF889" w14:textId="77777777" w:rsidR="00CF5910" w:rsidRPr="004A6BEA" w:rsidRDefault="0072763F" w:rsidP="00433544">
            <w:pPr>
              <w:pStyle w:val="TableParagraph"/>
              <w:rPr>
                <w:b/>
              </w:rPr>
            </w:pPr>
            <w:r w:rsidRPr="004A6BEA">
              <w:rPr>
                <w:b/>
              </w:rPr>
              <w:t>2 –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OBJETO</w:t>
            </w:r>
          </w:p>
        </w:tc>
      </w:tr>
      <w:tr w:rsidR="00CF5910" w:rsidRPr="004A6BEA" w14:paraId="5A6BE94F" w14:textId="77777777" w:rsidTr="00415206">
        <w:trPr>
          <w:trHeight w:val="551"/>
        </w:trPr>
        <w:tc>
          <w:tcPr>
            <w:tcW w:w="10490" w:type="dxa"/>
            <w:gridSpan w:val="7"/>
            <w:vAlign w:val="center"/>
          </w:tcPr>
          <w:p w14:paraId="32EDC053" w14:textId="77777777" w:rsidR="00433544" w:rsidRDefault="00433544" w:rsidP="0041520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2.1 - Especificação do objeto: </w:t>
            </w:r>
          </w:p>
          <w:p w14:paraId="732E8331" w14:textId="65856E54" w:rsidR="00CF5910" w:rsidRPr="004A6BEA" w:rsidRDefault="00F55C82" w:rsidP="00433544">
            <w:pPr>
              <w:jc w:val="both"/>
              <w:rPr>
                <w:rFonts w:eastAsia="MS Mincho"/>
                <w:kern w:val="2"/>
              </w:rPr>
            </w:pPr>
            <w:r w:rsidRPr="00F55C82">
              <w:t>CONTRATAÇÃO DE EMPRESA ESPECIALIZADA EM ENGENHARIA PARA A EXECUÇÃO DA 2ª ETAPA DAS OBRAS DE IMPLANTAÇÃO DA NOVA SEDE DA POLITEC - PERÍCIA OFICIAL E IDENTIFICAÇÃO TÉCNICA, NO MUNICÍPIO DE SINOP – MT.</w:t>
            </w:r>
          </w:p>
        </w:tc>
      </w:tr>
      <w:tr w:rsidR="00CF5910" w:rsidRPr="004A6BEA" w14:paraId="1DE161D7" w14:textId="77777777" w:rsidTr="00415206">
        <w:trPr>
          <w:trHeight w:val="277"/>
        </w:trPr>
        <w:tc>
          <w:tcPr>
            <w:tcW w:w="10490" w:type="dxa"/>
            <w:gridSpan w:val="7"/>
            <w:vAlign w:val="center"/>
          </w:tcPr>
          <w:p w14:paraId="78E254F0" w14:textId="4EEF4F8A" w:rsidR="00CF5910" w:rsidRPr="004A6BEA" w:rsidRDefault="0072763F" w:rsidP="00433544">
            <w:pPr>
              <w:pStyle w:val="TableParagraph"/>
              <w:spacing w:before="1"/>
              <w:rPr>
                <w:b/>
              </w:rPr>
            </w:pPr>
            <w:r w:rsidRPr="004A6BEA">
              <w:rPr>
                <w:b/>
              </w:rPr>
              <w:t>2.</w:t>
            </w:r>
            <w:r w:rsidR="00433544">
              <w:rPr>
                <w:b/>
                <w:lang w:val="pt-BR"/>
              </w:rPr>
              <w:t>2</w:t>
            </w:r>
            <w:r w:rsidRPr="004A6BEA">
              <w:rPr>
                <w:b/>
                <w:lang w:val="pt-BR"/>
              </w:rPr>
              <w:t>.</w:t>
            </w:r>
            <w:r w:rsidRPr="004A6BEA">
              <w:rPr>
                <w:b/>
                <w:spacing w:val="-2"/>
              </w:rPr>
              <w:t xml:space="preserve"> </w:t>
            </w:r>
            <w:r w:rsidRPr="004A6BEA">
              <w:rPr>
                <w:b/>
              </w:rPr>
              <w:t>Descrição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e</w:t>
            </w:r>
            <w:r w:rsidRPr="004A6BEA">
              <w:rPr>
                <w:b/>
                <w:spacing w:val="-3"/>
              </w:rPr>
              <w:t xml:space="preserve"> </w:t>
            </w:r>
            <w:r w:rsidRPr="004A6BEA">
              <w:rPr>
                <w:b/>
              </w:rPr>
              <w:t>quantidades</w:t>
            </w:r>
          </w:p>
        </w:tc>
      </w:tr>
      <w:tr w:rsidR="00CF5910" w:rsidRPr="004A6BEA" w14:paraId="214C1C15" w14:textId="77777777" w:rsidTr="00AD3BFC">
        <w:trPr>
          <w:trHeight w:val="551"/>
        </w:trPr>
        <w:tc>
          <w:tcPr>
            <w:tcW w:w="1129" w:type="dxa"/>
            <w:vAlign w:val="center"/>
          </w:tcPr>
          <w:p w14:paraId="6A73493F" w14:textId="77777777" w:rsidR="00CF5910" w:rsidRPr="004A6BEA" w:rsidRDefault="0072763F" w:rsidP="00415206">
            <w:pPr>
              <w:pStyle w:val="TableParagraph"/>
              <w:ind w:left="97" w:right="110"/>
              <w:jc w:val="center"/>
              <w:rPr>
                <w:b/>
                <w:color w:val="4472C4" w:themeColor="accent1"/>
              </w:rPr>
            </w:pPr>
            <w:r w:rsidRPr="004A6BEA">
              <w:rPr>
                <w:b/>
              </w:rPr>
              <w:t>Item</w:t>
            </w:r>
          </w:p>
        </w:tc>
        <w:tc>
          <w:tcPr>
            <w:tcW w:w="1108" w:type="dxa"/>
            <w:vAlign w:val="center"/>
          </w:tcPr>
          <w:p w14:paraId="63CDF56A" w14:textId="77777777" w:rsidR="00CF5910" w:rsidRPr="004A6BEA" w:rsidRDefault="0072763F" w:rsidP="00415206">
            <w:pPr>
              <w:pStyle w:val="TableParagraph"/>
              <w:ind w:left="84"/>
              <w:jc w:val="center"/>
              <w:rPr>
                <w:b/>
                <w:lang w:val="pt-BR"/>
              </w:rPr>
            </w:pPr>
            <w:r w:rsidRPr="004A6BEA">
              <w:rPr>
                <w:b/>
              </w:rPr>
              <w:t>Cód</w:t>
            </w:r>
            <w:r w:rsidRPr="004A6BEA">
              <w:rPr>
                <w:b/>
                <w:lang w:val="pt-BR"/>
              </w:rPr>
              <w:t xml:space="preserve"> pref.</w:t>
            </w:r>
          </w:p>
        </w:tc>
        <w:tc>
          <w:tcPr>
            <w:tcW w:w="3057" w:type="dxa"/>
            <w:vAlign w:val="center"/>
          </w:tcPr>
          <w:p w14:paraId="6F4CC330" w14:textId="77777777" w:rsidR="00CF5910" w:rsidRPr="004A6BEA" w:rsidRDefault="0072763F" w:rsidP="00415206">
            <w:pPr>
              <w:pStyle w:val="TableParagraph"/>
              <w:ind w:left="235" w:right="220" w:firstLine="84"/>
              <w:jc w:val="both"/>
              <w:rPr>
                <w:b/>
                <w:color w:val="4472C4" w:themeColor="accent1"/>
              </w:rPr>
            </w:pPr>
            <w:r w:rsidRPr="004A6BEA">
              <w:rPr>
                <w:b/>
              </w:rPr>
              <w:t>Descrição e</w:t>
            </w:r>
            <w:r w:rsidRPr="004A6BEA">
              <w:rPr>
                <w:b/>
                <w:spacing w:val="1"/>
              </w:rPr>
              <w:t xml:space="preserve"> </w:t>
            </w:r>
            <w:r w:rsidRPr="004A6BEA">
              <w:rPr>
                <w:b/>
                <w:spacing w:val="-1"/>
              </w:rPr>
              <w:t>especificação</w:t>
            </w:r>
          </w:p>
        </w:tc>
        <w:tc>
          <w:tcPr>
            <w:tcW w:w="1083" w:type="dxa"/>
            <w:vAlign w:val="center"/>
          </w:tcPr>
          <w:p w14:paraId="6EE906EA" w14:textId="77777777" w:rsidR="00CF5910" w:rsidRPr="004A6BEA" w:rsidRDefault="0072763F" w:rsidP="00415206">
            <w:pPr>
              <w:pStyle w:val="TableParagraph"/>
              <w:ind w:right="90"/>
              <w:jc w:val="center"/>
              <w:rPr>
                <w:b/>
                <w:color w:val="4472C4" w:themeColor="accent1"/>
              </w:rPr>
            </w:pPr>
            <w:r w:rsidRPr="004A6BEA">
              <w:rPr>
                <w:b/>
              </w:rPr>
              <w:t>Unidade</w:t>
            </w:r>
            <w:r w:rsidRPr="004A6BEA">
              <w:rPr>
                <w:b/>
                <w:spacing w:val="1"/>
              </w:rPr>
              <w:t xml:space="preserve"> </w:t>
            </w:r>
            <w:r w:rsidRPr="004A6BEA">
              <w:rPr>
                <w:b/>
              </w:rPr>
              <w:t>de</w:t>
            </w:r>
            <w:r w:rsidRPr="004A6BEA">
              <w:rPr>
                <w:b/>
                <w:spacing w:val="-11"/>
              </w:rPr>
              <w:t xml:space="preserve"> </w:t>
            </w:r>
            <w:r w:rsidRPr="004A6BEA">
              <w:rPr>
                <w:b/>
              </w:rPr>
              <w:t>medida</w:t>
            </w:r>
          </w:p>
        </w:tc>
        <w:tc>
          <w:tcPr>
            <w:tcW w:w="564" w:type="dxa"/>
            <w:vAlign w:val="center"/>
          </w:tcPr>
          <w:p w14:paraId="7CBB3039" w14:textId="77777777" w:rsidR="00CF5910" w:rsidRPr="004A6BEA" w:rsidRDefault="0072763F" w:rsidP="00415206">
            <w:pPr>
              <w:pStyle w:val="TableParagraph"/>
              <w:ind w:left="110"/>
              <w:jc w:val="center"/>
              <w:rPr>
                <w:b/>
                <w:color w:val="4472C4" w:themeColor="accent1"/>
                <w:lang w:val="pt-BR"/>
              </w:rPr>
            </w:pPr>
            <w:r w:rsidRPr="004A6BEA">
              <w:rPr>
                <w:b/>
              </w:rPr>
              <w:t>Q</w:t>
            </w:r>
            <w:proofErr w:type="spellStart"/>
            <w:r w:rsidRPr="004A6BEA">
              <w:rPr>
                <w:b/>
                <w:lang w:val="pt-BR"/>
              </w:rPr>
              <w:t>tde</w:t>
            </w:r>
            <w:proofErr w:type="spellEnd"/>
          </w:p>
        </w:tc>
        <w:tc>
          <w:tcPr>
            <w:tcW w:w="1639" w:type="dxa"/>
            <w:vAlign w:val="center"/>
          </w:tcPr>
          <w:p w14:paraId="3435E63B" w14:textId="77777777" w:rsidR="00CF5910" w:rsidRPr="004A6BEA" w:rsidRDefault="0072763F" w:rsidP="00415206">
            <w:pPr>
              <w:pStyle w:val="TableParagraph"/>
              <w:ind w:left="0" w:right="82"/>
              <w:jc w:val="center"/>
              <w:rPr>
                <w:b/>
                <w:color w:val="4472C4" w:themeColor="accent1"/>
              </w:rPr>
            </w:pPr>
            <w:r w:rsidRPr="004A6BEA">
              <w:rPr>
                <w:b/>
              </w:rPr>
              <w:t>Valor Unit.</w:t>
            </w:r>
            <w:r w:rsidRPr="004A6BEA">
              <w:rPr>
                <w:b/>
                <w:spacing w:val="-57"/>
              </w:rPr>
              <w:t xml:space="preserve"> </w:t>
            </w:r>
            <w:r w:rsidRPr="004A6BEA">
              <w:rPr>
                <w:b/>
              </w:rPr>
              <w:t>Estimado</w:t>
            </w:r>
          </w:p>
        </w:tc>
        <w:tc>
          <w:tcPr>
            <w:tcW w:w="1910" w:type="dxa"/>
            <w:vAlign w:val="center"/>
          </w:tcPr>
          <w:p w14:paraId="12CE3217" w14:textId="77777777" w:rsidR="00CF5910" w:rsidRPr="004A6BEA" w:rsidRDefault="0072763F" w:rsidP="00415206">
            <w:pPr>
              <w:pStyle w:val="TableParagraph"/>
              <w:ind w:leftChars="100" w:left="240" w:right="224"/>
              <w:jc w:val="center"/>
              <w:rPr>
                <w:b/>
              </w:rPr>
            </w:pPr>
            <w:r w:rsidRPr="004A6BEA">
              <w:rPr>
                <w:b/>
              </w:rPr>
              <w:t>Valor Total</w:t>
            </w:r>
          </w:p>
          <w:p w14:paraId="0B6448DE" w14:textId="77777777" w:rsidR="00CF5910" w:rsidRPr="004A6BEA" w:rsidRDefault="0072763F" w:rsidP="00415206">
            <w:pPr>
              <w:pStyle w:val="TableParagraph"/>
              <w:ind w:leftChars="100" w:left="240" w:right="224"/>
              <w:jc w:val="center"/>
              <w:rPr>
                <w:b/>
                <w:color w:val="4472C4" w:themeColor="accent1"/>
              </w:rPr>
            </w:pPr>
            <w:r w:rsidRPr="004A6BEA">
              <w:rPr>
                <w:b/>
              </w:rPr>
              <w:t>Estima</w:t>
            </w:r>
            <w:r w:rsidRPr="004A6BEA">
              <w:rPr>
                <w:b/>
                <w:lang w:val="pt-BR"/>
              </w:rPr>
              <w:t>d</w:t>
            </w:r>
            <w:r w:rsidRPr="004A6BEA">
              <w:rPr>
                <w:b/>
              </w:rPr>
              <w:t>o</w:t>
            </w:r>
          </w:p>
        </w:tc>
      </w:tr>
      <w:tr w:rsidR="00433544" w:rsidRPr="004A6BEA" w14:paraId="4A0F76B0" w14:textId="77777777" w:rsidTr="00AD3BFC">
        <w:trPr>
          <w:trHeight w:val="275"/>
        </w:trPr>
        <w:tc>
          <w:tcPr>
            <w:tcW w:w="1129" w:type="dxa"/>
          </w:tcPr>
          <w:p w14:paraId="7FDE0447" w14:textId="77777777" w:rsidR="00433544" w:rsidRPr="004A6BEA" w:rsidRDefault="00433544" w:rsidP="00433544">
            <w:pPr>
              <w:pStyle w:val="TableParagraph"/>
              <w:ind w:firstLineChars="100" w:firstLine="240"/>
              <w:jc w:val="both"/>
              <w:rPr>
                <w:bCs/>
              </w:rPr>
            </w:pPr>
          </w:p>
          <w:p w14:paraId="03570FE8" w14:textId="77777777" w:rsidR="00433544" w:rsidRPr="004A6BEA" w:rsidRDefault="00433544" w:rsidP="00433544">
            <w:pPr>
              <w:pStyle w:val="TableParagraph"/>
              <w:ind w:firstLineChars="100" w:firstLine="240"/>
              <w:jc w:val="both"/>
              <w:rPr>
                <w:bCs/>
              </w:rPr>
            </w:pPr>
          </w:p>
          <w:p w14:paraId="3E09F15A" w14:textId="77777777" w:rsidR="00433544" w:rsidRPr="004A6BEA" w:rsidRDefault="00433544" w:rsidP="00433544">
            <w:pPr>
              <w:pStyle w:val="TableParagraph"/>
              <w:ind w:firstLineChars="100" w:firstLine="240"/>
              <w:jc w:val="both"/>
              <w:rPr>
                <w:bCs/>
              </w:rPr>
            </w:pPr>
          </w:p>
          <w:p w14:paraId="1E7CDAC5" w14:textId="77777777" w:rsidR="00433544" w:rsidRPr="004A6BEA" w:rsidRDefault="00433544" w:rsidP="00433544">
            <w:pPr>
              <w:pStyle w:val="TableParagraph"/>
              <w:ind w:firstLineChars="100" w:firstLine="240"/>
              <w:jc w:val="both"/>
              <w:rPr>
                <w:bCs/>
              </w:rPr>
            </w:pPr>
          </w:p>
          <w:p w14:paraId="36E17F93" w14:textId="77777777" w:rsidR="00433544" w:rsidRPr="004A6BEA" w:rsidRDefault="00433544" w:rsidP="00433544">
            <w:pPr>
              <w:pStyle w:val="TableParagraph"/>
              <w:ind w:firstLineChars="100" w:firstLine="240"/>
              <w:jc w:val="both"/>
              <w:rPr>
                <w:bCs/>
              </w:rPr>
            </w:pPr>
          </w:p>
          <w:p w14:paraId="03E7F33D" w14:textId="77777777" w:rsidR="00433544" w:rsidRPr="004A6BEA" w:rsidRDefault="00433544" w:rsidP="00433544">
            <w:pPr>
              <w:pStyle w:val="TableParagraph"/>
              <w:ind w:firstLineChars="100" w:firstLine="240"/>
              <w:jc w:val="both"/>
              <w:rPr>
                <w:bCs/>
              </w:rPr>
            </w:pPr>
          </w:p>
          <w:p w14:paraId="746B0D8D" w14:textId="77777777" w:rsidR="00433544" w:rsidRPr="004A6BEA" w:rsidRDefault="00433544" w:rsidP="00433544">
            <w:pPr>
              <w:pStyle w:val="TableParagraph"/>
              <w:ind w:firstLineChars="100" w:firstLine="240"/>
              <w:jc w:val="both"/>
              <w:rPr>
                <w:bCs/>
              </w:rPr>
            </w:pPr>
          </w:p>
          <w:p w14:paraId="49F3C25F" w14:textId="77777777" w:rsidR="00433544" w:rsidRPr="004A6BEA" w:rsidRDefault="00433544" w:rsidP="00433544">
            <w:pPr>
              <w:pStyle w:val="TableParagraph"/>
              <w:ind w:firstLineChars="100" w:firstLine="240"/>
              <w:jc w:val="both"/>
              <w:rPr>
                <w:bCs/>
              </w:rPr>
            </w:pPr>
          </w:p>
          <w:p w14:paraId="2774A2EF" w14:textId="77777777" w:rsidR="00433544" w:rsidRPr="004A6BEA" w:rsidRDefault="00433544" w:rsidP="00433544">
            <w:pPr>
              <w:pStyle w:val="TableParagraph"/>
              <w:ind w:firstLineChars="100" w:firstLine="240"/>
              <w:jc w:val="both"/>
              <w:rPr>
                <w:bCs/>
              </w:rPr>
            </w:pPr>
          </w:p>
          <w:p w14:paraId="409B7E4B" w14:textId="77777777" w:rsidR="00433544" w:rsidRPr="004A6BEA" w:rsidRDefault="00433544" w:rsidP="00433544">
            <w:pPr>
              <w:pStyle w:val="TableParagraph"/>
              <w:ind w:firstLineChars="100" w:firstLine="240"/>
              <w:jc w:val="both"/>
              <w:rPr>
                <w:bCs/>
              </w:rPr>
            </w:pPr>
          </w:p>
          <w:p w14:paraId="2848EA6D" w14:textId="77777777" w:rsidR="00433544" w:rsidRPr="004A6BEA" w:rsidRDefault="00433544" w:rsidP="00433544">
            <w:pPr>
              <w:pStyle w:val="TableParagraph"/>
              <w:ind w:firstLineChars="100" w:firstLine="240"/>
              <w:jc w:val="both"/>
              <w:rPr>
                <w:bCs/>
                <w:color w:val="4472C4" w:themeColor="accent1"/>
              </w:rPr>
            </w:pPr>
            <w:r w:rsidRPr="004A6BEA">
              <w:rPr>
                <w:bCs/>
              </w:rPr>
              <w:t>1</w:t>
            </w:r>
          </w:p>
        </w:tc>
        <w:tc>
          <w:tcPr>
            <w:tcW w:w="1108" w:type="dxa"/>
          </w:tcPr>
          <w:p w14:paraId="7A35CB98" w14:textId="77777777" w:rsidR="00433544" w:rsidRDefault="00433544" w:rsidP="00433544">
            <w:pPr>
              <w:pStyle w:val="TableParagraph"/>
              <w:ind w:left="0"/>
              <w:jc w:val="both"/>
              <w:rPr>
                <w:bCs/>
                <w:lang w:val="pt-BR"/>
              </w:rPr>
            </w:pPr>
          </w:p>
          <w:p w14:paraId="66AD8FCF" w14:textId="77777777" w:rsidR="00433544" w:rsidRPr="00433544" w:rsidRDefault="00433544" w:rsidP="00433544">
            <w:pPr>
              <w:rPr>
                <w:lang w:eastAsia="en-US"/>
              </w:rPr>
            </w:pPr>
          </w:p>
          <w:p w14:paraId="7334EA28" w14:textId="77777777" w:rsidR="00433544" w:rsidRPr="00433544" w:rsidRDefault="00433544" w:rsidP="00433544">
            <w:pPr>
              <w:rPr>
                <w:lang w:eastAsia="en-US"/>
              </w:rPr>
            </w:pPr>
          </w:p>
          <w:p w14:paraId="5F0832EC" w14:textId="77777777" w:rsidR="00433544" w:rsidRPr="00433544" w:rsidRDefault="00433544" w:rsidP="00433544">
            <w:pPr>
              <w:rPr>
                <w:lang w:eastAsia="en-US"/>
              </w:rPr>
            </w:pPr>
          </w:p>
          <w:p w14:paraId="1BC57A9A" w14:textId="77777777" w:rsidR="00433544" w:rsidRPr="00433544" w:rsidRDefault="00433544" w:rsidP="00433544">
            <w:pPr>
              <w:rPr>
                <w:lang w:eastAsia="en-US"/>
              </w:rPr>
            </w:pPr>
          </w:p>
          <w:p w14:paraId="6A12045F" w14:textId="77777777" w:rsidR="00433544" w:rsidRPr="00433544" w:rsidRDefault="00433544" w:rsidP="00433544">
            <w:pPr>
              <w:rPr>
                <w:lang w:eastAsia="en-US"/>
              </w:rPr>
            </w:pPr>
          </w:p>
          <w:p w14:paraId="0F2B2F60" w14:textId="77777777" w:rsidR="00433544" w:rsidRDefault="00433544" w:rsidP="00433544">
            <w:pPr>
              <w:rPr>
                <w:bCs/>
                <w:lang w:eastAsia="en-US"/>
              </w:rPr>
            </w:pPr>
          </w:p>
          <w:p w14:paraId="562EE397" w14:textId="77777777" w:rsidR="00433544" w:rsidRDefault="00433544" w:rsidP="00433544">
            <w:pPr>
              <w:rPr>
                <w:bCs/>
                <w:lang w:eastAsia="en-US"/>
              </w:rPr>
            </w:pPr>
          </w:p>
          <w:p w14:paraId="3BF51401" w14:textId="7229CA49" w:rsidR="00433544" w:rsidRPr="00433544" w:rsidRDefault="00433544" w:rsidP="00433544">
            <w:pPr>
              <w:rPr>
                <w:lang w:eastAsia="en-US"/>
              </w:rPr>
            </w:pPr>
            <w:r>
              <w:rPr>
                <w:lang w:eastAsia="en-US"/>
              </w:rPr>
              <w:t>4075</w:t>
            </w:r>
            <w:r w:rsidR="00F55C82">
              <w:rPr>
                <w:lang w:eastAsia="en-US"/>
              </w:rPr>
              <w:t>65</w:t>
            </w:r>
          </w:p>
        </w:tc>
        <w:tc>
          <w:tcPr>
            <w:tcW w:w="3057" w:type="dxa"/>
          </w:tcPr>
          <w:p w14:paraId="4C548CAF" w14:textId="761529E1" w:rsidR="00433544" w:rsidRPr="00AD3BFC" w:rsidRDefault="00F55C82" w:rsidP="00433544">
            <w:pPr>
              <w:jc w:val="both"/>
              <w:rPr>
                <w:color w:val="4472C4" w:themeColor="accent1"/>
              </w:rPr>
            </w:pPr>
            <w:r w:rsidRPr="00F55C82">
              <w:t>CONTRATAÇÃO DE EMPRESA ESPECIALIZADA EM ENGENHARIA PARA A EXECUÇÃO DA 2ª ETAPA DAS OBRAS DE IMPLANTAÇÃO DA NOVA SEDE DA POLITEC - PERÍCIA OFICIAL E IDENTIFICAÇÃO TÉCNICA, NO MUNICÍPIO DE SINOP – MT.</w:t>
            </w:r>
          </w:p>
        </w:tc>
        <w:tc>
          <w:tcPr>
            <w:tcW w:w="1083" w:type="dxa"/>
          </w:tcPr>
          <w:p w14:paraId="62A5E66C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118596B4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4CF32638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270E2057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63FB75F5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40E9155D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48E57710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26157855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20B60E5A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03515263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color w:val="4472C4" w:themeColor="accent1"/>
                <w:lang w:val="pt-BR"/>
              </w:rPr>
            </w:pPr>
            <w:r w:rsidRPr="004A6BEA">
              <w:rPr>
                <w:bCs/>
                <w:lang w:val="pt-BR"/>
              </w:rPr>
              <w:t>Unidade</w:t>
            </w:r>
          </w:p>
        </w:tc>
        <w:tc>
          <w:tcPr>
            <w:tcW w:w="564" w:type="dxa"/>
          </w:tcPr>
          <w:p w14:paraId="61D26293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5F1C8D99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65712283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4045E610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5497D1EC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5F5D29F7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141FE3C4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2671936C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6E315911" w14:textId="77777777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lang w:val="pt-BR"/>
              </w:rPr>
            </w:pPr>
          </w:p>
          <w:p w14:paraId="7632E246" w14:textId="77777777" w:rsidR="00433544" w:rsidRPr="004A6BEA" w:rsidRDefault="00433544" w:rsidP="00433544">
            <w:pPr>
              <w:pStyle w:val="TableParagraph"/>
              <w:ind w:left="0" w:firstLineChars="150" w:firstLine="360"/>
              <w:jc w:val="both"/>
              <w:rPr>
                <w:bCs/>
                <w:color w:val="4472C4" w:themeColor="accent1"/>
                <w:lang w:val="pt-BR"/>
              </w:rPr>
            </w:pPr>
            <w:r w:rsidRPr="004A6BEA">
              <w:rPr>
                <w:bCs/>
                <w:lang w:val="pt-BR"/>
              </w:rPr>
              <w:t>1</w:t>
            </w:r>
          </w:p>
        </w:tc>
        <w:tc>
          <w:tcPr>
            <w:tcW w:w="1639" w:type="dxa"/>
            <w:vAlign w:val="center"/>
          </w:tcPr>
          <w:p w14:paraId="27F96AF0" w14:textId="77777777" w:rsidR="00AD3BFC" w:rsidRDefault="00AD3BFC" w:rsidP="00AD3BFC">
            <w:pPr>
              <w:jc w:val="both"/>
            </w:pPr>
            <w:r>
              <w:rPr>
                <w:bCs/>
              </w:rPr>
              <w:t>R$ 1.019.058,98</w:t>
            </w:r>
          </w:p>
          <w:p w14:paraId="191F9670" w14:textId="5053553A" w:rsidR="00433544" w:rsidRPr="004A6BEA" w:rsidRDefault="00433544" w:rsidP="00433544">
            <w:pPr>
              <w:pStyle w:val="TableParagraph"/>
              <w:ind w:left="0"/>
              <w:jc w:val="both"/>
              <w:rPr>
                <w:bCs/>
                <w:color w:val="4472C4" w:themeColor="accent1"/>
                <w:lang w:val="pt-BR"/>
              </w:rPr>
            </w:pPr>
          </w:p>
        </w:tc>
        <w:tc>
          <w:tcPr>
            <w:tcW w:w="1910" w:type="dxa"/>
            <w:vAlign w:val="center"/>
          </w:tcPr>
          <w:p w14:paraId="75656E7C" w14:textId="77777777" w:rsidR="00AD3BFC" w:rsidRDefault="00AD3BFC" w:rsidP="00AD3BFC">
            <w:pPr>
              <w:jc w:val="both"/>
            </w:pPr>
            <w:r>
              <w:rPr>
                <w:bCs/>
              </w:rPr>
              <w:t>R$ 1.019.058,98</w:t>
            </w:r>
          </w:p>
          <w:p w14:paraId="6BDAF5AA" w14:textId="6C6B8F4D" w:rsidR="00433544" w:rsidRPr="004A6BEA" w:rsidRDefault="00433544" w:rsidP="00433544">
            <w:pPr>
              <w:pStyle w:val="TableParagraph"/>
              <w:ind w:left="0"/>
              <w:jc w:val="center"/>
              <w:rPr>
                <w:bCs/>
                <w:color w:val="4472C4" w:themeColor="accent1"/>
                <w:lang w:val="pt-BR"/>
              </w:rPr>
            </w:pPr>
          </w:p>
        </w:tc>
      </w:tr>
      <w:tr w:rsidR="00CF5910" w:rsidRPr="004A6BEA" w14:paraId="3F8FBF2E" w14:textId="77777777" w:rsidTr="00415206">
        <w:trPr>
          <w:trHeight w:val="797"/>
        </w:trPr>
        <w:tc>
          <w:tcPr>
            <w:tcW w:w="10490" w:type="dxa"/>
            <w:gridSpan w:val="7"/>
            <w:vAlign w:val="center"/>
          </w:tcPr>
          <w:p w14:paraId="048AB34B" w14:textId="77777777" w:rsidR="00CF5910" w:rsidRPr="004A6BEA" w:rsidRDefault="0072763F" w:rsidP="00415206">
            <w:pPr>
              <w:pStyle w:val="TableParagraph"/>
              <w:jc w:val="both"/>
              <w:rPr>
                <w:b/>
                <w:lang w:val="pt-BR"/>
              </w:rPr>
            </w:pPr>
            <w:r w:rsidRPr="004A6BEA">
              <w:rPr>
                <w:b/>
              </w:rPr>
              <w:t>2.</w:t>
            </w:r>
            <w:r w:rsidRPr="004A6BEA">
              <w:rPr>
                <w:b/>
                <w:lang w:val="pt-BR"/>
              </w:rPr>
              <w:t>4</w:t>
            </w:r>
            <w:r w:rsidRPr="004A6BEA">
              <w:rPr>
                <w:b/>
              </w:rPr>
              <w:t xml:space="preserve"> Estimativa de consumo</w:t>
            </w:r>
            <w:r w:rsidRPr="004A6BEA">
              <w:rPr>
                <w:b/>
                <w:spacing w:val="1"/>
              </w:rPr>
              <w:t xml:space="preserve"> </w:t>
            </w:r>
            <w:r w:rsidRPr="004A6BEA">
              <w:rPr>
                <w:b/>
              </w:rPr>
              <w:t>individualizada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de cada</w:t>
            </w:r>
            <w:r w:rsidRPr="004A6BEA">
              <w:rPr>
                <w:b/>
                <w:spacing w:val="1"/>
              </w:rPr>
              <w:t xml:space="preserve"> </w:t>
            </w:r>
            <w:r w:rsidRPr="004A6BEA">
              <w:rPr>
                <w:b/>
              </w:rPr>
              <w:t>um dos</w:t>
            </w:r>
            <w:r w:rsidRPr="004A6BEA">
              <w:rPr>
                <w:b/>
                <w:spacing w:val="1"/>
              </w:rPr>
              <w:t xml:space="preserve"> </w:t>
            </w:r>
            <w:r w:rsidRPr="004A6BEA">
              <w:rPr>
                <w:b/>
              </w:rPr>
              <w:t>órgãos</w:t>
            </w:r>
            <w:r w:rsidRPr="004A6BEA">
              <w:rPr>
                <w:b/>
                <w:spacing w:val="1"/>
              </w:rPr>
              <w:t xml:space="preserve"> </w:t>
            </w:r>
            <w:r w:rsidRPr="004A6BEA">
              <w:rPr>
                <w:b/>
              </w:rPr>
              <w:t>participantes</w:t>
            </w:r>
            <w:r w:rsidRPr="004A6BEA">
              <w:rPr>
                <w:b/>
                <w:lang w:val="pt-BR"/>
              </w:rPr>
              <w:t>.</w:t>
            </w:r>
          </w:p>
          <w:p w14:paraId="0645D1D6" w14:textId="12A1B782" w:rsidR="00CF5910" w:rsidRPr="004A6BEA" w:rsidRDefault="0072763F" w:rsidP="00433544">
            <w:pPr>
              <w:pStyle w:val="TableParagraph"/>
              <w:jc w:val="both"/>
              <w:rPr>
                <w:bCs/>
                <w:lang w:val="pt-BR"/>
              </w:rPr>
            </w:pPr>
            <w:r w:rsidRPr="004A6BEA">
              <w:rPr>
                <w:bCs/>
                <w:lang w:val="pt-BR"/>
              </w:rPr>
              <w:t>Processo realizado somente pela Secretaria Municipal de Segurança e Trânsito, no valor estimado de</w:t>
            </w:r>
            <w:r w:rsidR="00433544">
              <w:rPr>
                <w:bCs/>
                <w:lang w:val="pt-BR"/>
              </w:rPr>
              <w:t xml:space="preserve"> </w:t>
            </w:r>
            <w:r w:rsidR="001C05FC" w:rsidRPr="00251F91">
              <w:rPr>
                <w:lang w:val="pt-BR"/>
              </w:rPr>
              <w:t xml:space="preserve">R$ </w:t>
            </w:r>
            <w:r w:rsidR="001C05FC">
              <w:rPr>
                <w:lang w:val="pt-BR"/>
              </w:rPr>
              <w:t>1.019.058,98</w:t>
            </w:r>
            <w:r w:rsidR="001C05FC" w:rsidRPr="00251F91">
              <w:rPr>
                <w:lang w:val="pt-BR"/>
              </w:rPr>
              <w:t xml:space="preserve"> (</w:t>
            </w:r>
            <w:r w:rsidR="001C05FC">
              <w:rPr>
                <w:lang w:val="pt-BR"/>
              </w:rPr>
              <w:t>um milhão dezenove mil cinquenta e oito reais e noventa e oito centavos</w:t>
            </w:r>
            <w:r w:rsidR="001C05FC" w:rsidRPr="00251F91">
              <w:rPr>
                <w:lang w:val="pt-BR"/>
              </w:rPr>
              <w:t>).</w:t>
            </w:r>
          </w:p>
        </w:tc>
      </w:tr>
    </w:tbl>
    <w:p w14:paraId="037049AB" w14:textId="77777777" w:rsidR="00CF5910" w:rsidRPr="004A6BEA" w:rsidRDefault="00CF5910">
      <w:pPr>
        <w:pStyle w:val="Corpodetexto"/>
        <w:rPr>
          <w:b/>
        </w:rPr>
      </w:pPr>
    </w:p>
    <w:tbl>
      <w:tblPr>
        <w:tblW w:w="9509" w:type="dxa"/>
        <w:tblInd w:w="-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9"/>
      </w:tblGrid>
      <w:tr w:rsidR="00CF5910" w:rsidRPr="004A6BEA" w14:paraId="3653CF91" w14:textId="77777777">
        <w:trPr>
          <w:trHeight w:val="275"/>
        </w:trPr>
        <w:tc>
          <w:tcPr>
            <w:tcW w:w="9509" w:type="dxa"/>
            <w:shd w:val="clear" w:color="auto" w:fill="D9D9D9"/>
          </w:tcPr>
          <w:p w14:paraId="05C6CA84" w14:textId="77777777" w:rsidR="00CF5910" w:rsidRPr="004A6BEA" w:rsidRDefault="0072763F">
            <w:pPr>
              <w:pStyle w:val="TableParagraph"/>
              <w:rPr>
                <w:b/>
              </w:rPr>
            </w:pPr>
            <w:r w:rsidRPr="004A6BEA">
              <w:rPr>
                <w:b/>
              </w:rPr>
              <w:t>3</w:t>
            </w:r>
            <w:r w:rsidRPr="004A6BEA">
              <w:rPr>
                <w:b/>
                <w:spacing w:val="-2"/>
              </w:rPr>
              <w:t xml:space="preserve"> </w:t>
            </w:r>
            <w:r w:rsidRPr="004A6BEA">
              <w:rPr>
                <w:b/>
              </w:rPr>
              <w:t>–</w:t>
            </w:r>
            <w:r w:rsidRPr="004A6BEA">
              <w:rPr>
                <w:b/>
                <w:spacing w:val="-2"/>
              </w:rPr>
              <w:t xml:space="preserve"> </w:t>
            </w:r>
            <w:r w:rsidRPr="004A6BEA">
              <w:rPr>
                <w:b/>
              </w:rPr>
              <w:t>JUSTIFICATIVA/NECESSIDADE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DA</w:t>
            </w:r>
            <w:r w:rsidRPr="004A6BEA">
              <w:rPr>
                <w:b/>
                <w:spacing w:val="-2"/>
              </w:rPr>
              <w:t xml:space="preserve"> </w:t>
            </w:r>
            <w:r w:rsidRPr="004A6BEA">
              <w:rPr>
                <w:b/>
              </w:rPr>
              <w:t>CONTRATAÇÃO</w:t>
            </w:r>
          </w:p>
        </w:tc>
      </w:tr>
      <w:tr w:rsidR="00CF5910" w:rsidRPr="004A6BEA" w14:paraId="2AEDFF70" w14:textId="77777777" w:rsidTr="00F55C82">
        <w:trPr>
          <w:trHeight w:val="614"/>
        </w:trPr>
        <w:tc>
          <w:tcPr>
            <w:tcW w:w="9509" w:type="dxa"/>
          </w:tcPr>
          <w:p w14:paraId="484ECE8F" w14:textId="77777777" w:rsidR="00CF5910" w:rsidRPr="004A6BEA" w:rsidRDefault="0072763F">
            <w:pPr>
              <w:pStyle w:val="TableParagraph"/>
              <w:rPr>
                <w:b/>
                <w:spacing w:val="-2"/>
              </w:rPr>
            </w:pPr>
            <w:r w:rsidRPr="004A6BEA">
              <w:rPr>
                <w:b/>
              </w:rPr>
              <w:t>3.1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Justificativa:</w:t>
            </w:r>
            <w:r w:rsidRPr="004A6BEA">
              <w:rPr>
                <w:b/>
                <w:spacing w:val="-2"/>
              </w:rPr>
              <w:t xml:space="preserve"> </w:t>
            </w:r>
          </w:p>
          <w:p w14:paraId="42602BA9" w14:textId="77777777" w:rsidR="00F55C82" w:rsidRPr="00F55C82" w:rsidRDefault="00F55C82" w:rsidP="00F55C82">
            <w:pPr>
              <w:ind w:firstLine="708"/>
              <w:jc w:val="both"/>
              <w:rPr>
                <w:color w:val="000000"/>
              </w:rPr>
            </w:pPr>
            <w:r w:rsidRPr="00F55C82">
              <w:rPr>
                <w:color w:val="000000"/>
              </w:rPr>
              <w:t xml:space="preserve">A presente contratação representa a fase de conclusão e operacionalização da nova sede da Coordenadoria Regional da POLITEC em Sinop-MT, sendo indispensável para viabilizar o seu </w:t>
            </w:r>
            <w:r w:rsidRPr="00F55C82">
              <w:rPr>
                <w:color w:val="000000"/>
              </w:rPr>
              <w:lastRenderedPageBreak/>
              <w:t>pleno funcionamento. A edificação, com sua estrutura civil principal finalizada, requer agora a execução dos serviços complementares e instalações especializadas para atender às complexas e rigorosas demandas de um órgão de perícia oficial e identificação técnica.</w:t>
            </w:r>
          </w:p>
          <w:p w14:paraId="7E77D8E5" w14:textId="77777777" w:rsidR="00F55C82" w:rsidRPr="00F55C82" w:rsidRDefault="00F55C82" w:rsidP="00F55C82">
            <w:pPr>
              <w:ind w:firstLine="708"/>
              <w:jc w:val="both"/>
              <w:rPr>
                <w:color w:val="000000"/>
              </w:rPr>
            </w:pPr>
            <w:r w:rsidRPr="00F55C82">
              <w:rPr>
                <w:color w:val="000000"/>
              </w:rPr>
              <w:t>A ausência desses itens impede a ocupação e a utilização do prédio, que foi projetado para modernizar e expandir a capacidade de atendimento na região. A contratação justifica-se, portanto, pela necessidade de finalizar a implantação da edificação recém-construída, transformando-a em uma unidade pericial completamente operacional, segura e em conformidade com as normas técnicas e sanitárias. A necessidade da contratação está detalhada nos seguintes eixos:</w:t>
            </w:r>
          </w:p>
          <w:p w14:paraId="56C8B59D" w14:textId="77777777" w:rsidR="00F55C82" w:rsidRPr="00F55C82" w:rsidRDefault="00F55C82" w:rsidP="00F55C82">
            <w:pPr>
              <w:ind w:firstLine="708"/>
              <w:jc w:val="both"/>
              <w:rPr>
                <w:color w:val="000000"/>
              </w:rPr>
            </w:pPr>
            <w:r w:rsidRPr="00F55C82">
              <w:rPr>
                <w:color w:val="000000"/>
              </w:rPr>
              <w:t>Necessidades Operacionais e Funcionais: Setor de Necropsia e Laboratórios: Para o correto desempenho das atividades periciais, é indispensável a criação de ambientes especializados. Isso inclui a construção de um; Lavatório de Urnas (11,62 m²) para a higienização de equipamentos, a instalação da infraestrutura para um; Filtro de Odores para garantir um ambiente de trabalho seguro, e a instalação de proteções de parede, como bate-macas (42,17 m) e rodapés hospitalares (45,80 m), para suportar o manuseio de macas.</w:t>
            </w:r>
          </w:p>
          <w:p w14:paraId="6CEC1B94" w14:textId="77777777" w:rsidR="00F55C82" w:rsidRPr="00F55C82" w:rsidRDefault="00F55C82" w:rsidP="00F55C82">
            <w:pPr>
              <w:ind w:firstLine="708"/>
              <w:jc w:val="both"/>
              <w:rPr>
                <w:color w:val="000000"/>
              </w:rPr>
            </w:pPr>
            <w:r w:rsidRPr="00F55C82">
              <w:rPr>
                <w:color w:val="000000"/>
              </w:rPr>
              <w:t>Stand de Tiros: O funcionamento seguro da seção de balística forense exige a instalação de revestimentos específicos nas paredes e teto, a implementação de uma caixa de contenção com enchimento de areia e a instalação de uma chapa de aço para a realização de testes periciais.</w:t>
            </w:r>
          </w:p>
          <w:p w14:paraId="38EAEAE9" w14:textId="77777777" w:rsidR="00F55C82" w:rsidRPr="00F55C82" w:rsidRDefault="00F55C82" w:rsidP="00F55C82">
            <w:pPr>
              <w:ind w:firstLine="708"/>
              <w:jc w:val="both"/>
              <w:rPr>
                <w:color w:val="000000"/>
              </w:rPr>
            </w:pPr>
            <w:r w:rsidRPr="00F55C82">
              <w:rPr>
                <w:color w:val="000000"/>
              </w:rPr>
              <w:t>Climatização: A instalação de 37 aparelhos de ar-condicionado tipo Split e o fornecimento e instalação de 6 aparelhos tipo Cassete são essenciais para o conforto térmico, a conservação de equipamentos sensíveis e o bem-estar dos servidores e do público.</w:t>
            </w:r>
          </w:p>
          <w:p w14:paraId="2742C716" w14:textId="77777777" w:rsidR="00F55C82" w:rsidRPr="00F55C82" w:rsidRDefault="00F55C82" w:rsidP="00F55C82">
            <w:pPr>
              <w:ind w:firstLine="708"/>
              <w:jc w:val="both"/>
              <w:rPr>
                <w:color w:val="000000"/>
              </w:rPr>
            </w:pPr>
            <w:r w:rsidRPr="00F55C82">
              <w:rPr>
                <w:color w:val="000000"/>
              </w:rPr>
              <w:t>Infraestrutura Essencial e Conformidade Normativa: Energia Elétrica: A edificação possui uma demanda de energia que exige a instalação de um Posto de Transformação de 225kVA para rebaixar a tensão da rede pública, cujo projeto já se encontra aprovado pela concessionária Energisa.</w:t>
            </w:r>
          </w:p>
          <w:p w14:paraId="47DC53AF" w14:textId="77777777" w:rsidR="00F55C82" w:rsidRPr="00F55C82" w:rsidRDefault="00F55C82" w:rsidP="00F55C82">
            <w:pPr>
              <w:ind w:firstLine="708"/>
              <w:jc w:val="both"/>
              <w:rPr>
                <w:color w:val="000000"/>
              </w:rPr>
            </w:pPr>
            <w:r w:rsidRPr="00F55C82">
              <w:rPr>
                <w:color w:val="000000"/>
              </w:rPr>
              <w:t>Sistema de Energia Ininterrupta: A instalação de um Gerador de Energia de 150 kVA sobre base de concreto é mandatória para garantir o funcionamento contínuo de sistemas críticos, como a Câmara Fria (destinada à conservação de cadáveres com temperatura controlada entre -4°C e 2°C) e o armazenamento de materiais biológicos.</w:t>
            </w:r>
          </w:p>
          <w:p w14:paraId="6A833F5B" w14:textId="77777777" w:rsidR="00F55C82" w:rsidRPr="00F55C82" w:rsidRDefault="00F55C82" w:rsidP="00F55C82">
            <w:pPr>
              <w:ind w:firstLine="708"/>
              <w:jc w:val="both"/>
              <w:rPr>
                <w:color w:val="000000"/>
              </w:rPr>
            </w:pPr>
            <w:r w:rsidRPr="00F55C82">
              <w:rPr>
                <w:color w:val="000000"/>
              </w:rPr>
              <w:t>Instalações Hidrossanitárias: A execução de novas ligações de água e esgoto é necessária para atender aos novos ambientes, como o Lavatório de Urnas e os pontos de instalação da mesa de necropsia, seguindo as normas técnicas aplicáveis (NBR 5626, NBR 8160).</w:t>
            </w:r>
          </w:p>
          <w:p w14:paraId="48227DA5" w14:textId="77777777" w:rsidR="00F55C82" w:rsidRPr="00F55C82" w:rsidRDefault="00F55C82" w:rsidP="00F55C82">
            <w:pPr>
              <w:ind w:firstLine="708"/>
              <w:jc w:val="both"/>
              <w:rPr>
                <w:color w:val="000000"/>
              </w:rPr>
            </w:pPr>
            <w:r w:rsidRPr="00F55C82">
              <w:rPr>
                <w:color w:val="000000"/>
              </w:rPr>
              <w:t>Segurança Patrimonial e Controle de Acesso: Para garantir a segurança do edifício e a proteção de vestígios, é primordial a instalação de dispositivos de segurança, incluindo: 01 Cancela automática no acesso de veículos, um sistema com; 24 Câmeras de segurança (CFTV) e 02 Fechaduras Eletrônicas de sobrepor para controle de acesso às salas de custódia.</w:t>
            </w:r>
          </w:p>
          <w:p w14:paraId="6E3AF8E2" w14:textId="77777777" w:rsidR="00F55C82" w:rsidRPr="00F55C82" w:rsidRDefault="00F55C82" w:rsidP="00F55C82">
            <w:pPr>
              <w:ind w:firstLine="708"/>
              <w:jc w:val="both"/>
              <w:rPr>
                <w:color w:val="000000"/>
              </w:rPr>
            </w:pPr>
            <w:r w:rsidRPr="00F55C82">
              <w:rPr>
                <w:color w:val="000000"/>
              </w:rPr>
              <w:t>Finalização, Atendimento e Identidade Visual: A aplicação de película de insulfilme (319,65 m² de Nano Cerâmica e 40,46 m² de Blackout) nas extensas áreas de vidro do prédio é necessária para garantir privacidade e conforto térmico. A instalação de letreiros de identificação visual e um mastro cívico é fundamental para caracterizar o edifício como uma unidade pública oficial. O serviço de paisagismo, incluindo o plantio de 2.058,00 m² de grama, e a demarcação de vagas de estacionamento visam finalizar a área externa, tornando-a mais humanizada e organizada.</w:t>
            </w:r>
          </w:p>
          <w:p w14:paraId="0DB9C602" w14:textId="676ADD0D" w:rsidR="00CF5910" w:rsidRPr="00433544" w:rsidRDefault="00F55C82" w:rsidP="00F55C82">
            <w:pPr>
              <w:jc w:val="both"/>
            </w:pPr>
            <w:r w:rsidRPr="00F55C82">
              <w:rPr>
                <w:color w:val="000000"/>
              </w:rPr>
              <w:t xml:space="preserve">           Desta forma, a contratação para a execução desta etapa final de serviços complementares é um investimento indispensável e inadiável para que a nova sede da POLITEC de Sinop possa </w:t>
            </w:r>
            <w:r w:rsidRPr="00F55C82">
              <w:rPr>
                <w:color w:val="000000"/>
              </w:rPr>
              <w:lastRenderedPageBreak/>
              <w:t>efetivamente entrar em operação, cumprindo sua missão de realizar perícia oficial com excelência e contribuir para a justiça e os direitos humanos no estado de Mato Grosso.</w:t>
            </w:r>
          </w:p>
        </w:tc>
      </w:tr>
    </w:tbl>
    <w:p w14:paraId="4D64578D" w14:textId="77777777" w:rsidR="008D2860" w:rsidRPr="004A6BEA" w:rsidRDefault="008D2860">
      <w:pPr>
        <w:pStyle w:val="Corpodetexto"/>
        <w:spacing w:before="7"/>
        <w:rPr>
          <w:b/>
        </w:rPr>
      </w:pPr>
    </w:p>
    <w:tbl>
      <w:tblPr>
        <w:tblW w:w="0" w:type="auto"/>
        <w:tblInd w:w="-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1"/>
      </w:tblGrid>
      <w:tr w:rsidR="00CF5910" w:rsidRPr="004A6BEA" w14:paraId="4A579140" w14:textId="77777777">
        <w:trPr>
          <w:trHeight w:val="275"/>
        </w:trPr>
        <w:tc>
          <w:tcPr>
            <w:tcW w:w="9491" w:type="dxa"/>
            <w:shd w:val="clear" w:color="auto" w:fill="D9D9D9"/>
          </w:tcPr>
          <w:p w14:paraId="03901A8F" w14:textId="77777777" w:rsidR="00CF5910" w:rsidRPr="004A6BEA" w:rsidRDefault="0072763F">
            <w:pPr>
              <w:pStyle w:val="TableParagraph"/>
              <w:rPr>
                <w:b/>
              </w:rPr>
            </w:pPr>
            <w:r w:rsidRPr="004A6BEA">
              <w:rPr>
                <w:b/>
              </w:rPr>
              <w:t>4</w:t>
            </w:r>
            <w:r w:rsidRPr="004A6BEA">
              <w:rPr>
                <w:b/>
                <w:spacing w:val="-2"/>
              </w:rPr>
              <w:t xml:space="preserve"> </w:t>
            </w:r>
            <w:r w:rsidRPr="004A6BEA">
              <w:rPr>
                <w:b/>
              </w:rPr>
              <w:t>–</w:t>
            </w:r>
            <w:r w:rsidRPr="004A6BEA">
              <w:rPr>
                <w:b/>
                <w:spacing w:val="-2"/>
              </w:rPr>
              <w:t xml:space="preserve"> </w:t>
            </w:r>
            <w:r w:rsidRPr="004A6BEA">
              <w:rPr>
                <w:b/>
              </w:rPr>
              <w:t>DESCRIÇÃO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DA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SOLUÇÃO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(QUANDO</w:t>
            </w:r>
            <w:r w:rsidRPr="004A6BEA">
              <w:rPr>
                <w:b/>
                <w:spacing w:val="1"/>
              </w:rPr>
              <w:t xml:space="preserve"> </w:t>
            </w:r>
            <w:r w:rsidRPr="004A6BEA">
              <w:rPr>
                <w:b/>
              </w:rPr>
              <w:t>APLICÁVEL)</w:t>
            </w:r>
          </w:p>
        </w:tc>
      </w:tr>
      <w:tr w:rsidR="00CF5910" w:rsidRPr="004A6BEA" w14:paraId="2A0C2010" w14:textId="77777777">
        <w:trPr>
          <w:trHeight w:val="1750"/>
        </w:trPr>
        <w:tc>
          <w:tcPr>
            <w:tcW w:w="9491" w:type="dxa"/>
          </w:tcPr>
          <w:p w14:paraId="3C73F1F5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Cs/>
                <w:lang w:val="pt-BR"/>
              </w:rPr>
              <w:t>A solução para a necessidade apresentada consiste na contratação, sob o regime de empreitada por preço global, de uma empresa especializada em engenharia para executar um conjunto integrado de obras e serviços complementares. O objetivo é finalizar, equipar e adequar a nova edificação da POLITEC em Sinop-MT, transformando a estrutura física existente em uma unidade pericial plenamente funcional e segura.</w:t>
            </w:r>
          </w:p>
          <w:p w14:paraId="47161A52" w14:textId="77777777" w:rsidR="001C05FC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Cs/>
                <w:lang w:val="pt-BR"/>
              </w:rPr>
              <w:t>A solução abrange diversas frentes de trabalho, que deverão ser executadas de forma coordenada no prazo de 120 dias, e compreende os seguintes pacotes de serviços:</w:t>
            </w:r>
          </w:p>
          <w:p w14:paraId="35FC9F38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</w:p>
          <w:p w14:paraId="3775029B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/>
                <w:lang w:val="pt-BR"/>
              </w:rPr>
              <w:t>Infraestrutura Elétrica e de Energia:</w:t>
            </w:r>
            <w:r w:rsidRPr="006631FA">
              <w:rPr>
                <w:bCs/>
                <w:lang w:val="pt-BR"/>
              </w:rPr>
              <w:t xml:space="preserve"> Instalação de um Posto de Transformação aéreo com capacidade de 225kVA para atender à demanda total da edificação, calculada em 206,71 kVA. A solução inclui a construção de toda a infraestrutura de média e baixa tensão conforme projeto aprovado pela concessionária Energisa. Adicionalmente, será construída uma base de concreto armado para a instalação de um Grupo Gerador de 150 kVA, garantindo o fornecimento de energia contínua para áreas críticas.</w:t>
            </w:r>
          </w:p>
          <w:p w14:paraId="1EF1D74B" w14:textId="77777777" w:rsidR="001C05FC" w:rsidRPr="006631FA" w:rsidRDefault="001C05FC" w:rsidP="001C05FC">
            <w:pPr>
              <w:pStyle w:val="TableParagraph"/>
              <w:ind w:left="0"/>
              <w:jc w:val="both"/>
              <w:rPr>
                <w:bCs/>
                <w:lang w:val="pt-BR"/>
              </w:rPr>
            </w:pPr>
          </w:p>
          <w:p w14:paraId="3EDD09B3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/>
                <w:lang w:val="pt-BR"/>
              </w:rPr>
              <w:t>Estruturas Externas Complementares</w:t>
            </w:r>
            <w:r w:rsidRPr="006631FA">
              <w:rPr>
                <w:bCs/>
                <w:lang w:val="pt-BR"/>
              </w:rPr>
              <w:t xml:space="preserve">: Edificação de um Lavatório de Urnas com 11,62 m², em alvenaria convencional e estrutura de concreto armado, destinado à higienização de equipamentos periciais. A solução também contempla a construção de uma base estrutural em concreto armado para a futura instalação de um sistema de </w:t>
            </w:r>
          </w:p>
          <w:p w14:paraId="40C9ED5F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Cs/>
                <w:lang w:val="pt-BR"/>
              </w:rPr>
              <w:t>Filtro de Odores.</w:t>
            </w:r>
          </w:p>
          <w:p w14:paraId="1DA42B15" w14:textId="77777777" w:rsidR="001C05FC" w:rsidRPr="006631FA" w:rsidRDefault="001C05FC" w:rsidP="001C05FC">
            <w:pPr>
              <w:pStyle w:val="TableParagraph"/>
              <w:jc w:val="both"/>
              <w:rPr>
                <w:b/>
                <w:lang w:val="pt-BR"/>
              </w:rPr>
            </w:pPr>
            <w:r w:rsidRPr="006631FA">
              <w:rPr>
                <w:b/>
                <w:lang w:val="pt-BR"/>
              </w:rPr>
              <w:t>Adequações em Setores Especiais:</w:t>
            </w:r>
          </w:p>
          <w:p w14:paraId="3E1588BD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Cs/>
                <w:lang w:val="pt-BR"/>
              </w:rPr>
              <w:t xml:space="preserve">Setor de Necropsia: Instalação de proteções </w:t>
            </w:r>
            <w:proofErr w:type="spellStart"/>
            <w:r w:rsidRPr="006631FA">
              <w:rPr>
                <w:bCs/>
                <w:lang w:val="pt-BR"/>
              </w:rPr>
              <w:t>anti-impacto</w:t>
            </w:r>
            <w:proofErr w:type="spellEnd"/>
            <w:r w:rsidRPr="006631FA">
              <w:rPr>
                <w:bCs/>
                <w:lang w:val="pt-BR"/>
              </w:rPr>
              <w:t xml:space="preserve">, como 42,17 m de bate-maca em PVC e 45,80 m de rodapé hospitalar, instalação do sistema de refrigeração para a </w:t>
            </w:r>
            <w:r>
              <w:rPr>
                <w:bCs/>
                <w:lang w:val="pt-BR"/>
              </w:rPr>
              <w:t>c</w:t>
            </w:r>
            <w:r w:rsidRPr="006631FA">
              <w:rPr>
                <w:bCs/>
                <w:lang w:val="pt-BR"/>
              </w:rPr>
              <w:t xml:space="preserve">âmara Fria Mortuária, execução de abertura no piso para a instalação da nova mesa de necropsia e instalação de exaustores mecânicos e ralos </w:t>
            </w:r>
            <w:proofErr w:type="spellStart"/>
            <w:r w:rsidRPr="006631FA">
              <w:rPr>
                <w:bCs/>
                <w:lang w:val="pt-BR"/>
              </w:rPr>
              <w:t>anti-espuma</w:t>
            </w:r>
            <w:proofErr w:type="spellEnd"/>
            <w:r w:rsidRPr="006631FA">
              <w:rPr>
                <w:bCs/>
                <w:lang w:val="pt-BR"/>
              </w:rPr>
              <w:t>.</w:t>
            </w:r>
          </w:p>
          <w:p w14:paraId="5B2B98C5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Cs/>
                <w:lang w:val="pt-BR"/>
              </w:rPr>
              <w:t xml:space="preserve">Stand de Tiros e Balística: Revestimento das paredes internas e teto com tábuas de madeira, instalação de uma chapa de aço para testes balísticos, construção de mureta de contenção para a caixa de areia e instalação de uma porta corta-fogo com barra </w:t>
            </w:r>
            <w:proofErr w:type="spellStart"/>
            <w:r w:rsidRPr="006631FA">
              <w:rPr>
                <w:bCs/>
                <w:lang w:val="pt-BR"/>
              </w:rPr>
              <w:t>antipânico</w:t>
            </w:r>
            <w:proofErr w:type="spellEnd"/>
            <w:r w:rsidRPr="006631FA">
              <w:rPr>
                <w:bCs/>
                <w:lang w:val="pt-BR"/>
              </w:rPr>
              <w:t>.</w:t>
            </w:r>
          </w:p>
          <w:p w14:paraId="32909CCD" w14:textId="77777777" w:rsidR="001C05FC" w:rsidRPr="006631FA" w:rsidRDefault="001C05FC" w:rsidP="001C05FC">
            <w:pPr>
              <w:pStyle w:val="TableParagraph"/>
              <w:ind w:left="0"/>
              <w:jc w:val="both"/>
              <w:rPr>
                <w:bCs/>
                <w:lang w:val="pt-BR"/>
              </w:rPr>
            </w:pPr>
          </w:p>
          <w:p w14:paraId="70DC3924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/>
                <w:lang w:val="pt-BR"/>
              </w:rPr>
              <w:t>Sistema de Segurança:</w:t>
            </w:r>
            <w:r w:rsidRPr="006631FA">
              <w:rPr>
                <w:bCs/>
                <w:lang w:val="pt-BR"/>
              </w:rPr>
              <w:t xml:space="preserve"> Fornecimento e instalação de um sistema de segurança completo, incluindo 24 câmeras para CFTV, </w:t>
            </w:r>
          </w:p>
          <w:p w14:paraId="4B88FDA8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Cs/>
                <w:lang w:val="pt-BR"/>
              </w:rPr>
              <w:t xml:space="preserve">01 cancela automática com braço de 4,5m para controle de acesso de veículos, e </w:t>
            </w:r>
          </w:p>
          <w:p w14:paraId="6177FF4E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Cs/>
                <w:lang w:val="pt-BR"/>
              </w:rPr>
              <w:t>02 kits de fechadura eletrônica com leitor biométrico para as salas de custódia.</w:t>
            </w:r>
          </w:p>
          <w:p w14:paraId="538A350B" w14:textId="77777777" w:rsidR="001C05FC" w:rsidRPr="006631FA" w:rsidRDefault="001C05FC" w:rsidP="001C05FC">
            <w:pPr>
              <w:pStyle w:val="TableParagraph"/>
              <w:ind w:left="0"/>
              <w:jc w:val="both"/>
              <w:rPr>
                <w:bCs/>
                <w:lang w:val="pt-BR"/>
              </w:rPr>
            </w:pPr>
          </w:p>
          <w:p w14:paraId="7821BB70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/>
                <w:lang w:val="pt-BR"/>
              </w:rPr>
              <w:t>Climatização e Acabamentos Gerais:</w:t>
            </w:r>
            <w:r w:rsidRPr="006631FA">
              <w:rPr>
                <w:bCs/>
                <w:lang w:val="pt-BR"/>
              </w:rPr>
              <w:t xml:space="preserve"> Instalação de todo o sistema de climatização do prédio, o que inclui a instalação de 37 aparelhos tipo Split (equipamentos fornecidos pela POLITEC) e o </w:t>
            </w:r>
          </w:p>
          <w:p w14:paraId="4120ACBA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Cs/>
                <w:lang w:val="pt-BR"/>
              </w:rPr>
              <w:t xml:space="preserve">fornecimento e instalação de 06 aparelhos tipo Cassete de 48.000 </w:t>
            </w:r>
            <w:proofErr w:type="spellStart"/>
            <w:r w:rsidRPr="006631FA">
              <w:rPr>
                <w:bCs/>
                <w:lang w:val="pt-BR"/>
              </w:rPr>
              <w:t>BTUs</w:t>
            </w:r>
            <w:proofErr w:type="spellEnd"/>
            <w:r w:rsidRPr="006631FA">
              <w:rPr>
                <w:bCs/>
                <w:lang w:val="pt-BR"/>
              </w:rPr>
              <w:t>. Também está prevista a aplicação de 319,65 m² de película Nano Cerâmica e 40,46 m² de película Blackout nas superfícies de vidro.</w:t>
            </w:r>
          </w:p>
          <w:p w14:paraId="1D8F2AEC" w14:textId="77777777" w:rsidR="001C05FC" w:rsidRPr="006631FA" w:rsidRDefault="001C05FC" w:rsidP="001C05FC">
            <w:pPr>
              <w:pStyle w:val="TableParagraph"/>
              <w:ind w:left="0"/>
              <w:jc w:val="both"/>
              <w:rPr>
                <w:bCs/>
                <w:lang w:val="pt-BR"/>
              </w:rPr>
            </w:pPr>
          </w:p>
          <w:p w14:paraId="186E60ED" w14:textId="77777777" w:rsidR="001C05FC" w:rsidRPr="006631FA" w:rsidRDefault="001C05FC" w:rsidP="001C05FC">
            <w:pPr>
              <w:pStyle w:val="TableParagraph"/>
              <w:jc w:val="both"/>
              <w:rPr>
                <w:bCs/>
                <w:lang w:val="pt-BR"/>
              </w:rPr>
            </w:pPr>
            <w:r w:rsidRPr="006631FA">
              <w:rPr>
                <w:b/>
                <w:lang w:val="pt-BR"/>
              </w:rPr>
              <w:t>Paisagismo e Comunicação Visual:</w:t>
            </w:r>
            <w:r w:rsidRPr="006631FA">
              <w:rPr>
                <w:bCs/>
                <w:lang w:val="pt-BR"/>
              </w:rPr>
              <w:t xml:space="preserve"> Execução do projeto paisagístico completo, com o plantio de 2.058 m² de grama e diversas espécies arbustivas e arbóreas. A solução inclui a instalação de 02 letreiros de identificação visual nas fachadas e de um conjunto de mastro triplo para hasteamento de bandeiras.</w:t>
            </w:r>
          </w:p>
          <w:p w14:paraId="5D89189F" w14:textId="77777777" w:rsidR="001C05FC" w:rsidRPr="006631FA" w:rsidRDefault="001C05FC" w:rsidP="001C05FC">
            <w:pPr>
              <w:pStyle w:val="TableParagraph"/>
              <w:ind w:left="0"/>
              <w:jc w:val="both"/>
              <w:rPr>
                <w:bCs/>
                <w:lang w:val="pt-BR"/>
              </w:rPr>
            </w:pPr>
          </w:p>
          <w:p w14:paraId="74422ED9" w14:textId="6F827243" w:rsidR="00CF5910" w:rsidRPr="004A6BEA" w:rsidRDefault="001C05FC" w:rsidP="001C05FC">
            <w:pPr>
              <w:pStyle w:val="Corpodetexto"/>
              <w:spacing w:before="120" w:after="120"/>
              <w:jc w:val="both"/>
              <w:rPr>
                <w:i/>
              </w:rPr>
            </w:pPr>
            <w:r w:rsidRPr="006631FA">
              <w:rPr>
                <w:bCs/>
                <w:lang w:val="pt-BR"/>
              </w:rPr>
              <w:t>Em suma, a solução contratada engloba todos os serviços multidisciplinares necessários para que o edifício possa ser finalmente ocupado e utilizado para sua finalidade, resolvendo de forma definitiva a atual inoperância da estrutura.</w:t>
            </w:r>
          </w:p>
        </w:tc>
      </w:tr>
    </w:tbl>
    <w:p w14:paraId="2E36C893" w14:textId="77777777" w:rsidR="00CF5910" w:rsidRPr="004A6BEA" w:rsidRDefault="00CF5910">
      <w:pPr>
        <w:pStyle w:val="Corpodetexto"/>
        <w:rPr>
          <w:b/>
        </w:rPr>
      </w:pPr>
    </w:p>
    <w:tbl>
      <w:tblPr>
        <w:tblW w:w="9517" w:type="dxa"/>
        <w:tblInd w:w="-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17"/>
      </w:tblGrid>
      <w:tr w:rsidR="00CF5910" w:rsidRPr="004A6BEA" w14:paraId="15EA0BAC" w14:textId="77777777">
        <w:trPr>
          <w:trHeight w:val="275"/>
        </w:trPr>
        <w:tc>
          <w:tcPr>
            <w:tcW w:w="9517" w:type="dxa"/>
            <w:shd w:val="clear" w:color="auto" w:fill="D9D9D9"/>
          </w:tcPr>
          <w:p w14:paraId="06B9832D" w14:textId="77777777" w:rsidR="00CF5910" w:rsidRPr="004A6BEA" w:rsidRDefault="0072763F">
            <w:pPr>
              <w:pStyle w:val="TableParagraph"/>
              <w:rPr>
                <w:b/>
                <w:color w:val="4472C4" w:themeColor="accent1"/>
              </w:rPr>
            </w:pPr>
            <w:r w:rsidRPr="004A6BEA">
              <w:rPr>
                <w:b/>
              </w:rPr>
              <w:t>5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–</w:t>
            </w:r>
            <w:r w:rsidRPr="004A6BEA">
              <w:rPr>
                <w:b/>
                <w:spacing w:val="-2"/>
              </w:rPr>
              <w:t xml:space="preserve"> </w:t>
            </w:r>
            <w:r w:rsidRPr="004A6BEA">
              <w:rPr>
                <w:b/>
              </w:rPr>
              <w:t>REQUISITOS DO</w:t>
            </w:r>
            <w:r w:rsidRPr="004A6BEA">
              <w:rPr>
                <w:b/>
                <w:spacing w:val="-4"/>
              </w:rPr>
              <w:t xml:space="preserve"> </w:t>
            </w:r>
            <w:r w:rsidRPr="004A6BEA">
              <w:rPr>
                <w:b/>
              </w:rPr>
              <w:t>OBJETO DA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CONTRATAÇÃO</w:t>
            </w:r>
          </w:p>
        </w:tc>
      </w:tr>
      <w:tr w:rsidR="00CF5910" w:rsidRPr="004A6BEA" w14:paraId="758CDAB8" w14:textId="77777777" w:rsidTr="00DD1773">
        <w:trPr>
          <w:trHeight w:val="614"/>
        </w:trPr>
        <w:tc>
          <w:tcPr>
            <w:tcW w:w="9517" w:type="dxa"/>
          </w:tcPr>
          <w:p w14:paraId="11DA3A31" w14:textId="77777777" w:rsidR="00F55C82" w:rsidRDefault="00F55C82" w:rsidP="00F55C82">
            <w:pPr>
              <w:ind w:firstLineChars="100" w:firstLine="240"/>
              <w:jc w:val="both"/>
            </w:pPr>
            <w:r>
              <w:t>Esta seção estabelece os requisitos mínimos de qualificação que as empresas licitantes deverão atender, bem como as condições e obrigações que regerão a execução do contrato, visando garantir a plena satisfação da necessidade administrativa para a execução de obras complementares e serviços de finalização e operacionalização da Nova Sede da POLITEC - Perícia Oficial e Identificação Técnica, no município de Sinop – MT.</w:t>
            </w:r>
          </w:p>
          <w:p w14:paraId="7BF7139C" w14:textId="77777777" w:rsidR="00F55C82" w:rsidRDefault="00F55C82" w:rsidP="00F55C82">
            <w:pPr>
              <w:ind w:firstLineChars="100" w:firstLine="240"/>
              <w:jc w:val="both"/>
            </w:pPr>
          </w:p>
          <w:p w14:paraId="50B82F26" w14:textId="7ED552C5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.1. Qualificação Técnica</w:t>
            </w:r>
          </w:p>
          <w:p w14:paraId="44F598CD" w14:textId="7C550CEB" w:rsidR="00F55C82" w:rsidRDefault="00F55C82" w:rsidP="00F55C82">
            <w:pPr>
              <w:ind w:firstLineChars="100" w:firstLine="240"/>
              <w:jc w:val="both"/>
            </w:pPr>
            <w:r>
              <w:t>5.1.1. Qualificação Técnico-Operacional (da Empresa):</w:t>
            </w:r>
          </w:p>
          <w:p w14:paraId="1CF3BBB4" w14:textId="77777777" w:rsidR="00F55C82" w:rsidRDefault="00F55C82" w:rsidP="00F55C82">
            <w:pPr>
              <w:ind w:firstLineChars="100" w:firstLine="240"/>
              <w:jc w:val="both"/>
            </w:pPr>
          </w:p>
          <w:p w14:paraId="4D74A9F4" w14:textId="77777777" w:rsidR="00F55C82" w:rsidRDefault="00F55C82" w:rsidP="00F55C82">
            <w:pPr>
              <w:ind w:firstLineChars="100" w:firstLine="240"/>
              <w:jc w:val="both"/>
            </w:pPr>
            <w:r>
              <w:t>a) Registro ou inscrição da empresa licitante no Conselho Regional de Engenharia e Agronomia (CREA) ou no Conselho de Arquitetura e Urbanismo (CAU) da região de sua sede, em plena validade.</w:t>
            </w:r>
          </w:p>
          <w:p w14:paraId="0FA8CD03" w14:textId="77777777" w:rsidR="00F55C82" w:rsidRDefault="00F55C82" w:rsidP="00F55C82">
            <w:pPr>
              <w:ind w:firstLineChars="100" w:firstLine="240"/>
              <w:jc w:val="both"/>
            </w:pPr>
          </w:p>
          <w:p w14:paraId="59CD979F" w14:textId="77777777" w:rsidR="00F55C82" w:rsidRDefault="00F55C82" w:rsidP="00F55C82">
            <w:pPr>
              <w:ind w:firstLineChars="100" w:firstLine="240"/>
              <w:jc w:val="both"/>
            </w:pPr>
            <w:r>
              <w:t>b) Apresentação de, no mínimo, 1 (um) Atestado de Capacidade Técnica em nome da empresa, expedido por pessoa jurídica de direito público ou privado, referente às parcelas de maior relevância.</w:t>
            </w:r>
          </w:p>
          <w:p w14:paraId="3F3E9D0E" w14:textId="77777777" w:rsidR="00F55C82" w:rsidRDefault="00F55C82" w:rsidP="00F55C82">
            <w:pPr>
              <w:ind w:firstLineChars="100" w:firstLine="240"/>
              <w:jc w:val="both"/>
            </w:pPr>
          </w:p>
          <w:p w14:paraId="601C0A4F" w14:textId="77777777" w:rsidR="00F55C82" w:rsidRDefault="00F55C82" w:rsidP="00F55C82">
            <w:pPr>
              <w:ind w:firstLineChars="100" w:firstLine="240"/>
              <w:jc w:val="both"/>
            </w:pPr>
            <w:r>
              <w:t>c) Para fins de comprovação, a licitante deverá demonstrar experiência na execução das parcelas de maior relevância técnica e valor significativo do objeto, a saber:</w:t>
            </w:r>
          </w:p>
          <w:p w14:paraId="2EC46BF1" w14:textId="77777777" w:rsidR="00F55C82" w:rsidRDefault="00F55C82" w:rsidP="00F55C82">
            <w:pPr>
              <w:ind w:firstLineChars="100" w:firstLine="240"/>
              <w:jc w:val="both"/>
            </w:pPr>
          </w:p>
          <w:p w14:paraId="406DBDF7" w14:textId="77777777" w:rsidR="00F55C82" w:rsidRDefault="00F55C82" w:rsidP="00F55C82">
            <w:pPr>
              <w:ind w:firstLineChars="100" w:firstLine="240"/>
              <w:jc w:val="both"/>
            </w:pPr>
            <w:r>
              <w:t>Parcela 1 - Edificação: Execução de obra de edificação em alvenaria e concreto armado, com área mínima de 50 m².</w:t>
            </w:r>
          </w:p>
          <w:p w14:paraId="4D1D7629" w14:textId="77777777" w:rsidR="00F55C82" w:rsidRDefault="00F55C82" w:rsidP="00F55C82">
            <w:pPr>
              <w:ind w:firstLineChars="100" w:firstLine="240"/>
              <w:jc w:val="both"/>
            </w:pPr>
          </w:p>
          <w:p w14:paraId="7E4ADD08" w14:textId="77777777" w:rsidR="00F55C82" w:rsidRDefault="00F55C82" w:rsidP="00F55C82">
            <w:pPr>
              <w:ind w:firstLineChars="100" w:firstLine="240"/>
              <w:jc w:val="both"/>
            </w:pPr>
            <w:r>
              <w:t>Parcela 2 - Instalações Elétricas: Instalação de Subestação Aérea de Energia Elétrica, com transformador de potência igual ou superior a 150 kVA.</w:t>
            </w:r>
          </w:p>
          <w:p w14:paraId="190E6974" w14:textId="77777777" w:rsidR="00F55C82" w:rsidRDefault="00F55C82" w:rsidP="00F55C82">
            <w:pPr>
              <w:ind w:firstLineChars="100" w:firstLine="240"/>
              <w:jc w:val="both"/>
            </w:pPr>
          </w:p>
          <w:p w14:paraId="58F05032" w14:textId="77777777" w:rsidR="00F55C82" w:rsidRDefault="00F55C82" w:rsidP="00F55C82">
            <w:pPr>
              <w:ind w:firstLineChars="100" w:firstLine="240"/>
              <w:jc w:val="both"/>
            </w:pPr>
            <w:r>
              <w:t>Parcela 3 - Sistema de Segurança: Instalação de Sistema de Segurança Eletrônica (CFTV), com no mínimo 12 câmeras.</w:t>
            </w:r>
          </w:p>
          <w:p w14:paraId="16416BD4" w14:textId="77777777" w:rsidR="00F55C82" w:rsidRDefault="00F55C82" w:rsidP="00F55C82">
            <w:pPr>
              <w:ind w:firstLineChars="100" w:firstLine="240"/>
              <w:jc w:val="both"/>
            </w:pPr>
          </w:p>
          <w:p w14:paraId="66D25970" w14:textId="77777777" w:rsidR="00F55C82" w:rsidRDefault="00F55C82" w:rsidP="00F55C82">
            <w:pPr>
              <w:ind w:firstLineChars="100" w:firstLine="240"/>
              <w:jc w:val="both"/>
            </w:pPr>
            <w:r>
              <w:t xml:space="preserve">Parcela 4 - Sistema de Climatização: Instalação de Sistema de Climatização, contemplando no mínimo 20 aparelhos de ar-condicionado (tipo Split </w:t>
            </w:r>
            <w:proofErr w:type="gramStart"/>
            <w:r>
              <w:t>ou Cassete</w:t>
            </w:r>
            <w:proofErr w:type="gramEnd"/>
            <w:r>
              <w:t>).</w:t>
            </w:r>
          </w:p>
          <w:p w14:paraId="2EBE0B16" w14:textId="77777777" w:rsidR="00F55C82" w:rsidRDefault="00F55C82" w:rsidP="00F55C82">
            <w:pPr>
              <w:ind w:firstLineChars="100" w:firstLine="240"/>
              <w:jc w:val="both"/>
            </w:pPr>
          </w:p>
          <w:p w14:paraId="4BBC05F6" w14:textId="0A46A9C1" w:rsidR="00F55C82" w:rsidRDefault="00F55C82" w:rsidP="00F55C82">
            <w:pPr>
              <w:ind w:firstLineChars="100" w:firstLine="240"/>
              <w:jc w:val="both"/>
            </w:pPr>
            <w:r>
              <w:lastRenderedPageBreak/>
              <w:t>5.1.2. Qualificação Técnico-Profissional (do Responsável Técnico):</w:t>
            </w:r>
          </w:p>
          <w:p w14:paraId="073D8656" w14:textId="77777777" w:rsidR="00F55C82" w:rsidRDefault="00F55C82" w:rsidP="00F55C82">
            <w:pPr>
              <w:ind w:firstLineChars="100" w:firstLine="240"/>
              <w:jc w:val="both"/>
            </w:pPr>
          </w:p>
          <w:p w14:paraId="5E574E28" w14:textId="77777777" w:rsidR="00F55C82" w:rsidRDefault="00F55C82" w:rsidP="00F55C82">
            <w:pPr>
              <w:ind w:firstLineChars="100" w:firstLine="240"/>
              <w:jc w:val="both"/>
            </w:pPr>
            <w:r>
              <w:t>a) Indicação de profissional habilitado que atuará como Responsável Técnico pela obra, acompanhado da(s) respectiva(s) Certidão(</w:t>
            </w:r>
            <w:proofErr w:type="spellStart"/>
            <w:r>
              <w:t>ões</w:t>
            </w:r>
            <w:proofErr w:type="spellEnd"/>
            <w:r>
              <w:t>) de Acervo Técnico (CAT) que comprove(m) sua responsabilidade técnica pela execução de serviços compatíveis com as parcelas de maior relevância citadas no item 7.1.1.c.</w:t>
            </w:r>
          </w:p>
          <w:p w14:paraId="565E4838" w14:textId="77777777" w:rsidR="00F55C82" w:rsidRDefault="00F55C82" w:rsidP="00F55C82">
            <w:pPr>
              <w:ind w:firstLineChars="100" w:firstLine="240"/>
              <w:jc w:val="both"/>
            </w:pPr>
          </w:p>
          <w:p w14:paraId="7A057790" w14:textId="77777777" w:rsidR="00F55C82" w:rsidRDefault="00F55C82" w:rsidP="00F55C82">
            <w:pPr>
              <w:ind w:firstLineChars="100" w:firstLine="240"/>
              <w:jc w:val="both"/>
            </w:pPr>
            <w:r>
              <w:t>b) Comprovação de vínculo do profissional indicado com a empresa licitante (seja como sócio, empregado ou prestador de serviço).</w:t>
            </w:r>
          </w:p>
          <w:p w14:paraId="3EC8CCBE" w14:textId="77777777" w:rsidR="00F55C82" w:rsidRDefault="00F55C82" w:rsidP="00F55C82">
            <w:pPr>
              <w:ind w:firstLineChars="100" w:firstLine="240"/>
              <w:jc w:val="both"/>
            </w:pPr>
          </w:p>
          <w:p w14:paraId="38637190" w14:textId="2C9435EA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.2. Qualificação Econômico-Financeira</w:t>
            </w:r>
          </w:p>
          <w:p w14:paraId="5A08614D" w14:textId="77777777" w:rsidR="00F55C82" w:rsidRDefault="00F55C82" w:rsidP="00F55C82">
            <w:pPr>
              <w:ind w:firstLineChars="100" w:firstLine="240"/>
              <w:jc w:val="both"/>
            </w:pPr>
            <w:r>
              <w:t>Para comprovação da boa situação financeira, a licitante deverá apresentar:</w:t>
            </w:r>
          </w:p>
          <w:p w14:paraId="0E89A576" w14:textId="77777777" w:rsidR="00F55C82" w:rsidRDefault="00F55C82" w:rsidP="00F55C82">
            <w:pPr>
              <w:ind w:firstLineChars="100" w:firstLine="240"/>
              <w:jc w:val="both"/>
            </w:pPr>
          </w:p>
          <w:p w14:paraId="519D5537" w14:textId="77777777" w:rsidR="00F55C82" w:rsidRDefault="00F55C82" w:rsidP="00F55C82">
            <w:pPr>
              <w:ind w:firstLineChars="100" w:firstLine="240"/>
              <w:jc w:val="both"/>
            </w:pPr>
            <w:r>
              <w:t>a) Balanço patrimonial e demonstrações contábeis do último exercício social, já exigíveis e apresentados na forma da lei.</w:t>
            </w:r>
          </w:p>
          <w:p w14:paraId="1BDB0569" w14:textId="77777777" w:rsidR="00F55C82" w:rsidRDefault="00F55C82" w:rsidP="00F55C82">
            <w:pPr>
              <w:ind w:firstLineChars="100" w:firstLine="240"/>
              <w:jc w:val="both"/>
            </w:pPr>
          </w:p>
          <w:p w14:paraId="3C6B4C3C" w14:textId="77777777" w:rsidR="00F55C82" w:rsidRDefault="00F55C82" w:rsidP="00F55C82">
            <w:pPr>
              <w:ind w:firstLineChars="100" w:firstLine="240"/>
              <w:jc w:val="both"/>
            </w:pPr>
            <w:r>
              <w:t>b) Certidão negativa de falência ou recuperação judicial, expedida pelo distribuidor da sede da pessoa jurídica.</w:t>
            </w:r>
          </w:p>
          <w:p w14:paraId="7B587162" w14:textId="77777777" w:rsidR="00F55C82" w:rsidRDefault="00F55C82" w:rsidP="00F55C82">
            <w:pPr>
              <w:ind w:firstLineChars="100" w:firstLine="240"/>
              <w:jc w:val="both"/>
            </w:pPr>
          </w:p>
          <w:p w14:paraId="0B02C9C5" w14:textId="77777777" w:rsidR="00F55C82" w:rsidRDefault="00F55C82" w:rsidP="00F55C82">
            <w:pPr>
              <w:ind w:firstLineChars="100" w:firstLine="240"/>
              <w:jc w:val="both"/>
            </w:pPr>
            <w:r>
              <w:t>c) Índices de Liquidez Geral (LG), Solvência Geral (SG) e Liquidez Corrente (LC) superiores a 1 (um), calculados com base nos dados do balanço patrimonial apresentado.</w:t>
            </w:r>
          </w:p>
          <w:p w14:paraId="05034623" w14:textId="77777777" w:rsidR="00F55C82" w:rsidRDefault="00F55C82" w:rsidP="00F55C82">
            <w:pPr>
              <w:ind w:firstLineChars="100" w:firstLine="240"/>
              <w:jc w:val="both"/>
            </w:pPr>
          </w:p>
          <w:p w14:paraId="69A66FB3" w14:textId="37D46ACD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.3. Visita Técnica (Obrigatória)</w:t>
            </w:r>
          </w:p>
          <w:p w14:paraId="31180EB4" w14:textId="77777777" w:rsidR="00F55C82" w:rsidRDefault="00F55C82" w:rsidP="00F55C82">
            <w:pPr>
              <w:ind w:firstLineChars="100" w:firstLine="240"/>
              <w:jc w:val="both"/>
            </w:pPr>
            <w:r>
              <w:t>a) Será obrigatória aos licitantes a realização de visita técnica ao local de execução dos serviços para pleno conhecimento das condições da edificação. A visita deverá ser agendada previamente com a Prefeitura Municipal de Sinop, com acompanhamento da equipe técnica da POLITEC.</w:t>
            </w:r>
          </w:p>
          <w:p w14:paraId="02F8DFB8" w14:textId="77777777" w:rsidR="00F55C82" w:rsidRDefault="00F55C82" w:rsidP="00F55C82">
            <w:pPr>
              <w:ind w:firstLineChars="100" w:firstLine="240"/>
              <w:jc w:val="both"/>
            </w:pPr>
          </w:p>
          <w:p w14:paraId="20AB3E88" w14:textId="77777777" w:rsidR="00F55C82" w:rsidRDefault="00F55C82" w:rsidP="00F55C82">
            <w:pPr>
              <w:ind w:firstLineChars="100" w:firstLine="240"/>
              <w:jc w:val="both"/>
            </w:pPr>
            <w:r>
              <w:t>b) O Atestado de Vistoria, emitido pela Contratante, será documento indispensável para a fase de habilitação.</w:t>
            </w:r>
          </w:p>
          <w:p w14:paraId="648AB316" w14:textId="77777777" w:rsidR="00F55C82" w:rsidRDefault="00F55C82" w:rsidP="00F55C82">
            <w:pPr>
              <w:ind w:firstLineChars="100" w:firstLine="240"/>
              <w:jc w:val="both"/>
            </w:pPr>
          </w:p>
          <w:p w14:paraId="38052F01" w14:textId="39B52C85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.4. Garantia Contratual</w:t>
            </w:r>
          </w:p>
          <w:p w14:paraId="39E9154D" w14:textId="77777777" w:rsidR="00F55C82" w:rsidRDefault="00F55C82" w:rsidP="00F55C82">
            <w:pPr>
              <w:ind w:firstLineChars="100" w:firstLine="240"/>
              <w:jc w:val="both"/>
            </w:pPr>
            <w:r>
              <w:t>a) Será exigida da empresa CONTRATADA a prestação de garantia para assegurar a plena execução do contrato, em conformidade com o disposto nos Artigos 96 a 102 da Lei nº 14.133/2021.</w:t>
            </w:r>
          </w:p>
          <w:p w14:paraId="3DE2FFF1" w14:textId="77777777" w:rsidR="00F55C82" w:rsidRDefault="00F55C82" w:rsidP="00F55C82">
            <w:pPr>
              <w:ind w:firstLineChars="100" w:firstLine="240"/>
              <w:jc w:val="both"/>
            </w:pPr>
          </w:p>
          <w:p w14:paraId="488199A4" w14:textId="77777777" w:rsidR="00F55C82" w:rsidRDefault="00F55C82" w:rsidP="00F55C82">
            <w:pPr>
              <w:ind w:firstLineChars="100" w:firstLine="240"/>
              <w:jc w:val="both"/>
            </w:pPr>
            <w:r>
              <w:t>b) O valor da garantia corresponderá a 5% (cinco por cento) do valor inicial do contrato.</w:t>
            </w:r>
          </w:p>
          <w:p w14:paraId="2EF0014B" w14:textId="77777777" w:rsidR="00F55C82" w:rsidRDefault="00F55C82" w:rsidP="00F55C82">
            <w:pPr>
              <w:ind w:firstLineChars="100" w:firstLine="240"/>
              <w:jc w:val="both"/>
            </w:pPr>
          </w:p>
          <w:p w14:paraId="486E767C" w14:textId="77777777" w:rsidR="00F55C82" w:rsidRDefault="00F55C82" w:rsidP="00F55C82">
            <w:pPr>
              <w:ind w:firstLineChars="100" w:firstLine="240"/>
              <w:jc w:val="both"/>
            </w:pPr>
            <w:r>
              <w:t>c) A critério da CONTRATADA, a garantia poderá ser prestada em uma das modalidades previstas no Art. 96, § 1º, da Lei nº 14.133/2021 (caução em dinheiro, seguro-garantia ou fiança bancária).</w:t>
            </w:r>
          </w:p>
          <w:p w14:paraId="50C43D86" w14:textId="77777777" w:rsidR="00F55C82" w:rsidRDefault="00F55C82" w:rsidP="00F55C82">
            <w:pPr>
              <w:ind w:firstLineChars="100" w:firstLine="240"/>
              <w:jc w:val="both"/>
            </w:pPr>
          </w:p>
          <w:p w14:paraId="13792CA7" w14:textId="77777777" w:rsidR="00F55C82" w:rsidRDefault="00F55C82" w:rsidP="00F55C82">
            <w:pPr>
              <w:ind w:firstLineChars="100" w:firstLine="240"/>
              <w:jc w:val="both"/>
            </w:pPr>
            <w:r>
              <w:t>d) A garantia deverá ser apresentada antes da assinatura do contrato e ser complementada em caso de acréscimos contratuais.</w:t>
            </w:r>
          </w:p>
          <w:p w14:paraId="2AB2B685" w14:textId="77777777" w:rsidR="00F55C82" w:rsidRDefault="00F55C82" w:rsidP="00F55C82">
            <w:pPr>
              <w:ind w:firstLineChars="100" w:firstLine="240"/>
              <w:jc w:val="both"/>
            </w:pPr>
          </w:p>
          <w:p w14:paraId="2510DA78" w14:textId="77777777" w:rsidR="00F55C82" w:rsidRDefault="00F55C82" w:rsidP="00F55C82">
            <w:pPr>
              <w:ind w:firstLineChars="100" w:firstLine="240"/>
              <w:jc w:val="both"/>
            </w:pPr>
            <w:r>
              <w:lastRenderedPageBreak/>
              <w:t>e) A garantia será liberada ou restituída somente após a emissão do Termo de Recebimento Definitivo da Obra.</w:t>
            </w:r>
          </w:p>
          <w:p w14:paraId="1299F262" w14:textId="77777777" w:rsidR="00F55C82" w:rsidRDefault="00F55C82" w:rsidP="00F55C82">
            <w:pPr>
              <w:ind w:firstLineChars="100" w:firstLine="240"/>
              <w:jc w:val="both"/>
            </w:pPr>
          </w:p>
          <w:p w14:paraId="36F44356" w14:textId="2A8B0906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.5. Subcontratação</w:t>
            </w:r>
          </w:p>
          <w:p w14:paraId="53C81AC0" w14:textId="77777777" w:rsidR="00F55C82" w:rsidRDefault="00F55C82" w:rsidP="00F55C82">
            <w:pPr>
              <w:ind w:firstLineChars="100" w:firstLine="240"/>
              <w:jc w:val="both"/>
            </w:pPr>
            <w:r>
              <w:t>a) Será permitida a subcontratação de partes da obra, até o limite de 30% (trinta por cento) do valor global do contrato, mediante prévia e expressa autorização da fiscalização da Prefeitura.</w:t>
            </w:r>
          </w:p>
          <w:p w14:paraId="3EB70FCB" w14:textId="77777777" w:rsidR="00F55C82" w:rsidRDefault="00F55C82" w:rsidP="00F55C82">
            <w:pPr>
              <w:ind w:firstLineChars="100" w:firstLine="240"/>
              <w:jc w:val="both"/>
            </w:pPr>
          </w:p>
          <w:p w14:paraId="0FE5A2A2" w14:textId="77777777" w:rsidR="00F55C82" w:rsidRDefault="00F55C82" w:rsidP="00F55C82">
            <w:pPr>
              <w:ind w:firstLineChars="100" w:firstLine="240"/>
              <w:jc w:val="both"/>
            </w:pPr>
            <w:r>
              <w:t>b) É vedada a subcontratação das parcelas de maior relevância técnica, objeto da qualificação técnica exigida no item 7.1.1.c.</w:t>
            </w:r>
          </w:p>
          <w:p w14:paraId="779CEA0E" w14:textId="77777777" w:rsidR="00F55C82" w:rsidRDefault="00F55C82" w:rsidP="00F55C82">
            <w:pPr>
              <w:ind w:firstLineChars="100" w:firstLine="240"/>
              <w:jc w:val="both"/>
            </w:pPr>
          </w:p>
          <w:p w14:paraId="59CC06AF" w14:textId="77777777" w:rsidR="00F55C82" w:rsidRDefault="00F55C82" w:rsidP="00F55C82">
            <w:pPr>
              <w:ind w:firstLineChars="100" w:firstLine="240"/>
              <w:jc w:val="both"/>
            </w:pPr>
            <w:r>
              <w:t>c) A CONTRATADA permanece com a responsabilidade integral pela perfeita execução contratual.</w:t>
            </w:r>
          </w:p>
          <w:p w14:paraId="03293B20" w14:textId="77777777" w:rsidR="00F55C82" w:rsidRDefault="00F55C82" w:rsidP="00F55C82">
            <w:pPr>
              <w:ind w:firstLineChars="100" w:firstLine="240"/>
              <w:jc w:val="both"/>
            </w:pPr>
          </w:p>
          <w:p w14:paraId="5FCDDC0B" w14:textId="721FE393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.6. Condições da CONTRATANTE (Prefeitura)</w:t>
            </w:r>
          </w:p>
          <w:p w14:paraId="777F6C49" w14:textId="77777777" w:rsidR="00F55C82" w:rsidRDefault="00F55C82" w:rsidP="00F55C82">
            <w:pPr>
              <w:ind w:firstLineChars="100" w:firstLine="240"/>
              <w:jc w:val="both"/>
            </w:pPr>
            <w:r>
              <w:t>a) Fornecer à CONTRATADA todos os projetos, memoriais e informações necessárias.</w:t>
            </w:r>
          </w:p>
          <w:p w14:paraId="6E6A18A3" w14:textId="77777777" w:rsidR="00F55C82" w:rsidRDefault="00F55C82" w:rsidP="00F55C82">
            <w:pPr>
              <w:ind w:firstLineChars="100" w:firstLine="240"/>
              <w:jc w:val="both"/>
            </w:pPr>
            <w:r>
              <w:t>b) Assegurar a disponibilização dos equipamentos que serão fornecidos pelo órgão beneficiário (POLITEC).</w:t>
            </w:r>
          </w:p>
          <w:p w14:paraId="7740299C" w14:textId="77777777" w:rsidR="00F55C82" w:rsidRDefault="00F55C82" w:rsidP="00F55C82">
            <w:pPr>
              <w:ind w:firstLineChars="100" w:firstLine="240"/>
              <w:jc w:val="both"/>
            </w:pPr>
            <w:r>
              <w:t>c) Designar um fiscal para acompanhar a execução do contrato.</w:t>
            </w:r>
          </w:p>
          <w:p w14:paraId="7389445F" w14:textId="77777777" w:rsidR="00F55C82" w:rsidRDefault="00F55C82" w:rsidP="00F55C82">
            <w:pPr>
              <w:ind w:firstLineChars="100" w:firstLine="240"/>
              <w:jc w:val="both"/>
            </w:pPr>
            <w:r>
              <w:t>d) Efetuar os pagamentos devidos nas condições e prazos estabelecidos.</w:t>
            </w:r>
          </w:p>
          <w:p w14:paraId="7410F6B5" w14:textId="77777777" w:rsidR="00F55C82" w:rsidRDefault="00F55C82" w:rsidP="00F55C82">
            <w:pPr>
              <w:ind w:firstLineChars="100" w:firstLine="240"/>
              <w:jc w:val="both"/>
            </w:pPr>
          </w:p>
          <w:p w14:paraId="49D563E2" w14:textId="7543C2EA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.7. Condições da CONTRATADA (Empresa)</w:t>
            </w:r>
          </w:p>
          <w:p w14:paraId="1A659EC2" w14:textId="77777777" w:rsidR="00F55C82" w:rsidRDefault="00F55C82" w:rsidP="00F55C82">
            <w:pPr>
              <w:ind w:firstLineChars="100" w:firstLine="240"/>
              <w:jc w:val="both"/>
            </w:pPr>
            <w:r>
              <w:t>a) Executar o objeto em estrita conformidade com as especificações do Memorial Descritivo e demais anexos.</w:t>
            </w:r>
          </w:p>
          <w:p w14:paraId="47884128" w14:textId="77777777" w:rsidR="00F55C82" w:rsidRDefault="00F55C82" w:rsidP="00F55C82">
            <w:pPr>
              <w:ind w:firstLineChars="100" w:firstLine="240"/>
              <w:jc w:val="both"/>
            </w:pPr>
            <w:r>
              <w:t xml:space="preserve">b) </w:t>
            </w:r>
            <w:proofErr w:type="spellStart"/>
            <w:r>
              <w:t>Fornecer</w:t>
            </w:r>
            <w:proofErr w:type="spellEnd"/>
            <w:r>
              <w:t xml:space="preserve"> toda a mão de obra, materiais e equipamentos necessários, responsabilizando-se por todas as obrigações legais.</w:t>
            </w:r>
          </w:p>
          <w:p w14:paraId="51387CB6" w14:textId="77777777" w:rsidR="00F55C82" w:rsidRDefault="00F55C82" w:rsidP="00F55C82">
            <w:pPr>
              <w:ind w:firstLineChars="100" w:firstLine="240"/>
              <w:jc w:val="both"/>
            </w:pPr>
            <w:r>
              <w:t>c) Manter no local da obra um Responsável Técnico habilitado e um Diário de Obras.</w:t>
            </w:r>
          </w:p>
          <w:p w14:paraId="7F154282" w14:textId="77777777" w:rsidR="00F55C82" w:rsidRDefault="00F55C82" w:rsidP="00F55C82">
            <w:pPr>
              <w:ind w:firstLineChars="100" w:firstLine="240"/>
              <w:jc w:val="both"/>
            </w:pPr>
            <w:r>
              <w:t>d) Reparar, às suas expensas, quaisquer danos causados a bens públicos ou a terceiros.</w:t>
            </w:r>
          </w:p>
          <w:p w14:paraId="6DA560BF" w14:textId="77777777" w:rsidR="00F55C82" w:rsidRDefault="00F55C82" w:rsidP="00F55C82">
            <w:pPr>
              <w:ind w:firstLineChars="100" w:firstLine="240"/>
              <w:jc w:val="both"/>
            </w:pPr>
            <w:r>
              <w:t>e) Cumprir o prazo de execução de 120 (cento e vinte) dias.</w:t>
            </w:r>
          </w:p>
          <w:p w14:paraId="7C7D7266" w14:textId="77777777" w:rsidR="00F55C82" w:rsidRDefault="00F55C82" w:rsidP="00F55C82">
            <w:pPr>
              <w:ind w:firstLineChars="100" w:firstLine="240"/>
              <w:jc w:val="both"/>
            </w:pPr>
            <w:r>
              <w:t>f) Apresentar, antes da assinatura do contrato, a Garantia de Execução Contratual e, antes do início dos serviços, a Anotação de Responsabilidade Técnica (ART) de execução da obra.</w:t>
            </w:r>
          </w:p>
          <w:p w14:paraId="739AAC5C" w14:textId="77777777" w:rsidR="00F55C82" w:rsidRDefault="00F55C82" w:rsidP="00F55C82">
            <w:pPr>
              <w:ind w:firstLineChars="100" w:firstLine="240"/>
              <w:jc w:val="both"/>
            </w:pPr>
          </w:p>
          <w:p w14:paraId="0FD348A0" w14:textId="15B9BD56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.8. Relação Completa de Documentos para Habilitação</w:t>
            </w:r>
          </w:p>
          <w:p w14:paraId="3795D7B3" w14:textId="77777777" w:rsidR="00F55C82" w:rsidRDefault="00F55C82" w:rsidP="00F55C82">
            <w:pPr>
              <w:ind w:firstLineChars="100" w:firstLine="240"/>
              <w:jc w:val="both"/>
            </w:pPr>
            <w:r>
              <w:t>A licitante deverá apresentar a seguinte documentação para habilitação, conforme detalhado no Edital:</w:t>
            </w:r>
          </w:p>
          <w:p w14:paraId="0A80C300" w14:textId="77777777" w:rsidR="00F55C82" w:rsidRDefault="00F55C82" w:rsidP="00F55C82">
            <w:pPr>
              <w:ind w:firstLineChars="100" w:firstLine="240"/>
              <w:jc w:val="both"/>
            </w:pPr>
          </w:p>
          <w:p w14:paraId="08C589BB" w14:textId="77777777" w:rsidR="00F55C82" w:rsidRDefault="00F55C82" w:rsidP="00F55C82">
            <w:pPr>
              <w:ind w:firstLineChars="100" w:firstLine="240"/>
              <w:jc w:val="both"/>
            </w:pPr>
            <w:r>
              <w:t>a) Habilitação Jurídica: Contrato social ou ato constitutivo.</w:t>
            </w:r>
          </w:p>
          <w:p w14:paraId="1D417D4A" w14:textId="77777777" w:rsidR="00F55C82" w:rsidRDefault="00F55C82" w:rsidP="00F55C82">
            <w:pPr>
              <w:ind w:firstLineChars="100" w:firstLine="240"/>
              <w:jc w:val="both"/>
            </w:pPr>
            <w:r>
              <w:t>b) Regularidade Fiscal, Social e Trabalhista: Provas de regularidade com as Fazendas Federal, Estadual e Municipal; com o FGTS e com a Justiça do Trabalho (CNDT).</w:t>
            </w:r>
          </w:p>
          <w:p w14:paraId="747035C1" w14:textId="77777777" w:rsidR="00F55C82" w:rsidRDefault="00F55C82" w:rsidP="00F55C82">
            <w:pPr>
              <w:ind w:firstLineChars="100" w:firstLine="240"/>
              <w:jc w:val="both"/>
            </w:pPr>
            <w:r>
              <w:t>c) Qualificação Econômico-Financeira: Todos os documentos listados no item 7.2.</w:t>
            </w:r>
          </w:p>
          <w:p w14:paraId="0FCB1DF5" w14:textId="77777777" w:rsidR="00F55C82" w:rsidRDefault="00F55C82" w:rsidP="00F55C82">
            <w:pPr>
              <w:ind w:firstLineChars="100" w:firstLine="240"/>
              <w:jc w:val="both"/>
            </w:pPr>
            <w:r>
              <w:t>d) Qualificação Técnica: Todos os documentos listados no item 7.1, incluindo o Atestado de Vistoria Obrigatória.</w:t>
            </w:r>
          </w:p>
          <w:p w14:paraId="7E4908C1" w14:textId="77777777" w:rsidR="00F55C82" w:rsidRDefault="00F55C82" w:rsidP="00F55C82">
            <w:pPr>
              <w:ind w:firstLineChars="100" w:firstLine="240"/>
              <w:jc w:val="both"/>
            </w:pPr>
            <w:r>
              <w:t>e) Declarações: Declaração de não empregar menor e outras exigidas no edital.</w:t>
            </w:r>
          </w:p>
          <w:p w14:paraId="52E1E2A0" w14:textId="720BDAA9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.9 -Natureza do Objeto:</w:t>
            </w:r>
          </w:p>
          <w:p w14:paraId="3EC0008C" w14:textId="77777777" w:rsidR="00F55C82" w:rsidRDefault="00F55C82" w:rsidP="00F55C82">
            <w:pPr>
              <w:ind w:firstLineChars="100" w:firstLine="240"/>
              <w:jc w:val="both"/>
            </w:pPr>
            <w:r>
              <w:lastRenderedPageBreak/>
              <w:t>O objeto da presente contratação é classificado como Obra e Serviço de Engenharia. A classificação se justifica, pois o escopo envolve um conjunto de atividades que resultam em benfeitorias e modificações em bem imóvel, incluindo a construção de novas estruturas (como o Lavatório de Urnas</w:t>
            </w:r>
            <w:proofErr w:type="gramStart"/>
            <w:r>
              <w:t>) ,</w:t>
            </w:r>
            <w:proofErr w:type="gramEnd"/>
            <w:r>
              <w:t xml:space="preserve"> a execução de fundações (bases de concreto para gerador e filtro</w:t>
            </w:r>
            <w:proofErr w:type="gramStart"/>
            <w:r>
              <w:t>) ,</w:t>
            </w:r>
            <w:proofErr w:type="gramEnd"/>
            <w:r>
              <w:t xml:space="preserve"> e a instalação de sistemas complexos que se integram à edificação, como o novo Posto de Transformação de energia e as adequações no setor de necropsia e stand de tiros. Todas essas atividades exigem conhecimento técnico especializado e a responsabilidade de profissional habilitado no sistema CREA/CAU, caracterizando-se, portanto, como obra e serviço de engenharia, nos termos da legislação vigente.</w:t>
            </w:r>
          </w:p>
          <w:p w14:paraId="66E1CE54" w14:textId="2A893B6A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.10-Duração do contrato:</w:t>
            </w:r>
          </w:p>
          <w:p w14:paraId="7FB553B0" w14:textId="77777777" w:rsidR="00F55C82" w:rsidRDefault="00F55C82" w:rsidP="00F55C82">
            <w:pPr>
              <w:ind w:firstLineChars="100" w:firstLine="240"/>
              <w:jc w:val="both"/>
            </w:pPr>
            <w:r>
              <w:t>Vigência para 12 meses.</w:t>
            </w:r>
          </w:p>
          <w:p w14:paraId="6A588BB5" w14:textId="32B544B0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.11-Cota exclusiva /Parcelamento para ME e EPP:</w:t>
            </w:r>
          </w:p>
          <w:p w14:paraId="61F499DC" w14:textId="77777777" w:rsidR="00F55C82" w:rsidRDefault="00F55C82" w:rsidP="00F55C82">
            <w:pPr>
              <w:ind w:firstLineChars="100" w:firstLine="240"/>
              <w:jc w:val="both"/>
            </w:pPr>
            <w:r>
              <w:t>Devido este item ultrapassar o valor R$ 80.000,00 não se enquadra a contratação de ME-Microempresas e EPP- Empresas de Pequeno Porte.</w:t>
            </w:r>
          </w:p>
          <w:p w14:paraId="7FBF7777" w14:textId="53BBE971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.12-Contratação Anterior para o objeto da demanda:</w:t>
            </w:r>
          </w:p>
          <w:p w14:paraId="6F571BAB" w14:textId="77777777" w:rsidR="00F55C82" w:rsidRDefault="00F55C82" w:rsidP="00F55C82">
            <w:pPr>
              <w:ind w:firstLineChars="100" w:firstLine="240"/>
              <w:jc w:val="both"/>
            </w:pPr>
            <w:proofErr w:type="gramStart"/>
            <w:r>
              <w:t>(  )</w:t>
            </w:r>
            <w:proofErr w:type="gramEnd"/>
            <w:r>
              <w:t xml:space="preserve"> Houve contratação anterior.</w:t>
            </w:r>
          </w:p>
          <w:p w14:paraId="7BCD70AB" w14:textId="77777777" w:rsidR="00F55C82" w:rsidRDefault="00F55C82" w:rsidP="00F55C82">
            <w:pPr>
              <w:ind w:firstLineChars="100" w:firstLine="240"/>
              <w:jc w:val="both"/>
            </w:pPr>
            <w:r>
              <w:t xml:space="preserve">  (x) Não houve contração anterior </w:t>
            </w:r>
          </w:p>
          <w:p w14:paraId="13685293" w14:textId="77777777" w:rsidR="00F55C82" w:rsidRDefault="00F55C82" w:rsidP="00F55C82">
            <w:pPr>
              <w:ind w:firstLineChars="100" w:firstLine="240"/>
              <w:jc w:val="both"/>
            </w:pPr>
            <w:r>
              <w:t>Justificativa: A presente contratação refere-se à segunda etapa das obras de implantação da nova sede da POLITEC. A primeira etapa, que contemplou a execução da estrutura civil principal da edificação, foi objeto de um contrato anterior.</w:t>
            </w:r>
          </w:p>
          <w:p w14:paraId="24348E05" w14:textId="77777777" w:rsidR="00F55C82" w:rsidRDefault="00F55C82" w:rsidP="00F55C82">
            <w:pPr>
              <w:ind w:firstLineChars="100" w:firstLine="240"/>
              <w:jc w:val="both"/>
            </w:pPr>
            <w:r>
              <w:t>Este pedido, portanto, é a primeira e necessária contratação específica para a execução dos serviços complementares de finalização e operacionalização (instalações elétricas especiais, sistema de segurança, climatização, estruturas externas, etc.), que não fizeram parte do escopo original e são indispensáveis para tornar o edifício funcional e apto para a ocupação e o uso.</w:t>
            </w:r>
          </w:p>
          <w:p w14:paraId="0F392DA3" w14:textId="103EE92B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.13-Legislação Específica sobre o objeto de contratação:</w:t>
            </w:r>
          </w:p>
          <w:p w14:paraId="1F987532" w14:textId="77777777" w:rsidR="00F55C82" w:rsidRDefault="00F55C82" w:rsidP="00F55C82">
            <w:pPr>
              <w:ind w:firstLineChars="100" w:firstLine="240"/>
              <w:jc w:val="both"/>
            </w:pPr>
            <w:proofErr w:type="gramStart"/>
            <w:r>
              <w:t>(    )</w:t>
            </w:r>
            <w:proofErr w:type="gramEnd"/>
            <w:r>
              <w:t xml:space="preserve"> Não</w:t>
            </w:r>
          </w:p>
          <w:p w14:paraId="36D4D4BC" w14:textId="77777777" w:rsidR="00F55C82" w:rsidRDefault="00F55C82" w:rsidP="00F55C82">
            <w:pPr>
              <w:ind w:firstLineChars="100" w:firstLine="240"/>
              <w:jc w:val="both"/>
            </w:pPr>
            <w:proofErr w:type="gramStart"/>
            <w:r>
              <w:t>( X</w:t>
            </w:r>
            <w:proofErr w:type="gramEnd"/>
            <w:r>
              <w:t xml:space="preserve"> ) Sim</w:t>
            </w:r>
          </w:p>
          <w:p w14:paraId="1DF1F469" w14:textId="77777777" w:rsidR="00F55C82" w:rsidRDefault="00F55C82" w:rsidP="00F55C82">
            <w:pPr>
              <w:ind w:firstLineChars="100" w:firstLine="240"/>
              <w:jc w:val="both"/>
            </w:pPr>
            <w:r>
              <w:t xml:space="preserve">Legislação aplicável: </w:t>
            </w:r>
          </w:p>
          <w:p w14:paraId="663A17E4" w14:textId="77777777" w:rsidR="00F55C82" w:rsidRDefault="00F55C82" w:rsidP="00F55C82">
            <w:pPr>
              <w:ind w:firstLineChars="100" w:firstLine="240"/>
              <w:jc w:val="both"/>
            </w:pPr>
            <w:r>
              <w:t>LEI COMPLEMENTAR Nº 205/2022 DO CÓDIGO DE OBRAS E EDIFICAÇÕES</w:t>
            </w:r>
          </w:p>
          <w:p w14:paraId="5DB3650F" w14:textId="2F2446D2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.14-Necessidade de Consolidação para toda a estrutura:</w:t>
            </w:r>
          </w:p>
          <w:p w14:paraId="4638EB7B" w14:textId="77777777" w:rsidR="00F55C82" w:rsidRDefault="00F55C82" w:rsidP="00F55C82">
            <w:pPr>
              <w:ind w:firstLineChars="100" w:firstLine="240"/>
              <w:jc w:val="both"/>
            </w:pPr>
            <w:proofErr w:type="gramStart"/>
            <w:r>
              <w:t>( )</w:t>
            </w:r>
            <w:proofErr w:type="gramEnd"/>
            <w:r>
              <w:t xml:space="preserve"> Aquisição consolidada para toda estrutura</w:t>
            </w:r>
          </w:p>
          <w:p w14:paraId="10AEB144" w14:textId="77777777" w:rsidR="00F55C82" w:rsidRDefault="00F55C82" w:rsidP="00F55C82">
            <w:pPr>
              <w:ind w:firstLineChars="100" w:firstLine="240"/>
              <w:jc w:val="both"/>
            </w:pPr>
            <w:r>
              <w:t>(x) Aquisição exclusiva da unidade administrativa demandante</w:t>
            </w:r>
          </w:p>
          <w:p w14:paraId="18D3408B" w14:textId="02682FC8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.15-Viabilidade da adoção da modalidade na forma eletrônica:</w:t>
            </w:r>
          </w:p>
          <w:p w14:paraId="7B5FC8DE" w14:textId="77777777" w:rsidR="00F55C82" w:rsidRDefault="00F55C82" w:rsidP="00F55C82">
            <w:pPr>
              <w:ind w:firstLineChars="100" w:firstLine="240"/>
              <w:jc w:val="both"/>
            </w:pPr>
            <w:proofErr w:type="gramStart"/>
            <w:r>
              <w:t>( X</w:t>
            </w:r>
            <w:proofErr w:type="gramEnd"/>
            <w:r>
              <w:t>) Sim</w:t>
            </w:r>
          </w:p>
          <w:p w14:paraId="24A9EB94" w14:textId="77777777" w:rsidR="00F55C82" w:rsidRDefault="00F55C82" w:rsidP="00F55C82">
            <w:pPr>
              <w:ind w:firstLineChars="100" w:firstLine="240"/>
              <w:jc w:val="both"/>
            </w:pPr>
            <w:proofErr w:type="gramStart"/>
            <w:r>
              <w:t>(    )</w:t>
            </w:r>
            <w:proofErr w:type="gramEnd"/>
            <w:r>
              <w:t xml:space="preserve"> Não</w:t>
            </w:r>
          </w:p>
          <w:p w14:paraId="25BF5B38" w14:textId="3DA10909" w:rsidR="00F55C82" w:rsidRDefault="00F55C82" w:rsidP="00F55C82">
            <w:pPr>
              <w:ind w:firstLineChars="100" w:firstLine="240"/>
              <w:jc w:val="both"/>
            </w:pPr>
            <w:r>
              <w:t xml:space="preserve">Justificar:  </w:t>
            </w:r>
            <w:r w:rsidRPr="00EA4AC7">
              <w:rPr>
                <w:noProof/>
              </w:rPr>
              <w:drawing>
                <wp:inline distT="0" distB="0" distL="0" distR="0" wp14:anchorId="65E47C4D" wp14:editId="0981949B">
                  <wp:extent cx="5400040" cy="1226820"/>
                  <wp:effectExtent l="0" t="0" r="0" b="0"/>
                  <wp:docPr id="85066454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40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1B2DA4" w14:textId="1F5C1FF1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5</w:t>
            </w:r>
            <w:r w:rsidRPr="00F55C82">
              <w:rPr>
                <w:b/>
                <w:bCs/>
              </w:rPr>
              <w:t>.16-Metodologia de estimativa de preço e preço de referência</w:t>
            </w:r>
          </w:p>
          <w:p w14:paraId="62B2AC31" w14:textId="77777777" w:rsidR="00F55C82" w:rsidRDefault="00F55C82" w:rsidP="00F55C82">
            <w:pPr>
              <w:ind w:firstLineChars="100" w:firstLine="240"/>
              <w:jc w:val="both"/>
            </w:pPr>
            <w:r>
              <w:t>Para a elaboração da planilha orçamentária foi utilizada a tabela SINAPI da Caixa Econômica Federal</w:t>
            </w:r>
          </w:p>
          <w:p w14:paraId="7B84B5CE" w14:textId="356725A0" w:rsidR="00F55C82" w:rsidRPr="00F55C82" w:rsidRDefault="00F55C82" w:rsidP="00F55C82">
            <w:pPr>
              <w:ind w:firstLineChars="100" w:firstLine="2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F55C82">
              <w:rPr>
                <w:b/>
                <w:bCs/>
              </w:rPr>
              <w:t>.17-Valor estimado para a contratação:</w:t>
            </w:r>
          </w:p>
          <w:p w14:paraId="571902CA" w14:textId="2D3F9028" w:rsidR="000D7FE6" w:rsidRPr="000D7FE6" w:rsidRDefault="00F55C82" w:rsidP="00F55C82">
            <w:pPr>
              <w:shd w:val="clear" w:color="auto" w:fill="FFFFFF" w:themeFill="background1"/>
              <w:ind w:firstLineChars="50" w:firstLine="120"/>
              <w:jc w:val="both"/>
            </w:pPr>
            <w:r>
              <w:t>O valor da demanda é de R$ 1.019.058,98 (um milhão dezenove mil cinquenta e oito reais e noventa e oito centavos).</w:t>
            </w:r>
          </w:p>
        </w:tc>
      </w:tr>
    </w:tbl>
    <w:p w14:paraId="37AFAECB" w14:textId="77777777" w:rsidR="00CF5910" w:rsidRPr="004A6BEA" w:rsidRDefault="00CF5910" w:rsidP="00DD1773">
      <w:pPr>
        <w:pStyle w:val="Corpodetexto"/>
        <w:jc w:val="both"/>
        <w:rPr>
          <w:b/>
          <w:color w:val="000000" w:themeColor="text1"/>
        </w:rPr>
      </w:pPr>
    </w:p>
    <w:tbl>
      <w:tblPr>
        <w:tblW w:w="9485" w:type="dxa"/>
        <w:tblInd w:w="-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85"/>
      </w:tblGrid>
      <w:tr w:rsidR="00CF5910" w:rsidRPr="004A6BEA" w14:paraId="23990583" w14:textId="77777777" w:rsidTr="008D2860">
        <w:trPr>
          <w:trHeight w:val="275"/>
        </w:trPr>
        <w:tc>
          <w:tcPr>
            <w:tcW w:w="9485" w:type="dxa"/>
            <w:shd w:val="clear" w:color="auto" w:fill="D9D9D9"/>
          </w:tcPr>
          <w:p w14:paraId="69D17597" w14:textId="77777777" w:rsidR="00CF5910" w:rsidRPr="004A6BEA" w:rsidRDefault="0072763F">
            <w:pPr>
              <w:pStyle w:val="TableParagraph"/>
              <w:ind w:left="0"/>
              <w:rPr>
                <w:b/>
                <w:color w:val="000000" w:themeColor="text1"/>
              </w:rPr>
            </w:pPr>
            <w:r w:rsidRPr="004A6BEA">
              <w:rPr>
                <w:b/>
                <w:color w:val="000000" w:themeColor="text1"/>
              </w:rPr>
              <w:t>6</w:t>
            </w:r>
            <w:r w:rsidRPr="004A6BEA">
              <w:rPr>
                <w:b/>
                <w:color w:val="000000" w:themeColor="text1"/>
                <w:spacing w:val="-1"/>
              </w:rPr>
              <w:t xml:space="preserve"> </w:t>
            </w:r>
            <w:r w:rsidRPr="004A6BEA">
              <w:rPr>
                <w:b/>
                <w:color w:val="000000" w:themeColor="text1"/>
              </w:rPr>
              <w:t>–</w:t>
            </w:r>
            <w:r w:rsidRPr="004A6BEA">
              <w:rPr>
                <w:b/>
                <w:color w:val="000000" w:themeColor="text1"/>
                <w:spacing w:val="-2"/>
              </w:rPr>
              <w:t xml:space="preserve"> </w:t>
            </w:r>
            <w:r w:rsidRPr="004A6BEA">
              <w:rPr>
                <w:b/>
                <w:color w:val="000000" w:themeColor="text1"/>
              </w:rPr>
              <w:t>EXECUÇÃO</w:t>
            </w:r>
            <w:r w:rsidRPr="004A6BEA">
              <w:rPr>
                <w:b/>
                <w:color w:val="000000" w:themeColor="text1"/>
                <w:spacing w:val="-1"/>
              </w:rPr>
              <w:t xml:space="preserve"> </w:t>
            </w:r>
            <w:r w:rsidRPr="004A6BEA">
              <w:rPr>
                <w:b/>
                <w:color w:val="000000" w:themeColor="text1"/>
              </w:rPr>
              <w:t>DO OBJETO</w:t>
            </w:r>
            <w:r w:rsidRPr="004A6BEA">
              <w:rPr>
                <w:b/>
                <w:color w:val="000000" w:themeColor="text1"/>
                <w:spacing w:val="-1"/>
              </w:rPr>
              <w:t xml:space="preserve"> </w:t>
            </w:r>
            <w:r w:rsidRPr="004A6BEA">
              <w:rPr>
                <w:b/>
                <w:color w:val="000000" w:themeColor="text1"/>
              </w:rPr>
              <w:t>DO</w:t>
            </w:r>
            <w:r w:rsidRPr="004A6BEA">
              <w:rPr>
                <w:b/>
                <w:color w:val="000000" w:themeColor="text1"/>
                <w:spacing w:val="-1"/>
              </w:rPr>
              <w:t xml:space="preserve"> </w:t>
            </w:r>
            <w:r w:rsidRPr="004A6BEA">
              <w:rPr>
                <w:b/>
                <w:color w:val="000000" w:themeColor="text1"/>
              </w:rPr>
              <w:t>CONTRATO</w:t>
            </w:r>
          </w:p>
        </w:tc>
      </w:tr>
    </w:tbl>
    <w:tbl>
      <w:tblPr>
        <w:tblStyle w:val="Tabelacomgrade"/>
        <w:tblW w:w="949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CF5910" w:rsidRPr="004A6BEA" w14:paraId="6C9AC54E" w14:textId="77777777" w:rsidTr="00DD1773">
        <w:trPr>
          <w:trHeight w:val="614"/>
        </w:trPr>
        <w:tc>
          <w:tcPr>
            <w:tcW w:w="9498" w:type="dxa"/>
          </w:tcPr>
          <w:p w14:paraId="52680272" w14:textId="77777777" w:rsidR="001C05FC" w:rsidRDefault="001C05FC" w:rsidP="00DD1773">
            <w:pPr>
              <w:jc w:val="both"/>
            </w:pPr>
            <w:r>
              <w:t>A execução do objeto deste Termo de Referência, que trata da execução de obras e serviços complementares para a nova sede da Coordenadoria Regional da POLITEC em Sinop-MT, deverá seguir rigorosamente as condições, normas e especificações estabelecidas nos projetos (Arquitetônico, Estrutural, Elétrico, Hidrossanitário), na planilha orçamentária e nos Memoriais Descritivos, que são partes integrantes deste documento.</w:t>
            </w:r>
          </w:p>
          <w:p w14:paraId="7B32AD39" w14:textId="77777777" w:rsidR="001C05FC" w:rsidRDefault="001C05FC" w:rsidP="00DD1773">
            <w:pPr>
              <w:jc w:val="both"/>
            </w:pPr>
          </w:p>
          <w:p w14:paraId="622C4D6E" w14:textId="77777777" w:rsidR="001C05FC" w:rsidRPr="001C05FC" w:rsidRDefault="001C05FC" w:rsidP="00DD1773">
            <w:pPr>
              <w:jc w:val="both"/>
              <w:rPr>
                <w:b/>
                <w:bCs/>
              </w:rPr>
            </w:pPr>
            <w:r w:rsidRPr="001C05FC">
              <w:rPr>
                <w:b/>
                <w:bCs/>
              </w:rPr>
              <w:t>6.1. Obrigações Gerais da Contratada</w:t>
            </w:r>
          </w:p>
          <w:p w14:paraId="58A35A30" w14:textId="77777777" w:rsidR="001C05FC" w:rsidRDefault="001C05FC" w:rsidP="00DD1773">
            <w:pPr>
              <w:jc w:val="both"/>
            </w:pPr>
            <w:r>
              <w:t>A empresa CONTRATADA será responsável por:</w:t>
            </w:r>
          </w:p>
          <w:p w14:paraId="0DC7CC7E" w14:textId="77777777" w:rsidR="001C05FC" w:rsidRDefault="001C05FC" w:rsidP="00DD1773">
            <w:pPr>
              <w:jc w:val="both"/>
            </w:pPr>
          </w:p>
          <w:p w14:paraId="44FCA436" w14:textId="77777777" w:rsidR="001C05FC" w:rsidRDefault="001C05FC" w:rsidP="00DD1773">
            <w:pPr>
              <w:jc w:val="both"/>
            </w:pPr>
            <w:r>
              <w:t>a) Executar, sob sua inteira responsabilidade, todos os serviços listados na planilha orçamentária, utilizando as metodologias e padrões de qualidade definidos no Memorial Descritivo.</w:t>
            </w:r>
          </w:p>
          <w:p w14:paraId="2B348C6D" w14:textId="77777777" w:rsidR="001C05FC" w:rsidRDefault="001C05FC" w:rsidP="00DD1773">
            <w:pPr>
              <w:jc w:val="both"/>
            </w:pPr>
          </w:p>
          <w:p w14:paraId="19FBFF27" w14:textId="77777777" w:rsidR="001C05FC" w:rsidRDefault="001C05FC" w:rsidP="00DD1773">
            <w:pPr>
              <w:jc w:val="both"/>
            </w:pPr>
            <w:r>
              <w:t>b) Fornecer todos os materiais, mão de obra, equipamentos e ferramentas necessários para a completa realização da obra, em conformidade com as especificações técnicas.</w:t>
            </w:r>
          </w:p>
          <w:p w14:paraId="73782E91" w14:textId="77777777" w:rsidR="001C05FC" w:rsidRDefault="001C05FC" w:rsidP="00DD1773">
            <w:pPr>
              <w:jc w:val="both"/>
            </w:pPr>
          </w:p>
          <w:p w14:paraId="649F61BE" w14:textId="77777777" w:rsidR="001C05FC" w:rsidRDefault="001C05FC" w:rsidP="00DD1773">
            <w:pPr>
              <w:jc w:val="both"/>
            </w:pPr>
            <w:r>
              <w:t xml:space="preserve">c) Cumprir o prazo de execução de </w:t>
            </w:r>
          </w:p>
          <w:p w14:paraId="5175939C" w14:textId="77777777" w:rsidR="001C05FC" w:rsidRDefault="001C05FC" w:rsidP="00DD1773">
            <w:pPr>
              <w:jc w:val="both"/>
            </w:pPr>
          </w:p>
          <w:p w14:paraId="26AC9C7E" w14:textId="77777777" w:rsidR="001C05FC" w:rsidRDefault="001C05FC" w:rsidP="00DD1773">
            <w:pPr>
              <w:jc w:val="both"/>
            </w:pPr>
            <w:r>
              <w:t>120 (cento e vinte) dias, seguindo o cronograma físico-financeiro aprovado.</w:t>
            </w:r>
          </w:p>
          <w:p w14:paraId="46FC58ED" w14:textId="77777777" w:rsidR="001C05FC" w:rsidRDefault="001C05FC" w:rsidP="00DD1773">
            <w:pPr>
              <w:jc w:val="both"/>
            </w:pPr>
          </w:p>
          <w:p w14:paraId="59EC5D0E" w14:textId="77777777" w:rsidR="001C05FC" w:rsidRDefault="001C05FC" w:rsidP="00DD1773">
            <w:pPr>
              <w:jc w:val="both"/>
            </w:pPr>
            <w:r>
              <w:t xml:space="preserve">d) Atender a todas as normas técnicas da ABNT, as normas da concessionária de energia </w:t>
            </w:r>
          </w:p>
          <w:p w14:paraId="5BBABD92" w14:textId="77777777" w:rsidR="001C05FC" w:rsidRDefault="001C05FC" w:rsidP="00DD1773">
            <w:pPr>
              <w:jc w:val="both"/>
            </w:pPr>
          </w:p>
          <w:p w14:paraId="260781ED" w14:textId="77777777" w:rsidR="001C05FC" w:rsidRDefault="001C05FC" w:rsidP="00DD1773">
            <w:pPr>
              <w:jc w:val="both"/>
            </w:pPr>
            <w:r>
              <w:t>Energisa, bem como a legislação ambiental, trabalhista e de segurança do trabalho aplicável.</w:t>
            </w:r>
          </w:p>
          <w:p w14:paraId="09102C8E" w14:textId="77777777" w:rsidR="001C05FC" w:rsidRDefault="001C05FC" w:rsidP="00DD1773">
            <w:pPr>
              <w:jc w:val="both"/>
            </w:pPr>
          </w:p>
          <w:p w14:paraId="4C89F3B1" w14:textId="77777777" w:rsidR="001C05FC" w:rsidRDefault="001C05FC" w:rsidP="00DD1773">
            <w:pPr>
              <w:jc w:val="both"/>
            </w:pPr>
            <w:r>
              <w:t>e) Manter um Diário de Obras no local dos serviços, preenchido diariamente e assinado por seu engenheiro responsável e pelo fiscal do contrato.</w:t>
            </w:r>
          </w:p>
          <w:p w14:paraId="6356984D" w14:textId="77777777" w:rsidR="001C05FC" w:rsidRDefault="001C05FC" w:rsidP="00DD1773">
            <w:pPr>
              <w:jc w:val="both"/>
            </w:pPr>
          </w:p>
          <w:p w14:paraId="0C1DBB5C" w14:textId="77777777" w:rsidR="001C05FC" w:rsidRDefault="001C05FC" w:rsidP="00DD1773">
            <w:pPr>
              <w:jc w:val="both"/>
            </w:pPr>
            <w:r>
              <w:t>f) Permitir e facilitar o livre acesso da fiscalização da Prefeitura de Sinop a todas as frentes de serviço e a toda a documentação pertinente.</w:t>
            </w:r>
          </w:p>
          <w:p w14:paraId="6BA975C9" w14:textId="77777777" w:rsidR="001C05FC" w:rsidRDefault="001C05FC" w:rsidP="00DD1773">
            <w:pPr>
              <w:jc w:val="both"/>
            </w:pPr>
          </w:p>
          <w:p w14:paraId="5F189727" w14:textId="77777777" w:rsidR="001C05FC" w:rsidRDefault="001C05FC" w:rsidP="00DD1773">
            <w:pPr>
              <w:jc w:val="both"/>
            </w:pPr>
            <w:r>
              <w:t>g) Promover a limpeza final da obra, com a remoção de todo o entulho e a desmobilização do canteiro, conforme item 18 da planilha orçamentária.</w:t>
            </w:r>
          </w:p>
          <w:p w14:paraId="36B9219A" w14:textId="77777777" w:rsidR="001C05FC" w:rsidRDefault="001C05FC" w:rsidP="00DD1773">
            <w:pPr>
              <w:jc w:val="both"/>
            </w:pPr>
          </w:p>
          <w:p w14:paraId="774ACFF5" w14:textId="77777777" w:rsidR="001C05FC" w:rsidRPr="001C05FC" w:rsidRDefault="001C05FC" w:rsidP="00DD1773">
            <w:pPr>
              <w:jc w:val="both"/>
              <w:rPr>
                <w:b/>
                <w:bCs/>
              </w:rPr>
            </w:pPr>
            <w:r w:rsidRPr="001C05FC">
              <w:rPr>
                <w:b/>
                <w:bCs/>
              </w:rPr>
              <w:t>6.2. Detalhamento dos Serviços a Serem Executados</w:t>
            </w:r>
          </w:p>
          <w:p w14:paraId="0C18E0FE" w14:textId="77777777" w:rsidR="001C05FC" w:rsidRDefault="001C05FC" w:rsidP="00DD1773">
            <w:pPr>
              <w:jc w:val="both"/>
            </w:pPr>
            <w:r>
              <w:t>A execução da obra compreende os seguintes serviços principais, conforme detalhado nos projetos e memoriais anexos:</w:t>
            </w:r>
          </w:p>
          <w:p w14:paraId="0503B0F1" w14:textId="77777777" w:rsidR="001C05FC" w:rsidRDefault="001C05FC" w:rsidP="00DD1773">
            <w:pPr>
              <w:jc w:val="both"/>
            </w:pPr>
          </w:p>
          <w:p w14:paraId="79A7ADB1" w14:textId="77777777" w:rsidR="001C05FC" w:rsidRDefault="001C05FC" w:rsidP="00DD1773">
            <w:pPr>
              <w:jc w:val="both"/>
            </w:pPr>
            <w:r>
              <w:t>LAVA URNAS: Edificação de 11,62 m² para lavagem de urnas mortuárias, incluindo fundação, estrutura de concreto, alvenaria e cobertura metálica, conforme pranchas ARQ-07, EST-01 e EST-02.</w:t>
            </w:r>
          </w:p>
          <w:p w14:paraId="0F39A937" w14:textId="77777777" w:rsidR="001C05FC" w:rsidRDefault="001C05FC" w:rsidP="00DD1773">
            <w:pPr>
              <w:jc w:val="both"/>
            </w:pPr>
          </w:p>
          <w:p w14:paraId="321D5EA0" w14:textId="77777777" w:rsidR="001C05FC" w:rsidRDefault="001C05FC" w:rsidP="00DD1773">
            <w:pPr>
              <w:jc w:val="both"/>
            </w:pPr>
            <w:r>
              <w:t>BASE PARA GERADOR: Construção de base em concreto armado para instalação do gerador de 150 kVA, conforme prancha estrutural EST-03.</w:t>
            </w:r>
          </w:p>
          <w:p w14:paraId="2BACAA70" w14:textId="77777777" w:rsidR="001C05FC" w:rsidRDefault="001C05FC" w:rsidP="00DD1773">
            <w:pPr>
              <w:jc w:val="both"/>
            </w:pPr>
          </w:p>
          <w:p w14:paraId="1A136820" w14:textId="77777777" w:rsidR="001C05FC" w:rsidRDefault="001C05FC" w:rsidP="00DD1773">
            <w:pPr>
              <w:jc w:val="both"/>
            </w:pPr>
            <w:r>
              <w:t>BASE PARA FILTRO: Construção de base em concreto armado para instalação do Filtro de Odores, conforme prancha estrutural EST-04.</w:t>
            </w:r>
          </w:p>
          <w:p w14:paraId="7226F391" w14:textId="77777777" w:rsidR="001C05FC" w:rsidRDefault="001C05FC" w:rsidP="00DD1773">
            <w:pPr>
              <w:jc w:val="both"/>
            </w:pPr>
          </w:p>
          <w:p w14:paraId="5B5AFF41" w14:textId="77777777" w:rsidR="001C05FC" w:rsidRDefault="001C05FC" w:rsidP="00DD1773">
            <w:pPr>
              <w:jc w:val="both"/>
            </w:pPr>
            <w:r>
              <w:t>INSTALAÇÕES ELÉTRICAS E SPDA: Adequação das instalações elétricas e reforço do sistema de proteção contra descargas atmosféricas com 50 captores.</w:t>
            </w:r>
          </w:p>
          <w:p w14:paraId="78EAA95C" w14:textId="77777777" w:rsidR="001C05FC" w:rsidRDefault="001C05FC" w:rsidP="00DD1773">
            <w:pPr>
              <w:jc w:val="both"/>
            </w:pPr>
          </w:p>
          <w:p w14:paraId="5D7015E5" w14:textId="77777777" w:rsidR="001C05FC" w:rsidRDefault="001C05FC" w:rsidP="00DD1773">
            <w:pPr>
              <w:jc w:val="both"/>
            </w:pPr>
            <w:r>
              <w:t>INSTALAÇÕES DE AR-CONDICIONADO: Instalação de 37 aparelhos tipo Split (equipamentos fornecidos pela POLITEC).</w:t>
            </w:r>
          </w:p>
          <w:p w14:paraId="47F3A873" w14:textId="77777777" w:rsidR="001C05FC" w:rsidRDefault="001C05FC" w:rsidP="00DD1773">
            <w:pPr>
              <w:jc w:val="both"/>
            </w:pPr>
          </w:p>
          <w:p w14:paraId="69922BB3" w14:textId="77777777" w:rsidR="001C05FC" w:rsidRDefault="001C05FC" w:rsidP="00DD1773">
            <w:pPr>
              <w:jc w:val="both"/>
            </w:pPr>
            <w:r>
              <w:t>ENTRADA DE ENERGIA: Fornecimento e instalação de Posto de Transformação aéreo de 225kVA, conforme projeto elétrico aprovado pela Energisa (Projeto nº 17454/25).</w:t>
            </w:r>
          </w:p>
          <w:p w14:paraId="4A7025CE" w14:textId="77777777" w:rsidR="001C05FC" w:rsidRDefault="001C05FC" w:rsidP="00DD1773">
            <w:pPr>
              <w:jc w:val="both"/>
            </w:pPr>
          </w:p>
          <w:p w14:paraId="4B673810" w14:textId="77777777" w:rsidR="001C05FC" w:rsidRDefault="001C05FC" w:rsidP="00DD1773">
            <w:pPr>
              <w:jc w:val="both"/>
            </w:pPr>
            <w:r>
              <w:t xml:space="preserve">FORNECIMENTO E INSTALAÇÃO DE AR-CONDICIONADO TIPO CASSETE: Fornecimento e instalação de 6 unidades modelo Cassete de 48.000 </w:t>
            </w:r>
            <w:proofErr w:type="spellStart"/>
            <w:r>
              <w:t>BTUs</w:t>
            </w:r>
            <w:proofErr w:type="spellEnd"/>
            <w:r>
              <w:t>.</w:t>
            </w:r>
          </w:p>
          <w:p w14:paraId="617B69B6" w14:textId="77777777" w:rsidR="001C05FC" w:rsidRDefault="001C05FC" w:rsidP="00DD1773">
            <w:pPr>
              <w:jc w:val="both"/>
            </w:pPr>
          </w:p>
          <w:p w14:paraId="56935AE9" w14:textId="77777777" w:rsidR="001C05FC" w:rsidRDefault="001C05FC" w:rsidP="00DD1773">
            <w:pPr>
              <w:jc w:val="both"/>
            </w:pPr>
            <w:r>
              <w:t>SERVIÇOS COMPLEMENTARES: Instalação de acessórios de higienização, letreiros de identificação, mastros para bandeiras, cancela automática e aplicação de películas de insulfilme (319,65 m² de Nano Cerâmica e 40,46 m² de Blackout).</w:t>
            </w:r>
          </w:p>
          <w:p w14:paraId="2B23CBBA" w14:textId="77777777" w:rsidR="001C05FC" w:rsidRDefault="001C05FC" w:rsidP="00DD1773">
            <w:pPr>
              <w:jc w:val="both"/>
            </w:pPr>
          </w:p>
          <w:p w14:paraId="174B59FE" w14:textId="77777777" w:rsidR="001C05FC" w:rsidRDefault="001C05FC" w:rsidP="00DD1773">
            <w:pPr>
              <w:jc w:val="both"/>
            </w:pPr>
            <w:r>
              <w:t xml:space="preserve">STANDE DE TIROS: Adequações de segurança, incluindo revestimento em madeira, instalação de chapa de aço balística e porta corta-fogo com barra </w:t>
            </w:r>
            <w:proofErr w:type="spellStart"/>
            <w:r>
              <w:t>antipânico</w:t>
            </w:r>
            <w:proofErr w:type="spellEnd"/>
            <w:r>
              <w:t>, conforme prancha ARQ-02.</w:t>
            </w:r>
          </w:p>
          <w:p w14:paraId="4BAB5BCA" w14:textId="77777777" w:rsidR="001C05FC" w:rsidRDefault="001C05FC" w:rsidP="00DD1773">
            <w:pPr>
              <w:jc w:val="both"/>
            </w:pPr>
          </w:p>
          <w:p w14:paraId="07ED363E" w14:textId="77777777" w:rsidR="001C05FC" w:rsidRDefault="001C05FC" w:rsidP="00DD1773">
            <w:pPr>
              <w:jc w:val="both"/>
            </w:pPr>
            <w:r>
              <w:t>PAISAGISMO: Execução completa do projeto paisagístico, incluindo o plantio de 2.058,00 m² de grama e demais espécies, conforme prancha ARQ-08.</w:t>
            </w:r>
          </w:p>
          <w:p w14:paraId="6FCC3068" w14:textId="77777777" w:rsidR="001C05FC" w:rsidRDefault="001C05FC" w:rsidP="00DD1773">
            <w:pPr>
              <w:jc w:val="both"/>
            </w:pPr>
          </w:p>
          <w:p w14:paraId="0769FEB8" w14:textId="77777777" w:rsidR="001C05FC" w:rsidRDefault="001C05FC" w:rsidP="00DD1773">
            <w:pPr>
              <w:jc w:val="both"/>
            </w:pPr>
            <w:r>
              <w:t>SISTEMA DE SEGURANÇA: Fornecimento e instalação de 24 câmeras para CFTV e 2 fechaduras eletrônicas com biometria.</w:t>
            </w:r>
          </w:p>
          <w:p w14:paraId="08D9EC15" w14:textId="77777777" w:rsidR="001C05FC" w:rsidRDefault="001C05FC" w:rsidP="00DD1773">
            <w:pPr>
              <w:jc w:val="both"/>
            </w:pPr>
          </w:p>
          <w:p w14:paraId="2B42A9A3" w14:textId="77777777" w:rsidR="001C05FC" w:rsidRDefault="001C05FC" w:rsidP="00DD1773">
            <w:pPr>
              <w:jc w:val="both"/>
            </w:pPr>
            <w:r>
              <w:t>SETOR NECRÓPSIA: Instalação de bate-maca (42,17 m), rodapé hospitalar (45,80 m), exaustores e adequações para a mesa de necropsia, conforme prancha ARQ-02.</w:t>
            </w:r>
          </w:p>
          <w:p w14:paraId="35B63234" w14:textId="77777777" w:rsidR="001C05FC" w:rsidRDefault="001C05FC" w:rsidP="00DD1773">
            <w:pPr>
              <w:jc w:val="both"/>
            </w:pPr>
          </w:p>
          <w:p w14:paraId="29B0D28E" w14:textId="77777777" w:rsidR="001C05FC" w:rsidRDefault="001C05FC" w:rsidP="00DD1773">
            <w:pPr>
              <w:jc w:val="both"/>
            </w:pPr>
            <w:r>
              <w:t>GUICHÊ PROTOCOLO E SALA DE CUSTÓDIA: Adequação do guichê com instalação de vidro temperado e bancada em granito, conforme prancha ARQ-03.</w:t>
            </w:r>
          </w:p>
          <w:p w14:paraId="55016131" w14:textId="77777777" w:rsidR="001C05FC" w:rsidRDefault="001C05FC" w:rsidP="00DD1773">
            <w:pPr>
              <w:jc w:val="both"/>
            </w:pPr>
          </w:p>
          <w:p w14:paraId="30FA6713" w14:textId="77777777" w:rsidR="001C05FC" w:rsidRDefault="001C05FC" w:rsidP="00DD1773">
            <w:pPr>
              <w:jc w:val="both"/>
            </w:pPr>
            <w:r>
              <w:lastRenderedPageBreak/>
              <w:t>ABERTURA DE VÃO PARA ACESSO AO QUADRO DE COMANDO ELEVADOR: Demolição de alvenaria e instalação de portinhola de alumínio, conforme prancha ARQ-02.</w:t>
            </w:r>
          </w:p>
          <w:p w14:paraId="4857A665" w14:textId="77777777" w:rsidR="001C05FC" w:rsidRDefault="001C05FC" w:rsidP="00DD1773">
            <w:pPr>
              <w:jc w:val="both"/>
            </w:pPr>
          </w:p>
          <w:p w14:paraId="65974D27" w14:textId="77777777" w:rsidR="001C05FC" w:rsidRDefault="001C05FC" w:rsidP="00DD1773">
            <w:pPr>
              <w:jc w:val="both"/>
            </w:pPr>
            <w:r>
              <w:t>RETIRADA E REPOSIÇÃO DE EXAUSTOR NO STANDE DE TIRO: Reposicionamento de um exaustor existente e fechamento do vão antigo com alvenaria e acabamento.</w:t>
            </w:r>
          </w:p>
          <w:p w14:paraId="22BCF3D5" w14:textId="77777777" w:rsidR="001C05FC" w:rsidRDefault="001C05FC" w:rsidP="00DD1773">
            <w:pPr>
              <w:jc w:val="both"/>
            </w:pPr>
          </w:p>
          <w:p w14:paraId="2CD251A5" w14:textId="4653A9B1" w:rsidR="001C05FC" w:rsidRDefault="001C05FC" w:rsidP="00DD1773">
            <w:pPr>
              <w:jc w:val="both"/>
            </w:pPr>
            <w:r>
              <w:t>INSTALAÇÃO GERADOR: Logística e instalação do grupo gerador de 150 kVA sobre a base de concreto.</w:t>
            </w:r>
          </w:p>
          <w:p w14:paraId="1B92FAA4" w14:textId="77777777" w:rsidR="001C05FC" w:rsidRDefault="001C05FC" w:rsidP="00DD1773">
            <w:pPr>
              <w:jc w:val="both"/>
            </w:pPr>
          </w:p>
          <w:p w14:paraId="70A614EE" w14:textId="77777777" w:rsidR="001C05FC" w:rsidRDefault="001C05FC" w:rsidP="00DD1773">
            <w:pPr>
              <w:jc w:val="both"/>
            </w:pPr>
            <w:r>
              <w:t>ADMINISTRAÇÃO LOCAL: Alocação da equipe de gestão da obra (Engenheiro, Encarregado e Vigias) pela CONTRATADA durante os 120 dias do contrato.</w:t>
            </w:r>
          </w:p>
          <w:p w14:paraId="2C5F5F51" w14:textId="77777777" w:rsidR="001C05FC" w:rsidRDefault="001C05FC" w:rsidP="00DD1773">
            <w:pPr>
              <w:jc w:val="both"/>
            </w:pPr>
          </w:p>
          <w:p w14:paraId="40753C65" w14:textId="61D8697C" w:rsidR="00CF5910" w:rsidRPr="004A6BEA" w:rsidRDefault="001C05FC" w:rsidP="00DD1773">
            <w:pPr>
              <w:jc w:val="both"/>
              <w:rPr>
                <w:rFonts w:eastAsia="SimSun"/>
                <w:color w:val="0000FF"/>
                <w:lang w:eastAsia="zh-CN" w:bidi="ar"/>
              </w:rPr>
            </w:pPr>
            <w:r>
              <w:t>LIMPEZA FINAL E SERVIÇOS COMPLEMENTARES: Remoção de todo o entulho gerado (30 m³) e limpeza final completa da obra (1.500 m²).</w:t>
            </w:r>
          </w:p>
        </w:tc>
      </w:tr>
    </w:tbl>
    <w:p w14:paraId="089040A5" w14:textId="77777777" w:rsidR="00CF5910" w:rsidRPr="004A6BEA" w:rsidRDefault="00CF5910">
      <w:pPr>
        <w:pStyle w:val="Corpodetexto"/>
        <w:spacing w:before="7"/>
        <w:rPr>
          <w:b/>
          <w:color w:val="2E74B5" w:themeColor="accent5" w:themeShade="BF"/>
        </w:rPr>
      </w:pPr>
    </w:p>
    <w:tbl>
      <w:tblPr>
        <w:tblW w:w="9553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53"/>
      </w:tblGrid>
      <w:tr w:rsidR="00CF5910" w:rsidRPr="004A6BEA" w14:paraId="7C26CD68" w14:textId="77777777">
        <w:trPr>
          <w:trHeight w:val="275"/>
        </w:trPr>
        <w:tc>
          <w:tcPr>
            <w:tcW w:w="9553" w:type="dxa"/>
            <w:shd w:val="clear" w:color="auto" w:fill="D9D9D9"/>
          </w:tcPr>
          <w:p w14:paraId="210C9E6F" w14:textId="77777777" w:rsidR="00CF5910" w:rsidRPr="004A6BEA" w:rsidRDefault="0072763F">
            <w:pPr>
              <w:pStyle w:val="TableParagraph"/>
              <w:rPr>
                <w:b/>
                <w:color w:val="2E74B5" w:themeColor="accent5" w:themeShade="BF"/>
              </w:rPr>
            </w:pPr>
            <w:r w:rsidRPr="004A6BEA">
              <w:rPr>
                <w:b/>
                <w:spacing w:val="-1"/>
                <w:lang w:val="pt-BR"/>
              </w:rPr>
              <w:t>7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–</w:t>
            </w:r>
            <w:r w:rsidRPr="004A6BEA">
              <w:rPr>
                <w:b/>
                <w:spacing w:val="-2"/>
              </w:rPr>
              <w:t xml:space="preserve"> </w:t>
            </w:r>
            <w:r w:rsidRPr="004A6BEA">
              <w:rPr>
                <w:b/>
              </w:rPr>
              <w:t>MEDIÇÃO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E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PAGAMENTO</w:t>
            </w:r>
          </w:p>
        </w:tc>
      </w:tr>
      <w:tr w:rsidR="00CF5910" w:rsidRPr="004A6BEA" w14:paraId="56A684E9" w14:textId="77777777" w:rsidTr="009238D7">
        <w:trPr>
          <w:trHeight w:val="331"/>
        </w:trPr>
        <w:tc>
          <w:tcPr>
            <w:tcW w:w="9553" w:type="dxa"/>
          </w:tcPr>
          <w:p w14:paraId="77A2FAC0" w14:textId="5F914BB4" w:rsidR="00CF5910" w:rsidRPr="004A6BEA" w:rsidRDefault="0072763F" w:rsidP="00DD1773">
            <w:pPr>
              <w:pStyle w:val="PargrafodaLista"/>
              <w:ind w:left="0"/>
              <w:jc w:val="both"/>
            </w:pPr>
            <w:r w:rsidRPr="004A6BEA">
              <w:t>7.</w:t>
            </w:r>
            <w:proofErr w:type="gramStart"/>
            <w:r w:rsidRPr="004A6BEA">
              <w:t>1.As</w:t>
            </w:r>
            <w:proofErr w:type="gramEnd"/>
            <w:r w:rsidRPr="004A6BEA">
              <w:t xml:space="preserve"> medições dos serviços executados serão </w:t>
            </w:r>
            <w:r w:rsidR="009238D7" w:rsidRPr="004A6BEA">
              <w:t>efetivadas</w:t>
            </w:r>
            <w:r w:rsidRPr="004A6BEA">
              <w:t xml:space="preserve"> preferencialmente no final de cada período mensal, tornando-se como final do período, o último dia de cada mês. Todavia, a primeira medição poderá ser realizada após a expedição da Ordem de Serviço no final do mês em curso, e a última medição, após a conclusão do objeto, independente do período mensal;</w:t>
            </w:r>
          </w:p>
          <w:p w14:paraId="427A8E36" w14:textId="77777777" w:rsidR="00CF5910" w:rsidRPr="004A6BEA" w:rsidRDefault="00CF5910" w:rsidP="00DD1773">
            <w:pPr>
              <w:pStyle w:val="PargrafodaLista"/>
              <w:ind w:left="0"/>
              <w:jc w:val="both"/>
            </w:pPr>
          </w:p>
          <w:p w14:paraId="72AE8E32" w14:textId="77777777" w:rsidR="00CF5910" w:rsidRPr="004A6BEA" w:rsidRDefault="0072763F" w:rsidP="00DD1773">
            <w:pPr>
              <w:pStyle w:val="PargrafodaLista"/>
              <w:ind w:left="0"/>
              <w:jc w:val="both"/>
            </w:pPr>
            <w:r w:rsidRPr="004A6BEA">
              <w:t>7.</w:t>
            </w:r>
            <w:proofErr w:type="gramStart"/>
            <w:r w:rsidRPr="004A6BEA">
              <w:t>2.As</w:t>
            </w:r>
            <w:proofErr w:type="gramEnd"/>
            <w:r w:rsidRPr="004A6BEA">
              <w:t xml:space="preserve"> medições mensais constarão de folhas resumo, contendo a relação dos serviços executados, as quantidades, as unidades totais e parciais, conforme cronograma aprovado pela fiscalização.</w:t>
            </w:r>
          </w:p>
          <w:p w14:paraId="2D92198A" w14:textId="77777777" w:rsidR="00CF5910" w:rsidRPr="004A6BEA" w:rsidRDefault="00CF5910" w:rsidP="00DD1773">
            <w:pPr>
              <w:pStyle w:val="PargrafodaLista"/>
              <w:ind w:left="0"/>
              <w:jc w:val="both"/>
            </w:pPr>
          </w:p>
          <w:p w14:paraId="58EA82E5" w14:textId="77777777" w:rsidR="00CF5910" w:rsidRPr="004A6BEA" w:rsidRDefault="0072763F" w:rsidP="00DD1773">
            <w:pPr>
              <w:pStyle w:val="PargrafodaLista"/>
              <w:ind w:left="0"/>
              <w:jc w:val="both"/>
            </w:pPr>
            <w:r w:rsidRPr="004A6BEA">
              <w:t>7.</w:t>
            </w:r>
            <w:proofErr w:type="gramStart"/>
            <w:r w:rsidRPr="004A6BEA">
              <w:t>3.As</w:t>
            </w:r>
            <w:proofErr w:type="gramEnd"/>
            <w:r w:rsidRPr="004A6BEA">
              <w:t xml:space="preserve"> medições mensais dos serviços executados serão efetivadas por Engenheiro(s), Fiscal(</w:t>
            </w:r>
            <w:proofErr w:type="spellStart"/>
            <w:r w:rsidRPr="004A6BEA">
              <w:t>is</w:t>
            </w:r>
            <w:proofErr w:type="spellEnd"/>
            <w:r w:rsidRPr="004A6BEA">
              <w:t>), designado(s) pela CONTRATANTE;</w:t>
            </w:r>
          </w:p>
          <w:p w14:paraId="37AC7B23" w14:textId="77777777" w:rsidR="00CF5910" w:rsidRPr="004A6BEA" w:rsidRDefault="00CF5910" w:rsidP="00DD1773">
            <w:pPr>
              <w:pStyle w:val="PargrafodaLista"/>
              <w:ind w:left="0"/>
              <w:jc w:val="both"/>
            </w:pPr>
          </w:p>
          <w:p w14:paraId="6EFCAF6D" w14:textId="77777777" w:rsidR="00CF5910" w:rsidRPr="004A6BEA" w:rsidRDefault="0072763F" w:rsidP="00DD1773">
            <w:pPr>
              <w:pStyle w:val="PargrafodaLista"/>
              <w:ind w:left="0"/>
              <w:jc w:val="both"/>
            </w:pPr>
            <w:r w:rsidRPr="004A6BEA">
              <w:t>7.</w:t>
            </w:r>
            <w:proofErr w:type="gramStart"/>
            <w:r w:rsidRPr="004A6BEA">
              <w:t>4.Entre</w:t>
            </w:r>
            <w:proofErr w:type="gramEnd"/>
            <w:r w:rsidRPr="004A6BEA">
              <w:t xml:space="preserve"> duas medições não poderá decorrer menos de 30 (trinta) dias, exceto para a primeira medição e a última medição (medição final);</w:t>
            </w:r>
          </w:p>
          <w:p w14:paraId="6EE2CDE6" w14:textId="77777777" w:rsidR="00CF5910" w:rsidRPr="004A6BEA" w:rsidRDefault="00CF5910" w:rsidP="00DD1773">
            <w:pPr>
              <w:pStyle w:val="PargrafodaLista"/>
              <w:ind w:left="0"/>
              <w:jc w:val="both"/>
            </w:pPr>
          </w:p>
          <w:p w14:paraId="0E01E093" w14:textId="77777777" w:rsidR="00CF5910" w:rsidRPr="004A6BEA" w:rsidRDefault="0072763F" w:rsidP="00DD1773">
            <w:pPr>
              <w:pStyle w:val="PargrafodaLista"/>
              <w:ind w:left="0"/>
              <w:jc w:val="both"/>
            </w:pPr>
            <w:r w:rsidRPr="004A6BEA">
              <w:t>7.5.A medição final, bem como, o Termo de Recebimento do objeto serão elaborados por servidor ou comissão designada pela CONTRATANTE, quando concluídos todos os serviços;</w:t>
            </w:r>
          </w:p>
          <w:p w14:paraId="79113028" w14:textId="77777777" w:rsidR="00CF5910" w:rsidRPr="004A6BEA" w:rsidRDefault="00CF5910" w:rsidP="00DD1773">
            <w:pPr>
              <w:pStyle w:val="PargrafodaLista"/>
              <w:ind w:left="0"/>
              <w:jc w:val="both"/>
            </w:pPr>
          </w:p>
          <w:p w14:paraId="237156AF" w14:textId="77777777" w:rsidR="00CF5910" w:rsidRPr="004A6BEA" w:rsidRDefault="0072763F" w:rsidP="00DD1773">
            <w:pPr>
              <w:pStyle w:val="PargrafodaLista"/>
              <w:ind w:left="0"/>
              <w:jc w:val="both"/>
            </w:pPr>
            <w:r w:rsidRPr="004A6BEA">
              <w:t>7.</w:t>
            </w:r>
            <w:proofErr w:type="gramStart"/>
            <w:r w:rsidRPr="004A6BEA">
              <w:t>6.As</w:t>
            </w:r>
            <w:proofErr w:type="gramEnd"/>
            <w:r w:rsidRPr="004A6BEA">
              <w:t xml:space="preserve"> medições acompanhadas de cronograma físico-financeiro devidamente atualizados, deverão ser </w:t>
            </w:r>
            <w:proofErr w:type="gramStart"/>
            <w:r w:rsidRPr="004A6BEA">
              <w:t>entregue</w:t>
            </w:r>
            <w:proofErr w:type="gramEnd"/>
            <w:r w:rsidRPr="004A6BEA">
              <w:t xml:space="preserve"> a fiscalização;</w:t>
            </w:r>
          </w:p>
          <w:p w14:paraId="4E173DA2" w14:textId="77777777" w:rsidR="00CF5910" w:rsidRPr="004A6BEA" w:rsidRDefault="00CF5910" w:rsidP="00DD1773">
            <w:pPr>
              <w:pStyle w:val="PargrafodaLista"/>
              <w:ind w:left="0"/>
              <w:jc w:val="both"/>
            </w:pPr>
          </w:p>
          <w:p w14:paraId="6CA44352" w14:textId="77777777" w:rsidR="00CF5910" w:rsidRPr="004A6BEA" w:rsidRDefault="0072763F" w:rsidP="00DD1773">
            <w:pPr>
              <w:pStyle w:val="PargrafodaLista"/>
              <w:ind w:left="0"/>
              <w:jc w:val="both"/>
            </w:pPr>
            <w:r w:rsidRPr="004A6BEA">
              <w:t>7.</w:t>
            </w:r>
            <w:proofErr w:type="gramStart"/>
            <w:r w:rsidRPr="004A6BEA">
              <w:t>7.No</w:t>
            </w:r>
            <w:proofErr w:type="gramEnd"/>
            <w:r w:rsidRPr="004A6BEA">
              <w:t xml:space="preserve"> processo de medição ou na prestação de contas conforme o caso, deverá constar a real alíquota de ISSQN adotada pelo respectivo município;</w:t>
            </w:r>
          </w:p>
          <w:p w14:paraId="74B787F6" w14:textId="77777777" w:rsidR="00CF5910" w:rsidRPr="004A6BEA" w:rsidRDefault="00CF5910" w:rsidP="00DD1773">
            <w:pPr>
              <w:pStyle w:val="PargrafodaLista"/>
              <w:ind w:left="0"/>
              <w:jc w:val="both"/>
            </w:pPr>
          </w:p>
          <w:p w14:paraId="3FE7ED37" w14:textId="77777777" w:rsidR="00CF5910" w:rsidRPr="004A6BEA" w:rsidRDefault="0072763F" w:rsidP="00DD1773">
            <w:pPr>
              <w:pStyle w:val="PargrafodaLista"/>
              <w:ind w:left="0"/>
              <w:jc w:val="both"/>
            </w:pPr>
            <w:r w:rsidRPr="004A6BEA">
              <w:t>7.8.A elaboração do cronograma físico-financeiro, deverá estar em consonância com o lote único, constante neste Projeto Básico, podendo ser alterado mediante aprovação da COOMAN/SESP.</w:t>
            </w:r>
          </w:p>
          <w:p w14:paraId="3F8432C5" w14:textId="77777777" w:rsidR="00CF5910" w:rsidRPr="004A6BEA" w:rsidRDefault="00CF5910" w:rsidP="00DD1773">
            <w:pPr>
              <w:pStyle w:val="PargrafodaLista"/>
              <w:ind w:left="0"/>
              <w:jc w:val="both"/>
            </w:pPr>
          </w:p>
          <w:p w14:paraId="4D9C7699" w14:textId="77777777" w:rsidR="00CF5910" w:rsidRDefault="0072763F" w:rsidP="00DD1773">
            <w:pPr>
              <w:jc w:val="both"/>
            </w:pPr>
            <w:r w:rsidRPr="004A6BEA">
              <w:lastRenderedPageBreak/>
              <w:t>7.</w:t>
            </w:r>
            <w:proofErr w:type="gramStart"/>
            <w:r w:rsidRPr="004A6BEA">
              <w:t>9.Os</w:t>
            </w:r>
            <w:proofErr w:type="gramEnd"/>
            <w:r w:rsidRPr="004A6BEA">
              <w:t xml:space="preserve"> preços serão fixos e irreajustáveis no prazo de um ano contado da data limite para a apresentação das propostas;</w:t>
            </w:r>
          </w:p>
          <w:p w14:paraId="29685886" w14:textId="77777777" w:rsidR="009238D7" w:rsidRPr="004A6BEA" w:rsidRDefault="009238D7" w:rsidP="00DD1773">
            <w:pPr>
              <w:jc w:val="both"/>
            </w:pPr>
          </w:p>
          <w:p w14:paraId="067EACEB" w14:textId="0648DF6A" w:rsidR="00CF5910" w:rsidRPr="004A6BEA" w:rsidRDefault="009238D7" w:rsidP="00DD1773">
            <w:pPr>
              <w:jc w:val="both"/>
            </w:pPr>
            <w:r>
              <w:t>7</w:t>
            </w:r>
            <w:r w:rsidR="0072763F" w:rsidRPr="004A6BEA">
              <w:t>.</w:t>
            </w:r>
            <w:r>
              <w:t>9</w:t>
            </w:r>
            <w:r w:rsidR="0072763F" w:rsidRPr="004A6BEA">
              <w:t>.</w:t>
            </w:r>
            <w:r>
              <w:t>1</w:t>
            </w:r>
            <w:r w:rsidR="0072763F" w:rsidRPr="004A6BEA">
              <w:t xml:space="preserve"> Dentro do prazo de vigência do contrato e mediante a solicitação da CONTRATADA, os preços contratados poderão sofrer reajuste após o interregno de um ano, aplicando-se o Índice Nacional de Custo de Construção – INCC ou outro índice a critério da CONTRATANTE, exclusivamente para as obrigações iniciadas e concluídas após a ocorrência da anualidade;</w:t>
            </w:r>
          </w:p>
          <w:p w14:paraId="44BC64F9" w14:textId="77777777" w:rsidR="00CF5910" w:rsidRPr="004A6BEA" w:rsidRDefault="00CF5910" w:rsidP="00DD1773">
            <w:pPr>
              <w:jc w:val="both"/>
            </w:pPr>
          </w:p>
          <w:p w14:paraId="0A7A87BE" w14:textId="77777777" w:rsidR="00CF5910" w:rsidRPr="004A6BEA" w:rsidRDefault="0072763F" w:rsidP="00DD1773">
            <w:pPr>
              <w:jc w:val="both"/>
            </w:pPr>
            <w:r w:rsidRPr="004A6BEA">
              <w:t>7.</w:t>
            </w:r>
            <w:proofErr w:type="gramStart"/>
            <w:r w:rsidRPr="004A6BEA">
              <w:t>10.Nos</w:t>
            </w:r>
            <w:proofErr w:type="gramEnd"/>
            <w:r w:rsidRPr="004A6BEA">
              <w:t xml:space="preserve"> reajustes subsequentes ao primeiro, o interregno mínimo de um ano será contado a partir dos efeitos financeiros do último reajuste;</w:t>
            </w:r>
          </w:p>
          <w:p w14:paraId="19B62AFD" w14:textId="77777777" w:rsidR="00CF5910" w:rsidRPr="004A6BEA" w:rsidRDefault="00CF5910" w:rsidP="00DD1773">
            <w:pPr>
              <w:jc w:val="both"/>
            </w:pPr>
          </w:p>
          <w:p w14:paraId="7C9BF0C4" w14:textId="77777777" w:rsidR="00CF5910" w:rsidRPr="004A6BEA" w:rsidRDefault="0072763F" w:rsidP="00DD1773">
            <w:pPr>
              <w:jc w:val="both"/>
              <w:rPr>
                <w:color w:val="000000"/>
              </w:rPr>
            </w:pPr>
            <w:r w:rsidRPr="004A6BEA">
              <w:rPr>
                <w:color w:val="000000"/>
              </w:rPr>
              <w:t>7.</w:t>
            </w:r>
            <w:proofErr w:type="gramStart"/>
            <w:r w:rsidRPr="004A6BEA">
              <w:rPr>
                <w:color w:val="000000"/>
              </w:rPr>
              <w:t>11.Caso</w:t>
            </w:r>
            <w:proofErr w:type="gramEnd"/>
            <w:r w:rsidRPr="004A6BEA">
              <w:rPr>
                <w:color w:val="000000"/>
              </w:rPr>
              <w:t xml:space="preserve"> o índice estabelecido para reajustamento venha a ser extinto ou de qualquer forma não possa mais ser utilizado, será adotado, em substituição, o que vier a ser determinado pela legislação então em vigor;</w:t>
            </w:r>
          </w:p>
          <w:p w14:paraId="05708CA3" w14:textId="77777777" w:rsidR="00CF5910" w:rsidRPr="004A6BEA" w:rsidRDefault="00CF5910" w:rsidP="00DD1773">
            <w:pPr>
              <w:jc w:val="both"/>
              <w:rPr>
                <w:color w:val="000000"/>
              </w:rPr>
            </w:pPr>
          </w:p>
          <w:p w14:paraId="4B855F51" w14:textId="34AFA5F2" w:rsidR="00CF5910" w:rsidRPr="009238D7" w:rsidRDefault="0072763F" w:rsidP="00DD1773">
            <w:pPr>
              <w:jc w:val="both"/>
              <w:rPr>
                <w:color w:val="000000"/>
              </w:rPr>
            </w:pPr>
            <w:r w:rsidRPr="004A6BEA">
              <w:rPr>
                <w:color w:val="000000"/>
              </w:rPr>
              <w:t>7.</w:t>
            </w:r>
            <w:proofErr w:type="gramStart"/>
            <w:r w:rsidRPr="004A6BEA">
              <w:rPr>
                <w:color w:val="000000"/>
              </w:rPr>
              <w:t>12.Em</w:t>
            </w:r>
            <w:proofErr w:type="gramEnd"/>
            <w:r w:rsidRPr="004A6BEA">
              <w:rPr>
                <w:color w:val="000000"/>
              </w:rPr>
              <w:t xml:space="preserve"> caso de reajuste, será realizado por apostilamento.</w:t>
            </w:r>
          </w:p>
        </w:tc>
      </w:tr>
    </w:tbl>
    <w:p w14:paraId="4D45BA5B" w14:textId="77777777" w:rsidR="00CF5910" w:rsidRPr="004A6BEA" w:rsidRDefault="00CF5910">
      <w:pPr>
        <w:pStyle w:val="Corpodetexto"/>
        <w:rPr>
          <w:b/>
        </w:rPr>
      </w:pPr>
    </w:p>
    <w:tbl>
      <w:tblPr>
        <w:tblW w:w="9588" w:type="dxa"/>
        <w:tblInd w:w="-4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8"/>
      </w:tblGrid>
      <w:tr w:rsidR="00CF5910" w:rsidRPr="004A6BEA" w14:paraId="502A4980" w14:textId="77777777">
        <w:trPr>
          <w:trHeight w:val="275"/>
        </w:trPr>
        <w:tc>
          <w:tcPr>
            <w:tcW w:w="9588" w:type="dxa"/>
            <w:shd w:val="clear" w:color="auto" w:fill="D9D9D9"/>
          </w:tcPr>
          <w:p w14:paraId="070B1B7D" w14:textId="77777777" w:rsidR="00CF5910" w:rsidRPr="004A6BEA" w:rsidRDefault="0072763F" w:rsidP="009238D7">
            <w:pPr>
              <w:pStyle w:val="TableParagraph"/>
              <w:ind w:left="0"/>
              <w:rPr>
                <w:b/>
                <w:color w:val="000000" w:themeColor="text1"/>
              </w:rPr>
            </w:pPr>
            <w:r w:rsidRPr="004A6BEA">
              <w:rPr>
                <w:b/>
                <w:color w:val="000000" w:themeColor="text1"/>
                <w:lang w:val="pt-BR"/>
              </w:rPr>
              <w:t>8-</w:t>
            </w:r>
            <w:r w:rsidRPr="004A6BEA">
              <w:rPr>
                <w:b/>
                <w:color w:val="000000" w:themeColor="text1"/>
              </w:rPr>
              <w:t>FORMA</w:t>
            </w:r>
            <w:r w:rsidRPr="004A6BEA">
              <w:rPr>
                <w:b/>
                <w:color w:val="000000" w:themeColor="text1"/>
                <w:spacing w:val="-1"/>
              </w:rPr>
              <w:t xml:space="preserve"> </w:t>
            </w:r>
            <w:r w:rsidRPr="004A6BEA">
              <w:rPr>
                <w:b/>
                <w:color w:val="000000" w:themeColor="text1"/>
              </w:rPr>
              <w:t>E</w:t>
            </w:r>
            <w:r w:rsidRPr="004A6BEA">
              <w:rPr>
                <w:b/>
                <w:color w:val="000000" w:themeColor="text1"/>
                <w:spacing w:val="-1"/>
              </w:rPr>
              <w:t xml:space="preserve"> </w:t>
            </w:r>
            <w:r w:rsidRPr="004A6BEA">
              <w:rPr>
                <w:b/>
                <w:color w:val="000000" w:themeColor="text1"/>
              </w:rPr>
              <w:t>CRITÉRIOS</w:t>
            </w:r>
            <w:r w:rsidRPr="004A6BEA">
              <w:rPr>
                <w:b/>
                <w:color w:val="000000" w:themeColor="text1"/>
                <w:spacing w:val="-1"/>
              </w:rPr>
              <w:t xml:space="preserve"> </w:t>
            </w:r>
            <w:r w:rsidRPr="004A6BEA">
              <w:rPr>
                <w:b/>
                <w:color w:val="000000" w:themeColor="text1"/>
              </w:rPr>
              <w:t>DE SELEÇÃO</w:t>
            </w:r>
            <w:r w:rsidRPr="004A6BEA">
              <w:rPr>
                <w:b/>
                <w:color w:val="000000" w:themeColor="text1"/>
                <w:spacing w:val="-1"/>
              </w:rPr>
              <w:t xml:space="preserve"> </w:t>
            </w:r>
            <w:r w:rsidRPr="004A6BEA">
              <w:rPr>
                <w:b/>
                <w:color w:val="000000" w:themeColor="text1"/>
              </w:rPr>
              <w:t>DO</w:t>
            </w:r>
            <w:r w:rsidRPr="004A6BEA">
              <w:rPr>
                <w:b/>
                <w:color w:val="000000" w:themeColor="text1"/>
                <w:spacing w:val="-1"/>
              </w:rPr>
              <w:t xml:space="preserve"> </w:t>
            </w:r>
            <w:r w:rsidRPr="004A6BEA">
              <w:rPr>
                <w:b/>
                <w:color w:val="000000" w:themeColor="text1"/>
              </w:rPr>
              <w:t>FORNECEDOR</w:t>
            </w:r>
          </w:p>
        </w:tc>
      </w:tr>
      <w:tr w:rsidR="00CF5910" w:rsidRPr="004A6BEA" w14:paraId="09F6A98B" w14:textId="77777777">
        <w:trPr>
          <w:trHeight w:val="1151"/>
        </w:trPr>
        <w:tc>
          <w:tcPr>
            <w:tcW w:w="9588" w:type="dxa"/>
          </w:tcPr>
          <w:p w14:paraId="470962FD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8.1. Forma de Seleção e Critério de Julgamento</w:t>
            </w:r>
          </w:p>
          <w:p w14:paraId="4E27634B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O fornecedor será selecionado por meio da realização de procedimento de LICITAÇÃO, na modalidade CONCORRÊNCIA, sob a forma ELETRÔNICA, com adoção do critério de julgamento pelo MENOR PREÇO GLOBAL.</w:t>
            </w:r>
          </w:p>
          <w:p w14:paraId="581916DA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558E8488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8.2. Documentos de Habilitação</w:t>
            </w:r>
          </w:p>
          <w:p w14:paraId="577F3F5B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Para a habilitação no certame, a empresa licitante deverá apresentar a documentação completa, conforme detalhado a seguir, sob pena de inabilitação. As exigências aqui estabelecidas deverão constar de forma idêntica em todos os anexos do Edital.</w:t>
            </w:r>
          </w:p>
          <w:p w14:paraId="47AE59C1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06B616D6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8.2.1. Habilitação Jurídica:</w:t>
            </w:r>
          </w:p>
          <w:p w14:paraId="1296BB6E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3BA11A77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a) Ato constitutivo, estatuto ou contrato social em vigor, devidamente registrado, e, no caso de sociedades por ações, documentos de eleição de seus administradores.</w:t>
            </w:r>
          </w:p>
          <w:p w14:paraId="2E812737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2BCA369C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8.2.2. Regularidade Fiscal, Social e Trabalhista:</w:t>
            </w:r>
          </w:p>
          <w:p w14:paraId="079DB90B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48D0A194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a) Prova de inscrição no Cadastro Nacional da Pessoa Jurídica (CNPJ).</w:t>
            </w:r>
          </w:p>
          <w:p w14:paraId="06D388A8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b) Prova de regularidade para com a Fazenda Federal (Certidão de Débitos Relativos a Créditos Tributários Federais e à Dívida Ativa da União).</w:t>
            </w:r>
          </w:p>
          <w:p w14:paraId="7C2E38FE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c) Prova de regularidade para com a Fazenda Estadual do domicílio ou sede da licitante.</w:t>
            </w:r>
          </w:p>
          <w:p w14:paraId="144D6FAC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d) Prova de regularidade para com a Fazenda Municipal do domicílio ou sede da licitante.</w:t>
            </w:r>
          </w:p>
          <w:p w14:paraId="79C1D5A6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e) Prova de regularidade relativa ao Fundo de Garantia do Tempo de Serviço (FGTS), fornecida pela Caixa Econômica Federal.</w:t>
            </w:r>
          </w:p>
          <w:p w14:paraId="1C2E3C0A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lastRenderedPageBreak/>
              <w:t>f) Prova de inexistência de débitos inadimplidos perante a Justiça do Trabalho, mediante a apresentação de Certidão Negativa de Débitos Trabalhistas (CNDT).</w:t>
            </w:r>
          </w:p>
          <w:p w14:paraId="34C2137D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147283AC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8.2.3. Qualificação Econômico-Financeira:</w:t>
            </w:r>
          </w:p>
          <w:p w14:paraId="0832081F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026E4E4E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a) Balanço patrimonial e demonstrações contábeis do último exercício social, já exigíveis e apresentados na forma da lei.</w:t>
            </w:r>
          </w:p>
          <w:p w14:paraId="5CBEACEC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b) Certidão negativa de falência ou recuperação judicial, expedida pelo distribuidor da sede da pessoa jurídica.</w:t>
            </w:r>
          </w:p>
          <w:p w14:paraId="19FCC87C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c) Comprovação de boa situação financeira através de Índices de Liquidez Geral (LG), Solvência Geral (SG) e Liquidez Corrente (LC) superiores a 1 (um).</w:t>
            </w:r>
          </w:p>
          <w:p w14:paraId="11A3F300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59ADF215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8.2.4. Qualificação Técnica:</w:t>
            </w:r>
          </w:p>
          <w:p w14:paraId="012CFA7B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3591F4E9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a) Registro ou inscrição da empresa licitante e de seu Responsável Técnico no Conselho Regional de Engenharia e Agronomia (CREA) ou no Conselho de Arquitetura e Urbanismo (CAU).</w:t>
            </w:r>
          </w:p>
          <w:p w14:paraId="3B6D5946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6D06B46F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b) Apresentação de, no mínimo, 1 (um) Atestado de Capacidade Técnica, em nome da empresa, que comprove experiência na execução das parcelas de maior relevância técnica e valor significativo do objeto, com os seguintes quantitativos mínimos:</w:t>
            </w:r>
          </w:p>
          <w:p w14:paraId="3544F6A5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31B6D635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Edificação: Execução de obra de edificação em alvenaria e concreto armado, em quantitativo não inferior a 50 m².</w:t>
            </w:r>
          </w:p>
          <w:p w14:paraId="4E4486EB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35F8D324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Instalações Elétricas: Instalação de Subestação Aérea de Energia Elétrica, com transformador de potência igual ou superior a 150 kVA.</w:t>
            </w:r>
          </w:p>
          <w:p w14:paraId="25C8E9E4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27C19331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Sistema de Segurança: Instalação de Sistema de Segurança Eletrônica (CFTV), em quantitativo não inferior a 12 câmeras.</w:t>
            </w:r>
          </w:p>
          <w:p w14:paraId="48387D97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3A36EBF0" w14:textId="097AE549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 xml:space="preserve">Sistema de Climatização: Instalação de Sistema de Climatização, contemplando no mínimo 21 aparelhos de ar-condicionado (tipo Split ou </w:t>
            </w:r>
            <w:r>
              <w:rPr>
                <w:color w:val="000000" w:themeColor="text1"/>
              </w:rPr>
              <w:t>c</w:t>
            </w:r>
            <w:r w:rsidRPr="008D33D5">
              <w:rPr>
                <w:color w:val="000000" w:themeColor="text1"/>
              </w:rPr>
              <w:t>assete).</w:t>
            </w:r>
          </w:p>
          <w:p w14:paraId="6806271C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4F173D9B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8.2.5. Declarações:</w:t>
            </w:r>
          </w:p>
          <w:p w14:paraId="49A33461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</w:p>
          <w:p w14:paraId="151D5B9C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a) Declaração de que a licitante cumpre as exigências de reserva de cargos para pessoa com deficiência e para reabilitado da Previdência Social.</w:t>
            </w:r>
          </w:p>
          <w:p w14:paraId="22503881" w14:textId="77777777" w:rsidR="008D33D5" w:rsidRPr="008D33D5" w:rsidRDefault="008D33D5" w:rsidP="008D33D5">
            <w:pPr>
              <w:jc w:val="both"/>
              <w:rPr>
                <w:color w:val="000000" w:themeColor="text1"/>
              </w:rPr>
            </w:pPr>
            <w:r w:rsidRPr="008D33D5">
              <w:rPr>
                <w:color w:val="000000" w:themeColor="text1"/>
              </w:rPr>
              <w:t>b) Declaração de que não emprega menor de dezoito anos em trabalho noturno, perigoso ou insalubre e não emprega menor de dezesseis anos, salvo na condição de aprendiz.</w:t>
            </w:r>
          </w:p>
          <w:p w14:paraId="6D3E4C01" w14:textId="7A94759E" w:rsidR="00CF5910" w:rsidRPr="009238D7" w:rsidRDefault="008D33D5" w:rsidP="008D33D5">
            <w:pPr>
              <w:snapToGrid w:val="0"/>
              <w:jc w:val="both"/>
            </w:pPr>
            <w:r w:rsidRPr="008D33D5">
              <w:rPr>
                <w:color w:val="000000" w:themeColor="text1"/>
              </w:rPr>
              <w:t>c) Demais declarações exigidas no corpo do Edital.</w:t>
            </w:r>
          </w:p>
        </w:tc>
      </w:tr>
    </w:tbl>
    <w:p w14:paraId="56D2F19E" w14:textId="77777777" w:rsidR="00CF5910" w:rsidRPr="004A6BEA" w:rsidRDefault="00CF5910">
      <w:pPr>
        <w:pStyle w:val="Corpodetexto"/>
        <w:rPr>
          <w:b/>
        </w:rPr>
      </w:pPr>
    </w:p>
    <w:tbl>
      <w:tblPr>
        <w:tblW w:w="9561" w:type="dxa"/>
        <w:tblInd w:w="-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61"/>
      </w:tblGrid>
      <w:tr w:rsidR="00CF5910" w:rsidRPr="004A6BEA" w14:paraId="65F0D19D" w14:textId="77777777">
        <w:trPr>
          <w:trHeight w:val="275"/>
        </w:trPr>
        <w:tc>
          <w:tcPr>
            <w:tcW w:w="9561" w:type="dxa"/>
            <w:shd w:val="clear" w:color="auto" w:fill="D9D9D9"/>
          </w:tcPr>
          <w:tbl>
            <w:tblPr>
              <w:tblW w:w="0" w:type="auto"/>
              <w:tblInd w:w="4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35"/>
            </w:tblGrid>
            <w:tr w:rsidR="00CF5910" w:rsidRPr="004A6BEA" w14:paraId="1B24D11D" w14:textId="77777777">
              <w:trPr>
                <w:trHeight w:val="277"/>
              </w:trPr>
              <w:tc>
                <w:tcPr>
                  <w:tcW w:w="9435" w:type="dxa"/>
                  <w:shd w:val="clear" w:color="auto" w:fill="D9D9D9"/>
                </w:tcPr>
                <w:p w14:paraId="1A39169A" w14:textId="77777777" w:rsidR="00CF5910" w:rsidRPr="004A6BEA" w:rsidRDefault="0072763F">
                  <w:pPr>
                    <w:pStyle w:val="TableParagraph"/>
                    <w:spacing w:before="1"/>
                    <w:rPr>
                      <w:b/>
                      <w:color w:val="000000" w:themeColor="text1"/>
                    </w:rPr>
                  </w:pPr>
                  <w:r w:rsidRPr="004A6BEA">
                    <w:rPr>
                      <w:b/>
                      <w:color w:val="000000" w:themeColor="text1"/>
                      <w:spacing w:val="-3"/>
                      <w:lang w:val="pt-BR"/>
                    </w:rPr>
                    <w:t>9</w:t>
                  </w:r>
                  <w:r w:rsidRPr="004A6BEA">
                    <w:rPr>
                      <w:b/>
                      <w:color w:val="000000" w:themeColor="text1"/>
                      <w:spacing w:val="-3"/>
                    </w:rPr>
                    <w:t xml:space="preserve"> </w:t>
                  </w:r>
                  <w:r w:rsidRPr="004A6BEA">
                    <w:rPr>
                      <w:b/>
                      <w:color w:val="000000" w:themeColor="text1"/>
                    </w:rPr>
                    <w:t>–</w:t>
                  </w:r>
                  <w:r w:rsidRPr="004A6BEA">
                    <w:rPr>
                      <w:b/>
                      <w:color w:val="000000" w:themeColor="text1"/>
                      <w:spacing w:val="-1"/>
                    </w:rPr>
                    <w:t xml:space="preserve"> </w:t>
                  </w:r>
                  <w:r w:rsidRPr="004A6BEA">
                    <w:rPr>
                      <w:b/>
                      <w:color w:val="000000" w:themeColor="text1"/>
                    </w:rPr>
                    <w:t>CUSTO</w:t>
                  </w:r>
                  <w:r w:rsidRPr="004A6BEA">
                    <w:rPr>
                      <w:b/>
                      <w:color w:val="000000" w:themeColor="text1"/>
                      <w:spacing w:val="-1"/>
                    </w:rPr>
                    <w:t xml:space="preserve"> </w:t>
                  </w:r>
                  <w:r w:rsidRPr="004A6BEA">
                    <w:rPr>
                      <w:b/>
                      <w:color w:val="000000" w:themeColor="text1"/>
                    </w:rPr>
                    <w:t>ESTIMADO</w:t>
                  </w:r>
                  <w:r w:rsidRPr="004A6BEA">
                    <w:rPr>
                      <w:b/>
                      <w:color w:val="000000" w:themeColor="text1"/>
                      <w:spacing w:val="-1"/>
                    </w:rPr>
                    <w:t xml:space="preserve"> </w:t>
                  </w:r>
                  <w:r w:rsidRPr="004A6BEA">
                    <w:rPr>
                      <w:b/>
                      <w:color w:val="000000" w:themeColor="text1"/>
                    </w:rPr>
                    <w:t>DA</w:t>
                  </w:r>
                  <w:r w:rsidRPr="004A6BEA">
                    <w:rPr>
                      <w:b/>
                      <w:color w:val="000000" w:themeColor="text1"/>
                      <w:spacing w:val="-2"/>
                    </w:rPr>
                    <w:t xml:space="preserve"> </w:t>
                  </w:r>
                  <w:r w:rsidRPr="004A6BEA">
                    <w:rPr>
                      <w:b/>
                      <w:color w:val="000000" w:themeColor="text1"/>
                    </w:rPr>
                    <w:t>CONTRATAÇÃO/PREÇO</w:t>
                  </w:r>
                  <w:r w:rsidRPr="004A6BEA">
                    <w:rPr>
                      <w:b/>
                      <w:color w:val="000000" w:themeColor="text1"/>
                      <w:spacing w:val="-1"/>
                    </w:rPr>
                    <w:t xml:space="preserve"> </w:t>
                  </w:r>
                  <w:r w:rsidRPr="004A6BEA">
                    <w:rPr>
                      <w:b/>
                      <w:color w:val="000000" w:themeColor="text1"/>
                    </w:rPr>
                    <w:t>DE</w:t>
                  </w:r>
                  <w:r w:rsidRPr="004A6BEA">
                    <w:rPr>
                      <w:b/>
                      <w:color w:val="000000" w:themeColor="text1"/>
                      <w:spacing w:val="-1"/>
                    </w:rPr>
                    <w:t xml:space="preserve"> </w:t>
                  </w:r>
                  <w:r w:rsidRPr="004A6BEA">
                    <w:rPr>
                      <w:b/>
                      <w:color w:val="000000" w:themeColor="text1"/>
                    </w:rPr>
                    <w:t>REFERÊNCIA</w:t>
                  </w:r>
                </w:p>
              </w:tc>
            </w:tr>
          </w:tbl>
          <w:p w14:paraId="6E76FDBB" w14:textId="77777777" w:rsidR="00CF5910" w:rsidRPr="004A6BEA" w:rsidRDefault="00CF5910">
            <w:pPr>
              <w:pStyle w:val="TableParagraph"/>
              <w:rPr>
                <w:b/>
                <w:color w:val="000000" w:themeColor="text1"/>
              </w:rPr>
            </w:pPr>
          </w:p>
        </w:tc>
      </w:tr>
      <w:tr w:rsidR="00CF5910" w:rsidRPr="004A6BEA" w14:paraId="224E0D4E" w14:textId="77777777" w:rsidTr="00F51F52">
        <w:trPr>
          <w:trHeight w:val="284"/>
        </w:trPr>
        <w:tc>
          <w:tcPr>
            <w:tcW w:w="9561" w:type="dxa"/>
          </w:tcPr>
          <w:p w14:paraId="62A6566A" w14:textId="69C53066" w:rsidR="00CF5910" w:rsidRPr="00706958" w:rsidRDefault="001C05FC">
            <w:pPr>
              <w:pStyle w:val="TableParagraph"/>
              <w:ind w:left="0"/>
              <w:rPr>
                <w:color w:val="000000" w:themeColor="text1"/>
              </w:rPr>
            </w:pPr>
            <w:r w:rsidRPr="00251F91">
              <w:rPr>
                <w:lang w:val="pt-BR"/>
              </w:rPr>
              <w:t xml:space="preserve">R$ </w:t>
            </w:r>
            <w:r>
              <w:rPr>
                <w:lang w:val="pt-BR"/>
              </w:rPr>
              <w:t>1.019.058,98</w:t>
            </w:r>
            <w:r w:rsidRPr="00251F91">
              <w:rPr>
                <w:lang w:val="pt-BR"/>
              </w:rPr>
              <w:t xml:space="preserve"> (</w:t>
            </w:r>
            <w:r>
              <w:rPr>
                <w:lang w:val="pt-BR"/>
              </w:rPr>
              <w:t>um milhão dezenove mil cinquenta e oito reais e noventa e oito centavos</w:t>
            </w:r>
            <w:r w:rsidRPr="00251F91">
              <w:rPr>
                <w:lang w:val="pt-BR"/>
              </w:rPr>
              <w:t>).</w:t>
            </w:r>
          </w:p>
        </w:tc>
      </w:tr>
    </w:tbl>
    <w:p w14:paraId="27613949" w14:textId="77777777" w:rsidR="00CF5910" w:rsidRPr="004A6BEA" w:rsidRDefault="00CF5910">
      <w:pPr>
        <w:pStyle w:val="Corpodetexto"/>
        <w:rPr>
          <w:b/>
          <w:color w:val="2E74B5" w:themeColor="accent5" w:themeShade="BF"/>
        </w:rPr>
      </w:pPr>
    </w:p>
    <w:tbl>
      <w:tblPr>
        <w:tblW w:w="9597" w:type="dxa"/>
        <w:tblInd w:w="-4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97"/>
      </w:tblGrid>
      <w:tr w:rsidR="00CF5910" w:rsidRPr="004A6BEA" w14:paraId="330EEAA4" w14:textId="77777777">
        <w:trPr>
          <w:trHeight w:val="275"/>
        </w:trPr>
        <w:tc>
          <w:tcPr>
            <w:tcW w:w="9597" w:type="dxa"/>
            <w:shd w:val="clear" w:color="auto" w:fill="D9D9D9"/>
          </w:tcPr>
          <w:p w14:paraId="57DF7817" w14:textId="77777777" w:rsidR="00CF5910" w:rsidRPr="004A6BEA" w:rsidRDefault="0072763F">
            <w:pPr>
              <w:pStyle w:val="TableParagraph"/>
              <w:rPr>
                <w:b/>
                <w:color w:val="2E74B5" w:themeColor="accent5" w:themeShade="BF"/>
                <w:lang w:val="pt-BR"/>
              </w:rPr>
            </w:pPr>
            <w:r w:rsidRPr="004A6BEA">
              <w:rPr>
                <w:b/>
                <w:color w:val="000000" w:themeColor="text1"/>
                <w:lang w:val="pt-BR"/>
              </w:rPr>
              <w:t>10.</w:t>
            </w:r>
            <w:r w:rsidRPr="004A6BEA">
              <w:rPr>
                <w:b/>
                <w:color w:val="000000" w:themeColor="text1"/>
                <w:spacing w:val="-1"/>
              </w:rPr>
              <w:t xml:space="preserve"> </w:t>
            </w:r>
            <w:r w:rsidRPr="004A6BEA">
              <w:rPr>
                <w:b/>
                <w:color w:val="000000" w:themeColor="text1"/>
                <w:lang w:val="pt-BR"/>
              </w:rPr>
              <w:t xml:space="preserve">DOTAÇÃO ORÇAMENTARIA </w:t>
            </w:r>
          </w:p>
        </w:tc>
      </w:tr>
      <w:tr w:rsidR="00CF5910" w:rsidRPr="004A6BEA" w14:paraId="56951340" w14:textId="77777777" w:rsidTr="00706958">
        <w:trPr>
          <w:trHeight w:val="370"/>
        </w:trPr>
        <w:tc>
          <w:tcPr>
            <w:tcW w:w="9597" w:type="dxa"/>
          </w:tcPr>
          <w:p w14:paraId="0097B205" w14:textId="7EBDF58F" w:rsidR="00CF5910" w:rsidRPr="00706958" w:rsidRDefault="0072763F" w:rsidP="00706958">
            <w:pPr>
              <w:pStyle w:val="PargrafodaLista"/>
              <w:widowControl w:val="0"/>
              <w:tabs>
                <w:tab w:val="left" w:pos="709"/>
              </w:tabs>
              <w:adjustRightInd w:val="0"/>
              <w:ind w:left="0"/>
              <w:jc w:val="both"/>
              <w:textAlignment w:val="baseline"/>
              <w:rPr>
                <w:b/>
                <w:color w:val="000000" w:themeColor="text1"/>
              </w:rPr>
            </w:pPr>
            <w:r w:rsidRPr="004A6BEA">
              <w:rPr>
                <w:color w:val="000000" w:themeColor="text1"/>
              </w:rPr>
              <w:t>08.001.</w:t>
            </w:r>
            <w:r w:rsidR="00FB3FFD">
              <w:rPr>
                <w:color w:val="000000" w:themeColor="text1"/>
              </w:rPr>
              <w:t>06</w:t>
            </w:r>
            <w:r w:rsidRPr="004A6BEA">
              <w:rPr>
                <w:color w:val="000000" w:themeColor="text1"/>
              </w:rPr>
              <w:t>.</w:t>
            </w:r>
            <w:r w:rsidR="00FB3FFD">
              <w:rPr>
                <w:color w:val="000000" w:themeColor="text1"/>
              </w:rPr>
              <w:t>181</w:t>
            </w:r>
            <w:r w:rsidRPr="004A6BEA">
              <w:rPr>
                <w:color w:val="000000" w:themeColor="text1"/>
              </w:rPr>
              <w:t>.00</w:t>
            </w:r>
            <w:r w:rsidR="00FB3FFD">
              <w:rPr>
                <w:color w:val="000000" w:themeColor="text1"/>
              </w:rPr>
              <w:t>31</w:t>
            </w:r>
            <w:r w:rsidRPr="004A6BEA">
              <w:rPr>
                <w:color w:val="000000" w:themeColor="text1"/>
              </w:rPr>
              <w:t>.10</w:t>
            </w:r>
            <w:r w:rsidR="00FB3FFD">
              <w:rPr>
                <w:color w:val="000000" w:themeColor="text1"/>
              </w:rPr>
              <w:t>64</w:t>
            </w:r>
            <w:r w:rsidRPr="004A6BEA">
              <w:rPr>
                <w:color w:val="000000" w:themeColor="text1"/>
              </w:rPr>
              <w:t>.4490510000.</w:t>
            </w:r>
            <w:r w:rsidR="00706958">
              <w:rPr>
                <w:color w:val="000000" w:themeColor="text1"/>
              </w:rPr>
              <w:t>27</w:t>
            </w:r>
            <w:r w:rsidR="00FB3FFD">
              <w:rPr>
                <w:color w:val="000000" w:themeColor="text1"/>
              </w:rPr>
              <w:t>01</w:t>
            </w:r>
            <w:r w:rsidRPr="004A6BEA">
              <w:rPr>
                <w:color w:val="000000" w:themeColor="text1"/>
              </w:rPr>
              <w:t>0000000. Obras e Instalações</w:t>
            </w:r>
            <w:r w:rsidR="00FB3FFD">
              <w:rPr>
                <w:color w:val="000000" w:themeColor="text1"/>
              </w:rPr>
              <w:t>.</w:t>
            </w:r>
            <w:r w:rsidRPr="004A6BEA">
              <w:rPr>
                <w:color w:val="000000" w:themeColor="text1"/>
              </w:rPr>
              <w:t xml:space="preserve"> </w:t>
            </w:r>
          </w:p>
        </w:tc>
      </w:tr>
      <w:tr w:rsidR="00CF5910" w:rsidRPr="004A6BEA" w14:paraId="00A289E1" w14:textId="77777777">
        <w:trPr>
          <w:trHeight w:val="275"/>
        </w:trPr>
        <w:tc>
          <w:tcPr>
            <w:tcW w:w="9597" w:type="dxa"/>
            <w:shd w:val="clear" w:color="auto" w:fill="D9D9D9"/>
          </w:tcPr>
          <w:p w14:paraId="30106940" w14:textId="6DFFF325" w:rsidR="00706958" w:rsidRPr="00706958" w:rsidRDefault="0072763F" w:rsidP="00706958">
            <w:pPr>
              <w:pStyle w:val="TableParagraph"/>
              <w:rPr>
                <w:b/>
                <w:color w:val="FF0000"/>
                <w:lang w:val="pt-BR"/>
              </w:rPr>
            </w:pPr>
            <w:r w:rsidRPr="004A6BEA">
              <w:rPr>
                <w:b/>
              </w:rPr>
              <w:t>1</w:t>
            </w:r>
            <w:r w:rsidRPr="004A6BEA">
              <w:rPr>
                <w:b/>
                <w:lang w:val="pt-BR"/>
              </w:rPr>
              <w:t>1</w:t>
            </w:r>
            <w:r w:rsidRPr="004A6BEA">
              <w:rPr>
                <w:b/>
                <w:spacing w:val="-3"/>
              </w:rPr>
              <w:t xml:space="preserve"> </w:t>
            </w:r>
            <w:r w:rsidRPr="004A6BEA">
              <w:rPr>
                <w:b/>
              </w:rPr>
              <w:t>–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DEMAIS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INFORMAÇÕES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ESPECÍFICAS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DO</w:t>
            </w:r>
            <w:r w:rsidRPr="004A6BEA">
              <w:rPr>
                <w:b/>
                <w:spacing w:val="-2"/>
              </w:rPr>
              <w:t xml:space="preserve"> </w:t>
            </w:r>
            <w:r w:rsidRPr="004A6BEA">
              <w:rPr>
                <w:b/>
              </w:rPr>
              <w:t>PROJETO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BÁSICO</w:t>
            </w:r>
            <w:r w:rsidRPr="004A6BEA">
              <w:rPr>
                <w:b/>
                <w:color w:val="FF0000"/>
                <w:lang w:val="pt-BR"/>
              </w:rPr>
              <w:t xml:space="preserve"> </w:t>
            </w:r>
          </w:p>
        </w:tc>
      </w:tr>
      <w:tr w:rsidR="00706958" w:rsidRPr="004A6BEA" w14:paraId="109BF821" w14:textId="77777777" w:rsidTr="00706958">
        <w:trPr>
          <w:trHeight w:val="275"/>
        </w:trPr>
        <w:tc>
          <w:tcPr>
            <w:tcW w:w="9597" w:type="dxa"/>
          </w:tcPr>
          <w:p w14:paraId="1EE32E5E" w14:textId="7777777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11.1. Condicionantes para Execução da Entrada de Energia (Energisa)</w:t>
            </w:r>
          </w:p>
          <w:p w14:paraId="37C1265F" w14:textId="6CB13A5A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A execução do item "Entrada de Energia" (Posto de Transformação de 225kVA) está estritamente vinculada à Carta de Aprovação do Projeto Elétrico nº 17454/25, emitida pela Energisa. A empresa CONTRATADA deverá atender integralmente a todas as ressalvas e exigências apontadas no referido documento, com destaque para:</w:t>
            </w:r>
          </w:p>
          <w:p w14:paraId="328866C4" w14:textId="66187EDC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Apresentação do memorial e das pranchas do projeto elétrico devidamente assinados pelo responsável técnico.</w:t>
            </w:r>
          </w:p>
          <w:p w14:paraId="36305A77" w14:textId="54C7BAFA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Instalação obrigatória de para-raios de baixa tensão na saída do transformador e sua devida representação no diagrama unifilar.</w:t>
            </w:r>
          </w:p>
          <w:p w14:paraId="662D9181" w14:textId="0D5CE8BB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O posto de transformação deverá ser instalado dentro dos limites da propriedade, com o ponto de medição em local de livre acesso para a concessionária.</w:t>
            </w:r>
          </w:p>
          <w:p w14:paraId="7D33EFC8" w14:textId="7777777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A CONTRATADA será responsável por providenciar toda a documentação necessária para a vistoria e comissionamento final da rede junto à Energisa, conforme listado na carta de aprovação.</w:t>
            </w:r>
          </w:p>
          <w:p w14:paraId="4C82B767" w14:textId="7777777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</w:p>
          <w:p w14:paraId="4DC2CC0D" w14:textId="7777777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11.2. Fornecimento de Equipamentos pela Contratante/Órgão Beneficiário</w:t>
            </w:r>
          </w:p>
          <w:p w14:paraId="35B535FA" w14:textId="4059149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Fica estabelecido que alguns equipamentos de grande porte serão adquiridos diretamente pela POLITEC-MT, cabendo à CONTRATADA a responsabilidade por sua correta instalação, incluindo o fornecimento de todos os materiais, acessórios e mão de obra para a montagem e interligação. Os equipamentos são:</w:t>
            </w:r>
          </w:p>
          <w:p w14:paraId="1205E2C2" w14:textId="3477C9B6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37 (trinta e sete) aparelhos de ar-condicionado tipo Split.</w:t>
            </w:r>
          </w:p>
          <w:p w14:paraId="4728E8C0" w14:textId="72821152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01 (um) Grupo Gerador a diesel de 150 kVA.</w:t>
            </w:r>
          </w:p>
          <w:p w14:paraId="4ECFB9B8" w14:textId="02DF7E90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01 (uma) Mesa de Necropsia.</w:t>
            </w:r>
          </w:p>
          <w:p w14:paraId="1214B145" w14:textId="7777777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11.3. Premissas Orçamentárias</w:t>
            </w:r>
          </w:p>
          <w:p w14:paraId="74234631" w14:textId="530712E2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O orçamento de referência da presente licitação foi elaborado utilizando as seguintes premissas:</w:t>
            </w:r>
          </w:p>
          <w:p w14:paraId="7D095BA7" w14:textId="516C4743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Bases de Custo: Foram utilizadas as composições de preços dos sistemas SINAPI (Caixa Econômica Federal), SBC (Governo de Mato Grosso) e ORSE (Governo de Sergipe), com data de referência de Julho/2025 e Junho/2025, respectivamente.</w:t>
            </w:r>
          </w:p>
          <w:p w14:paraId="17994CE0" w14:textId="41F6BA0B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BDI de Referência: O percentual de Benefícios e Despesas Indiretas (BDI) adotado foi de 28,81%.</w:t>
            </w:r>
          </w:p>
          <w:p w14:paraId="6F26F0A8" w14:textId="7777777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Encargos Sociais: Os encargos sociais considerados são do tipo "Desonerado" e já estão embutidos nos preços unitários dos insumos de mão de obra, conforme as bases de dados utilizadas.</w:t>
            </w:r>
          </w:p>
          <w:p w14:paraId="43EB6194" w14:textId="7777777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</w:p>
          <w:p w14:paraId="380B510B" w14:textId="7777777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11.4. Documentação de "Como Construído" (As Built)</w:t>
            </w:r>
          </w:p>
          <w:p w14:paraId="2530EA84" w14:textId="7777777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Ao final da obra, antes do recebimento definitivo, a CONTRATADA deverá entregar à fiscalização um conjunto completo de desenhos "como construído" (as built), atualizando todas as pranchas de projetos (elétrico, hidrossanitário, estrutural, etc.) para que representem fielmente o que foi executado e instalado.</w:t>
            </w:r>
          </w:p>
          <w:p w14:paraId="60A1836C" w14:textId="7777777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</w:p>
          <w:p w14:paraId="2F3BAC4A" w14:textId="77777777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11.5. Relação entre Contratante e Órgão Beneficiário</w:t>
            </w:r>
          </w:p>
          <w:p w14:paraId="74D5AEF8" w14:textId="314C16A2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 xml:space="preserve">Para fins de clareza na execução contratual, informa-se que o presente projeto é fruto do </w:t>
            </w:r>
          </w:p>
          <w:p w14:paraId="39B2C46E" w14:textId="4F0D0823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lastRenderedPageBreak/>
              <w:t>Convênio nº 1863/2022 entre a SESP e a Prefeitura Municipal de Sinop. Desta forma:</w:t>
            </w:r>
          </w:p>
          <w:p w14:paraId="5510DD2B" w14:textId="41FE04E6" w:rsidR="00FB3FFD" w:rsidRPr="00FB3FFD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A Prefeitura Municipal de Sinop figura como a CONTRATANTE formal do processo, sendo responsável pela licitação, pagamentos e gestão administrativa do contrato.</w:t>
            </w:r>
          </w:p>
          <w:p w14:paraId="43E385F0" w14:textId="77777777" w:rsidR="00706958" w:rsidRDefault="00FB3FFD" w:rsidP="00FB3FFD">
            <w:pPr>
              <w:pStyle w:val="TableParagraph"/>
              <w:jc w:val="both"/>
              <w:rPr>
                <w:bCs/>
              </w:rPr>
            </w:pPr>
            <w:r w:rsidRPr="00FB3FFD">
              <w:rPr>
                <w:bCs/>
              </w:rPr>
              <w:t>A POLITEC-MT figura como ÓRGÃO BENEFICIÁRIO e usuário final da obra, sendo sua equipe técnica (Núcleo de Engenharia e Obras) responsável pela fiscalização técnica diária dos serviços.</w:t>
            </w:r>
          </w:p>
          <w:p w14:paraId="0E3EA174" w14:textId="77777777" w:rsidR="00457E60" w:rsidRDefault="00457E60" w:rsidP="00FB3FFD">
            <w:pPr>
              <w:pStyle w:val="TableParagraph"/>
              <w:jc w:val="both"/>
              <w:rPr>
                <w:bCs/>
              </w:rPr>
            </w:pPr>
          </w:p>
          <w:p w14:paraId="46D98D9B" w14:textId="77680292" w:rsidR="00457E60" w:rsidRPr="00457E60" w:rsidRDefault="00457E60" w:rsidP="00457E60">
            <w:pPr>
              <w:pStyle w:val="TableParagraph"/>
              <w:jc w:val="both"/>
              <w:rPr>
                <w:bCs/>
              </w:rPr>
            </w:pPr>
            <w:r w:rsidRPr="00457E60">
              <w:rPr>
                <w:bCs/>
              </w:rPr>
              <w:t>11.</w:t>
            </w:r>
            <w:r>
              <w:rPr>
                <w:bCs/>
              </w:rPr>
              <w:t>6</w:t>
            </w:r>
            <w:r w:rsidRPr="00457E60">
              <w:rPr>
                <w:bCs/>
              </w:rPr>
              <w:t>. Para garantir a plena execução das obrigações assumidas neste contrato, a CONTRATADA deverá apresentar, no prazo máximo de 10 (dez) dias úteis contados da assinatura do termo de contrato, uma Garantia de Execução Contratual no valor correspondente a 5% (cinco por cento) do valor total do contrato.</w:t>
            </w:r>
          </w:p>
          <w:p w14:paraId="231A499E" w14:textId="77777777" w:rsidR="00457E60" w:rsidRPr="00457E60" w:rsidRDefault="00457E60" w:rsidP="00457E60">
            <w:pPr>
              <w:pStyle w:val="TableParagraph"/>
              <w:jc w:val="both"/>
              <w:rPr>
                <w:bCs/>
              </w:rPr>
            </w:pPr>
          </w:p>
          <w:p w14:paraId="4287068B" w14:textId="2B4B96DB" w:rsidR="00457E60" w:rsidRPr="00457E60" w:rsidRDefault="00457E60" w:rsidP="00457E60">
            <w:pPr>
              <w:pStyle w:val="TableParagraph"/>
              <w:jc w:val="both"/>
              <w:rPr>
                <w:bCs/>
              </w:rPr>
            </w:pPr>
            <w:r w:rsidRPr="00457E60">
              <w:rPr>
                <w:bCs/>
              </w:rPr>
              <w:t>11.</w:t>
            </w:r>
            <w:r>
              <w:rPr>
                <w:bCs/>
              </w:rPr>
              <w:t>7</w:t>
            </w:r>
            <w:r w:rsidRPr="00457E60">
              <w:rPr>
                <w:bCs/>
              </w:rPr>
              <w:t>. A garantia deverá ser prestada em uma das seguintes modalidades, à escolha da CONTRATADA:</w:t>
            </w:r>
          </w:p>
          <w:p w14:paraId="5112DBA9" w14:textId="77777777" w:rsidR="00457E60" w:rsidRPr="00457E60" w:rsidRDefault="00457E60" w:rsidP="00457E60">
            <w:pPr>
              <w:pStyle w:val="TableParagraph"/>
              <w:jc w:val="both"/>
              <w:rPr>
                <w:bCs/>
              </w:rPr>
            </w:pPr>
            <w:r w:rsidRPr="00457E60">
              <w:rPr>
                <w:bCs/>
              </w:rPr>
              <w:t>a) Caução em dinheiro ou em títulos da dívida pública;</w:t>
            </w:r>
          </w:p>
          <w:p w14:paraId="5B81C214" w14:textId="77777777" w:rsidR="00457E60" w:rsidRPr="00457E60" w:rsidRDefault="00457E60" w:rsidP="00457E60">
            <w:pPr>
              <w:pStyle w:val="TableParagraph"/>
              <w:jc w:val="both"/>
              <w:rPr>
                <w:bCs/>
              </w:rPr>
            </w:pPr>
            <w:r w:rsidRPr="00457E60">
              <w:rPr>
                <w:bCs/>
              </w:rPr>
              <w:t>b) Seguro-garantia;</w:t>
            </w:r>
          </w:p>
          <w:p w14:paraId="1BFF5162" w14:textId="77777777" w:rsidR="00457E60" w:rsidRPr="00457E60" w:rsidRDefault="00457E60" w:rsidP="00457E60">
            <w:pPr>
              <w:pStyle w:val="TableParagraph"/>
              <w:jc w:val="both"/>
              <w:rPr>
                <w:bCs/>
              </w:rPr>
            </w:pPr>
            <w:r w:rsidRPr="00457E60">
              <w:rPr>
                <w:bCs/>
              </w:rPr>
              <w:t>c) Fiança bancária, emitida por banco ou instituição financeira devidamente autorizada a operar no País pelo Banco Central do Brasil.</w:t>
            </w:r>
          </w:p>
          <w:p w14:paraId="2CE1E775" w14:textId="77777777" w:rsidR="00457E60" w:rsidRPr="00457E60" w:rsidRDefault="00457E60" w:rsidP="00457E60">
            <w:pPr>
              <w:pStyle w:val="TableParagraph"/>
              <w:jc w:val="both"/>
              <w:rPr>
                <w:bCs/>
              </w:rPr>
            </w:pPr>
          </w:p>
          <w:p w14:paraId="71793896" w14:textId="77AD856A" w:rsidR="00457E60" w:rsidRPr="00457E60" w:rsidRDefault="00457E60" w:rsidP="00457E60">
            <w:pPr>
              <w:pStyle w:val="TableParagraph"/>
              <w:jc w:val="both"/>
              <w:rPr>
                <w:bCs/>
              </w:rPr>
            </w:pPr>
            <w:r w:rsidRPr="00457E60">
              <w:rPr>
                <w:bCs/>
              </w:rPr>
              <w:t>11.</w:t>
            </w:r>
            <w:r>
              <w:rPr>
                <w:bCs/>
              </w:rPr>
              <w:t>8</w:t>
            </w:r>
            <w:r w:rsidRPr="00457E60">
              <w:rPr>
                <w:bCs/>
              </w:rPr>
              <w:t>. Caso a modalidade escolhida seja o seguro-garantia, a apólice deverá ter vigência igual ou superior ao prazo de execução da obra, devendo ser renovada, se necessário, até o recebimento definitivo do objeto. A apólice deverá conter cláusula de renúncia aos termos do art. 763 do Código Civil e do art. 12 do Decreto-Lei nº 73, de 1966.</w:t>
            </w:r>
          </w:p>
          <w:p w14:paraId="527CBE77" w14:textId="77777777" w:rsidR="00457E60" w:rsidRPr="00457E60" w:rsidRDefault="00457E60" w:rsidP="00457E60">
            <w:pPr>
              <w:pStyle w:val="TableParagraph"/>
              <w:jc w:val="both"/>
              <w:rPr>
                <w:bCs/>
              </w:rPr>
            </w:pPr>
          </w:p>
          <w:p w14:paraId="16A3AB55" w14:textId="09FCF1C0" w:rsidR="00457E60" w:rsidRPr="00457E60" w:rsidRDefault="00457E60" w:rsidP="00457E60">
            <w:pPr>
              <w:pStyle w:val="TableParagraph"/>
              <w:jc w:val="both"/>
              <w:rPr>
                <w:bCs/>
              </w:rPr>
            </w:pPr>
            <w:r w:rsidRPr="00457E60">
              <w:rPr>
                <w:bCs/>
              </w:rPr>
              <w:t>11.</w:t>
            </w:r>
            <w:r>
              <w:rPr>
                <w:bCs/>
              </w:rPr>
              <w:t>9</w:t>
            </w:r>
            <w:r w:rsidRPr="00457E60">
              <w:rPr>
                <w:bCs/>
              </w:rPr>
              <w:t>. A garantia responderá por todas as obrigações da CONTRATADA, incluindo o pagamento de multas, indenizações por prejuízos causados à Administração ou a terceiros, e quaisquer outros débitos decorrentes da inexecução parcial ou total do contrato.</w:t>
            </w:r>
          </w:p>
          <w:p w14:paraId="1FF09607" w14:textId="77777777" w:rsidR="00457E60" w:rsidRPr="00457E60" w:rsidRDefault="00457E60" w:rsidP="00457E60">
            <w:pPr>
              <w:pStyle w:val="TableParagraph"/>
              <w:jc w:val="both"/>
              <w:rPr>
                <w:bCs/>
              </w:rPr>
            </w:pPr>
          </w:p>
          <w:p w14:paraId="52653B2C" w14:textId="7EC23C9C" w:rsidR="00457E60" w:rsidRPr="00F1679A" w:rsidRDefault="00457E60" w:rsidP="00457E60">
            <w:pPr>
              <w:pStyle w:val="TableParagraph"/>
              <w:jc w:val="both"/>
              <w:rPr>
                <w:bCs/>
              </w:rPr>
            </w:pPr>
            <w:r w:rsidRPr="00457E60">
              <w:rPr>
                <w:bCs/>
              </w:rPr>
              <w:t>11.</w:t>
            </w:r>
            <w:r>
              <w:rPr>
                <w:bCs/>
              </w:rPr>
              <w:t>10</w:t>
            </w:r>
            <w:r w:rsidRPr="00457E60">
              <w:rPr>
                <w:bCs/>
              </w:rPr>
              <w:t>. A garantia será liberada ou restituída somente após o Recebimento Definitivo da obra e a comprovação, por parte da CONTRATADA, do cumprimento de todas as obrigações contratuais, incluindo as de natureza trabalhista e previdenciária.</w:t>
            </w:r>
          </w:p>
        </w:tc>
      </w:tr>
      <w:tr w:rsidR="00CF5910" w:rsidRPr="004A6BEA" w14:paraId="3140266C" w14:textId="77777777">
        <w:trPr>
          <w:trHeight w:val="554"/>
        </w:trPr>
        <w:tc>
          <w:tcPr>
            <w:tcW w:w="9597" w:type="dxa"/>
          </w:tcPr>
          <w:p w14:paraId="7690371B" w14:textId="77777777" w:rsidR="00CF5910" w:rsidRPr="004A6BEA" w:rsidRDefault="0072763F">
            <w:pPr>
              <w:pBdr>
                <w:top w:val="double" w:sz="4" w:space="1" w:color="auto"/>
                <w:left w:val="double" w:sz="4" w:space="0" w:color="auto"/>
                <w:bottom w:val="double" w:sz="4" w:space="1" w:color="auto"/>
                <w:right w:val="double" w:sz="4" w:space="4" w:color="auto"/>
                <w:between w:val="double" w:sz="4" w:space="1" w:color="auto"/>
              </w:pBdr>
              <w:shd w:val="clear" w:color="auto" w:fill="D9D9D9"/>
              <w:spacing w:before="100" w:beforeAutospacing="1" w:after="100" w:afterAutospacing="1"/>
              <w:jc w:val="center"/>
              <w:rPr>
                <w:b/>
              </w:rPr>
            </w:pPr>
            <w:r w:rsidRPr="004A6BEA">
              <w:rPr>
                <w:b/>
              </w:rPr>
              <w:lastRenderedPageBreak/>
              <w:t>12.  VISITA TÉCNICA</w:t>
            </w:r>
          </w:p>
          <w:p w14:paraId="5D1433DC" w14:textId="77777777" w:rsidR="000651C1" w:rsidRPr="000651C1" w:rsidRDefault="000651C1" w:rsidP="000651C1">
            <w:pPr>
              <w:jc w:val="both"/>
            </w:pPr>
            <w:r w:rsidRPr="000651C1">
              <w:t>12.1. É OBRIGATÓRIA a realização de visita técnica ao local da obra para que a empresa licitante tome pleno conhecimento das condições da edificação existente, das áreas de intervenção, dos acessos e de todas as particularidades e dificuldades para a execução do objeto.</w:t>
            </w:r>
          </w:p>
          <w:p w14:paraId="6B165C81" w14:textId="77777777" w:rsidR="000651C1" w:rsidRPr="000651C1" w:rsidRDefault="000651C1" w:rsidP="000651C1">
            <w:pPr>
              <w:jc w:val="both"/>
            </w:pPr>
          </w:p>
          <w:p w14:paraId="53E7BC0B" w14:textId="77777777" w:rsidR="000651C1" w:rsidRPr="000651C1" w:rsidRDefault="000651C1" w:rsidP="000651C1">
            <w:pPr>
              <w:jc w:val="both"/>
            </w:pPr>
            <w:r w:rsidRPr="000651C1">
              <w:t>12.2. A não realização da vistoria implicará na inabilitação da licitante no certame. Eventuais dificuldades encontradas durante a execução da obra que poderiam ter sido constatadas na visita não poderão ser alegadas futuramente para justificar a inexecução contratual, pedidos de aditivos de valor ou prorrogação de prazo.</w:t>
            </w:r>
          </w:p>
          <w:p w14:paraId="7C25E382" w14:textId="77777777" w:rsidR="000651C1" w:rsidRPr="000651C1" w:rsidRDefault="000651C1" w:rsidP="000651C1">
            <w:pPr>
              <w:jc w:val="both"/>
            </w:pPr>
          </w:p>
          <w:p w14:paraId="5495F98C" w14:textId="77777777" w:rsidR="000651C1" w:rsidRPr="000651C1" w:rsidRDefault="000651C1" w:rsidP="000651C1">
            <w:pPr>
              <w:jc w:val="both"/>
            </w:pPr>
            <w:r w:rsidRPr="000651C1">
              <w:lastRenderedPageBreak/>
              <w:t>12.3. O agendamento da visita técnica deverá ser realizado junto à Secretaria Municipal de Obras e Serviços Urbanos da Prefeitura de Sinop, através do telefone e/ou e-mail a ser divulgado no Edital. A visita será acompanhada por um representante da Prefeitura e/ou da equipe técnica da POLITEC.</w:t>
            </w:r>
          </w:p>
          <w:p w14:paraId="18934B80" w14:textId="77777777" w:rsidR="000651C1" w:rsidRPr="000651C1" w:rsidRDefault="000651C1" w:rsidP="000651C1">
            <w:pPr>
              <w:jc w:val="both"/>
            </w:pPr>
          </w:p>
          <w:p w14:paraId="65C42698" w14:textId="77777777" w:rsidR="000651C1" w:rsidRPr="000651C1" w:rsidRDefault="000651C1" w:rsidP="000651C1">
            <w:pPr>
              <w:jc w:val="both"/>
            </w:pPr>
            <w:r w:rsidRPr="000651C1">
              <w:t>12.4. A data máxima para a realização da vistoria será até o último dia útil anterior à data de abertura da sessão da licitação.</w:t>
            </w:r>
          </w:p>
          <w:p w14:paraId="31097ECB" w14:textId="77777777" w:rsidR="000651C1" w:rsidRPr="000651C1" w:rsidRDefault="000651C1" w:rsidP="000651C1">
            <w:pPr>
              <w:jc w:val="both"/>
            </w:pPr>
          </w:p>
          <w:p w14:paraId="545208F6" w14:textId="77777777" w:rsidR="000651C1" w:rsidRPr="000651C1" w:rsidRDefault="000651C1" w:rsidP="000651C1">
            <w:pPr>
              <w:jc w:val="both"/>
            </w:pPr>
            <w:r w:rsidRPr="000651C1">
              <w:t>12.5. Após a visita, a Prefeitura emitirá um Atestado de Visita Técnica em nome da empresa licitante. Este atestado é documento de apresentação obrigatória e deverá ser incluído na proposta, conforme exigido no Edital.</w:t>
            </w:r>
          </w:p>
          <w:p w14:paraId="6A2EAFB0" w14:textId="77777777" w:rsidR="000651C1" w:rsidRPr="000651C1" w:rsidRDefault="000651C1" w:rsidP="000651C1">
            <w:pPr>
              <w:jc w:val="both"/>
            </w:pPr>
          </w:p>
          <w:p w14:paraId="765836ED" w14:textId="1C16E97A" w:rsidR="00CF5910" w:rsidRPr="004A6BEA" w:rsidRDefault="000651C1" w:rsidP="000651C1">
            <w:pPr>
              <w:jc w:val="both"/>
            </w:pPr>
            <w:r w:rsidRPr="000651C1">
              <w:t>12.6. Todos os documentos técnicos do objeto (projetos, memoriais, planilhas, etc.) estão disponíveis para consulta e download como anexos do Edital no Portal Nacional de Contratações Públicas (PNCP) e/ou no portal de licitações da Prefeitura Municipal de Sinop.</w:t>
            </w:r>
          </w:p>
        </w:tc>
      </w:tr>
    </w:tbl>
    <w:tbl>
      <w:tblPr>
        <w:tblStyle w:val="Tabelacomgrade"/>
        <w:tblW w:w="949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F1679A" w:rsidRPr="004A6BEA" w14:paraId="50808E4C" w14:textId="77777777" w:rsidTr="00F1679A">
        <w:trPr>
          <w:trHeight w:val="406"/>
        </w:trPr>
        <w:tc>
          <w:tcPr>
            <w:tcW w:w="9498" w:type="dxa"/>
            <w:shd w:val="clear" w:color="auto" w:fill="D9D9D9" w:themeFill="background1" w:themeFillShade="D9"/>
          </w:tcPr>
          <w:p w14:paraId="3E90B51A" w14:textId="0AFFD2EF" w:rsidR="00F1679A" w:rsidRPr="004A6BEA" w:rsidRDefault="00F1679A" w:rsidP="00F1679A">
            <w:pPr>
              <w:jc w:val="both"/>
              <w:rPr>
                <w:rFonts w:eastAsia="SimSun"/>
                <w:b/>
                <w:bCs/>
                <w:lang w:eastAsia="zh-CN" w:bidi="ar"/>
              </w:rPr>
            </w:pPr>
            <w:r w:rsidRPr="004A6BEA">
              <w:rPr>
                <w:rFonts w:eastAsia="SimSun"/>
                <w:b/>
                <w:bCs/>
                <w:lang w:eastAsia="zh-CN" w:bidi="ar"/>
              </w:rPr>
              <w:lastRenderedPageBreak/>
              <w:t>13-FISCALIZAÇÃO</w:t>
            </w:r>
          </w:p>
        </w:tc>
      </w:tr>
      <w:tr w:rsidR="00CF5910" w:rsidRPr="004A6BEA" w14:paraId="077C50E3" w14:textId="77777777" w:rsidTr="00F1679A">
        <w:trPr>
          <w:trHeight w:val="820"/>
        </w:trPr>
        <w:tc>
          <w:tcPr>
            <w:tcW w:w="9498" w:type="dxa"/>
          </w:tcPr>
          <w:p w14:paraId="5AA31E09" w14:textId="6118F068" w:rsidR="00CF5910" w:rsidRPr="004A6BEA" w:rsidRDefault="0072763F">
            <w:pPr>
              <w:pStyle w:val="PargrafodaLista"/>
              <w:tabs>
                <w:tab w:val="left" w:pos="1276"/>
              </w:tabs>
              <w:spacing w:before="240" w:after="240"/>
              <w:ind w:left="0"/>
              <w:jc w:val="both"/>
              <w:rPr>
                <w:rFonts w:eastAsia="Arial"/>
                <w:bCs/>
              </w:rPr>
            </w:pPr>
            <w:r w:rsidRPr="004A6BEA">
              <w:rPr>
                <w:rFonts w:eastAsia="Arial"/>
                <w:bCs/>
              </w:rPr>
              <w:t>a)</w:t>
            </w:r>
            <w:r w:rsidR="00415206" w:rsidRPr="004A6BEA">
              <w:rPr>
                <w:rFonts w:eastAsia="Arial"/>
                <w:bCs/>
              </w:rPr>
              <w:t xml:space="preserve"> Fiscal/gestor</w:t>
            </w:r>
            <w:r w:rsidRPr="004A6BEA">
              <w:rPr>
                <w:rFonts w:eastAsia="Arial"/>
                <w:bCs/>
              </w:rPr>
              <w:t xml:space="preserve">: </w:t>
            </w:r>
            <w:r w:rsidRPr="004A6BEA">
              <w:rPr>
                <w:bCs/>
              </w:rPr>
              <w:t xml:space="preserve">Josélia Rodrigues de </w:t>
            </w:r>
            <w:r w:rsidR="00F1679A" w:rsidRPr="004A6BEA">
              <w:rPr>
                <w:bCs/>
              </w:rPr>
              <w:t>Oliveira,</w:t>
            </w:r>
            <w:r w:rsidRPr="004A6BEA">
              <w:rPr>
                <w:rFonts w:eastAsia="Arial"/>
                <w:bCs/>
              </w:rPr>
              <w:t xml:space="preserve"> Matrícula n° 1</w:t>
            </w:r>
            <w:r w:rsidR="00F1679A">
              <w:rPr>
                <w:rFonts w:eastAsia="Arial"/>
                <w:bCs/>
              </w:rPr>
              <w:t>7386</w:t>
            </w:r>
            <w:r w:rsidRPr="004A6BEA">
              <w:rPr>
                <w:rFonts w:eastAsia="Arial"/>
                <w:bCs/>
              </w:rPr>
              <w:t xml:space="preserve">, Cargo: </w:t>
            </w:r>
            <w:r w:rsidR="00F1679A">
              <w:rPr>
                <w:rFonts w:eastAsia="Arial"/>
                <w:bCs/>
              </w:rPr>
              <w:t>Gestor de projetos.</w:t>
            </w:r>
            <w:r w:rsidRPr="004A6BEA">
              <w:rPr>
                <w:rFonts w:eastAsia="Arial"/>
                <w:bCs/>
              </w:rPr>
              <w:t xml:space="preserve"> </w:t>
            </w:r>
          </w:p>
          <w:p w14:paraId="3EC43043" w14:textId="237D023B" w:rsidR="00CF5910" w:rsidRPr="00F1679A" w:rsidRDefault="00F67BF5" w:rsidP="00F1679A">
            <w:pPr>
              <w:pStyle w:val="PargrafodaLista"/>
              <w:tabs>
                <w:tab w:val="left" w:pos="1276"/>
              </w:tabs>
              <w:spacing w:before="240" w:after="240"/>
              <w:ind w:left="0"/>
              <w:jc w:val="both"/>
              <w:rPr>
                <w:bCs/>
              </w:rPr>
            </w:pPr>
            <w:r>
              <w:rPr>
                <w:bCs/>
              </w:rPr>
              <w:t>b</w:t>
            </w:r>
            <w:r w:rsidR="00415206" w:rsidRPr="004A6BEA">
              <w:rPr>
                <w:bCs/>
              </w:rPr>
              <w:t xml:space="preserve">) Suplente: </w:t>
            </w:r>
            <w:r w:rsidR="00F1679A">
              <w:rPr>
                <w:bCs/>
              </w:rPr>
              <w:t xml:space="preserve">Fabricio de Paula </w:t>
            </w:r>
            <w:proofErr w:type="spellStart"/>
            <w:r w:rsidR="00F1679A">
              <w:rPr>
                <w:bCs/>
              </w:rPr>
              <w:t>Clestrino</w:t>
            </w:r>
            <w:proofErr w:type="spellEnd"/>
            <w:r w:rsidR="00F1679A">
              <w:rPr>
                <w:bCs/>
              </w:rPr>
              <w:t xml:space="preserve"> </w:t>
            </w:r>
            <w:r w:rsidR="00415206" w:rsidRPr="004A6BEA">
              <w:rPr>
                <w:rFonts w:eastAsia="Arial"/>
                <w:bCs/>
              </w:rPr>
              <w:t xml:space="preserve">n° 8304, Cargo: </w:t>
            </w:r>
            <w:r w:rsidR="00F1679A">
              <w:rPr>
                <w:rFonts w:eastAsia="Arial"/>
                <w:bCs/>
              </w:rPr>
              <w:t>Assistente 1.</w:t>
            </w:r>
          </w:p>
        </w:tc>
      </w:tr>
    </w:tbl>
    <w:p w14:paraId="68C78D6A" w14:textId="04ACE784" w:rsidR="00CF5910" w:rsidRPr="004A6BEA" w:rsidRDefault="0072763F">
      <w:pPr>
        <w:pStyle w:val="Corpodetexto"/>
        <w:spacing w:before="90"/>
        <w:jc w:val="right"/>
      </w:pPr>
      <w:r w:rsidRPr="004A6BEA">
        <w:t>Si</w:t>
      </w:r>
      <w:r w:rsidRPr="004A6BEA">
        <w:rPr>
          <w:lang w:val="pt-BR"/>
        </w:rPr>
        <w:t>no</w:t>
      </w:r>
      <w:r w:rsidRPr="004A6BEA">
        <w:t>p/MT,</w:t>
      </w:r>
      <w:r w:rsidRPr="004A6BEA">
        <w:rPr>
          <w:lang w:val="pt-BR"/>
        </w:rPr>
        <w:t xml:space="preserve"> </w:t>
      </w:r>
      <w:r w:rsidR="00D6495C">
        <w:rPr>
          <w:lang w:val="pt-BR"/>
        </w:rPr>
        <w:t>11</w:t>
      </w:r>
      <w:r w:rsidRPr="004A6BEA">
        <w:rPr>
          <w:lang w:val="pt-BR"/>
        </w:rPr>
        <w:t>/</w:t>
      </w:r>
      <w:r w:rsidR="000651C1">
        <w:rPr>
          <w:lang w:val="pt-BR"/>
        </w:rPr>
        <w:t>1</w:t>
      </w:r>
      <w:r w:rsidR="00D6495C">
        <w:rPr>
          <w:lang w:val="pt-BR"/>
        </w:rPr>
        <w:t>2</w:t>
      </w:r>
      <w:r w:rsidRPr="004A6BEA">
        <w:rPr>
          <w:lang w:val="pt-BR"/>
        </w:rPr>
        <w:t>/202</w:t>
      </w:r>
      <w:r w:rsidR="00680CDE" w:rsidRPr="004A6BEA">
        <w:rPr>
          <w:lang w:val="pt-BR"/>
        </w:rPr>
        <w:t>5</w:t>
      </w:r>
    </w:p>
    <w:p w14:paraId="4A890096" w14:textId="77777777" w:rsidR="00CF5910" w:rsidRDefault="00CF5910">
      <w:pPr>
        <w:pStyle w:val="Corpodetexto"/>
        <w:spacing w:before="9" w:line="360" w:lineRule="auto"/>
        <w:jc w:val="center"/>
      </w:pPr>
    </w:p>
    <w:p w14:paraId="7219FD79" w14:textId="77777777" w:rsidR="00AB6463" w:rsidRDefault="00AB6463">
      <w:pPr>
        <w:pStyle w:val="Corpodetexto"/>
        <w:spacing w:before="9" w:line="360" w:lineRule="auto"/>
        <w:jc w:val="center"/>
      </w:pPr>
    </w:p>
    <w:p w14:paraId="1DF531C4" w14:textId="77777777" w:rsidR="00AB6463" w:rsidRDefault="00AB6463">
      <w:pPr>
        <w:pStyle w:val="Corpodetexto"/>
        <w:spacing w:before="9" w:line="360" w:lineRule="auto"/>
        <w:jc w:val="center"/>
      </w:pPr>
    </w:p>
    <w:p w14:paraId="035856D0" w14:textId="77777777" w:rsidR="000651C1" w:rsidRDefault="000651C1">
      <w:pPr>
        <w:pStyle w:val="Corpodetexto"/>
        <w:spacing w:before="9" w:line="360" w:lineRule="auto"/>
        <w:jc w:val="center"/>
      </w:pPr>
    </w:p>
    <w:p w14:paraId="00D4C495" w14:textId="77777777" w:rsidR="000651C1" w:rsidRDefault="000651C1">
      <w:pPr>
        <w:pStyle w:val="Corpodetexto"/>
        <w:spacing w:before="9" w:line="360" w:lineRule="auto"/>
        <w:jc w:val="center"/>
      </w:pPr>
    </w:p>
    <w:p w14:paraId="72C063E8" w14:textId="77777777" w:rsidR="00D6495C" w:rsidRDefault="00D6495C">
      <w:pPr>
        <w:pStyle w:val="Corpodetexto"/>
        <w:spacing w:before="9" w:line="360" w:lineRule="auto"/>
        <w:jc w:val="center"/>
      </w:pPr>
    </w:p>
    <w:p w14:paraId="10F2DE97" w14:textId="77777777" w:rsidR="00D6495C" w:rsidRDefault="00D6495C">
      <w:pPr>
        <w:pStyle w:val="Corpodetexto"/>
        <w:spacing w:before="9" w:line="360" w:lineRule="auto"/>
        <w:jc w:val="center"/>
      </w:pPr>
    </w:p>
    <w:p w14:paraId="76B7E11F" w14:textId="77777777" w:rsidR="00D6495C" w:rsidRDefault="00D6495C">
      <w:pPr>
        <w:pStyle w:val="Corpodetexto"/>
        <w:spacing w:before="9" w:line="360" w:lineRule="auto"/>
        <w:jc w:val="center"/>
      </w:pPr>
    </w:p>
    <w:p w14:paraId="64D8A888" w14:textId="77777777" w:rsidR="00D6495C" w:rsidRDefault="00D6495C">
      <w:pPr>
        <w:pStyle w:val="Corpodetexto"/>
        <w:spacing w:before="9" w:line="360" w:lineRule="auto"/>
        <w:jc w:val="center"/>
      </w:pPr>
    </w:p>
    <w:p w14:paraId="60EEA3F6" w14:textId="77777777" w:rsidR="00D6495C" w:rsidRDefault="00D6495C">
      <w:pPr>
        <w:pStyle w:val="Corpodetexto"/>
        <w:spacing w:before="9" w:line="360" w:lineRule="auto"/>
        <w:jc w:val="center"/>
      </w:pPr>
    </w:p>
    <w:p w14:paraId="444B15B1" w14:textId="77777777" w:rsidR="00D6495C" w:rsidRDefault="00D6495C">
      <w:pPr>
        <w:pStyle w:val="Corpodetexto"/>
        <w:spacing w:before="9" w:line="360" w:lineRule="auto"/>
        <w:jc w:val="center"/>
      </w:pPr>
    </w:p>
    <w:p w14:paraId="0AD21FB5" w14:textId="77777777" w:rsidR="00D6495C" w:rsidRDefault="00D6495C">
      <w:pPr>
        <w:pStyle w:val="Corpodetexto"/>
        <w:spacing w:before="9" w:line="360" w:lineRule="auto"/>
        <w:jc w:val="center"/>
      </w:pPr>
    </w:p>
    <w:p w14:paraId="24ADF0BC" w14:textId="77777777" w:rsidR="00D6495C" w:rsidRDefault="00D6495C">
      <w:pPr>
        <w:pStyle w:val="Corpodetexto"/>
        <w:spacing w:before="9" w:line="360" w:lineRule="auto"/>
        <w:jc w:val="center"/>
      </w:pPr>
    </w:p>
    <w:p w14:paraId="2158FE9B" w14:textId="77777777" w:rsidR="000651C1" w:rsidRDefault="000651C1">
      <w:pPr>
        <w:pStyle w:val="Corpodetexto"/>
        <w:spacing w:before="9" w:line="360" w:lineRule="auto"/>
        <w:jc w:val="center"/>
      </w:pPr>
    </w:p>
    <w:p w14:paraId="32806409" w14:textId="77777777" w:rsidR="000651C1" w:rsidRDefault="000651C1">
      <w:pPr>
        <w:pStyle w:val="Corpodetexto"/>
        <w:spacing w:before="9" w:line="360" w:lineRule="auto"/>
        <w:jc w:val="center"/>
      </w:pPr>
    </w:p>
    <w:p w14:paraId="517E4B60" w14:textId="77777777" w:rsidR="00AB6463" w:rsidRDefault="00AB6463">
      <w:pPr>
        <w:pStyle w:val="Corpodetexto"/>
        <w:spacing w:before="9" w:line="360" w:lineRule="auto"/>
        <w:jc w:val="center"/>
      </w:pPr>
    </w:p>
    <w:p w14:paraId="5331F5D5" w14:textId="77777777" w:rsidR="00D6495C" w:rsidRDefault="00D6495C">
      <w:pPr>
        <w:pStyle w:val="Corpodetexto"/>
        <w:spacing w:before="9" w:line="360" w:lineRule="auto"/>
        <w:jc w:val="center"/>
      </w:pPr>
    </w:p>
    <w:p w14:paraId="1D441471" w14:textId="77777777" w:rsidR="00D6495C" w:rsidRPr="004A6BEA" w:rsidRDefault="00D6495C">
      <w:pPr>
        <w:pStyle w:val="Corpodetexto"/>
        <w:spacing w:before="9" w:line="360" w:lineRule="auto"/>
        <w:jc w:val="center"/>
      </w:pPr>
    </w:p>
    <w:p w14:paraId="451179A2" w14:textId="419C4366" w:rsidR="00FB3FFD" w:rsidRPr="00FB3FFD" w:rsidRDefault="00415206" w:rsidP="00FB3FFD">
      <w:pPr>
        <w:pStyle w:val="Corpodetexto"/>
        <w:spacing w:before="9" w:line="360" w:lineRule="auto"/>
        <w:jc w:val="center"/>
        <w:rPr>
          <w:lang w:val="pt-BR"/>
        </w:rPr>
      </w:pPr>
      <w:r w:rsidRPr="00FB3FFD">
        <w:rPr>
          <w:lang w:val="pt-BR"/>
        </w:rPr>
        <w:t>LUCAS JOSE ZANATELI WEBBER</w:t>
      </w:r>
    </w:p>
    <w:p w14:paraId="6028F05A" w14:textId="4B66EB00" w:rsidR="00CF5910" w:rsidRPr="004A6BEA" w:rsidRDefault="00415206">
      <w:pPr>
        <w:pStyle w:val="Corpodetexto"/>
        <w:jc w:val="center"/>
        <w:rPr>
          <w:lang w:val="pt-BR"/>
        </w:rPr>
      </w:pPr>
      <w:r w:rsidRPr="004A6BEA">
        <w:rPr>
          <w:lang w:val="pt-BR"/>
        </w:rPr>
        <w:t>Assessor</w:t>
      </w:r>
      <w:r w:rsidR="0072763F" w:rsidRPr="004A6BEA">
        <w:rPr>
          <w:lang w:val="pt-BR"/>
        </w:rPr>
        <w:t xml:space="preserve"> Mat. </w:t>
      </w:r>
      <w:r w:rsidRPr="004A6BEA">
        <w:rPr>
          <w:lang w:val="pt-BR"/>
        </w:rPr>
        <w:t>16690</w:t>
      </w:r>
    </w:p>
    <w:p w14:paraId="1D998CC1" w14:textId="77777777" w:rsidR="00CF5910" w:rsidRPr="004A6BEA" w:rsidRDefault="00CF5910">
      <w:pPr>
        <w:pStyle w:val="Corpodetexto"/>
        <w:jc w:val="center"/>
      </w:pPr>
    </w:p>
    <w:p w14:paraId="26356B3C" w14:textId="77777777" w:rsidR="00AB6463" w:rsidRPr="004A6BEA" w:rsidRDefault="00AB6463">
      <w:pPr>
        <w:pStyle w:val="Corpodetexto"/>
        <w:jc w:val="center"/>
      </w:pPr>
    </w:p>
    <w:tbl>
      <w:tblPr>
        <w:tblW w:w="9615" w:type="dxa"/>
        <w:tblInd w:w="-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5"/>
      </w:tblGrid>
      <w:tr w:rsidR="00CF5910" w:rsidRPr="004A6BEA" w14:paraId="2392172D" w14:textId="77777777">
        <w:trPr>
          <w:trHeight w:val="275"/>
        </w:trPr>
        <w:tc>
          <w:tcPr>
            <w:tcW w:w="9615" w:type="dxa"/>
            <w:shd w:val="clear" w:color="auto" w:fill="D9D9D9"/>
          </w:tcPr>
          <w:p w14:paraId="3BF0E51B" w14:textId="77777777" w:rsidR="00CF5910" w:rsidRPr="004A6BEA" w:rsidRDefault="0072763F">
            <w:pPr>
              <w:pStyle w:val="TableParagraph"/>
              <w:rPr>
                <w:b/>
              </w:rPr>
            </w:pPr>
            <w:r w:rsidRPr="004A6BEA">
              <w:rPr>
                <w:b/>
                <w:lang w:val="pt-BR"/>
              </w:rPr>
              <w:t>15.</w:t>
            </w:r>
            <w:r w:rsidRPr="004A6BEA">
              <w:rPr>
                <w:b/>
              </w:rPr>
              <w:t xml:space="preserve"> CIÊNCIA</w:t>
            </w:r>
            <w:r w:rsidRPr="004A6BEA">
              <w:rPr>
                <w:b/>
                <w:spacing w:val="-1"/>
              </w:rPr>
              <w:t xml:space="preserve"> </w:t>
            </w:r>
            <w:r w:rsidRPr="004A6BEA">
              <w:rPr>
                <w:b/>
              </w:rPr>
              <w:t>DA</w:t>
            </w:r>
            <w:r w:rsidRPr="004A6BEA">
              <w:rPr>
                <w:b/>
                <w:spacing w:val="-2"/>
              </w:rPr>
              <w:t xml:space="preserve"> </w:t>
            </w:r>
            <w:r w:rsidRPr="004A6BEA">
              <w:rPr>
                <w:b/>
              </w:rPr>
              <w:t>AUTORIDADE COMPETENTE</w:t>
            </w:r>
          </w:p>
        </w:tc>
      </w:tr>
      <w:tr w:rsidR="00CF5910" w:rsidRPr="004A6BEA" w14:paraId="4E0595F7" w14:textId="77777777">
        <w:trPr>
          <w:trHeight w:val="1656"/>
        </w:trPr>
        <w:tc>
          <w:tcPr>
            <w:tcW w:w="9615" w:type="dxa"/>
          </w:tcPr>
          <w:p w14:paraId="368FCF12" w14:textId="77777777" w:rsidR="00CF5910" w:rsidRPr="004A6BEA" w:rsidRDefault="0072763F">
            <w:pPr>
              <w:pStyle w:val="TableParagraph"/>
              <w:tabs>
                <w:tab w:val="left" w:pos="407"/>
              </w:tabs>
              <w:ind w:right="103"/>
            </w:pPr>
            <w:r w:rsidRPr="004A6BEA">
              <w:t>(</w:t>
            </w:r>
            <w:r w:rsidRPr="004A6BEA">
              <w:rPr>
                <w:lang w:val="pt-BR"/>
              </w:rPr>
              <w:t xml:space="preserve">x </w:t>
            </w:r>
            <w:r w:rsidRPr="004A6BEA">
              <w:t>)</w:t>
            </w:r>
            <w:r w:rsidRPr="004A6BEA">
              <w:rPr>
                <w:spacing w:val="-8"/>
              </w:rPr>
              <w:t xml:space="preserve"> </w:t>
            </w:r>
            <w:r w:rsidRPr="004A6BEA">
              <w:t>Concordo</w:t>
            </w:r>
            <w:r w:rsidRPr="004A6BEA">
              <w:rPr>
                <w:spacing w:val="-8"/>
              </w:rPr>
              <w:t xml:space="preserve"> </w:t>
            </w:r>
            <w:r w:rsidRPr="004A6BEA">
              <w:t>com</w:t>
            </w:r>
            <w:r w:rsidRPr="004A6BEA">
              <w:rPr>
                <w:spacing w:val="-6"/>
              </w:rPr>
              <w:t xml:space="preserve"> </w:t>
            </w:r>
            <w:r w:rsidRPr="004A6BEA">
              <w:t>o</w:t>
            </w:r>
            <w:r w:rsidRPr="004A6BEA">
              <w:rPr>
                <w:spacing w:val="-7"/>
              </w:rPr>
              <w:t xml:space="preserve"> </w:t>
            </w:r>
            <w:r w:rsidRPr="004A6BEA">
              <w:t>Termo</w:t>
            </w:r>
            <w:r w:rsidRPr="004A6BEA">
              <w:rPr>
                <w:spacing w:val="-6"/>
              </w:rPr>
              <w:t xml:space="preserve"> </w:t>
            </w:r>
            <w:r w:rsidRPr="004A6BEA">
              <w:t>de</w:t>
            </w:r>
            <w:r w:rsidRPr="004A6BEA">
              <w:rPr>
                <w:spacing w:val="-8"/>
              </w:rPr>
              <w:t xml:space="preserve"> </w:t>
            </w:r>
            <w:r w:rsidRPr="004A6BEA">
              <w:t>Referência/Projeto</w:t>
            </w:r>
            <w:r w:rsidRPr="004A6BEA">
              <w:rPr>
                <w:spacing w:val="-4"/>
              </w:rPr>
              <w:t xml:space="preserve"> </w:t>
            </w:r>
            <w:r w:rsidRPr="004A6BEA">
              <w:t>Básico</w:t>
            </w:r>
            <w:r w:rsidRPr="004A6BEA">
              <w:rPr>
                <w:spacing w:val="-8"/>
              </w:rPr>
              <w:t xml:space="preserve"> </w:t>
            </w:r>
            <w:r w:rsidRPr="004A6BEA">
              <w:t>realizado</w:t>
            </w:r>
            <w:r w:rsidRPr="004A6BEA">
              <w:rPr>
                <w:spacing w:val="-5"/>
              </w:rPr>
              <w:t xml:space="preserve"> </w:t>
            </w:r>
            <w:r w:rsidRPr="004A6BEA">
              <w:t>e</w:t>
            </w:r>
            <w:r w:rsidRPr="004A6BEA">
              <w:rPr>
                <w:spacing w:val="-7"/>
              </w:rPr>
              <w:t xml:space="preserve"> </w:t>
            </w:r>
            <w:r w:rsidRPr="004A6BEA">
              <w:t>autorizo</w:t>
            </w:r>
            <w:r w:rsidRPr="004A6BEA">
              <w:rPr>
                <w:spacing w:val="-7"/>
              </w:rPr>
              <w:t xml:space="preserve"> </w:t>
            </w:r>
            <w:r w:rsidRPr="004A6BEA">
              <w:t>a</w:t>
            </w:r>
            <w:r w:rsidRPr="004A6BEA">
              <w:rPr>
                <w:spacing w:val="-7"/>
              </w:rPr>
              <w:t xml:space="preserve"> </w:t>
            </w:r>
            <w:r w:rsidRPr="004A6BEA">
              <w:t>contratação</w:t>
            </w:r>
            <w:r w:rsidRPr="004A6BEA">
              <w:rPr>
                <w:spacing w:val="-57"/>
              </w:rPr>
              <w:t xml:space="preserve"> </w:t>
            </w:r>
            <w:r w:rsidRPr="004A6BEA">
              <w:t>nos</w:t>
            </w:r>
            <w:r w:rsidRPr="004A6BEA">
              <w:rPr>
                <w:spacing w:val="-1"/>
              </w:rPr>
              <w:t xml:space="preserve"> </w:t>
            </w:r>
            <w:r w:rsidRPr="004A6BEA">
              <w:t>termos da</w:t>
            </w:r>
            <w:r w:rsidRPr="004A6BEA">
              <w:rPr>
                <w:spacing w:val="-1"/>
              </w:rPr>
              <w:t xml:space="preserve"> </w:t>
            </w:r>
            <w:r w:rsidRPr="004A6BEA">
              <w:t>Lei 14.133/2021.</w:t>
            </w:r>
          </w:p>
          <w:p w14:paraId="33A18E43" w14:textId="62D4EEC3" w:rsidR="00CF5910" w:rsidRDefault="0072763F">
            <w:pPr>
              <w:pStyle w:val="TableParagraph"/>
              <w:rPr>
                <w:spacing w:val="-1"/>
                <w:lang w:val="pt-BR"/>
              </w:rPr>
            </w:pPr>
            <w:r w:rsidRPr="004A6BEA">
              <w:rPr>
                <w:lang w:val="pt-BR"/>
              </w:rPr>
              <w:t>S</w:t>
            </w:r>
            <w:r w:rsidR="00AB6463">
              <w:rPr>
                <w:lang w:val="pt-BR"/>
              </w:rPr>
              <w:t>inop</w:t>
            </w:r>
            <w:r w:rsidRPr="004A6BEA">
              <w:t>/MT,</w:t>
            </w:r>
            <w:r w:rsidRPr="004A6BEA">
              <w:rPr>
                <w:spacing w:val="-1"/>
              </w:rPr>
              <w:t xml:space="preserve"> </w:t>
            </w:r>
            <w:r w:rsidR="00D6495C">
              <w:rPr>
                <w:spacing w:val="-1"/>
                <w:lang w:val="pt-BR"/>
              </w:rPr>
              <w:t>11</w:t>
            </w:r>
            <w:r w:rsidRPr="004A6BEA">
              <w:rPr>
                <w:spacing w:val="-1"/>
                <w:lang w:val="pt-BR"/>
              </w:rPr>
              <w:t>/</w:t>
            </w:r>
            <w:r w:rsidR="000651C1">
              <w:rPr>
                <w:spacing w:val="-1"/>
                <w:lang w:val="pt-BR"/>
              </w:rPr>
              <w:t>1</w:t>
            </w:r>
            <w:r w:rsidR="00D6495C">
              <w:rPr>
                <w:spacing w:val="-1"/>
                <w:lang w:val="pt-BR"/>
              </w:rPr>
              <w:t>2</w:t>
            </w:r>
            <w:r w:rsidRPr="004A6BEA">
              <w:rPr>
                <w:spacing w:val="-1"/>
                <w:lang w:val="pt-BR"/>
              </w:rPr>
              <w:t>/202</w:t>
            </w:r>
            <w:r w:rsidR="00680CDE" w:rsidRPr="004A6BEA">
              <w:rPr>
                <w:spacing w:val="-1"/>
                <w:lang w:val="pt-BR"/>
              </w:rPr>
              <w:t>5</w:t>
            </w:r>
            <w:r w:rsidRPr="004A6BEA">
              <w:rPr>
                <w:spacing w:val="-1"/>
                <w:lang w:val="pt-BR"/>
              </w:rPr>
              <w:t xml:space="preserve"> </w:t>
            </w:r>
          </w:p>
          <w:p w14:paraId="66965E70" w14:textId="77777777" w:rsidR="00AB6463" w:rsidRDefault="00AB6463">
            <w:pPr>
              <w:pStyle w:val="TableParagraph"/>
              <w:rPr>
                <w:spacing w:val="-1"/>
                <w:lang w:val="pt-BR"/>
              </w:rPr>
            </w:pPr>
          </w:p>
          <w:p w14:paraId="0E01C239" w14:textId="77777777" w:rsidR="00AB6463" w:rsidRPr="004A6BEA" w:rsidRDefault="00AB6463">
            <w:pPr>
              <w:pStyle w:val="TableParagraph"/>
              <w:rPr>
                <w:spacing w:val="-1"/>
                <w:lang w:val="pt-BR"/>
              </w:rPr>
            </w:pPr>
          </w:p>
          <w:p w14:paraId="57DB79CE" w14:textId="77777777" w:rsidR="00CF5910" w:rsidRPr="004A6BEA" w:rsidRDefault="00CF5910">
            <w:pPr>
              <w:pStyle w:val="TableParagraph"/>
              <w:rPr>
                <w:spacing w:val="-1"/>
                <w:lang w:val="pt-BR"/>
              </w:rPr>
            </w:pPr>
          </w:p>
          <w:p w14:paraId="0550272D" w14:textId="6EFB96D4" w:rsidR="00AB6463" w:rsidRDefault="00AB6463" w:rsidP="00AB646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WESNEY DE CASTRO SODRÉ</w:t>
            </w:r>
            <w:r w:rsidRPr="004A6BEA">
              <w:rPr>
                <w:b/>
              </w:rPr>
              <w:t>.</w:t>
            </w:r>
          </w:p>
          <w:p w14:paraId="34475B69" w14:textId="4EA0AE6B" w:rsidR="00CF5910" w:rsidRPr="00AB6463" w:rsidRDefault="0072763F" w:rsidP="00AB646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6463">
              <w:rPr>
                <w:bCs/>
              </w:rPr>
              <w:t>S</w:t>
            </w:r>
            <w:proofErr w:type="spellStart"/>
            <w:r w:rsidRPr="00AB6463">
              <w:rPr>
                <w:bCs/>
                <w:lang w:val="pt"/>
              </w:rPr>
              <w:t>ecretári</w:t>
            </w:r>
            <w:proofErr w:type="spellEnd"/>
            <w:r w:rsidRPr="00AB6463">
              <w:rPr>
                <w:bCs/>
              </w:rPr>
              <w:t>o</w:t>
            </w:r>
            <w:r w:rsidRPr="00AB6463">
              <w:rPr>
                <w:bCs/>
                <w:lang w:val="pt"/>
              </w:rPr>
              <w:t xml:space="preserve"> </w:t>
            </w:r>
            <w:r w:rsidRPr="00AB6463">
              <w:rPr>
                <w:bCs/>
              </w:rPr>
              <w:t>M</w:t>
            </w:r>
            <w:proofErr w:type="spellStart"/>
            <w:r w:rsidRPr="00AB6463">
              <w:rPr>
                <w:bCs/>
                <w:lang w:val="pt"/>
              </w:rPr>
              <w:t>unicipal</w:t>
            </w:r>
            <w:proofErr w:type="spellEnd"/>
            <w:r w:rsidRPr="00AB6463">
              <w:rPr>
                <w:bCs/>
                <w:lang w:val="pt"/>
              </w:rPr>
              <w:t xml:space="preserve"> de</w:t>
            </w:r>
            <w:r w:rsidRPr="00AB6463">
              <w:rPr>
                <w:bCs/>
              </w:rPr>
              <w:t xml:space="preserve"> Segurança e Trânsito </w:t>
            </w:r>
            <w:r w:rsidRPr="00AB6463">
              <w:rPr>
                <w:bCs/>
                <w:color w:val="000000" w:themeColor="text1"/>
              </w:rPr>
              <w:t>Sinop/MT</w:t>
            </w:r>
          </w:p>
          <w:p w14:paraId="308A8B0F" w14:textId="77777777" w:rsidR="00CF5910" w:rsidRPr="004A6BEA" w:rsidRDefault="00CF5910">
            <w:pPr>
              <w:pStyle w:val="TableParagraph"/>
              <w:ind w:left="2942" w:right="2938"/>
              <w:jc w:val="center"/>
              <w:rPr>
                <w:lang w:val="pt-BR"/>
              </w:rPr>
            </w:pPr>
          </w:p>
        </w:tc>
      </w:tr>
    </w:tbl>
    <w:p w14:paraId="77D95D72" w14:textId="77777777" w:rsidR="00C914DA" w:rsidRDefault="00C914DA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5FDFA376" w14:textId="77777777" w:rsidR="00C914DA" w:rsidRDefault="00C914DA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7DB36508" w14:textId="77777777" w:rsidR="00C914DA" w:rsidRDefault="00C914DA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0A64AA45" w14:textId="77777777" w:rsidR="00C914DA" w:rsidRDefault="00C914DA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2CDB7570" w14:textId="77777777" w:rsidR="00C914DA" w:rsidRDefault="00C914DA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6398241A" w14:textId="77777777" w:rsidR="00C914DA" w:rsidRDefault="00C914DA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433ED9AA" w14:textId="77777777" w:rsidR="00A63DBF" w:rsidRDefault="00A63DBF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3EF86965" w14:textId="77777777" w:rsidR="00A63DBF" w:rsidRDefault="00A63DBF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4B42D90F" w14:textId="77777777" w:rsidR="00A63DBF" w:rsidRDefault="00A63DBF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0537E75A" w14:textId="77777777" w:rsidR="00A63DBF" w:rsidRDefault="00A63DBF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0FD56543" w14:textId="77777777" w:rsidR="00A63DBF" w:rsidRDefault="00A63DBF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26E221E0" w14:textId="77777777" w:rsidR="00A63DBF" w:rsidRDefault="00A63DBF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4F5B5480" w14:textId="77777777" w:rsidR="00C914DA" w:rsidRDefault="00C914DA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5FBBAC3E" w14:textId="77777777" w:rsidR="000651C1" w:rsidRDefault="000651C1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01B21D18" w14:textId="77777777" w:rsidR="00C914DA" w:rsidRDefault="00C914DA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24F1CA8B" w14:textId="77777777" w:rsidR="00A60B8F" w:rsidRPr="004A6BEA" w:rsidRDefault="00A60B8F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73502C92" w14:textId="77777777" w:rsidR="00CF5910" w:rsidRPr="004A6BEA" w:rsidRDefault="00CF5910">
      <w:pPr>
        <w:pStyle w:val="Corpo"/>
        <w:tabs>
          <w:tab w:val="left" w:pos="567"/>
        </w:tabs>
        <w:suppressAutoHyphens/>
        <w:ind w:left="0"/>
        <w:contextualSpacing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65CAE110" w14:textId="77777777" w:rsidR="00CF5910" w:rsidRDefault="0072763F">
      <w:pPr>
        <w:pStyle w:val="Corpo"/>
        <w:tabs>
          <w:tab w:val="left" w:pos="567"/>
        </w:tabs>
        <w:suppressAutoHyphens/>
        <w:ind w:left="0"/>
        <w:contextualSpacing/>
        <w:jc w:val="center"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  <w:r w:rsidRPr="004A6BEA"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  <w:t>ATESTADO DE VISITA TÉCNICA</w:t>
      </w:r>
    </w:p>
    <w:p w14:paraId="5D5A7323" w14:textId="77777777" w:rsidR="0099083D" w:rsidRDefault="0099083D">
      <w:pPr>
        <w:pStyle w:val="Corpo"/>
        <w:tabs>
          <w:tab w:val="left" w:pos="567"/>
        </w:tabs>
        <w:suppressAutoHyphens/>
        <w:ind w:left="0"/>
        <w:contextualSpacing/>
        <w:jc w:val="center"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02F61C51" w14:textId="77777777" w:rsidR="0099083D" w:rsidRPr="004A6BEA" w:rsidRDefault="0099083D">
      <w:pPr>
        <w:pStyle w:val="Corpo"/>
        <w:tabs>
          <w:tab w:val="left" w:pos="567"/>
        </w:tabs>
        <w:suppressAutoHyphens/>
        <w:ind w:left="0"/>
        <w:contextualSpacing/>
        <w:jc w:val="center"/>
        <w:rPr>
          <w:rFonts w:ascii="Times New Roman" w:hAnsi="Times New Roman"/>
          <w:b/>
          <w:color w:val="auto"/>
          <w:spacing w:val="30"/>
          <w:sz w:val="24"/>
          <w:szCs w:val="24"/>
          <w:lang w:val="pt-BR"/>
        </w:rPr>
      </w:pPr>
    </w:p>
    <w:p w14:paraId="3328FEC0" w14:textId="65019201" w:rsidR="00CF5910" w:rsidRPr="004A6BEA" w:rsidRDefault="0072763F">
      <w:pPr>
        <w:tabs>
          <w:tab w:val="left" w:pos="567"/>
        </w:tabs>
        <w:suppressAutoHyphens/>
        <w:spacing w:line="360" w:lineRule="auto"/>
        <w:contextualSpacing/>
        <w:jc w:val="center"/>
      </w:pPr>
      <w:r w:rsidRPr="004A6BEA">
        <w:t xml:space="preserve">Ref.: PROCESSO </w:t>
      </w:r>
      <w:r w:rsidR="0099083D" w:rsidRPr="004A6BEA">
        <w:t>LICITATORIO MODLIDADE</w:t>
      </w:r>
      <w:r w:rsidRPr="004A6BEA">
        <w:t xml:space="preserve"> ____________ </w:t>
      </w:r>
      <w:proofErr w:type="gramStart"/>
      <w:r w:rsidRPr="004A6BEA">
        <w:t>-  Nº</w:t>
      </w:r>
      <w:proofErr w:type="gramEnd"/>
      <w:r w:rsidRPr="004A6BEA">
        <w:t>_______/202</w:t>
      </w:r>
      <w:r w:rsidR="00680CDE" w:rsidRPr="004A6BEA">
        <w:t>5</w:t>
      </w:r>
    </w:p>
    <w:p w14:paraId="16D6CBF0" w14:textId="034AD37E" w:rsidR="00CF5910" w:rsidRPr="004A6BEA" w:rsidRDefault="0072763F" w:rsidP="0099083D">
      <w:pPr>
        <w:spacing w:line="360" w:lineRule="auto"/>
        <w:jc w:val="both"/>
      </w:pPr>
      <w:r w:rsidRPr="004A6BEA">
        <w:t xml:space="preserve">Atestamos que o(a) </w:t>
      </w:r>
      <w:proofErr w:type="spellStart"/>
      <w:r w:rsidRPr="004A6BEA">
        <w:t>Sr</w:t>
      </w:r>
      <w:proofErr w:type="spellEnd"/>
      <w:r w:rsidRPr="004A6BEA">
        <w:t xml:space="preserve">(ª)._____________________________________, na qualidade de profissional indicado pela empresa______________________________________, CNPJ ___________________, telefone (___) _______________, compareceu na Secretaria Municipal de Segurança e Trânsito, acompanhado do representante deste órgão, efetuou a visita Técnica a </w:t>
      </w:r>
      <w:r w:rsidR="0099083D">
        <w:rPr>
          <w:rFonts w:eastAsia="SimSun"/>
        </w:rPr>
        <w:t>POLITEC</w:t>
      </w:r>
      <w:r w:rsidRPr="004A6BEA">
        <w:rPr>
          <w:rFonts w:eastAsia="SimSun"/>
        </w:rPr>
        <w:t xml:space="preserve"> SINOP/MT localizad</w:t>
      </w:r>
      <w:r w:rsidR="0099083D">
        <w:rPr>
          <w:rFonts w:eastAsia="SimSun"/>
        </w:rPr>
        <w:t>o</w:t>
      </w:r>
      <w:r w:rsidR="0099083D" w:rsidRPr="004D5D94">
        <w:rPr>
          <w:rFonts w:eastAsia="SimSun"/>
        </w:rPr>
        <w:t xml:space="preserve"> na </w:t>
      </w:r>
      <w:r w:rsidR="0099083D">
        <w:rPr>
          <w:rFonts w:eastAsia="SimSun"/>
        </w:rPr>
        <w:t>A</w:t>
      </w:r>
      <w:r w:rsidR="0099083D" w:rsidRPr="004D5D94">
        <w:rPr>
          <w:rFonts w:eastAsia="SimSun"/>
        </w:rPr>
        <w:t>venida dos Jequitibás / Rua das Ipomeias / Rua das Colombinas, Quadra 149, Nº 14, Bairro Setor Industrial Norte, Sinop - MT.</w:t>
      </w:r>
    </w:p>
    <w:p w14:paraId="495A688A" w14:textId="5CBAB42C" w:rsidR="00CF5910" w:rsidRPr="004A6BEA" w:rsidRDefault="0072763F">
      <w:pPr>
        <w:tabs>
          <w:tab w:val="left" w:pos="567"/>
        </w:tabs>
        <w:suppressAutoHyphens/>
        <w:contextualSpacing/>
        <w:jc w:val="right"/>
      </w:pPr>
      <w:r w:rsidRPr="004A6BEA">
        <w:t xml:space="preserve">Sinop ______ de _______ </w:t>
      </w:r>
      <w:proofErr w:type="spellStart"/>
      <w:proofErr w:type="gramStart"/>
      <w:r w:rsidRPr="004A6BEA">
        <w:t>de</w:t>
      </w:r>
      <w:proofErr w:type="spellEnd"/>
      <w:r w:rsidRPr="004A6BEA">
        <w:t xml:space="preserve">  202</w:t>
      </w:r>
      <w:r w:rsidR="00680CDE" w:rsidRPr="004A6BEA">
        <w:t>5</w:t>
      </w:r>
      <w:proofErr w:type="gramEnd"/>
      <w:r w:rsidRPr="004A6BEA">
        <w:t>.</w:t>
      </w:r>
    </w:p>
    <w:p w14:paraId="2C69525F" w14:textId="77777777" w:rsidR="00CF5910" w:rsidRPr="004A6BEA" w:rsidRDefault="00CF5910">
      <w:pPr>
        <w:tabs>
          <w:tab w:val="left" w:pos="567"/>
        </w:tabs>
        <w:suppressAutoHyphens/>
        <w:contextualSpacing/>
      </w:pPr>
    </w:p>
    <w:p w14:paraId="5F89D0FD" w14:textId="77777777" w:rsidR="00CF5910" w:rsidRPr="004A6BEA" w:rsidRDefault="00CF5910">
      <w:pPr>
        <w:tabs>
          <w:tab w:val="left" w:pos="567"/>
        </w:tabs>
        <w:suppressAutoHyphens/>
        <w:contextualSpacing/>
      </w:pPr>
    </w:p>
    <w:p w14:paraId="452368E1" w14:textId="77777777" w:rsidR="00CF5910" w:rsidRPr="004A6BEA" w:rsidRDefault="00CF5910">
      <w:pPr>
        <w:tabs>
          <w:tab w:val="left" w:pos="567"/>
        </w:tabs>
        <w:suppressAutoHyphens/>
        <w:contextualSpacing/>
      </w:pPr>
    </w:p>
    <w:p w14:paraId="7A7B59F3" w14:textId="77777777" w:rsidR="00CF5910" w:rsidRPr="004A6BEA" w:rsidRDefault="00CF5910">
      <w:pPr>
        <w:tabs>
          <w:tab w:val="left" w:pos="567"/>
        </w:tabs>
        <w:suppressAutoHyphens/>
        <w:contextualSpacing/>
      </w:pPr>
    </w:p>
    <w:p w14:paraId="6936B3CA" w14:textId="68A04CF5" w:rsidR="00CF5910" w:rsidRDefault="0099083D">
      <w:pPr>
        <w:tabs>
          <w:tab w:val="left" w:pos="567"/>
        </w:tabs>
        <w:suppressAutoHyphens/>
        <w:contextualSpacing/>
      </w:pPr>
      <w:r>
        <w:t xml:space="preserve"> </w:t>
      </w:r>
    </w:p>
    <w:p w14:paraId="0B356FC0" w14:textId="77777777" w:rsidR="0099083D" w:rsidRDefault="0099083D">
      <w:pPr>
        <w:tabs>
          <w:tab w:val="left" w:pos="567"/>
        </w:tabs>
        <w:suppressAutoHyphens/>
        <w:contextualSpacing/>
      </w:pPr>
    </w:p>
    <w:p w14:paraId="2FEFD6AB" w14:textId="77777777" w:rsidR="0099083D" w:rsidRDefault="0099083D">
      <w:pPr>
        <w:tabs>
          <w:tab w:val="left" w:pos="567"/>
        </w:tabs>
        <w:suppressAutoHyphens/>
        <w:contextualSpacing/>
      </w:pPr>
    </w:p>
    <w:p w14:paraId="0BA2933A" w14:textId="77777777" w:rsidR="0099083D" w:rsidRDefault="0099083D">
      <w:pPr>
        <w:tabs>
          <w:tab w:val="left" w:pos="567"/>
        </w:tabs>
        <w:suppressAutoHyphens/>
        <w:contextualSpacing/>
      </w:pPr>
    </w:p>
    <w:p w14:paraId="72B54501" w14:textId="77777777" w:rsidR="0099083D" w:rsidRDefault="0099083D">
      <w:pPr>
        <w:tabs>
          <w:tab w:val="left" w:pos="567"/>
        </w:tabs>
        <w:suppressAutoHyphens/>
        <w:contextualSpacing/>
      </w:pPr>
    </w:p>
    <w:p w14:paraId="42B1BD56" w14:textId="77777777" w:rsidR="0099083D" w:rsidRPr="004A6BEA" w:rsidRDefault="0099083D">
      <w:pPr>
        <w:tabs>
          <w:tab w:val="left" w:pos="567"/>
        </w:tabs>
        <w:suppressAutoHyphens/>
        <w:contextualSpacing/>
      </w:pPr>
    </w:p>
    <w:p w14:paraId="6E0E0C5F" w14:textId="77777777" w:rsidR="00CF5910" w:rsidRPr="004A6BEA" w:rsidRDefault="00CF5910">
      <w:pPr>
        <w:tabs>
          <w:tab w:val="left" w:pos="567"/>
        </w:tabs>
        <w:suppressAutoHyphens/>
        <w:contextualSpacing/>
      </w:pPr>
    </w:p>
    <w:p w14:paraId="2BFD9B6A" w14:textId="77777777" w:rsidR="00CF5910" w:rsidRPr="004A6BEA" w:rsidRDefault="00CF5910">
      <w:pPr>
        <w:tabs>
          <w:tab w:val="left" w:pos="567"/>
        </w:tabs>
        <w:suppressAutoHyphens/>
        <w:contextualSpacing/>
      </w:pPr>
    </w:p>
    <w:p w14:paraId="3B3FF192" w14:textId="77777777" w:rsidR="00CF5910" w:rsidRPr="004A6BEA" w:rsidRDefault="0072763F">
      <w:pPr>
        <w:tabs>
          <w:tab w:val="left" w:pos="567"/>
        </w:tabs>
        <w:suppressAutoHyphens/>
        <w:contextualSpacing/>
        <w:jc w:val="center"/>
      </w:pPr>
      <w:r w:rsidRPr="004A6BEA">
        <w:t xml:space="preserve">__________________________________________________________ </w:t>
      </w:r>
    </w:p>
    <w:p w14:paraId="1F23537F" w14:textId="77777777" w:rsidR="00CF5910" w:rsidRPr="004A6BEA" w:rsidRDefault="0072763F">
      <w:pPr>
        <w:tabs>
          <w:tab w:val="left" w:pos="567"/>
        </w:tabs>
        <w:suppressAutoHyphens/>
        <w:contextualSpacing/>
        <w:jc w:val="center"/>
        <w:rPr>
          <w:b/>
          <w:bCs/>
        </w:rPr>
      </w:pPr>
      <w:r w:rsidRPr="004A6BEA">
        <w:t xml:space="preserve">Assinatura e matrícula do Representante </w:t>
      </w:r>
      <w:r w:rsidRPr="004A6BEA">
        <w:rPr>
          <w:color w:val="000000" w:themeColor="text1"/>
        </w:rPr>
        <w:t xml:space="preserve">Secretaria Municipal de Segurança e Trânsito </w:t>
      </w:r>
    </w:p>
    <w:p w14:paraId="2946E05E" w14:textId="77777777" w:rsidR="00CF5910" w:rsidRPr="004A6BEA" w:rsidRDefault="00CF5910">
      <w:pPr>
        <w:pStyle w:val="Corpodetexto"/>
        <w:spacing w:before="90"/>
        <w:ind w:left="402"/>
        <w:rPr>
          <w:lang w:val="en-US" w:eastAsia="zh-CN"/>
        </w:rPr>
      </w:pPr>
    </w:p>
    <w:sectPr w:rsidR="00CF5910" w:rsidRPr="004A6BEA">
      <w:headerReference w:type="default" r:id="rId10"/>
      <w:footerReference w:type="default" r:id="rId11"/>
      <w:type w:val="continuous"/>
      <w:pgSz w:w="11907" w:h="16840"/>
      <w:pgMar w:top="1701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32DB9" w14:textId="77777777" w:rsidR="00C630A3" w:rsidRDefault="00C630A3">
      <w:r>
        <w:separator/>
      </w:r>
    </w:p>
  </w:endnote>
  <w:endnote w:type="continuationSeparator" w:id="0">
    <w:p w14:paraId="037CEA42" w14:textId="77777777" w:rsidR="00C630A3" w:rsidRDefault="00C63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NewRomanPSMT">
    <w:altName w:val="Times New Roman"/>
    <w:charset w:val="00"/>
    <w:family w:val="roman"/>
    <w:pitch w:val="default"/>
  </w:font>
  <w:font w:name="OpenSymbol">
    <w:altName w:val="Calibri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64C0C" w14:textId="77777777" w:rsidR="00CF5910" w:rsidRDefault="00CF5910">
    <w:pPr>
      <w:pStyle w:val="Rodap"/>
      <w:pBdr>
        <w:bottom w:val="single" w:sz="18" w:space="1" w:color="00B050"/>
      </w:pBdr>
      <w:tabs>
        <w:tab w:val="center" w:pos="0"/>
        <w:tab w:val="right" w:pos="9356"/>
      </w:tabs>
      <w:jc w:val="center"/>
    </w:pPr>
  </w:p>
  <w:p w14:paraId="62106E8E" w14:textId="77777777" w:rsidR="00CF5910" w:rsidRDefault="0072763F">
    <w:pPr>
      <w:pStyle w:val="Rodap"/>
      <w:tabs>
        <w:tab w:val="clear" w:pos="4252"/>
        <w:tab w:val="clear" w:pos="8504"/>
        <w:tab w:val="center" w:pos="4419"/>
        <w:tab w:val="right" w:pos="8838"/>
      </w:tabs>
      <w:jc w:val="center"/>
      <w:rPr>
        <w:bCs/>
      </w:rPr>
    </w:pPr>
    <w:r>
      <w:rPr>
        <w:bCs/>
      </w:rPr>
      <w:t xml:space="preserve">Secretaria Municipal de Segurança e Trânsito </w:t>
    </w:r>
  </w:p>
  <w:p w14:paraId="2B6E23B7" w14:textId="77777777" w:rsidR="00CF5910" w:rsidRDefault="0072763F">
    <w:pPr>
      <w:pStyle w:val="Rodap"/>
      <w:tabs>
        <w:tab w:val="clear" w:pos="4252"/>
        <w:tab w:val="clear" w:pos="8504"/>
        <w:tab w:val="center" w:pos="4419"/>
        <w:tab w:val="right" w:pos="8838"/>
      </w:tabs>
      <w:jc w:val="center"/>
      <w:rPr>
        <w:bCs/>
      </w:rPr>
    </w:pPr>
    <w:r>
      <w:rPr>
        <w:bCs/>
      </w:rPr>
      <w:t>Avenida dos Jacarandás, n° 6.271, rotatória Avenida dos Pinheiros, Parque das Araras, CEP 78.550-454 - Fone (66) 3511-1854</w:t>
    </w:r>
  </w:p>
  <w:p w14:paraId="3B5CED10" w14:textId="77777777" w:rsidR="00CF5910" w:rsidRDefault="00CF5910">
    <w:pPr>
      <w:pStyle w:val="Rodap"/>
      <w:tabs>
        <w:tab w:val="clear" w:pos="4252"/>
        <w:tab w:val="clear" w:pos="8504"/>
        <w:tab w:val="center" w:pos="4419"/>
        <w:tab w:val="right" w:pos="8838"/>
      </w:tabs>
    </w:pPr>
  </w:p>
  <w:p w14:paraId="76FF4086" w14:textId="77777777" w:rsidR="00CF5910" w:rsidRDefault="0072763F">
    <w:pPr>
      <w:pStyle w:val="Rodap"/>
      <w:jc w:val="right"/>
    </w:pPr>
    <w:r>
      <w:rPr>
        <w:sz w:val="16"/>
        <w:szCs w:val="16"/>
      </w:rPr>
      <w:t>Página: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   \* MERGEFORMAT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4AEA9" w14:textId="77777777" w:rsidR="00C630A3" w:rsidRDefault="00C630A3">
      <w:r>
        <w:separator/>
      </w:r>
    </w:p>
  </w:footnote>
  <w:footnote w:type="continuationSeparator" w:id="0">
    <w:p w14:paraId="18852E0C" w14:textId="77777777" w:rsidR="00C630A3" w:rsidRDefault="00C630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426E8" w14:textId="08BC7739" w:rsidR="00CF5910" w:rsidRDefault="00CF5910">
    <w:pPr>
      <w:pStyle w:val="Cabealho"/>
      <w:jc w:val="center"/>
      <w:rPr>
        <w:sz w:val="22"/>
        <w:szCs w:val="22"/>
      </w:rPr>
    </w:pPr>
    <w:bookmarkStart w:id="1" w:name="_Hlk138758829"/>
  </w:p>
  <w:bookmarkEnd w:id="1"/>
  <w:p w14:paraId="02030F05" w14:textId="7FEE8EB2" w:rsidR="00CF5910" w:rsidRPr="00923895" w:rsidRDefault="00923895" w:rsidP="00923895">
    <w:pPr>
      <w:pStyle w:val="Cabealho"/>
      <w:jc w:val="center"/>
      <w:rPr>
        <w:sz w:val="22"/>
        <w:szCs w:val="22"/>
      </w:rPr>
    </w:pPr>
    <w:r w:rsidRPr="005733D3">
      <w:rPr>
        <w:noProof/>
      </w:rPr>
      <w:drawing>
        <wp:inline distT="0" distB="0" distL="0" distR="0" wp14:anchorId="5081509E" wp14:editId="0BFEA986">
          <wp:extent cx="2228850" cy="942975"/>
          <wp:effectExtent l="0" t="0" r="0" b="9525"/>
          <wp:docPr id="199099388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3BA3147" wp14:editId="59014217">
          <wp:extent cx="1205230" cy="952500"/>
          <wp:effectExtent l="0" t="0" r="0" b="0"/>
          <wp:docPr id="8401991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0199141" name="Imagem 84019914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5517" cy="9606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0514945" wp14:editId="69749888">
          <wp:extent cx="952500" cy="963930"/>
          <wp:effectExtent l="0" t="0" r="0" b="7620"/>
          <wp:docPr id="5" name="Imagem 1" descr="Brasão GCM Sin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 descr="Brasão GCM Sinop.jp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78085" cy="10910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8974B80"/>
    <w:multiLevelType w:val="singleLevel"/>
    <w:tmpl w:val="F8974B80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4BD56B1E"/>
    <w:multiLevelType w:val="multilevel"/>
    <w:tmpl w:val="373A3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4914790">
    <w:abstractNumId w:val="0"/>
  </w:num>
  <w:num w:numId="2" w16cid:durableId="2096315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CAD"/>
    <w:rsid w:val="000604C2"/>
    <w:rsid w:val="000651C1"/>
    <w:rsid w:val="000A2989"/>
    <w:rsid w:val="000D7FE6"/>
    <w:rsid w:val="0015506D"/>
    <w:rsid w:val="00193C5F"/>
    <w:rsid w:val="001C05FC"/>
    <w:rsid w:val="002556C0"/>
    <w:rsid w:val="002578A8"/>
    <w:rsid w:val="00263FA1"/>
    <w:rsid w:val="00300584"/>
    <w:rsid w:val="0030156F"/>
    <w:rsid w:val="00376832"/>
    <w:rsid w:val="00415206"/>
    <w:rsid w:val="004203CA"/>
    <w:rsid w:val="00433544"/>
    <w:rsid w:val="00457E60"/>
    <w:rsid w:val="004A6BEA"/>
    <w:rsid w:val="004C43AA"/>
    <w:rsid w:val="004F25D1"/>
    <w:rsid w:val="00552D15"/>
    <w:rsid w:val="00575E3C"/>
    <w:rsid w:val="00595476"/>
    <w:rsid w:val="00680CDE"/>
    <w:rsid w:val="00706958"/>
    <w:rsid w:val="0072763F"/>
    <w:rsid w:val="00731DFE"/>
    <w:rsid w:val="00791318"/>
    <w:rsid w:val="00801ADF"/>
    <w:rsid w:val="008B0D7D"/>
    <w:rsid w:val="008D2860"/>
    <w:rsid w:val="008D33D5"/>
    <w:rsid w:val="008D53B9"/>
    <w:rsid w:val="00923895"/>
    <w:rsid w:val="009238D7"/>
    <w:rsid w:val="00942BB8"/>
    <w:rsid w:val="0099083D"/>
    <w:rsid w:val="009D6CAD"/>
    <w:rsid w:val="00A60B8F"/>
    <w:rsid w:val="00A63DBF"/>
    <w:rsid w:val="00A66215"/>
    <w:rsid w:val="00AB6463"/>
    <w:rsid w:val="00AB7BA1"/>
    <w:rsid w:val="00AD3BFC"/>
    <w:rsid w:val="00B33140"/>
    <w:rsid w:val="00BA2154"/>
    <w:rsid w:val="00BD138E"/>
    <w:rsid w:val="00BE1783"/>
    <w:rsid w:val="00C62300"/>
    <w:rsid w:val="00C630A3"/>
    <w:rsid w:val="00C914DA"/>
    <w:rsid w:val="00CE6661"/>
    <w:rsid w:val="00CF5910"/>
    <w:rsid w:val="00D04DB2"/>
    <w:rsid w:val="00D6495C"/>
    <w:rsid w:val="00D81DBA"/>
    <w:rsid w:val="00DA272D"/>
    <w:rsid w:val="00DB0E09"/>
    <w:rsid w:val="00DD1773"/>
    <w:rsid w:val="00E354B0"/>
    <w:rsid w:val="00E4396B"/>
    <w:rsid w:val="00E74B10"/>
    <w:rsid w:val="00E82B3B"/>
    <w:rsid w:val="00EC5E90"/>
    <w:rsid w:val="00F1679A"/>
    <w:rsid w:val="00F51F52"/>
    <w:rsid w:val="00F55C82"/>
    <w:rsid w:val="00F67BF5"/>
    <w:rsid w:val="00F74DBD"/>
    <w:rsid w:val="00FB2986"/>
    <w:rsid w:val="00FB3FFD"/>
    <w:rsid w:val="00FC017E"/>
    <w:rsid w:val="01D325F1"/>
    <w:rsid w:val="024824CB"/>
    <w:rsid w:val="03E36DDC"/>
    <w:rsid w:val="067C79B2"/>
    <w:rsid w:val="07150B70"/>
    <w:rsid w:val="086835F0"/>
    <w:rsid w:val="0B8914C4"/>
    <w:rsid w:val="0E192BDA"/>
    <w:rsid w:val="12C0428E"/>
    <w:rsid w:val="1B5B2EEE"/>
    <w:rsid w:val="1B7703C7"/>
    <w:rsid w:val="1B8E227C"/>
    <w:rsid w:val="1D251BC4"/>
    <w:rsid w:val="2401791F"/>
    <w:rsid w:val="24785650"/>
    <w:rsid w:val="260E417C"/>
    <w:rsid w:val="29290199"/>
    <w:rsid w:val="2D3A40F6"/>
    <w:rsid w:val="2E6D78C6"/>
    <w:rsid w:val="31A3041A"/>
    <w:rsid w:val="31A95921"/>
    <w:rsid w:val="336A3BCE"/>
    <w:rsid w:val="372E033D"/>
    <w:rsid w:val="3BE63328"/>
    <w:rsid w:val="3D4956E8"/>
    <w:rsid w:val="42E14B98"/>
    <w:rsid w:val="486E76E9"/>
    <w:rsid w:val="497C5241"/>
    <w:rsid w:val="4A0A16D2"/>
    <w:rsid w:val="4C9702F9"/>
    <w:rsid w:val="4F9949A4"/>
    <w:rsid w:val="4FFA7F78"/>
    <w:rsid w:val="58C77CEF"/>
    <w:rsid w:val="592A6BBA"/>
    <w:rsid w:val="594069F9"/>
    <w:rsid w:val="59482E70"/>
    <w:rsid w:val="5A2B335B"/>
    <w:rsid w:val="5DEB6CAF"/>
    <w:rsid w:val="5E644675"/>
    <w:rsid w:val="61EB7CC3"/>
    <w:rsid w:val="622C51E5"/>
    <w:rsid w:val="68E56286"/>
    <w:rsid w:val="6A505472"/>
    <w:rsid w:val="6E0A40FA"/>
    <w:rsid w:val="6EFB54DD"/>
    <w:rsid w:val="6F47651F"/>
    <w:rsid w:val="6F992AA6"/>
    <w:rsid w:val="6FE05419"/>
    <w:rsid w:val="71022650"/>
    <w:rsid w:val="762520A1"/>
    <w:rsid w:val="773E4AE1"/>
    <w:rsid w:val="79B12E79"/>
    <w:rsid w:val="79C3483E"/>
    <w:rsid w:val="79F56D7F"/>
    <w:rsid w:val="7ABE54F8"/>
    <w:rsid w:val="7C291D27"/>
    <w:rsid w:val="7C9D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72008299"/>
  <w15:docId w15:val="{AC6EEC8C-88AB-439B-BF09-12908DF6B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uiPriority="0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Ttulo2"/>
    <w:uiPriority w:val="1"/>
    <w:qFormat/>
    <w:pPr>
      <w:ind w:left="766" w:right="732"/>
      <w:jc w:val="center"/>
      <w:outlineLvl w:val="0"/>
    </w:pPr>
    <w:rPr>
      <w:b/>
      <w:bCs/>
      <w:lang w:val="pt-PT" w:eastAsia="en-US"/>
    </w:rPr>
  </w:style>
  <w:style w:type="paragraph" w:styleId="Ttulo2">
    <w:name w:val="heading 2"/>
    <w:basedOn w:val="Ttulo1"/>
    <w:next w:val="Ttulo3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Ttulo2"/>
    <w:next w:val="Normal"/>
    <w:uiPriority w:val="9"/>
    <w:semiHidden/>
    <w:unhideWhenUsed/>
    <w:qFormat/>
    <w:pPr>
      <w:outlineLvl w:val="2"/>
    </w:pPr>
    <w:rPr>
      <w:color w:val="1F3864" w:themeColor="accent1" w:themeShade="80"/>
      <w:sz w:val="24"/>
      <w:szCs w:val="24"/>
    </w:rPr>
  </w:style>
  <w:style w:type="paragraph" w:styleId="Ttulo4">
    <w:name w:val="heading 4"/>
    <w:next w:val="Normal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paragraph" w:styleId="Ttulo5">
    <w:name w:val="heading 5"/>
    <w:next w:val="Normal"/>
    <w:uiPriority w:val="9"/>
    <w:semiHidden/>
    <w:unhideWhenUsed/>
    <w:qFormat/>
    <w:pPr>
      <w:spacing w:beforeAutospacing="1" w:afterAutospacing="1"/>
      <w:outlineLvl w:val="4"/>
    </w:pPr>
    <w:rPr>
      <w:rFonts w:ascii="SimSun" w:hAnsi="SimSun" w:hint="eastAsia"/>
      <w:b/>
      <w:bCs/>
      <w:i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qFormat/>
    <w:rPr>
      <w:color w:val="0000FF"/>
      <w:u w:val="single"/>
    </w:rPr>
  </w:style>
  <w:style w:type="paragraph" w:styleId="Corpodetexto">
    <w:name w:val="Body Text"/>
    <w:basedOn w:val="Normal"/>
    <w:uiPriority w:val="1"/>
    <w:qFormat/>
    <w:rPr>
      <w:lang w:val="pt-PT" w:eastAsia="en-US"/>
    </w:rPr>
  </w:style>
  <w:style w:type="paragraph" w:styleId="NormalWeb">
    <w:name w:val="Normal (Web)"/>
    <w:uiPriority w:val="99"/>
    <w:semiHidden/>
    <w:unhideWhenUsed/>
    <w:qFormat/>
    <w:pPr>
      <w:spacing w:beforeAutospacing="1" w:afterAutospacing="1"/>
    </w:pPr>
    <w:rPr>
      <w:szCs w:val="24"/>
      <w:lang w:val="en-US" w:eastAsia="zh-CN"/>
    </w:rPr>
  </w:style>
  <w:style w:type="paragraph" w:styleId="Corpodetexto2">
    <w:name w:val="Body Text 2"/>
    <w:basedOn w:val="Normal"/>
    <w:qFormat/>
    <w:pPr>
      <w:jc w:val="both"/>
    </w:pPr>
    <w:rPr>
      <w:b/>
      <w:szCs w:val="20"/>
    </w:rPr>
  </w:style>
  <w:style w:type="paragraph" w:styleId="Cabealho">
    <w:name w:val="header"/>
    <w:basedOn w:val="Normal"/>
    <w:link w:val="CabealhoChar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ind w:left="708"/>
      <w:jc w:val="both"/>
    </w:pPr>
    <w:rPr>
      <w:sz w:val="22"/>
      <w:szCs w:val="20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fontstyle01">
    <w:name w:val="fontstyle01"/>
    <w:qFormat/>
    <w:rPr>
      <w:rFonts w:ascii="TimesNewRomanPSMT" w:hAnsi="TimesNewRomanPSMT" w:hint="default"/>
      <w:color w:val="000000"/>
      <w:sz w:val="24"/>
      <w:szCs w:val="24"/>
    </w:rPr>
  </w:style>
  <w:style w:type="character" w:customStyle="1" w:styleId="ListLabel4">
    <w:name w:val="ListLabel 4"/>
    <w:qFormat/>
    <w:rPr>
      <w:rFonts w:cs="OpenSymbol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08"/>
    </w:pPr>
  </w:style>
  <w:style w:type="character" w:customStyle="1" w:styleId="markedcontent">
    <w:name w:val="markedcontent"/>
    <w:basedOn w:val="Fontepargpadro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lang w:val="pt-PT" w:eastAsia="en-US"/>
    </w:rPr>
  </w:style>
  <w:style w:type="character" w:customStyle="1" w:styleId="PargrafodaListaChar">
    <w:name w:val="Parágrafo da Lista Char"/>
    <w:link w:val="PargrafodaLista"/>
    <w:uiPriority w:val="1"/>
    <w:qFormat/>
  </w:style>
  <w:style w:type="paragraph" w:customStyle="1" w:styleId="Textbody">
    <w:name w:val="Text body"/>
    <w:basedOn w:val="Normal"/>
    <w:qFormat/>
    <w:pPr>
      <w:widowControl w:val="0"/>
      <w:autoSpaceDN w:val="0"/>
      <w:spacing w:after="120"/>
      <w:textAlignment w:val="baseline"/>
    </w:pPr>
    <w:rPr>
      <w:rFonts w:eastAsia="Arial Unicode MS" w:cs="Tahoma"/>
      <w:kern w:val="3"/>
      <w:lang w:eastAsia="zh-CN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eastAsia="Lucida Sans Unicode" w:cs="Mangal"/>
      <w:kern w:val="2"/>
      <w:sz w:val="24"/>
      <w:szCs w:val="24"/>
      <w:lang w:eastAsia="zh-CN" w:bidi="hi-IN"/>
    </w:rPr>
  </w:style>
  <w:style w:type="character" w:customStyle="1" w:styleId="LinkdaInternet">
    <w:name w:val="Link da Internet"/>
    <w:uiPriority w:val="99"/>
    <w:unhideWhenUsed/>
    <w:qFormat/>
    <w:rPr>
      <w:color w:val="0563C1"/>
      <w:u w:val="single"/>
    </w:rPr>
  </w:style>
  <w:style w:type="paragraph" w:customStyle="1" w:styleId="Corpo">
    <w:name w:val="Corpo"/>
    <w:qFormat/>
    <w:pPr>
      <w:spacing w:before="120" w:after="120" w:line="360" w:lineRule="auto"/>
      <w:ind w:left="567"/>
      <w:jc w:val="both"/>
    </w:pPr>
    <w:rPr>
      <w:rFonts w:ascii="Arial" w:eastAsia="Times New Roman" w:hAnsi="Arial"/>
      <w:color w:val="000000"/>
      <w:lang w:val="en-US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itation-434">
    <w:name w:val="citation-434"/>
    <w:basedOn w:val="Fontepargpadro"/>
    <w:rsid w:val="00F1679A"/>
  </w:style>
  <w:style w:type="character" w:customStyle="1" w:styleId="citation-433">
    <w:name w:val="citation-433"/>
    <w:basedOn w:val="Fontepargpadro"/>
    <w:rsid w:val="00F16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36E41BE-1F98-4EEB-AFDE-6B8A2E0F8E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17</Pages>
  <Words>5451</Words>
  <Characters>29440</Characters>
  <Application>Microsoft Office Word</Application>
  <DocSecurity>0</DocSecurity>
  <Lines>245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 Saude Sinop</dc:creator>
  <cp:lastModifiedBy>LUCAS JOSÉ ZANATELI WEBBER</cp:lastModifiedBy>
  <cp:revision>26</cp:revision>
  <cp:lastPrinted>2024-10-02T12:02:00Z</cp:lastPrinted>
  <dcterms:created xsi:type="dcterms:W3CDTF">2023-09-05T12:39:00Z</dcterms:created>
  <dcterms:modified xsi:type="dcterms:W3CDTF">2025-12-11T11:59:00Z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0EAFDA279CA240589065DC0909E31AEE_13</vt:lpwstr>
  </property>
</Properties>
</file>