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18C282">
      <w:pPr>
        <w:pStyle w:val="9"/>
        <w:spacing w:before="7"/>
        <w:rPr>
          <w:rFonts w:ascii="Times New Roman"/>
          <w:sz w:val="2"/>
        </w:rPr>
      </w:pPr>
    </w:p>
    <w:p w14:paraId="4E23920E">
      <w:pPr>
        <w:pStyle w:val="9"/>
        <w:spacing w:before="7"/>
        <w:rPr>
          <w:rFonts w:ascii="Times New Roman"/>
          <w:sz w:val="2"/>
        </w:rPr>
      </w:pPr>
    </w:p>
    <w:p w14:paraId="04B72267">
      <w:pPr>
        <w:pStyle w:val="9"/>
        <w:spacing w:before="7"/>
        <w:rPr>
          <w:rFonts w:ascii="Times New Roman"/>
          <w:sz w:val="2"/>
        </w:rPr>
      </w:pPr>
    </w:p>
    <w:p w14:paraId="7749ABB9">
      <w:pPr>
        <w:pStyle w:val="9"/>
        <w:spacing w:before="7"/>
        <w:rPr>
          <w:rFonts w:ascii="Times New Roman"/>
          <w:sz w:val="2"/>
        </w:rPr>
      </w:pPr>
    </w:p>
    <w:p w14:paraId="23D10890">
      <w:pPr>
        <w:pStyle w:val="9"/>
        <w:spacing w:before="7"/>
        <w:rPr>
          <w:rFonts w:ascii="Times New Roman"/>
          <w:sz w:val="2"/>
        </w:rPr>
      </w:pPr>
    </w:p>
    <w:p w14:paraId="4095A383">
      <w:pPr>
        <w:pStyle w:val="9"/>
        <w:spacing w:before="7"/>
        <w:rPr>
          <w:rFonts w:ascii="Times New Roman"/>
          <w:sz w:val="2"/>
        </w:rPr>
      </w:pPr>
    </w:p>
    <w:p w14:paraId="7D1FB55A">
      <w:pPr>
        <w:pStyle w:val="9"/>
        <w:spacing w:before="7"/>
        <w:rPr>
          <w:rFonts w:ascii="Times New Roman"/>
          <w:sz w:val="2"/>
        </w:rPr>
      </w:pPr>
    </w:p>
    <w:p w14:paraId="5E89F683">
      <w:pPr>
        <w:pStyle w:val="9"/>
        <w:spacing w:before="7"/>
        <w:rPr>
          <w:rFonts w:ascii="Times New Roman"/>
          <w:sz w:val="2"/>
        </w:rPr>
      </w:pPr>
    </w:p>
    <w:p w14:paraId="030DDF34">
      <w:pPr>
        <w:pStyle w:val="9"/>
        <w:spacing w:before="7"/>
        <w:rPr>
          <w:rFonts w:ascii="Times New Roman"/>
          <w:sz w:val="2"/>
        </w:rPr>
      </w:pPr>
    </w:p>
    <w:p w14:paraId="4C9981AD">
      <w:pPr>
        <w:pStyle w:val="9"/>
        <w:jc w:val="both"/>
        <w:rPr>
          <w:rFonts w:ascii="Times New Roman"/>
          <w:sz w:val="20"/>
        </w:rPr>
      </w:pPr>
      <w:r>
        <w:rPr>
          <w:rFonts w:ascii="Times New Roman"/>
          <w:sz w:val="20"/>
        </w:rPr>
        <mc:AlternateContent>
          <mc:Choice Requires="wps">
            <w:drawing>
              <wp:inline distT="0" distB="0" distL="0" distR="0">
                <wp:extent cx="5354955" cy="244475"/>
                <wp:effectExtent l="4445" t="4445" r="12700" b="17780"/>
                <wp:docPr id="4" name="Textbox 4"/>
                <wp:cNvGraphicFramePr/>
                <a:graphic xmlns:a="http://schemas.openxmlformats.org/drawingml/2006/main">
                  <a:graphicData uri="http://schemas.microsoft.com/office/word/2010/wordprocessingShape">
                    <wps:wsp>
                      <wps:cNvSpPr txBox="1"/>
                      <wps:spPr>
                        <a:xfrm>
                          <a:off x="0" y="0"/>
                          <a:ext cx="5354955" cy="244475"/>
                        </a:xfrm>
                        <a:prstGeom prst="rect">
                          <a:avLst/>
                        </a:prstGeom>
                        <a:solidFill>
                          <a:srgbClr val="D7D7D7"/>
                        </a:solidFill>
                        <a:ln w="6096">
                          <a:solidFill>
                            <a:srgbClr val="000000"/>
                          </a:solidFill>
                          <a:prstDash val="solid"/>
                        </a:ln>
                      </wps:spPr>
                      <wps:txbx>
                        <w:txbxContent>
                          <w:p w14:paraId="6200B002">
                            <w:pPr>
                              <w:spacing w:before="53"/>
                              <w:ind w:left="27" w:right="0" w:firstLine="0"/>
                              <w:jc w:val="center"/>
                              <w:rPr>
                                <w:rFonts w:ascii="Arial" w:hAnsi="Arial"/>
                                <w:b/>
                                <w:color w:val="000000"/>
                                <w:sz w:val="22"/>
                              </w:rPr>
                            </w:pPr>
                            <w:r>
                              <w:rPr>
                                <w:rFonts w:ascii="Arial" w:hAnsi="Arial"/>
                                <w:b/>
                                <w:color w:val="000000"/>
                                <w:sz w:val="22"/>
                              </w:rPr>
                              <w:t>ESTUDO</w:t>
                            </w:r>
                            <w:r>
                              <w:rPr>
                                <w:rFonts w:ascii="Arial" w:hAnsi="Arial"/>
                                <w:b/>
                                <w:color w:val="000000"/>
                                <w:spacing w:val="-10"/>
                                <w:sz w:val="22"/>
                              </w:rPr>
                              <w:t xml:space="preserve"> </w:t>
                            </w:r>
                            <w:r>
                              <w:rPr>
                                <w:rFonts w:ascii="Arial" w:hAnsi="Arial"/>
                                <w:b/>
                                <w:color w:val="000000"/>
                                <w:sz w:val="22"/>
                              </w:rPr>
                              <w:t>TÉCNICO</w:t>
                            </w:r>
                            <w:r>
                              <w:rPr>
                                <w:rFonts w:ascii="Arial" w:hAnsi="Arial"/>
                                <w:b/>
                                <w:color w:val="000000"/>
                                <w:spacing w:val="-6"/>
                                <w:sz w:val="22"/>
                              </w:rPr>
                              <w:t xml:space="preserve"> </w:t>
                            </w:r>
                            <w:r>
                              <w:rPr>
                                <w:rFonts w:ascii="Arial" w:hAnsi="Arial"/>
                                <w:b/>
                                <w:color w:val="000000"/>
                                <w:sz w:val="22"/>
                              </w:rPr>
                              <w:t>PRELIMINAR</w:t>
                            </w:r>
                            <w:r>
                              <w:rPr>
                                <w:rFonts w:ascii="Arial" w:hAnsi="Arial"/>
                                <w:b/>
                                <w:color w:val="000000"/>
                                <w:spacing w:val="-7"/>
                                <w:sz w:val="22"/>
                              </w:rPr>
                              <w:t xml:space="preserve"> </w:t>
                            </w:r>
                            <w:r>
                              <w:rPr>
                                <w:rFonts w:ascii="Arial" w:hAnsi="Arial"/>
                                <w:b/>
                                <w:color w:val="000000"/>
                                <w:sz w:val="22"/>
                              </w:rPr>
                              <w:t>–</w:t>
                            </w:r>
                            <w:r>
                              <w:rPr>
                                <w:rFonts w:ascii="Arial" w:hAnsi="Arial"/>
                                <w:b/>
                                <w:color w:val="000000"/>
                                <w:spacing w:val="-5"/>
                                <w:sz w:val="22"/>
                              </w:rPr>
                              <w:t xml:space="preserve"> ETP</w:t>
                            </w:r>
                          </w:p>
                        </w:txbxContent>
                      </wps:txbx>
                      <wps:bodyPr wrap="square" lIns="0" tIns="0" rIns="0" bIns="0" rtlCol="0">
                        <a:noAutofit/>
                      </wps:bodyPr>
                    </wps:wsp>
                  </a:graphicData>
                </a:graphic>
              </wp:inline>
            </w:drawing>
          </mc:Choice>
          <mc:Fallback>
            <w:pict>
              <v:shape id="Textbox 4" o:spid="_x0000_s1026" o:spt="202" type="#_x0000_t202" style="height:19.25pt;width:421.65pt;" fillcolor="#D7D7D7" filled="t" stroked="t" coordsize="21600,21600" o:gfxdata="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Sq0OatcAAAAEAQAADwAAAAAAAAABACAAAAAiAAAAZHJzL2Rvd25yZXYueG1sUEsBAhQAFAAAAAgA&#10;h07iQAbIpp/tAQAACwQAAA4AAAAAAAAAAQAgAAAAJgEAAGRycy9lMm9Eb2MueG1sUEsFBgAAAAAG&#10;AAYAWQEAAIUFAAAAAA==&#10;">
                <v:fill on="t" focussize="0,0"/>
                <v:stroke weight="0.48pt" color="#000000" joinstyle="round"/>
                <v:imagedata o:title=""/>
                <o:lock v:ext="edit" aspectratio="f"/>
                <v:textbox inset="0mm,0mm,0mm,0mm">
                  <w:txbxContent>
                    <w:p w14:paraId="6200B002">
                      <w:pPr>
                        <w:spacing w:before="53"/>
                        <w:ind w:left="27" w:right="0" w:firstLine="0"/>
                        <w:jc w:val="center"/>
                        <w:rPr>
                          <w:rFonts w:ascii="Arial" w:hAnsi="Arial"/>
                          <w:b/>
                          <w:color w:val="000000"/>
                          <w:sz w:val="22"/>
                        </w:rPr>
                      </w:pPr>
                      <w:r>
                        <w:rPr>
                          <w:rFonts w:ascii="Arial" w:hAnsi="Arial"/>
                          <w:b/>
                          <w:color w:val="000000"/>
                          <w:sz w:val="22"/>
                        </w:rPr>
                        <w:t>ESTUDO</w:t>
                      </w:r>
                      <w:r>
                        <w:rPr>
                          <w:rFonts w:ascii="Arial" w:hAnsi="Arial"/>
                          <w:b/>
                          <w:color w:val="000000"/>
                          <w:spacing w:val="-10"/>
                          <w:sz w:val="22"/>
                        </w:rPr>
                        <w:t xml:space="preserve"> </w:t>
                      </w:r>
                      <w:r>
                        <w:rPr>
                          <w:rFonts w:ascii="Arial" w:hAnsi="Arial"/>
                          <w:b/>
                          <w:color w:val="000000"/>
                          <w:sz w:val="22"/>
                        </w:rPr>
                        <w:t>TÉCNICO</w:t>
                      </w:r>
                      <w:r>
                        <w:rPr>
                          <w:rFonts w:ascii="Arial" w:hAnsi="Arial"/>
                          <w:b/>
                          <w:color w:val="000000"/>
                          <w:spacing w:val="-6"/>
                          <w:sz w:val="22"/>
                        </w:rPr>
                        <w:t xml:space="preserve"> </w:t>
                      </w:r>
                      <w:r>
                        <w:rPr>
                          <w:rFonts w:ascii="Arial" w:hAnsi="Arial"/>
                          <w:b/>
                          <w:color w:val="000000"/>
                          <w:sz w:val="22"/>
                        </w:rPr>
                        <w:t>PRELIMINAR</w:t>
                      </w:r>
                      <w:r>
                        <w:rPr>
                          <w:rFonts w:ascii="Arial" w:hAnsi="Arial"/>
                          <w:b/>
                          <w:color w:val="000000"/>
                          <w:spacing w:val="-7"/>
                          <w:sz w:val="22"/>
                        </w:rPr>
                        <w:t xml:space="preserve"> </w:t>
                      </w:r>
                      <w:r>
                        <w:rPr>
                          <w:rFonts w:ascii="Arial" w:hAnsi="Arial"/>
                          <w:b/>
                          <w:color w:val="000000"/>
                          <w:sz w:val="22"/>
                        </w:rPr>
                        <w:t>–</w:t>
                      </w:r>
                      <w:r>
                        <w:rPr>
                          <w:rFonts w:ascii="Arial" w:hAnsi="Arial"/>
                          <w:b/>
                          <w:color w:val="000000"/>
                          <w:spacing w:val="-5"/>
                          <w:sz w:val="22"/>
                        </w:rPr>
                        <w:t xml:space="preserve"> ETP</w:t>
                      </w:r>
                    </w:p>
                  </w:txbxContent>
                </v:textbox>
                <w10:wrap type="none"/>
                <w10:anchorlock/>
              </v:shape>
            </w:pict>
          </mc:Fallback>
        </mc:AlternateContent>
      </w:r>
    </w:p>
    <w:p w14:paraId="3D15D19C">
      <w:pPr>
        <w:spacing w:before="209"/>
        <w:ind w:left="0" w:leftChars="0" w:right="0" w:firstLine="0" w:firstLineChars="0"/>
        <w:jc w:val="left"/>
        <w:rPr>
          <w:rFonts w:ascii="Arial" w:hAnsi="Arial"/>
          <w:b/>
          <w:sz w:val="22"/>
        </w:rPr>
      </w:pPr>
      <w:r>
        <w:rPr>
          <w:rFonts w:ascii="Arial" w:hAnsi="Arial"/>
          <w:b/>
          <w:spacing w:val="-2"/>
          <w:sz w:val="22"/>
        </w:rPr>
        <w:t>MEMORANDO/OFÍCIO</w:t>
      </w:r>
      <w:r>
        <w:rPr>
          <w:rFonts w:ascii="Arial" w:hAnsi="Arial"/>
          <w:b/>
          <w:spacing w:val="5"/>
          <w:sz w:val="22"/>
        </w:rPr>
        <w:t xml:space="preserve"> </w:t>
      </w:r>
      <w:r>
        <w:rPr>
          <w:rFonts w:ascii="Arial" w:hAnsi="Arial"/>
          <w:b/>
          <w:spacing w:val="-2"/>
          <w:sz w:val="22"/>
        </w:rPr>
        <w:t>DA</w:t>
      </w:r>
      <w:r>
        <w:rPr>
          <w:rFonts w:ascii="Arial" w:hAnsi="Arial"/>
          <w:b/>
          <w:spacing w:val="-7"/>
          <w:sz w:val="22"/>
        </w:rPr>
        <w:t xml:space="preserve"> </w:t>
      </w:r>
      <w:r>
        <w:rPr>
          <w:rFonts w:ascii="Arial" w:hAnsi="Arial"/>
          <w:b/>
          <w:spacing w:val="-2"/>
          <w:sz w:val="22"/>
        </w:rPr>
        <w:t>AREA</w:t>
      </w:r>
      <w:r>
        <w:rPr>
          <w:rFonts w:ascii="Arial" w:hAnsi="Arial"/>
          <w:b/>
          <w:spacing w:val="-5"/>
          <w:sz w:val="22"/>
        </w:rPr>
        <w:t xml:space="preserve"> </w:t>
      </w:r>
      <w:r>
        <w:rPr>
          <w:rFonts w:ascii="Arial" w:hAnsi="Arial"/>
          <w:b/>
          <w:spacing w:val="-2"/>
          <w:sz w:val="22"/>
        </w:rPr>
        <w:t>DEMANDANTE</w:t>
      </w:r>
      <w:r>
        <w:rPr>
          <w:rFonts w:ascii="Arial" w:hAnsi="Arial"/>
          <w:b/>
          <w:spacing w:val="4"/>
          <w:sz w:val="22"/>
        </w:rPr>
        <w:t xml:space="preserve"> </w:t>
      </w:r>
      <w:r>
        <w:rPr>
          <w:rFonts w:ascii="Arial" w:hAnsi="Arial"/>
          <w:b/>
          <w:spacing w:val="-5"/>
          <w:sz w:val="22"/>
        </w:rPr>
        <w:t>N.:</w:t>
      </w:r>
    </w:p>
    <w:p w14:paraId="1CF09034">
      <w:pPr>
        <w:pStyle w:val="9"/>
        <w:spacing w:before="9"/>
        <w:rPr>
          <w:rFonts w:ascii="Arial"/>
          <w:b/>
          <w:sz w:val="11"/>
        </w:rPr>
      </w:pPr>
    </w:p>
    <w:tbl>
      <w:tblPr>
        <w:tblStyle w:val="6"/>
        <w:tblpPr w:leftFromText="180" w:rightFromText="180" w:vertAnchor="text" w:horzAnchor="page" w:tblpX="1480" w:tblpY="208"/>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375"/>
        <w:gridCol w:w="4374"/>
      </w:tblGrid>
      <w:tr w14:paraId="0CB79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375" w:type="dxa"/>
          </w:tcPr>
          <w:p w14:paraId="1D3C7E1D">
            <w:pPr>
              <w:pStyle w:val="16"/>
              <w:spacing w:line="248" w:lineRule="exact"/>
              <w:ind w:left="16" w:right="11"/>
              <w:jc w:val="left"/>
              <w:rPr>
                <w:rFonts w:hint="default" w:ascii="Arial" w:hAnsi="Arial" w:cs="Arial"/>
                <w:b w:val="0"/>
                <w:bCs/>
                <w:sz w:val="18"/>
                <w:szCs w:val="18"/>
              </w:rPr>
            </w:pPr>
            <w:r>
              <w:rPr>
                <w:rFonts w:hint="default" w:ascii="Arial" w:hAnsi="Arial" w:cs="Arial"/>
                <w:b w:val="0"/>
                <w:bCs/>
                <w:spacing w:val="-2"/>
                <w:sz w:val="18"/>
                <w:szCs w:val="18"/>
              </w:rPr>
              <w:t>SECRETARIAS</w:t>
            </w:r>
          </w:p>
        </w:tc>
        <w:tc>
          <w:tcPr>
            <w:tcW w:w="4374" w:type="dxa"/>
          </w:tcPr>
          <w:p w14:paraId="54D662A3">
            <w:pPr>
              <w:pStyle w:val="16"/>
              <w:spacing w:line="248" w:lineRule="exact"/>
              <w:ind w:left="14" w:right="3"/>
              <w:rPr>
                <w:rFonts w:hint="default" w:ascii="Arial" w:hAnsi="Arial" w:cs="Arial"/>
                <w:b w:val="0"/>
                <w:bCs/>
                <w:sz w:val="18"/>
                <w:szCs w:val="18"/>
              </w:rPr>
            </w:pPr>
            <w:r>
              <w:rPr>
                <w:rFonts w:hint="default" w:ascii="Arial" w:hAnsi="Arial" w:cs="Arial"/>
                <w:b w:val="0"/>
                <w:bCs/>
                <w:spacing w:val="-2"/>
                <w:sz w:val="18"/>
                <w:szCs w:val="18"/>
              </w:rPr>
              <w:t>OFÍCIOS</w:t>
            </w:r>
          </w:p>
        </w:tc>
      </w:tr>
      <w:tr w14:paraId="1C1D9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375" w:type="dxa"/>
          </w:tcPr>
          <w:p w14:paraId="52B6B035">
            <w:pPr>
              <w:pStyle w:val="16"/>
              <w:ind w:left="16" w:right="2"/>
              <w:jc w:val="left"/>
              <w:rPr>
                <w:rFonts w:hint="default" w:ascii="Arial" w:hAnsi="Arial" w:cs="Arial"/>
                <w:b w:val="0"/>
                <w:bCs/>
                <w:sz w:val="18"/>
                <w:szCs w:val="18"/>
              </w:rPr>
            </w:pPr>
            <w:r>
              <w:rPr>
                <w:rFonts w:hint="default" w:ascii="Arial" w:hAnsi="Arial" w:cs="Arial"/>
                <w:b w:val="0"/>
                <w:bCs/>
                <w:sz w:val="18"/>
                <w:szCs w:val="18"/>
              </w:rPr>
              <w:t>SECRETARIA</w:t>
            </w:r>
            <w:r>
              <w:rPr>
                <w:rFonts w:hint="default" w:ascii="Arial" w:hAnsi="Arial" w:cs="Arial"/>
                <w:b w:val="0"/>
                <w:bCs/>
                <w:spacing w:val="-5"/>
                <w:sz w:val="18"/>
                <w:szCs w:val="18"/>
              </w:rPr>
              <w:t xml:space="preserve"> </w:t>
            </w:r>
            <w:r>
              <w:rPr>
                <w:rFonts w:hint="default" w:ascii="Arial" w:hAnsi="Arial" w:cs="Arial"/>
                <w:b w:val="0"/>
                <w:bCs/>
                <w:sz w:val="18"/>
                <w:szCs w:val="18"/>
              </w:rPr>
              <w:t>DE</w:t>
            </w:r>
            <w:r>
              <w:rPr>
                <w:rFonts w:hint="default" w:ascii="Arial" w:hAnsi="Arial" w:cs="Arial"/>
                <w:b w:val="0"/>
                <w:bCs/>
                <w:spacing w:val="-5"/>
                <w:sz w:val="18"/>
                <w:szCs w:val="18"/>
              </w:rPr>
              <w:t xml:space="preserve"> </w:t>
            </w:r>
            <w:r>
              <w:rPr>
                <w:rFonts w:hint="default" w:ascii="Arial" w:hAnsi="Arial" w:cs="Arial"/>
                <w:b w:val="0"/>
                <w:bCs/>
                <w:spacing w:val="-2"/>
                <w:sz w:val="18"/>
                <w:szCs w:val="18"/>
              </w:rPr>
              <w:t>EDUCAÇÃO</w:t>
            </w:r>
          </w:p>
        </w:tc>
        <w:tc>
          <w:tcPr>
            <w:tcW w:w="4374" w:type="dxa"/>
          </w:tcPr>
          <w:p w14:paraId="7023EBE9">
            <w:pPr>
              <w:pStyle w:val="16"/>
              <w:spacing w:line="248" w:lineRule="exact"/>
              <w:ind w:left="14" w:right="7"/>
              <w:jc w:val="left"/>
              <w:rPr>
                <w:rFonts w:hint="default" w:ascii="Arial" w:hAnsi="Arial" w:cs="Arial"/>
                <w:b w:val="0"/>
                <w:bCs/>
                <w:sz w:val="18"/>
                <w:szCs w:val="18"/>
              </w:rPr>
            </w:pPr>
            <w:r>
              <w:rPr>
                <w:rFonts w:hint="default" w:ascii="Arial" w:hAnsi="Arial" w:cs="Arial"/>
                <w:b w:val="0"/>
                <w:bCs/>
                <w:color w:val="000000"/>
                <w:sz w:val="18"/>
                <w:szCs w:val="18"/>
                <w:lang w:val="pt-BR"/>
              </w:rPr>
              <w:t>Nº OFÍCIO-</w:t>
            </w:r>
            <w:r>
              <w:rPr>
                <w:rFonts w:hint="default" w:ascii="Arial" w:hAnsi="Arial" w:cs="Arial"/>
                <w:b w:val="0"/>
                <w:bCs/>
                <w:color w:val="000000"/>
                <w:sz w:val="18"/>
                <w:szCs w:val="18"/>
              </w:rPr>
              <w:t xml:space="preserve">  </w:t>
            </w:r>
            <w:r>
              <w:rPr>
                <w:b/>
                <w:color w:val="000000"/>
              </w:rPr>
              <w:t>145/GFO/202</w:t>
            </w:r>
            <w:r>
              <w:rPr>
                <w:b/>
              </w:rPr>
              <w:t>5</w:t>
            </w:r>
            <w:r>
              <w:rPr>
                <w:b/>
                <w:color w:val="000000"/>
              </w:rPr>
              <w:t xml:space="preserve"> </w:t>
            </w:r>
          </w:p>
        </w:tc>
      </w:tr>
      <w:tr w14:paraId="6CFDC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4375" w:type="dxa"/>
          </w:tcPr>
          <w:p w14:paraId="50699D24">
            <w:pPr>
              <w:pStyle w:val="16"/>
              <w:ind w:left="16" w:right="7"/>
              <w:jc w:val="left"/>
              <w:rPr>
                <w:rFonts w:hint="default" w:ascii="Arial" w:hAnsi="Arial" w:cs="Arial"/>
                <w:b w:val="0"/>
                <w:bCs/>
                <w:sz w:val="18"/>
                <w:szCs w:val="18"/>
              </w:rPr>
            </w:pPr>
            <w:r>
              <w:rPr>
                <w:rFonts w:hint="default" w:ascii="Arial" w:hAnsi="Arial" w:cs="Arial"/>
                <w:b w:val="0"/>
                <w:bCs/>
                <w:sz w:val="18"/>
                <w:szCs w:val="18"/>
              </w:rPr>
              <w:t>SECRETARIA</w:t>
            </w:r>
            <w:r>
              <w:rPr>
                <w:rFonts w:hint="default" w:ascii="Arial" w:hAnsi="Arial" w:cs="Arial"/>
                <w:b w:val="0"/>
                <w:bCs/>
                <w:spacing w:val="-5"/>
                <w:sz w:val="18"/>
                <w:szCs w:val="18"/>
              </w:rPr>
              <w:t xml:space="preserve"> </w:t>
            </w:r>
            <w:r>
              <w:rPr>
                <w:rFonts w:hint="default" w:ascii="Arial" w:hAnsi="Arial" w:cs="Arial"/>
                <w:b w:val="0"/>
                <w:bCs/>
                <w:sz w:val="18"/>
                <w:szCs w:val="18"/>
              </w:rPr>
              <w:t>DE</w:t>
            </w:r>
            <w:r>
              <w:rPr>
                <w:rFonts w:hint="default" w:ascii="Arial" w:hAnsi="Arial" w:cs="Arial"/>
                <w:b w:val="0"/>
                <w:bCs/>
                <w:spacing w:val="-5"/>
                <w:sz w:val="18"/>
                <w:szCs w:val="18"/>
              </w:rPr>
              <w:t xml:space="preserve"> </w:t>
            </w:r>
            <w:r>
              <w:rPr>
                <w:rFonts w:hint="default" w:ascii="Arial" w:hAnsi="Arial" w:cs="Arial"/>
                <w:b w:val="0"/>
                <w:bCs/>
                <w:spacing w:val="-2"/>
                <w:sz w:val="18"/>
                <w:szCs w:val="18"/>
              </w:rPr>
              <w:t>ASSISTÊNCIA</w:t>
            </w:r>
            <w:r>
              <w:rPr>
                <w:rFonts w:hint="default" w:ascii="Arial" w:hAnsi="Arial" w:cs="Arial"/>
                <w:b w:val="0"/>
                <w:bCs/>
                <w:spacing w:val="-2"/>
                <w:sz w:val="18"/>
                <w:szCs w:val="18"/>
                <w:lang w:val="pt-BR"/>
              </w:rPr>
              <w:t xml:space="preserve"> S</w:t>
            </w:r>
            <w:r>
              <w:rPr>
                <w:rFonts w:hint="default" w:ascii="Arial" w:hAnsi="Arial" w:cs="Arial"/>
                <w:b w:val="0"/>
                <w:bCs/>
                <w:spacing w:val="-2"/>
                <w:sz w:val="18"/>
                <w:szCs w:val="18"/>
              </w:rPr>
              <w:t>OCIAL</w:t>
            </w:r>
          </w:p>
        </w:tc>
        <w:tc>
          <w:tcPr>
            <w:tcW w:w="4374" w:type="dxa"/>
          </w:tcPr>
          <w:p w14:paraId="74D8CFD2">
            <w:pPr>
              <w:pStyle w:val="16"/>
              <w:spacing w:before="182"/>
              <w:ind w:left="14" w:right="2"/>
              <w:jc w:val="left"/>
              <w:rPr>
                <w:rFonts w:hint="default" w:ascii="Arial" w:hAnsi="Arial" w:cs="Arial"/>
                <w:b w:val="0"/>
                <w:bCs/>
                <w:sz w:val="18"/>
                <w:szCs w:val="18"/>
                <w:lang w:val="pt-BR"/>
              </w:rPr>
            </w:pPr>
            <w:r>
              <w:rPr>
                <w:rFonts w:hint="default" w:ascii="Arial" w:hAnsi="Arial" w:cs="Arial"/>
                <w:b w:val="0"/>
                <w:bCs/>
                <w:color w:val="000000"/>
                <w:sz w:val="18"/>
                <w:szCs w:val="18"/>
                <w:lang w:val="pt-BR"/>
              </w:rPr>
              <w:t xml:space="preserve">Nº OFÍCIO- </w:t>
            </w:r>
            <w:r>
              <w:rPr>
                <w:rFonts w:ascii="Arial" w:hAnsi="Arial" w:eastAsia="Times New Roman" w:cs="Arial"/>
                <w:b/>
                <w:sz w:val="24"/>
                <w:szCs w:val="24"/>
                <w:lang w:val="pt-BR"/>
              </w:rPr>
              <w:t>1464</w:t>
            </w:r>
            <w:r>
              <w:rPr>
                <w:rFonts w:ascii="Arial" w:hAnsi="Arial" w:eastAsia="Times New Roman" w:cs="Arial"/>
                <w:b/>
                <w:sz w:val="24"/>
                <w:szCs w:val="24"/>
                <w:lang w:eastAsia="pt-BR"/>
              </w:rPr>
              <w:t>/GAB/202</w:t>
            </w:r>
            <w:r>
              <w:rPr>
                <w:rFonts w:ascii="Arial" w:hAnsi="Arial" w:eastAsia="Times New Roman" w:cs="Arial"/>
                <w:b/>
                <w:sz w:val="24"/>
                <w:szCs w:val="24"/>
                <w:lang w:val="pt-BR"/>
              </w:rPr>
              <w:t>5</w:t>
            </w:r>
            <w:r>
              <w:rPr>
                <w:rFonts w:ascii="Arial" w:hAnsi="Arial" w:eastAsia="Times New Roman" w:cs="Arial"/>
                <w:b/>
                <w:sz w:val="24"/>
                <w:szCs w:val="24"/>
                <w:lang w:eastAsia="pt-BR"/>
              </w:rPr>
              <w:t xml:space="preserve"> </w:t>
            </w:r>
          </w:p>
        </w:tc>
      </w:tr>
      <w:tr w14:paraId="51ED4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375" w:type="dxa"/>
          </w:tcPr>
          <w:p w14:paraId="27CD842E">
            <w:pPr>
              <w:pStyle w:val="16"/>
              <w:ind w:left="16" w:right="2"/>
              <w:jc w:val="left"/>
              <w:rPr>
                <w:rFonts w:hint="default" w:ascii="Arial" w:hAnsi="Arial" w:cs="Arial"/>
                <w:b w:val="0"/>
                <w:bCs/>
                <w:sz w:val="18"/>
                <w:szCs w:val="18"/>
              </w:rPr>
            </w:pPr>
            <w:r>
              <w:rPr>
                <w:rFonts w:hint="default" w:ascii="Arial" w:hAnsi="Arial" w:cs="Arial"/>
                <w:b w:val="0"/>
                <w:bCs/>
                <w:sz w:val="18"/>
                <w:szCs w:val="18"/>
              </w:rPr>
              <w:t>SECRETARIA</w:t>
            </w:r>
            <w:r>
              <w:rPr>
                <w:rFonts w:hint="default" w:ascii="Arial" w:hAnsi="Arial" w:cs="Arial"/>
                <w:b w:val="0"/>
                <w:bCs/>
                <w:spacing w:val="-5"/>
                <w:sz w:val="18"/>
                <w:szCs w:val="18"/>
              </w:rPr>
              <w:t xml:space="preserve"> </w:t>
            </w:r>
            <w:r>
              <w:rPr>
                <w:rFonts w:hint="default" w:ascii="Arial" w:hAnsi="Arial" w:cs="Arial"/>
                <w:b w:val="0"/>
                <w:bCs/>
                <w:sz w:val="18"/>
                <w:szCs w:val="18"/>
              </w:rPr>
              <w:t>DE</w:t>
            </w:r>
            <w:r>
              <w:rPr>
                <w:rFonts w:hint="default" w:ascii="Arial" w:hAnsi="Arial" w:cs="Arial"/>
                <w:b w:val="0"/>
                <w:bCs/>
                <w:spacing w:val="-5"/>
                <w:sz w:val="18"/>
                <w:szCs w:val="18"/>
              </w:rPr>
              <w:t xml:space="preserve"> </w:t>
            </w:r>
            <w:r>
              <w:rPr>
                <w:rFonts w:hint="default" w:ascii="Arial" w:hAnsi="Arial" w:cs="Arial"/>
                <w:b w:val="0"/>
                <w:bCs/>
                <w:spacing w:val="-2"/>
                <w:sz w:val="18"/>
                <w:szCs w:val="18"/>
              </w:rPr>
              <w:t>SAÚDE</w:t>
            </w:r>
          </w:p>
        </w:tc>
        <w:tc>
          <w:tcPr>
            <w:tcW w:w="4374" w:type="dxa"/>
          </w:tcPr>
          <w:p w14:paraId="0E32FF6B">
            <w:pPr>
              <w:pStyle w:val="16"/>
              <w:spacing w:line="248" w:lineRule="exact"/>
              <w:ind w:left="14" w:right="1"/>
              <w:jc w:val="left"/>
              <w:rPr>
                <w:rFonts w:hint="default" w:ascii="Arial" w:hAnsi="Arial" w:cs="Arial"/>
                <w:b w:val="0"/>
                <w:bCs/>
                <w:sz w:val="18"/>
                <w:szCs w:val="18"/>
                <w:lang w:val="pt-BR"/>
              </w:rPr>
            </w:pPr>
            <w:r>
              <w:rPr>
                <w:rFonts w:hint="default" w:ascii="Arial" w:hAnsi="Arial" w:cs="Arial"/>
                <w:b w:val="0"/>
                <w:bCs/>
                <w:color w:val="000000"/>
                <w:sz w:val="18"/>
                <w:szCs w:val="18"/>
                <w:lang w:val="pt-BR"/>
              </w:rPr>
              <w:t xml:space="preserve">Nº OFÍCIO- </w:t>
            </w:r>
            <w:r>
              <w:rPr>
                <w:rFonts w:ascii="Arial" w:hAnsi="Arial" w:cs="Arial"/>
                <w:b/>
              </w:rPr>
              <w:t>228/SMS/2025</w:t>
            </w:r>
          </w:p>
        </w:tc>
      </w:tr>
      <w:tr w14:paraId="19B59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375" w:type="dxa"/>
          </w:tcPr>
          <w:p w14:paraId="3488DD61">
            <w:pPr>
              <w:pStyle w:val="16"/>
              <w:ind w:left="16" w:right="10"/>
              <w:jc w:val="left"/>
              <w:rPr>
                <w:rFonts w:hint="default" w:ascii="Arial" w:hAnsi="Arial" w:cs="Arial"/>
                <w:b w:val="0"/>
                <w:bCs/>
                <w:sz w:val="18"/>
                <w:szCs w:val="18"/>
              </w:rPr>
            </w:pPr>
            <w:r>
              <w:rPr>
                <w:rFonts w:hint="default" w:ascii="Arial" w:hAnsi="Arial" w:cs="Arial"/>
                <w:b w:val="0"/>
                <w:bCs/>
                <w:sz w:val="18"/>
                <w:szCs w:val="18"/>
              </w:rPr>
              <w:t>SECRETARIA</w:t>
            </w:r>
            <w:r>
              <w:rPr>
                <w:rFonts w:hint="default" w:ascii="Arial" w:hAnsi="Arial" w:cs="Arial"/>
                <w:b w:val="0"/>
                <w:bCs/>
                <w:spacing w:val="-8"/>
                <w:sz w:val="18"/>
                <w:szCs w:val="18"/>
              </w:rPr>
              <w:t xml:space="preserve"> </w:t>
            </w:r>
            <w:r>
              <w:rPr>
                <w:rFonts w:hint="default" w:ascii="Arial" w:hAnsi="Arial" w:cs="Arial"/>
                <w:b w:val="0"/>
                <w:bCs/>
                <w:spacing w:val="-2"/>
                <w:sz w:val="18"/>
                <w:szCs w:val="18"/>
              </w:rPr>
              <w:t>CULT/ESP/TURISMO</w:t>
            </w:r>
          </w:p>
        </w:tc>
        <w:tc>
          <w:tcPr>
            <w:tcW w:w="4374" w:type="dxa"/>
          </w:tcPr>
          <w:p w14:paraId="71BEF89D">
            <w:pPr>
              <w:pStyle w:val="16"/>
              <w:spacing w:line="248" w:lineRule="exact"/>
              <w:ind w:left="14" w:right="2"/>
              <w:jc w:val="left"/>
              <w:rPr>
                <w:rFonts w:hint="default" w:ascii="Arial" w:hAnsi="Arial" w:cs="Arial"/>
                <w:b w:val="0"/>
                <w:bCs/>
                <w:sz w:val="18"/>
                <w:szCs w:val="18"/>
                <w:lang w:val="pt-BR"/>
              </w:rPr>
            </w:pPr>
            <w:r>
              <w:rPr>
                <w:rFonts w:hint="default" w:ascii="Arial" w:hAnsi="Arial" w:cs="Arial"/>
                <w:b w:val="0"/>
                <w:bCs/>
                <w:color w:val="000000"/>
                <w:sz w:val="18"/>
                <w:szCs w:val="18"/>
                <w:lang w:val="pt-BR"/>
              </w:rPr>
              <w:t xml:space="preserve">Nº OFÍCIO- </w:t>
            </w:r>
            <w:r>
              <w:rPr>
                <w:rFonts w:hint="default" w:ascii="Arial" w:hAnsi="Arial" w:cs="Arial"/>
                <w:b/>
                <w:sz w:val="22"/>
                <w:szCs w:val="22"/>
                <w:highlight w:val="none"/>
                <w:lang w:val="pt-BR"/>
              </w:rPr>
              <w:t>257</w:t>
            </w:r>
            <w:r>
              <w:rPr>
                <w:rFonts w:hint="default" w:ascii="Arial" w:hAnsi="Arial" w:cs="Arial"/>
                <w:b/>
                <w:sz w:val="22"/>
                <w:szCs w:val="22"/>
                <w:highlight w:val="none"/>
                <w:lang w:val="pt-BR" w:eastAsia="pt-BR"/>
              </w:rPr>
              <w:t>/SMCET//2025</w:t>
            </w:r>
          </w:p>
        </w:tc>
      </w:tr>
      <w:tr w14:paraId="3265E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trPr>
        <w:tc>
          <w:tcPr>
            <w:tcW w:w="4375" w:type="dxa"/>
          </w:tcPr>
          <w:p w14:paraId="6E92E3FA">
            <w:pPr>
              <w:pStyle w:val="16"/>
              <w:spacing w:before="4"/>
              <w:ind w:left="16"/>
              <w:jc w:val="left"/>
              <w:rPr>
                <w:rFonts w:hint="default" w:ascii="Arial" w:hAnsi="Arial" w:cs="Arial"/>
                <w:b w:val="0"/>
                <w:bCs/>
                <w:sz w:val="18"/>
                <w:szCs w:val="18"/>
                <w:lang w:val="pt-BR"/>
              </w:rPr>
            </w:pPr>
            <w:r>
              <w:rPr>
                <w:rFonts w:hint="default" w:ascii="Arial" w:hAnsi="Arial" w:cs="Arial"/>
                <w:b w:val="0"/>
                <w:bCs/>
                <w:spacing w:val="-2"/>
                <w:sz w:val="18"/>
                <w:szCs w:val="18"/>
              </w:rPr>
              <w:t>GABINETE</w:t>
            </w:r>
            <w:r>
              <w:rPr>
                <w:rFonts w:hint="default" w:ascii="Arial" w:hAnsi="Arial" w:cs="Arial"/>
                <w:b w:val="0"/>
                <w:bCs/>
                <w:spacing w:val="-2"/>
                <w:sz w:val="18"/>
                <w:szCs w:val="18"/>
                <w:lang w:val="pt-BR"/>
              </w:rPr>
              <w:t xml:space="preserve"> </w:t>
            </w:r>
            <w:r>
              <w:rPr>
                <w:rFonts w:hint="default" w:ascii="Arial" w:hAnsi="Arial" w:cs="Arial"/>
                <w:b w:val="0"/>
                <w:bCs/>
                <w:color w:val="auto"/>
                <w:sz w:val="20"/>
                <w:szCs w:val="20"/>
                <w:vertAlign w:val="baseline"/>
                <w:lang w:val="pt-BR" w:eastAsia="en-US" w:bidi="ar-SA"/>
              </w:rPr>
              <w:t>DO CHEFE DO EXECUTIVO</w:t>
            </w:r>
            <w:bookmarkStart w:id="1" w:name="_GoBack"/>
            <w:bookmarkEnd w:id="1"/>
          </w:p>
        </w:tc>
        <w:tc>
          <w:tcPr>
            <w:tcW w:w="4374" w:type="dxa"/>
          </w:tcPr>
          <w:p w14:paraId="38BD1AA3">
            <w:pPr>
              <w:pStyle w:val="16"/>
              <w:ind w:left="14"/>
              <w:jc w:val="left"/>
              <w:rPr>
                <w:rFonts w:hint="default" w:ascii="Arial" w:hAnsi="Arial" w:cs="Arial"/>
                <w:b w:val="0"/>
                <w:bCs/>
                <w:sz w:val="18"/>
                <w:szCs w:val="18"/>
              </w:rPr>
            </w:pPr>
            <w:r>
              <w:rPr>
                <w:rFonts w:hint="default" w:ascii="Arial" w:hAnsi="Arial" w:cs="Arial"/>
                <w:b w:val="0"/>
                <w:bCs/>
                <w:color w:val="000000"/>
                <w:sz w:val="18"/>
                <w:szCs w:val="18"/>
                <w:lang w:val="pt-BR"/>
              </w:rPr>
              <w:t>Nº OFÍCIO-</w:t>
            </w:r>
            <w:r>
              <w:rPr>
                <w:rFonts w:hint="default" w:ascii="Arial" w:hAnsi="Arial" w:cs="Arial"/>
                <w:b w:val="0"/>
                <w:bCs/>
                <w:sz w:val="18"/>
                <w:szCs w:val="18"/>
                <w:highlight w:val="none"/>
              </w:rPr>
              <w:t xml:space="preserve"> </w:t>
            </w:r>
            <w:r>
              <w:rPr>
                <w:rFonts w:hint="default" w:ascii="Times New Roman" w:hAnsi="Times New Roman" w:cs="Times New Roman"/>
                <w:b/>
                <w:color w:val="auto"/>
                <w:sz w:val="24"/>
                <w:szCs w:val="24"/>
                <w:highlight w:val="none"/>
                <w:lang w:val="pt-BR"/>
              </w:rPr>
              <w:t>378</w:t>
            </w:r>
            <w:r>
              <w:rPr>
                <w:rFonts w:hint="default" w:ascii="Times New Roman" w:hAnsi="Times New Roman" w:cs="Times New Roman"/>
                <w:b/>
                <w:color w:val="auto"/>
                <w:sz w:val="24"/>
                <w:szCs w:val="24"/>
                <w:highlight w:val="none"/>
              </w:rPr>
              <w:t>/</w:t>
            </w:r>
            <w:r>
              <w:rPr>
                <w:rFonts w:hint="default" w:ascii="Times New Roman" w:hAnsi="Times New Roman" w:cs="Times New Roman"/>
                <w:b/>
                <w:color w:val="auto"/>
                <w:sz w:val="24"/>
                <w:szCs w:val="24"/>
                <w:highlight w:val="none"/>
                <w:lang w:val="pt-BR"/>
              </w:rPr>
              <w:t>GAB</w:t>
            </w:r>
            <w:r>
              <w:rPr>
                <w:rFonts w:hint="default" w:ascii="Times New Roman" w:hAnsi="Times New Roman" w:cs="Times New Roman"/>
                <w:b/>
                <w:color w:val="auto"/>
                <w:sz w:val="24"/>
                <w:szCs w:val="24"/>
                <w:highlight w:val="none"/>
              </w:rPr>
              <w:t>/202</w:t>
            </w:r>
            <w:r>
              <w:rPr>
                <w:rFonts w:hint="default" w:ascii="Times New Roman" w:hAnsi="Times New Roman" w:cs="Times New Roman"/>
                <w:b/>
                <w:color w:val="auto"/>
                <w:sz w:val="24"/>
                <w:szCs w:val="24"/>
                <w:highlight w:val="none"/>
                <w:lang w:val="pt-BR"/>
              </w:rPr>
              <w:t>5</w:t>
            </w:r>
            <w:r>
              <w:rPr>
                <w:rFonts w:hint="default" w:ascii="Times New Roman" w:hAnsi="Times New Roman" w:cs="Times New Roman"/>
                <w:b/>
                <w:color w:val="auto"/>
                <w:sz w:val="24"/>
                <w:szCs w:val="24"/>
                <w:highlight w:val="none"/>
              </w:rPr>
              <w:t xml:space="preserve"> </w:t>
            </w:r>
          </w:p>
        </w:tc>
      </w:tr>
      <w:tr w14:paraId="7D324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375" w:type="dxa"/>
          </w:tcPr>
          <w:p w14:paraId="3A7DEA79">
            <w:pPr>
              <w:pStyle w:val="16"/>
              <w:ind w:left="16" w:right="5"/>
              <w:jc w:val="left"/>
              <w:rPr>
                <w:rFonts w:hint="default" w:ascii="Arial" w:hAnsi="Arial" w:cs="Arial"/>
                <w:b w:val="0"/>
                <w:bCs/>
                <w:sz w:val="18"/>
                <w:szCs w:val="18"/>
              </w:rPr>
            </w:pPr>
            <w:r>
              <w:rPr>
                <w:rFonts w:hint="default" w:ascii="Arial" w:hAnsi="Arial" w:cs="Arial"/>
                <w:sz w:val="18"/>
                <w:szCs w:val="18"/>
              </w:rPr>
              <w:t>SECRETARIA DE FINANÇAS</w:t>
            </w:r>
          </w:p>
        </w:tc>
        <w:tc>
          <w:tcPr>
            <w:tcW w:w="4374" w:type="dxa"/>
          </w:tcPr>
          <w:p w14:paraId="69A41150">
            <w:pPr>
              <w:keepNext w:val="0"/>
              <w:keepLines w:val="0"/>
              <w:widowControl/>
              <w:suppressLineNumbers w:val="0"/>
              <w:jc w:val="left"/>
              <w:rPr>
                <w:rFonts w:hint="default" w:ascii="Arial" w:hAnsi="Arial" w:cs="Arial"/>
                <w:b w:val="0"/>
                <w:bCs/>
                <w:sz w:val="18"/>
                <w:szCs w:val="18"/>
                <w:lang w:val="pt-BR"/>
              </w:rPr>
            </w:pPr>
            <w:r>
              <w:rPr>
                <w:rFonts w:hint="default" w:ascii="Arial" w:hAnsi="Arial" w:cs="Arial"/>
                <w:b w:val="0"/>
                <w:bCs/>
                <w:color w:val="000000"/>
                <w:sz w:val="18"/>
                <w:szCs w:val="18"/>
                <w:lang w:val="pt-BR"/>
              </w:rPr>
              <w:t xml:space="preserve">Nº OFÍCIO- </w:t>
            </w:r>
            <w:r>
              <w:rPr>
                <w:b/>
                <w:sz w:val="24"/>
                <w:szCs w:val="24"/>
                <w:lang w:val="pt-BR"/>
              </w:rPr>
              <w:t>1</w:t>
            </w:r>
            <w:r>
              <w:rPr>
                <w:rFonts w:hint="default"/>
                <w:b/>
                <w:sz w:val="24"/>
                <w:szCs w:val="24"/>
                <w:lang w:val="pt-BR"/>
              </w:rPr>
              <w:t>42</w:t>
            </w:r>
            <w:r>
              <w:rPr>
                <w:b/>
                <w:sz w:val="24"/>
                <w:szCs w:val="24"/>
              </w:rPr>
              <w:t>//SFO/202</w:t>
            </w:r>
            <w:r>
              <w:rPr>
                <w:b/>
                <w:sz w:val="24"/>
                <w:szCs w:val="24"/>
                <w:lang w:val="pt-BR"/>
              </w:rPr>
              <w:t xml:space="preserve">5 </w:t>
            </w:r>
          </w:p>
        </w:tc>
      </w:tr>
      <w:tr w14:paraId="365B6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4375" w:type="dxa"/>
          </w:tcPr>
          <w:p w14:paraId="3CF5F258">
            <w:pPr>
              <w:pStyle w:val="16"/>
              <w:ind w:left="16" w:right="2"/>
              <w:jc w:val="left"/>
              <w:rPr>
                <w:rFonts w:hint="default" w:ascii="Arial" w:hAnsi="Arial" w:cs="Arial"/>
                <w:b w:val="0"/>
                <w:bCs/>
                <w:sz w:val="18"/>
                <w:szCs w:val="18"/>
              </w:rPr>
            </w:pPr>
            <w:r>
              <w:rPr>
                <w:rFonts w:hint="default" w:ascii="Arial" w:hAnsi="Arial" w:cs="Arial"/>
                <w:b w:val="0"/>
                <w:bCs/>
                <w:sz w:val="18"/>
                <w:szCs w:val="18"/>
              </w:rPr>
              <w:t>SECRETARIA</w:t>
            </w:r>
            <w:r>
              <w:rPr>
                <w:rFonts w:hint="default" w:ascii="Arial" w:hAnsi="Arial" w:cs="Arial"/>
                <w:b w:val="0"/>
                <w:bCs/>
                <w:spacing w:val="-5"/>
                <w:sz w:val="18"/>
                <w:szCs w:val="18"/>
              </w:rPr>
              <w:t xml:space="preserve"> </w:t>
            </w:r>
            <w:r>
              <w:rPr>
                <w:rFonts w:hint="default" w:ascii="Arial" w:hAnsi="Arial" w:cs="Arial"/>
                <w:b w:val="0"/>
                <w:bCs/>
                <w:sz w:val="18"/>
                <w:szCs w:val="18"/>
              </w:rPr>
              <w:t>DE</w:t>
            </w:r>
            <w:r>
              <w:rPr>
                <w:rFonts w:hint="default" w:ascii="Arial" w:hAnsi="Arial" w:cs="Arial"/>
                <w:b w:val="0"/>
                <w:bCs/>
                <w:spacing w:val="-5"/>
                <w:sz w:val="18"/>
                <w:szCs w:val="18"/>
              </w:rPr>
              <w:t xml:space="preserve"> </w:t>
            </w:r>
            <w:r>
              <w:rPr>
                <w:rFonts w:hint="default" w:ascii="Arial" w:hAnsi="Arial" w:cs="Arial"/>
                <w:b w:val="0"/>
                <w:bCs/>
                <w:spacing w:val="-2"/>
                <w:sz w:val="18"/>
                <w:szCs w:val="18"/>
              </w:rPr>
              <w:t>OBRAS</w:t>
            </w:r>
          </w:p>
        </w:tc>
        <w:tc>
          <w:tcPr>
            <w:tcW w:w="4374" w:type="dxa"/>
          </w:tcPr>
          <w:p w14:paraId="35CF92F2">
            <w:pPr>
              <w:pStyle w:val="16"/>
              <w:spacing w:line="248" w:lineRule="exact"/>
              <w:ind w:left="14" w:right="5"/>
              <w:jc w:val="left"/>
              <w:rPr>
                <w:rFonts w:hint="default" w:ascii="Arial" w:hAnsi="Arial" w:cs="Arial"/>
                <w:b w:val="0"/>
                <w:bCs/>
                <w:sz w:val="18"/>
                <w:szCs w:val="18"/>
                <w:lang w:val="pt-BR"/>
              </w:rPr>
            </w:pPr>
            <w:r>
              <w:rPr>
                <w:rFonts w:hint="default" w:ascii="Arial" w:hAnsi="Arial" w:cs="Arial"/>
                <w:b w:val="0"/>
                <w:bCs/>
                <w:color w:val="000000"/>
                <w:sz w:val="18"/>
                <w:szCs w:val="18"/>
                <w:lang w:val="pt-BR"/>
              </w:rPr>
              <w:t xml:space="preserve">Nº OFÍCIO- </w:t>
            </w:r>
            <w:r>
              <w:rPr>
                <w:rFonts w:hint="default" w:ascii="Arial" w:hAnsi="Arial" w:cs="Arial"/>
                <w:color w:val="000000" w:themeColor="text1"/>
                <w:sz w:val="24"/>
                <w:szCs w:val="24"/>
                <w:lang w:val="pt-BR"/>
                <w14:textFill>
                  <w14:solidFill>
                    <w14:schemeClr w14:val="tx1"/>
                  </w14:solidFill>
                </w14:textFill>
              </w:rPr>
              <w:t>146</w:t>
            </w:r>
            <w:r>
              <w:rPr>
                <w:rFonts w:hint="default" w:ascii="Arial" w:hAnsi="Arial" w:cs="Arial"/>
                <w:color w:val="000000" w:themeColor="text1"/>
                <w:sz w:val="24"/>
                <w:szCs w:val="24"/>
                <w14:textFill>
                  <w14:solidFill>
                    <w14:schemeClr w14:val="tx1"/>
                  </w14:solidFill>
                </w14:textFill>
              </w:rPr>
              <w:t>/</w:t>
            </w:r>
            <w:r>
              <w:rPr>
                <w:rFonts w:hint="default" w:ascii="Arial" w:hAnsi="Arial" w:cs="Arial"/>
                <w:color w:val="000000" w:themeColor="text1"/>
                <w:sz w:val="24"/>
                <w:szCs w:val="24"/>
                <w:lang w:val="pt-BR"/>
                <w14:textFill>
                  <w14:solidFill>
                    <w14:schemeClr w14:val="tx1"/>
                  </w14:solidFill>
                </w14:textFill>
              </w:rPr>
              <w:t>OBRAS</w:t>
            </w:r>
            <w:r>
              <w:rPr>
                <w:rFonts w:hint="default" w:ascii="Arial" w:hAnsi="Arial" w:cs="Arial"/>
                <w:color w:val="000000" w:themeColor="text1"/>
                <w:sz w:val="24"/>
                <w:szCs w:val="24"/>
                <w14:textFill>
                  <w14:solidFill>
                    <w14:schemeClr w14:val="tx1"/>
                  </w14:solidFill>
                </w14:textFill>
              </w:rPr>
              <w:t>/202</w:t>
            </w:r>
            <w:r>
              <w:rPr>
                <w:rFonts w:hint="default" w:ascii="Arial" w:hAnsi="Arial" w:cs="Arial"/>
                <w:color w:val="000000" w:themeColor="text1"/>
                <w:sz w:val="24"/>
                <w:szCs w:val="24"/>
                <w:lang w:val="pt-BR"/>
                <w14:textFill>
                  <w14:solidFill>
                    <w14:schemeClr w14:val="tx1"/>
                  </w14:solidFill>
                </w14:textFill>
              </w:rPr>
              <w:t>5</w:t>
            </w:r>
          </w:p>
        </w:tc>
      </w:tr>
    </w:tbl>
    <w:p w14:paraId="39A19808">
      <w:pPr>
        <w:pStyle w:val="9"/>
        <w:spacing w:before="130"/>
        <w:rPr>
          <w:rFonts w:ascii="Arial"/>
          <w:b/>
          <w:sz w:val="22"/>
        </w:rPr>
      </w:pPr>
    </w:p>
    <w:p w14:paraId="062C07AB">
      <w:pPr>
        <w:tabs>
          <w:tab w:val="left" w:pos="2497"/>
          <w:tab w:val="left" w:pos="3419"/>
        </w:tabs>
        <w:spacing w:before="1"/>
        <w:ind w:left="0" w:leftChars="0" w:right="0" w:firstLine="0" w:firstLineChars="0"/>
        <w:jc w:val="left"/>
        <w:rPr>
          <w:rFonts w:ascii="Arial" w:hAnsi="Arial"/>
          <w:b/>
          <w:sz w:val="22"/>
        </w:rPr>
      </w:pPr>
      <w:r>
        <w:rPr>
          <w:rFonts w:ascii="Arial" w:hAnsi="Arial"/>
          <w:b/>
          <w:sz w:val="22"/>
        </w:rPr>
        <w:t>SIGILO:</w:t>
      </w:r>
      <w:r>
        <w:rPr>
          <w:rFonts w:ascii="Arial" w:hAnsi="Arial"/>
          <w:b/>
          <w:spacing w:val="-3"/>
          <w:sz w:val="22"/>
        </w:rPr>
        <w:t xml:space="preserve"> </w:t>
      </w:r>
      <w:r>
        <w:rPr>
          <w:rFonts w:ascii="Arial" w:hAnsi="Arial"/>
          <w:b/>
          <w:spacing w:val="-10"/>
          <w:sz w:val="22"/>
        </w:rPr>
        <w:t>(</w:t>
      </w:r>
      <w:r>
        <w:rPr>
          <w:rFonts w:hint="default" w:ascii="Arial" w:hAnsi="Arial"/>
          <w:b/>
          <w:spacing w:val="-10"/>
          <w:sz w:val="22"/>
          <w:lang w:val="pt-BR"/>
        </w:rPr>
        <w:t xml:space="preserve">  </w:t>
      </w:r>
      <w:r>
        <w:rPr>
          <w:rFonts w:ascii="Arial" w:hAnsi="Arial"/>
          <w:b/>
          <w:sz w:val="22"/>
        </w:rPr>
        <w:t>)</w:t>
      </w:r>
      <w:r>
        <w:rPr>
          <w:rFonts w:ascii="Arial" w:hAnsi="Arial"/>
          <w:b/>
          <w:spacing w:val="-1"/>
          <w:sz w:val="22"/>
        </w:rPr>
        <w:t xml:space="preserve"> </w:t>
      </w:r>
      <w:r>
        <w:rPr>
          <w:rFonts w:ascii="Arial" w:hAnsi="Arial"/>
          <w:b/>
          <w:spacing w:val="-5"/>
          <w:sz w:val="22"/>
        </w:rPr>
        <w:t>SIM</w:t>
      </w:r>
      <w:r>
        <w:rPr>
          <w:rFonts w:ascii="Arial" w:hAnsi="Arial"/>
          <w:b/>
          <w:sz w:val="22"/>
        </w:rPr>
        <w:tab/>
      </w:r>
      <w:r>
        <w:rPr>
          <w:rFonts w:ascii="Arial" w:hAnsi="Arial"/>
          <w:b/>
          <w:sz w:val="22"/>
        </w:rPr>
        <w:t>(</w:t>
      </w:r>
      <w:r>
        <w:rPr>
          <w:rFonts w:ascii="Arial" w:hAnsi="Arial"/>
          <w:b/>
          <w:spacing w:val="-22"/>
          <w:sz w:val="22"/>
        </w:rPr>
        <w:t xml:space="preserve"> </w:t>
      </w:r>
      <w:r>
        <w:rPr>
          <w:rFonts w:ascii="Arial" w:hAnsi="Arial"/>
          <w:b/>
          <w:sz w:val="22"/>
        </w:rPr>
        <w:t>X</w:t>
      </w:r>
      <w:r>
        <w:rPr>
          <w:rFonts w:ascii="Arial" w:hAnsi="Arial"/>
          <w:b/>
          <w:spacing w:val="36"/>
          <w:sz w:val="22"/>
        </w:rPr>
        <w:t xml:space="preserve"> </w:t>
      </w:r>
      <w:r>
        <w:rPr>
          <w:rFonts w:ascii="Arial" w:hAnsi="Arial"/>
          <w:b/>
          <w:sz w:val="22"/>
        </w:rPr>
        <w:t>)</w:t>
      </w:r>
      <w:r>
        <w:rPr>
          <w:rFonts w:ascii="Arial" w:hAnsi="Arial"/>
          <w:b/>
          <w:spacing w:val="-1"/>
          <w:sz w:val="22"/>
        </w:rPr>
        <w:t xml:space="preserve"> </w:t>
      </w:r>
      <w:r>
        <w:rPr>
          <w:rFonts w:ascii="Arial" w:hAnsi="Arial"/>
          <w:b/>
          <w:spacing w:val="-5"/>
          <w:sz w:val="22"/>
        </w:rPr>
        <w:t>NÃO</w:t>
      </w:r>
    </w:p>
    <w:p w14:paraId="0CEED7EF">
      <w:pPr>
        <w:spacing w:before="126"/>
        <w:ind w:left="0" w:leftChars="0" w:right="0" w:firstLine="0" w:firstLineChars="0"/>
        <w:jc w:val="left"/>
        <w:rPr>
          <w:rFonts w:ascii="Arial" w:hAnsi="Arial"/>
          <w:b/>
          <w:sz w:val="22"/>
        </w:rPr>
      </w:pPr>
      <w:r>
        <w:rPr>
          <w:rFonts w:ascii="Arial" w:hAnsi="Arial"/>
          <w:b/>
          <w:sz w:val="22"/>
        </w:rPr>
        <w:t>PREVISÃO</w:t>
      </w:r>
      <w:r>
        <w:rPr>
          <w:rFonts w:ascii="Arial" w:hAnsi="Arial"/>
          <w:b/>
          <w:spacing w:val="-3"/>
          <w:sz w:val="22"/>
        </w:rPr>
        <w:t xml:space="preserve"> </w:t>
      </w:r>
      <w:r>
        <w:rPr>
          <w:rFonts w:ascii="Arial" w:hAnsi="Arial"/>
          <w:b/>
          <w:sz w:val="22"/>
        </w:rPr>
        <w:t>NO</w:t>
      </w:r>
      <w:r>
        <w:rPr>
          <w:rFonts w:ascii="Arial" w:hAnsi="Arial"/>
          <w:b/>
          <w:spacing w:val="-3"/>
          <w:sz w:val="22"/>
        </w:rPr>
        <w:t xml:space="preserve"> </w:t>
      </w:r>
      <w:r>
        <w:rPr>
          <w:rFonts w:ascii="Arial" w:hAnsi="Arial"/>
          <w:b/>
          <w:sz w:val="22"/>
        </w:rPr>
        <w:t>PLANO</w:t>
      </w:r>
      <w:r>
        <w:rPr>
          <w:rFonts w:ascii="Arial" w:hAnsi="Arial"/>
          <w:b/>
          <w:spacing w:val="-3"/>
          <w:sz w:val="22"/>
        </w:rPr>
        <w:t xml:space="preserve"> </w:t>
      </w:r>
      <w:r>
        <w:rPr>
          <w:rFonts w:ascii="Arial" w:hAnsi="Arial"/>
          <w:b/>
          <w:sz w:val="22"/>
        </w:rPr>
        <w:t>DE</w:t>
      </w:r>
      <w:r>
        <w:rPr>
          <w:rFonts w:ascii="Arial" w:hAnsi="Arial"/>
          <w:b/>
          <w:spacing w:val="-2"/>
          <w:sz w:val="22"/>
        </w:rPr>
        <w:t xml:space="preserve"> </w:t>
      </w:r>
      <w:r>
        <w:rPr>
          <w:rFonts w:ascii="Arial" w:hAnsi="Arial"/>
          <w:b/>
          <w:sz w:val="22"/>
        </w:rPr>
        <w:t>CONTRATAÇÃO</w:t>
      </w:r>
      <w:r>
        <w:rPr>
          <w:rFonts w:ascii="Arial" w:hAnsi="Arial"/>
          <w:b/>
          <w:spacing w:val="3"/>
          <w:sz w:val="22"/>
        </w:rPr>
        <w:t xml:space="preserve"> </w:t>
      </w:r>
      <w:r>
        <w:rPr>
          <w:rFonts w:ascii="Arial" w:hAnsi="Arial"/>
          <w:b/>
          <w:sz w:val="22"/>
        </w:rPr>
        <w:t>ANUAL:</w:t>
      </w:r>
      <w:r>
        <w:rPr>
          <w:rFonts w:ascii="Arial" w:hAnsi="Arial"/>
          <w:b/>
          <w:spacing w:val="-1"/>
          <w:sz w:val="22"/>
        </w:rPr>
        <w:t xml:space="preserve"> </w:t>
      </w:r>
      <w:r>
        <w:rPr>
          <w:rFonts w:ascii="Arial" w:hAnsi="Arial"/>
          <w:b/>
          <w:sz w:val="22"/>
        </w:rPr>
        <w:t>(</w:t>
      </w:r>
      <w:r>
        <w:rPr>
          <w:rFonts w:ascii="Arial" w:hAnsi="Arial"/>
          <w:b/>
          <w:spacing w:val="-6"/>
          <w:sz w:val="22"/>
        </w:rPr>
        <w:t xml:space="preserve"> </w:t>
      </w:r>
      <w:r>
        <w:rPr>
          <w:rFonts w:ascii="Arial" w:hAnsi="Arial"/>
          <w:b/>
          <w:sz w:val="22"/>
        </w:rPr>
        <w:t>X</w:t>
      </w:r>
      <w:r>
        <w:rPr>
          <w:rFonts w:ascii="Arial" w:hAnsi="Arial"/>
          <w:b/>
          <w:spacing w:val="19"/>
          <w:sz w:val="22"/>
        </w:rPr>
        <w:t xml:space="preserve"> </w:t>
      </w:r>
      <w:r>
        <w:rPr>
          <w:rFonts w:ascii="Arial" w:hAnsi="Arial"/>
          <w:b/>
          <w:sz w:val="22"/>
        </w:rPr>
        <w:t>)</w:t>
      </w:r>
      <w:r>
        <w:rPr>
          <w:rFonts w:ascii="Arial" w:hAnsi="Arial"/>
          <w:b/>
          <w:spacing w:val="-6"/>
          <w:sz w:val="22"/>
        </w:rPr>
        <w:t xml:space="preserve"> </w:t>
      </w:r>
      <w:r>
        <w:rPr>
          <w:rFonts w:ascii="Arial" w:hAnsi="Arial"/>
          <w:b/>
          <w:sz w:val="22"/>
        </w:rPr>
        <w:t>SIM</w:t>
      </w:r>
      <w:r>
        <w:rPr>
          <w:rFonts w:ascii="Arial" w:hAnsi="Arial"/>
          <w:b/>
          <w:spacing w:val="57"/>
          <w:w w:val="150"/>
          <w:sz w:val="22"/>
        </w:rPr>
        <w:t xml:space="preserve"> </w:t>
      </w:r>
      <w:r>
        <w:rPr>
          <w:rFonts w:ascii="Arial" w:hAnsi="Arial"/>
          <w:b/>
          <w:sz w:val="22"/>
        </w:rPr>
        <w:t>(</w:t>
      </w:r>
      <w:r>
        <w:rPr>
          <w:rFonts w:ascii="Arial" w:hAnsi="Arial"/>
          <w:b/>
          <w:spacing w:val="28"/>
          <w:sz w:val="22"/>
        </w:rPr>
        <w:t xml:space="preserve">  </w:t>
      </w:r>
      <w:r>
        <w:rPr>
          <w:rFonts w:ascii="Arial" w:hAnsi="Arial"/>
          <w:b/>
          <w:sz w:val="22"/>
        </w:rPr>
        <w:t>)</w:t>
      </w:r>
      <w:r>
        <w:rPr>
          <w:rFonts w:ascii="Arial" w:hAnsi="Arial"/>
          <w:b/>
          <w:spacing w:val="-5"/>
          <w:sz w:val="22"/>
        </w:rPr>
        <w:t xml:space="preserve"> NÃO</w:t>
      </w:r>
    </w:p>
    <w:p w14:paraId="34236885">
      <w:pPr>
        <w:pStyle w:val="9"/>
        <w:spacing w:before="50"/>
        <w:rPr>
          <w:rFonts w:ascii="Arial"/>
          <w:b/>
          <w:sz w:val="20"/>
        </w:rPr>
      </w:pPr>
      <w:r>
        <w:rPr>
          <w:rFonts w:ascii="Arial"/>
          <w:b/>
          <w:sz w:val="20"/>
        </w:rPr>
        <mc:AlternateContent>
          <mc:Choice Requires="wps">
            <w:drawing>
              <wp:anchor distT="0" distB="0" distL="0" distR="0" simplePos="0" relativeHeight="251660288" behindDoc="1" locked="0" layoutInCell="1" allowOverlap="1">
                <wp:simplePos x="0" y="0"/>
                <wp:positionH relativeFrom="page">
                  <wp:posOffset>926465</wp:posOffset>
                </wp:positionH>
                <wp:positionV relativeFrom="paragraph">
                  <wp:posOffset>196215</wp:posOffset>
                </wp:positionV>
                <wp:extent cx="5558790" cy="243840"/>
                <wp:effectExtent l="0" t="0" r="0" b="0"/>
                <wp:wrapTopAndBottom/>
                <wp:docPr id="5" name="Textbox 5"/>
                <wp:cNvGraphicFramePr/>
                <a:graphic xmlns:a="http://schemas.openxmlformats.org/drawingml/2006/main">
                  <a:graphicData uri="http://schemas.microsoft.com/office/word/2010/wordprocessingShape">
                    <wps:wsp>
                      <wps:cNvSpPr txBox="1"/>
                      <wps:spPr>
                        <a:xfrm>
                          <a:off x="0" y="0"/>
                          <a:ext cx="5558790" cy="243840"/>
                        </a:xfrm>
                        <a:prstGeom prst="rect">
                          <a:avLst/>
                        </a:prstGeom>
                        <a:solidFill>
                          <a:srgbClr val="D7D7D7"/>
                        </a:solidFill>
                        <a:ln w="6096">
                          <a:solidFill>
                            <a:srgbClr val="000000"/>
                          </a:solidFill>
                          <a:prstDash val="solid"/>
                        </a:ln>
                      </wps:spPr>
                      <wps:txbx>
                        <w:txbxContent>
                          <w:p w14:paraId="632FBD2A">
                            <w:pPr>
                              <w:spacing w:before="57"/>
                              <w:ind w:left="27" w:right="15" w:firstLine="0"/>
                              <w:jc w:val="center"/>
                              <w:rPr>
                                <w:rFonts w:ascii="Arial" w:hAnsi="Arial"/>
                                <w:b/>
                                <w:color w:val="000000"/>
                                <w:sz w:val="22"/>
                              </w:rPr>
                            </w:pPr>
                            <w:r>
                              <w:rPr>
                                <w:rFonts w:ascii="Arial" w:hAnsi="Arial"/>
                                <w:b/>
                                <w:color w:val="000000"/>
                                <w:spacing w:val="-2"/>
                                <w:sz w:val="22"/>
                              </w:rPr>
                              <w:t>INTRODUÇÃO</w:t>
                            </w:r>
                          </w:p>
                        </w:txbxContent>
                      </wps:txbx>
                      <wps:bodyPr wrap="square" lIns="0" tIns="0" rIns="0" bIns="0" rtlCol="0">
                        <a:noAutofit/>
                      </wps:bodyPr>
                    </wps:wsp>
                  </a:graphicData>
                </a:graphic>
              </wp:anchor>
            </w:drawing>
          </mc:Choice>
          <mc:Fallback>
            <w:pict>
              <v:shape id="Textbox 5" o:spid="_x0000_s1026" o:spt="202" type="#_x0000_t202" style="position:absolute;left:0pt;margin-left:72.95pt;margin-top:15.45pt;height:19.2pt;width:437.7pt;mso-position-horizontal-relative:page;mso-wrap-distance-bottom:0pt;mso-wrap-distance-top:0pt;z-index:-251656192;mso-width-relative:page;mso-height-relative:page;" fillcolor="#D7D7D7" filled="t" stroked="t" coordsize="21600,21600" o:gfxdata="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9yAU/NsAAAAKAQAADwAAAAAAAAABACAAAAAiAAAAZHJzL2Rvd25yZXYueG1sUEsBAhQA&#10;FAAAAAgAh07iQNx5FkvvAQAACwQAAA4AAAAAAAAAAQAgAAAAKgEAAGRycy9lMm9Eb2MueG1sUEsF&#10;BgAAAAAGAAYAWQEAAIsFAAAAAA==&#10;">
                <v:fill on="t" focussize="0,0"/>
                <v:stroke weight="0.48pt" color="#000000" joinstyle="round"/>
                <v:imagedata o:title=""/>
                <o:lock v:ext="edit" aspectratio="f"/>
                <v:textbox inset="0mm,0mm,0mm,0mm">
                  <w:txbxContent>
                    <w:p w14:paraId="632FBD2A">
                      <w:pPr>
                        <w:spacing w:before="57"/>
                        <w:ind w:left="27" w:right="15" w:firstLine="0"/>
                        <w:jc w:val="center"/>
                        <w:rPr>
                          <w:rFonts w:ascii="Arial" w:hAnsi="Arial"/>
                          <w:b/>
                          <w:color w:val="000000"/>
                          <w:sz w:val="22"/>
                        </w:rPr>
                      </w:pPr>
                      <w:r>
                        <w:rPr>
                          <w:rFonts w:ascii="Arial" w:hAnsi="Arial"/>
                          <w:b/>
                          <w:color w:val="000000"/>
                          <w:spacing w:val="-2"/>
                          <w:sz w:val="22"/>
                        </w:rPr>
                        <w:t>INTRODUÇÃO</w:t>
                      </w:r>
                    </w:p>
                  </w:txbxContent>
                </v:textbox>
                <w10:wrap type="topAndBottom"/>
              </v:shape>
            </w:pict>
          </mc:Fallback>
        </mc:AlternateContent>
      </w:r>
    </w:p>
    <w:p w14:paraId="22904BC9">
      <w:pPr>
        <w:pStyle w:val="9"/>
        <w:spacing w:before="131"/>
        <w:rPr>
          <w:rFonts w:ascii="Arial"/>
          <w:b/>
          <w:sz w:val="22"/>
        </w:rPr>
      </w:pPr>
    </w:p>
    <w:p w14:paraId="3E40E6B1">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 presente documento visa demonstrar o interesse público na contratação e sua melhor solução, demonstrando a sua viabilidade técnica, bem como levantar os elementos essenciais que servirão para compor o Termo de Referência.</w:t>
      </w:r>
    </w:p>
    <w:p w14:paraId="510ED8A4">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Cada secretaria participante do processo respondeu a e-mail enviado via documento de resposta Ofício, no qual cada uma identificou e justificou sua necessidade, principalmente levando em consideração o consumo de cada setor nos últimos doze meses assim como as quantidades previstas no Plano de Contratação Anual e a previsão de acréscimo nos quantitativos para o próximo ano do </w:t>
      </w:r>
      <w:r>
        <w:rPr>
          <w:rFonts w:hint="default" w:ascii="Arial" w:hAnsi="Arial" w:cs="Arial"/>
          <w:sz w:val="22"/>
          <w:szCs w:val="22"/>
          <w:lang w:val="pt-BR"/>
        </w:rPr>
        <w:t xml:space="preserve">processo licitatório para futuras </w:t>
      </w:r>
      <w:r>
        <w:rPr>
          <w:rFonts w:hint="default" w:ascii="Arial" w:hAnsi="Arial" w:cs="Arial"/>
        </w:rPr>
        <w:t xml:space="preserve">aquisição de </w:t>
      </w:r>
      <w:r>
        <w:rPr>
          <w:rFonts w:hint="default" w:ascii="Arial" w:hAnsi="Arial" w:cs="Arial"/>
          <w:lang w:val="pt-BR"/>
        </w:rPr>
        <w:t>C</w:t>
      </w:r>
      <w:r>
        <w:rPr>
          <w:rStyle w:val="7"/>
          <w:rFonts w:hint="default" w:ascii="Arial" w:hAnsi="Arial" w:cs="Arial"/>
        </w:rPr>
        <w:t xml:space="preserve">oncreto </w:t>
      </w:r>
      <w:r>
        <w:rPr>
          <w:rStyle w:val="7"/>
          <w:rFonts w:hint="default" w:ascii="Arial" w:hAnsi="Arial" w:cs="Arial"/>
          <w:lang w:val="pt-BR"/>
        </w:rPr>
        <w:t>U</w:t>
      </w:r>
      <w:r>
        <w:rPr>
          <w:rStyle w:val="7"/>
          <w:rFonts w:hint="default" w:ascii="Arial" w:hAnsi="Arial" w:cs="Arial"/>
        </w:rPr>
        <w:t>sinado</w:t>
      </w:r>
      <w:r>
        <w:rPr>
          <w:rFonts w:hint="default" w:ascii="Arial" w:hAnsi="Arial" w:cs="Arial"/>
        </w:rPr>
        <w:t xml:space="preserve"> e </w:t>
      </w:r>
      <w:r>
        <w:rPr>
          <w:rFonts w:hint="default" w:ascii="Arial" w:hAnsi="Arial" w:cs="Arial"/>
          <w:lang w:val="pt-BR"/>
        </w:rPr>
        <w:t>A</w:t>
      </w:r>
      <w:r>
        <w:rPr>
          <w:rStyle w:val="7"/>
          <w:rFonts w:hint="default" w:ascii="Arial" w:hAnsi="Arial" w:cs="Arial"/>
        </w:rPr>
        <w:t xml:space="preserve">rtefatos de </w:t>
      </w:r>
      <w:r>
        <w:rPr>
          <w:rStyle w:val="7"/>
          <w:rFonts w:hint="default" w:ascii="Arial" w:hAnsi="Arial" w:cs="Arial"/>
          <w:lang w:val="pt-BR"/>
        </w:rPr>
        <w:t>C</w:t>
      </w:r>
      <w:r>
        <w:rPr>
          <w:rStyle w:val="7"/>
          <w:rFonts w:hint="default" w:ascii="Arial" w:hAnsi="Arial" w:cs="Arial"/>
        </w:rPr>
        <w:t>oncreto</w:t>
      </w:r>
      <w:r>
        <w:rPr>
          <w:rStyle w:val="7"/>
          <w:rFonts w:hint="default" w:ascii="Arial" w:hAnsi="Arial" w:cs="Arial"/>
          <w:lang w:val="pt-BR"/>
        </w:rPr>
        <w:t>.</w:t>
      </w:r>
      <w:r>
        <w:rPr>
          <w:rFonts w:hint="default" w:ascii="Arial" w:hAnsi="Arial" w:cs="Arial"/>
          <w:sz w:val="22"/>
          <w:szCs w:val="22"/>
        </w:rPr>
        <w:t xml:space="preserve"> </w:t>
      </w:r>
    </w:p>
    <w:p w14:paraId="6F389A6A">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lang w:val="pt-BR"/>
        </w:rPr>
        <w:t>E</w:t>
      </w:r>
      <w:r>
        <w:rPr>
          <w:rFonts w:hint="default" w:ascii="Arial" w:hAnsi="Arial" w:cs="Arial"/>
          <w:sz w:val="22"/>
          <w:szCs w:val="22"/>
        </w:rPr>
        <w:t>m atendimento ao disposto no Art 464 do Decreto Municipal 359/2023 e na Lei 14.133/2021, foi comunicado às Autarquias e Câmara Municipal da realização do Registro de Preços e as mesmas responderam conforme anexos ao processo.</w:t>
      </w:r>
    </w:p>
    <w:p w14:paraId="11791915">
      <w:pPr>
        <w:pStyle w:val="9"/>
        <w:shd w:val="clear"/>
        <w:bidi w:val="0"/>
        <w:jc w:val="both"/>
        <w:rPr>
          <w:rFonts w:hint="default" w:ascii="Arial" w:hAnsi="Arial" w:cs="Arial"/>
          <w:sz w:val="22"/>
          <w:szCs w:val="22"/>
        </w:rPr>
      </w:pPr>
      <w:r>
        <w:rPr>
          <w:rFonts w:hint="default" w:ascii="Arial" w:hAnsi="Arial" w:cs="Arial"/>
          <w:sz w:val="22"/>
          <w:szCs w:val="22"/>
        </w:rPr>
        <mc:AlternateContent>
          <mc:Choice Requires="wps">
            <w:drawing>
              <wp:anchor distT="0" distB="0" distL="0" distR="0" simplePos="0" relativeHeight="251661312" behindDoc="1" locked="0" layoutInCell="1" allowOverlap="1">
                <wp:simplePos x="0" y="0"/>
                <wp:positionH relativeFrom="page">
                  <wp:posOffset>926465</wp:posOffset>
                </wp:positionH>
                <wp:positionV relativeFrom="paragraph">
                  <wp:posOffset>241300</wp:posOffset>
                </wp:positionV>
                <wp:extent cx="5558790" cy="243840"/>
                <wp:effectExtent l="0" t="0" r="0" b="0"/>
                <wp:wrapTopAndBottom/>
                <wp:docPr id="6" name="Textbox 6"/>
                <wp:cNvGraphicFramePr/>
                <a:graphic xmlns:a="http://schemas.openxmlformats.org/drawingml/2006/main">
                  <a:graphicData uri="http://schemas.microsoft.com/office/word/2010/wordprocessingShape">
                    <wps:wsp>
                      <wps:cNvSpPr txBox="1"/>
                      <wps:spPr>
                        <a:xfrm>
                          <a:off x="0" y="0"/>
                          <a:ext cx="5558790" cy="243840"/>
                        </a:xfrm>
                        <a:prstGeom prst="rect">
                          <a:avLst/>
                        </a:prstGeom>
                        <a:solidFill>
                          <a:srgbClr val="D7D7D7"/>
                        </a:solidFill>
                        <a:ln w="6096">
                          <a:solidFill>
                            <a:srgbClr val="000000"/>
                          </a:solidFill>
                          <a:prstDash val="solid"/>
                        </a:ln>
                      </wps:spPr>
                      <wps:txbx>
                        <w:txbxContent>
                          <w:p w14:paraId="7883D93C">
                            <w:pPr>
                              <w:spacing w:before="53"/>
                              <w:ind w:left="3135" w:right="0" w:firstLine="0"/>
                              <w:jc w:val="both"/>
                              <w:rPr>
                                <w:rFonts w:ascii="Arial" w:hAnsi="Arial"/>
                                <w:b/>
                                <w:color w:val="000000"/>
                                <w:sz w:val="22"/>
                              </w:rPr>
                            </w:pPr>
                            <w:r>
                              <w:rPr>
                                <w:rFonts w:ascii="Arial" w:hAnsi="Arial"/>
                                <w:b/>
                                <w:color w:val="000000"/>
                                <w:sz w:val="22"/>
                              </w:rPr>
                              <w:t>1.</w:t>
                            </w:r>
                            <w:r>
                              <w:rPr>
                                <w:rFonts w:ascii="Arial" w:hAnsi="Arial"/>
                                <w:b/>
                                <w:color w:val="000000"/>
                                <w:spacing w:val="-3"/>
                                <w:sz w:val="22"/>
                              </w:rPr>
                              <w:t xml:space="preserve"> </w:t>
                            </w:r>
                            <w:r>
                              <w:rPr>
                                <w:rFonts w:ascii="Arial" w:hAnsi="Arial"/>
                                <w:b/>
                                <w:color w:val="000000"/>
                                <w:sz w:val="22"/>
                              </w:rPr>
                              <w:t>ÁREA</w:t>
                            </w:r>
                            <w:r>
                              <w:rPr>
                                <w:rFonts w:ascii="Arial" w:hAnsi="Arial"/>
                                <w:b/>
                                <w:color w:val="000000"/>
                                <w:spacing w:val="-5"/>
                                <w:sz w:val="22"/>
                              </w:rPr>
                              <w:t xml:space="preserve"> </w:t>
                            </w:r>
                            <w:r>
                              <w:rPr>
                                <w:rFonts w:ascii="Arial" w:hAnsi="Arial"/>
                                <w:b/>
                                <w:color w:val="000000"/>
                                <w:spacing w:val="-2"/>
                                <w:sz w:val="22"/>
                              </w:rPr>
                              <w:t>DEMANDANTE</w:t>
                            </w:r>
                          </w:p>
                        </w:txbxContent>
                      </wps:txbx>
                      <wps:bodyPr wrap="square" lIns="0" tIns="0" rIns="0" bIns="0" rtlCol="0">
                        <a:noAutofit/>
                      </wps:bodyPr>
                    </wps:wsp>
                  </a:graphicData>
                </a:graphic>
              </wp:anchor>
            </w:drawing>
          </mc:Choice>
          <mc:Fallback>
            <w:pict>
              <v:shape id="Textbox 6" o:spid="_x0000_s1026" o:spt="202" type="#_x0000_t202" style="position:absolute;left:0pt;margin-left:72.95pt;margin-top:19pt;height:19.2pt;width:437.7pt;mso-position-horizontal-relative:page;mso-wrap-distance-bottom:0pt;mso-wrap-distance-top:0pt;z-index:-251655168;mso-width-relative:page;mso-height-relative:page;" fillcolor="#D7D7D7" filled="t" stroked="t" coordsize="21600,21600" o:gfxdata="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PQYWL7aAAAACgEAAA8AAAAAAAAAAQAgAAAAIgAAAGRycy9kb3ducmV2LnhtbFBLAQIUABQA&#10;AAAIAIdO4kClicap7gEAAAsEAAAOAAAAAAAAAAEAIAAAACkBAABkcnMvZTJvRG9jLnhtbFBLBQYA&#10;AAAABgAGAFkBAACJBQAAAAA=&#10;">
                <v:fill on="t" focussize="0,0"/>
                <v:stroke weight="0.48pt" color="#000000" joinstyle="round"/>
                <v:imagedata o:title=""/>
                <o:lock v:ext="edit" aspectratio="f"/>
                <v:textbox inset="0mm,0mm,0mm,0mm">
                  <w:txbxContent>
                    <w:p w14:paraId="7883D93C">
                      <w:pPr>
                        <w:spacing w:before="53"/>
                        <w:ind w:left="3135" w:right="0" w:firstLine="0"/>
                        <w:jc w:val="both"/>
                        <w:rPr>
                          <w:rFonts w:ascii="Arial" w:hAnsi="Arial"/>
                          <w:b/>
                          <w:color w:val="000000"/>
                          <w:sz w:val="22"/>
                        </w:rPr>
                      </w:pPr>
                      <w:r>
                        <w:rPr>
                          <w:rFonts w:ascii="Arial" w:hAnsi="Arial"/>
                          <w:b/>
                          <w:color w:val="000000"/>
                          <w:sz w:val="22"/>
                        </w:rPr>
                        <w:t>1.</w:t>
                      </w:r>
                      <w:r>
                        <w:rPr>
                          <w:rFonts w:ascii="Arial" w:hAnsi="Arial"/>
                          <w:b/>
                          <w:color w:val="000000"/>
                          <w:spacing w:val="-3"/>
                          <w:sz w:val="22"/>
                        </w:rPr>
                        <w:t xml:space="preserve"> </w:t>
                      </w:r>
                      <w:r>
                        <w:rPr>
                          <w:rFonts w:ascii="Arial" w:hAnsi="Arial"/>
                          <w:b/>
                          <w:color w:val="000000"/>
                          <w:sz w:val="22"/>
                        </w:rPr>
                        <w:t>ÁREA</w:t>
                      </w:r>
                      <w:r>
                        <w:rPr>
                          <w:rFonts w:ascii="Arial" w:hAnsi="Arial"/>
                          <w:b/>
                          <w:color w:val="000000"/>
                          <w:spacing w:val="-5"/>
                          <w:sz w:val="22"/>
                        </w:rPr>
                        <w:t xml:space="preserve"> </w:t>
                      </w:r>
                      <w:r>
                        <w:rPr>
                          <w:rFonts w:ascii="Arial" w:hAnsi="Arial"/>
                          <w:b/>
                          <w:color w:val="000000"/>
                          <w:spacing w:val="-2"/>
                          <w:sz w:val="22"/>
                        </w:rPr>
                        <w:t>DEMANDANTE</w:t>
                      </w:r>
                    </w:p>
                  </w:txbxContent>
                </v:textbox>
                <w10:wrap type="topAndBottom"/>
              </v:shape>
            </w:pict>
          </mc:Fallback>
        </mc:AlternateContent>
      </w:r>
    </w:p>
    <w:p w14:paraId="5F9AC31C">
      <w:pPr>
        <w:pStyle w:val="9"/>
        <w:bidi w:val="0"/>
        <w:ind w:left="1320" w:leftChars="600" w:firstLine="0" w:firstLineChars="0"/>
        <w:jc w:val="both"/>
        <w:rPr>
          <w:rFonts w:hint="default" w:ascii="Arial" w:hAnsi="Arial" w:cs="Arial"/>
          <w:sz w:val="22"/>
          <w:szCs w:val="22"/>
        </w:rPr>
      </w:pPr>
    </w:p>
    <w:p w14:paraId="71118870">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rPr>
        <w:t>Secretaria Demandante:</w:t>
      </w:r>
      <w:r>
        <w:rPr>
          <w:rFonts w:hint="default" w:ascii="Arial" w:hAnsi="Arial" w:cs="Arial"/>
          <w:sz w:val="22"/>
          <w:szCs w:val="22"/>
        </w:rPr>
        <w:t xml:space="preserve"> Secretaria de Administração e Modernização</w:t>
      </w:r>
    </w:p>
    <w:p w14:paraId="6F96FD06">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rPr>
        <w:t>Secretária:</w:t>
      </w:r>
      <w:r>
        <w:rPr>
          <w:rFonts w:hint="default" w:ascii="Arial" w:hAnsi="Arial" w:cs="Arial"/>
          <w:sz w:val="22"/>
          <w:szCs w:val="22"/>
        </w:rPr>
        <w:t xml:space="preserve"> Elizabete Cilião Guilherme</w:t>
      </w:r>
    </w:p>
    <w:p w14:paraId="57821DFE">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rPr>
        <w:t>Email (institucional):</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"mailto:sinopcompras@gmail.com" \h </w:instrText>
      </w:r>
      <w:r>
        <w:rPr>
          <w:rFonts w:hint="default" w:ascii="Arial" w:hAnsi="Arial" w:cs="Arial"/>
          <w:sz w:val="22"/>
          <w:szCs w:val="22"/>
        </w:rPr>
        <w:fldChar w:fldCharType="separate"/>
      </w:r>
      <w:r>
        <w:rPr>
          <w:rFonts w:hint="default" w:ascii="Arial" w:hAnsi="Arial" w:cs="Arial"/>
          <w:sz w:val="22"/>
          <w:szCs w:val="22"/>
        </w:rPr>
        <w:t>sinopcompras@gmail.com</w:t>
      </w:r>
      <w:r>
        <w:rPr>
          <w:rFonts w:hint="default" w:ascii="Arial" w:hAnsi="Arial" w:cs="Arial"/>
          <w:sz w:val="22"/>
          <w:szCs w:val="22"/>
        </w:rPr>
        <w:fldChar w:fldCharType="end"/>
      </w:r>
    </w:p>
    <w:p w14:paraId="279D9880">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rPr>
        <w:t>Telefone (Institucional):</w:t>
      </w:r>
      <w:r>
        <w:rPr>
          <w:rFonts w:hint="default" w:ascii="Arial" w:hAnsi="Arial" w:cs="Arial"/>
          <w:sz w:val="22"/>
          <w:szCs w:val="22"/>
        </w:rPr>
        <w:t xml:space="preserve"> (66) 3520 - 7299</w:t>
      </w:r>
    </w:p>
    <w:p w14:paraId="3592CB79">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lang w:val="pt-BR"/>
        </w:rPr>
      </w:pPr>
    </w:p>
    <w:p w14:paraId="77413B89">
      <w:pPr>
        <w:pStyle w:val="9"/>
        <w:spacing w:before="25"/>
        <w:rPr>
          <w:sz w:val="22"/>
        </w:rPr>
      </w:pPr>
      <w:r>
        <w:rPr>
          <w:sz w:val="20"/>
        </w:rPr>
        <mc:AlternateContent>
          <mc:Choice Requires="wps">
            <w:drawing>
              <wp:anchor distT="0" distB="0" distL="0" distR="0" simplePos="0" relativeHeight="251661312" behindDoc="1" locked="0" layoutInCell="1" allowOverlap="1">
                <wp:simplePos x="0" y="0"/>
                <wp:positionH relativeFrom="page">
                  <wp:posOffset>926465</wp:posOffset>
                </wp:positionH>
                <wp:positionV relativeFrom="paragraph">
                  <wp:posOffset>180340</wp:posOffset>
                </wp:positionV>
                <wp:extent cx="5558790" cy="243840"/>
                <wp:effectExtent l="0" t="0" r="0" b="0"/>
                <wp:wrapTopAndBottom/>
                <wp:docPr id="7" name="Textbox 7"/>
                <wp:cNvGraphicFramePr/>
                <a:graphic xmlns:a="http://schemas.openxmlformats.org/drawingml/2006/main">
                  <a:graphicData uri="http://schemas.microsoft.com/office/word/2010/wordprocessingShape">
                    <wps:wsp>
                      <wps:cNvSpPr txBox="1"/>
                      <wps:spPr>
                        <a:xfrm>
                          <a:off x="0" y="0"/>
                          <a:ext cx="5558790" cy="243840"/>
                        </a:xfrm>
                        <a:prstGeom prst="rect">
                          <a:avLst/>
                        </a:prstGeom>
                        <a:solidFill>
                          <a:srgbClr val="D7D7D7"/>
                        </a:solidFill>
                        <a:ln w="6096">
                          <a:solidFill>
                            <a:srgbClr val="000000"/>
                          </a:solidFill>
                          <a:prstDash val="solid"/>
                        </a:ln>
                      </wps:spPr>
                      <wps:txbx>
                        <w:txbxContent>
                          <w:p w14:paraId="2C959A79">
                            <w:pPr>
                              <w:spacing w:before="53"/>
                              <w:ind w:left="2612" w:right="0" w:firstLine="0"/>
                              <w:jc w:val="both"/>
                              <w:rPr>
                                <w:rFonts w:ascii="Arial" w:hAnsi="Arial"/>
                                <w:b/>
                                <w:color w:val="000000"/>
                                <w:sz w:val="22"/>
                              </w:rPr>
                            </w:pPr>
                            <w:r>
                              <w:rPr>
                                <w:rFonts w:ascii="Arial" w:hAnsi="Arial"/>
                                <w:b/>
                                <w:color w:val="000000"/>
                                <w:sz w:val="22"/>
                              </w:rPr>
                              <w:t>2.</w:t>
                            </w:r>
                            <w:r>
                              <w:rPr>
                                <w:rFonts w:ascii="Arial" w:hAnsi="Arial"/>
                                <w:b/>
                                <w:color w:val="000000"/>
                                <w:spacing w:val="-8"/>
                                <w:sz w:val="22"/>
                              </w:rPr>
                              <w:t xml:space="preserve"> </w:t>
                            </w:r>
                            <w:r>
                              <w:rPr>
                                <w:rFonts w:ascii="Arial" w:hAnsi="Arial"/>
                                <w:b/>
                                <w:color w:val="000000"/>
                                <w:sz w:val="22"/>
                              </w:rPr>
                              <w:t>IDENTIFICAÇÃO</w:t>
                            </w:r>
                            <w:r>
                              <w:rPr>
                                <w:rFonts w:ascii="Arial" w:hAnsi="Arial"/>
                                <w:b/>
                                <w:color w:val="000000"/>
                                <w:spacing w:val="-3"/>
                                <w:sz w:val="22"/>
                              </w:rPr>
                              <w:t xml:space="preserve"> </w:t>
                            </w:r>
                            <w:r>
                              <w:rPr>
                                <w:rFonts w:ascii="Arial" w:hAnsi="Arial"/>
                                <w:b/>
                                <w:color w:val="000000"/>
                                <w:sz w:val="22"/>
                              </w:rPr>
                              <w:t>DA</w:t>
                            </w:r>
                            <w:r>
                              <w:rPr>
                                <w:rFonts w:ascii="Arial" w:hAnsi="Arial"/>
                                <w:b/>
                                <w:color w:val="000000"/>
                                <w:spacing w:val="-9"/>
                                <w:sz w:val="22"/>
                              </w:rPr>
                              <w:t xml:space="preserve"> </w:t>
                            </w:r>
                            <w:r>
                              <w:rPr>
                                <w:rFonts w:ascii="Arial" w:hAnsi="Arial"/>
                                <w:b/>
                                <w:color w:val="000000"/>
                                <w:spacing w:val="-2"/>
                                <w:sz w:val="22"/>
                              </w:rPr>
                              <w:t>DEMANDA</w:t>
                            </w:r>
                          </w:p>
                        </w:txbxContent>
                      </wps:txbx>
                      <wps:bodyPr wrap="square" lIns="0" tIns="0" rIns="0" bIns="0" rtlCol="0">
                        <a:noAutofit/>
                      </wps:bodyPr>
                    </wps:wsp>
                  </a:graphicData>
                </a:graphic>
              </wp:anchor>
            </w:drawing>
          </mc:Choice>
          <mc:Fallback>
            <w:pict>
              <v:shape id="Textbox 7" o:spid="_x0000_s1026" o:spt="202" type="#_x0000_t202" style="position:absolute;left:0pt;margin-left:72.95pt;margin-top:14.2pt;height:19.2pt;width:437.7pt;mso-position-horizontal-relative:page;mso-wrap-distance-bottom:0pt;mso-wrap-distance-top:0pt;z-index:-251655168;mso-width-relative:page;mso-height-relative:page;" fillcolor="#D7D7D7" filled="t" stroked="t" coordsize="21600,21600" o:gfxdata="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b1pHh2gAAAAoBAAAPAAAAAAAAAAEAIAAAACIAAABkcnMvZG93bnJldi54bWxQSwECFAAU&#10;AAAACACHTuJAciaJ9+8BAAALBAAADgAAAAAAAAABACAAAAApAQAAZHJzL2Uyb0RvYy54bWxQSwUG&#10;AAAAAAYABgBZAQAAigUAAAAA&#10;">
                <v:fill on="t" focussize="0,0"/>
                <v:stroke weight="0.48pt" color="#000000" joinstyle="round"/>
                <v:imagedata o:title=""/>
                <o:lock v:ext="edit" aspectratio="f"/>
                <v:textbox inset="0mm,0mm,0mm,0mm">
                  <w:txbxContent>
                    <w:p w14:paraId="2C959A79">
                      <w:pPr>
                        <w:spacing w:before="53"/>
                        <w:ind w:left="2612" w:right="0" w:firstLine="0"/>
                        <w:jc w:val="both"/>
                        <w:rPr>
                          <w:rFonts w:ascii="Arial" w:hAnsi="Arial"/>
                          <w:b/>
                          <w:color w:val="000000"/>
                          <w:sz w:val="22"/>
                        </w:rPr>
                      </w:pPr>
                      <w:r>
                        <w:rPr>
                          <w:rFonts w:ascii="Arial" w:hAnsi="Arial"/>
                          <w:b/>
                          <w:color w:val="000000"/>
                          <w:sz w:val="22"/>
                        </w:rPr>
                        <w:t>2.</w:t>
                      </w:r>
                      <w:r>
                        <w:rPr>
                          <w:rFonts w:ascii="Arial" w:hAnsi="Arial"/>
                          <w:b/>
                          <w:color w:val="000000"/>
                          <w:spacing w:val="-8"/>
                          <w:sz w:val="22"/>
                        </w:rPr>
                        <w:t xml:space="preserve"> </w:t>
                      </w:r>
                      <w:r>
                        <w:rPr>
                          <w:rFonts w:ascii="Arial" w:hAnsi="Arial"/>
                          <w:b/>
                          <w:color w:val="000000"/>
                          <w:sz w:val="22"/>
                        </w:rPr>
                        <w:t>IDENTIFICAÇÃO</w:t>
                      </w:r>
                      <w:r>
                        <w:rPr>
                          <w:rFonts w:ascii="Arial" w:hAnsi="Arial"/>
                          <w:b/>
                          <w:color w:val="000000"/>
                          <w:spacing w:val="-3"/>
                          <w:sz w:val="22"/>
                        </w:rPr>
                        <w:t xml:space="preserve"> </w:t>
                      </w:r>
                      <w:r>
                        <w:rPr>
                          <w:rFonts w:ascii="Arial" w:hAnsi="Arial"/>
                          <w:b/>
                          <w:color w:val="000000"/>
                          <w:sz w:val="22"/>
                        </w:rPr>
                        <w:t>DA</w:t>
                      </w:r>
                      <w:r>
                        <w:rPr>
                          <w:rFonts w:ascii="Arial" w:hAnsi="Arial"/>
                          <w:b/>
                          <w:color w:val="000000"/>
                          <w:spacing w:val="-9"/>
                          <w:sz w:val="22"/>
                        </w:rPr>
                        <w:t xml:space="preserve"> </w:t>
                      </w:r>
                      <w:r>
                        <w:rPr>
                          <w:rFonts w:ascii="Arial" w:hAnsi="Arial"/>
                          <w:b/>
                          <w:color w:val="000000"/>
                          <w:spacing w:val="-2"/>
                          <w:sz w:val="22"/>
                        </w:rPr>
                        <w:t>DEMANDA</w:t>
                      </w:r>
                    </w:p>
                  </w:txbxContent>
                </v:textbox>
                <w10:wrap type="topAndBottom"/>
              </v:shape>
            </w:pict>
          </mc:Fallback>
        </mc:AlternateContent>
      </w:r>
    </w:p>
    <w:p w14:paraId="3DAAAE02">
      <w:pPr>
        <w:pStyle w:val="11"/>
        <w:keepNext w:val="0"/>
        <w:keepLines w:val="0"/>
        <w:widowControl/>
        <w:suppressLineNumbers w:val="0"/>
        <w:ind w:left="0" w:leftChars="0" w:firstLine="0" w:firstLineChars="0"/>
        <w:jc w:val="both"/>
        <w:rPr>
          <w:rFonts w:hint="default" w:ascii="Arial" w:hAnsi="Arial" w:cs="Arial"/>
        </w:rPr>
      </w:pPr>
      <w:r>
        <w:rPr>
          <w:rFonts w:hint="default" w:ascii="Arial" w:hAnsi="Arial" w:cs="Arial"/>
          <w:b/>
          <w:bCs/>
          <w:sz w:val="22"/>
          <w:szCs w:val="22"/>
          <w:lang w:val="pt-BR"/>
        </w:rPr>
        <w:t>2.1.1.</w:t>
      </w:r>
      <w:r>
        <w:rPr>
          <w:rFonts w:hint="default" w:ascii="Arial" w:hAnsi="Arial" w:cs="Arial"/>
          <w:sz w:val="22"/>
          <w:szCs w:val="22"/>
          <w:lang w:val="pt-BR"/>
        </w:rPr>
        <w:t xml:space="preserve"> Registro de Preços para futuras </w:t>
      </w:r>
      <w:r>
        <w:rPr>
          <w:rFonts w:ascii="Arial" w:hAnsi="Arial" w:cs="Arial"/>
          <w:b/>
          <w:color w:val="000000"/>
        </w:rPr>
        <w:t>AQUISIÇÃO DE CONCRETO USINADO E ARTEFATOS DE CONCRETO</w:t>
      </w:r>
      <w:r>
        <w:rPr>
          <w:rFonts w:hint="default" w:ascii="Arial" w:hAnsi="Arial"/>
          <w:b/>
          <w:sz w:val="22"/>
          <w:shd w:val="clear"/>
          <w:lang w:val="pt-BR"/>
        </w:rPr>
        <w:t>.</w:t>
      </w:r>
      <w:r>
        <w:rPr>
          <w:rFonts w:hint="default" w:ascii="Arial" w:hAnsi="Arial" w:cs="Arial"/>
          <w:sz w:val="22"/>
          <w:szCs w:val="22"/>
        </w:rPr>
        <w:t xml:space="preserve"> </w:t>
      </w:r>
      <w:r>
        <w:rPr>
          <w:rFonts w:hint="default" w:ascii="Arial" w:hAnsi="Arial" w:cs="Arial"/>
        </w:rPr>
        <w:t xml:space="preserve">A demanda consiste na aquisição  para atendimento das </w:t>
      </w:r>
      <w:r>
        <w:rPr>
          <w:rFonts w:hint="default" w:ascii="Arial" w:hAnsi="Arial" w:cs="Arial"/>
          <w:lang w:val="pt-BR"/>
        </w:rPr>
        <w:t>ações</w:t>
      </w:r>
      <w:r>
        <w:rPr>
          <w:rFonts w:hint="default" w:ascii="Arial" w:hAnsi="Arial" w:cs="Arial"/>
        </w:rPr>
        <w:t xml:space="preserve"> de obras, manutenção, reformas e melhorias em vias públicas, escolas, prédios administrativos, unidades de saúde, drenagens e demais estruturas sob responsabilidade da Administração.</w:t>
      </w:r>
    </w:p>
    <w:p w14:paraId="3C61F6C2">
      <w:pPr>
        <w:pStyle w:val="11"/>
        <w:keepNext w:val="0"/>
        <w:keepLines w:val="0"/>
        <w:widowControl/>
        <w:suppressLineNumbers w:val="0"/>
        <w:ind w:left="0" w:leftChars="0" w:firstLine="0" w:firstLineChars="0"/>
        <w:jc w:val="both"/>
        <w:rPr>
          <w:rFonts w:hint="default" w:ascii="Arial" w:hAnsi="Arial" w:cs="Arial"/>
          <w:sz w:val="22"/>
          <w:szCs w:val="22"/>
        </w:rPr>
      </w:pPr>
      <w:r>
        <w:rPr>
          <w:rFonts w:hint="default" w:ascii="Arial" w:hAnsi="Arial" w:cs="Arial"/>
          <w:b/>
          <w:bCs/>
          <w:lang w:val="pt-BR"/>
        </w:rPr>
        <w:t>2.1.2.</w:t>
      </w:r>
      <w:r>
        <w:rPr>
          <w:rFonts w:hint="default" w:ascii="Arial" w:hAnsi="Arial" w:cs="Arial"/>
          <w:lang w:val="pt-BR"/>
        </w:rPr>
        <w:t xml:space="preserve"> </w:t>
      </w:r>
      <w:r>
        <w:rPr>
          <w:rFonts w:hint="default" w:ascii="Arial" w:hAnsi="Arial" w:cs="Arial"/>
        </w:rPr>
        <w:t xml:space="preserve">Esses materiais são amplamente utilizados em intervenções urbanas e estruturais, cujas demandas ocorrem de forma </w:t>
      </w:r>
      <w:r>
        <w:rPr>
          <w:rStyle w:val="7"/>
          <w:rFonts w:hint="default" w:ascii="Arial" w:hAnsi="Arial" w:cs="Arial"/>
        </w:rPr>
        <w:t>contínua, variada e imprevisível</w:t>
      </w:r>
      <w:r>
        <w:rPr>
          <w:rFonts w:hint="default" w:ascii="Arial" w:hAnsi="Arial" w:cs="Arial"/>
        </w:rPr>
        <w:t>, exigindo agilidade e padronização no fornecimento.</w:t>
      </w:r>
      <w:r>
        <w:rPr>
          <w:rFonts w:hint="default" w:ascii="Arial" w:hAnsi="Arial" w:cs="Arial"/>
          <w:lang w:val="pt-BR"/>
        </w:rPr>
        <w:t xml:space="preserve"> </w:t>
      </w:r>
      <w:r>
        <w:rPr>
          <w:rFonts w:hint="default" w:ascii="Arial" w:hAnsi="Arial" w:cs="Arial"/>
          <w:sz w:val="22"/>
          <w:szCs w:val="22"/>
          <w:lang w:val="pt-BR"/>
        </w:rPr>
        <w:t>O</w:t>
      </w:r>
      <w:r>
        <w:rPr>
          <w:rFonts w:hint="default" w:ascii="Arial" w:hAnsi="Arial" w:cs="Arial"/>
          <w:sz w:val="22"/>
          <w:szCs w:val="22"/>
        </w:rPr>
        <w:t xml:space="preserve"> presente documento visa demonstrar o interesse público  a necessidade da contratação, e a sua viabilidade técnica, bem como levantar os elementos essenciais que servirão para compor o Termo de Referência.</w:t>
      </w:r>
    </w:p>
    <w:p w14:paraId="527CB238">
      <w:pPr>
        <w:pStyle w:val="2"/>
        <w:numPr>
          <w:ilvl w:val="0"/>
          <w:numId w:val="0"/>
        </w:numPr>
        <w:shd w:val="clear"/>
        <w:bidi w:val="0"/>
        <w:ind w:right="0" w:rightChars="0"/>
      </w:pPr>
      <w:r>
        <w:rPr>
          <w:rFonts w:hint="default"/>
          <w:lang w:val="pt-BR"/>
        </w:rPr>
        <w:t xml:space="preserve">2.1. </w:t>
      </w:r>
      <w:r>
        <w:t>Descrição e Quantidades:</w:t>
      </w:r>
    </w:p>
    <w:p w14:paraId="5174EE56">
      <w:pPr>
        <w:pStyle w:val="9"/>
        <w:spacing w:before="7"/>
        <w:rPr>
          <w:rFonts w:ascii="Arial"/>
          <w:b/>
          <w:sz w:val="2"/>
        </w:rPr>
      </w:pPr>
    </w:p>
    <w:p w14:paraId="65A09EEE">
      <w:pPr>
        <w:pStyle w:val="9"/>
        <w:rPr>
          <w:rFonts w:ascii="Arial"/>
          <w:b/>
          <w:sz w:val="22"/>
        </w:rPr>
      </w:pPr>
    </w:p>
    <w:tbl>
      <w:tblPr>
        <w:tblStyle w:val="6"/>
        <w:tblW w:w="636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426"/>
        <w:gridCol w:w="1232"/>
        <w:gridCol w:w="1709"/>
      </w:tblGrid>
      <w:tr w14:paraId="659A6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37B15A">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Descricao</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3F12CE">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UND FORN</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F8CCA4">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Total</w:t>
            </w:r>
          </w:p>
        </w:tc>
      </w:tr>
      <w:tr w14:paraId="3CB3D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5"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A5ED2C">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BLOCO ESTRUTURAL DE CONCRETO 14X19X39CM, FBK 4,5MPA. (EXCLUSIVO PARA M.E. E E.P.P.).</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1FD68CA">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UNIDADE</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64755E">
            <w:pPr>
              <w:keepNext w:val="0"/>
              <w:keepLines w:val="0"/>
              <w:widowControl/>
              <w:suppressLineNumbers w:val="0"/>
              <w:jc w:val="righ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 xml:space="preserve">R$ 23.604,00 </w:t>
            </w:r>
          </w:p>
        </w:tc>
      </w:tr>
      <w:tr w14:paraId="5FF89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35027C7">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CONCRETO USINADO BOMBEAVEL, CLASSE DE RESISTENCIA C20, COM BRITA No 0 E 1, SLUMP = 100+/- 20MM, INCLUI SERVICO DE BOMBEAMENTO (NBR8953) - (COTA PRINCIPAL).</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5B85B5">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METRO CUBICO</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9CC146">
            <w:pPr>
              <w:keepNext w:val="0"/>
              <w:keepLines w:val="0"/>
              <w:widowControl/>
              <w:suppressLineNumbers w:val="0"/>
              <w:jc w:val="righ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 xml:space="preserve">R$ 246.330,00 </w:t>
            </w:r>
          </w:p>
        </w:tc>
      </w:tr>
      <w:tr w14:paraId="0E7AE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6AD050">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CONCRETO USINADO BOMBEAVEL, CLASSE DE RESISTENCIA C20, COM BRITA No 0 E 1, SLUMP = 100+/- 20MM, INCLUI SERVICO DE BOMBEAMENTO (NBR8953) - (COTA RESERVADA PARA ME E EPP)</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0D9A4DD">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METRO CUBICO</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4A7C507">
            <w:pPr>
              <w:keepNext w:val="0"/>
              <w:keepLines w:val="0"/>
              <w:widowControl/>
              <w:suppressLineNumbers w:val="0"/>
              <w:jc w:val="righ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 xml:space="preserve">R$ 80.730,00 </w:t>
            </w:r>
          </w:p>
        </w:tc>
      </w:tr>
      <w:tr w14:paraId="42D1D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5"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89DB414">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CONCRETO USINADO BOMBEAVEL, CLASSE DE RESISTENCIA C20, COM BRITA No 0 E 1, SLUMP = 100+/- 20MM, EXCLUI SERVICO DE BOMBEAMENTO (NBR8953) - (COTA PRINCIPAL).</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494731">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METRO CUBICO</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A7D2A4">
            <w:pPr>
              <w:keepNext w:val="0"/>
              <w:keepLines w:val="0"/>
              <w:widowControl/>
              <w:suppressLineNumbers w:val="0"/>
              <w:jc w:val="righ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 xml:space="preserve">R$ 139.260,00 </w:t>
            </w:r>
          </w:p>
        </w:tc>
      </w:tr>
      <w:tr w14:paraId="78F98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5"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49DB527">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CONCRETO USINADO BOMBEAVEL, CLASSE DE RESISTENCIA C20, COM BRITA No 0 E 1, SLUMP = 100+/- 20MM, EXCLUI SERVICO DE BOMBEAMENTO (NBR8953) - (COTA RESERVADA PARA M.E. E  E.P.P. ).</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A92D99">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METRO CUBICO</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ECC237A">
            <w:pPr>
              <w:keepNext w:val="0"/>
              <w:keepLines w:val="0"/>
              <w:widowControl/>
              <w:suppressLineNumbers w:val="0"/>
              <w:jc w:val="righ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 xml:space="preserve">R$ 45.540,00 </w:t>
            </w:r>
          </w:p>
        </w:tc>
      </w:tr>
      <w:tr w14:paraId="3D81F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9101DF">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CONCRETO USINADO BOMBEAVEL, CLASSE DE RESISTENCIA C25, BRITA 0 E 1, SLUMP = 100 +/- 20 MM, COM BOMBEAMENTO (DISPONIBILIZACAO DE BOMBA), SEM O LANCAMENTO (NBR 8953) COTA PRINCIPAL.</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1EB74F">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METRO CUBICO</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C1BED57">
            <w:pPr>
              <w:keepNext w:val="0"/>
              <w:keepLines w:val="0"/>
              <w:widowControl/>
              <w:suppressLineNumbers w:val="0"/>
              <w:jc w:val="righ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 xml:space="preserve">R$ 888.615,00 </w:t>
            </w:r>
          </w:p>
        </w:tc>
      </w:tr>
      <w:tr w14:paraId="3AA54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06DBD3">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CONCRETO USINADO BOMBEAVEL, CLASSE DE RESISTENCIA C25, BRITA 0 E 1, SLUMP = 100 +/- 20 MM, COM BOMBEAMENTO (DISPONIBILIZACAO DE BOMBA), SEM O LANCAMENTO (NBR 8953) COTA RESERVADA PARA ME E EPP.</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204AC54">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METRO CUBICO</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387E5C8">
            <w:pPr>
              <w:keepNext w:val="0"/>
              <w:keepLines w:val="0"/>
              <w:widowControl/>
              <w:suppressLineNumbers w:val="0"/>
              <w:jc w:val="righ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 xml:space="preserve">R$ 294.345,00 </w:t>
            </w:r>
          </w:p>
        </w:tc>
      </w:tr>
      <w:tr w14:paraId="2C6DF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3"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C621FAB">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CONCRETO USINADO BOMBEAVEL, CLASSE DE RESISTENCIA C25, COM BRITA No 0 E 1, SLUMP = 100+/- 20MM, EXCLUI SERVICO DE BOMBEAMENTO (NBR8953) - (COTA PRINCIPAL).</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8C0D8FF">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METRO CUBICO</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338433">
            <w:pPr>
              <w:keepNext w:val="0"/>
              <w:keepLines w:val="0"/>
              <w:widowControl/>
              <w:suppressLineNumbers w:val="0"/>
              <w:jc w:val="righ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 xml:space="preserve">R$ 255.550,00 </w:t>
            </w:r>
          </w:p>
        </w:tc>
      </w:tr>
      <w:tr w14:paraId="48804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FD1B0D">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CONCRETO USINADO BOMBEAVEL, CLASSE DE RESISTENCIA C25, COM BRITA No 0 E 1, SLUMP = 100+/- 20MM, EXCLUI SERVICO DE BOMBEAMENTO (NBR8953) - (COTA RESERVADA PARA M.E.  E  E.P.P.).</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83C8F0">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METRO CUBICO</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5BD9EFE">
            <w:pPr>
              <w:keepNext w:val="0"/>
              <w:keepLines w:val="0"/>
              <w:widowControl/>
              <w:suppressLineNumbers w:val="0"/>
              <w:jc w:val="righ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 xml:space="preserve">R$ 84.735,00 </w:t>
            </w:r>
          </w:p>
        </w:tc>
      </w:tr>
      <w:tr w14:paraId="2FCFF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6"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343E76">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BLOQUETE/PISO DRENANTE DE CONCRETO - MODELO PARALELEPIPEDO, 20CMX10CM, E=8CM, RESISTENCIA DE 20MPA (NBR 16416:2015), COR NATURAL -  (COTA PRINCIPAL).</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6F3100">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METRO QUADRADO</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A44F967">
            <w:pPr>
              <w:keepNext w:val="0"/>
              <w:keepLines w:val="0"/>
              <w:widowControl/>
              <w:suppressLineNumbers w:val="0"/>
              <w:jc w:val="righ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 xml:space="preserve">R$ 366.992,12 </w:t>
            </w:r>
          </w:p>
        </w:tc>
      </w:tr>
      <w:tr w14:paraId="02D5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78" w:hRule="atLeast"/>
        </w:trPr>
        <w:tc>
          <w:tcPr>
            <w:tcW w:w="3426"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EB2BF6">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BLOQUETE/PISO DRENANTE DE CONCRETO - MODELO PARALELEPIPEDO, 20CMX10CM, E=8CM, RESISTENCIA DE 20MPA (NBR 16416:2015), COR NATURAL - (COTA RESERVADA PARA M.E. E  E.P.P. ).</w:t>
            </w:r>
          </w:p>
        </w:tc>
        <w:tc>
          <w:tcPr>
            <w:tcW w:w="123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43C33D">
            <w:pPr>
              <w:keepNext w:val="0"/>
              <w:keepLines w:val="0"/>
              <w:widowControl/>
              <w:suppressLineNumbers w:val="0"/>
              <w:jc w:val="lef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METRO QUADRADO</w:t>
            </w:r>
          </w:p>
        </w:tc>
        <w:tc>
          <w:tcPr>
            <w:tcW w:w="170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3BA1078">
            <w:pPr>
              <w:keepNext w:val="0"/>
              <w:keepLines w:val="0"/>
              <w:widowControl/>
              <w:suppressLineNumbers w:val="0"/>
              <w:jc w:val="right"/>
              <w:textAlignment w:val="center"/>
              <w:rPr>
                <w:rFonts w:hint="default" w:ascii="Calibri" w:hAnsi="Calibri" w:cs="Calibri"/>
                <w:i w:val="0"/>
                <w:iCs w:val="0"/>
                <w:color w:val="000000"/>
                <w:u w:val="none"/>
              </w:rPr>
            </w:pPr>
            <w:r>
              <w:rPr>
                <w:rFonts w:hint="default" w:ascii="Calibri" w:hAnsi="Calibri" w:eastAsia="SimSun" w:cs="Calibri"/>
                <w:i w:val="0"/>
                <w:iCs w:val="0"/>
                <w:color w:val="000000"/>
                <w:kern w:val="0"/>
                <w:sz w:val="24"/>
                <w:szCs w:val="24"/>
                <w:u w:val="none"/>
                <w:lang w:val="en-US" w:eastAsia="zh-CN" w:bidi="ar"/>
              </w:rPr>
              <w:t xml:space="preserve">R$ 122.257,08 </w:t>
            </w:r>
          </w:p>
        </w:tc>
      </w:tr>
    </w:tbl>
    <w:p w14:paraId="4920F7B8">
      <w:pPr>
        <w:pStyle w:val="9"/>
        <w:spacing w:before="248"/>
        <w:rPr>
          <w:rFonts w:ascii="Arial"/>
          <w:b/>
          <w:sz w:val="22"/>
        </w:rPr>
      </w:pPr>
    </w:p>
    <w:p w14:paraId="2BA759EC">
      <w:pPr>
        <w:pStyle w:val="2"/>
        <w:numPr>
          <w:ilvl w:val="1"/>
          <w:numId w:val="1"/>
        </w:numPr>
        <w:bidi w:val="0"/>
        <w:ind w:left="0" w:leftChars="0" w:firstLine="0" w:firstLineChars="0"/>
      </w:pPr>
      <w:r>
        <w:t>Metodologia de levantamento de estimativa de quantidades (contratos anteriores p exemplo):</w:t>
      </w:r>
    </w:p>
    <w:p w14:paraId="63DC6785">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A estimativa de quantidades está fundamentada na Lei 14.133/2021 e para tanto, na fase preparatória do processo licitatório é exigido:</w:t>
      </w:r>
    </w:p>
    <w:p w14:paraId="02A39847">
      <w:pPr>
        <w:bidi w:val="0"/>
        <w:ind w:left="1320" w:leftChars="600" w:firstLine="0" w:firstLineChars="0"/>
        <w:jc w:val="both"/>
        <w:rPr>
          <w:rFonts w:hint="default"/>
          <w:lang w:val="pt-BR"/>
        </w:rPr>
      </w:pPr>
    </w:p>
    <w:p w14:paraId="71125875">
      <w:pPr>
        <w:pStyle w:val="9"/>
        <w:ind w:left="3369" w:right="237"/>
      </w:pPr>
      <w: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14:paraId="7B2ED7DA">
      <w:pPr>
        <w:pStyle w:val="9"/>
        <w:ind w:left="3369" w:right="237"/>
      </w:pPr>
    </w:p>
    <w:p w14:paraId="13F43FCD">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Para complementar a forma de se chegar à quantidade estimada da contratação, segundo o Decreto Municipal 359/2023, pode-se chegar às quantidades estimadas com base no consumo anterior ou da provável utilização.</w:t>
      </w:r>
    </w:p>
    <w:p w14:paraId="43C2DACF">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No caso em questão, que é um Registro de Preços para futuras </w:t>
      </w:r>
      <w:r>
        <w:rPr>
          <w:rFonts w:ascii="Arial" w:hAnsi="Arial"/>
          <w:b/>
          <w:sz w:val="22"/>
          <w:shd w:val="clear"/>
        </w:rPr>
        <w:t xml:space="preserve"> </w:t>
      </w:r>
      <w:r>
        <w:rPr>
          <w:rFonts w:hint="default" w:ascii="Arial" w:hAnsi="Arial"/>
          <w:b w:val="0"/>
          <w:bCs/>
          <w:sz w:val="22"/>
          <w:shd w:val="clear"/>
          <w:lang w:val="pt-BR"/>
        </w:rPr>
        <w:t xml:space="preserve"> aquisição de </w:t>
      </w:r>
      <w:r>
        <w:rPr>
          <w:rStyle w:val="7"/>
          <w:rFonts w:hint="default" w:ascii="Arial" w:hAnsi="Arial" w:cs="Arial"/>
          <w:b w:val="0"/>
          <w:bCs/>
          <w:shd w:val="clear"/>
        </w:rPr>
        <w:t>c</w:t>
      </w:r>
      <w:r>
        <w:rPr>
          <w:rStyle w:val="7"/>
          <w:rFonts w:hint="default" w:ascii="Arial" w:hAnsi="Arial" w:cs="Arial"/>
          <w:b w:val="0"/>
          <w:bCs/>
        </w:rPr>
        <w:t>oncreto usinado</w:t>
      </w:r>
      <w:r>
        <w:rPr>
          <w:rFonts w:hint="default" w:ascii="Arial" w:hAnsi="Arial" w:cs="Arial"/>
          <w:b w:val="0"/>
          <w:bCs/>
        </w:rPr>
        <w:t xml:space="preserve"> e </w:t>
      </w:r>
      <w:r>
        <w:rPr>
          <w:rStyle w:val="7"/>
          <w:rFonts w:hint="default" w:ascii="Arial" w:hAnsi="Arial" w:cs="Arial"/>
          <w:b w:val="0"/>
          <w:bCs/>
        </w:rPr>
        <w:t>artefatos de concret</w:t>
      </w:r>
      <w:r>
        <w:rPr>
          <w:rStyle w:val="7"/>
          <w:rFonts w:hint="default" w:ascii="Arial" w:hAnsi="Arial" w:cs="Arial"/>
          <w:b w:val="0"/>
          <w:bCs/>
          <w:shd w:val="clear"/>
        </w:rPr>
        <w:t>o</w:t>
      </w:r>
      <w:r>
        <w:rPr>
          <w:rFonts w:hint="default" w:ascii="Arial" w:hAnsi="Arial"/>
          <w:b/>
          <w:sz w:val="22"/>
          <w:shd w:val="clear"/>
          <w:lang w:val="pt-BR"/>
        </w:rPr>
        <w:t>.</w:t>
      </w:r>
      <w:r>
        <w:rPr>
          <w:rFonts w:hint="default" w:ascii="Arial" w:hAnsi="Arial"/>
          <w:b/>
          <w:sz w:val="22"/>
          <w:lang w:val="pt-BR"/>
        </w:rPr>
        <w:t xml:space="preserve"> </w:t>
      </w:r>
      <w:r>
        <w:rPr>
          <w:rFonts w:hint="default" w:ascii="Arial" w:hAnsi="Arial"/>
          <w:b w:val="0"/>
          <w:bCs/>
          <w:sz w:val="22"/>
          <w:lang w:val="pt-BR"/>
        </w:rPr>
        <w:t>Q</w:t>
      </w:r>
      <w:r>
        <w:rPr>
          <w:rFonts w:hint="default" w:ascii="Arial" w:hAnsi="Arial" w:cs="Arial"/>
          <w:sz w:val="22"/>
          <w:szCs w:val="22"/>
        </w:rPr>
        <w:t>uanto à metodologia de levantamento de estimativa de quantidades, a mesma se deu mediante documentos recebidos de cada secretaria com a intenção de participação no processo, por meio online via e-mail e com documentos físicos, protocolizados na Secretaria de Administração e Modernização. As secretarias também levam em consideração o</w:t>
      </w:r>
      <w:r>
        <w:rPr>
          <w:rFonts w:hint="default" w:ascii="Arial" w:hAnsi="Arial" w:cs="Arial"/>
          <w:sz w:val="22"/>
          <w:szCs w:val="22"/>
          <w:lang w:val="pt-BR"/>
        </w:rPr>
        <w:t xml:space="preserve"> </w:t>
      </w:r>
      <w:r>
        <w:rPr>
          <w:rFonts w:hint="default" w:ascii="Arial" w:hAnsi="Arial" w:cs="Arial"/>
          <w:sz w:val="22"/>
          <w:szCs w:val="22"/>
        </w:rPr>
        <w:t>publicado no Plano de Contratações Anual — PCA, bem como previsão de iminente acréscimo dos eventos a serem realizados durante o próximo ano. Além disso, a previsão no PCA (Plano de Contratações Anual) tem conferência por parte da Secretaria de Administração e Modernização no início de cada processo, a fim de verificar discrepâncias nos valores por parte das secretarias, configurando uma amarração de dados de consumo e de previsão de gastos futuros.</w:t>
      </w:r>
    </w:p>
    <w:p w14:paraId="42B99E16">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Os levantamentos das quantidades estimadas foram realizados principalmente com base no relatório de gastos dos produtos nas atas de registro de preços, fornecido pelo Sistema Coplan.</w:t>
      </w:r>
    </w:p>
    <w:p w14:paraId="56883E01">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Considera-se legítima a menção de estimar quantidade a ser licitada com base em consumo, obviamente respeitando outros quesitos que impactam no futuro consumo, uma vez que tanto os exercícios financeiros como a realidade da necessidade de cada órgão sofrem frequentes alterações, embora não muito expressivas a depender do objeto.</w:t>
      </w:r>
    </w:p>
    <w:p w14:paraId="119CC123">
      <w:pPr>
        <w:pStyle w:val="9"/>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 xml:space="preserve">Com efeito, não é possível cravar quantidade exata para as futuras fornecimentos, podendo </w:t>
      </w:r>
    </w:p>
    <w:p w14:paraId="173BAE81">
      <w:pPr>
        <w:pStyle w:val="9"/>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 xml:space="preserve">haver distorções consideradas padrão, haja vista a natureza do objeto em curso. Além disso, </w:t>
      </w:r>
    </w:p>
    <w:p w14:paraId="7FE9D3BB">
      <w:pPr>
        <w:pStyle w:val="9"/>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 xml:space="preserve">apesar de a Administração envidar esforços para obter quantidade mais próxima possível da </w:t>
      </w:r>
    </w:p>
    <w:p w14:paraId="6786F108">
      <w:pPr>
        <w:pStyle w:val="9"/>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ascii="Arial" w:hAnsi="Arial" w:cs="Arial"/>
          <w:sz w:val="22"/>
          <w:szCs w:val="22"/>
        </w:rPr>
      </w:pPr>
      <w:r>
        <w:rPr>
          <w:rFonts w:hint="default" w:ascii="Arial" w:hAnsi="Arial" w:cs="Arial"/>
          <w:sz w:val="22"/>
          <w:szCs w:val="22"/>
        </w:rPr>
        <w:t xml:space="preserve">quantidade a ser consumida de fato, a modalidade a ser adotada, que é um procedimento </w:t>
      </w:r>
    </w:p>
    <w:p w14:paraId="40FED295">
      <w:pPr>
        <w:pStyle w:val="9"/>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2"/>
        </w:rPr>
      </w:pPr>
      <w:r>
        <w:rPr>
          <w:rFonts w:hint="default" w:ascii="Arial" w:hAnsi="Arial" w:cs="Arial"/>
          <w:sz w:val="22"/>
          <w:szCs w:val="22"/>
        </w:rPr>
        <w:t>auxiliar de Registro de Preços não obriga a Administração a oferecer quantidade exata.</w:t>
      </w:r>
    </w:p>
    <w:p w14:paraId="250421A0">
      <w:pPr>
        <w:pStyle w:val="9"/>
        <w:spacing w:before="47"/>
        <w:ind w:left="0"/>
        <w:jc w:val="left"/>
        <w:rPr>
          <w:sz w:val="20"/>
        </w:rPr>
      </w:pPr>
      <w:r>
        <mc:AlternateContent>
          <mc:Choice Requires="wps">
            <w:drawing>
              <wp:anchor distT="0" distB="0" distL="0" distR="0" simplePos="0" relativeHeight="251670528" behindDoc="1" locked="0" layoutInCell="1" allowOverlap="1">
                <wp:simplePos x="0" y="0"/>
                <wp:positionH relativeFrom="page">
                  <wp:posOffset>926465</wp:posOffset>
                </wp:positionH>
                <wp:positionV relativeFrom="paragraph">
                  <wp:posOffset>194310</wp:posOffset>
                </wp:positionV>
                <wp:extent cx="5557520" cy="243840"/>
                <wp:effectExtent l="4445" t="4445" r="19685" b="18415"/>
                <wp:wrapTopAndBottom/>
                <wp:docPr id="1" name="Textbox 19"/>
                <wp:cNvGraphicFramePr/>
                <a:graphic xmlns:a="http://schemas.openxmlformats.org/drawingml/2006/main">
                  <a:graphicData uri="http://schemas.microsoft.com/office/word/2010/wordprocessingShape">
                    <wps:wsp>
                      <wps:cNvSpPr txBox="1"/>
                      <wps:spPr>
                        <a:xfrm>
                          <a:off x="0" y="0"/>
                          <a:ext cx="5557520" cy="243840"/>
                        </a:xfrm>
                        <a:prstGeom prst="rect">
                          <a:avLst/>
                        </a:prstGeom>
                        <a:solidFill>
                          <a:srgbClr val="D7D7D7"/>
                        </a:solidFill>
                        <a:ln w="6096">
                          <a:solidFill>
                            <a:srgbClr val="000000"/>
                          </a:solidFill>
                          <a:prstDash val="solid"/>
                        </a:ln>
                      </wps:spPr>
                      <wps:txbx>
                        <w:txbxContent>
                          <w:p w14:paraId="5437A550">
                            <w:pPr>
                              <w:spacing w:before="55"/>
                              <w:ind w:left="1502" w:right="0" w:firstLine="0"/>
                              <w:jc w:val="left"/>
                              <w:rPr>
                                <w:rFonts w:ascii="Arial" w:hAnsi="Arial"/>
                                <w:b/>
                                <w:color w:val="000000"/>
                                <w:sz w:val="22"/>
                              </w:rPr>
                            </w:pPr>
                            <w:r>
                              <w:rPr>
                                <w:rFonts w:ascii="Arial" w:hAnsi="Arial"/>
                                <w:b/>
                                <w:color w:val="000000"/>
                                <w:sz w:val="22"/>
                              </w:rPr>
                              <w:t>3.</w:t>
                            </w:r>
                            <w:r>
                              <w:rPr>
                                <w:rFonts w:ascii="Arial" w:hAnsi="Arial"/>
                                <w:b/>
                                <w:color w:val="000000"/>
                                <w:spacing w:val="-10"/>
                                <w:sz w:val="22"/>
                              </w:rPr>
                              <w:t xml:space="preserve"> </w:t>
                            </w:r>
                            <w:r>
                              <w:rPr>
                                <w:rFonts w:ascii="Arial" w:hAnsi="Arial"/>
                                <w:b/>
                                <w:color w:val="000000"/>
                                <w:sz w:val="22"/>
                              </w:rPr>
                              <w:t>JUSTIFICATIVA/</w:t>
                            </w:r>
                            <w:r>
                              <w:rPr>
                                <w:rFonts w:ascii="Arial" w:hAnsi="Arial"/>
                                <w:b/>
                                <w:color w:val="000000"/>
                                <w:spacing w:val="-4"/>
                                <w:sz w:val="22"/>
                              </w:rPr>
                              <w:t xml:space="preserve"> </w:t>
                            </w:r>
                            <w:r>
                              <w:rPr>
                                <w:rFonts w:ascii="Arial" w:hAnsi="Arial"/>
                                <w:b/>
                                <w:color w:val="000000"/>
                                <w:sz w:val="22"/>
                              </w:rPr>
                              <w:t>NECESSIDADE</w:t>
                            </w:r>
                            <w:r>
                              <w:rPr>
                                <w:rFonts w:ascii="Arial" w:hAnsi="Arial"/>
                                <w:b/>
                                <w:color w:val="000000"/>
                                <w:spacing w:val="-7"/>
                                <w:sz w:val="22"/>
                              </w:rPr>
                              <w:t xml:space="preserve"> </w:t>
                            </w:r>
                            <w:r>
                              <w:rPr>
                                <w:rFonts w:ascii="Arial" w:hAnsi="Arial"/>
                                <w:b/>
                                <w:color w:val="000000"/>
                                <w:sz w:val="22"/>
                              </w:rPr>
                              <w:t>DA</w:t>
                            </w:r>
                            <w:r>
                              <w:rPr>
                                <w:rFonts w:ascii="Arial" w:hAnsi="Arial"/>
                                <w:b/>
                                <w:color w:val="000000"/>
                                <w:spacing w:val="-10"/>
                                <w:sz w:val="22"/>
                              </w:rPr>
                              <w:t xml:space="preserve"> </w:t>
                            </w:r>
                            <w:r>
                              <w:rPr>
                                <w:rFonts w:ascii="Arial" w:hAnsi="Arial"/>
                                <w:b/>
                                <w:color w:val="000000"/>
                                <w:spacing w:val="-2"/>
                                <w:sz w:val="22"/>
                              </w:rPr>
                              <w:t>CONTRATAÇÃO</w:t>
                            </w:r>
                          </w:p>
                        </w:txbxContent>
                      </wps:txbx>
                      <wps:bodyPr wrap="square" lIns="0" tIns="0" rIns="0" bIns="0" rtlCol="0">
                        <a:noAutofit/>
                      </wps:bodyPr>
                    </wps:wsp>
                  </a:graphicData>
                </a:graphic>
              </wp:anchor>
            </w:drawing>
          </mc:Choice>
          <mc:Fallback>
            <w:pict>
              <v:shape id="Textbox 19" o:spid="_x0000_s1026" o:spt="202" type="#_x0000_t202" style="position:absolute;left:0pt;margin-left:72.95pt;margin-top:15.3pt;height:19.2pt;width:437.6pt;mso-position-horizontal-relative:page;mso-wrap-distance-bottom:0pt;mso-wrap-distance-top:0pt;z-index:-251645952;mso-width-relative:page;mso-height-relative:page;" fillcolor="#D7D7D7" filled="t" stroked="t" coordsize="21600,21600" o:gfxdata="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9VM5q2gAAAAoBAAAPAAAAAAAAAAEAIAAAACIAAABkcnMvZG93bnJldi54bWxQSwECFAAU&#10;AAAACACHTuJAT9BgkO8BAAAMBAAADgAAAAAAAAABACAAAAApAQAAZHJzL2Uyb0RvYy54bWxQSwUG&#10;AAAAAAYABgBZAQAAigUAAAAA&#10;">
                <v:fill on="t" focussize="0,0"/>
                <v:stroke weight="0.48pt" color="#000000" joinstyle="round"/>
                <v:imagedata o:title=""/>
                <o:lock v:ext="edit" aspectratio="f"/>
                <v:textbox inset="0mm,0mm,0mm,0mm">
                  <w:txbxContent>
                    <w:p w14:paraId="5437A550">
                      <w:pPr>
                        <w:spacing w:before="55"/>
                        <w:ind w:left="1502" w:right="0" w:firstLine="0"/>
                        <w:jc w:val="left"/>
                        <w:rPr>
                          <w:rFonts w:ascii="Arial" w:hAnsi="Arial"/>
                          <w:b/>
                          <w:color w:val="000000"/>
                          <w:sz w:val="22"/>
                        </w:rPr>
                      </w:pPr>
                      <w:r>
                        <w:rPr>
                          <w:rFonts w:ascii="Arial" w:hAnsi="Arial"/>
                          <w:b/>
                          <w:color w:val="000000"/>
                          <w:sz w:val="22"/>
                        </w:rPr>
                        <w:t>3.</w:t>
                      </w:r>
                      <w:r>
                        <w:rPr>
                          <w:rFonts w:ascii="Arial" w:hAnsi="Arial"/>
                          <w:b/>
                          <w:color w:val="000000"/>
                          <w:spacing w:val="-10"/>
                          <w:sz w:val="22"/>
                        </w:rPr>
                        <w:t xml:space="preserve"> </w:t>
                      </w:r>
                      <w:r>
                        <w:rPr>
                          <w:rFonts w:ascii="Arial" w:hAnsi="Arial"/>
                          <w:b/>
                          <w:color w:val="000000"/>
                          <w:sz w:val="22"/>
                        </w:rPr>
                        <w:t>JUSTIFICATIVA/</w:t>
                      </w:r>
                      <w:r>
                        <w:rPr>
                          <w:rFonts w:ascii="Arial" w:hAnsi="Arial"/>
                          <w:b/>
                          <w:color w:val="000000"/>
                          <w:spacing w:val="-4"/>
                          <w:sz w:val="22"/>
                        </w:rPr>
                        <w:t xml:space="preserve"> </w:t>
                      </w:r>
                      <w:r>
                        <w:rPr>
                          <w:rFonts w:ascii="Arial" w:hAnsi="Arial"/>
                          <w:b/>
                          <w:color w:val="000000"/>
                          <w:sz w:val="22"/>
                        </w:rPr>
                        <w:t>NECESSIDADE</w:t>
                      </w:r>
                      <w:r>
                        <w:rPr>
                          <w:rFonts w:ascii="Arial" w:hAnsi="Arial"/>
                          <w:b/>
                          <w:color w:val="000000"/>
                          <w:spacing w:val="-7"/>
                          <w:sz w:val="22"/>
                        </w:rPr>
                        <w:t xml:space="preserve"> </w:t>
                      </w:r>
                      <w:r>
                        <w:rPr>
                          <w:rFonts w:ascii="Arial" w:hAnsi="Arial"/>
                          <w:b/>
                          <w:color w:val="000000"/>
                          <w:sz w:val="22"/>
                        </w:rPr>
                        <w:t>DA</w:t>
                      </w:r>
                      <w:r>
                        <w:rPr>
                          <w:rFonts w:ascii="Arial" w:hAnsi="Arial"/>
                          <w:b/>
                          <w:color w:val="000000"/>
                          <w:spacing w:val="-10"/>
                          <w:sz w:val="22"/>
                        </w:rPr>
                        <w:t xml:space="preserve"> </w:t>
                      </w:r>
                      <w:r>
                        <w:rPr>
                          <w:rFonts w:ascii="Arial" w:hAnsi="Arial"/>
                          <w:b/>
                          <w:color w:val="000000"/>
                          <w:spacing w:val="-2"/>
                          <w:sz w:val="22"/>
                        </w:rPr>
                        <w:t>CONTRATAÇÃO</w:t>
                      </w:r>
                    </w:p>
                  </w:txbxContent>
                </v:textbox>
                <w10:wrap type="topAndBottom"/>
              </v:shape>
            </w:pict>
          </mc:Fallback>
        </mc:AlternateContent>
      </w:r>
    </w:p>
    <w:p w14:paraId="3EE80A49">
      <w:pPr>
        <w:pStyle w:val="9"/>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b/>
          <w:bCs/>
          <w:lang w:val="pt-BR"/>
        </w:rPr>
      </w:pPr>
    </w:p>
    <w:p w14:paraId="62707730">
      <w:pPr>
        <w:pStyle w:val="11"/>
        <w:keepNext w:val="0"/>
        <w:keepLines w:val="0"/>
        <w:widowControl/>
        <w:suppressLineNumbers w:val="0"/>
        <w:ind w:left="0" w:leftChars="0" w:firstLine="0" w:firstLineChars="0"/>
        <w:jc w:val="both"/>
        <w:rPr>
          <w:rFonts w:hint="default" w:ascii="Arial" w:hAnsi="Arial" w:cs="Arial"/>
          <w:sz w:val="22"/>
          <w:szCs w:val="22"/>
        </w:rPr>
      </w:pPr>
      <w:r>
        <w:rPr>
          <w:rFonts w:hint="default"/>
          <w:b/>
          <w:bCs/>
          <w:lang w:val="pt-BR"/>
        </w:rPr>
        <w:t xml:space="preserve">3.1.1.  </w:t>
      </w:r>
      <w:r>
        <w:rPr>
          <w:rFonts w:hint="default"/>
          <w:lang w:val="pt-BR"/>
        </w:rPr>
        <w:t xml:space="preserve"> </w:t>
      </w:r>
      <w:r>
        <w:rPr>
          <w:rFonts w:hint="default" w:ascii="Arial" w:hAnsi="Arial" w:cs="Arial"/>
          <w:sz w:val="22"/>
          <w:szCs w:val="22"/>
        </w:rPr>
        <w:t xml:space="preserve">A </w:t>
      </w:r>
      <w:r>
        <w:rPr>
          <w:rFonts w:hint="default" w:ascii="Arial" w:hAnsi="Arial" w:cs="Arial"/>
          <w:sz w:val="22"/>
          <w:szCs w:val="22"/>
          <w:lang w:val="pt-BR"/>
        </w:rPr>
        <w:t>presente</w:t>
      </w:r>
      <w:r>
        <w:rPr>
          <w:rFonts w:hint="default" w:ascii="Arial" w:hAnsi="Arial" w:cs="Arial"/>
          <w:sz w:val="22"/>
          <w:szCs w:val="22"/>
        </w:rPr>
        <w:t xml:space="preserve"> licitação faz-se necessária para atender </w:t>
      </w:r>
      <w:r>
        <w:rPr>
          <w:rFonts w:hint="default" w:ascii="Arial" w:hAnsi="Arial" w:cs="Arial"/>
          <w:sz w:val="22"/>
          <w:szCs w:val="22"/>
          <w:lang w:val="pt-BR"/>
        </w:rPr>
        <w:t xml:space="preserve">as </w:t>
      </w:r>
      <w:r>
        <w:rPr>
          <w:rFonts w:hint="default" w:ascii="Arial" w:hAnsi="Arial" w:cs="Arial"/>
          <w:sz w:val="22"/>
          <w:szCs w:val="22"/>
        </w:rPr>
        <w:t>necessidades das Secretarias municipais</w:t>
      </w:r>
      <w:r>
        <w:rPr>
          <w:rFonts w:hint="default" w:ascii="Arial" w:hAnsi="Arial" w:cs="Arial"/>
          <w:b/>
          <w:bCs/>
          <w:sz w:val="22"/>
          <w:szCs w:val="22"/>
          <w:lang w:val="pt-BR"/>
        </w:rPr>
        <w:t xml:space="preserve">. </w:t>
      </w:r>
      <w:r>
        <w:rPr>
          <w:rFonts w:hint="default" w:ascii="Arial" w:hAnsi="Arial" w:cs="Arial"/>
          <w:b w:val="0"/>
          <w:bCs w:val="0"/>
          <w:sz w:val="22"/>
          <w:szCs w:val="22"/>
          <w:lang w:val="pt-BR"/>
        </w:rPr>
        <w:t>A</w:t>
      </w:r>
      <w:r>
        <w:rPr>
          <w:rFonts w:hint="default" w:ascii="Arial" w:hAnsi="Arial" w:cs="Arial"/>
          <w:b/>
          <w:sz w:val="22"/>
          <w:szCs w:val="22"/>
          <w:lang w:val="pt-BR"/>
        </w:rPr>
        <w:t xml:space="preserve"> </w:t>
      </w:r>
      <w:r>
        <w:rPr>
          <w:rFonts w:hint="default" w:ascii="Arial" w:hAnsi="Arial" w:cs="Arial"/>
          <w:sz w:val="22"/>
          <w:szCs w:val="22"/>
        </w:rPr>
        <w:t>utilização d</w:t>
      </w:r>
      <w:r>
        <w:rPr>
          <w:rFonts w:hint="default" w:ascii="Arial" w:hAnsi="Arial" w:cs="Arial"/>
          <w:sz w:val="22"/>
          <w:szCs w:val="22"/>
          <w:lang w:val="pt-BR"/>
        </w:rPr>
        <w:t>estes itens</w:t>
      </w:r>
      <w:r>
        <w:rPr>
          <w:rFonts w:hint="default" w:ascii="Arial" w:hAnsi="Arial" w:cs="Arial"/>
          <w:sz w:val="22"/>
          <w:szCs w:val="22"/>
        </w:rPr>
        <w:t xml:space="preserve"> é essencial para:</w:t>
      </w:r>
    </w:p>
    <w:p w14:paraId="00F8ED1A">
      <w:pPr>
        <w:pStyle w:val="11"/>
        <w:keepNext w:val="0"/>
        <w:keepLines w:val="0"/>
        <w:widowControl/>
        <w:numPr>
          <w:ilvl w:val="0"/>
          <w:numId w:val="2"/>
        </w:numPr>
        <w:suppressLineNumbers w:val="0"/>
        <w:ind w:left="0" w:leftChars="0" w:firstLine="0" w:firstLineChars="0"/>
        <w:jc w:val="both"/>
        <w:rPr>
          <w:rFonts w:hint="default" w:ascii="Arial" w:hAnsi="Arial" w:cs="Arial"/>
        </w:rPr>
      </w:pPr>
      <w:r>
        <w:rPr>
          <w:rFonts w:hint="default" w:ascii="Arial" w:hAnsi="Arial" w:cs="Arial"/>
        </w:rPr>
        <w:t xml:space="preserve">garantir </w:t>
      </w:r>
      <w:r>
        <w:rPr>
          <w:rStyle w:val="7"/>
          <w:rFonts w:hint="default" w:ascii="Arial" w:hAnsi="Arial" w:cs="Arial"/>
        </w:rPr>
        <w:t>qualidade, segurança e durabilidade</w:t>
      </w:r>
      <w:r>
        <w:rPr>
          <w:rFonts w:hint="default" w:ascii="Arial" w:hAnsi="Arial" w:cs="Arial"/>
        </w:rPr>
        <w:t xml:space="preserve"> nas obras públicas;</w:t>
      </w:r>
    </w:p>
    <w:p w14:paraId="13902EF1">
      <w:pPr>
        <w:pStyle w:val="11"/>
        <w:keepNext w:val="0"/>
        <w:keepLines w:val="0"/>
        <w:widowControl/>
        <w:numPr>
          <w:ilvl w:val="0"/>
          <w:numId w:val="2"/>
        </w:numPr>
        <w:suppressLineNumbers w:val="0"/>
        <w:ind w:left="0" w:leftChars="0" w:firstLine="0" w:firstLineChars="0"/>
        <w:jc w:val="both"/>
        <w:rPr>
          <w:rFonts w:hint="default" w:ascii="Arial" w:hAnsi="Arial" w:cs="Arial"/>
        </w:rPr>
      </w:pPr>
      <w:r>
        <w:rPr>
          <w:rFonts w:hint="default" w:ascii="Arial" w:hAnsi="Arial" w:cs="Arial"/>
        </w:rPr>
        <w:t xml:space="preserve">realizar ações de </w:t>
      </w:r>
      <w:r>
        <w:rPr>
          <w:rStyle w:val="7"/>
          <w:rFonts w:hint="default" w:ascii="Arial" w:hAnsi="Arial" w:cs="Arial"/>
        </w:rPr>
        <w:t>manutenção corretiva e preventiva</w:t>
      </w:r>
      <w:r>
        <w:rPr>
          <w:rFonts w:hint="default" w:ascii="Arial" w:hAnsi="Arial" w:cs="Arial"/>
        </w:rPr>
        <w:t>;</w:t>
      </w:r>
    </w:p>
    <w:p w14:paraId="0AAB60B1">
      <w:pPr>
        <w:pStyle w:val="11"/>
        <w:keepNext w:val="0"/>
        <w:keepLines w:val="0"/>
        <w:widowControl/>
        <w:numPr>
          <w:ilvl w:val="0"/>
          <w:numId w:val="2"/>
        </w:numPr>
        <w:suppressLineNumbers w:val="0"/>
        <w:ind w:left="0" w:leftChars="0" w:firstLine="0" w:firstLineChars="0"/>
        <w:jc w:val="both"/>
        <w:rPr>
          <w:rFonts w:hint="default" w:ascii="Arial" w:hAnsi="Arial" w:cs="Arial"/>
        </w:rPr>
      </w:pPr>
      <w:r>
        <w:rPr>
          <w:rFonts w:hint="default" w:ascii="Arial" w:hAnsi="Arial" w:cs="Arial"/>
        </w:rPr>
        <w:t>atender emergências como erosões, danos a vias e drenagens;</w:t>
      </w:r>
    </w:p>
    <w:p w14:paraId="199AFAB4">
      <w:pPr>
        <w:pStyle w:val="11"/>
        <w:keepNext w:val="0"/>
        <w:keepLines w:val="0"/>
        <w:widowControl/>
        <w:numPr>
          <w:ilvl w:val="0"/>
          <w:numId w:val="2"/>
        </w:numPr>
        <w:suppressLineNumbers w:val="0"/>
        <w:ind w:left="0" w:leftChars="0" w:firstLine="0" w:firstLineChars="0"/>
        <w:jc w:val="both"/>
        <w:rPr>
          <w:rFonts w:hint="default" w:ascii="Arial" w:hAnsi="Arial" w:cs="Arial"/>
        </w:rPr>
      </w:pPr>
      <w:r>
        <w:rPr>
          <w:rFonts w:hint="default" w:ascii="Arial" w:hAnsi="Arial" w:cs="Arial"/>
        </w:rPr>
        <w:t>reduzir falhas construtivas;</w:t>
      </w:r>
    </w:p>
    <w:p w14:paraId="5F53DC39">
      <w:pPr>
        <w:pStyle w:val="11"/>
        <w:keepNext w:val="0"/>
        <w:keepLines w:val="0"/>
        <w:widowControl/>
        <w:numPr>
          <w:ilvl w:val="0"/>
          <w:numId w:val="2"/>
        </w:numPr>
        <w:suppressLineNumbers w:val="0"/>
        <w:ind w:left="0" w:leftChars="0" w:firstLine="0" w:firstLineChars="0"/>
        <w:jc w:val="both"/>
        <w:rPr>
          <w:rFonts w:hint="default" w:ascii="Arial" w:hAnsi="Arial" w:cs="Arial"/>
        </w:rPr>
      </w:pPr>
      <w:r>
        <w:rPr>
          <w:rFonts w:hint="default" w:ascii="Arial" w:hAnsi="Arial" w:cs="Arial"/>
        </w:rPr>
        <w:t>cumprir cronogramas de obras.</w:t>
      </w:r>
    </w:p>
    <w:p w14:paraId="0C75C9D5">
      <w:pPr>
        <w:pStyle w:val="11"/>
        <w:keepNext w:val="0"/>
        <w:keepLines w:val="0"/>
        <w:widowControl/>
        <w:suppressLineNumbers w:val="0"/>
        <w:ind w:left="0" w:leftChars="0" w:firstLine="0" w:firstLineChars="0"/>
        <w:jc w:val="both"/>
        <w:rPr>
          <w:rFonts w:hint="default"/>
          <w:b/>
          <w:bCs/>
          <w:lang w:val="pt-BR"/>
        </w:rPr>
      </w:pPr>
      <w:r>
        <w:rPr>
          <w:rFonts w:hint="default" w:ascii="Arial" w:hAnsi="Arial" w:cs="Arial"/>
          <w:lang w:val="pt-BR"/>
        </w:rPr>
        <w:t xml:space="preserve">3.1.2. </w:t>
      </w:r>
      <w:r>
        <w:rPr>
          <w:rFonts w:hint="default" w:ascii="Arial" w:hAnsi="Arial" w:cs="Arial"/>
        </w:rPr>
        <w:t>Em razão da recorrência dessas necessidades e da imprevisibilidade das quantidades,</w:t>
      </w:r>
      <w:r>
        <w:rPr>
          <w:rFonts w:hint="default" w:ascii="Arial" w:hAnsi="Arial" w:cs="Arial"/>
          <w:lang w:val="pt-BR"/>
        </w:rPr>
        <w:t xml:space="preserve"> </w:t>
      </w:r>
      <w:r>
        <w:rPr>
          <w:rFonts w:hint="default" w:ascii="Arial" w:hAnsi="Arial" w:cs="Arial"/>
        </w:rPr>
        <w:t xml:space="preserve">a Administração precisa de instrumento que permita contratações </w:t>
      </w:r>
      <w:r>
        <w:rPr>
          <w:rStyle w:val="7"/>
          <w:rFonts w:hint="default" w:ascii="Arial" w:hAnsi="Arial" w:cs="Arial"/>
        </w:rPr>
        <w:t>rápidas, planejadas e flexíveis</w:t>
      </w:r>
      <w:r>
        <w:rPr>
          <w:rFonts w:hint="default" w:ascii="Arial" w:hAnsi="Arial" w:cs="Arial"/>
        </w:rPr>
        <w:t xml:space="preserve">, justificando o uso do </w:t>
      </w:r>
      <w:r>
        <w:rPr>
          <w:rStyle w:val="7"/>
          <w:rFonts w:hint="default" w:ascii="Arial" w:hAnsi="Arial" w:cs="Arial"/>
        </w:rPr>
        <w:t>Sistema de Registro de Preços</w:t>
      </w:r>
      <w:r>
        <w:rPr>
          <w:rStyle w:val="7"/>
          <w:rFonts w:hint="default" w:ascii="Arial" w:hAnsi="Arial" w:cs="Arial"/>
          <w:lang w:val="pt-BR"/>
        </w:rPr>
        <w:t>.</w:t>
      </w:r>
    </w:p>
    <w:p w14:paraId="7AA341A7">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3.1.3.</w:t>
      </w:r>
      <w:r>
        <w:rPr>
          <w:rFonts w:hint="default" w:ascii="Arial" w:hAnsi="Arial" w:cs="Arial"/>
          <w:sz w:val="22"/>
          <w:szCs w:val="22"/>
          <w:lang w:val="pt-BR"/>
        </w:rPr>
        <w:t xml:space="preserve"> </w:t>
      </w:r>
      <w:r>
        <w:rPr>
          <w:rFonts w:hint="default" w:ascii="Arial" w:hAnsi="Arial" w:cs="Arial"/>
          <w:sz w:val="22"/>
          <w:szCs w:val="22"/>
        </w:rPr>
        <w:t>Com efeito, tal levantamento de estimativas é de inteira responsabilidade de cada secretaria participante. As estimativas e necessidades das secretarias signatárias no processo foram justificadas e redigidas por cada uma,conforme segue:</w:t>
      </w:r>
    </w:p>
    <w:p w14:paraId="3592BC47">
      <w:pPr>
        <w:pStyle w:val="2"/>
        <w:numPr>
          <w:ilvl w:val="0"/>
          <w:numId w:val="0"/>
        </w:numPr>
        <w:spacing w:before="0" w:after="0" w:line="240" w:lineRule="auto"/>
        <w:ind w:left="0" w:leftChars="0" w:right="0" w:rightChars="0" w:firstLine="0" w:firstLineChars="0"/>
        <w:jc w:val="both"/>
      </w:pPr>
      <w:r>
        <w:rPr>
          <w:rFonts w:hint="default"/>
          <w:spacing w:val="-2"/>
          <w:lang w:val="pt-BR"/>
        </w:rPr>
        <w:t xml:space="preserve">3.1.4. </w:t>
      </w:r>
      <w:r>
        <w:rPr>
          <w:spacing w:val="-2"/>
        </w:rPr>
        <w:t>Justificativas</w:t>
      </w:r>
      <w:r>
        <w:rPr>
          <w:spacing w:val="-8"/>
        </w:rPr>
        <w:t xml:space="preserve"> </w:t>
      </w:r>
      <w:r>
        <w:rPr>
          <w:spacing w:val="-2"/>
        </w:rPr>
        <w:t>das</w:t>
      </w:r>
      <w:r>
        <w:rPr>
          <w:spacing w:val="-10"/>
        </w:rPr>
        <w:t xml:space="preserve"> </w:t>
      </w:r>
      <w:r>
        <w:rPr>
          <w:spacing w:val="-2"/>
        </w:rPr>
        <w:t>Secretarias:</w:t>
      </w:r>
    </w:p>
    <w:p w14:paraId="02FBD2F0">
      <w:pPr>
        <w:pStyle w:val="9"/>
        <w:rPr>
          <w:rFonts w:ascii="Arial"/>
          <w:b/>
          <w:sz w:val="22"/>
        </w:rPr>
      </w:pPr>
    </w:p>
    <w:p w14:paraId="264E1FC0">
      <w:pPr>
        <w:pStyle w:val="9"/>
        <w:keepNext w:val="0"/>
        <w:keepLines w:val="0"/>
        <w:pageBreakBefore w:val="0"/>
        <w:kinsoku/>
        <w:wordWrap/>
        <w:overflowPunct/>
        <w:topLinePunct w:val="0"/>
        <w:autoSpaceDE w:val="0"/>
        <w:autoSpaceDN w:val="0"/>
        <w:bidi w:val="0"/>
        <w:adjustRightInd/>
        <w:snapToGrid/>
        <w:spacing w:before="87" w:line="360" w:lineRule="auto"/>
        <w:jc w:val="both"/>
        <w:textAlignment w:val="auto"/>
        <w:rPr>
          <w:rFonts w:ascii="Arial"/>
          <w:b/>
          <w:sz w:val="22"/>
        </w:rPr>
      </w:pPr>
    </w:p>
    <w:p w14:paraId="150662B3">
      <w:pPr>
        <w:keepNext w:val="0"/>
        <w:keepLines w:val="0"/>
        <w:pageBreakBefore w:val="0"/>
        <w:kinsoku/>
        <w:wordWrap/>
        <w:overflowPunct/>
        <w:topLinePunct w:val="0"/>
        <w:autoSpaceDE w:val="0"/>
        <w:autoSpaceDN w:val="0"/>
        <w:bidi w:val="0"/>
        <w:adjustRightInd/>
        <w:snapToGrid/>
        <w:spacing w:before="40" w:after="40" w:line="360" w:lineRule="auto"/>
        <w:ind w:left="3080" w:leftChars="1400" w:firstLine="0" w:firstLineChars="0"/>
        <w:jc w:val="both"/>
        <w:textAlignment w:val="auto"/>
        <w:rPr>
          <w:rFonts w:hint="default" w:ascii="Arial" w:hAnsi="Arial" w:cs="Arial"/>
          <w:b/>
          <w:sz w:val="16"/>
          <w:szCs w:val="16"/>
        </w:rPr>
      </w:pPr>
      <w:r>
        <w:rPr>
          <w:rFonts w:hint="default" w:ascii="Arial" w:hAnsi="Arial" w:cs="Arial"/>
          <w:b/>
          <w:i/>
          <w:sz w:val="16"/>
          <w:szCs w:val="16"/>
        </w:rPr>
        <w:t>SECRETARIA DE EDUCAÇÃO</w:t>
      </w:r>
      <w:r>
        <w:rPr>
          <w:rFonts w:hint="default" w:ascii="Arial" w:hAnsi="Arial" w:cs="Arial"/>
          <w:b/>
          <w:sz w:val="16"/>
          <w:szCs w:val="16"/>
        </w:rPr>
        <w:t xml:space="preserve">- </w:t>
      </w:r>
      <w:bookmarkStart w:id="0" w:name="_Hlk216166444"/>
      <w:r>
        <w:rPr>
          <w:rFonts w:hint="default" w:ascii="Arial" w:hAnsi="Arial" w:cs="Arial"/>
          <w:sz w:val="16"/>
          <w:szCs w:val="16"/>
        </w:rPr>
        <w:t>A aquisição de concreto usinado e artefatos de concreto é crucial para a manutenção e preservação das estruturas das Unidades Educativas e demais edificações da Secretaria Municipal de Educação. As estruturas de concreto, como lajes, vigas e pilares, sofrem desgaste natural ao longo do tempo, devido à exposição a intempéries, cargas e movimentações que causam fissuras, desgaste e deterioração. A manutenção preventiva e corretiva é fundamental para garantir a segurança dos alunos e funcionários, e dessa forma o concreto usinado de qualidade assegura a integridade dessas estruturas, evitando riscos de colapso e acidentes. Outro aspecto que deve ser levado em consideração, é a necessidade de inclusão de todos os usuários ao ambiente da melhor forma possível. Neste contexto, o piso tátil alerta e direcional em concreto são úteis para orientar pessoas com deficiência visual, permitindo que se movimentem com autonomia e segurança. Seu uso deve ser estratégico em áreas de circulação, como corredores, acessos, calçadas e escadas, facilitando a locomoção e prevenindo quedas e, consequentemente, contribuindo para um ambiente educacional mais igualitário e acolhedor. Em suma, ambientes bem conservados e acessíveis influenciam diretamente no aprendizado e na qualidade do ambiente de trabalho para os profissionais.</w:t>
      </w:r>
      <w:bookmarkEnd w:id="0"/>
    </w:p>
    <w:p w14:paraId="6C40B50C">
      <w:pPr>
        <w:keepNext w:val="0"/>
        <w:keepLines w:val="0"/>
        <w:pageBreakBefore w:val="0"/>
        <w:kinsoku/>
        <w:wordWrap/>
        <w:overflowPunct/>
        <w:topLinePunct w:val="0"/>
        <w:autoSpaceDE w:val="0"/>
        <w:autoSpaceDN w:val="0"/>
        <w:bidi w:val="0"/>
        <w:adjustRightInd/>
        <w:snapToGrid/>
        <w:spacing w:before="120" w:after="120" w:line="360" w:lineRule="auto"/>
        <w:ind w:left="3080" w:leftChars="1400" w:firstLine="0" w:firstLineChars="0"/>
        <w:jc w:val="both"/>
        <w:textAlignment w:val="auto"/>
        <w:rPr>
          <w:rFonts w:hint="default" w:ascii="Arial" w:hAnsi="Arial" w:cs="Arial"/>
          <w:sz w:val="16"/>
          <w:szCs w:val="16"/>
        </w:rPr>
      </w:pPr>
      <w:r>
        <w:rPr>
          <w:rFonts w:hint="default" w:ascii="Arial" w:hAnsi="Arial" w:cs="Arial"/>
          <w:b/>
          <w:i/>
          <w:sz w:val="16"/>
          <w:szCs w:val="16"/>
        </w:rPr>
        <w:t>SECRETARIA DE SAÚDE-</w:t>
      </w:r>
      <w:r>
        <w:rPr>
          <w:rFonts w:hint="default" w:ascii="Arial" w:hAnsi="Arial" w:cs="Arial"/>
          <w:b/>
          <w:i/>
          <w:sz w:val="16"/>
          <w:szCs w:val="16"/>
          <w:lang w:val="pt-BR"/>
        </w:rPr>
        <w:t xml:space="preserve"> </w:t>
      </w:r>
      <w:r>
        <w:rPr>
          <w:rFonts w:hint="default" w:ascii="Arial" w:hAnsi="Arial" w:cs="Arial"/>
          <w:sz w:val="16"/>
          <w:szCs w:val="16"/>
        </w:rPr>
        <w:t>A Secretaria Municipal de Saúde de Sinop/MT, visando atender às demandas estruturais e de infraestrutura de suas unidades, identifica a necessidade de contratação de empresa especializada no fornecimento de concreto usinado. Esse fornecimento é indispensável para a execução de diversas obras e manutenções, tais como construção e reforma de salas de atendimento, ampliação de Unidades Básicas de Saúde (UBS), implantação de novos ambientes assistenciais e melhorias em áreas externas, como calçadas, estacionamentos e espaços de circulação.</w:t>
      </w:r>
    </w:p>
    <w:p w14:paraId="096E8E77">
      <w:pPr>
        <w:keepNext w:val="0"/>
        <w:keepLines w:val="0"/>
        <w:pageBreakBefore w:val="0"/>
        <w:kinsoku/>
        <w:wordWrap/>
        <w:overflowPunct/>
        <w:topLinePunct w:val="0"/>
        <w:autoSpaceDE w:val="0"/>
        <w:autoSpaceDN w:val="0"/>
        <w:bidi w:val="0"/>
        <w:adjustRightInd/>
        <w:snapToGrid/>
        <w:spacing w:before="120" w:after="120" w:line="360" w:lineRule="auto"/>
        <w:ind w:left="3080" w:leftChars="1400" w:firstLine="0" w:firstLineChars="0"/>
        <w:jc w:val="both"/>
        <w:textAlignment w:val="auto"/>
        <w:rPr>
          <w:rFonts w:hint="default" w:ascii="Arial" w:hAnsi="Arial" w:cs="Arial"/>
          <w:sz w:val="16"/>
          <w:szCs w:val="16"/>
        </w:rPr>
      </w:pPr>
      <w:r>
        <w:rPr>
          <w:rFonts w:hint="default" w:ascii="Arial" w:hAnsi="Arial" w:cs="Arial"/>
          <w:sz w:val="16"/>
          <w:szCs w:val="16"/>
        </w:rPr>
        <w:t>4.1.2. Considerando que a contratação tem por objetivo assegurar a qualidade e a durabilidade das obras executadas, garantindo que as unidades de saúde permaneçam em condições adequadas de funcionamento e atendimento à população de Sinop/MT. Ressalta-se que os serviços de concretagem exigem mão de obra especializada e fornecimento técnico adequado, devendo a empresa contratada possuir experiência comprovada e capacidade de disponibilizar produtos que atendam às normas técnicas vigentes e às especificações dos projetos da Secretaria Municipal de Saúde.</w:t>
      </w:r>
    </w:p>
    <w:p w14:paraId="715C1D81">
      <w:pPr>
        <w:keepNext w:val="0"/>
        <w:keepLines w:val="0"/>
        <w:pageBreakBefore w:val="0"/>
        <w:kinsoku/>
        <w:wordWrap/>
        <w:overflowPunct/>
        <w:topLinePunct w:val="0"/>
        <w:autoSpaceDE w:val="0"/>
        <w:autoSpaceDN w:val="0"/>
        <w:bidi w:val="0"/>
        <w:adjustRightInd/>
        <w:snapToGrid/>
        <w:spacing w:before="120" w:after="120" w:line="360" w:lineRule="auto"/>
        <w:ind w:left="3080" w:leftChars="1400" w:firstLine="0" w:firstLineChars="0"/>
        <w:jc w:val="both"/>
        <w:textAlignment w:val="auto"/>
        <w:rPr>
          <w:rFonts w:hint="default" w:ascii="Arial" w:hAnsi="Arial" w:cs="Arial"/>
          <w:sz w:val="16"/>
          <w:szCs w:val="16"/>
        </w:rPr>
      </w:pPr>
      <w:r>
        <w:rPr>
          <w:rFonts w:hint="default" w:ascii="Arial" w:hAnsi="Arial" w:cs="Arial"/>
          <w:sz w:val="16"/>
          <w:szCs w:val="16"/>
        </w:rPr>
        <w:t>4.1.3. Do quantitativo, foi realizado levantamento detalhado das necessidades de concreto para as obras planejadas e em execução nas diversas unidades de saúde. As estimativas foram definidas com base nos projetos arquitetônicos e estruturais, contemplando: Unidades Básicas de Saúde (UBS); ampliação de áreas de atendimento; construção de novas salas; reformas gerais e melhorias em áreas externas (calçadas, estacionamentos e circulação); reformas e ampliações de setores emergenciais; construção de novas áreas e demais obras de adaptação e expansão de setores específicos.</w:t>
      </w:r>
    </w:p>
    <w:p w14:paraId="4ED7BEA8">
      <w:pPr>
        <w:pStyle w:val="9"/>
        <w:keepNext w:val="0"/>
        <w:keepLines w:val="0"/>
        <w:pageBreakBefore w:val="0"/>
        <w:kinsoku/>
        <w:wordWrap/>
        <w:overflowPunct/>
        <w:topLinePunct w:val="0"/>
        <w:autoSpaceDE w:val="0"/>
        <w:autoSpaceDN w:val="0"/>
        <w:bidi w:val="0"/>
        <w:adjustRightInd/>
        <w:snapToGrid/>
        <w:spacing w:line="360" w:lineRule="auto"/>
        <w:ind w:left="3080" w:leftChars="1400" w:firstLine="0" w:firstLineChars="0"/>
        <w:jc w:val="both"/>
        <w:textAlignment w:val="auto"/>
        <w:rPr>
          <w:rFonts w:hint="default" w:ascii="Arial" w:hAnsi="Arial" w:cs="Arial"/>
          <w:b/>
          <w:i/>
          <w:spacing w:val="40"/>
          <w:sz w:val="16"/>
          <w:szCs w:val="16"/>
          <w:lang w:val="pt-BR"/>
        </w:rPr>
      </w:pPr>
      <w:r>
        <w:rPr>
          <w:rFonts w:hint="default" w:ascii="Arial" w:hAnsi="Arial" w:cs="Arial"/>
          <w:sz w:val="16"/>
          <w:szCs w:val="16"/>
        </w:rPr>
        <w:t>4.1.4. Justifica-se que os quantitativos estimados atendem às necessidades atuais da rede municipal de saúde e às projeções de expansão e melhoria da infraestrutura. A contratação de empresa especializada garantirá o fornecimento dos materiais conforme as especificações técnicas exigidas, assegurando a execução contínua das obras dentro dos prazos estabelecidos e contribuindo diretamente para a qualidade e durabilidade das intervenções realizadas pela Secretaria Municipal de Saúde.</w:t>
      </w:r>
    </w:p>
    <w:p w14:paraId="01AF6BF1">
      <w:pPr>
        <w:pStyle w:val="9"/>
        <w:keepNext w:val="0"/>
        <w:keepLines w:val="0"/>
        <w:pageBreakBefore w:val="0"/>
        <w:kinsoku/>
        <w:wordWrap/>
        <w:overflowPunct/>
        <w:topLinePunct w:val="0"/>
        <w:autoSpaceDE w:val="0"/>
        <w:autoSpaceDN w:val="0"/>
        <w:bidi w:val="0"/>
        <w:adjustRightInd/>
        <w:snapToGrid/>
        <w:spacing w:line="360" w:lineRule="auto"/>
        <w:ind w:left="3080" w:leftChars="1400" w:firstLine="0" w:firstLineChars="0"/>
        <w:jc w:val="both"/>
        <w:textAlignment w:val="auto"/>
        <w:rPr>
          <w:rFonts w:hint="default" w:ascii="Arial" w:hAnsi="Arial" w:cs="Arial"/>
          <w:b/>
          <w:i/>
          <w:spacing w:val="40"/>
          <w:sz w:val="16"/>
          <w:szCs w:val="16"/>
        </w:rPr>
      </w:pPr>
    </w:p>
    <w:p w14:paraId="176520E2">
      <w:pPr>
        <w:pStyle w:val="9"/>
        <w:keepNext w:val="0"/>
        <w:keepLines w:val="0"/>
        <w:pageBreakBefore w:val="0"/>
        <w:kinsoku/>
        <w:wordWrap/>
        <w:overflowPunct/>
        <w:topLinePunct w:val="0"/>
        <w:autoSpaceDE w:val="0"/>
        <w:autoSpaceDN w:val="0"/>
        <w:bidi w:val="0"/>
        <w:adjustRightInd/>
        <w:snapToGrid/>
        <w:spacing w:line="360" w:lineRule="auto"/>
        <w:ind w:left="3080" w:leftChars="1400" w:right="229" w:firstLine="0" w:firstLineChars="0"/>
        <w:jc w:val="both"/>
        <w:textAlignment w:val="auto"/>
        <w:rPr>
          <w:rFonts w:hint="default" w:ascii="Arial" w:hAnsi="Arial" w:cs="Arial"/>
          <w:b/>
          <w:sz w:val="16"/>
          <w:szCs w:val="16"/>
          <w:lang w:val="pt-BR"/>
        </w:rPr>
      </w:pPr>
      <w:r>
        <w:rPr>
          <w:rFonts w:hint="default" w:ascii="Arial" w:hAnsi="Arial" w:cs="Arial"/>
          <w:b/>
          <w:i/>
          <w:sz w:val="16"/>
          <w:szCs w:val="16"/>
        </w:rPr>
        <w:t>SECRETARIA DE ASSISTENCIA SOCIAL</w:t>
      </w:r>
      <w:r>
        <w:rPr>
          <w:rFonts w:hint="default" w:ascii="Arial" w:hAnsi="Arial" w:cs="Arial"/>
          <w:b/>
          <w:sz w:val="16"/>
          <w:szCs w:val="16"/>
        </w:rPr>
        <w:t>-</w:t>
      </w:r>
      <w:r>
        <w:rPr>
          <w:rFonts w:hint="default" w:ascii="Arial" w:hAnsi="Arial" w:cs="Arial"/>
          <w:b/>
          <w:sz w:val="16"/>
          <w:szCs w:val="16"/>
          <w:lang w:val="pt-BR"/>
        </w:rPr>
        <w:t xml:space="preserve"> </w:t>
      </w:r>
      <w:r>
        <w:rPr>
          <w:rFonts w:hint="default" w:ascii="Arial" w:hAnsi="Arial" w:cs="Arial"/>
          <w:sz w:val="16"/>
          <w:szCs w:val="16"/>
        </w:rPr>
        <w:t xml:space="preserve">A aquisição </w:t>
      </w:r>
      <w:r>
        <w:rPr>
          <w:rFonts w:hint="default" w:ascii="Arial" w:hAnsi="Arial" w:cs="Arial"/>
          <w:sz w:val="16"/>
          <w:szCs w:val="16"/>
          <w:lang w:val="pt-BR"/>
        </w:rPr>
        <w:t>de concreto usinado e artefatos</w:t>
      </w:r>
      <w:r>
        <w:rPr>
          <w:rFonts w:hint="default" w:ascii="Arial" w:hAnsi="Arial" w:cs="Arial"/>
          <w:sz w:val="16"/>
          <w:szCs w:val="16"/>
        </w:rPr>
        <w:t xml:space="preserve"> se faz necessário para atender as necessidades da Secretaria Municipal de Assistência Social,</w:t>
      </w:r>
      <w:r>
        <w:rPr>
          <w:rFonts w:hint="default" w:ascii="Arial" w:hAnsi="Arial" w:cs="Arial"/>
          <w:sz w:val="16"/>
          <w:szCs w:val="16"/>
          <w:lang w:val="pt-BR"/>
        </w:rPr>
        <w:t xml:space="preserve"> b</w:t>
      </w:r>
      <w:r>
        <w:rPr>
          <w:rFonts w:hint="default" w:ascii="Arial" w:hAnsi="Arial" w:cs="Arial"/>
          <w:sz w:val="16"/>
          <w:szCs w:val="16"/>
        </w:rPr>
        <w:t>e</w:t>
      </w:r>
      <w:r>
        <w:rPr>
          <w:rFonts w:hint="default" w:ascii="Arial" w:hAnsi="Arial" w:cs="Arial"/>
          <w:sz w:val="16"/>
          <w:szCs w:val="16"/>
          <w:lang w:val="pt-BR"/>
        </w:rPr>
        <w:t>m como</w:t>
      </w:r>
      <w:r>
        <w:rPr>
          <w:rFonts w:hint="default" w:ascii="Arial" w:hAnsi="Arial" w:cs="Arial"/>
          <w:sz w:val="16"/>
          <w:szCs w:val="16"/>
        </w:rPr>
        <w:t xml:space="preserve"> as</w:t>
      </w:r>
      <w:r>
        <w:rPr>
          <w:rFonts w:hint="default" w:ascii="Arial" w:hAnsi="Arial" w:cs="Arial"/>
          <w:sz w:val="16"/>
          <w:szCs w:val="16"/>
          <w:lang w:val="pt-BR"/>
        </w:rPr>
        <w:t xml:space="preserve"> demandas</w:t>
      </w:r>
      <w:r>
        <w:rPr>
          <w:rFonts w:hint="default" w:ascii="Arial" w:hAnsi="Arial" w:cs="Arial"/>
          <w:sz w:val="16"/>
          <w:szCs w:val="16"/>
        </w:rPr>
        <w:t xml:space="preserve"> </w:t>
      </w:r>
      <w:r>
        <w:rPr>
          <w:rFonts w:hint="default" w:ascii="Arial" w:hAnsi="Arial" w:cs="Arial"/>
          <w:sz w:val="16"/>
          <w:szCs w:val="16"/>
          <w:lang w:val="pt-BR"/>
        </w:rPr>
        <w:t xml:space="preserve">que </w:t>
      </w:r>
      <w:r>
        <w:rPr>
          <w:rFonts w:hint="default" w:ascii="Arial" w:hAnsi="Arial" w:cs="Arial"/>
          <w:sz w:val="16"/>
          <w:szCs w:val="16"/>
        </w:rPr>
        <w:t>são realizadas pelo Centro de Referência de Assistência Social (CRAS) e Centro de Referência Especializado de Assistência Social (CREAS)</w:t>
      </w:r>
      <w:r>
        <w:rPr>
          <w:rFonts w:hint="default" w:ascii="Arial" w:hAnsi="Arial" w:cs="Arial"/>
          <w:sz w:val="16"/>
          <w:szCs w:val="16"/>
          <w:lang w:val="pt-BR"/>
        </w:rPr>
        <w:t xml:space="preserve">, juntamente com o centro de convivência, conselho tutelar e casa de passagem </w:t>
      </w:r>
      <w:r>
        <w:rPr>
          <w:rFonts w:hint="default" w:ascii="Arial" w:hAnsi="Arial" w:cs="Arial"/>
          <w:b w:val="0"/>
          <w:bCs w:val="0"/>
          <w:color w:val="000000"/>
          <w:sz w:val="16"/>
          <w:szCs w:val="16"/>
          <w:lang w:val="pt-BR"/>
        </w:rPr>
        <w:t xml:space="preserve">que atendem, em média, 3.200 pessoas por mês. </w:t>
      </w:r>
      <w:r>
        <w:rPr>
          <w:rFonts w:hint="default" w:ascii="Arial" w:hAnsi="Arial" w:cs="Arial"/>
          <w:sz w:val="16"/>
          <w:szCs w:val="16"/>
        </w:rPr>
        <w:t xml:space="preserve">Importante frisar que, as atividades desenvolvidas pela Secretaria de Assistência Social são voltadas, principalmente, para pessoas com vulnerabilidades sociais, com seus direitos violados, pessoas em situação de rua, migrantes e refugiados, indígenas, crianças e idosos. </w:t>
      </w:r>
      <w:r>
        <w:rPr>
          <w:rFonts w:hint="default" w:ascii="Arial" w:hAnsi="Arial" w:cs="Arial"/>
          <w:sz w:val="16"/>
          <w:szCs w:val="16"/>
          <w:lang w:val="pt-BR"/>
        </w:rPr>
        <w:t xml:space="preserve"> </w:t>
      </w:r>
      <w:r>
        <w:rPr>
          <w:rFonts w:hint="default" w:ascii="Arial" w:hAnsi="Arial" w:cs="Arial"/>
          <w:sz w:val="16"/>
          <w:szCs w:val="16"/>
        </w:rPr>
        <w:t xml:space="preserve">Desse modo os usuários do sistema de políticas públicas do município, participam dos programas de convivência e fortalecimento de vínculo oferecidos pelo Centro de Referência de Assistência Social (CRAS) e Centro de Referência Especializado de Assistência Social (CREAS). Diante do exposto, se faz necessário a aquisição </w:t>
      </w:r>
      <w:r>
        <w:rPr>
          <w:rFonts w:hint="default" w:ascii="Arial" w:hAnsi="Arial" w:cs="Arial"/>
          <w:sz w:val="16"/>
          <w:szCs w:val="16"/>
          <w:lang w:val="pt-BR"/>
        </w:rPr>
        <w:t>de concreto usinado e artefatos, pois será útil para manutenção</w:t>
      </w:r>
      <w:r>
        <w:rPr>
          <w:rFonts w:hint="default" w:ascii="Arial" w:hAnsi="Arial" w:cs="Arial"/>
          <w:sz w:val="16"/>
          <w:szCs w:val="16"/>
        </w:rPr>
        <w:t xml:space="preserve"> tanto </w:t>
      </w:r>
      <w:r>
        <w:rPr>
          <w:rFonts w:hint="default" w:ascii="Arial" w:hAnsi="Arial" w:cs="Arial"/>
          <w:sz w:val="16"/>
          <w:szCs w:val="16"/>
          <w:lang w:val="pt-BR"/>
        </w:rPr>
        <w:t>d</w:t>
      </w:r>
      <w:r>
        <w:rPr>
          <w:rFonts w:hint="default" w:ascii="Arial" w:hAnsi="Arial" w:cs="Arial"/>
          <w:sz w:val="16"/>
          <w:szCs w:val="16"/>
        </w:rPr>
        <w:t xml:space="preserve">a Secretaria como para </w:t>
      </w:r>
      <w:r>
        <w:rPr>
          <w:rFonts w:hint="default" w:ascii="Arial" w:hAnsi="Arial" w:cs="Arial"/>
          <w:sz w:val="16"/>
          <w:szCs w:val="16"/>
          <w:lang w:val="pt-BR"/>
        </w:rPr>
        <w:t xml:space="preserve">as unidades onde são ofertados os </w:t>
      </w:r>
      <w:r>
        <w:rPr>
          <w:rFonts w:hint="default" w:ascii="Arial" w:hAnsi="Arial" w:cs="Arial"/>
          <w:sz w:val="16"/>
          <w:szCs w:val="16"/>
        </w:rPr>
        <w:t xml:space="preserve">serviços pela secretaria, CRAS e CREAS, nos termos das legislações vigentes, n° 8.742, de 7 de dezembro de 1993 e nº 12.435, de 6 de julho de 2011. A contratação envolve serviços necessários à conservação do patrimônio público acima descrito e ao bom andamento das atividades de assistência social desenvolvidas nestas dependências. O objetivo desses serviços é a otimização das instalações prediais, </w:t>
      </w:r>
      <w:r>
        <w:rPr>
          <w:rFonts w:hint="default" w:ascii="Arial" w:hAnsi="Arial" w:cs="Arial"/>
          <w:sz w:val="16"/>
          <w:szCs w:val="16"/>
          <w:lang w:val="pt-BR"/>
        </w:rPr>
        <w:t xml:space="preserve">buscando </w:t>
      </w:r>
      <w:r>
        <w:rPr>
          <w:rFonts w:hint="default" w:ascii="Arial" w:hAnsi="Arial" w:cs="Arial"/>
          <w:sz w:val="16"/>
          <w:szCs w:val="16"/>
        </w:rPr>
        <w:t>evitar acidentes ou transtornos relacionados ao uso contínuo das instalações, além de prolongar gerar condições adequadas ao exercício das atividades de seus servidores, colaboradores e usuários. Devido à importância destes serviços e no intuito de sempre melhor</w:t>
      </w:r>
      <w:r>
        <w:rPr>
          <w:rFonts w:hint="default" w:ascii="Arial" w:hAnsi="Arial" w:cs="Arial"/>
          <w:sz w:val="16"/>
          <w:szCs w:val="16"/>
          <w:lang w:val="pt-BR"/>
        </w:rPr>
        <w:t xml:space="preserve"> </w:t>
      </w:r>
      <w:r>
        <w:rPr>
          <w:rFonts w:hint="default" w:ascii="Arial" w:hAnsi="Arial" w:cs="Arial"/>
          <w:sz w:val="16"/>
          <w:szCs w:val="16"/>
        </w:rPr>
        <w:t xml:space="preserve">atender às demandas de manutenção inerentes a qualquer edificação, além do significativo acréscimo de serviços em relação ao escopo de trabalho atual </w:t>
      </w:r>
      <w:r>
        <w:rPr>
          <w:rFonts w:hint="default" w:ascii="Arial" w:hAnsi="Arial" w:cs="Arial"/>
          <w:sz w:val="16"/>
          <w:szCs w:val="16"/>
          <w:lang w:val="pt-BR"/>
        </w:rPr>
        <w:t xml:space="preserve">e </w:t>
      </w:r>
      <w:r>
        <w:rPr>
          <w:rFonts w:hint="default" w:ascii="Arial" w:hAnsi="Arial" w:cs="Arial"/>
          <w:sz w:val="16"/>
          <w:szCs w:val="16"/>
        </w:rPr>
        <w:t>em função das dimensões das unidades e demanda no atendimento</w:t>
      </w:r>
      <w:r>
        <w:rPr>
          <w:rFonts w:hint="default" w:ascii="Arial" w:hAnsi="Arial" w:cs="Arial"/>
          <w:sz w:val="16"/>
          <w:szCs w:val="16"/>
          <w:lang w:val="pt-BR"/>
        </w:rPr>
        <w:t xml:space="preserve"> se faz necessário a aquisição acima descrita. </w:t>
      </w:r>
    </w:p>
    <w:p w14:paraId="30822434">
      <w:pPr>
        <w:pStyle w:val="9"/>
        <w:keepNext w:val="0"/>
        <w:keepLines w:val="0"/>
        <w:pageBreakBefore w:val="0"/>
        <w:kinsoku/>
        <w:wordWrap/>
        <w:overflowPunct/>
        <w:topLinePunct w:val="0"/>
        <w:autoSpaceDE w:val="0"/>
        <w:autoSpaceDN w:val="0"/>
        <w:bidi w:val="0"/>
        <w:adjustRightInd/>
        <w:snapToGrid/>
        <w:spacing w:before="6" w:line="360" w:lineRule="auto"/>
        <w:ind w:right="232"/>
        <w:jc w:val="both"/>
        <w:textAlignment w:val="auto"/>
        <w:rPr>
          <w:rFonts w:hint="default" w:ascii="Arial" w:hAnsi="Arial" w:cs="Arial"/>
          <w:b/>
          <w:i/>
          <w:sz w:val="16"/>
          <w:szCs w:val="16"/>
        </w:rPr>
      </w:pPr>
    </w:p>
    <w:p w14:paraId="538C1AE8">
      <w:pPr>
        <w:keepNext w:val="0"/>
        <w:keepLines w:val="0"/>
        <w:pageBreakBefore w:val="0"/>
        <w:kinsoku/>
        <w:wordWrap/>
        <w:overflowPunct/>
        <w:topLinePunct w:val="0"/>
        <w:autoSpaceDE w:val="0"/>
        <w:autoSpaceDN w:val="0"/>
        <w:bidi w:val="0"/>
        <w:adjustRightInd/>
        <w:snapToGrid/>
        <w:spacing w:after="0" w:line="360" w:lineRule="auto"/>
        <w:ind w:left="3080" w:leftChars="1400" w:firstLine="0" w:firstLineChars="0"/>
        <w:jc w:val="both"/>
        <w:textAlignment w:val="auto"/>
        <w:rPr>
          <w:rFonts w:hint="default" w:ascii="Arial" w:hAnsi="Arial" w:cs="Arial"/>
          <w:b w:val="0"/>
          <w:bCs w:val="0"/>
          <w:sz w:val="16"/>
          <w:szCs w:val="16"/>
          <w:lang w:val="pt-BR"/>
        </w:rPr>
      </w:pPr>
      <w:r>
        <w:rPr>
          <w:rFonts w:hint="default" w:ascii="Arial" w:hAnsi="Arial" w:cs="Arial"/>
          <w:b/>
          <w:i/>
          <w:sz w:val="16"/>
          <w:szCs w:val="16"/>
        </w:rPr>
        <w:t>SECRETARIA DE</w:t>
      </w:r>
      <w:r>
        <w:rPr>
          <w:rFonts w:hint="default" w:ascii="Arial" w:hAnsi="Arial" w:cs="Arial"/>
          <w:b/>
          <w:i/>
          <w:spacing w:val="40"/>
          <w:sz w:val="16"/>
          <w:szCs w:val="16"/>
        </w:rPr>
        <w:t xml:space="preserve"> </w:t>
      </w:r>
      <w:r>
        <w:rPr>
          <w:rFonts w:hint="default" w:ascii="Arial" w:hAnsi="Arial" w:cs="Arial"/>
          <w:b/>
          <w:i/>
          <w:sz w:val="16"/>
          <w:szCs w:val="16"/>
        </w:rPr>
        <w:t xml:space="preserve">OBRAS- </w:t>
      </w:r>
      <w:r>
        <w:rPr>
          <w:rFonts w:hint="default" w:ascii="Arial" w:hAnsi="Arial" w:cs="Arial"/>
          <w:b/>
          <w:bCs/>
          <w:sz w:val="16"/>
          <w:szCs w:val="16"/>
          <w:lang w:val="pt-BR"/>
        </w:rPr>
        <w:t xml:space="preserve"> </w:t>
      </w:r>
      <w:r>
        <w:rPr>
          <w:rFonts w:hint="default" w:ascii="Arial" w:hAnsi="Arial" w:cs="Arial"/>
          <w:b w:val="0"/>
          <w:bCs w:val="0"/>
          <w:sz w:val="16"/>
          <w:szCs w:val="16"/>
          <w:lang w:val="pt-BR"/>
        </w:rPr>
        <w:t>A presente solicitação de aquisição de concreto usinado e bloquete drenante intertravado fundamenta-se na necessidade de assegurar a execução das ações previstas no Plano de Contratações Anual (PCA) da Secretaria de Obras para o exercício de 2026, instrumento obrigatório de planejamento institucional e alinhado às determinações contidas na Lei nº 14.133/2021 (Nova Lei de Licitações e Contratos Administrativos). Nos termos do art. 12 da referida legislação, a Administração deve estabelecer processos de contratação pautados no planejamento prévio, de modo a garantir eficiência, racionalidade e adequada alocação dos recursos públicos.</w:t>
      </w:r>
    </w:p>
    <w:p w14:paraId="067DCFFA">
      <w:pPr>
        <w:keepNext w:val="0"/>
        <w:keepLines w:val="0"/>
        <w:pageBreakBefore w:val="0"/>
        <w:kinsoku/>
        <w:wordWrap/>
        <w:overflowPunct/>
        <w:topLinePunct w:val="0"/>
        <w:autoSpaceDE w:val="0"/>
        <w:autoSpaceDN w:val="0"/>
        <w:bidi w:val="0"/>
        <w:adjustRightInd/>
        <w:snapToGrid/>
        <w:spacing w:after="0" w:line="360" w:lineRule="auto"/>
        <w:ind w:left="3080" w:leftChars="1400" w:firstLine="0" w:firstLineChars="0"/>
        <w:jc w:val="both"/>
        <w:textAlignment w:val="auto"/>
        <w:rPr>
          <w:rFonts w:hint="default" w:ascii="Arial" w:hAnsi="Arial" w:cs="Arial"/>
          <w:b w:val="0"/>
          <w:bCs w:val="0"/>
          <w:sz w:val="16"/>
          <w:szCs w:val="16"/>
          <w:lang w:val="pt-BR"/>
        </w:rPr>
      </w:pPr>
      <w:r>
        <w:rPr>
          <w:rFonts w:hint="default" w:ascii="Arial" w:hAnsi="Arial" w:cs="Arial"/>
          <w:b w:val="0"/>
          <w:bCs w:val="0"/>
          <w:sz w:val="16"/>
          <w:szCs w:val="16"/>
          <w:lang w:val="pt-BR"/>
        </w:rPr>
        <w:t>Entre as intervenções estruturantes contempladas no PCA, destacam-se:</w:t>
      </w:r>
    </w:p>
    <w:p w14:paraId="6F5A2AB6">
      <w:pPr>
        <w:keepNext w:val="0"/>
        <w:keepLines w:val="0"/>
        <w:pageBreakBefore w:val="0"/>
        <w:numPr>
          <w:ilvl w:val="0"/>
          <w:numId w:val="3"/>
        </w:numPr>
        <w:kinsoku/>
        <w:wordWrap/>
        <w:overflowPunct/>
        <w:topLinePunct w:val="0"/>
        <w:autoSpaceDE w:val="0"/>
        <w:autoSpaceDN w:val="0"/>
        <w:bidi w:val="0"/>
        <w:adjustRightInd/>
        <w:snapToGrid/>
        <w:spacing w:after="0" w:line="360" w:lineRule="auto"/>
        <w:ind w:left="3080" w:leftChars="1400" w:firstLine="0" w:firstLineChars="0"/>
        <w:jc w:val="both"/>
        <w:textAlignment w:val="auto"/>
        <w:rPr>
          <w:rFonts w:hint="default" w:ascii="Arial" w:hAnsi="Arial" w:cs="Arial"/>
          <w:b w:val="0"/>
          <w:bCs w:val="0"/>
          <w:sz w:val="16"/>
          <w:szCs w:val="16"/>
          <w:lang w:val="pt-BR"/>
        </w:rPr>
      </w:pPr>
      <w:r>
        <w:rPr>
          <w:rFonts w:hint="default" w:ascii="Arial" w:hAnsi="Arial" w:cs="Arial"/>
          <w:b w:val="0"/>
          <w:bCs w:val="0"/>
          <w:sz w:val="16"/>
          <w:szCs w:val="16"/>
          <w:lang w:val="pt-BR"/>
        </w:rPr>
        <w:t>a construção e revitalização de calçadas, atendendo às normas de acessibilidade e mobilidade urbana;</w:t>
      </w:r>
    </w:p>
    <w:p w14:paraId="0D536A1A">
      <w:pPr>
        <w:keepNext w:val="0"/>
        <w:keepLines w:val="0"/>
        <w:pageBreakBefore w:val="0"/>
        <w:numPr>
          <w:ilvl w:val="0"/>
          <w:numId w:val="3"/>
        </w:numPr>
        <w:kinsoku/>
        <w:wordWrap/>
        <w:overflowPunct/>
        <w:topLinePunct w:val="0"/>
        <w:autoSpaceDE w:val="0"/>
        <w:autoSpaceDN w:val="0"/>
        <w:bidi w:val="0"/>
        <w:adjustRightInd/>
        <w:snapToGrid/>
        <w:spacing w:after="0" w:line="360" w:lineRule="auto"/>
        <w:ind w:left="3080" w:leftChars="1400" w:firstLine="0" w:firstLineChars="0"/>
        <w:jc w:val="both"/>
        <w:textAlignment w:val="auto"/>
        <w:rPr>
          <w:rFonts w:hint="default" w:ascii="Arial" w:hAnsi="Arial" w:cs="Arial"/>
          <w:b w:val="0"/>
          <w:bCs w:val="0"/>
          <w:sz w:val="16"/>
          <w:szCs w:val="16"/>
          <w:lang w:val="pt-BR"/>
        </w:rPr>
      </w:pPr>
      <w:r>
        <w:rPr>
          <w:rFonts w:hint="default" w:ascii="Arial" w:hAnsi="Arial" w:cs="Arial"/>
          <w:b w:val="0"/>
          <w:bCs w:val="0"/>
          <w:sz w:val="16"/>
          <w:szCs w:val="16"/>
          <w:lang w:val="pt-BR"/>
        </w:rPr>
        <w:t>a implantação e ampliação de estacionamentos públicos, visando organizar fluxos urbanos e melhorar a oferta de vagas em áreas estratégicas;</w:t>
      </w:r>
    </w:p>
    <w:p w14:paraId="37FBCBF2">
      <w:pPr>
        <w:keepNext w:val="0"/>
        <w:keepLines w:val="0"/>
        <w:pageBreakBefore w:val="0"/>
        <w:numPr>
          <w:ilvl w:val="0"/>
          <w:numId w:val="3"/>
        </w:numPr>
        <w:kinsoku/>
        <w:wordWrap/>
        <w:overflowPunct/>
        <w:topLinePunct w:val="0"/>
        <w:autoSpaceDE w:val="0"/>
        <w:autoSpaceDN w:val="0"/>
        <w:bidi w:val="0"/>
        <w:adjustRightInd/>
        <w:snapToGrid/>
        <w:spacing w:after="0" w:line="360" w:lineRule="auto"/>
        <w:ind w:left="3080" w:leftChars="1400" w:firstLine="0" w:firstLineChars="0"/>
        <w:jc w:val="both"/>
        <w:textAlignment w:val="auto"/>
        <w:rPr>
          <w:rFonts w:hint="default" w:ascii="Arial" w:hAnsi="Arial" w:cs="Arial"/>
          <w:b w:val="0"/>
          <w:bCs w:val="0"/>
          <w:sz w:val="16"/>
          <w:szCs w:val="16"/>
          <w:lang w:val="pt-BR"/>
        </w:rPr>
      </w:pPr>
      <w:r>
        <w:rPr>
          <w:rFonts w:hint="default" w:ascii="Arial" w:hAnsi="Arial" w:cs="Arial"/>
          <w:b w:val="0"/>
          <w:bCs w:val="0"/>
          <w:sz w:val="16"/>
          <w:szCs w:val="16"/>
          <w:lang w:val="pt-BR"/>
        </w:rPr>
        <w:t>as reformas e requalificações de praças e demais espaços de convivência, promovendo melhorias estéticas, funcionais e de segurança.</w:t>
      </w:r>
    </w:p>
    <w:p w14:paraId="42FFF497">
      <w:pPr>
        <w:keepNext w:val="0"/>
        <w:keepLines w:val="0"/>
        <w:pageBreakBefore w:val="0"/>
        <w:kinsoku/>
        <w:wordWrap/>
        <w:overflowPunct/>
        <w:topLinePunct w:val="0"/>
        <w:autoSpaceDE w:val="0"/>
        <w:autoSpaceDN w:val="0"/>
        <w:bidi w:val="0"/>
        <w:adjustRightInd/>
        <w:snapToGrid/>
        <w:spacing w:after="0" w:line="360" w:lineRule="auto"/>
        <w:ind w:left="3080" w:leftChars="1400" w:firstLine="0" w:firstLineChars="0"/>
        <w:jc w:val="both"/>
        <w:textAlignment w:val="auto"/>
        <w:rPr>
          <w:rFonts w:hint="default" w:ascii="Arial" w:hAnsi="Arial" w:cs="Arial"/>
          <w:b w:val="0"/>
          <w:bCs w:val="0"/>
          <w:sz w:val="16"/>
          <w:szCs w:val="16"/>
          <w:lang w:val="pt-BR"/>
        </w:rPr>
      </w:pPr>
      <w:r>
        <w:rPr>
          <w:rFonts w:hint="default" w:ascii="Arial" w:hAnsi="Arial" w:cs="Arial"/>
          <w:b w:val="0"/>
          <w:bCs w:val="0"/>
          <w:sz w:val="16"/>
          <w:szCs w:val="16"/>
          <w:lang w:val="pt-BR"/>
        </w:rPr>
        <w:t>A utilização de concreto usinado é tecnicamente justificada por oferecer maior controle tecnológico, resistência e uniformidade, reduzindo patologias, retrabalhos e desperdícios. Isso contribui diretamente para a economicidade da contratação, princípio previsto nos arts. 5º e 11 da Lei nº 14.133/2021.</w:t>
      </w:r>
    </w:p>
    <w:p w14:paraId="4D47FA2A">
      <w:pPr>
        <w:keepNext w:val="0"/>
        <w:keepLines w:val="0"/>
        <w:pageBreakBefore w:val="0"/>
        <w:kinsoku/>
        <w:wordWrap/>
        <w:overflowPunct/>
        <w:topLinePunct w:val="0"/>
        <w:autoSpaceDE w:val="0"/>
        <w:autoSpaceDN w:val="0"/>
        <w:bidi w:val="0"/>
        <w:adjustRightInd/>
        <w:snapToGrid/>
        <w:spacing w:after="0" w:line="360" w:lineRule="auto"/>
        <w:ind w:left="3080" w:leftChars="1400" w:firstLine="0" w:firstLineChars="0"/>
        <w:jc w:val="both"/>
        <w:textAlignment w:val="auto"/>
        <w:rPr>
          <w:rFonts w:hint="default" w:ascii="Arial" w:hAnsi="Arial" w:cs="Arial"/>
          <w:b w:val="0"/>
          <w:bCs w:val="0"/>
          <w:sz w:val="16"/>
          <w:szCs w:val="16"/>
          <w:lang w:val="pt-BR"/>
        </w:rPr>
      </w:pPr>
      <w:r>
        <w:rPr>
          <w:rFonts w:hint="default" w:ascii="Arial" w:hAnsi="Arial" w:cs="Arial"/>
          <w:b w:val="0"/>
          <w:bCs w:val="0"/>
          <w:sz w:val="16"/>
          <w:szCs w:val="16"/>
          <w:lang w:val="pt-BR"/>
        </w:rPr>
        <w:t>Por sua vez, o bloquete drenante intertravado agrega benefícios ambientais e urbanos, permitindo maior permeabilidade do solo, mitigando enchentes, contribuindo para o manejo sustentável das águas pluviais e atendendo às diretrizes de infraestrutura verde e drenagem urbana sustentável. Esse material também facilita futuras manutenções, evitando demolições extensas e reduzindo custos ao longo do ciclo de vida da obra, atendendo ao disposto no art. 11, inciso III, da mesma Lei, que determina a consideração dos custos de ciclo de vida nas contratações.</w:t>
      </w:r>
    </w:p>
    <w:p w14:paraId="18D8D8EC">
      <w:pPr>
        <w:keepNext w:val="0"/>
        <w:keepLines w:val="0"/>
        <w:pageBreakBefore w:val="0"/>
        <w:kinsoku/>
        <w:wordWrap/>
        <w:overflowPunct/>
        <w:topLinePunct w:val="0"/>
        <w:autoSpaceDE w:val="0"/>
        <w:autoSpaceDN w:val="0"/>
        <w:bidi w:val="0"/>
        <w:adjustRightInd/>
        <w:snapToGrid/>
        <w:spacing w:after="0" w:line="360" w:lineRule="auto"/>
        <w:ind w:left="3080" w:leftChars="1400" w:firstLine="0" w:firstLineChars="0"/>
        <w:jc w:val="both"/>
        <w:textAlignment w:val="auto"/>
        <w:rPr>
          <w:rFonts w:hint="default" w:ascii="Arial" w:hAnsi="Arial" w:cs="Arial"/>
          <w:b w:val="0"/>
          <w:bCs w:val="0"/>
          <w:sz w:val="16"/>
          <w:szCs w:val="16"/>
          <w:lang w:val="pt-BR"/>
        </w:rPr>
      </w:pPr>
      <w:r>
        <w:rPr>
          <w:rFonts w:hint="default" w:ascii="Arial" w:hAnsi="Arial" w:cs="Arial"/>
          <w:b w:val="0"/>
          <w:bCs w:val="0"/>
          <w:sz w:val="16"/>
          <w:szCs w:val="16"/>
          <w:lang w:val="pt-BR"/>
        </w:rPr>
        <w:t>A aquisição desses materiais ainda se harmoniza com os princípios constitucionais da eficiência, economicidade, planejamento e continuidade do serviço público, além de garantir condições adequadas para o cumprimento do cronograma físico-financeiro previsto para 2026. Destaca-se também que o planejamento prévio materializado no PCA, aliado à definição precisa dos itens a serem adquiridos, atende aos requisitos dos arts. 18 e 40 da Lei nº 14.133/2021, que tratam da necessidade de estudos técnicos preliminares e de detalhamento do objeto, respectivamente.</w:t>
      </w:r>
    </w:p>
    <w:p w14:paraId="325D2EE6">
      <w:pPr>
        <w:keepNext w:val="0"/>
        <w:keepLines w:val="0"/>
        <w:pageBreakBefore w:val="0"/>
        <w:kinsoku/>
        <w:wordWrap/>
        <w:overflowPunct/>
        <w:topLinePunct w:val="0"/>
        <w:autoSpaceDE w:val="0"/>
        <w:autoSpaceDN w:val="0"/>
        <w:bidi w:val="0"/>
        <w:adjustRightInd/>
        <w:snapToGrid/>
        <w:spacing w:after="0" w:line="360" w:lineRule="auto"/>
        <w:ind w:left="3080" w:leftChars="1400" w:firstLine="0" w:firstLineChars="0"/>
        <w:jc w:val="both"/>
        <w:textAlignment w:val="auto"/>
        <w:rPr>
          <w:rFonts w:hint="default" w:ascii="Arial" w:hAnsi="Arial" w:cs="Arial"/>
          <w:b/>
          <w:i/>
          <w:spacing w:val="-2"/>
          <w:sz w:val="16"/>
          <w:szCs w:val="16"/>
        </w:rPr>
      </w:pPr>
      <w:r>
        <w:rPr>
          <w:rFonts w:hint="default" w:ascii="Arial" w:hAnsi="Arial" w:cs="Arial"/>
          <w:b w:val="0"/>
          <w:bCs w:val="0"/>
          <w:sz w:val="16"/>
          <w:szCs w:val="16"/>
          <w:lang w:val="pt-BR"/>
        </w:rPr>
        <w:t>Assim, considerando o conjunto de obrigações legais, técnicas e administrativas, a aquisição de concreto usinado e bloquete drenante intertravado é medida imprescindível para garantir a execução eficiente das obras públicas planejadas, promovendo infraestrutura urbana de qualidade, sustentável e alinhada às demandas da população e ao planejamento estratégico da Secretaria de Obras.</w:t>
      </w:r>
    </w:p>
    <w:p w14:paraId="5E6981EE">
      <w:pPr>
        <w:keepNext w:val="0"/>
        <w:keepLines w:val="0"/>
        <w:pageBreakBefore w:val="0"/>
        <w:kinsoku/>
        <w:wordWrap/>
        <w:overflowPunct/>
        <w:topLinePunct w:val="0"/>
        <w:autoSpaceDE w:val="0"/>
        <w:autoSpaceDN w:val="0"/>
        <w:bidi w:val="0"/>
        <w:adjustRightInd/>
        <w:snapToGrid/>
        <w:spacing w:before="0" w:line="360" w:lineRule="auto"/>
        <w:ind w:left="3080" w:leftChars="1400" w:right="0" w:firstLine="0" w:firstLineChars="0"/>
        <w:jc w:val="both"/>
        <w:textAlignment w:val="auto"/>
        <w:rPr>
          <w:rFonts w:hint="default" w:ascii="Arial" w:hAnsi="Arial" w:cs="Arial"/>
          <w:b/>
          <w:i/>
          <w:sz w:val="16"/>
          <w:szCs w:val="16"/>
        </w:rPr>
      </w:pPr>
    </w:p>
    <w:p w14:paraId="44146B32">
      <w:pPr>
        <w:keepNext w:val="0"/>
        <w:keepLines w:val="0"/>
        <w:pageBreakBefore w:val="0"/>
        <w:shd w:val="clear" w:color="auto" w:fill="FFFFFF"/>
        <w:kinsoku/>
        <w:wordWrap/>
        <w:overflowPunct/>
        <w:topLinePunct w:val="0"/>
        <w:autoSpaceDE w:val="0"/>
        <w:autoSpaceDN w:val="0"/>
        <w:bidi w:val="0"/>
        <w:adjustRightInd/>
        <w:snapToGrid/>
        <w:spacing w:line="360" w:lineRule="auto"/>
        <w:ind w:left="3080" w:leftChars="1400" w:right="-11" w:rightChars="0" w:firstLine="0" w:firstLineChars="0"/>
        <w:jc w:val="both"/>
        <w:textAlignment w:val="auto"/>
        <w:rPr>
          <w:rFonts w:hint="default" w:ascii="Arial" w:hAnsi="Arial" w:eastAsia="SimSun" w:cs="Arial"/>
          <w:color w:val="0000FF"/>
          <w:sz w:val="16"/>
          <w:szCs w:val="16"/>
        </w:rPr>
      </w:pPr>
      <w:r>
        <w:rPr>
          <w:rFonts w:hint="default" w:ascii="Arial" w:hAnsi="Arial" w:cs="Arial"/>
          <w:b/>
          <w:i/>
          <w:sz w:val="16"/>
          <w:szCs w:val="16"/>
        </w:rPr>
        <w:t>SECRETARIA DE FINANÇAS-</w:t>
      </w:r>
      <w:r>
        <w:rPr>
          <w:rFonts w:hint="default" w:ascii="Arial" w:hAnsi="Arial" w:cs="Arial"/>
          <w:b/>
          <w:i/>
          <w:sz w:val="16"/>
          <w:szCs w:val="16"/>
          <w:lang w:val="pt-BR"/>
        </w:rPr>
        <w:t xml:space="preserve"> </w:t>
      </w:r>
      <w:r>
        <w:rPr>
          <w:rFonts w:hint="default" w:ascii="Arial" w:hAnsi="Arial" w:cs="Arial"/>
          <w:b w:val="0"/>
          <w:bCs w:val="0"/>
          <w:color w:val="auto"/>
          <w:sz w:val="16"/>
          <w:szCs w:val="16"/>
          <w:lang w:val="pt-BR"/>
        </w:rPr>
        <w:t>Justificamos a necessidade</w:t>
      </w:r>
      <w:r>
        <w:rPr>
          <w:rFonts w:hint="default" w:ascii="Arial" w:hAnsi="Arial" w:eastAsia="Segoe UI" w:cs="Arial"/>
          <w:i w:val="0"/>
          <w:iCs w:val="0"/>
          <w:caps w:val="0"/>
          <w:color w:val="auto"/>
          <w:spacing w:val="0"/>
          <w:sz w:val="16"/>
          <w:szCs w:val="16"/>
          <w:shd w:val="clear" w:fill="FFFFFF"/>
        </w:rPr>
        <w:t xml:space="preserve"> d</w:t>
      </w:r>
      <w:r>
        <w:rPr>
          <w:rFonts w:hint="default" w:ascii="Arial" w:hAnsi="Arial" w:eastAsia="Segoe UI" w:cs="Arial"/>
          <w:i w:val="0"/>
          <w:iCs w:val="0"/>
          <w:caps w:val="0"/>
          <w:color w:val="auto"/>
          <w:spacing w:val="0"/>
          <w:sz w:val="16"/>
          <w:szCs w:val="16"/>
          <w:shd w:val="clear" w:fill="FFFFFF"/>
          <w:lang w:val="pt-BR"/>
        </w:rPr>
        <w:t xml:space="preserve">este certame </w:t>
      </w:r>
      <w:r>
        <w:rPr>
          <w:rFonts w:hint="default" w:ascii="Arial" w:hAnsi="Arial" w:eastAsia="SimSun" w:cs="Arial"/>
          <w:sz w:val="16"/>
          <w:szCs w:val="16"/>
        </w:rPr>
        <w:t>para</w:t>
      </w:r>
      <w:r>
        <w:rPr>
          <w:rFonts w:hint="default" w:ascii="Arial" w:hAnsi="Arial" w:eastAsia="SimSun" w:cs="Arial"/>
          <w:sz w:val="16"/>
          <w:szCs w:val="16"/>
          <w:lang w:val="pt-BR"/>
        </w:rPr>
        <w:t xml:space="preserve"> atender a demanda de </w:t>
      </w:r>
      <w:r>
        <w:rPr>
          <w:rFonts w:hint="default" w:ascii="Arial" w:hAnsi="Arial" w:cs="Arial"/>
          <w:color w:val="auto"/>
          <w:sz w:val="16"/>
          <w:szCs w:val="16"/>
        </w:rPr>
        <w:t>contratação de empresa especializada no fornecimento de concreto usinado bombeável</w:t>
      </w:r>
      <w:r>
        <w:rPr>
          <w:rFonts w:hint="default" w:ascii="Arial" w:hAnsi="Arial" w:cs="Arial"/>
          <w:color w:val="auto"/>
          <w:sz w:val="16"/>
          <w:szCs w:val="16"/>
          <w:lang w:val="pt-BR"/>
        </w:rPr>
        <w:t xml:space="preserve"> e artefatos de concreto</w:t>
      </w:r>
      <w:r>
        <w:rPr>
          <w:rFonts w:hint="default" w:ascii="Arial" w:hAnsi="Arial" w:cs="Arial"/>
          <w:color w:val="auto"/>
          <w:sz w:val="16"/>
          <w:szCs w:val="16"/>
        </w:rPr>
        <w:t xml:space="preserve"> à ser utilizado</w:t>
      </w:r>
      <w:r>
        <w:rPr>
          <w:rFonts w:hint="default" w:ascii="Arial" w:hAnsi="Arial" w:cs="Arial"/>
          <w:color w:val="auto"/>
          <w:sz w:val="16"/>
          <w:szCs w:val="16"/>
          <w:lang w:val="pt-BR"/>
        </w:rPr>
        <w:t>s</w:t>
      </w:r>
      <w:r>
        <w:rPr>
          <w:rFonts w:hint="default" w:ascii="Arial" w:hAnsi="Arial" w:cs="Arial"/>
          <w:color w:val="auto"/>
          <w:sz w:val="16"/>
          <w:szCs w:val="16"/>
        </w:rPr>
        <w:t xml:space="preserve"> na execução de projetos de construção, reforma</w:t>
      </w:r>
      <w:r>
        <w:rPr>
          <w:rFonts w:hint="default" w:ascii="Arial" w:hAnsi="Arial" w:cs="Arial"/>
          <w:color w:val="auto"/>
          <w:sz w:val="16"/>
          <w:szCs w:val="16"/>
          <w:lang w:val="pt-BR"/>
        </w:rPr>
        <w:t xml:space="preserve">, </w:t>
      </w:r>
      <w:r>
        <w:rPr>
          <w:rFonts w:hint="default" w:ascii="Arial" w:hAnsi="Arial" w:cs="Arial"/>
          <w:color w:val="auto"/>
          <w:sz w:val="16"/>
          <w:szCs w:val="16"/>
        </w:rPr>
        <w:t xml:space="preserve">ampliação </w:t>
      </w:r>
      <w:r>
        <w:rPr>
          <w:rFonts w:hint="default" w:ascii="Arial" w:hAnsi="Arial" w:cs="Arial"/>
          <w:color w:val="auto"/>
          <w:sz w:val="16"/>
          <w:szCs w:val="16"/>
          <w:lang w:val="pt-BR"/>
        </w:rPr>
        <w:t>e</w:t>
      </w:r>
      <w:r>
        <w:rPr>
          <w:rFonts w:hint="default" w:ascii="Arial" w:hAnsi="Arial" w:cs="Arial"/>
          <w:color w:val="auto"/>
          <w:sz w:val="16"/>
          <w:szCs w:val="16"/>
        </w:rPr>
        <w:t xml:space="preserve"> reparo</w:t>
      </w:r>
      <w:r>
        <w:rPr>
          <w:rFonts w:hint="default" w:ascii="Arial" w:hAnsi="Arial" w:cs="Arial"/>
          <w:color w:val="auto"/>
          <w:sz w:val="16"/>
          <w:szCs w:val="16"/>
          <w:lang w:val="pt-BR"/>
        </w:rPr>
        <w:t>s</w:t>
      </w:r>
      <w:r>
        <w:rPr>
          <w:rFonts w:hint="default" w:ascii="Arial" w:hAnsi="Arial" w:cs="Arial"/>
          <w:color w:val="auto"/>
          <w:sz w:val="16"/>
          <w:szCs w:val="16"/>
        </w:rPr>
        <w:t xml:space="preserve"> programado</w:t>
      </w:r>
      <w:r>
        <w:rPr>
          <w:rFonts w:hint="default" w:ascii="Arial" w:hAnsi="Arial" w:cs="Arial"/>
          <w:color w:val="auto"/>
          <w:sz w:val="16"/>
          <w:szCs w:val="16"/>
          <w:lang w:val="pt-BR"/>
        </w:rPr>
        <w:t>s</w:t>
      </w:r>
      <w:r>
        <w:rPr>
          <w:rFonts w:hint="default" w:ascii="Arial" w:hAnsi="Arial" w:cs="Arial"/>
          <w:color w:val="auto"/>
          <w:sz w:val="16"/>
          <w:szCs w:val="16"/>
        </w:rPr>
        <w:t xml:space="preserve"> ou emergencia</w:t>
      </w:r>
      <w:r>
        <w:rPr>
          <w:rFonts w:hint="default" w:ascii="Arial" w:hAnsi="Arial" w:cs="Arial"/>
          <w:color w:val="auto"/>
          <w:sz w:val="16"/>
          <w:szCs w:val="16"/>
          <w:lang w:val="pt-BR"/>
        </w:rPr>
        <w:t>is</w:t>
      </w:r>
      <w:r>
        <w:rPr>
          <w:rFonts w:hint="default" w:ascii="Arial" w:hAnsi="Arial" w:cs="Arial"/>
          <w:color w:val="auto"/>
          <w:sz w:val="16"/>
          <w:szCs w:val="16"/>
        </w:rPr>
        <w:t>, no</w:t>
      </w:r>
      <w:r>
        <w:rPr>
          <w:rFonts w:hint="default" w:ascii="Arial" w:hAnsi="Arial" w:cs="Arial"/>
          <w:color w:val="auto"/>
          <w:sz w:val="16"/>
          <w:szCs w:val="16"/>
          <w:lang w:val="pt-BR"/>
        </w:rPr>
        <w:t>s prédios e instalações desta secretaria.</w:t>
      </w:r>
      <w:r>
        <w:rPr>
          <w:rFonts w:hint="default" w:ascii="Arial" w:hAnsi="Arial" w:cs="Arial"/>
          <w:color w:val="0000FF"/>
          <w:sz w:val="16"/>
          <w:szCs w:val="16"/>
        </w:rPr>
        <w:t xml:space="preserve"> </w:t>
      </w:r>
      <w:r>
        <w:rPr>
          <w:rFonts w:hint="default" w:ascii="Arial" w:hAnsi="Arial" w:eastAsia="SimSun" w:cs="Arial"/>
          <w:color w:val="auto"/>
          <w:sz w:val="16"/>
          <w:szCs w:val="16"/>
        </w:rPr>
        <w:t>A aquisição do</w:t>
      </w:r>
      <w:r>
        <w:rPr>
          <w:rFonts w:hint="default" w:ascii="Arial" w:hAnsi="Arial" w:eastAsia="SimSun" w:cs="Arial"/>
          <w:color w:val="auto"/>
          <w:sz w:val="16"/>
          <w:szCs w:val="16"/>
          <w:lang w:val="pt-BR"/>
        </w:rPr>
        <w:t>s referidos itens</w:t>
      </w:r>
      <w:r>
        <w:rPr>
          <w:rFonts w:hint="default" w:ascii="Arial" w:hAnsi="Arial" w:eastAsia="SimSun" w:cs="Arial"/>
          <w:color w:val="auto"/>
          <w:sz w:val="16"/>
          <w:szCs w:val="16"/>
        </w:rPr>
        <w:t xml:space="preserve"> é </w:t>
      </w:r>
      <w:r>
        <w:rPr>
          <w:rFonts w:hint="default" w:ascii="Arial" w:hAnsi="Arial" w:eastAsia="SimSun" w:cs="Arial"/>
          <w:color w:val="auto"/>
          <w:sz w:val="16"/>
          <w:szCs w:val="16"/>
          <w:lang w:val="pt-BR"/>
        </w:rPr>
        <w:t xml:space="preserve">matéria-prima </w:t>
      </w:r>
      <w:r>
        <w:rPr>
          <w:rFonts w:hint="default" w:ascii="Arial" w:hAnsi="Arial" w:eastAsia="SimSun" w:cs="Arial"/>
          <w:color w:val="auto"/>
          <w:sz w:val="16"/>
          <w:szCs w:val="16"/>
        </w:rPr>
        <w:t xml:space="preserve">essencial para a </w:t>
      </w:r>
      <w:r>
        <w:rPr>
          <w:rFonts w:hint="default" w:ascii="Arial" w:hAnsi="Arial" w:eastAsia="SimSun" w:cs="Arial"/>
          <w:color w:val="auto"/>
          <w:sz w:val="16"/>
          <w:szCs w:val="16"/>
          <w:lang w:val="pt-BR"/>
        </w:rPr>
        <w:t>elabora</w:t>
      </w:r>
      <w:r>
        <w:rPr>
          <w:rFonts w:hint="default" w:ascii="Arial" w:hAnsi="Arial" w:eastAsia="SimSun" w:cs="Arial"/>
          <w:color w:val="auto"/>
          <w:sz w:val="16"/>
          <w:szCs w:val="16"/>
        </w:rPr>
        <w:t>ção d</w:t>
      </w:r>
      <w:r>
        <w:rPr>
          <w:rFonts w:hint="default" w:ascii="Arial" w:hAnsi="Arial" w:eastAsia="SimSun" w:cs="Arial"/>
          <w:color w:val="auto"/>
          <w:sz w:val="16"/>
          <w:szCs w:val="16"/>
          <w:lang w:val="pt-BR"/>
        </w:rPr>
        <w:t>e pisos,</w:t>
      </w:r>
      <w:r>
        <w:rPr>
          <w:rFonts w:hint="default" w:ascii="Arial" w:hAnsi="Arial" w:eastAsia="SimSun" w:cs="Arial"/>
          <w:color w:val="auto"/>
          <w:sz w:val="16"/>
          <w:szCs w:val="16"/>
        </w:rPr>
        <w:t xml:space="preserve"> calçamento</w:t>
      </w:r>
      <w:r>
        <w:rPr>
          <w:rFonts w:hint="default" w:ascii="Arial" w:hAnsi="Arial" w:eastAsia="SimSun" w:cs="Arial"/>
          <w:color w:val="auto"/>
          <w:sz w:val="16"/>
          <w:szCs w:val="16"/>
          <w:lang w:val="pt-BR"/>
        </w:rPr>
        <w:t>s,</w:t>
      </w:r>
      <w:r>
        <w:rPr>
          <w:rFonts w:hint="default" w:ascii="Arial" w:hAnsi="Arial" w:eastAsia="SimSun" w:cs="Arial"/>
          <w:color w:val="auto"/>
          <w:sz w:val="16"/>
          <w:szCs w:val="16"/>
        </w:rPr>
        <w:t xml:space="preserve"> </w:t>
      </w:r>
      <w:r>
        <w:rPr>
          <w:rFonts w:hint="default" w:ascii="Arial" w:hAnsi="Arial" w:cs="Arial"/>
          <w:color w:val="auto"/>
          <w:sz w:val="16"/>
          <w:szCs w:val="16"/>
        </w:rPr>
        <w:t>alicerces, bases</w:t>
      </w:r>
      <w:r>
        <w:rPr>
          <w:rFonts w:hint="default" w:ascii="Arial" w:hAnsi="Arial" w:cs="Arial"/>
          <w:color w:val="auto"/>
          <w:sz w:val="16"/>
          <w:szCs w:val="16"/>
          <w:lang w:val="pt-BR"/>
        </w:rPr>
        <w:t>, sapatas</w:t>
      </w:r>
      <w:r>
        <w:rPr>
          <w:rFonts w:hint="default" w:ascii="Arial" w:hAnsi="Arial" w:cs="Arial"/>
          <w:color w:val="auto"/>
          <w:sz w:val="16"/>
          <w:szCs w:val="16"/>
        </w:rPr>
        <w:t xml:space="preserve"> e outr</w:t>
      </w:r>
      <w:r>
        <w:rPr>
          <w:rFonts w:hint="default" w:ascii="Arial" w:hAnsi="Arial" w:cs="Arial"/>
          <w:color w:val="auto"/>
          <w:sz w:val="16"/>
          <w:szCs w:val="16"/>
          <w:lang w:val="pt-BR"/>
        </w:rPr>
        <w:t>o</w:t>
      </w:r>
      <w:r>
        <w:rPr>
          <w:rFonts w:hint="default" w:ascii="Arial" w:hAnsi="Arial" w:cs="Arial"/>
          <w:color w:val="auto"/>
          <w:sz w:val="16"/>
          <w:szCs w:val="16"/>
        </w:rPr>
        <w:t xml:space="preserve">s, </w:t>
      </w:r>
      <w:r>
        <w:rPr>
          <w:rFonts w:hint="default" w:ascii="Arial" w:hAnsi="Arial" w:cs="Arial"/>
          <w:color w:val="auto"/>
          <w:sz w:val="16"/>
          <w:szCs w:val="16"/>
          <w:lang w:val="pt-BR"/>
        </w:rPr>
        <w:t>par</w:t>
      </w:r>
      <w:r>
        <w:rPr>
          <w:rFonts w:hint="default" w:ascii="Arial" w:hAnsi="Arial" w:cs="Arial"/>
          <w:color w:val="auto"/>
          <w:sz w:val="16"/>
          <w:szCs w:val="16"/>
        </w:rPr>
        <w:t>a</w:t>
      </w:r>
      <w:r>
        <w:rPr>
          <w:rFonts w:hint="default" w:ascii="Arial" w:hAnsi="Arial" w:cs="Arial"/>
          <w:color w:val="auto"/>
          <w:sz w:val="16"/>
          <w:szCs w:val="16"/>
          <w:lang w:val="pt-BR"/>
        </w:rPr>
        <w:t xml:space="preserve"> utilização/</w:t>
      </w:r>
      <w:r>
        <w:rPr>
          <w:rFonts w:hint="default" w:ascii="Arial" w:hAnsi="Arial" w:cs="Arial"/>
          <w:color w:val="auto"/>
          <w:sz w:val="16"/>
          <w:szCs w:val="16"/>
        </w:rPr>
        <w:t xml:space="preserve">acomodação de estruturas </w:t>
      </w:r>
      <w:r>
        <w:rPr>
          <w:rFonts w:hint="default" w:ascii="Arial" w:hAnsi="Arial" w:eastAsia="SimSun" w:cs="Arial"/>
          <w:color w:val="auto"/>
          <w:sz w:val="16"/>
          <w:szCs w:val="16"/>
        </w:rPr>
        <w:t>do estacionamento do Paço Municipal</w:t>
      </w:r>
      <w:r>
        <w:rPr>
          <w:rFonts w:hint="default" w:ascii="Arial" w:hAnsi="Arial" w:eastAsia="SimSun" w:cs="Arial"/>
          <w:color w:val="auto"/>
          <w:sz w:val="16"/>
          <w:szCs w:val="16"/>
          <w:lang w:val="pt-BR"/>
        </w:rPr>
        <w:t xml:space="preserve"> e construção da base/fundação para instalação dos containeres destinados ao almoxarifado, sala de apreensões e arquivo desta secretaria e seus departamentos</w:t>
      </w:r>
      <w:r>
        <w:rPr>
          <w:rFonts w:hint="default" w:ascii="Arial" w:hAnsi="Arial" w:eastAsia="SimSun" w:cs="Arial"/>
          <w:color w:val="auto"/>
          <w:sz w:val="16"/>
          <w:szCs w:val="16"/>
        </w:rPr>
        <w:t>.</w:t>
      </w:r>
    </w:p>
    <w:p w14:paraId="28FFC60D">
      <w:pPr>
        <w:keepNext w:val="0"/>
        <w:keepLines w:val="0"/>
        <w:pageBreakBefore w:val="0"/>
        <w:shd w:val="clear" w:color="auto" w:fill="FFFFFF"/>
        <w:kinsoku/>
        <w:wordWrap/>
        <w:overflowPunct/>
        <w:topLinePunct w:val="0"/>
        <w:autoSpaceDE w:val="0"/>
        <w:autoSpaceDN w:val="0"/>
        <w:bidi w:val="0"/>
        <w:adjustRightInd/>
        <w:snapToGrid/>
        <w:spacing w:line="360" w:lineRule="auto"/>
        <w:ind w:left="3080" w:leftChars="1400" w:right="-11" w:rightChars="0" w:firstLine="0" w:firstLineChars="0"/>
        <w:jc w:val="both"/>
        <w:textAlignment w:val="auto"/>
        <w:rPr>
          <w:rFonts w:hint="default" w:ascii="Arial" w:hAnsi="Arial" w:eastAsia="SimSun" w:cs="Arial"/>
          <w:color w:val="auto"/>
          <w:sz w:val="16"/>
          <w:szCs w:val="16"/>
        </w:rPr>
      </w:pPr>
      <w:r>
        <w:rPr>
          <w:rFonts w:hint="default" w:ascii="Arial" w:hAnsi="Arial" w:eastAsia="SimSun" w:cs="Arial"/>
          <w:color w:val="auto"/>
          <w:sz w:val="16"/>
          <w:szCs w:val="16"/>
        </w:rPr>
        <w:t xml:space="preserve">Um </w:t>
      </w:r>
      <w:r>
        <w:rPr>
          <w:rFonts w:hint="default" w:ascii="Arial" w:hAnsi="Arial" w:eastAsia="SimSun" w:cs="Arial"/>
          <w:color w:val="auto"/>
          <w:sz w:val="16"/>
          <w:szCs w:val="16"/>
          <w:lang w:val="pt-BR"/>
        </w:rPr>
        <w:t>pátio</w:t>
      </w:r>
      <w:r>
        <w:rPr>
          <w:rFonts w:hint="default" w:ascii="Arial" w:hAnsi="Arial" w:eastAsia="SimSun" w:cs="Arial"/>
          <w:color w:val="auto"/>
          <w:sz w:val="16"/>
          <w:szCs w:val="16"/>
        </w:rPr>
        <w:t xml:space="preserve"> bem pavimentado melhora a infraestrutura, proporcionando um local seguro e organizado para o estacionamento de veículos, beneficiando tanto os servidores quanto o público atendido. A aquisição de concreto usinado permite uma maior eficiência no processo de construção, uma vez que o material é entregue pronto para uso, com a dosagem correta e qualidade controlada. Isso acelera o cronograma das obras e reduz o tempo de execução.</w:t>
      </w:r>
    </w:p>
    <w:p w14:paraId="0887E7D2">
      <w:pPr>
        <w:pStyle w:val="9"/>
        <w:keepNext w:val="0"/>
        <w:keepLines w:val="0"/>
        <w:pageBreakBefore w:val="0"/>
        <w:kinsoku/>
        <w:wordWrap/>
        <w:overflowPunct/>
        <w:topLinePunct w:val="0"/>
        <w:autoSpaceDE w:val="0"/>
        <w:autoSpaceDN w:val="0"/>
        <w:bidi w:val="0"/>
        <w:adjustRightInd/>
        <w:snapToGrid/>
        <w:spacing w:line="360" w:lineRule="auto"/>
        <w:ind w:left="3080" w:leftChars="1400" w:right="455" w:firstLine="0" w:firstLineChars="0"/>
        <w:jc w:val="both"/>
        <w:textAlignment w:val="auto"/>
        <w:rPr>
          <w:rFonts w:hint="default" w:ascii="Arial" w:hAnsi="Arial" w:cs="Arial"/>
          <w:b/>
          <w:i/>
          <w:sz w:val="16"/>
          <w:szCs w:val="16"/>
        </w:rPr>
      </w:pPr>
      <w:r>
        <w:rPr>
          <w:rFonts w:hint="default" w:ascii="Arial" w:hAnsi="Arial" w:eastAsia="SimSun" w:cs="Arial"/>
          <w:color w:val="auto"/>
          <w:sz w:val="16"/>
          <w:szCs w:val="16"/>
        </w:rPr>
        <w:t xml:space="preserve">Portanto, a realização de uma licitação para a aquisição de concreto usinado e artefatos de concreto se justifica pela necessidade de </w:t>
      </w:r>
      <w:r>
        <w:rPr>
          <w:rFonts w:hint="default" w:ascii="Arial" w:hAnsi="Arial" w:eastAsia="SimSun" w:cs="Arial"/>
          <w:color w:val="auto"/>
          <w:sz w:val="16"/>
          <w:szCs w:val="16"/>
          <w:lang w:val="pt-BR"/>
        </w:rPr>
        <w:t>manutenção, reforma e ampliação</w:t>
      </w:r>
      <w:r>
        <w:rPr>
          <w:rFonts w:hint="default" w:ascii="Arial" w:hAnsi="Arial" w:eastAsia="SimSun" w:cs="Arial"/>
          <w:color w:val="auto"/>
          <w:sz w:val="16"/>
          <w:szCs w:val="16"/>
        </w:rPr>
        <w:t xml:space="preserve"> </w:t>
      </w:r>
      <w:r>
        <w:rPr>
          <w:rFonts w:hint="default" w:ascii="Arial" w:hAnsi="Arial" w:eastAsia="SimSun" w:cs="Arial"/>
          <w:color w:val="auto"/>
          <w:sz w:val="16"/>
          <w:szCs w:val="16"/>
          <w:lang w:val="pt-BR"/>
        </w:rPr>
        <w:t>d</w:t>
      </w:r>
      <w:r>
        <w:rPr>
          <w:rFonts w:hint="default" w:ascii="Arial" w:hAnsi="Arial" w:eastAsia="SimSun" w:cs="Arial"/>
          <w:color w:val="auto"/>
          <w:sz w:val="16"/>
          <w:szCs w:val="16"/>
        </w:rPr>
        <w:t>a infraestrutura, garantir a durabilidade e eficiência das obras, cumprir normas técnicas, promover economicidade, assegurar transparência e legalidade, incentivar a livre concorrência e atender</w:t>
      </w:r>
      <w:r>
        <w:rPr>
          <w:rFonts w:hint="default" w:ascii="Arial" w:hAnsi="Arial" w:eastAsia="SimSun" w:cs="Arial"/>
          <w:color w:val="auto"/>
          <w:sz w:val="16"/>
          <w:szCs w:val="16"/>
          <w:lang w:val="pt-BR"/>
        </w:rPr>
        <w:t xml:space="preserve"> </w:t>
      </w:r>
      <w:r>
        <w:rPr>
          <w:rFonts w:hint="default" w:ascii="Arial" w:hAnsi="Arial" w:eastAsia="SimSun" w:cs="Arial"/>
          <w:color w:val="auto"/>
          <w:sz w:val="16"/>
          <w:szCs w:val="16"/>
        </w:rPr>
        <w:t>às demandas específicas da Secretaria</w:t>
      </w:r>
      <w:r>
        <w:rPr>
          <w:rFonts w:hint="default" w:ascii="Arial" w:hAnsi="Arial" w:eastAsia="SimSun" w:cs="Arial"/>
          <w:color w:val="auto"/>
          <w:sz w:val="16"/>
          <w:szCs w:val="16"/>
          <w:lang w:val="pt-BR"/>
        </w:rPr>
        <w:t xml:space="preserve"> Municipal</w:t>
      </w:r>
      <w:r>
        <w:rPr>
          <w:rFonts w:hint="default" w:ascii="Arial" w:hAnsi="Arial" w:eastAsia="SimSun" w:cs="Arial"/>
          <w:color w:val="auto"/>
          <w:sz w:val="16"/>
          <w:szCs w:val="16"/>
        </w:rPr>
        <w:t xml:space="preserve"> de Finanças</w:t>
      </w:r>
      <w:r>
        <w:rPr>
          <w:rFonts w:hint="default" w:ascii="Arial" w:hAnsi="Arial" w:eastAsia="SimSun" w:cs="Arial"/>
          <w:color w:val="auto"/>
          <w:sz w:val="16"/>
          <w:szCs w:val="16"/>
          <w:lang w:val="pt-BR"/>
        </w:rPr>
        <w:t xml:space="preserve"> e Orçamento</w:t>
      </w:r>
      <w:r>
        <w:rPr>
          <w:rFonts w:hint="default" w:ascii="Arial" w:hAnsi="Arial" w:eastAsia="SimSun" w:cs="Arial"/>
          <w:color w:val="auto"/>
          <w:sz w:val="16"/>
          <w:szCs w:val="16"/>
        </w:rPr>
        <w:t>.</w:t>
      </w:r>
      <w:r>
        <w:rPr>
          <w:rFonts w:hint="default" w:ascii="Arial" w:hAnsi="Arial" w:eastAsia="SimSun" w:cs="Arial"/>
          <w:color w:val="auto"/>
          <w:sz w:val="16"/>
          <w:szCs w:val="16"/>
          <w:lang w:val="pt-BR"/>
        </w:rPr>
        <w:t xml:space="preserve"> Buscando melhoria, agilidade, segurança,</w:t>
      </w:r>
      <w:r>
        <w:rPr>
          <w:rFonts w:hint="default" w:ascii="Arial" w:hAnsi="Arial" w:cs="Arial"/>
          <w:color w:val="auto"/>
          <w:sz w:val="16"/>
          <w:szCs w:val="16"/>
        </w:rPr>
        <w:t xml:space="preserve"> benefício e continuidade dos trabalhos desenvolvidos.</w:t>
      </w:r>
    </w:p>
    <w:p w14:paraId="00DF6156">
      <w:pPr>
        <w:pStyle w:val="11"/>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360" w:lineRule="auto"/>
        <w:ind w:left="3080" w:leftChars="1400" w:firstLine="0" w:firstLineChars="0"/>
        <w:jc w:val="both"/>
        <w:textAlignment w:val="auto"/>
        <w:rPr>
          <w:rFonts w:hint="default" w:ascii="Arial" w:hAnsi="Arial" w:cs="Arial"/>
          <w:sz w:val="16"/>
          <w:szCs w:val="16"/>
        </w:rPr>
      </w:pPr>
      <w:r>
        <w:rPr>
          <w:rFonts w:hint="default" w:ascii="Arial" w:hAnsi="Arial" w:cs="Arial"/>
          <w:b/>
          <w:i/>
          <w:sz w:val="16"/>
          <w:szCs w:val="16"/>
        </w:rPr>
        <w:t>GABINETE -</w:t>
      </w:r>
      <w:r>
        <w:rPr>
          <w:rFonts w:hint="default" w:ascii="Arial" w:hAnsi="Arial" w:cs="Arial"/>
          <w:b/>
          <w:i/>
          <w:sz w:val="16"/>
          <w:szCs w:val="16"/>
          <w:lang w:val="pt-BR"/>
        </w:rPr>
        <w:t xml:space="preserve"> </w:t>
      </w:r>
      <w:r>
        <w:rPr>
          <w:rFonts w:hint="default" w:ascii="Arial" w:hAnsi="Arial" w:cs="Arial"/>
          <w:sz w:val="16"/>
          <w:szCs w:val="16"/>
        </w:rPr>
        <w:t>A contratação, por meio de Registro de Preços, de empresa especializada na aquisição de concreto usinado e artefatos de concreto para atender às demandas do Gabinete do Chefe do Executivo mostra-se necessária e plenamente justificada, considerando a amplitude das ações sob responsabilidade direta do órgão. O Gabinete desempenha atividades administrativas e operacionais que envolvem não apenas sua própria estrutura, mas também unidades vinculadas, como o Procon Municipal e o Tiro de Guerra, este último atendido conforme o Acordo de Cooperação vigente, além de outras instalações que lhe são administrativamente subordinadas.</w:t>
      </w:r>
    </w:p>
    <w:p w14:paraId="15F0843B">
      <w:pPr>
        <w:pStyle w:val="11"/>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360" w:lineRule="auto"/>
        <w:ind w:left="3080" w:leftChars="1400" w:firstLine="0" w:firstLineChars="0"/>
        <w:jc w:val="both"/>
        <w:textAlignment w:val="auto"/>
        <w:rPr>
          <w:rFonts w:hint="default" w:ascii="Arial" w:hAnsi="Arial" w:cs="Arial"/>
          <w:sz w:val="16"/>
          <w:szCs w:val="16"/>
        </w:rPr>
      </w:pPr>
      <w:r>
        <w:rPr>
          <w:rFonts w:hint="default" w:ascii="Arial" w:hAnsi="Arial" w:cs="Arial"/>
          <w:sz w:val="16"/>
          <w:szCs w:val="16"/>
        </w:rPr>
        <w:t>Essas unidades demandam, de forma contínua e eventual, intervenções estruturais, manutenções corretivas e preventivas, adequações físicas e pequenas obras essenciais ao pleno funcionamento dos serviços públicos ali prestados. Tais intervenções exigem materiais de alta resistência e confiabilidade, como concreto usinado e artefatos de concreto, que são fundamentais para reparos em calçadas, acessos, bases, áreas externas, estruturas de apoio, contenções e demais necessidades de infraestrutura que se apresentam de maneira recorrente.</w:t>
      </w:r>
    </w:p>
    <w:p w14:paraId="55671373">
      <w:pPr>
        <w:pStyle w:val="11"/>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360" w:lineRule="auto"/>
        <w:ind w:left="3080" w:leftChars="1400" w:firstLine="0" w:firstLineChars="0"/>
        <w:jc w:val="both"/>
        <w:textAlignment w:val="auto"/>
        <w:rPr>
          <w:rFonts w:hint="default" w:ascii="Arial" w:hAnsi="Arial" w:cs="Arial"/>
          <w:sz w:val="16"/>
          <w:szCs w:val="16"/>
        </w:rPr>
      </w:pPr>
      <w:r>
        <w:rPr>
          <w:rFonts w:hint="default" w:ascii="Arial" w:hAnsi="Arial" w:cs="Arial"/>
          <w:sz w:val="16"/>
          <w:szCs w:val="16"/>
        </w:rPr>
        <w:t>A utilização de concreto usinado garante maior qualidade técnica, uniformidade, durabilidade e agilidade na execução dos serviços, reduzindo desperdícios e melhorando o desempenho das obras. Já os artefatos de concreto são indispensáveis para compor soluções estruturais rápidas e eficientes, especialmente em demandas emergenciais, onde o Gabinete precisa responder prontamente para assegurar a continuidade dos serviços das unidades sob sua gestão.</w:t>
      </w:r>
    </w:p>
    <w:p w14:paraId="7B6DEDB3">
      <w:pPr>
        <w:pStyle w:val="11"/>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360" w:lineRule="auto"/>
        <w:ind w:left="3080" w:leftChars="1400" w:firstLine="0" w:firstLineChars="0"/>
        <w:jc w:val="both"/>
        <w:textAlignment w:val="auto"/>
        <w:rPr>
          <w:rFonts w:hint="default" w:ascii="Arial" w:hAnsi="Arial" w:cs="Arial"/>
          <w:sz w:val="16"/>
          <w:szCs w:val="16"/>
        </w:rPr>
      </w:pPr>
      <w:r>
        <w:rPr>
          <w:rFonts w:hint="default" w:ascii="Arial" w:hAnsi="Arial" w:cs="Arial"/>
          <w:sz w:val="16"/>
          <w:szCs w:val="16"/>
        </w:rPr>
        <w:t>A adoção do Sistema de Registro de Preços é a forma mais adequada para este objeto, pois permite o atendimento de necessidades futuras e eventuais, em conformidade com a demanda real, assegurando economicidade, planejamento e disponibilidade imediata quando necessário. Essa modalidade garante ainda que o Gabinete possa atuar com eficiência diante de situações emergenciais, preservando a funcionalidade e a segurança das instalações públicas sob sua responsabilidade.</w:t>
      </w:r>
    </w:p>
    <w:p w14:paraId="4B39B8A7">
      <w:pPr>
        <w:pStyle w:val="11"/>
        <w:keepNext w:val="0"/>
        <w:keepLines w:val="0"/>
        <w:pageBreakBefore w:val="0"/>
        <w:widowControl/>
        <w:suppressLineNumbers w:val="0"/>
        <w:kinsoku/>
        <w:wordWrap/>
        <w:overflowPunct/>
        <w:topLinePunct w:val="0"/>
        <w:autoSpaceDE w:val="0"/>
        <w:autoSpaceDN w:val="0"/>
        <w:bidi w:val="0"/>
        <w:adjustRightInd/>
        <w:snapToGrid/>
        <w:spacing w:beforeAutospacing="0" w:afterAutospacing="0" w:line="360" w:lineRule="auto"/>
        <w:ind w:left="3080" w:leftChars="1400" w:firstLine="0" w:firstLineChars="0"/>
        <w:jc w:val="both"/>
        <w:textAlignment w:val="auto"/>
        <w:rPr>
          <w:rFonts w:hint="default" w:ascii="Arial" w:hAnsi="Arial" w:cs="Arial"/>
          <w:sz w:val="16"/>
          <w:szCs w:val="16"/>
        </w:rPr>
      </w:pPr>
      <w:r>
        <w:rPr>
          <w:rFonts w:hint="default" w:ascii="Arial" w:hAnsi="Arial" w:cs="Arial"/>
          <w:sz w:val="16"/>
          <w:szCs w:val="16"/>
        </w:rPr>
        <w:t>A contratação também contribui para a preservação do patrimônio público, evitando a deterioração das estruturas e reduzindo custos com manutenções corretivas mais complexas. Tal medida está alinhada com os princípios da eficiência, economicidade e planejamento previstos no artigo 37 da Constituição Federal.</w:t>
      </w:r>
    </w:p>
    <w:p w14:paraId="01BAA041">
      <w:pPr>
        <w:pStyle w:val="9"/>
        <w:keepNext w:val="0"/>
        <w:keepLines w:val="0"/>
        <w:pageBreakBefore w:val="0"/>
        <w:kinsoku/>
        <w:wordWrap/>
        <w:overflowPunct/>
        <w:topLinePunct w:val="0"/>
        <w:autoSpaceDE w:val="0"/>
        <w:autoSpaceDN w:val="0"/>
        <w:bidi w:val="0"/>
        <w:adjustRightInd/>
        <w:snapToGrid/>
        <w:spacing w:before="1" w:line="360" w:lineRule="auto"/>
        <w:ind w:left="3080" w:leftChars="1400" w:right="459" w:firstLine="0" w:firstLineChars="0"/>
        <w:jc w:val="both"/>
        <w:textAlignment w:val="auto"/>
        <w:rPr>
          <w:rFonts w:hint="default" w:ascii="Arial" w:hAnsi="Arial" w:cs="Arial"/>
          <w:sz w:val="16"/>
          <w:szCs w:val="16"/>
        </w:rPr>
      </w:pPr>
      <w:r>
        <w:rPr>
          <w:rFonts w:hint="default" w:ascii="Arial" w:hAnsi="Arial" w:cs="Arial"/>
          <w:sz w:val="16"/>
          <w:szCs w:val="16"/>
        </w:rPr>
        <w:t>Diante do exposto, a realização do processo licitatório para registro de preços para futura e eventual aquisição de concreto usinado e artefatos de concreto é medida necessária, adequada e vantajosa para o Gabinete do Chefe do Executivo, garantindo condições estruturais para atender, de forma célere e eficaz, todas as unidades sob sua administração, incluindo o Procon, o Tiro de Guerra e demais instalações vinculadas.</w:t>
      </w:r>
    </w:p>
    <w:p w14:paraId="760236E1">
      <w:pPr>
        <w:pStyle w:val="9"/>
        <w:keepNext w:val="0"/>
        <w:keepLines w:val="0"/>
        <w:pageBreakBefore w:val="0"/>
        <w:kinsoku/>
        <w:wordWrap/>
        <w:overflowPunct/>
        <w:topLinePunct w:val="0"/>
        <w:autoSpaceDE w:val="0"/>
        <w:autoSpaceDN w:val="0"/>
        <w:bidi w:val="0"/>
        <w:adjustRightInd/>
        <w:snapToGrid/>
        <w:spacing w:before="1" w:line="360" w:lineRule="auto"/>
        <w:ind w:left="3080" w:leftChars="1400" w:right="459" w:firstLine="0" w:firstLineChars="0"/>
        <w:jc w:val="both"/>
        <w:textAlignment w:val="auto"/>
        <w:rPr>
          <w:rFonts w:hint="default" w:ascii="Arial" w:hAnsi="Arial" w:cs="Arial"/>
          <w:sz w:val="16"/>
          <w:szCs w:val="16"/>
        </w:rPr>
      </w:pPr>
    </w:p>
    <w:p w14:paraId="4367148F">
      <w:pPr>
        <w:keepNext w:val="0"/>
        <w:keepLines w:val="0"/>
        <w:pageBreakBefore w:val="0"/>
        <w:kinsoku/>
        <w:wordWrap/>
        <w:overflowPunct/>
        <w:topLinePunct w:val="0"/>
        <w:autoSpaceDE w:val="0"/>
        <w:autoSpaceDN w:val="0"/>
        <w:bidi w:val="0"/>
        <w:adjustRightInd/>
        <w:snapToGrid/>
        <w:spacing w:line="360" w:lineRule="auto"/>
        <w:ind w:left="3080" w:leftChars="1400" w:firstLine="0" w:firstLineChars="0"/>
        <w:jc w:val="both"/>
        <w:textAlignment w:val="auto"/>
        <w:rPr>
          <w:rFonts w:hint="default" w:ascii="Arial" w:hAnsi="Arial" w:cs="Arial"/>
          <w:b w:val="0"/>
          <w:sz w:val="16"/>
          <w:szCs w:val="16"/>
          <w:lang w:val="en-US" w:eastAsia="pt-BR"/>
        </w:rPr>
      </w:pPr>
      <w:r>
        <w:rPr>
          <w:rFonts w:hint="default" w:ascii="Arial" w:hAnsi="Arial" w:cs="Arial"/>
          <w:b/>
          <w:i/>
          <w:sz w:val="16"/>
          <w:szCs w:val="16"/>
        </w:rPr>
        <w:t>SECRETARIA</w:t>
      </w:r>
      <w:r>
        <w:rPr>
          <w:rFonts w:hint="default" w:ascii="Arial" w:hAnsi="Arial" w:cs="Arial"/>
          <w:b/>
          <w:i/>
          <w:spacing w:val="-3"/>
          <w:sz w:val="16"/>
          <w:szCs w:val="16"/>
        </w:rPr>
        <w:t xml:space="preserve"> </w:t>
      </w:r>
      <w:r>
        <w:rPr>
          <w:rFonts w:hint="default" w:ascii="Arial" w:hAnsi="Arial" w:cs="Arial"/>
          <w:b/>
          <w:i/>
          <w:sz w:val="16"/>
          <w:szCs w:val="16"/>
        </w:rPr>
        <w:t>DE</w:t>
      </w:r>
      <w:r>
        <w:rPr>
          <w:rFonts w:hint="default" w:ascii="Arial" w:hAnsi="Arial" w:cs="Arial"/>
          <w:b/>
          <w:i/>
          <w:spacing w:val="-3"/>
          <w:sz w:val="16"/>
          <w:szCs w:val="16"/>
        </w:rPr>
        <w:t xml:space="preserve"> </w:t>
      </w:r>
      <w:r>
        <w:rPr>
          <w:rFonts w:hint="default" w:ascii="Arial" w:hAnsi="Arial" w:cs="Arial"/>
          <w:b/>
          <w:i/>
          <w:sz w:val="16"/>
          <w:szCs w:val="16"/>
        </w:rPr>
        <w:t>CULTURA</w:t>
      </w:r>
      <w:r>
        <w:rPr>
          <w:rFonts w:hint="default" w:ascii="Arial" w:hAnsi="Arial" w:cs="Arial"/>
          <w:b/>
          <w:i/>
          <w:spacing w:val="-3"/>
          <w:sz w:val="16"/>
          <w:szCs w:val="16"/>
        </w:rPr>
        <w:t xml:space="preserve"> </w:t>
      </w:r>
      <w:r>
        <w:rPr>
          <w:rFonts w:hint="default" w:ascii="Arial" w:hAnsi="Arial" w:cs="Arial"/>
          <w:b/>
          <w:i/>
          <w:sz w:val="16"/>
          <w:szCs w:val="16"/>
        </w:rPr>
        <w:t>E</w:t>
      </w:r>
      <w:r>
        <w:rPr>
          <w:rFonts w:hint="default" w:ascii="Arial" w:hAnsi="Arial" w:cs="Arial"/>
          <w:b/>
          <w:i/>
          <w:spacing w:val="-3"/>
          <w:sz w:val="16"/>
          <w:szCs w:val="16"/>
        </w:rPr>
        <w:t xml:space="preserve"> </w:t>
      </w:r>
      <w:r>
        <w:rPr>
          <w:rFonts w:hint="default" w:ascii="Arial" w:hAnsi="Arial" w:cs="Arial"/>
          <w:b/>
          <w:i/>
          <w:sz w:val="16"/>
          <w:szCs w:val="16"/>
        </w:rPr>
        <w:t>TURISMO-</w:t>
      </w:r>
      <w:r>
        <w:rPr>
          <w:rFonts w:hint="default" w:ascii="Arial" w:hAnsi="Arial" w:cs="Arial"/>
          <w:b/>
          <w:i/>
          <w:sz w:val="16"/>
          <w:szCs w:val="16"/>
          <w:lang w:val="pt-BR"/>
        </w:rPr>
        <w:t xml:space="preserve"> </w:t>
      </w:r>
      <w:r>
        <w:rPr>
          <w:rFonts w:hint="default" w:ascii="Arial" w:hAnsi="Arial" w:cs="Arial"/>
          <w:b w:val="0"/>
          <w:sz w:val="16"/>
          <w:szCs w:val="16"/>
          <w:lang w:val="en-US" w:eastAsia="pt-BR"/>
        </w:rPr>
        <w:t>A Secretaria Municipal de Cultura, Esporte e Turismo apresenta a presente justificativa para a necessidade de aquisição de concreto usinado e artefatos de concreto, insumos fundamentais para execução, manutenção e melhoria de suas estruturas físicas. Esses materiais são indispensáveis para garantir segurança, durabilidade e qualidade nas obras e intervenções realizadas nos equipamentos públicos sob responsabilidade desta Pasta.</w:t>
      </w:r>
    </w:p>
    <w:p w14:paraId="49BEF313">
      <w:pPr>
        <w:keepNext w:val="0"/>
        <w:keepLines w:val="0"/>
        <w:pageBreakBefore w:val="0"/>
        <w:kinsoku/>
        <w:wordWrap/>
        <w:overflowPunct/>
        <w:topLinePunct w:val="0"/>
        <w:autoSpaceDE w:val="0"/>
        <w:autoSpaceDN w:val="0"/>
        <w:bidi w:val="0"/>
        <w:adjustRightInd/>
        <w:snapToGrid/>
        <w:spacing w:line="360" w:lineRule="auto"/>
        <w:ind w:left="3080" w:leftChars="1400" w:firstLine="0" w:firstLineChars="0"/>
        <w:jc w:val="both"/>
        <w:textAlignment w:val="auto"/>
        <w:rPr>
          <w:rFonts w:hint="default" w:ascii="Arial" w:hAnsi="Arial" w:cs="Arial"/>
          <w:b w:val="0"/>
          <w:sz w:val="16"/>
          <w:szCs w:val="16"/>
          <w:lang w:val="en-US" w:eastAsia="pt-BR"/>
        </w:rPr>
      </w:pPr>
      <w:r>
        <w:rPr>
          <w:rFonts w:hint="default" w:ascii="Arial" w:hAnsi="Arial" w:cs="Arial"/>
          <w:b w:val="0"/>
          <w:sz w:val="16"/>
          <w:szCs w:val="16"/>
          <w:lang w:val="en-US" w:eastAsia="pt-BR"/>
        </w:rPr>
        <w:t>Para o ano de 2026, há uma previsão de grande aumento na demanda, considerando o planejamento de instalação de aproximadamente 20 novas academias ao ar livre e parquinhos em diferentes bairros do município. A implantação desses espaços exige bases estruturais reforçadas, piso adequado e demais elementos em concreto, assegurando acessibilidade, resistência e vida útil prolongada. Dessa forma, torna-se imprescindível a disponibilidade contínua de concreto usinado e artefatos de concreto para atender ao cronograma de execução dessas novas unidades.</w:t>
      </w:r>
    </w:p>
    <w:p w14:paraId="1403FD15">
      <w:pPr>
        <w:keepNext w:val="0"/>
        <w:keepLines w:val="0"/>
        <w:pageBreakBefore w:val="0"/>
        <w:kinsoku/>
        <w:wordWrap/>
        <w:overflowPunct/>
        <w:topLinePunct w:val="0"/>
        <w:autoSpaceDE w:val="0"/>
        <w:autoSpaceDN w:val="0"/>
        <w:bidi w:val="0"/>
        <w:adjustRightInd/>
        <w:snapToGrid/>
        <w:spacing w:line="360" w:lineRule="auto"/>
        <w:ind w:left="3080" w:leftChars="1400" w:firstLine="0" w:firstLineChars="0"/>
        <w:jc w:val="both"/>
        <w:textAlignment w:val="auto"/>
        <w:rPr>
          <w:rFonts w:hint="default" w:ascii="Arial" w:hAnsi="Arial" w:cs="Arial"/>
          <w:b w:val="0"/>
          <w:sz w:val="16"/>
          <w:szCs w:val="16"/>
          <w:lang w:val="en-US" w:eastAsia="pt-BR"/>
        </w:rPr>
      </w:pPr>
      <w:r>
        <w:rPr>
          <w:rFonts w:hint="default" w:ascii="Arial" w:hAnsi="Arial" w:cs="Arial"/>
          <w:b w:val="0"/>
          <w:sz w:val="16"/>
          <w:szCs w:val="16"/>
          <w:lang w:val="en-US" w:eastAsia="pt-BR"/>
        </w:rPr>
        <w:t>Além das novas instalações, há necessidade permanente de reformas e revitalizações das quadras esportivas, que frequentemente demandam reconstrução de pisos, meios-fios, muretas, calçadas e outras estruturas essenciais ao pleno funcionamento desses espaços. O uso de materiais de concreto é indispensável nessas intervenções, garantindo padronização e qualidade técnica às obras.</w:t>
      </w:r>
    </w:p>
    <w:p w14:paraId="177ED366">
      <w:pPr>
        <w:keepNext w:val="0"/>
        <w:keepLines w:val="0"/>
        <w:pageBreakBefore w:val="0"/>
        <w:kinsoku/>
        <w:wordWrap/>
        <w:overflowPunct/>
        <w:topLinePunct w:val="0"/>
        <w:autoSpaceDE w:val="0"/>
        <w:autoSpaceDN w:val="0"/>
        <w:bidi w:val="0"/>
        <w:adjustRightInd/>
        <w:snapToGrid/>
        <w:spacing w:line="360" w:lineRule="auto"/>
        <w:ind w:left="3080" w:leftChars="1400" w:firstLine="0" w:firstLineChars="0"/>
        <w:jc w:val="both"/>
        <w:textAlignment w:val="auto"/>
        <w:rPr>
          <w:rFonts w:hint="default" w:ascii="Arial" w:hAnsi="Arial" w:cs="Arial"/>
          <w:b w:val="0"/>
          <w:sz w:val="16"/>
          <w:szCs w:val="16"/>
          <w:lang w:val="en-US" w:eastAsia="pt-BR"/>
        </w:rPr>
      </w:pPr>
      <w:r>
        <w:rPr>
          <w:rFonts w:hint="default" w:ascii="Arial" w:hAnsi="Arial" w:cs="Arial"/>
          <w:b w:val="0"/>
          <w:sz w:val="16"/>
          <w:szCs w:val="16"/>
          <w:lang w:val="en-US" w:eastAsia="pt-BR"/>
        </w:rPr>
        <w:t xml:space="preserve">Os materiais em questão também são utilizados nas manutenções preventivas e corretivas dos equipamentos sob gestão da Secretaria, tais como o Dante de Oliveira, a Escola Municipal de Artes (EMA), o Estádio Gigante do Norte, os ginásios poliesportivos e a sede administrativa. Em todos esses locais, são feitas </w:t>
      </w:r>
    </w:p>
    <w:p w14:paraId="3245EFD0">
      <w:pPr>
        <w:keepNext w:val="0"/>
        <w:keepLines w:val="0"/>
        <w:pageBreakBefore w:val="0"/>
        <w:kinsoku/>
        <w:wordWrap/>
        <w:overflowPunct/>
        <w:topLinePunct w:val="0"/>
        <w:autoSpaceDE w:val="0"/>
        <w:autoSpaceDN w:val="0"/>
        <w:bidi w:val="0"/>
        <w:adjustRightInd/>
        <w:snapToGrid/>
        <w:spacing w:line="360" w:lineRule="auto"/>
        <w:ind w:left="3080" w:leftChars="1400" w:firstLine="0" w:firstLineChars="0"/>
        <w:jc w:val="both"/>
        <w:textAlignment w:val="auto"/>
        <w:rPr>
          <w:rFonts w:hint="default" w:ascii="Arial" w:hAnsi="Arial" w:cs="Arial"/>
          <w:b w:val="0"/>
          <w:sz w:val="16"/>
          <w:szCs w:val="16"/>
          <w:lang w:val="en-US" w:eastAsia="pt-BR"/>
        </w:rPr>
      </w:pPr>
      <w:r>
        <w:rPr>
          <w:rFonts w:hint="default" w:ascii="Arial" w:hAnsi="Arial" w:cs="Arial"/>
          <w:b w:val="0"/>
          <w:sz w:val="16"/>
          <w:szCs w:val="16"/>
          <w:lang w:val="en-US" w:eastAsia="pt-BR"/>
        </w:rPr>
        <w:t>as necessidades de manutenção, especialmente em áreas externas, calçadas e demais serviços que demandam o uso de materiais de concreto.</w:t>
      </w:r>
    </w:p>
    <w:p w14:paraId="79E1CA28">
      <w:pPr>
        <w:keepNext w:val="0"/>
        <w:keepLines w:val="0"/>
        <w:pageBreakBefore w:val="0"/>
        <w:kinsoku/>
        <w:wordWrap/>
        <w:overflowPunct/>
        <w:topLinePunct w:val="0"/>
        <w:autoSpaceDE w:val="0"/>
        <w:autoSpaceDN w:val="0"/>
        <w:bidi w:val="0"/>
        <w:adjustRightInd/>
        <w:snapToGrid/>
        <w:spacing w:line="360" w:lineRule="auto"/>
        <w:ind w:left="3080" w:leftChars="1400" w:firstLine="0" w:firstLineChars="0"/>
        <w:jc w:val="both"/>
        <w:textAlignment w:val="auto"/>
        <w:rPr>
          <w:rFonts w:hint="default" w:ascii="Arial" w:hAnsi="Arial" w:cs="Arial"/>
          <w:b w:val="0"/>
          <w:sz w:val="16"/>
          <w:szCs w:val="16"/>
          <w:lang w:val="en-US" w:eastAsia="pt-BR"/>
        </w:rPr>
      </w:pPr>
      <w:r>
        <w:rPr>
          <w:rFonts w:hint="default" w:ascii="Arial" w:hAnsi="Arial" w:cs="Arial"/>
          <w:b w:val="0"/>
          <w:sz w:val="16"/>
          <w:szCs w:val="16"/>
          <w:lang w:val="en-US" w:eastAsia="pt-BR"/>
        </w:rPr>
        <w:t>Importante destacar que a utilização desses materiais contribui diretamente para a conservação do patrimônio público, reduzindo danos estruturais e aumentando a durabilidade das instalações. A aquisição desses itens assegura maior qualidade e resistência, o que diminui gastos desnecessários com reparos frequentes. Além disso, tais materiais atendem às normas de segurança e permitem melhor aproveitamento dos recursos públicos, garantindo que os espaços destinados à comunidade permaneçam seguros, adequados e em pleno funcionamento por mais tempo.</w:t>
      </w:r>
    </w:p>
    <w:p w14:paraId="3D18D472">
      <w:pPr>
        <w:pStyle w:val="9"/>
        <w:keepNext w:val="0"/>
        <w:keepLines w:val="0"/>
        <w:pageBreakBefore w:val="0"/>
        <w:kinsoku/>
        <w:wordWrap/>
        <w:overflowPunct/>
        <w:topLinePunct w:val="0"/>
        <w:autoSpaceDE w:val="0"/>
        <w:autoSpaceDN w:val="0"/>
        <w:bidi w:val="0"/>
        <w:adjustRightInd/>
        <w:snapToGrid/>
        <w:spacing w:line="360" w:lineRule="auto"/>
        <w:ind w:left="3080" w:leftChars="1400" w:right="230" w:firstLine="0" w:firstLineChars="0"/>
        <w:jc w:val="both"/>
        <w:textAlignment w:val="auto"/>
        <w:rPr>
          <w:rFonts w:hint="default" w:ascii="Arial" w:hAnsi="Arial" w:cs="Arial"/>
          <w:b/>
          <w:i/>
          <w:sz w:val="16"/>
          <w:szCs w:val="16"/>
          <w:lang w:val="pt-BR"/>
        </w:rPr>
      </w:pPr>
      <w:r>
        <w:rPr>
          <w:rFonts w:hint="default" w:ascii="Arial" w:hAnsi="Arial" w:cs="Arial"/>
          <w:b w:val="0"/>
          <w:sz w:val="16"/>
          <w:szCs w:val="16"/>
          <w:lang w:val="en-US" w:eastAsia="pt-BR"/>
        </w:rPr>
        <w:t>Por fim, ressalta-se que a presente solicitação está em conformidade com a Lei Federal nº 14.133/2021, que estabelece normas gerais de licitações e contratos administrativos, e com a Lei Municipal nº 3.321, que regulamenta a matéria no âmbito local, assegurando legalidade, eficiência e planejamento adequado para a contratação dos materiais necessários.</w:t>
      </w:r>
    </w:p>
    <w:p w14:paraId="167A46CB">
      <w:pPr>
        <w:pStyle w:val="9"/>
        <w:ind w:right="230"/>
        <w:jc w:val="both"/>
        <w:rPr>
          <w:rFonts w:ascii="Arial" w:hAnsi="Arial"/>
          <w:b/>
          <w:i/>
        </w:rPr>
      </w:pPr>
    </w:p>
    <w:p w14:paraId="28CABF50">
      <w:pPr>
        <w:pStyle w:val="9"/>
        <w:ind w:left="0" w:leftChars="0" w:right="230" w:firstLine="0" w:firstLineChars="0"/>
        <w:jc w:val="both"/>
        <w:rPr>
          <w:rFonts w:ascii="Arial" w:hAnsi="Arial"/>
          <w:b/>
          <w:i/>
        </w:rPr>
      </w:pPr>
    </w:p>
    <w:p w14:paraId="257FBC8F">
      <w:pPr>
        <w:bidi w:val="0"/>
        <w:ind w:left="0" w:leftChars="0" w:firstLine="0" w:firstLineChars="0"/>
        <w:jc w:val="both"/>
        <w:rPr>
          <w:rStyle w:val="17"/>
        </w:rPr>
      </w:pPr>
      <w:r>
        <w:rPr>
          <w:rStyle w:val="17"/>
          <w:rFonts w:hint="default"/>
          <w:lang w:val="pt-BR"/>
        </w:rPr>
        <w:t xml:space="preserve">3.2. </w:t>
      </w:r>
      <w:r>
        <w:rPr>
          <w:rStyle w:val="17"/>
        </w:rPr>
        <w:t>Justificativa de não adoção de matriz de risco:</w:t>
      </w:r>
    </w:p>
    <w:p w14:paraId="05958923">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 A matriz de risco definida no inciso XXVII do art. 6° da Lei 14.133/2021 e necessária nos contratos administrativos, quando for o caso, de acordo com o art. 92, inciso IX da mesma lei, não será adotada neste processo, levando em consideração que em determinadas contratações, notadamente comuns e simples, tais como o processo em questão não é empregada. A matriz de risco é obrigatória, sobretudo em obras e serviços e fornecimentos de grande vulto, cujo valor estimado seja superior a R$ 200.000.000,00 (duzentos milhões) de reais, vejamos:</w:t>
      </w:r>
    </w:p>
    <w:p w14:paraId="79518CBC">
      <w:pPr>
        <w:spacing w:before="3"/>
        <w:ind w:left="3369" w:right="240" w:firstLine="55"/>
        <w:jc w:val="both"/>
        <w:rPr>
          <w:sz w:val="20"/>
        </w:rPr>
      </w:pPr>
      <w:r>
        <w:rPr>
          <w:rFonts w:ascii="Arial" w:hAnsi="Arial"/>
          <w:b/>
          <w:sz w:val="20"/>
        </w:rPr>
        <w:t>Art. 22, § 3°</w:t>
      </w:r>
      <w:r>
        <w:rPr>
          <w:rFonts w:ascii="Arial" w:hAnsi="Arial"/>
          <w:b/>
          <w:spacing w:val="40"/>
          <w:sz w:val="20"/>
        </w:rPr>
        <w:t xml:space="preserve"> </w:t>
      </w:r>
      <w:r>
        <w:rPr>
          <w:sz w:val="20"/>
        </w:rPr>
        <w:t>Quando a contratação se referir a obras e serviços de grande vulto ou forem adotados os regimes de contratação integrada</w:t>
      </w:r>
      <w:r>
        <w:rPr>
          <w:spacing w:val="-1"/>
          <w:sz w:val="20"/>
        </w:rPr>
        <w:t xml:space="preserve"> </w:t>
      </w:r>
      <w:r>
        <w:rPr>
          <w:sz w:val="20"/>
        </w:rPr>
        <w:t>e semi-integrada, o</w:t>
      </w:r>
      <w:r>
        <w:rPr>
          <w:spacing w:val="-1"/>
          <w:sz w:val="20"/>
        </w:rPr>
        <w:t xml:space="preserve"> </w:t>
      </w:r>
      <w:r>
        <w:rPr>
          <w:sz w:val="20"/>
        </w:rPr>
        <w:t>edital obrigatoriamente</w:t>
      </w:r>
      <w:r>
        <w:rPr>
          <w:spacing w:val="-1"/>
          <w:sz w:val="20"/>
        </w:rPr>
        <w:t xml:space="preserve"> </w:t>
      </w:r>
      <w:r>
        <w:rPr>
          <w:sz w:val="20"/>
        </w:rPr>
        <w:t>contemplará matriz de alocação de riscos entre o contratante e o contratado.</w:t>
      </w:r>
    </w:p>
    <w:p w14:paraId="51334DED">
      <w:pPr>
        <w:spacing w:before="229"/>
        <w:ind w:left="3369" w:right="240" w:firstLine="0"/>
        <w:jc w:val="both"/>
        <w:rPr>
          <w:sz w:val="20"/>
        </w:rPr>
      </w:pPr>
      <w:r>
        <w:rPr>
          <w:rFonts w:ascii="Arial" w:hAnsi="Arial"/>
          <w:b/>
          <w:sz w:val="20"/>
        </w:rPr>
        <w:t xml:space="preserve">Art. 6°, Inciso XXII </w:t>
      </w:r>
      <w:r>
        <w:rPr>
          <w:sz w:val="20"/>
        </w:rPr>
        <w:t>- obras, serviços e fornecimentos de grande vulto: aqueles cujo valor estimado supera R$ 200.000.000,00 (duzentos milhões de reais).</w:t>
      </w:r>
    </w:p>
    <w:p w14:paraId="68577264">
      <w:pPr>
        <w:bidi w:val="0"/>
        <w:ind w:left="1320" w:leftChars="600" w:firstLine="0" w:firstLineChars="0"/>
        <w:jc w:val="both"/>
      </w:pPr>
    </w:p>
    <w:p w14:paraId="16E4FD80">
      <w:pPr>
        <w:pStyle w:val="9"/>
        <w:bidi w:val="0"/>
        <w:ind w:left="0" w:leftChars="0" w:firstLine="0" w:firstLineChars="0"/>
        <w:jc w:val="both"/>
        <w:rPr>
          <w:rFonts w:hint="default" w:ascii="Arial" w:hAnsi="Arial" w:cs="Arial"/>
          <w:sz w:val="22"/>
          <w:szCs w:val="22"/>
        </w:rPr>
      </w:pPr>
      <w:r>
        <w:rPr>
          <w:rFonts w:hint="default" w:ascii="Arial" w:hAnsi="Arial" w:cs="Arial"/>
          <w:sz w:val="22"/>
          <w:szCs w:val="22"/>
        </w:rPr>
        <w:t>Sendo assim, vê-se que não é o caso da contratação em trâmite, de forma que o referido documento não constará neste processo.</w:t>
      </w:r>
    </w:p>
    <w:p w14:paraId="03585C11">
      <w:pPr>
        <w:bidi w:val="0"/>
        <w:ind w:left="0" w:leftChars="0" w:firstLine="0" w:firstLineChars="0"/>
        <w:jc w:val="both"/>
      </w:pPr>
    </w:p>
    <w:p w14:paraId="2C95C08A">
      <w:pPr>
        <w:bidi w:val="0"/>
        <w:ind w:left="0" w:leftChars="0" w:firstLine="0" w:firstLineChars="0"/>
        <w:jc w:val="both"/>
        <w:rPr>
          <w:rStyle w:val="18"/>
          <w:rFonts w:hint="default" w:ascii="Arial" w:hAnsi="Arial" w:cs="Arial"/>
          <w:sz w:val="22"/>
          <w:szCs w:val="22"/>
        </w:rPr>
      </w:pPr>
      <w:r>
        <w:rPr>
          <w:rStyle w:val="17"/>
          <w:rFonts w:hint="default"/>
          <w:lang w:val="pt-BR"/>
        </w:rPr>
        <w:t xml:space="preserve">3.3. </w:t>
      </w:r>
      <w:r>
        <w:rPr>
          <w:rStyle w:val="17"/>
        </w:rPr>
        <w:t>Justificativa da não confecção de mapa/gerenciamento de risco:</w:t>
      </w:r>
      <w:r>
        <w:t xml:space="preserve"> </w:t>
      </w:r>
      <w:r>
        <w:rPr>
          <w:rStyle w:val="18"/>
          <w:rFonts w:hint="default" w:ascii="Arial" w:hAnsi="Arial" w:cs="Arial"/>
          <w:sz w:val="22"/>
          <w:szCs w:val="22"/>
        </w:rPr>
        <w:t>Conforme documento em anexo.</w:t>
      </w:r>
    </w:p>
    <w:p w14:paraId="6214023D">
      <w:pPr>
        <w:bidi w:val="0"/>
        <w:ind w:left="0" w:leftChars="0" w:firstLine="0" w:firstLineChars="0"/>
        <w:jc w:val="both"/>
        <w:rPr>
          <w:rFonts w:hint="default" w:ascii="Arial" w:hAnsi="Arial" w:cs="Arial"/>
        </w:rPr>
      </w:pPr>
    </w:p>
    <w:p w14:paraId="72D78BC5">
      <w:pPr>
        <w:pStyle w:val="15"/>
        <w:numPr>
          <w:ilvl w:val="0"/>
          <w:numId w:val="0"/>
        </w:numPr>
        <w:tabs>
          <w:tab w:val="left" w:pos="1938"/>
        </w:tabs>
        <w:spacing w:before="1" w:after="0" w:line="360" w:lineRule="auto"/>
        <w:ind w:left="0" w:leftChars="0" w:right="232" w:rightChars="0" w:firstLine="0" w:firstLineChars="0"/>
        <w:jc w:val="left"/>
        <w:rPr>
          <w:rFonts w:ascii="Arial" w:hAnsi="Arial"/>
          <w:b/>
          <w:sz w:val="22"/>
        </w:rPr>
      </w:pPr>
      <w:r>
        <w:rPr>
          <w:rFonts w:hint="default" w:ascii="Arial" w:hAnsi="Arial"/>
          <w:b/>
          <w:sz w:val="22"/>
          <w:lang w:val="pt-BR"/>
        </w:rPr>
        <w:t xml:space="preserve">3.4. </w:t>
      </w:r>
      <w:r>
        <w:rPr>
          <w:rFonts w:ascii="Arial" w:hAnsi="Arial"/>
          <w:b/>
          <w:sz w:val="22"/>
        </w:rPr>
        <w:t>Justificativa</w:t>
      </w:r>
      <w:r>
        <w:rPr>
          <w:rFonts w:ascii="Arial" w:hAnsi="Arial"/>
          <w:b/>
          <w:spacing w:val="34"/>
          <w:sz w:val="22"/>
        </w:rPr>
        <w:t xml:space="preserve"> </w:t>
      </w:r>
      <w:r>
        <w:rPr>
          <w:rFonts w:ascii="Arial" w:hAnsi="Arial"/>
          <w:b/>
          <w:sz w:val="22"/>
        </w:rPr>
        <w:t>da</w:t>
      </w:r>
      <w:r>
        <w:rPr>
          <w:rFonts w:ascii="Arial" w:hAnsi="Arial"/>
          <w:b/>
          <w:spacing w:val="33"/>
          <w:sz w:val="22"/>
        </w:rPr>
        <w:t xml:space="preserve"> </w:t>
      </w:r>
      <w:r>
        <w:rPr>
          <w:rFonts w:ascii="Arial" w:hAnsi="Arial"/>
          <w:b/>
          <w:sz w:val="22"/>
        </w:rPr>
        <w:t>adoção</w:t>
      </w:r>
      <w:r>
        <w:rPr>
          <w:rFonts w:ascii="Arial" w:hAnsi="Arial"/>
          <w:b/>
          <w:spacing w:val="31"/>
          <w:sz w:val="22"/>
        </w:rPr>
        <w:t xml:space="preserve"> </w:t>
      </w:r>
      <w:r>
        <w:rPr>
          <w:rFonts w:ascii="Arial" w:hAnsi="Arial"/>
          <w:b/>
          <w:sz w:val="22"/>
        </w:rPr>
        <w:t>do</w:t>
      </w:r>
      <w:r>
        <w:rPr>
          <w:rFonts w:ascii="Arial" w:hAnsi="Arial"/>
          <w:b/>
          <w:spacing w:val="31"/>
          <w:sz w:val="22"/>
        </w:rPr>
        <w:t xml:space="preserve"> </w:t>
      </w:r>
      <w:r>
        <w:rPr>
          <w:rFonts w:ascii="Arial" w:hAnsi="Arial"/>
          <w:b/>
          <w:sz w:val="22"/>
        </w:rPr>
        <w:t>Registro</w:t>
      </w:r>
      <w:r>
        <w:rPr>
          <w:rFonts w:ascii="Arial" w:hAnsi="Arial"/>
          <w:b/>
          <w:spacing w:val="32"/>
          <w:sz w:val="22"/>
        </w:rPr>
        <w:t xml:space="preserve"> </w:t>
      </w:r>
      <w:r>
        <w:rPr>
          <w:rFonts w:ascii="Arial" w:hAnsi="Arial"/>
          <w:b/>
          <w:sz w:val="22"/>
        </w:rPr>
        <w:t>de</w:t>
      </w:r>
      <w:r>
        <w:rPr>
          <w:rFonts w:ascii="Arial" w:hAnsi="Arial"/>
          <w:b/>
          <w:spacing w:val="33"/>
          <w:sz w:val="22"/>
        </w:rPr>
        <w:t xml:space="preserve"> </w:t>
      </w:r>
      <w:r>
        <w:rPr>
          <w:rFonts w:ascii="Arial" w:hAnsi="Arial"/>
          <w:b/>
          <w:sz w:val="22"/>
        </w:rPr>
        <w:t>Preços:</w:t>
      </w:r>
    </w:p>
    <w:p w14:paraId="7D061551">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b/>
          <w:lang w:val="pt-BR"/>
        </w:rPr>
        <w:t xml:space="preserve">3.4.1. </w:t>
      </w:r>
      <w:r>
        <w:rPr>
          <w:rFonts w:hint="default" w:ascii="Arial" w:hAnsi="Arial" w:cs="Arial"/>
          <w:sz w:val="22"/>
          <w:szCs w:val="22"/>
        </w:rPr>
        <w:t xml:space="preserve">Para as futuras aquisições será adotado o Sistema de Registro de Preços, previsto na Lei 14.133/2021 como Procedimento Auxiliar no artigo 78, sendo pertinente a adoção do mesmo, sobretudo pelo fato de que pelas características do objeto em comento, haver a necessidade de aquisições frequentes, conforme necessidade, para atender a mais de um órgão e também pela impossibilidade de prever com exatidão a quantidade a ser demandada. </w:t>
      </w:r>
    </w:p>
    <w:p w14:paraId="3EF5FD05">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rPr>
      </w:pPr>
      <w:r>
        <w:rPr>
          <w:rFonts w:hint="default" w:ascii="Arial" w:hAnsi="Arial" w:cs="Arial"/>
          <w:b/>
          <w:bCs/>
          <w:sz w:val="22"/>
          <w:szCs w:val="22"/>
          <w:lang w:val="pt-BR"/>
        </w:rPr>
        <w:t>3.4.2.</w:t>
      </w:r>
      <w:r>
        <w:rPr>
          <w:rFonts w:hint="default" w:ascii="Arial" w:hAnsi="Arial" w:cs="Arial"/>
          <w:sz w:val="22"/>
          <w:szCs w:val="22"/>
          <w:lang w:val="pt-BR"/>
        </w:rPr>
        <w:t xml:space="preserve"> </w:t>
      </w:r>
      <w:r>
        <w:rPr>
          <w:rFonts w:hint="default" w:ascii="Arial" w:hAnsi="Arial" w:cs="Arial"/>
          <w:sz w:val="22"/>
          <w:szCs w:val="22"/>
        </w:rPr>
        <w:t xml:space="preserve">A contratação se refere à necessidade de futuras </w:t>
      </w:r>
      <w:r>
        <w:rPr>
          <w:rFonts w:hint="default" w:ascii="Arial" w:hAnsi="Arial"/>
          <w:b/>
          <w:bCs w:val="0"/>
          <w:sz w:val="22"/>
          <w:szCs w:val="22"/>
          <w:lang w:val="pt-BR"/>
        </w:rPr>
        <w:t xml:space="preserve">aquisição </w:t>
      </w:r>
      <w:r>
        <w:rPr>
          <w:rFonts w:hint="default" w:ascii="Arial" w:hAnsi="Arial" w:cs="Arial"/>
          <w:b/>
          <w:bCs w:val="0"/>
          <w:sz w:val="22"/>
          <w:szCs w:val="22"/>
        </w:rPr>
        <w:t>de concreto usinado e artefatos de concreto</w:t>
      </w:r>
      <w:r>
        <w:rPr>
          <w:rFonts w:hint="default" w:ascii="Arial" w:hAnsi="Arial" w:cs="Arial"/>
          <w:sz w:val="22"/>
          <w:szCs w:val="22"/>
        </w:rPr>
        <w:t xml:space="preserve"> e ao adotar o Sistema de Registro de Preços, confirma-se ainda, que é conveniente a aquisição com previsão de ser de forma parcelada, conforme a necessidade, visando minimizar os riscos de desabastecimento e reduzir os custos necessários. Conforme o Decreto Municipal 359/2023, no Art. 460, § 1º, o Sistema de Registro de Preços poderá ser usado e será pertinente nas seguintes situações:</w:t>
      </w:r>
    </w:p>
    <w:p w14:paraId="364A2FDF">
      <w:pPr>
        <w:bidi w:val="0"/>
        <w:ind w:left="1320" w:leftChars="600" w:firstLine="0" w:firstLineChars="0"/>
        <w:jc w:val="both"/>
        <w:rPr>
          <w:rFonts w:hint="default" w:ascii="Arial" w:hAnsi="Arial" w:cs="Arial"/>
        </w:rPr>
      </w:pPr>
    </w:p>
    <w:p w14:paraId="7FB6C792">
      <w:pPr>
        <w:pStyle w:val="15"/>
        <w:numPr>
          <w:ilvl w:val="3"/>
          <w:numId w:val="4"/>
        </w:numPr>
        <w:tabs>
          <w:tab w:val="left" w:pos="4115"/>
        </w:tabs>
        <w:spacing w:before="7" w:after="0" w:line="240" w:lineRule="auto"/>
        <w:ind w:left="3937" w:right="233" w:firstLine="0"/>
        <w:jc w:val="both"/>
        <w:rPr>
          <w:sz w:val="20"/>
        </w:rPr>
      </w:pPr>
      <w:r>
        <w:rPr>
          <w:sz w:val="20"/>
        </w:rPr>
        <w:t>– Quando, pelas características do bem ou serviço, houver necessidade</w:t>
      </w:r>
      <w:r>
        <w:rPr>
          <w:spacing w:val="-4"/>
          <w:sz w:val="20"/>
        </w:rPr>
        <w:t xml:space="preserve"> </w:t>
      </w:r>
      <w:r>
        <w:rPr>
          <w:sz w:val="20"/>
        </w:rPr>
        <w:t>de</w:t>
      </w:r>
      <w:r>
        <w:rPr>
          <w:spacing w:val="-4"/>
          <w:sz w:val="20"/>
        </w:rPr>
        <w:t xml:space="preserve"> </w:t>
      </w:r>
      <w:r>
        <w:rPr>
          <w:sz w:val="20"/>
        </w:rPr>
        <w:t>contratações</w:t>
      </w:r>
      <w:r>
        <w:rPr>
          <w:spacing w:val="-7"/>
          <w:sz w:val="20"/>
        </w:rPr>
        <w:t xml:space="preserve"> </w:t>
      </w:r>
      <w:r>
        <w:rPr>
          <w:sz w:val="20"/>
        </w:rPr>
        <w:t>frequentes,</w:t>
      </w:r>
      <w:r>
        <w:rPr>
          <w:spacing w:val="-1"/>
          <w:sz w:val="20"/>
        </w:rPr>
        <w:t xml:space="preserve"> </w:t>
      </w:r>
      <w:r>
        <w:rPr>
          <w:sz w:val="20"/>
        </w:rPr>
        <w:t>caso</w:t>
      </w:r>
      <w:r>
        <w:rPr>
          <w:spacing w:val="-4"/>
          <w:sz w:val="20"/>
        </w:rPr>
        <w:t xml:space="preserve"> </w:t>
      </w:r>
      <w:r>
        <w:rPr>
          <w:sz w:val="20"/>
        </w:rPr>
        <w:t>em que poderá ser adotado o sistema de registro de preços permanente como</w:t>
      </w:r>
      <w:r>
        <w:rPr>
          <w:spacing w:val="-1"/>
          <w:sz w:val="20"/>
        </w:rPr>
        <w:t xml:space="preserve"> </w:t>
      </w:r>
      <w:r>
        <w:rPr>
          <w:sz w:val="20"/>
        </w:rPr>
        <w:t>forma de aproveitamento da fase de planejamento da contratação;</w:t>
      </w:r>
    </w:p>
    <w:p w14:paraId="1418E16E">
      <w:pPr>
        <w:pStyle w:val="15"/>
        <w:numPr>
          <w:ilvl w:val="3"/>
          <w:numId w:val="4"/>
        </w:numPr>
        <w:tabs>
          <w:tab w:val="left" w:pos="4176"/>
        </w:tabs>
        <w:spacing w:before="2" w:after="0" w:line="240" w:lineRule="auto"/>
        <w:ind w:left="3937" w:right="234" w:firstLine="0"/>
        <w:jc w:val="both"/>
        <w:rPr>
          <w:sz w:val="20"/>
        </w:rPr>
      </w:pPr>
      <w:r>
        <w:rPr>
          <w:sz w:val="20"/>
        </w:rPr>
        <w:t>– Quando for mais conveniente a aquisição de bens com entrega parcelada ou contratação eventual de serviços remunerados por unidade de medida;</w:t>
      </w:r>
    </w:p>
    <w:p w14:paraId="5C493378">
      <w:pPr>
        <w:pStyle w:val="15"/>
        <w:numPr>
          <w:ilvl w:val="3"/>
          <w:numId w:val="4"/>
        </w:numPr>
        <w:tabs>
          <w:tab w:val="left" w:pos="4166"/>
        </w:tabs>
        <w:spacing w:before="25" w:after="0" w:line="240" w:lineRule="auto"/>
        <w:ind w:left="3937" w:right="234" w:firstLine="0"/>
        <w:jc w:val="both"/>
        <w:rPr>
          <w:sz w:val="20"/>
        </w:rPr>
      </w:pPr>
      <w:r>
        <w:rPr>
          <w:sz w:val="20"/>
        </w:rPr>
        <w:t>– Quando</w:t>
      </w:r>
      <w:r>
        <w:rPr>
          <w:spacing w:val="-1"/>
          <w:sz w:val="20"/>
        </w:rPr>
        <w:t xml:space="preserve"> </w:t>
      </w:r>
      <w:r>
        <w:rPr>
          <w:sz w:val="20"/>
        </w:rPr>
        <w:t>for conveniente</w:t>
      </w:r>
      <w:r>
        <w:rPr>
          <w:spacing w:val="-1"/>
          <w:sz w:val="20"/>
        </w:rPr>
        <w:t xml:space="preserve"> </w:t>
      </w:r>
      <w:r>
        <w:rPr>
          <w:sz w:val="20"/>
        </w:rPr>
        <w:t>a aquisição ou a</w:t>
      </w:r>
      <w:r>
        <w:rPr>
          <w:spacing w:val="-1"/>
          <w:sz w:val="20"/>
        </w:rPr>
        <w:t xml:space="preserve"> </w:t>
      </w:r>
      <w:r>
        <w:rPr>
          <w:sz w:val="20"/>
        </w:rPr>
        <w:t>locação</w:t>
      </w:r>
      <w:r>
        <w:rPr>
          <w:spacing w:val="-1"/>
          <w:sz w:val="20"/>
        </w:rPr>
        <w:t xml:space="preserve"> </w:t>
      </w:r>
      <w:r>
        <w:rPr>
          <w:sz w:val="20"/>
        </w:rPr>
        <w:t>de bens ou a contratação de serviços para atendimento a mais de um órgão ou entidade, por meio de</w:t>
      </w:r>
    </w:p>
    <w:p w14:paraId="19D024DB">
      <w:pPr>
        <w:spacing w:before="2"/>
        <w:ind w:left="3937" w:right="0" w:firstLine="0"/>
        <w:jc w:val="both"/>
        <w:rPr>
          <w:sz w:val="20"/>
        </w:rPr>
      </w:pPr>
      <w:r>
        <w:rPr>
          <w:sz w:val="20"/>
        </w:rPr>
        <w:t>contratação</w:t>
      </w:r>
      <w:r>
        <w:rPr>
          <w:spacing w:val="-11"/>
          <w:sz w:val="20"/>
        </w:rPr>
        <w:t xml:space="preserve"> </w:t>
      </w:r>
      <w:r>
        <w:rPr>
          <w:spacing w:val="-2"/>
          <w:sz w:val="20"/>
        </w:rPr>
        <w:t>compartilhada;</w:t>
      </w:r>
    </w:p>
    <w:p w14:paraId="7A8A3E2B">
      <w:pPr>
        <w:pStyle w:val="15"/>
        <w:numPr>
          <w:ilvl w:val="3"/>
          <w:numId w:val="4"/>
        </w:numPr>
        <w:tabs>
          <w:tab w:val="left" w:pos="4186"/>
        </w:tabs>
        <w:spacing w:before="1" w:after="0" w:line="240" w:lineRule="auto"/>
        <w:ind w:left="3937" w:right="410" w:firstLine="0"/>
        <w:jc w:val="both"/>
        <w:rPr>
          <w:sz w:val="20"/>
        </w:rPr>
      </w:pPr>
      <w:r>
        <w:rPr>
          <w:sz w:val="20"/>
        </w:rPr>
        <w:t>– Quando, pela natureza do objeto, não for possível definir previamente</w:t>
      </w:r>
      <w:r>
        <w:rPr>
          <w:spacing w:val="-5"/>
          <w:sz w:val="20"/>
        </w:rPr>
        <w:t xml:space="preserve"> </w:t>
      </w:r>
      <w:r>
        <w:rPr>
          <w:sz w:val="20"/>
        </w:rPr>
        <w:t>o</w:t>
      </w:r>
      <w:r>
        <w:rPr>
          <w:spacing w:val="-5"/>
          <w:sz w:val="20"/>
        </w:rPr>
        <w:t xml:space="preserve"> </w:t>
      </w:r>
      <w:r>
        <w:rPr>
          <w:sz w:val="20"/>
        </w:rPr>
        <w:t>quantitativo</w:t>
      </w:r>
      <w:r>
        <w:rPr>
          <w:spacing w:val="-9"/>
          <w:sz w:val="20"/>
        </w:rPr>
        <w:t xml:space="preserve"> </w:t>
      </w:r>
      <w:r>
        <w:rPr>
          <w:sz w:val="20"/>
        </w:rPr>
        <w:t>a</w:t>
      </w:r>
      <w:r>
        <w:rPr>
          <w:spacing w:val="-5"/>
          <w:sz w:val="20"/>
        </w:rPr>
        <w:t xml:space="preserve"> </w:t>
      </w:r>
      <w:r>
        <w:rPr>
          <w:sz w:val="20"/>
        </w:rPr>
        <w:t>ser</w:t>
      </w:r>
      <w:r>
        <w:rPr>
          <w:spacing w:val="-4"/>
          <w:sz w:val="20"/>
        </w:rPr>
        <w:t xml:space="preserve"> </w:t>
      </w:r>
      <w:r>
        <w:rPr>
          <w:sz w:val="20"/>
        </w:rPr>
        <w:t>demandado</w:t>
      </w:r>
      <w:r>
        <w:rPr>
          <w:spacing w:val="-5"/>
          <w:sz w:val="20"/>
        </w:rPr>
        <w:t xml:space="preserve"> </w:t>
      </w:r>
      <w:r>
        <w:rPr>
          <w:sz w:val="20"/>
        </w:rPr>
        <w:t>pela</w:t>
      </w:r>
      <w:r>
        <w:rPr>
          <w:spacing w:val="-5"/>
          <w:sz w:val="20"/>
        </w:rPr>
        <w:t xml:space="preserve"> </w:t>
      </w:r>
      <w:r>
        <w:rPr>
          <w:sz w:val="20"/>
        </w:rPr>
        <w:t>Administração</w:t>
      </w:r>
    </w:p>
    <w:p w14:paraId="467F3366">
      <w:pPr>
        <w:pStyle w:val="9"/>
        <w:spacing w:before="1"/>
        <w:rPr>
          <w:sz w:val="20"/>
        </w:rPr>
      </w:pPr>
    </w:p>
    <w:p w14:paraId="3972A48A">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3.4.3.</w:t>
      </w:r>
      <w:r>
        <w:rPr>
          <w:rFonts w:hint="default" w:ascii="Arial" w:hAnsi="Arial" w:cs="Arial"/>
          <w:sz w:val="22"/>
          <w:szCs w:val="22"/>
          <w:lang w:val="pt-BR"/>
        </w:rPr>
        <w:t xml:space="preserve"> </w:t>
      </w:r>
      <w:r>
        <w:rPr>
          <w:rFonts w:hint="default" w:ascii="Arial" w:hAnsi="Arial" w:cs="Arial"/>
          <w:sz w:val="22"/>
          <w:szCs w:val="22"/>
        </w:rPr>
        <w:t xml:space="preserve">Nesse sentido, corrobora-se que, além de viável e pertinente a opção por Registro de Preços por meio de Pregão Eletrônico, a referida licitação, que tem por objeto </w:t>
      </w:r>
      <w:r>
        <w:rPr>
          <w:rFonts w:hint="default" w:ascii="Arial" w:hAnsi="Arial"/>
          <w:b/>
          <w:bCs w:val="0"/>
          <w:sz w:val="22"/>
          <w:szCs w:val="22"/>
          <w:lang w:val="pt-BR"/>
        </w:rPr>
        <w:t xml:space="preserve">aquisição </w:t>
      </w:r>
      <w:r>
        <w:rPr>
          <w:rFonts w:hint="default" w:ascii="Arial" w:hAnsi="Arial" w:cs="Arial"/>
          <w:b/>
          <w:bCs w:val="0"/>
          <w:sz w:val="22"/>
          <w:szCs w:val="22"/>
        </w:rPr>
        <w:t>de concreto usinado e artefatos de concreto</w:t>
      </w:r>
      <w:r>
        <w:rPr>
          <w:rFonts w:hint="default" w:ascii="Arial" w:hAnsi="Arial" w:cs="Arial"/>
          <w:sz w:val="22"/>
          <w:szCs w:val="22"/>
        </w:rPr>
        <w:t xml:space="preserve"> para atender às ações das Secretarias Municipais se enquadra como tal, conforme o §1º do Art. 460 do Decreto Municipal 359/2023.</w:t>
      </w:r>
    </w:p>
    <w:p w14:paraId="04396CD7">
      <w:pPr>
        <w:pStyle w:val="9"/>
        <w:spacing w:before="38"/>
        <w:rPr>
          <w:sz w:val="20"/>
        </w:rPr>
      </w:pPr>
    </w:p>
    <w:p w14:paraId="6E5B9A21">
      <w:pPr>
        <w:pStyle w:val="9"/>
        <w:spacing w:before="243"/>
        <w:rPr>
          <w:sz w:val="22"/>
        </w:rPr>
      </w:pPr>
      <w:r>
        <w:rPr>
          <w:sz w:val="20"/>
        </w:rPr>
        <mc:AlternateContent>
          <mc:Choice Requires="wps">
            <w:drawing>
              <wp:anchor distT="0" distB="0" distL="0" distR="0" simplePos="0" relativeHeight="251662336" behindDoc="1" locked="0" layoutInCell="1" allowOverlap="1">
                <wp:simplePos x="0" y="0"/>
                <wp:positionH relativeFrom="page">
                  <wp:posOffset>986790</wp:posOffset>
                </wp:positionH>
                <wp:positionV relativeFrom="paragraph">
                  <wp:posOffset>18415</wp:posOffset>
                </wp:positionV>
                <wp:extent cx="5498465" cy="243840"/>
                <wp:effectExtent l="4445" t="4445" r="21590" b="18415"/>
                <wp:wrapTopAndBottom/>
                <wp:docPr id="12" name="Textbox 12"/>
                <wp:cNvGraphicFramePr/>
                <a:graphic xmlns:a="http://schemas.openxmlformats.org/drawingml/2006/main">
                  <a:graphicData uri="http://schemas.microsoft.com/office/word/2010/wordprocessingShape">
                    <wps:wsp>
                      <wps:cNvSpPr txBox="1"/>
                      <wps:spPr>
                        <a:xfrm>
                          <a:off x="0" y="0"/>
                          <a:ext cx="5498465" cy="243840"/>
                        </a:xfrm>
                        <a:prstGeom prst="rect">
                          <a:avLst/>
                        </a:prstGeom>
                        <a:solidFill>
                          <a:srgbClr val="D7D7D7"/>
                        </a:solidFill>
                        <a:ln w="6096">
                          <a:solidFill>
                            <a:srgbClr val="000000"/>
                          </a:solidFill>
                          <a:prstDash val="solid"/>
                        </a:ln>
                      </wps:spPr>
                      <wps:txbx>
                        <w:txbxContent>
                          <w:p w14:paraId="1DFF553A">
                            <w:pPr>
                              <w:spacing w:before="53"/>
                              <w:ind w:left="1253" w:right="0" w:firstLine="0"/>
                              <w:jc w:val="left"/>
                              <w:rPr>
                                <w:rFonts w:ascii="Arial" w:hAnsi="Arial"/>
                                <w:b/>
                                <w:color w:val="000000"/>
                                <w:sz w:val="22"/>
                              </w:rPr>
                            </w:pPr>
                            <w:r>
                              <w:rPr>
                                <w:rFonts w:ascii="Arial" w:hAnsi="Arial"/>
                                <w:b/>
                                <w:color w:val="000000"/>
                                <w:sz w:val="22"/>
                              </w:rPr>
                              <w:t>4.</w:t>
                            </w:r>
                            <w:r>
                              <w:rPr>
                                <w:rFonts w:ascii="Arial" w:hAnsi="Arial"/>
                                <w:b/>
                                <w:color w:val="000000"/>
                                <w:spacing w:val="-12"/>
                                <w:sz w:val="22"/>
                              </w:rPr>
                              <w:t xml:space="preserve"> </w:t>
                            </w:r>
                            <w:r>
                              <w:rPr>
                                <w:rFonts w:ascii="Arial" w:hAnsi="Arial"/>
                                <w:b/>
                                <w:color w:val="000000"/>
                                <w:sz w:val="22"/>
                              </w:rPr>
                              <w:t>REQUISITOS</w:t>
                            </w:r>
                            <w:r>
                              <w:rPr>
                                <w:rFonts w:ascii="Arial" w:hAnsi="Arial"/>
                                <w:b/>
                                <w:color w:val="000000"/>
                                <w:spacing w:val="-6"/>
                                <w:sz w:val="22"/>
                              </w:rPr>
                              <w:t xml:space="preserve"> </w:t>
                            </w:r>
                            <w:r>
                              <w:rPr>
                                <w:rFonts w:ascii="Arial" w:hAnsi="Arial"/>
                                <w:b/>
                                <w:color w:val="000000"/>
                                <w:sz w:val="22"/>
                              </w:rPr>
                              <w:t>DA</w:t>
                            </w:r>
                            <w:r>
                              <w:rPr>
                                <w:rFonts w:ascii="Arial" w:hAnsi="Arial"/>
                                <w:b/>
                                <w:color w:val="000000"/>
                                <w:spacing w:val="-15"/>
                                <w:sz w:val="22"/>
                              </w:rPr>
                              <w:t xml:space="preserve"> </w:t>
                            </w:r>
                            <w:r>
                              <w:rPr>
                                <w:rFonts w:ascii="Arial" w:hAnsi="Arial"/>
                                <w:b/>
                                <w:color w:val="000000"/>
                                <w:sz w:val="22"/>
                              </w:rPr>
                              <w:t>CONTRATAÇÃO</w:t>
                            </w:r>
                            <w:r>
                              <w:rPr>
                                <w:rFonts w:ascii="Arial" w:hAnsi="Arial"/>
                                <w:b/>
                                <w:color w:val="000000"/>
                                <w:spacing w:val="-5"/>
                                <w:sz w:val="22"/>
                              </w:rPr>
                              <w:t xml:space="preserve"> </w:t>
                            </w:r>
                            <w:r>
                              <w:rPr>
                                <w:rFonts w:ascii="Arial" w:hAnsi="Arial"/>
                                <w:b/>
                                <w:color w:val="000000"/>
                                <w:sz w:val="22"/>
                              </w:rPr>
                              <w:t>(QUANDO</w:t>
                            </w:r>
                            <w:r>
                              <w:rPr>
                                <w:rFonts w:ascii="Arial" w:hAnsi="Arial"/>
                                <w:b/>
                                <w:color w:val="000000"/>
                                <w:spacing w:val="-1"/>
                                <w:sz w:val="22"/>
                              </w:rPr>
                              <w:t xml:space="preserve"> </w:t>
                            </w:r>
                            <w:r>
                              <w:rPr>
                                <w:rFonts w:ascii="Arial" w:hAnsi="Arial"/>
                                <w:b/>
                                <w:color w:val="000000"/>
                                <w:spacing w:val="-2"/>
                                <w:sz w:val="22"/>
                              </w:rPr>
                              <w:t>APLICÁVEL)</w:t>
                            </w:r>
                          </w:p>
                        </w:txbxContent>
                      </wps:txbx>
                      <wps:bodyPr wrap="square" lIns="0" tIns="0" rIns="0" bIns="0" rtlCol="0">
                        <a:noAutofit/>
                      </wps:bodyPr>
                    </wps:wsp>
                  </a:graphicData>
                </a:graphic>
              </wp:anchor>
            </w:drawing>
          </mc:Choice>
          <mc:Fallback>
            <w:pict>
              <v:shape id="Textbox 12" o:spid="_x0000_s1026" o:spt="202" type="#_x0000_t202" style="position:absolute;left:0pt;margin-left:77.7pt;margin-top:1.45pt;height:19.2pt;width:432.95pt;mso-position-horizontal-relative:page;mso-wrap-distance-bottom:0pt;mso-wrap-distance-top:0pt;z-index:-251654144;mso-width-relative:page;mso-height-relative:page;" fillcolor="#D7D7D7" filled="t" stroked="t" coordsize="21600,21600" o:gfxdata="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j4NQ5doAAAAJAQAADwAAAAAAAAABACAAAAAiAAAAZHJzL2Rvd25yZXYueG1sUEsBAhQA&#10;FAAAAAgAh07iQCgf3q7wAQAADQQAAA4AAAAAAAAAAQAgAAAAKQEAAGRycy9lMm9Eb2MueG1sUEsF&#10;BgAAAAAGAAYAWQEAAIsFAAAAAA==&#10;">
                <v:fill on="t" focussize="0,0"/>
                <v:stroke weight="0.48pt" color="#000000" joinstyle="round"/>
                <v:imagedata o:title=""/>
                <o:lock v:ext="edit" aspectratio="f"/>
                <v:textbox inset="0mm,0mm,0mm,0mm">
                  <w:txbxContent>
                    <w:p w14:paraId="1DFF553A">
                      <w:pPr>
                        <w:spacing w:before="53"/>
                        <w:ind w:left="1253" w:right="0" w:firstLine="0"/>
                        <w:jc w:val="left"/>
                        <w:rPr>
                          <w:rFonts w:ascii="Arial" w:hAnsi="Arial"/>
                          <w:b/>
                          <w:color w:val="000000"/>
                          <w:sz w:val="22"/>
                        </w:rPr>
                      </w:pPr>
                      <w:r>
                        <w:rPr>
                          <w:rFonts w:ascii="Arial" w:hAnsi="Arial"/>
                          <w:b/>
                          <w:color w:val="000000"/>
                          <w:sz w:val="22"/>
                        </w:rPr>
                        <w:t>4.</w:t>
                      </w:r>
                      <w:r>
                        <w:rPr>
                          <w:rFonts w:ascii="Arial" w:hAnsi="Arial"/>
                          <w:b/>
                          <w:color w:val="000000"/>
                          <w:spacing w:val="-12"/>
                          <w:sz w:val="22"/>
                        </w:rPr>
                        <w:t xml:space="preserve"> </w:t>
                      </w:r>
                      <w:r>
                        <w:rPr>
                          <w:rFonts w:ascii="Arial" w:hAnsi="Arial"/>
                          <w:b/>
                          <w:color w:val="000000"/>
                          <w:sz w:val="22"/>
                        </w:rPr>
                        <w:t>REQUISITOS</w:t>
                      </w:r>
                      <w:r>
                        <w:rPr>
                          <w:rFonts w:ascii="Arial" w:hAnsi="Arial"/>
                          <w:b/>
                          <w:color w:val="000000"/>
                          <w:spacing w:val="-6"/>
                          <w:sz w:val="22"/>
                        </w:rPr>
                        <w:t xml:space="preserve"> </w:t>
                      </w:r>
                      <w:r>
                        <w:rPr>
                          <w:rFonts w:ascii="Arial" w:hAnsi="Arial"/>
                          <w:b/>
                          <w:color w:val="000000"/>
                          <w:sz w:val="22"/>
                        </w:rPr>
                        <w:t>DA</w:t>
                      </w:r>
                      <w:r>
                        <w:rPr>
                          <w:rFonts w:ascii="Arial" w:hAnsi="Arial"/>
                          <w:b/>
                          <w:color w:val="000000"/>
                          <w:spacing w:val="-15"/>
                          <w:sz w:val="22"/>
                        </w:rPr>
                        <w:t xml:space="preserve"> </w:t>
                      </w:r>
                      <w:r>
                        <w:rPr>
                          <w:rFonts w:ascii="Arial" w:hAnsi="Arial"/>
                          <w:b/>
                          <w:color w:val="000000"/>
                          <w:sz w:val="22"/>
                        </w:rPr>
                        <w:t>CONTRATAÇÃO</w:t>
                      </w:r>
                      <w:r>
                        <w:rPr>
                          <w:rFonts w:ascii="Arial" w:hAnsi="Arial"/>
                          <w:b/>
                          <w:color w:val="000000"/>
                          <w:spacing w:val="-5"/>
                          <w:sz w:val="22"/>
                        </w:rPr>
                        <w:t xml:space="preserve"> </w:t>
                      </w:r>
                      <w:r>
                        <w:rPr>
                          <w:rFonts w:ascii="Arial" w:hAnsi="Arial"/>
                          <w:b/>
                          <w:color w:val="000000"/>
                          <w:sz w:val="22"/>
                        </w:rPr>
                        <w:t>(QUANDO</w:t>
                      </w:r>
                      <w:r>
                        <w:rPr>
                          <w:rFonts w:ascii="Arial" w:hAnsi="Arial"/>
                          <w:b/>
                          <w:color w:val="000000"/>
                          <w:spacing w:val="-1"/>
                          <w:sz w:val="22"/>
                        </w:rPr>
                        <w:t xml:space="preserve"> </w:t>
                      </w:r>
                      <w:r>
                        <w:rPr>
                          <w:rFonts w:ascii="Arial" w:hAnsi="Arial"/>
                          <w:b/>
                          <w:color w:val="000000"/>
                          <w:spacing w:val="-2"/>
                          <w:sz w:val="22"/>
                        </w:rPr>
                        <w:t>APLICÁVEL)</w:t>
                      </w:r>
                    </w:p>
                  </w:txbxContent>
                </v:textbox>
                <w10:wrap type="topAndBottom"/>
              </v:shape>
            </w:pict>
          </mc:Fallback>
        </mc:AlternateContent>
      </w:r>
    </w:p>
    <w:p w14:paraId="777D1B6B">
      <w:pPr>
        <w:pStyle w:val="2"/>
        <w:numPr>
          <w:ilvl w:val="0"/>
          <w:numId w:val="0"/>
        </w:numPr>
        <w:spacing w:before="0" w:after="0" w:line="240" w:lineRule="auto"/>
        <w:ind w:leftChars="0" w:right="0" w:rightChars="0"/>
        <w:jc w:val="both"/>
      </w:pPr>
      <w:r>
        <w:rPr>
          <w:rFonts w:hint="default"/>
          <w:lang w:val="pt-BR"/>
        </w:rPr>
        <w:t xml:space="preserve">4.1. </w:t>
      </w:r>
      <w:r>
        <w:t>Natureza</w:t>
      </w:r>
      <w:r>
        <w:rPr>
          <w:spacing w:val="-6"/>
        </w:rPr>
        <w:t xml:space="preserve"> </w:t>
      </w:r>
      <w:r>
        <w:t>do</w:t>
      </w:r>
      <w:r>
        <w:rPr>
          <w:spacing w:val="-7"/>
        </w:rPr>
        <w:t xml:space="preserve"> </w:t>
      </w:r>
      <w:r>
        <w:rPr>
          <w:spacing w:val="-2"/>
        </w:rPr>
        <w:t>Objeto:</w:t>
      </w:r>
    </w:p>
    <w:p w14:paraId="6DAA3AC7">
      <w:pPr>
        <w:pStyle w:val="2"/>
        <w:numPr>
          <w:ilvl w:val="0"/>
          <w:numId w:val="0"/>
        </w:numPr>
        <w:tabs>
          <w:tab w:val="left" w:pos="1664"/>
        </w:tabs>
        <w:spacing w:before="0" w:after="0" w:line="240" w:lineRule="auto"/>
        <w:ind w:left="1296" w:leftChars="0" w:right="0" w:rightChars="0"/>
        <w:jc w:val="both"/>
        <w:rPr>
          <w:rFonts w:hint="default"/>
          <w:lang w:val="pt-BR"/>
        </w:rPr>
      </w:pPr>
    </w:p>
    <w:p w14:paraId="03027A12">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4.1.1</w:t>
      </w:r>
      <w:r>
        <w:rPr>
          <w:rFonts w:hint="default" w:ascii="Arial" w:hAnsi="Arial" w:cs="Arial"/>
          <w:sz w:val="22"/>
          <w:szCs w:val="22"/>
          <w:lang w:val="pt-BR"/>
        </w:rPr>
        <w:t xml:space="preserve">. </w:t>
      </w:r>
      <w:r>
        <w:rPr>
          <w:rFonts w:hint="default" w:ascii="Arial" w:hAnsi="Arial" w:cs="Arial"/>
          <w:sz w:val="22"/>
          <w:szCs w:val="22"/>
        </w:rPr>
        <w:t>A presente contratação classifica-se como aquisição de bens e serviços comuns, nos termos do art. 6º</w:t>
      </w:r>
      <w:r>
        <w:rPr>
          <w:rFonts w:hint="default" w:ascii="Arial" w:hAnsi="Arial" w:cs="Arial"/>
          <w:sz w:val="22"/>
          <w:szCs w:val="22"/>
          <w:lang w:val="pt-BR"/>
        </w:rPr>
        <w:t xml:space="preserve"> </w:t>
      </w:r>
      <w:r>
        <w:rPr>
          <w:rFonts w:hint="default" w:ascii="Arial" w:hAnsi="Arial" w:cs="Arial"/>
          <w:sz w:val="22"/>
          <w:szCs w:val="22"/>
        </w:rPr>
        <w:t>da Lei nº 14.133/2021, por apresentarem padrões de desempenho e qualidade definidos por especificações usuais de mercado.</w:t>
      </w:r>
    </w:p>
    <w:p w14:paraId="71D37E00">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4.1.2.</w:t>
      </w:r>
      <w:r>
        <w:rPr>
          <w:rFonts w:hint="default" w:ascii="Arial" w:hAnsi="Arial" w:cs="Arial"/>
          <w:sz w:val="22"/>
          <w:szCs w:val="22"/>
          <w:lang w:val="pt-BR"/>
        </w:rPr>
        <w:t xml:space="preserve"> </w:t>
      </w:r>
      <w:r>
        <w:rPr>
          <w:rFonts w:hint="default" w:ascii="Arial" w:hAnsi="Arial" w:cs="Arial"/>
          <w:sz w:val="22"/>
          <w:szCs w:val="22"/>
        </w:rPr>
        <w:t>Para as futuras aquisições será adotado o Sistema de Registro de Preços, previsto na lei 14.133/2021 como procedimento auxiliar no artigo 78, em consonância com o artigo 460 do Decreto Municipal, sendo pertinente a adoção do mesmo, sobretudo pelo fato de que pelas características do bem em comento, haver a necessidade de contratações frequentes para atender a mais de um órgão e também pela impossibilidade de prever com exatidão a quantidade a ser demandada.</w:t>
      </w:r>
    </w:p>
    <w:p w14:paraId="21FE7E14">
      <w:pPr>
        <w:pStyle w:val="15"/>
        <w:numPr>
          <w:ilvl w:val="0"/>
          <w:numId w:val="0"/>
        </w:numPr>
        <w:tabs>
          <w:tab w:val="left" w:pos="1356"/>
        </w:tabs>
        <w:spacing w:before="0" w:after="0" w:line="360" w:lineRule="auto"/>
        <w:ind w:left="0" w:leftChars="0" w:right="373" w:rightChars="0" w:firstLine="0" w:firstLineChars="0"/>
        <w:jc w:val="both"/>
        <w:rPr>
          <w:rFonts w:hint="default" w:ascii="Arial" w:hAnsi="Arial" w:cs="Arial"/>
          <w:sz w:val="22"/>
        </w:rPr>
      </w:pPr>
      <w:r>
        <w:rPr>
          <w:rFonts w:hint="default" w:ascii="Arial" w:hAnsi="Arial" w:cs="Arial"/>
          <w:b/>
          <w:bCs/>
          <w:sz w:val="22"/>
          <w:lang w:val="pt-BR"/>
        </w:rPr>
        <w:t>4.1.3.</w:t>
      </w:r>
      <w:r>
        <w:rPr>
          <w:rFonts w:hint="default" w:ascii="Arial" w:hAnsi="Arial" w:cs="Arial"/>
          <w:sz w:val="22"/>
          <w:lang w:val="pt-BR"/>
        </w:rPr>
        <w:t xml:space="preserve"> </w:t>
      </w:r>
      <w:r>
        <w:rPr>
          <w:rFonts w:hint="default" w:ascii="Arial" w:hAnsi="Arial" w:cs="Arial"/>
          <w:sz w:val="22"/>
        </w:rPr>
        <w:t>Os produtos deverão obedecer a todas as normas técnicas e exigências inerentes aos mesmos, a exemplo ABNT NBR 8890 – Tubo de concreto de seção circular para água pluvial e esgoto sanitário – Requisitos e métodos de ensaios e</w:t>
      </w:r>
      <w:r>
        <w:rPr>
          <w:rFonts w:hint="default" w:ascii="Arial" w:hAnsi="Arial" w:cs="Arial"/>
          <w:spacing w:val="40"/>
          <w:sz w:val="22"/>
        </w:rPr>
        <w:t xml:space="preserve"> </w:t>
      </w:r>
      <w:r>
        <w:rPr>
          <w:rFonts w:hint="default" w:ascii="Arial" w:hAnsi="Arial" w:cs="Arial"/>
          <w:sz w:val="22"/>
        </w:rPr>
        <w:t>ABNT NBR 16085 – Poços de visita e inspeção pré-moldados em concreto armado para sistemas enterrados — Requisitos e métodos de ensaio. Ainda NBR 14931 Execução de estruturas de concreto-Procedimentos e NBR 7480 requisitos exigidos para encomenda, fabricação e fornecimento de barras e fios de aço destinados a armaduras para estruturas de concreto armado e NBR 6118 - Projeto de estruturas de concreto -Procedimento.</w:t>
      </w:r>
    </w:p>
    <w:p w14:paraId="0F83B167">
      <w:pPr>
        <w:pStyle w:val="15"/>
        <w:numPr>
          <w:ilvl w:val="0"/>
          <w:numId w:val="0"/>
        </w:numPr>
        <w:tabs>
          <w:tab w:val="left" w:pos="1284"/>
        </w:tabs>
        <w:spacing w:before="0" w:after="0" w:line="362" w:lineRule="auto"/>
        <w:ind w:left="0" w:leftChars="0" w:right="379" w:rightChars="0" w:firstLine="0" w:firstLineChars="0"/>
        <w:jc w:val="both"/>
        <w:rPr>
          <w:rFonts w:hint="default" w:ascii="Arial" w:hAnsi="Arial" w:cs="Arial"/>
          <w:sz w:val="22"/>
        </w:rPr>
      </w:pPr>
      <w:r>
        <w:rPr>
          <w:rFonts w:hint="default" w:ascii="Arial" w:hAnsi="Arial" w:cs="Arial"/>
          <w:b/>
          <w:bCs/>
          <w:sz w:val="22"/>
          <w:lang w:val="pt-BR"/>
        </w:rPr>
        <w:t>4.1.4.</w:t>
      </w:r>
      <w:r>
        <w:rPr>
          <w:rFonts w:hint="default" w:ascii="Arial" w:hAnsi="Arial" w:cs="Arial"/>
          <w:sz w:val="22"/>
          <w:lang w:val="pt-BR"/>
        </w:rPr>
        <w:t xml:space="preserve"> </w:t>
      </w:r>
      <w:r>
        <w:rPr>
          <w:rFonts w:hint="default" w:ascii="Arial" w:hAnsi="Arial" w:cs="Arial"/>
          <w:sz w:val="22"/>
        </w:rPr>
        <w:t>Os tubos devem conter: numeração de lote, nome da empresa e ART para cada lote entregue, que deverá ser apresentada juntamente com a entrega da carga ao servidor fiscal da ata para comprovação da qualidade técnica do material.</w:t>
      </w:r>
    </w:p>
    <w:p w14:paraId="6BA3FB90">
      <w:pPr>
        <w:pStyle w:val="15"/>
        <w:numPr>
          <w:ilvl w:val="0"/>
          <w:numId w:val="0"/>
        </w:numPr>
        <w:tabs>
          <w:tab w:val="left" w:pos="1303"/>
        </w:tabs>
        <w:spacing w:before="0" w:after="0" w:line="360" w:lineRule="auto"/>
        <w:ind w:left="0" w:leftChars="0" w:right="376" w:rightChars="0" w:firstLine="0" w:firstLineChars="0"/>
        <w:jc w:val="both"/>
        <w:rPr>
          <w:rFonts w:hint="default" w:ascii="Arial" w:hAnsi="Arial" w:cs="Arial"/>
          <w:sz w:val="22"/>
          <w:szCs w:val="22"/>
        </w:rPr>
      </w:pPr>
      <w:r>
        <w:rPr>
          <w:rFonts w:hint="default" w:ascii="Arial" w:hAnsi="Arial" w:cs="Arial"/>
          <w:b/>
          <w:bCs/>
          <w:sz w:val="22"/>
          <w:lang w:val="pt-BR"/>
        </w:rPr>
        <w:t>4.1.5.</w:t>
      </w:r>
      <w:r>
        <w:rPr>
          <w:rFonts w:hint="default" w:ascii="Arial" w:hAnsi="Arial" w:cs="Arial"/>
          <w:sz w:val="22"/>
          <w:lang w:val="pt-BR"/>
        </w:rPr>
        <w:t xml:space="preserve"> </w:t>
      </w:r>
      <w:r>
        <w:rPr>
          <w:rFonts w:hint="default" w:ascii="Arial" w:hAnsi="Arial" w:cs="Arial"/>
          <w:sz w:val="22"/>
        </w:rPr>
        <w:t>Os produtos em desconformidade com as especificações contidas neste edital serão rejeitados no ato da entrega, devendo a empresa sanar o problema em até 02 (dois) dias, sob pena de cancelamento da compra.</w:t>
      </w:r>
    </w:p>
    <w:p w14:paraId="20623A2B">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Style w:val="17"/>
          <w:rFonts w:hint="default"/>
          <w:lang w:val="pt-BR"/>
        </w:rPr>
        <w:t>4.</w:t>
      </w:r>
      <w:r>
        <w:rPr>
          <w:rStyle w:val="17"/>
          <w:rFonts w:hint="default" w:ascii="Arial"/>
          <w:lang w:val="pt-BR"/>
        </w:rPr>
        <w:t xml:space="preserve">1.2. </w:t>
      </w:r>
      <w:r>
        <w:rPr>
          <w:rStyle w:val="17"/>
          <w:rFonts w:hint="default"/>
          <w:lang w:val="pt-BR"/>
        </w:rPr>
        <w:t>Prazo de Entrega/Execução:</w:t>
      </w:r>
      <w:r>
        <w:rPr>
          <w:rFonts w:hint="default" w:ascii="Arial" w:hAnsi="Arial" w:cs="Arial"/>
          <w:sz w:val="22"/>
          <w:szCs w:val="22"/>
          <w:lang w:val="pt-BR"/>
        </w:rPr>
        <w:t xml:space="preserve"> O prazo de entrega deverá ser de até</w:t>
      </w:r>
      <w:r>
        <w:rPr>
          <w:rFonts w:hint="default" w:ascii="Arial" w:hAnsi="Arial" w:cs="Arial"/>
          <w:b/>
          <w:bCs/>
          <w:sz w:val="22"/>
          <w:szCs w:val="22"/>
          <w:shd w:val="clear"/>
          <w:lang w:val="pt-BR"/>
        </w:rPr>
        <w:t xml:space="preserve"> 05 (cinco) dias útei</w:t>
      </w:r>
      <w:r>
        <w:rPr>
          <w:rFonts w:hint="default" w:ascii="Arial" w:hAnsi="Arial" w:cs="Arial"/>
          <w:sz w:val="22"/>
          <w:szCs w:val="22"/>
          <w:shd w:val="clear"/>
          <w:lang w:val="pt-BR"/>
        </w:rPr>
        <w:t>s, de</w:t>
      </w:r>
      <w:r>
        <w:rPr>
          <w:rFonts w:hint="default" w:ascii="Arial" w:hAnsi="Arial" w:cs="Arial"/>
          <w:sz w:val="22"/>
          <w:szCs w:val="22"/>
          <w:shd w:val="clear"/>
        </w:rPr>
        <w:t xml:space="preserve"> segunda a </w:t>
      </w:r>
      <w:r>
        <w:rPr>
          <w:rFonts w:hint="default" w:ascii="Arial" w:hAnsi="Arial" w:cs="Arial"/>
          <w:sz w:val="22"/>
          <w:szCs w:val="22"/>
          <w:shd w:val="clear"/>
          <w:lang w:val="pt-BR"/>
        </w:rPr>
        <w:t>sexta-feira</w:t>
      </w:r>
      <w:r>
        <w:rPr>
          <w:rFonts w:hint="default" w:ascii="Arial" w:hAnsi="Arial" w:cs="Arial"/>
          <w:sz w:val="22"/>
          <w:szCs w:val="22"/>
          <w:lang w:val="pt-BR"/>
        </w:rPr>
        <w:t>, das 08:00 às 13:00 (horário de Brasília/DF) a contar do recebimento da Nota de Autorização da Despesa (NAD), pelo responsável da empresa vencedora do certame licitatório, estando sujeitos a conferência e aceite pelo servidor responsável.</w:t>
      </w:r>
    </w:p>
    <w:p w14:paraId="64143B0B">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bCs/>
          <w:sz w:val="22"/>
          <w:szCs w:val="22"/>
        </w:rPr>
      </w:pPr>
      <w:r>
        <w:rPr>
          <w:rFonts w:hint="default" w:ascii="Arial" w:hAnsi="Arial" w:cs="Arial"/>
          <w:bCs/>
          <w:sz w:val="22"/>
          <w:szCs w:val="22"/>
        </w:rPr>
        <w:t xml:space="preserve">Os materiais adquiridos deste pregão deverão ser entregues e descarregados </w:t>
      </w:r>
    </w:p>
    <w:p w14:paraId="6FAF6F89">
      <w:pPr>
        <w:spacing w:after="0" w:line="360" w:lineRule="auto"/>
        <w:jc w:val="both"/>
        <w:rPr>
          <w:rFonts w:hint="default" w:ascii="Arial" w:hAnsi="Arial" w:cs="Arial"/>
          <w:b/>
          <w:sz w:val="22"/>
          <w:szCs w:val="22"/>
        </w:rPr>
      </w:pPr>
      <w:r>
        <w:rPr>
          <w:rFonts w:hint="default" w:ascii="Arial" w:hAnsi="Arial" w:cs="Arial"/>
          <w:bCs/>
          <w:sz w:val="22"/>
          <w:szCs w:val="22"/>
        </w:rPr>
        <w:t xml:space="preserve">em local indicado pela secretaria no perímetro urbano de Sinop, quando solicitados através da NAD- Nota de autorização de Despesa. </w:t>
      </w:r>
    </w:p>
    <w:p w14:paraId="6E8FEFB4">
      <w:pPr>
        <w:spacing w:after="0" w:line="360" w:lineRule="auto"/>
        <w:jc w:val="both"/>
        <w:rPr>
          <w:rFonts w:hint="default" w:ascii="Arial" w:hAnsi="Arial" w:cs="Arial"/>
          <w:sz w:val="22"/>
          <w:szCs w:val="22"/>
        </w:rPr>
      </w:pPr>
      <w:r>
        <w:rPr>
          <w:rFonts w:hint="default" w:ascii="Arial" w:hAnsi="Arial" w:cs="Arial"/>
          <w:sz w:val="22"/>
          <w:szCs w:val="22"/>
        </w:rPr>
        <w:t>Os produtos deverão obedecer a todas as normas técnicas e exigências inerentes aos mesmos, a exemplo ABNT NBR 8890 – Tubo de concreto de seção circular para água pluvial e esgoto sanitário – Requisitos e métodos de ensaios e ABNT NBR 16085 – Poços de visita e inspeção pré-moldados em concreto armado para sistemas enterrados — Requisitos e métodos de ensaio. Ainda NBR 14931 Execução de estruturas de concreto-Procedimentos e NBR 7480 requisitos exigidos para encomenda, fabricação e fornecimento de barras e fios de aço destinados a armaduras para estruturas de concreto armado e NBR 6118 - Projeto de estruturas de concreto -Procedimento.</w:t>
      </w:r>
    </w:p>
    <w:p w14:paraId="2E03FD31">
      <w:pPr>
        <w:pStyle w:val="2"/>
        <w:keepNext w:val="0"/>
        <w:keepLines w:val="0"/>
        <w:pageBreakBefore w:val="0"/>
        <w:widowControl w:val="0"/>
        <w:numPr>
          <w:ilvl w:val="0"/>
          <w:numId w:val="0"/>
        </w:numPr>
        <w:tabs>
          <w:tab w:val="left" w:pos="1726"/>
        </w:tabs>
        <w:kinsoku/>
        <w:wordWrap/>
        <w:overflowPunct/>
        <w:topLinePunct w:val="0"/>
        <w:autoSpaceDE w:val="0"/>
        <w:autoSpaceDN w:val="0"/>
        <w:bidi w:val="0"/>
        <w:adjustRightInd/>
        <w:snapToGrid/>
        <w:spacing w:before="0" w:after="0" w:line="360" w:lineRule="auto"/>
        <w:ind w:left="0" w:leftChars="0" w:right="0" w:rightChars="0" w:firstLine="0" w:firstLineChars="0"/>
        <w:jc w:val="both"/>
        <w:textAlignment w:val="auto"/>
      </w:pPr>
      <w:r>
        <w:rPr>
          <w:rFonts w:hint="default"/>
          <w:lang w:val="pt-BR"/>
        </w:rPr>
        <w:t xml:space="preserve">4.2. </w:t>
      </w:r>
      <w:r>
        <w:t>Garantia</w:t>
      </w:r>
      <w:r>
        <w:rPr>
          <w:spacing w:val="-4"/>
        </w:rPr>
        <w:t xml:space="preserve"> </w:t>
      </w:r>
      <w:r>
        <w:rPr>
          <w:spacing w:val="-2"/>
        </w:rPr>
        <w:t>Contratual:</w:t>
      </w:r>
    </w:p>
    <w:p w14:paraId="1DE7498C">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lang w:eastAsia="zh-CN"/>
        </w:rPr>
      </w:pPr>
      <w:r>
        <w:rPr>
          <w:rFonts w:hint="default" w:ascii="Arial" w:hAnsi="Arial" w:cs="Arial"/>
          <w:sz w:val="22"/>
          <w:szCs w:val="22"/>
          <w:lang w:val="en-US" w:eastAsia="zh-CN"/>
        </w:rPr>
        <w:t xml:space="preserve">Não se aplica por ser entrega imediata, </w:t>
      </w:r>
      <w:r>
        <w:rPr>
          <w:rFonts w:hint="default" w:ascii="Arial" w:hAnsi="Arial" w:cs="Arial"/>
          <w:sz w:val="22"/>
          <w:szCs w:val="22"/>
          <w:lang w:eastAsia="zh-CN"/>
        </w:rPr>
        <w:t xml:space="preserve">a partir de solicitação de cada secretaria, com base em ata de registro de preços/contrato, sem prejuízo do </w:t>
      </w:r>
      <w:r>
        <w:rPr>
          <w:rFonts w:hint="default" w:ascii="Arial" w:hAnsi="Arial" w:cs="Arial"/>
          <w:sz w:val="22"/>
          <w:szCs w:val="22"/>
          <w:lang w:val="en-US" w:eastAsia="zh-CN"/>
        </w:rPr>
        <w:t>regulamento municipal próprio e na Lei</w:t>
      </w:r>
      <w:r>
        <w:rPr>
          <w:rFonts w:hint="default" w:ascii="Arial" w:hAnsi="Arial" w:cs="Arial"/>
          <w:sz w:val="22"/>
          <w:szCs w:val="22"/>
          <w:lang w:eastAsia="zh-CN"/>
        </w:rPr>
        <w:t xml:space="preserve"> </w:t>
      </w:r>
      <w:r>
        <w:rPr>
          <w:rFonts w:hint="default" w:ascii="Arial" w:hAnsi="Arial" w:cs="Arial"/>
          <w:sz w:val="22"/>
          <w:szCs w:val="22"/>
          <w:lang w:val="en-US" w:eastAsia="zh-CN"/>
        </w:rPr>
        <w:t xml:space="preserve">de Licitação </w:t>
      </w:r>
      <w:r>
        <w:rPr>
          <w:rFonts w:hint="default" w:ascii="Arial" w:hAnsi="Arial" w:cs="Arial"/>
          <w:sz w:val="22"/>
          <w:szCs w:val="22"/>
          <w:lang w:eastAsia="zh-CN"/>
        </w:rPr>
        <w:t>14.133/2021.</w:t>
      </w:r>
    </w:p>
    <w:p w14:paraId="54F3ADB3">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lang w:eastAsia="zh-CN"/>
        </w:rPr>
      </w:pPr>
      <w:r>
        <w:rPr>
          <w:rFonts w:hint="default" w:ascii="Arial" w:hAnsi="Arial" w:cs="Arial"/>
          <w:sz w:val="22"/>
          <w:szCs w:val="22"/>
        </w:rPr>
        <w:t>O prazo de garantia é aquele estabelecido na Lei nº 8.078/1990 (Código de Defesa do Consumidor).</w:t>
      </w:r>
    </w:p>
    <w:p w14:paraId="43866525">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ml:space="preserve">Todavia é importante ressaltar que o descumprimento ou atraso nas exigências estabelecidas no edital acarretará sanções administrativas. Essas medidas punitivas estão claramente delineadas no regulamento municipal, Decreto 360/2023 e na Lei de Licitação 14.133/2021. </w:t>
      </w:r>
    </w:p>
    <w:p w14:paraId="6CCF9455">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sz w:val="22"/>
        </w:rPr>
      </w:pPr>
      <w:r>
        <w:rPr>
          <w:rFonts w:hint="default" w:ascii="Arial" w:hAnsi="Arial" w:cs="Arial"/>
          <w:sz w:val="22"/>
          <w:szCs w:val="22"/>
        </w:rPr>
        <w:t>Portanto, é imperativo observar com rigor todas as condições do edital para evitar possíveis penalidades, conforme previsto na legislação aplicável.</w:t>
      </w:r>
    </w:p>
    <w:p w14:paraId="1AA90013">
      <w:pPr>
        <w:pStyle w:val="2"/>
        <w:numPr>
          <w:ilvl w:val="0"/>
          <w:numId w:val="0"/>
        </w:numPr>
        <w:tabs>
          <w:tab w:val="left" w:pos="1726"/>
        </w:tabs>
        <w:spacing w:before="0" w:after="0" w:line="240" w:lineRule="auto"/>
        <w:ind w:left="0" w:leftChars="0" w:right="0" w:rightChars="0" w:firstLine="0" w:firstLineChars="0"/>
        <w:jc w:val="both"/>
      </w:pPr>
      <w:r>
        <w:rPr>
          <w:rFonts w:hint="default"/>
          <w:b/>
          <w:sz w:val="22"/>
          <w:szCs w:val="22"/>
          <w:lang w:val="pt-BR"/>
        </w:rPr>
        <w:t xml:space="preserve">4.3. </w:t>
      </w:r>
      <w:r>
        <w:rPr>
          <w:b/>
          <w:sz w:val="22"/>
          <w:szCs w:val="22"/>
        </w:rPr>
        <w:t>Duração</w:t>
      </w:r>
      <w:r>
        <w:rPr>
          <w:b/>
          <w:spacing w:val="-1"/>
          <w:sz w:val="22"/>
          <w:szCs w:val="22"/>
        </w:rPr>
        <w:t xml:space="preserve"> </w:t>
      </w:r>
      <w:r>
        <w:rPr>
          <w:b/>
          <w:sz w:val="22"/>
          <w:szCs w:val="22"/>
        </w:rPr>
        <w:t>da Ata de Registro de Preços</w:t>
      </w:r>
      <w:r>
        <w:rPr>
          <w:b/>
          <w:bCs w:val="0"/>
          <w:spacing w:val="-2"/>
          <w:sz w:val="22"/>
          <w:szCs w:val="22"/>
        </w:rPr>
        <w:t>:</w:t>
      </w:r>
    </w:p>
    <w:p w14:paraId="7E707D0D">
      <w:pPr>
        <w:pStyle w:val="2"/>
        <w:numPr>
          <w:ilvl w:val="0"/>
          <w:numId w:val="0"/>
        </w:numPr>
        <w:tabs>
          <w:tab w:val="left" w:pos="1726"/>
        </w:tabs>
        <w:spacing w:before="0" w:after="0" w:line="240" w:lineRule="auto"/>
        <w:ind w:left="0" w:leftChars="0" w:right="0" w:rightChars="0" w:firstLine="0" w:firstLineChars="0"/>
        <w:jc w:val="both"/>
      </w:pPr>
    </w:p>
    <w:p w14:paraId="228C4EAB">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lang w:val="pt-BR"/>
        </w:rPr>
        <w:t>Conforme o Art. 84 da lei 14.133/2021, o prazo de vigência da ata de registro de preços será de 1 (um) ano e poderá ser prorrogado por igual período, desde que comprovado o preço vantajoso.</w:t>
      </w:r>
    </w:p>
    <w:p w14:paraId="626B4499">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b/>
          <w:bCs/>
          <w:sz w:val="22"/>
          <w:szCs w:val="22"/>
          <w:lang w:val="pt-BR"/>
        </w:rPr>
        <w:t>Parágrafo único:</w:t>
      </w:r>
      <w:r>
        <w:rPr>
          <w:rFonts w:hint="default" w:ascii="Arial" w:hAnsi="Arial" w:cs="Arial"/>
          <w:sz w:val="22"/>
          <w:szCs w:val="22"/>
          <w:lang w:val="pt-BR"/>
        </w:rPr>
        <w:t xml:space="preserve"> A ata de registro de preços terá sua vigência estabelecida em conformidade com as disposições nela contidas.</w:t>
      </w:r>
    </w:p>
    <w:p w14:paraId="043352D7">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lang w:val="pt-BR"/>
        </w:rPr>
        <w:t>C</w:t>
      </w:r>
      <w:r>
        <w:rPr>
          <w:rFonts w:hint="default" w:ascii="Arial" w:hAnsi="Arial" w:cs="Arial"/>
          <w:sz w:val="22"/>
          <w:szCs w:val="22"/>
        </w:rPr>
        <w:t xml:space="preserve">om efeito, a duração da ata das </w:t>
      </w:r>
      <w:r>
        <w:rPr>
          <w:rFonts w:hint="default" w:ascii="Arial" w:hAnsi="Arial" w:cs="Arial"/>
          <w:sz w:val="22"/>
          <w:szCs w:val="22"/>
          <w:lang w:val="pt-BR"/>
        </w:rPr>
        <w:t>aquisições</w:t>
      </w:r>
      <w:r>
        <w:rPr>
          <w:rFonts w:hint="default" w:ascii="Arial" w:hAnsi="Arial" w:cs="Arial"/>
          <w:sz w:val="22"/>
          <w:szCs w:val="22"/>
        </w:rPr>
        <w:t xml:space="preserve"> ora pleiteadas será de 12 meses, podendo ser prorrogado conforme a lei.</w:t>
      </w:r>
    </w:p>
    <w:p w14:paraId="2B48ED54">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lang w:val="pt-BR"/>
        </w:rPr>
        <w:t>Ainda, a contratação em questão será enquadrada com base no art. 105 da Lei 14.133/2021, por se tratar de aquisição de materiais de fornecimento não-continuado.</w:t>
      </w:r>
    </w:p>
    <w:p w14:paraId="2506796F">
      <w:pPr>
        <w:numPr>
          <w:ilvl w:val="0"/>
          <w:numId w:val="0"/>
        </w:numPr>
        <w:ind w:left="0" w:leftChars="0" w:right="0" w:rightChars="0" w:firstLine="0" w:firstLineChars="0"/>
        <w:rPr>
          <w:b/>
          <w:bCs w:val="0"/>
          <w:spacing w:val="-2"/>
          <w:sz w:val="22"/>
          <w:szCs w:val="22"/>
        </w:rPr>
      </w:pPr>
      <w:r>
        <w:rPr>
          <w:rFonts w:hint="default"/>
          <w:b/>
          <w:bCs w:val="0"/>
          <w:sz w:val="22"/>
          <w:szCs w:val="22"/>
          <w:lang w:val="pt-BR"/>
        </w:rPr>
        <w:t xml:space="preserve">4.4. </w:t>
      </w:r>
      <w:r>
        <w:rPr>
          <w:b/>
          <w:bCs w:val="0"/>
          <w:sz w:val="22"/>
          <w:szCs w:val="22"/>
        </w:rPr>
        <w:t>Enquadramento como objeto contínuo ou não contínuo</w:t>
      </w:r>
      <w:r>
        <w:rPr>
          <w:b/>
          <w:bCs w:val="0"/>
          <w:spacing w:val="-2"/>
          <w:sz w:val="22"/>
          <w:szCs w:val="22"/>
        </w:rPr>
        <w:t>:</w:t>
      </w:r>
    </w:p>
    <w:p w14:paraId="5A4D5580">
      <w:pPr>
        <w:numPr>
          <w:ilvl w:val="0"/>
          <w:numId w:val="0"/>
        </w:numPr>
        <w:ind w:left="0" w:leftChars="0" w:right="0" w:rightChars="0" w:firstLine="0" w:firstLineChars="0"/>
        <w:rPr>
          <w:rFonts w:hint="default" w:ascii="Arial" w:hAnsi="Arial" w:cs="Arial"/>
          <w:b/>
          <w:bCs w:val="0"/>
          <w:spacing w:val="-2"/>
          <w:sz w:val="22"/>
          <w:szCs w:val="22"/>
        </w:rPr>
      </w:pPr>
    </w:p>
    <w:p w14:paraId="1EF7A903">
      <w:pPr>
        <w:bidi w:val="0"/>
        <w:ind w:left="0" w:leftChars="0" w:firstLine="0" w:firstLineChars="0"/>
        <w:jc w:val="both"/>
        <w:rPr>
          <w:rFonts w:hint="default" w:ascii="Arial" w:hAnsi="Arial" w:cs="Arial"/>
        </w:rPr>
      </w:pPr>
      <w:r>
        <w:rPr>
          <w:rFonts w:hint="default" w:ascii="Arial" w:hAnsi="Arial" w:cs="Arial"/>
        </w:rPr>
        <w:t>(   ) Fornecimento de material ou prestação de serviço continuado</w:t>
      </w:r>
    </w:p>
    <w:p w14:paraId="0CD9359C">
      <w:pPr>
        <w:bidi w:val="0"/>
        <w:ind w:left="0" w:leftChars="0" w:firstLine="0" w:firstLineChars="0"/>
        <w:jc w:val="both"/>
        <w:rPr>
          <w:rFonts w:hint="default" w:ascii="Arial" w:hAnsi="Arial" w:cs="Arial"/>
        </w:rPr>
      </w:pPr>
      <w:r>
        <w:rPr>
          <w:rFonts w:hint="default" w:ascii="Arial" w:hAnsi="Arial" w:cs="Arial"/>
        </w:rPr>
        <w:t>(x) Fornecimento de material ou prestação de serviço não-continuado</w:t>
      </w:r>
    </w:p>
    <w:p w14:paraId="78A572C8">
      <w:pPr>
        <w:pStyle w:val="9"/>
        <w:ind w:left="0" w:leftChars="0" w:firstLine="0" w:firstLineChars="0"/>
        <w:rPr>
          <w:sz w:val="22"/>
        </w:rPr>
      </w:pPr>
    </w:p>
    <w:p w14:paraId="04C3B418">
      <w:pPr>
        <w:pStyle w:val="2"/>
        <w:numPr>
          <w:ilvl w:val="0"/>
          <w:numId w:val="0"/>
        </w:numPr>
        <w:tabs>
          <w:tab w:val="left" w:pos="1726"/>
        </w:tabs>
        <w:spacing w:before="0" w:after="0" w:line="240" w:lineRule="auto"/>
        <w:ind w:left="0" w:leftChars="0" w:right="0" w:rightChars="0" w:firstLine="0" w:firstLineChars="0"/>
        <w:jc w:val="left"/>
      </w:pPr>
      <w:r>
        <w:rPr>
          <w:rFonts w:hint="default"/>
          <w:lang w:val="pt-BR"/>
        </w:rPr>
        <w:t xml:space="preserve">4.5. </w:t>
      </w:r>
      <w:r>
        <w:t>Cota</w:t>
      </w:r>
      <w:r>
        <w:rPr>
          <w:spacing w:val="-9"/>
        </w:rPr>
        <w:t xml:space="preserve"> </w:t>
      </w:r>
      <w:r>
        <w:t>exclusiva</w:t>
      </w:r>
      <w:r>
        <w:rPr>
          <w:spacing w:val="-3"/>
        </w:rPr>
        <w:t xml:space="preserve"> </w:t>
      </w:r>
      <w:r>
        <w:t>/Parcelamento</w:t>
      </w:r>
      <w:r>
        <w:rPr>
          <w:spacing w:val="-5"/>
        </w:rPr>
        <w:t xml:space="preserve"> </w:t>
      </w:r>
      <w:r>
        <w:t>para</w:t>
      </w:r>
      <w:r>
        <w:rPr>
          <w:spacing w:val="-8"/>
        </w:rPr>
        <w:t xml:space="preserve"> </w:t>
      </w:r>
      <w:r>
        <w:t>ME</w:t>
      </w:r>
      <w:r>
        <w:rPr>
          <w:spacing w:val="-5"/>
        </w:rPr>
        <w:t xml:space="preserve"> </w:t>
      </w:r>
      <w:r>
        <w:t>e</w:t>
      </w:r>
      <w:r>
        <w:rPr>
          <w:spacing w:val="-8"/>
        </w:rPr>
        <w:t xml:space="preserve"> </w:t>
      </w:r>
      <w:r>
        <w:rPr>
          <w:spacing w:val="-4"/>
        </w:rPr>
        <w:t>EPP:</w:t>
      </w:r>
    </w:p>
    <w:p w14:paraId="2E063F71">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color w:val="000000" w:themeColor="text1"/>
          <w:lang w:val="pt-BR"/>
          <w14:textFill>
            <w14:solidFill>
              <w14:schemeClr w14:val="tx1"/>
            </w14:solidFill>
          </w14:textFill>
        </w:rPr>
      </w:pPr>
      <w:r>
        <w:rPr>
          <w:rFonts w:hint="default" w:ascii="Arial" w:hAnsi="Arial" w:cs="Arial"/>
          <w:sz w:val="22"/>
          <w:szCs w:val="22"/>
        </w:rPr>
        <w:t xml:space="preserve">Considerando que </w:t>
      </w:r>
      <w:r>
        <w:rPr>
          <w:rFonts w:hint="default" w:ascii="Arial" w:hAnsi="Arial" w:cs="Arial"/>
          <w:sz w:val="22"/>
          <w:szCs w:val="22"/>
          <w:lang w:val="pt-BR"/>
        </w:rPr>
        <w:t>há itens com</w:t>
      </w:r>
      <w:r>
        <w:rPr>
          <w:rFonts w:hint="default" w:ascii="Arial" w:hAnsi="Arial" w:cs="Arial"/>
          <w:sz w:val="22"/>
          <w:szCs w:val="22"/>
        </w:rPr>
        <w:t xml:space="preserve"> valor </w:t>
      </w:r>
      <w:r>
        <w:rPr>
          <w:rFonts w:hint="default" w:ascii="Arial" w:hAnsi="Arial" w:cs="Arial"/>
          <w:sz w:val="22"/>
          <w:szCs w:val="22"/>
          <w:lang w:val="pt-BR"/>
        </w:rPr>
        <w:t xml:space="preserve">total </w:t>
      </w:r>
      <w:r>
        <w:rPr>
          <w:rFonts w:hint="default" w:ascii="Arial" w:hAnsi="Arial" w:cs="Arial"/>
          <w:sz w:val="22"/>
          <w:szCs w:val="22"/>
        </w:rPr>
        <w:t>estimado</w:t>
      </w:r>
      <w:r>
        <w:rPr>
          <w:rFonts w:hint="default" w:ascii="Arial" w:hAnsi="Arial" w:cs="Arial"/>
          <w:sz w:val="22"/>
          <w:szCs w:val="22"/>
          <w:lang w:val="pt-BR"/>
        </w:rPr>
        <w:t xml:space="preserve"> até R$ </w:t>
      </w:r>
      <w:r>
        <w:rPr>
          <w:rFonts w:hint="default" w:ascii="Arial" w:hAnsi="Arial" w:cs="Arial"/>
          <w:sz w:val="22"/>
          <w:szCs w:val="22"/>
        </w:rPr>
        <w:t>80.000,00 (oitenta mil</w:t>
      </w:r>
      <w:r>
        <w:rPr>
          <w:rFonts w:hint="default" w:ascii="Arial" w:hAnsi="Arial" w:cs="Arial"/>
          <w:sz w:val="22"/>
          <w:szCs w:val="22"/>
          <w:lang w:val="pt-BR"/>
        </w:rPr>
        <w:t xml:space="preserve"> reais</w:t>
      </w:r>
      <w:r>
        <w:rPr>
          <w:rFonts w:hint="default" w:ascii="Arial" w:hAnsi="Arial" w:cs="Arial"/>
          <w:sz w:val="22"/>
          <w:szCs w:val="22"/>
        </w:rPr>
        <w:t>)</w:t>
      </w:r>
      <w:r>
        <w:rPr>
          <w:rFonts w:hint="default" w:ascii="Arial" w:hAnsi="Arial" w:cs="Arial"/>
          <w:sz w:val="22"/>
          <w:szCs w:val="22"/>
          <w:lang w:val="pt-BR"/>
        </w:rPr>
        <w:t xml:space="preserve"> e itens com valor total estimado superior a esse valor, </w:t>
      </w:r>
      <w:r>
        <w:rPr>
          <w:rFonts w:hint="default" w:ascii="Arial" w:hAnsi="Arial" w:cs="Arial"/>
          <w:sz w:val="22"/>
          <w:szCs w:val="22"/>
        </w:rPr>
        <w:t>a licitação será</w:t>
      </w:r>
      <w:r>
        <w:rPr>
          <w:rFonts w:hint="default" w:ascii="Arial" w:hAnsi="Arial" w:cs="Arial"/>
          <w:sz w:val="22"/>
          <w:szCs w:val="22"/>
          <w:lang w:val="pt-BR"/>
        </w:rPr>
        <w:t xml:space="preserve"> tanto para a participação de </w:t>
      </w:r>
      <w:r>
        <w:rPr>
          <w:rFonts w:hint="default" w:ascii="Arial" w:hAnsi="Arial" w:cs="Arial"/>
          <w:sz w:val="22"/>
          <w:szCs w:val="22"/>
        </w:rPr>
        <w:t>micro empresas</w:t>
      </w:r>
      <w:r>
        <w:rPr>
          <w:rFonts w:hint="default" w:ascii="Arial" w:hAnsi="Arial" w:cs="Arial"/>
          <w:sz w:val="22"/>
          <w:szCs w:val="22"/>
          <w:lang w:val="pt-BR"/>
        </w:rPr>
        <w:t xml:space="preserve"> e</w:t>
      </w:r>
      <w:r>
        <w:rPr>
          <w:rFonts w:hint="default" w:ascii="Arial" w:hAnsi="Arial" w:cs="Arial"/>
          <w:sz w:val="22"/>
          <w:szCs w:val="22"/>
        </w:rPr>
        <w:t xml:space="preserve"> empresas de pequeno porte</w:t>
      </w:r>
      <w:r>
        <w:rPr>
          <w:rFonts w:hint="default" w:ascii="Arial" w:hAnsi="Arial" w:cs="Arial"/>
          <w:sz w:val="22"/>
          <w:szCs w:val="22"/>
          <w:lang w:val="pt-BR"/>
        </w:rPr>
        <w:t xml:space="preserve"> bem como para ampla concorrência, </w:t>
      </w:r>
      <w:r>
        <w:rPr>
          <w:rFonts w:hint="default" w:ascii="Arial" w:hAnsi="Arial" w:cs="Arial"/>
          <w:sz w:val="22"/>
          <w:szCs w:val="22"/>
        </w:rPr>
        <w:t>com base na lei 123/2006</w:t>
      </w:r>
      <w:r>
        <w:rPr>
          <w:rFonts w:hint="default" w:ascii="Arial" w:hAnsi="Arial" w:cs="Arial"/>
          <w:sz w:val="22"/>
          <w:szCs w:val="22"/>
          <w:lang w:val="pt-BR"/>
        </w:rPr>
        <w:t xml:space="preserve"> e suas alterações, Lei complementar 147/2014:</w:t>
      </w:r>
    </w:p>
    <w:p w14:paraId="6BA4E697">
      <w:pPr>
        <w:pStyle w:val="16"/>
        <w:keepNext w:val="0"/>
        <w:keepLines w:val="0"/>
        <w:pageBreakBefore w:val="0"/>
        <w:widowControl/>
        <w:numPr>
          <w:ilvl w:val="0"/>
          <w:numId w:val="0"/>
        </w:numPr>
        <w:kinsoku/>
        <w:wordWrap/>
        <w:overflowPunct/>
        <w:topLinePunct w:val="0"/>
        <w:autoSpaceDE/>
        <w:autoSpaceDN/>
        <w:bidi w:val="0"/>
        <w:adjustRightInd/>
        <w:snapToGrid/>
        <w:spacing w:line="240" w:lineRule="auto"/>
        <w:ind w:left="2640" w:leftChars="1200" w:firstLine="0"/>
        <w:jc w:val="both"/>
        <w:textAlignment w:val="auto"/>
        <w:rPr>
          <w:rFonts w:hint="default" w:ascii="Arial" w:hAnsi="Arial" w:cs="Arial"/>
          <w:i w:val="0"/>
          <w:iCs w:val="0"/>
          <w:caps w:val="0"/>
          <w:color w:val="000000" w:themeColor="text1"/>
          <w:spacing w:val="0"/>
          <w:sz w:val="20"/>
          <w:szCs w:val="20"/>
          <w14:textFill>
            <w14:solidFill>
              <w14:schemeClr w14:val="tx1"/>
            </w14:solidFill>
          </w14:textFill>
        </w:rPr>
      </w:pPr>
      <w:r>
        <w:rPr>
          <w:rFonts w:hint="default" w:ascii="Arial" w:hAnsi="Arial" w:eastAsia="SimSun" w:cs="Arial"/>
          <w:i w:val="0"/>
          <w:iCs w:val="0"/>
          <w:color w:val="000000" w:themeColor="text1"/>
          <w:spacing w:val="0"/>
          <w:sz w:val="20"/>
          <w:szCs w:val="20"/>
          <w:lang w:val="pt-BR"/>
          <w14:textFill>
            <w14:solidFill>
              <w14:schemeClr w14:val="tx1"/>
            </w14:solidFill>
          </w14:textFill>
        </w:rPr>
        <w:t>A</w:t>
      </w:r>
      <w:r>
        <w:rPr>
          <w:rFonts w:hint="default" w:ascii="Arial" w:hAnsi="Arial" w:eastAsia="SimSun" w:cs="Arial"/>
          <w:i w:val="0"/>
          <w:iCs w:val="0"/>
          <w:caps w:val="0"/>
          <w:color w:val="000000" w:themeColor="text1"/>
          <w:spacing w:val="0"/>
          <w:sz w:val="20"/>
          <w:szCs w:val="20"/>
          <w:lang w:val="pt-BR"/>
          <w14:textFill>
            <w14:solidFill>
              <w14:schemeClr w14:val="tx1"/>
            </w14:solidFill>
          </w14:textFill>
        </w:rPr>
        <w:t xml:space="preserve">rt. 47. </w:t>
      </w:r>
      <w:r>
        <w:rPr>
          <w:rFonts w:hint="default" w:ascii="Arial" w:hAnsi="Arial" w:eastAsia="SimSun" w:cs="Arial"/>
          <w:i w:val="0"/>
          <w:iCs w:val="0"/>
          <w:caps w:val="0"/>
          <w:color w:val="000000" w:themeColor="text1"/>
          <w:spacing w:val="0"/>
          <w:sz w:val="20"/>
          <w:szCs w:val="20"/>
          <w14:textFill>
            <w14:solidFill>
              <w14:schemeClr w14:val="tx1"/>
            </w14:solidFill>
          </w14:textFill>
        </w:rPr>
        <w:t>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565100ED">
      <w:pPr>
        <w:pStyle w:val="16"/>
        <w:keepNext w:val="0"/>
        <w:keepLines w:val="0"/>
        <w:pageBreakBefore w:val="0"/>
        <w:widowControl/>
        <w:numPr>
          <w:ilvl w:val="0"/>
          <w:numId w:val="0"/>
        </w:numPr>
        <w:kinsoku/>
        <w:wordWrap/>
        <w:overflowPunct/>
        <w:topLinePunct w:val="0"/>
        <w:autoSpaceDE/>
        <w:autoSpaceDN/>
        <w:bidi w:val="0"/>
        <w:adjustRightInd/>
        <w:snapToGrid/>
        <w:spacing w:line="240" w:lineRule="auto"/>
        <w:ind w:left="2640" w:leftChars="1200" w:firstLine="0"/>
        <w:jc w:val="both"/>
        <w:textAlignment w:val="auto"/>
        <w:rPr>
          <w:rFonts w:hint="default" w:ascii="Times New Roman" w:hAnsi="Times New Roman" w:cs="Times New Roman"/>
          <w:i w:val="0"/>
          <w:iCs w:val="0"/>
          <w:caps w:val="0"/>
          <w:color w:val="000000" w:themeColor="text1"/>
          <w:spacing w:val="0"/>
          <w:sz w:val="27"/>
          <w:szCs w:val="27"/>
          <w14:textFill>
            <w14:solidFill>
              <w14:schemeClr w14:val="tx1"/>
            </w14:solidFill>
          </w14:textFill>
        </w:rPr>
      </w:pPr>
      <w:r>
        <w:rPr>
          <w:rFonts w:hint="default" w:ascii="Arial" w:hAnsi="Arial" w:cs="Arial"/>
          <w:i w:val="0"/>
          <w:iCs w:val="0"/>
          <w:caps w:val="0"/>
          <w:color w:val="000000" w:themeColor="text1"/>
          <w:spacing w:val="0"/>
          <w:sz w:val="20"/>
          <w:szCs w:val="20"/>
          <w:lang w:val="pt-BR"/>
          <w14:textFill>
            <w14:solidFill>
              <w14:schemeClr w14:val="tx1"/>
            </w14:solidFill>
          </w14:textFill>
        </w:rPr>
        <w:t xml:space="preserve">Art. 48. </w:t>
      </w:r>
      <w:r>
        <w:rPr>
          <w:rFonts w:ascii="Arial" w:hAnsi="Arial" w:cs="Arial"/>
          <w:i w:val="0"/>
          <w:iCs w:val="0"/>
          <w:caps w:val="0"/>
          <w:color w:val="000000" w:themeColor="text1"/>
          <w:spacing w:val="0"/>
          <w:sz w:val="20"/>
          <w:szCs w:val="20"/>
          <w14:textFill>
            <w14:solidFill>
              <w14:schemeClr w14:val="tx1"/>
            </w14:solidFill>
          </w14:textFill>
        </w:rPr>
        <w:t>Para o cumprimento do disposto no art. 47 desta Lei Complementar, a administração pública:</w:t>
      </w:r>
    </w:p>
    <w:p w14:paraId="73FA50F8">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2640" w:leftChars="1200" w:firstLine="0"/>
        <w:jc w:val="both"/>
        <w:textAlignment w:val="auto"/>
        <w:rPr>
          <w:rFonts w:hint="default" w:ascii="Arial" w:hAnsi="Arial" w:cs="Arial"/>
          <w:i w:val="0"/>
          <w:iCs w:val="0"/>
          <w:caps w:val="0"/>
          <w:color w:val="000000" w:themeColor="text1"/>
          <w:spacing w:val="0"/>
          <w:sz w:val="20"/>
          <w:szCs w:val="20"/>
          <w:lang w:val="pt-BR"/>
          <w14:textFill>
            <w14:solidFill>
              <w14:schemeClr w14:val="tx1"/>
            </w14:solidFill>
          </w14:textFill>
        </w:rPr>
      </w:pPr>
      <w:r>
        <w:rPr>
          <w:rFonts w:hint="default" w:ascii="Arial" w:hAnsi="Arial" w:cs="Arial"/>
          <w:i w:val="0"/>
          <w:iCs w:val="0"/>
          <w:caps w:val="0"/>
          <w:color w:val="000000" w:themeColor="text1"/>
          <w:spacing w:val="0"/>
          <w:sz w:val="20"/>
          <w:szCs w:val="20"/>
          <w14:textFill>
            <w14:solidFill>
              <w14:schemeClr w14:val="tx1"/>
            </w14:solidFill>
          </w14:textFill>
        </w:rPr>
        <w:t>I - deverá realizar processo licitatório destinado exclusivamente à participação de microempresas e empresas de pequeno porte nos itens de contratação cujo valor seja de até R$ 80.000,00 (oitenta mil reais)</w:t>
      </w:r>
      <w:r>
        <w:rPr>
          <w:rFonts w:hint="default" w:ascii="Arial" w:hAnsi="Arial" w:cs="Arial"/>
          <w:i w:val="0"/>
          <w:iCs w:val="0"/>
          <w:caps w:val="0"/>
          <w:color w:val="000000" w:themeColor="text1"/>
          <w:spacing w:val="0"/>
          <w:sz w:val="20"/>
          <w:szCs w:val="20"/>
          <w:lang w:val="pt-BR"/>
          <w14:textFill>
            <w14:solidFill>
              <w14:schemeClr w14:val="tx1"/>
            </w14:solidFill>
          </w14:textFill>
        </w:rPr>
        <w:t>.</w:t>
      </w:r>
    </w:p>
    <w:p w14:paraId="79C0D642">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2640" w:leftChars="1200" w:firstLine="0"/>
        <w:jc w:val="both"/>
        <w:textAlignment w:val="auto"/>
        <w:rPr>
          <w:rFonts w:hint="default" w:ascii="Arial" w:hAnsi="Arial" w:cs="Arial"/>
          <w:i w:val="0"/>
          <w:iCs w:val="0"/>
          <w:caps w:val="0"/>
          <w:color w:val="000000" w:themeColor="text1"/>
          <w:spacing w:val="0"/>
          <w:sz w:val="20"/>
          <w:szCs w:val="20"/>
          <w:lang w:val="pt-BR"/>
          <w14:textFill>
            <w14:solidFill>
              <w14:schemeClr w14:val="tx1"/>
            </w14:solidFill>
          </w14:textFill>
        </w:rPr>
      </w:pPr>
      <w:r>
        <w:rPr>
          <w:rFonts w:ascii="Arial" w:hAnsi="Arial" w:eastAsia="SimSun" w:cs="Arial"/>
          <w:i w:val="0"/>
          <w:iCs w:val="0"/>
          <w:caps w:val="0"/>
          <w:color w:val="000000" w:themeColor="text1"/>
          <w:spacing w:val="0"/>
          <w:sz w:val="20"/>
          <w:szCs w:val="20"/>
          <w14:textFill>
            <w14:solidFill>
              <w14:schemeClr w14:val="tx1"/>
            </w14:solidFill>
          </w14:textFill>
        </w:rPr>
        <w:t>III - deverá estabelecer, em certames para aquisição de bens de natureza divisível, cota de até 25% (vinte e cinco por cento) do objeto para a contratação de microempresas e empresas de pequeno porte</w:t>
      </w:r>
      <w:r>
        <w:rPr>
          <w:rFonts w:hint="default" w:ascii="Arial" w:hAnsi="Arial" w:eastAsia="SimSun" w:cs="Arial"/>
          <w:i w:val="0"/>
          <w:iCs w:val="0"/>
          <w:caps w:val="0"/>
          <w:color w:val="000000" w:themeColor="text1"/>
          <w:spacing w:val="0"/>
          <w:sz w:val="20"/>
          <w:szCs w:val="20"/>
          <w:lang w:val="pt-BR"/>
          <w14:textFill>
            <w14:solidFill>
              <w14:schemeClr w14:val="tx1"/>
            </w14:solidFill>
          </w14:textFill>
        </w:rPr>
        <w:t>.</w:t>
      </w:r>
    </w:p>
    <w:p w14:paraId="2DAAB5D1">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jc w:val="both"/>
        <w:textAlignment w:val="auto"/>
        <w:rPr>
          <w:rFonts w:hint="default" w:ascii="Arial" w:hAnsi="Arial" w:cs="Arial"/>
          <w:i w:val="0"/>
          <w:iCs w:val="0"/>
          <w:caps w:val="0"/>
          <w:color w:val="000000" w:themeColor="text1"/>
          <w:spacing w:val="0"/>
          <w:sz w:val="20"/>
          <w:szCs w:val="20"/>
          <w:lang w:val="pt-BR"/>
          <w14:textFill>
            <w14:solidFill>
              <w14:schemeClr w14:val="tx1"/>
            </w14:solidFill>
          </w14:textFill>
        </w:rPr>
      </w:pPr>
    </w:p>
    <w:p w14:paraId="013163BF">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lang w:val="pt-BR"/>
        </w:rPr>
        <w:t>Portanto, c</w:t>
      </w:r>
      <w:r>
        <w:rPr>
          <w:rFonts w:hint="default" w:ascii="Arial" w:hAnsi="Arial" w:cs="Arial"/>
          <w:sz w:val="22"/>
          <w:szCs w:val="22"/>
        </w:rPr>
        <w:t>onsiderando que o valor estimado de alguns</w:t>
      </w:r>
      <w:r>
        <w:rPr>
          <w:rFonts w:hint="default" w:ascii="Arial" w:hAnsi="Arial" w:cs="Arial"/>
          <w:sz w:val="22"/>
          <w:szCs w:val="22"/>
          <w:lang w:val="pt-BR"/>
        </w:rPr>
        <w:t xml:space="preserve"> itens</w:t>
      </w:r>
      <w:r>
        <w:rPr>
          <w:rFonts w:hint="default" w:ascii="Arial" w:hAnsi="Arial" w:cs="Arial"/>
          <w:sz w:val="22"/>
          <w:szCs w:val="22"/>
        </w:rPr>
        <w:t xml:space="preserve"> é superior a </w:t>
      </w:r>
      <w:r>
        <w:rPr>
          <w:rFonts w:hint="default" w:ascii="Arial" w:hAnsi="Arial" w:cs="Arial"/>
          <w:sz w:val="22"/>
          <w:szCs w:val="22"/>
          <w:lang w:val="pt-BR"/>
        </w:rPr>
        <w:t xml:space="preserve">R$ </w:t>
      </w:r>
      <w:r>
        <w:rPr>
          <w:rFonts w:hint="default" w:ascii="Arial" w:hAnsi="Arial" w:cs="Arial"/>
          <w:sz w:val="22"/>
          <w:szCs w:val="22"/>
        </w:rPr>
        <w:t>80.000,00 (oitenta mil</w:t>
      </w:r>
      <w:r>
        <w:rPr>
          <w:rFonts w:hint="default" w:ascii="Arial" w:hAnsi="Arial" w:cs="Arial"/>
          <w:sz w:val="22"/>
          <w:szCs w:val="22"/>
          <w:lang w:val="pt-BR"/>
        </w:rPr>
        <w:t xml:space="preserve"> reais</w:t>
      </w:r>
      <w:r>
        <w:rPr>
          <w:rFonts w:hint="default" w:ascii="Arial" w:hAnsi="Arial" w:cs="Arial"/>
          <w:sz w:val="22"/>
          <w:szCs w:val="22"/>
        </w:rPr>
        <w:t>)</w:t>
      </w:r>
      <w:r>
        <w:rPr>
          <w:rFonts w:hint="default" w:ascii="Arial" w:hAnsi="Arial" w:cs="Arial"/>
          <w:sz w:val="22"/>
          <w:szCs w:val="22"/>
          <w:lang w:val="pt-BR"/>
        </w:rPr>
        <w:t>,</w:t>
      </w:r>
      <w:r>
        <w:rPr>
          <w:rFonts w:hint="default" w:ascii="Arial" w:hAnsi="Arial" w:cs="Arial"/>
          <w:sz w:val="22"/>
          <w:szCs w:val="22"/>
        </w:rPr>
        <w:t xml:space="preserve"> a licitação será com </w:t>
      </w:r>
      <w:r>
        <w:rPr>
          <w:rFonts w:hint="default" w:ascii="Arial" w:hAnsi="Arial" w:cs="Arial"/>
          <w:b/>
          <w:bCs/>
          <w:sz w:val="22"/>
          <w:szCs w:val="22"/>
        </w:rPr>
        <w:t>Exclusividade para ME e EPP</w:t>
      </w:r>
      <w:r>
        <w:rPr>
          <w:rFonts w:hint="default" w:ascii="Arial" w:hAnsi="Arial" w:cs="Arial"/>
          <w:sz w:val="22"/>
          <w:szCs w:val="22"/>
        </w:rPr>
        <w:t xml:space="preserve"> e também com </w:t>
      </w:r>
      <w:r>
        <w:rPr>
          <w:rFonts w:hint="default" w:ascii="Arial" w:hAnsi="Arial" w:cs="Arial"/>
          <w:b/>
          <w:bCs/>
          <w:sz w:val="22"/>
          <w:szCs w:val="22"/>
        </w:rPr>
        <w:t xml:space="preserve">Cota </w:t>
      </w:r>
      <w:r>
        <w:rPr>
          <w:rFonts w:hint="default" w:ascii="Arial" w:hAnsi="Arial" w:cs="Arial"/>
          <w:b/>
          <w:bCs/>
          <w:sz w:val="22"/>
          <w:szCs w:val="22"/>
          <w:lang w:val="pt-BR"/>
        </w:rPr>
        <w:t>P</w:t>
      </w:r>
      <w:r>
        <w:rPr>
          <w:rFonts w:hint="default" w:ascii="Arial" w:hAnsi="Arial" w:cs="Arial"/>
          <w:b/>
          <w:bCs/>
          <w:sz w:val="22"/>
          <w:szCs w:val="22"/>
        </w:rPr>
        <w:t xml:space="preserve">rincipal para </w:t>
      </w:r>
      <w:r>
        <w:rPr>
          <w:rFonts w:hint="default" w:ascii="Arial" w:hAnsi="Arial" w:cs="Arial"/>
          <w:b/>
          <w:bCs/>
          <w:sz w:val="22"/>
          <w:szCs w:val="22"/>
          <w:lang w:val="pt-BR"/>
        </w:rPr>
        <w:t>A</w:t>
      </w:r>
      <w:r>
        <w:rPr>
          <w:rFonts w:hint="default" w:ascii="Arial" w:hAnsi="Arial" w:cs="Arial"/>
          <w:b/>
          <w:bCs/>
          <w:sz w:val="22"/>
          <w:szCs w:val="22"/>
        </w:rPr>
        <w:t xml:space="preserve">mpla </w:t>
      </w:r>
      <w:r>
        <w:rPr>
          <w:rFonts w:hint="default" w:ascii="Arial" w:hAnsi="Arial" w:cs="Arial"/>
          <w:b/>
          <w:bCs/>
          <w:sz w:val="22"/>
          <w:szCs w:val="22"/>
          <w:lang w:val="pt-BR"/>
        </w:rPr>
        <w:t>C</w:t>
      </w:r>
      <w:r>
        <w:rPr>
          <w:rFonts w:hint="default" w:ascii="Arial" w:hAnsi="Arial" w:cs="Arial"/>
          <w:b/>
          <w:bCs/>
          <w:sz w:val="22"/>
          <w:szCs w:val="22"/>
        </w:rPr>
        <w:t>oncorrência</w:t>
      </w:r>
      <w:r>
        <w:rPr>
          <w:rFonts w:hint="default" w:ascii="Arial" w:hAnsi="Arial" w:cs="Arial"/>
          <w:sz w:val="22"/>
          <w:szCs w:val="22"/>
          <w:lang w:val="pt-BR"/>
        </w:rPr>
        <w:t xml:space="preserve"> e </w:t>
      </w:r>
      <w:r>
        <w:rPr>
          <w:rFonts w:hint="default" w:ascii="Arial" w:hAnsi="Arial" w:cs="Arial"/>
          <w:b/>
          <w:bCs/>
          <w:sz w:val="22"/>
          <w:szCs w:val="22"/>
        </w:rPr>
        <w:t>Cota Reservada para ME e EPP</w:t>
      </w:r>
      <w:r>
        <w:rPr>
          <w:rFonts w:hint="default" w:ascii="Arial" w:hAnsi="Arial" w:cs="Arial"/>
          <w:sz w:val="22"/>
          <w:szCs w:val="22"/>
          <w:lang w:val="pt-BR"/>
        </w:rPr>
        <w:t xml:space="preserve">, </w:t>
      </w:r>
      <w:r>
        <w:rPr>
          <w:rFonts w:hint="default" w:ascii="Arial" w:hAnsi="Arial" w:cs="Arial"/>
          <w:sz w:val="22"/>
          <w:szCs w:val="22"/>
        </w:rPr>
        <w:t>com base na lei 123/2006.</w:t>
      </w:r>
    </w:p>
    <w:p w14:paraId="331FC166">
      <w:pPr>
        <w:pStyle w:val="2"/>
        <w:numPr>
          <w:ilvl w:val="0"/>
          <w:numId w:val="0"/>
        </w:numPr>
        <w:tabs>
          <w:tab w:val="left" w:pos="1726"/>
        </w:tabs>
        <w:spacing w:before="0" w:after="0" w:line="240" w:lineRule="auto"/>
        <w:ind w:left="0" w:leftChars="0" w:right="0" w:rightChars="0" w:firstLine="0" w:firstLineChars="0"/>
        <w:jc w:val="left"/>
      </w:pPr>
      <w:r>
        <w:rPr>
          <w:rFonts w:hint="default"/>
          <w:lang w:val="pt-BR"/>
        </w:rPr>
        <w:t xml:space="preserve">4.6. </w:t>
      </w:r>
      <w:r>
        <w:t>Contratação</w:t>
      </w:r>
      <w:r>
        <w:rPr>
          <w:spacing w:val="-8"/>
        </w:rPr>
        <w:t xml:space="preserve"> </w:t>
      </w:r>
      <w:r>
        <w:t>Anterior</w:t>
      </w:r>
      <w:r>
        <w:rPr>
          <w:spacing w:val="-3"/>
        </w:rPr>
        <w:t xml:space="preserve"> </w:t>
      </w:r>
      <w:r>
        <w:t>para o</w:t>
      </w:r>
      <w:r>
        <w:rPr>
          <w:spacing w:val="-8"/>
        </w:rPr>
        <w:t xml:space="preserve"> </w:t>
      </w:r>
      <w:r>
        <w:t>objeto</w:t>
      </w:r>
      <w:r>
        <w:rPr>
          <w:spacing w:val="-8"/>
        </w:rPr>
        <w:t xml:space="preserve"> </w:t>
      </w:r>
      <w:r>
        <w:t>da</w:t>
      </w:r>
      <w:r>
        <w:rPr>
          <w:spacing w:val="-6"/>
        </w:rPr>
        <w:t xml:space="preserve"> </w:t>
      </w:r>
      <w:r>
        <w:rPr>
          <w:spacing w:val="-2"/>
        </w:rPr>
        <w:t>demanda:</w:t>
      </w:r>
    </w:p>
    <w:p w14:paraId="47202DF4">
      <w:pPr>
        <w:spacing w:before="6"/>
        <w:ind w:left="0" w:leftChars="0" w:right="0" w:firstLine="0" w:firstLineChars="0"/>
        <w:jc w:val="both"/>
        <w:rPr>
          <w:sz w:val="22"/>
        </w:rPr>
      </w:pPr>
      <w:r>
        <w:rPr>
          <w:sz w:val="22"/>
        </w:rPr>
        <w:t>(</w:t>
      </w:r>
      <w:r>
        <w:rPr>
          <w:spacing w:val="-6"/>
          <w:sz w:val="22"/>
        </w:rPr>
        <w:t xml:space="preserve"> </w:t>
      </w:r>
      <w:r>
        <w:rPr>
          <w:sz w:val="22"/>
        </w:rPr>
        <w:t>x</w:t>
      </w:r>
      <w:r>
        <w:rPr>
          <w:spacing w:val="-3"/>
          <w:sz w:val="22"/>
        </w:rPr>
        <w:t xml:space="preserve"> </w:t>
      </w:r>
      <w:r>
        <w:rPr>
          <w:sz w:val="22"/>
        </w:rPr>
        <w:t>)</w:t>
      </w:r>
      <w:r>
        <w:rPr>
          <w:spacing w:val="-13"/>
          <w:sz w:val="22"/>
        </w:rPr>
        <w:t xml:space="preserve"> </w:t>
      </w:r>
      <w:r>
        <w:rPr>
          <w:sz w:val="22"/>
        </w:rPr>
        <w:t>Houve</w:t>
      </w:r>
      <w:r>
        <w:rPr>
          <w:spacing w:val="-6"/>
          <w:sz w:val="22"/>
        </w:rPr>
        <w:t xml:space="preserve"> </w:t>
      </w:r>
      <w:r>
        <w:rPr>
          <w:sz w:val="22"/>
        </w:rPr>
        <w:t>contratação</w:t>
      </w:r>
      <w:r>
        <w:rPr>
          <w:spacing w:val="-8"/>
          <w:sz w:val="22"/>
        </w:rPr>
        <w:t xml:space="preserve"> </w:t>
      </w:r>
      <w:r>
        <w:rPr>
          <w:spacing w:val="-2"/>
          <w:sz w:val="22"/>
        </w:rPr>
        <w:t>anterior.</w:t>
      </w:r>
    </w:p>
    <w:p w14:paraId="296211E3">
      <w:pPr>
        <w:shd w:val="clear"/>
        <w:spacing w:before="132" w:line="357" w:lineRule="auto"/>
        <w:ind w:left="0" w:leftChars="0" w:right="237" w:firstLine="0" w:firstLineChars="0"/>
        <w:jc w:val="both"/>
        <w:rPr>
          <w:sz w:val="22"/>
        </w:rPr>
      </w:pPr>
      <w:r>
        <w:rPr>
          <w:sz w:val="22"/>
        </w:rPr>
        <w:t xml:space="preserve">Justificar novo pedido: Impossibilidade de renovação conforme vencimento da </w:t>
      </w:r>
      <w:r>
        <w:rPr>
          <w:b/>
          <w:bCs/>
          <w:sz w:val="22"/>
        </w:rPr>
        <w:t xml:space="preserve">Ata Nº </w:t>
      </w:r>
      <w:r>
        <w:rPr>
          <w:rFonts w:hint="default"/>
          <w:b/>
          <w:bCs/>
          <w:sz w:val="22"/>
          <w:shd w:val="clear"/>
          <w:lang w:val="pt-BR"/>
        </w:rPr>
        <w:t>015,016,158,159 e /2024</w:t>
      </w:r>
      <w:r>
        <w:rPr>
          <w:b/>
          <w:bCs/>
          <w:sz w:val="22"/>
          <w:shd w:val="clear"/>
        </w:rPr>
        <w:t>- PE.Nº</w:t>
      </w:r>
      <w:r>
        <w:rPr>
          <w:rFonts w:hint="default"/>
          <w:b/>
          <w:bCs/>
          <w:sz w:val="22"/>
          <w:shd w:val="clear"/>
          <w:lang w:val="pt-BR"/>
        </w:rPr>
        <w:t xml:space="preserve"> 58/2024</w:t>
      </w:r>
      <w:r>
        <w:rPr>
          <w:sz w:val="22"/>
          <w:shd w:val="clear"/>
        </w:rPr>
        <w:t xml:space="preserve"> -</w:t>
      </w:r>
      <w:r>
        <w:rPr>
          <w:rFonts w:hint="default" w:ascii="Arial" w:hAnsi="Arial"/>
          <w:b/>
          <w:bCs w:val="0"/>
          <w:sz w:val="22"/>
          <w:szCs w:val="22"/>
          <w:shd w:val="clear"/>
          <w:lang w:val="pt-BR"/>
        </w:rPr>
        <w:t xml:space="preserve">AQUISIÇÃO </w:t>
      </w:r>
      <w:r>
        <w:rPr>
          <w:rFonts w:hint="default" w:ascii="Arial" w:hAnsi="Arial" w:cs="Arial"/>
          <w:b/>
          <w:bCs w:val="0"/>
          <w:sz w:val="22"/>
          <w:szCs w:val="22"/>
          <w:shd w:val="clear"/>
        </w:rPr>
        <w:t>DE CONCRETO USINADO E ARTEFATOS DE CONCRETO</w:t>
      </w:r>
      <w:r>
        <w:rPr>
          <w:rFonts w:ascii="Arial" w:hAnsi="Arial"/>
          <w:b/>
          <w:sz w:val="22"/>
          <w:shd w:val="clear"/>
        </w:rPr>
        <w:t>,</w:t>
      </w:r>
      <w:r>
        <w:rPr>
          <w:rFonts w:hint="default" w:ascii="Arial" w:hAnsi="Arial"/>
          <w:b/>
          <w:sz w:val="22"/>
          <w:shd w:val="clear"/>
          <w:lang w:val="pt-BR"/>
        </w:rPr>
        <w:t xml:space="preserve"> </w:t>
      </w:r>
      <w:r>
        <w:rPr>
          <w:rFonts w:ascii="Arial" w:hAnsi="Arial"/>
          <w:b/>
          <w:sz w:val="22"/>
          <w:shd w:val="clear"/>
        </w:rPr>
        <w:t>PARA</w:t>
      </w:r>
      <w:r>
        <w:rPr>
          <w:rFonts w:ascii="Arial" w:hAnsi="Arial"/>
          <w:b/>
          <w:spacing w:val="65"/>
          <w:sz w:val="22"/>
          <w:shd w:val="clear"/>
        </w:rPr>
        <w:t xml:space="preserve"> </w:t>
      </w:r>
      <w:r>
        <w:rPr>
          <w:rFonts w:ascii="Arial" w:hAnsi="Arial"/>
          <w:b/>
          <w:sz w:val="22"/>
          <w:shd w:val="clear"/>
        </w:rPr>
        <w:t>ATENDER</w:t>
      </w:r>
      <w:r>
        <w:rPr>
          <w:rFonts w:ascii="Arial" w:hAnsi="Arial"/>
          <w:b/>
          <w:spacing w:val="70"/>
          <w:sz w:val="22"/>
          <w:shd w:val="clear"/>
        </w:rPr>
        <w:t xml:space="preserve"> </w:t>
      </w:r>
      <w:r>
        <w:rPr>
          <w:rFonts w:ascii="Arial" w:hAnsi="Arial"/>
          <w:b/>
          <w:sz w:val="22"/>
          <w:shd w:val="clear"/>
        </w:rPr>
        <w:t>AS</w:t>
      </w:r>
      <w:r>
        <w:rPr>
          <w:rFonts w:hint="default" w:ascii="Arial" w:hAnsi="Arial"/>
          <w:b/>
          <w:sz w:val="22"/>
          <w:shd w:val="clear"/>
          <w:lang w:val="pt-BR"/>
        </w:rPr>
        <w:t xml:space="preserve"> </w:t>
      </w:r>
      <w:r>
        <w:rPr>
          <w:rFonts w:ascii="Arial" w:hAnsi="Arial"/>
          <w:b/>
          <w:sz w:val="22"/>
          <w:shd w:val="clear"/>
        </w:rPr>
        <w:t>DEMANDAS DAS SECRETARIAS MUNICIPAIS</w:t>
      </w:r>
      <w:r>
        <w:rPr>
          <w:rFonts w:hint="default" w:ascii="Arial" w:hAnsi="Arial"/>
          <w:b/>
          <w:sz w:val="22"/>
          <w:shd w:val="clear"/>
          <w:lang w:val="pt-BR"/>
        </w:rPr>
        <w:t xml:space="preserve">. </w:t>
      </w:r>
      <w:r>
        <w:rPr>
          <w:rFonts w:hint="default" w:ascii="Arial" w:hAnsi="Arial"/>
          <w:b w:val="0"/>
          <w:bCs/>
          <w:sz w:val="22"/>
          <w:lang w:val="pt-BR"/>
        </w:rPr>
        <w:t>A</w:t>
      </w:r>
      <w:r>
        <w:rPr>
          <w:spacing w:val="-3"/>
          <w:sz w:val="22"/>
        </w:rPr>
        <w:t xml:space="preserve"> </w:t>
      </w:r>
      <w:r>
        <w:rPr>
          <w:sz w:val="22"/>
        </w:rPr>
        <w:t>contratação</w:t>
      </w:r>
      <w:r>
        <w:rPr>
          <w:spacing w:val="-3"/>
          <w:sz w:val="22"/>
        </w:rPr>
        <w:t xml:space="preserve"> </w:t>
      </w:r>
      <w:r>
        <w:rPr>
          <w:sz w:val="22"/>
        </w:rPr>
        <w:t>pretendida</w:t>
      </w:r>
      <w:r>
        <w:rPr>
          <w:spacing w:val="-3"/>
          <w:sz w:val="22"/>
        </w:rPr>
        <w:t xml:space="preserve"> </w:t>
      </w:r>
      <w:r>
        <w:rPr>
          <w:sz w:val="22"/>
        </w:rPr>
        <w:t>encontra- se alinhada com o PCA ( Plano de Contratação Anual).</w:t>
      </w:r>
    </w:p>
    <w:p w14:paraId="6B55AE33">
      <w:pPr>
        <w:spacing w:before="0" w:line="248" w:lineRule="exact"/>
        <w:ind w:left="0" w:leftChars="0" w:right="0" w:firstLine="0" w:firstLineChars="0"/>
        <w:jc w:val="both"/>
        <w:rPr>
          <w:sz w:val="22"/>
        </w:rPr>
      </w:pPr>
      <w:r>
        <w:rPr>
          <w:sz w:val="22"/>
        </w:rPr>
        <w:t>(</w:t>
      </w:r>
      <w:r>
        <w:rPr>
          <w:spacing w:val="79"/>
          <w:w w:val="150"/>
          <w:sz w:val="22"/>
        </w:rPr>
        <w:t xml:space="preserve"> </w:t>
      </w:r>
      <w:r>
        <w:rPr>
          <w:sz w:val="22"/>
        </w:rPr>
        <w:t>)</w:t>
      </w:r>
      <w:r>
        <w:rPr>
          <w:spacing w:val="-4"/>
          <w:sz w:val="22"/>
        </w:rPr>
        <w:t xml:space="preserve"> </w:t>
      </w:r>
      <w:r>
        <w:rPr>
          <w:sz w:val="22"/>
        </w:rPr>
        <w:t>Não</w:t>
      </w:r>
      <w:r>
        <w:rPr>
          <w:spacing w:val="-1"/>
          <w:sz w:val="22"/>
        </w:rPr>
        <w:t xml:space="preserve"> </w:t>
      </w:r>
      <w:r>
        <w:rPr>
          <w:sz w:val="22"/>
        </w:rPr>
        <w:t>houve</w:t>
      </w:r>
      <w:r>
        <w:rPr>
          <w:spacing w:val="-4"/>
          <w:sz w:val="22"/>
        </w:rPr>
        <w:t xml:space="preserve"> </w:t>
      </w:r>
      <w:r>
        <w:rPr>
          <w:sz w:val="22"/>
        </w:rPr>
        <w:t>contratação</w:t>
      </w:r>
      <w:r>
        <w:rPr>
          <w:spacing w:val="-3"/>
          <w:sz w:val="22"/>
        </w:rPr>
        <w:t xml:space="preserve"> </w:t>
      </w:r>
      <w:r>
        <w:rPr>
          <w:spacing w:val="-2"/>
          <w:sz w:val="22"/>
        </w:rPr>
        <w:t>anterior.</w:t>
      </w:r>
    </w:p>
    <w:p w14:paraId="5CC8171A">
      <w:pPr>
        <w:pStyle w:val="9"/>
        <w:spacing w:before="14"/>
        <w:rPr>
          <w:sz w:val="22"/>
        </w:rPr>
      </w:pPr>
    </w:p>
    <w:p w14:paraId="4E29A82A">
      <w:pPr>
        <w:pStyle w:val="2"/>
        <w:numPr>
          <w:ilvl w:val="0"/>
          <w:numId w:val="0"/>
        </w:numPr>
        <w:tabs>
          <w:tab w:val="left" w:pos="0"/>
        </w:tabs>
        <w:spacing w:before="0" w:after="0" w:line="240" w:lineRule="auto"/>
        <w:ind w:left="-1" w:leftChars="0" w:right="0" w:rightChars="0"/>
        <w:jc w:val="left"/>
      </w:pPr>
      <w:r>
        <w:rPr>
          <w:rFonts w:hint="default"/>
          <w:lang w:val="pt-BR"/>
        </w:rPr>
        <w:t xml:space="preserve">4.7. </w:t>
      </w:r>
      <w:r>
        <w:t>Legislação</w:t>
      </w:r>
      <w:r>
        <w:rPr>
          <w:spacing w:val="-10"/>
        </w:rPr>
        <w:t xml:space="preserve"> </w:t>
      </w:r>
      <w:r>
        <w:t>Específica</w:t>
      </w:r>
      <w:r>
        <w:rPr>
          <w:spacing w:val="-7"/>
        </w:rPr>
        <w:t xml:space="preserve"> </w:t>
      </w:r>
      <w:r>
        <w:t>sobre</w:t>
      </w:r>
      <w:r>
        <w:rPr>
          <w:spacing w:val="-6"/>
        </w:rPr>
        <w:t xml:space="preserve"> </w:t>
      </w:r>
      <w:r>
        <w:t>o</w:t>
      </w:r>
      <w:r>
        <w:rPr>
          <w:spacing w:val="-5"/>
        </w:rPr>
        <w:t xml:space="preserve"> </w:t>
      </w:r>
      <w:r>
        <w:t>objeto</w:t>
      </w:r>
      <w:r>
        <w:rPr>
          <w:spacing w:val="-4"/>
        </w:rPr>
        <w:t xml:space="preserve"> </w:t>
      </w:r>
      <w:r>
        <w:t>de</w:t>
      </w:r>
      <w:r>
        <w:rPr>
          <w:spacing w:val="-7"/>
        </w:rPr>
        <w:t xml:space="preserve"> </w:t>
      </w:r>
      <w:r>
        <w:rPr>
          <w:spacing w:val="-2"/>
        </w:rPr>
        <w:t>contratação:</w:t>
      </w:r>
    </w:p>
    <w:p w14:paraId="03165D20">
      <w:pPr>
        <w:bidi w:val="0"/>
        <w:ind w:left="1663" w:leftChars="0" w:hanging="1663" w:hangingChars="756"/>
        <w:jc w:val="both"/>
        <w:rPr>
          <w:rFonts w:hint="default" w:ascii="Arial" w:hAnsi="Arial" w:cs="Arial"/>
        </w:rPr>
      </w:pPr>
      <w:r>
        <w:rPr>
          <w:rFonts w:hint="default" w:ascii="Arial" w:hAnsi="Arial" w:cs="Arial"/>
        </w:rPr>
        <w:t xml:space="preserve">( </w:t>
      </w:r>
      <w:r>
        <w:rPr>
          <w:rFonts w:hint="default" w:ascii="Arial" w:hAnsi="Arial" w:cs="Arial"/>
          <w:lang w:val="pt-BR"/>
        </w:rPr>
        <w:t xml:space="preserve"> </w:t>
      </w:r>
      <w:r>
        <w:rPr>
          <w:rFonts w:hint="default" w:ascii="Arial" w:hAnsi="Arial" w:cs="Arial"/>
        </w:rPr>
        <w:t xml:space="preserve"> ) Não</w:t>
      </w:r>
    </w:p>
    <w:p w14:paraId="61FDBA00">
      <w:pPr>
        <w:bidi w:val="0"/>
        <w:ind w:left="1663" w:leftChars="0" w:hanging="1663" w:hangingChars="756"/>
        <w:jc w:val="both"/>
        <w:rPr>
          <w:rFonts w:hint="default" w:ascii="Arial" w:hAnsi="Arial" w:cs="Arial"/>
        </w:rPr>
      </w:pPr>
      <w:r>
        <w:rPr>
          <w:rFonts w:hint="default" w:ascii="Arial" w:hAnsi="Arial" w:cs="Arial"/>
        </w:rPr>
        <w:t>(</w:t>
      </w:r>
      <w:r>
        <w:rPr>
          <w:rFonts w:hint="default" w:ascii="Arial" w:hAnsi="Arial" w:cs="Arial"/>
          <w:lang w:val="pt-BR"/>
        </w:rPr>
        <w:t xml:space="preserve"> x</w:t>
      </w:r>
      <w:r>
        <w:rPr>
          <w:rFonts w:hint="default" w:ascii="Arial" w:hAnsi="Arial" w:cs="Arial"/>
        </w:rPr>
        <w:t xml:space="preserve"> ) Sim</w:t>
      </w:r>
    </w:p>
    <w:p w14:paraId="783D418B">
      <w:pPr>
        <w:spacing w:after="0" w:line="360" w:lineRule="auto"/>
        <w:jc w:val="both"/>
        <w:rPr>
          <w:rFonts w:hint="default" w:ascii="Arial" w:hAnsi="Arial" w:cs="Arial"/>
        </w:rPr>
      </w:pPr>
      <w:r>
        <w:rPr>
          <w:rFonts w:hint="default" w:ascii="Arial" w:hAnsi="Arial" w:cs="Arial"/>
        </w:rPr>
        <w:t>Legislação aplicável:</w:t>
      </w:r>
      <w:r>
        <w:rPr>
          <w:rFonts w:hint="default" w:ascii="Arial" w:hAnsi="Arial" w:cs="Arial"/>
          <w:sz w:val="22"/>
          <w:szCs w:val="22"/>
        </w:rPr>
        <w:t>ABNT NBR 8890 – Tubo de concreto de seção circular para água pluvial e esgoto sanitário – Requisitos e métodos de ensaios e ABNT NBR 16085 – Poços de visita e inspeção pré-moldados em concreto armado para sistemas enterrados — Requisitos e métodos de ensaio. Ainda NBR 14931 Execução de estruturas de concreto-Procedimentos e NBR 7480 requisitos exigidos para encomenda, fabricação e fornecimento de barras e fios de aço destinados a armaduras para estruturas de concreto armado e NBR 6118 - Projeto de estruturas de concreto -Procedimento.</w:t>
      </w:r>
    </w:p>
    <w:p w14:paraId="5FA9A37A">
      <w:pPr>
        <w:pStyle w:val="9"/>
        <w:spacing w:before="14"/>
        <w:rPr>
          <w:sz w:val="22"/>
        </w:rPr>
      </w:pPr>
    </w:p>
    <w:p w14:paraId="61F30312">
      <w:pPr>
        <w:pStyle w:val="2"/>
        <w:keepNext w:val="0"/>
        <w:keepLines w:val="0"/>
        <w:pageBreakBefore w:val="0"/>
        <w:widowControl w:val="0"/>
        <w:numPr>
          <w:ilvl w:val="0"/>
          <w:numId w:val="0"/>
        </w:numPr>
        <w:tabs>
          <w:tab w:val="left" w:pos="1664"/>
        </w:tabs>
        <w:kinsoku/>
        <w:wordWrap/>
        <w:overflowPunct/>
        <w:topLinePunct w:val="0"/>
        <w:autoSpaceDE w:val="0"/>
        <w:autoSpaceDN w:val="0"/>
        <w:bidi w:val="0"/>
        <w:adjustRightInd/>
        <w:snapToGrid/>
        <w:spacing w:before="0" w:after="0" w:line="360" w:lineRule="auto"/>
        <w:ind w:left="0" w:leftChars="0" w:right="0" w:rightChars="0" w:firstLine="0" w:firstLineChars="0"/>
        <w:jc w:val="left"/>
        <w:textAlignment w:val="auto"/>
      </w:pPr>
      <w:r>
        <w:rPr>
          <w:rFonts w:hint="default"/>
          <w:lang w:val="pt-BR"/>
        </w:rPr>
        <w:t xml:space="preserve">4.8. </w:t>
      </w:r>
      <w:r>
        <w:t>Necessidade</w:t>
      </w:r>
      <w:r>
        <w:rPr>
          <w:spacing w:val="-4"/>
        </w:rPr>
        <w:t xml:space="preserve"> </w:t>
      </w:r>
      <w:r>
        <w:t>de</w:t>
      </w:r>
      <w:r>
        <w:rPr>
          <w:spacing w:val="-3"/>
        </w:rPr>
        <w:t xml:space="preserve"> </w:t>
      </w:r>
      <w:r>
        <w:t>Consolidação</w:t>
      </w:r>
      <w:r>
        <w:rPr>
          <w:spacing w:val="-5"/>
        </w:rPr>
        <w:t xml:space="preserve"> </w:t>
      </w:r>
      <w:r>
        <w:t>para</w:t>
      </w:r>
      <w:r>
        <w:rPr>
          <w:spacing w:val="-9"/>
        </w:rPr>
        <w:t xml:space="preserve"> </w:t>
      </w:r>
      <w:r>
        <w:t>toda</w:t>
      </w:r>
      <w:r>
        <w:rPr>
          <w:spacing w:val="-7"/>
        </w:rPr>
        <w:t xml:space="preserve"> </w:t>
      </w:r>
      <w:r>
        <w:t>a</w:t>
      </w:r>
      <w:r>
        <w:rPr>
          <w:spacing w:val="-8"/>
        </w:rPr>
        <w:t xml:space="preserve"> </w:t>
      </w:r>
      <w:r>
        <w:rPr>
          <w:spacing w:val="-2"/>
        </w:rPr>
        <w:t>estrutura:</w:t>
      </w:r>
    </w:p>
    <w:p w14:paraId="4D74B283">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 ) Aquisição consolidada para toda estrutura</w:t>
      </w:r>
    </w:p>
    <w:p w14:paraId="077F6ADB">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sz w:val="22"/>
        </w:rPr>
      </w:pPr>
      <w:r>
        <w:rPr>
          <w:rFonts w:hint="default"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 Aquisição exclusiva da unidade administrativa demandante</w:t>
      </w:r>
    </w:p>
    <w:p w14:paraId="442D5C1B">
      <w:pPr>
        <w:pStyle w:val="9"/>
        <w:spacing w:before="14"/>
        <w:ind w:left="0" w:leftChars="0" w:firstLine="0" w:firstLineChars="0"/>
        <w:rPr>
          <w:sz w:val="22"/>
        </w:rPr>
      </w:pPr>
    </w:p>
    <w:p w14:paraId="50C6EA98">
      <w:pPr>
        <w:pStyle w:val="2"/>
        <w:keepNext w:val="0"/>
        <w:keepLines w:val="0"/>
        <w:pageBreakBefore w:val="0"/>
        <w:widowControl w:val="0"/>
        <w:numPr>
          <w:ilvl w:val="0"/>
          <w:numId w:val="0"/>
        </w:numPr>
        <w:tabs>
          <w:tab w:val="left" w:pos="1664"/>
        </w:tabs>
        <w:kinsoku/>
        <w:wordWrap/>
        <w:overflowPunct/>
        <w:topLinePunct w:val="0"/>
        <w:autoSpaceDE w:val="0"/>
        <w:autoSpaceDN w:val="0"/>
        <w:bidi w:val="0"/>
        <w:adjustRightInd/>
        <w:snapToGrid/>
        <w:spacing w:before="0" w:after="0" w:line="360" w:lineRule="auto"/>
        <w:ind w:left="0" w:leftChars="0" w:right="440" w:rightChars="200" w:firstLine="0" w:firstLineChars="0"/>
        <w:jc w:val="left"/>
        <w:textAlignment w:val="auto"/>
        <w:rPr>
          <w:rFonts w:ascii="Arial"/>
          <w:b/>
          <w:sz w:val="22"/>
        </w:rPr>
      </w:pPr>
      <w:r>
        <w:rPr>
          <w:rFonts w:hint="default"/>
          <w:lang w:val="pt-BR"/>
        </w:rPr>
        <w:t xml:space="preserve">4.9. </w:t>
      </w:r>
      <w:r>
        <w:t>Viabilidade</w:t>
      </w:r>
      <w:r>
        <w:rPr>
          <w:spacing w:val="-6"/>
        </w:rPr>
        <w:t xml:space="preserve"> </w:t>
      </w:r>
      <w:r>
        <w:t>da</w:t>
      </w:r>
      <w:r>
        <w:rPr>
          <w:spacing w:val="-8"/>
        </w:rPr>
        <w:t xml:space="preserve"> </w:t>
      </w:r>
      <w:r>
        <w:t>adoção</w:t>
      </w:r>
      <w:r>
        <w:rPr>
          <w:spacing w:val="-10"/>
        </w:rPr>
        <w:t xml:space="preserve"> </w:t>
      </w:r>
      <w:r>
        <w:t>da</w:t>
      </w:r>
      <w:r>
        <w:rPr>
          <w:spacing w:val="-8"/>
        </w:rPr>
        <w:t xml:space="preserve"> </w:t>
      </w:r>
      <w:r>
        <w:t>modalidade</w:t>
      </w:r>
      <w:r>
        <w:rPr>
          <w:spacing w:val="-4"/>
        </w:rPr>
        <w:t xml:space="preserve"> </w:t>
      </w:r>
      <w:r>
        <w:t>na</w:t>
      </w:r>
      <w:r>
        <w:rPr>
          <w:spacing w:val="-8"/>
        </w:rPr>
        <w:t xml:space="preserve"> </w:t>
      </w:r>
      <w:r>
        <w:t>forma</w:t>
      </w:r>
      <w:r>
        <w:rPr>
          <w:spacing w:val="-3"/>
        </w:rPr>
        <w:t xml:space="preserve"> </w:t>
      </w:r>
      <w:r>
        <w:rPr>
          <w:spacing w:val="-2"/>
        </w:rPr>
        <w:t>eletrônica:</w:t>
      </w:r>
    </w:p>
    <w:p w14:paraId="0BD2A44E">
      <w:pPr>
        <w:pStyle w:val="9"/>
        <w:keepNext w:val="0"/>
        <w:keepLines w:val="0"/>
        <w:pageBreakBefore w:val="0"/>
        <w:widowControl w:val="0"/>
        <w:kinsoku/>
        <w:wordWrap/>
        <w:overflowPunct/>
        <w:topLinePunct w:val="0"/>
        <w:autoSpaceDE w:val="0"/>
        <w:autoSpaceDN w:val="0"/>
        <w:bidi w:val="0"/>
        <w:adjustRightInd/>
        <w:snapToGrid/>
        <w:spacing w:before="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 X ) Sim</w:t>
      </w:r>
    </w:p>
    <w:p w14:paraId="0A7E9417">
      <w:pPr>
        <w:pStyle w:val="9"/>
        <w:keepNext w:val="0"/>
        <w:keepLines w:val="0"/>
        <w:pageBreakBefore w:val="0"/>
        <w:widowControl w:val="0"/>
        <w:kinsoku/>
        <w:wordWrap/>
        <w:overflowPunct/>
        <w:topLinePunct w:val="0"/>
        <w:autoSpaceDE w:val="0"/>
        <w:autoSpaceDN w:val="0"/>
        <w:bidi w:val="0"/>
        <w:adjustRightInd/>
        <w:snapToGrid/>
        <w:spacing w:before="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 xml:space="preserve">  ) Não</w:t>
      </w:r>
    </w:p>
    <w:p w14:paraId="4EEABFB6">
      <w:pPr>
        <w:pStyle w:val="9"/>
        <w:keepNext w:val="0"/>
        <w:keepLines w:val="0"/>
        <w:pageBreakBefore w:val="0"/>
        <w:widowControl w:val="0"/>
        <w:kinsoku/>
        <w:wordWrap/>
        <w:overflowPunct/>
        <w:topLinePunct w:val="0"/>
        <w:autoSpaceDE w:val="0"/>
        <w:autoSpaceDN w:val="0"/>
        <w:bidi w:val="0"/>
        <w:adjustRightInd/>
        <w:snapToGrid/>
        <w:spacing w:before="0"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Considerando,</w:t>
      </w:r>
      <w:r>
        <w:rPr>
          <w:rFonts w:hint="default" w:ascii="Arial" w:hAnsi="Arial" w:cs="Arial"/>
          <w:sz w:val="22"/>
          <w:szCs w:val="22"/>
          <w:lang w:val="pt-BR"/>
        </w:rPr>
        <w:t xml:space="preserve"> </w:t>
      </w:r>
      <w:r>
        <w:rPr>
          <w:rFonts w:hint="default" w:ascii="Arial" w:hAnsi="Arial" w:cs="Arial"/>
          <w:sz w:val="22"/>
          <w:szCs w:val="22"/>
        </w:rPr>
        <w:t>que a nova Lei de Licitações e Contratos Administrativos (Lei n° 14.133/2021) determina objetivamente e com clareza que as modalidade das licitações devem transcorrer de forma eletrônica de preferência, contudo, quando o processo não for possível nesta modalidade a lei admite que seja aplicado a modalidade do pregão presencial, com motivação devida, onde deve-se a sessão pública ser registrada em ata e gravada em áudio e vídeo, conforme descreve a lei no seu artigo 17 em seu paragrafo</w:t>
      </w:r>
      <w:r>
        <w:rPr>
          <w:rFonts w:hint="default" w:ascii="Arial" w:hAnsi="Arial" w:cs="Arial"/>
          <w:sz w:val="22"/>
          <w:szCs w:val="22"/>
          <w:lang w:val="pt-BR"/>
        </w:rPr>
        <w:t xml:space="preserve"> </w:t>
      </w:r>
      <w:r>
        <w:rPr>
          <w:rFonts w:hint="default" w:ascii="Arial" w:hAnsi="Arial" w:cs="Arial"/>
          <w:sz w:val="22"/>
          <w:szCs w:val="22"/>
        </w:rPr>
        <w:t>2°.</w:t>
      </w:r>
      <w:r>
        <w:rPr>
          <w:rFonts w:hint="default" w:ascii="Arial" w:hAnsi="Arial" w:cs="Arial"/>
          <w:sz w:val="22"/>
          <w:szCs w:val="22"/>
          <w:lang w:val="pt-BR"/>
        </w:rPr>
        <w:t xml:space="preserve"> </w:t>
      </w:r>
      <w:r>
        <w:rPr>
          <w:rFonts w:hint="default" w:ascii="Arial" w:hAnsi="Arial" w:cs="Arial"/>
          <w:sz w:val="22"/>
          <w:szCs w:val="22"/>
        </w:rPr>
        <w:t>Portanto, em obediência ao determinado na lei, principalmente quando se trata do dever de atender a preferência, conforme a lei, para esta licitação será adotada a forma eletrônica.</w:t>
      </w:r>
    </w:p>
    <w:p w14:paraId="3B4724C0">
      <w:pPr>
        <w:pStyle w:val="9"/>
        <w:keepNext w:val="0"/>
        <w:keepLines w:val="0"/>
        <w:pageBreakBefore w:val="0"/>
        <w:widowControl w:val="0"/>
        <w:kinsoku/>
        <w:wordWrap/>
        <w:overflowPunct/>
        <w:topLinePunct w:val="0"/>
        <w:autoSpaceDE w:val="0"/>
        <w:autoSpaceDN w:val="0"/>
        <w:bidi w:val="0"/>
        <w:adjustRightInd/>
        <w:snapToGrid/>
        <w:spacing w:before="0" w:line="360" w:lineRule="auto"/>
        <w:ind w:left="1318" w:leftChars="599" w:firstLine="0" w:firstLineChars="0"/>
        <w:jc w:val="both"/>
        <w:textAlignment w:val="auto"/>
        <w:rPr>
          <w:rFonts w:hint="default" w:ascii="Arial" w:hAnsi="Arial" w:cs="Arial"/>
          <w:sz w:val="22"/>
          <w:szCs w:val="22"/>
        </w:rPr>
      </w:pPr>
    </w:p>
    <w:p w14:paraId="3DEFA03C">
      <w:pPr>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both"/>
        <w:textAlignment w:val="auto"/>
        <w:rPr>
          <w:color w:val="FF0000"/>
          <w:sz w:val="22"/>
        </w:rPr>
      </w:pPr>
      <w:r>
        <w:rPr>
          <w:rFonts w:hint="default" w:ascii="Arial" w:hAnsi="Arial" w:cs="Arial"/>
          <w:b/>
          <w:bCs/>
          <w:color w:val="000000" w:themeColor="text1"/>
          <w:sz w:val="22"/>
          <w:szCs w:val="22"/>
          <w:lang w:val="pt-BR"/>
          <w14:textFill>
            <w14:solidFill>
              <w14:schemeClr w14:val="tx1"/>
            </w14:solidFill>
          </w14:textFill>
        </w:rPr>
        <w:t xml:space="preserve">4.10. </w:t>
      </w:r>
      <w:r>
        <w:rPr>
          <w:rFonts w:hint="default" w:ascii="Arial" w:hAnsi="Arial" w:cs="Arial"/>
          <w:b/>
          <w:bCs/>
          <w:color w:val="000000" w:themeColor="text1"/>
          <w:spacing w:val="-2"/>
          <w:sz w:val="22"/>
          <w:szCs w:val="22"/>
          <w14:textFill>
            <w14:solidFill>
              <w14:schemeClr w14:val="tx1"/>
            </w14:solidFill>
          </w14:textFill>
        </w:rPr>
        <w:t>Das</w:t>
      </w:r>
      <w:r>
        <w:rPr>
          <w:rFonts w:hint="default" w:ascii="Arial" w:hAnsi="Arial" w:cs="Arial"/>
          <w:b/>
          <w:bCs/>
          <w:color w:val="000000" w:themeColor="text1"/>
          <w:spacing w:val="-10"/>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condições</w:t>
      </w:r>
      <w:r>
        <w:rPr>
          <w:rFonts w:hint="default" w:ascii="Arial" w:hAnsi="Arial" w:cs="Arial"/>
          <w:b/>
          <w:bCs/>
          <w:color w:val="000000" w:themeColor="text1"/>
          <w:spacing w:val="-5"/>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para</w:t>
      </w:r>
      <w:r>
        <w:rPr>
          <w:rFonts w:hint="default" w:ascii="Arial" w:hAnsi="Arial" w:cs="Arial"/>
          <w:b/>
          <w:bCs/>
          <w:color w:val="000000" w:themeColor="text1"/>
          <w:spacing w:val="-5"/>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participação</w:t>
      </w:r>
      <w:r>
        <w:rPr>
          <w:rFonts w:hint="default" w:ascii="Arial" w:hAnsi="Arial" w:cs="Arial"/>
          <w:b/>
          <w:bCs/>
          <w:color w:val="000000" w:themeColor="text1"/>
          <w:spacing w:val="-4"/>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de</w:t>
      </w:r>
      <w:r>
        <w:rPr>
          <w:rFonts w:hint="default" w:ascii="Arial" w:hAnsi="Arial" w:cs="Arial"/>
          <w:b/>
          <w:bCs/>
          <w:color w:val="000000" w:themeColor="text1"/>
          <w:spacing w:val="-5"/>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empresas</w:t>
      </w:r>
      <w:r>
        <w:rPr>
          <w:rFonts w:hint="default" w:ascii="Arial" w:hAnsi="Arial" w:cs="Arial"/>
          <w:b/>
          <w:bCs/>
          <w:color w:val="000000" w:themeColor="text1"/>
          <w:spacing w:val="-5"/>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em</w:t>
      </w:r>
      <w:r>
        <w:rPr>
          <w:rFonts w:hint="default" w:ascii="Arial" w:hAnsi="Arial" w:cs="Arial"/>
          <w:b/>
          <w:bCs/>
          <w:color w:val="000000" w:themeColor="text1"/>
          <w:spacing w:val="-5"/>
          <w:sz w:val="22"/>
          <w:szCs w:val="22"/>
          <w14:textFill>
            <w14:solidFill>
              <w14:schemeClr w14:val="tx1"/>
            </w14:solidFill>
          </w14:textFill>
        </w:rPr>
        <w:t xml:space="preserve"> </w:t>
      </w:r>
      <w:r>
        <w:rPr>
          <w:rFonts w:hint="default" w:ascii="Arial" w:hAnsi="Arial" w:cs="Arial"/>
          <w:b/>
          <w:bCs/>
          <w:color w:val="000000" w:themeColor="text1"/>
          <w:spacing w:val="-2"/>
          <w:sz w:val="22"/>
          <w:szCs w:val="22"/>
          <w14:textFill>
            <w14:solidFill>
              <w14:schemeClr w14:val="tx1"/>
            </w14:solidFill>
          </w14:textFill>
        </w:rPr>
        <w:t>Consórcio:</w:t>
      </w:r>
    </w:p>
    <w:p w14:paraId="7FD8A7FA">
      <w:pPr>
        <w:pStyle w:val="15"/>
        <w:numPr>
          <w:ilvl w:val="0"/>
          <w:numId w:val="0"/>
        </w:numPr>
        <w:tabs>
          <w:tab w:val="left" w:pos="2187"/>
        </w:tabs>
        <w:spacing w:before="0" w:after="0" w:line="360" w:lineRule="auto"/>
        <w:ind w:right="301"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4.10.1.</w:t>
      </w:r>
      <w:r>
        <w:rPr>
          <w:rFonts w:hint="default" w:ascii="Arial" w:hAnsi="Arial" w:cs="Arial"/>
          <w:color w:val="FF0000"/>
          <w:sz w:val="22"/>
          <w:szCs w:val="22"/>
          <w:lang w:val="pt-BR"/>
        </w:rPr>
        <w:t xml:space="preserve"> </w:t>
      </w:r>
      <w:r>
        <w:rPr>
          <w:rFonts w:hint="default" w:ascii="Arial" w:hAnsi="Arial" w:cs="Arial"/>
          <w:color w:val="000000" w:themeColor="text1"/>
          <w:sz w:val="22"/>
          <w:szCs w:val="22"/>
          <w14:textFill>
            <w14:solidFill>
              <w14:schemeClr w14:val="tx1"/>
            </w14:solidFill>
          </w14:textFill>
        </w:rPr>
        <w:t>Poderão participar deste processo quaisquer empresas interessadas que se enquadrem no ramo de atividade pertinente ao objeto da licitação e que atenderem a todas as exigências, inclusive quanto à documentação.</w:t>
      </w:r>
    </w:p>
    <w:p w14:paraId="40B85591">
      <w:pPr>
        <w:pStyle w:val="15"/>
        <w:numPr>
          <w:ilvl w:val="0"/>
          <w:numId w:val="0"/>
        </w:numPr>
        <w:tabs>
          <w:tab w:val="left" w:pos="2187"/>
        </w:tabs>
        <w:spacing w:before="0" w:after="0" w:line="360" w:lineRule="auto"/>
        <w:ind w:right="301" w:rightChars="0"/>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 xml:space="preserve">4.10.2.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poderão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participar</w:t>
      </w:r>
      <w:r>
        <w:rPr>
          <w:rFonts w:hint="default" w:ascii="Arial" w:hAnsi="Arial" w:cs="Arial"/>
          <w:color w:val="000000" w:themeColor="text1"/>
          <w:spacing w:val="-4"/>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deste</w:t>
      </w:r>
      <w:r>
        <w:rPr>
          <w:rFonts w:hint="default" w:ascii="Arial" w:hAnsi="Arial" w:cs="Arial"/>
          <w:color w:val="000000" w:themeColor="text1"/>
          <w:spacing w:val="-9"/>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processo:</w:t>
      </w:r>
    </w:p>
    <w:p w14:paraId="5C2695FF">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0" w:after="0" w:line="360" w:lineRule="auto"/>
        <w:ind w:leftChars="0" w:right="0" w:rightChars="0"/>
        <w:jc w:val="left"/>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4.10.2.1. </w:t>
      </w:r>
      <w:r>
        <w:rPr>
          <w:rFonts w:hint="default" w:ascii="Arial" w:hAnsi="Arial" w:cs="Arial"/>
          <w:color w:val="000000" w:themeColor="text1"/>
          <w:sz w:val="22"/>
          <w:szCs w:val="22"/>
          <w14:textFill>
            <w14:solidFill>
              <w14:schemeClr w14:val="tx1"/>
            </w14:solidFill>
          </w14:textFill>
        </w:rPr>
        <w:t>Empresas</w:t>
      </w:r>
      <w:r>
        <w:rPr>
          <w:rFonts w:hint="default" w:ascii="Arial" w:hAnsi="Arial" w:cs="Arial"/>
          <w:color w:val="000000" w:themeColor="text1"/>
          <w:spacing w:val="-1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que</w:t>
      </w:r>
      <w:r>
        <w:rPr>
          <w:rFonts w:hint="default" w:ascii="Arial" w:hAnsi="Arial" w:cs="Arial"/>
          <w:color w:val="000000" w:themeColor="text1"/>
          <w:spacing w:val="-4"/>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atenderem</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às</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condições</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do</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Edital</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seus</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Anexos;</w:t>
      </w:r>
    </w:p>
    <w:p w14:paraId="2DED8292">
      <w:pPr>
        <w:pStyle w:val="15"/>
        <w:keepNext w:val="0"/>
        <w:keepLines w:val="0"/>
        <w:pageBreakBefore w:val="0"/>
        <w:widowControl w:val="0"/>
        <w:numPr>
          <w:ilvl w:val="0"/>
          <w:numId w:val="0"/>
        </w:numPr>
        <w:tabs>
          <w:tab w:val="left" w:pos="2430"/>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4.10.2.2. </w:t>
      </w:r>
      <w:r>
        <w:rPr>
          <w:rFonts w:hint="default" w:ascii="Arial" w:hAnsi="Arial" w:cs="Arial"/>
          <w:color w:val="000000" w:themeColor="text1"/>
          <w:sz w:val="22"/>
          <w:szCs w:val="22"/>
          <w14:textFill>
            <w14:solidFill>
              <w14:schemeClr w14:val="tx1"/>
            </w14:solidFill>
          </w14:textFill>
        </w:rPr>
        <w:t>Empresas que estejam em processo de falência ou concordata, sob concurso de credores, em dissolução ou em liquidação;</w:t>
      </w:r>
    </w:p>
    <w:p w14:paraId="38A76A26">
      <w:pPr>
        <w:pStyle w:val="15"/>
        <w:keepNext w:val="0"/>
        <w:keepLines w:val="0"/>
        <w:pageBreakBefore w:val="0"/>
        <w:widowControl w:val="0"/>
        <w:numPr>
          <w:ilvl w:val="0"/>
          <w:numId w:val="0"/>
        </w:numPr>
        <w:tabs>
          <w:tab w:val="left" w:pos="2430"/>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4.10.2.3. </w:t>
      </w:r>
      <w:r>
        <w:rPr>
          <w:rFonts w:hint="default" w:ascii="Arial" w:hAnsi="Arial" w:cs="Arial"/>
          <w:color w:val="000000" w:themeColor="text1"/>
          <w:sz w:val="22"/>
          <w:szCs w:val="22"/>
          <w14:textFill>
            <w14:solidFill>
              <w14:schemeClr w14:val="tx1"/>
            </w14:solidFill>
          </w14:textFill>
        </w:rPr>
        <w:t>Pessoa física ou jurídica que se encontre, ao tempo da licitação, impossibilitada de participar da licitação em decorrência de sanção que lhe foi imposta;</w:t>
      </w:r>
    </w:p>
    <w:p w14:paraId="5377F187">
      <w:pPr>
        <w:pStyle w:val="15"/>
        <w:keepNext w:val="0"/>
        <w:keepLines w:val="0"/>
        <w:pageBreakBefore w:val="0"/>
        <w:widowControl w:val="0"/>
        <w:numPr>
          <w:ilvl w:val="0"/>
          <w:numId w:val="0"/>
        </w:numPr>
        <w:tabs>
          <w:tab w:val="left" w:pos="2430"/>
        </w:tabs>
        <w:kinsoku/>
        <w:wordWrap/>
        <w:overflowPunct/>
        <w:topLinePunct w:val="0"/>
        <w:autoSpaceDE w:val="0"/>
        <w:autoSpaceDN w:val="0"/>
        <w:bidi w:val="0"/>
        <w:adjustRightInd/>
        <w:snapToGrid/>
        <w:spacing w:before="242"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4.10.2.4. </w:t>
      </w:r>
      <w:r>
        <w:rPr>
          <w:rFonts w:hint="default" w:ascii="Arial" w:hAnsi="Arial" w:cs="Arial"/>
          <w:color w:val="000000" w:themeColor="text1"/>
          <w:sz w:val="22"/>
          <w:szCs w:val="22"/>
          <w14:textFill>
            <w14:solidFill>
              <w14:schemeClr w14:val="tx1"/>
            </w14:solidFill>
          </w14:textFill>
        </w:rPr>
        <w:t>Empresas inadimplentes</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em obrigações</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assumidas com</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 Prefeitura</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Municipal de Sinop/MT;</w:t>
      </w:r>
    </w:p>
    <w:p w14:paraId="32ACBCDB">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239" w:after="0" w:line="360" w:lineRule="auto"/>
        <w:ind w:leftChars="0" w:right="0" w:rightChars="0"/>
        <w:jc w:val="left"/>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4.10.2.5. </w:t>
      </w:r>
      <w:r>
        <w:rPr>
          <w:rFonts w:hint="default" w:ascii="Arial" w:hAnsi="Arial" w:cs="Arial"/>
          <w:color w:val="000000" w:themeColor="text1"/>
          <w:sz w:val="22"/>
          <w:szCs w:val="22"/>
          <w14:textFill>
            <w14:solidFill>
              <w14:schemeClr w14:val="tx1"/>
            </w14:solidFill>
          </w14:textFill>
        </w:rPr>
        <w:t>Empresas</w:t>
      </w:r>
      <w:r>
        <w:rPr>
          <w:rFonts w:hint="default" w:ascii="Arial" w:hAnsi="Arial" w:cs="Arial"/>
          <w:color w:val="000000" w:themeColor="text1"/>
          <w:spacing w:val="34"/>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cujo</w:t>
      </w:r>
      <w:r>
        <w:rPr>
          <w:rFonts w:hint="default" w:ascii="Arial" w:hAnsi="Arial" w:cs="Arial"/>
          <w:color w:val="000000" w:themeColor="text1"/>
          <w:spacing w:val="3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objeto</w:t>
      </w:r>
      <w:r>
        <w:rPr>
          <w:rFonts w:hint="default" w:ascii="Arial" w:hAnsi="Arial" w:cs="Arial"/>
          <w:color w:val="000000" w:themeColor="text1"/>
          <w:spacing w:val="3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social</w:t>
      </w:r>
      <w:r>
        <w:rPr>
          <w:rFonts w:hint="default" w:ascii="Arial" w:hAnsi="Arial" w:cs="Arial"/>
          <w:color w:val="000000" w:themeColor="text1"/>
          <w:spacing w:val="4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3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seja</w:t>
      </w:r>
      <w:r>
        <w:rPr>
          <w:rFonts w:hint="default" w:ascii="Arial" w:hAnsi="Arial" w:cs="Arial"/>
          <w:color w:val="000000" w:themeColor="text1"/>
          <w:spacing w:val="3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pertinente</w:t>
      </w:r>
      <w:r>
        <w:rPr>
          <w:rFonts w:hint="default" w:ascii="Arial" w:hAnsi="Arial" w:cs="Arial"/>
          <w:color w:val="000000" w:themeColor="text1"/>
          <w:spacing w:val="3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w:t>
      </w:r>
      <w:r>
        <w:rPr>
          <w:rFonts w:hint="default" w:ascii="Arial" w:hAnsi="Arial" w:cs="Arial"/>
          <w:color w:val="000000" w:themeColor="text1"/>
          <w:spacing w:val="39"/>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compatível</w:t>
      </w:r>
      <w:r>
        <w:rPr>
          <w:rFonts w:hint="default" w:ascii="Arial" w:hAnsi="Arial" w:cs="Arial"/>
          <w:color w:val="000000" w:themeColor="text1"/>
          <w:spacing w:val="4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com</w:t>
      </w:r>
      <w:r>
        <w:rPr>
          <w:rFonts w:hint="default" w:ascii="Arial" w:hAnsi="Arial" w:cs="Arial"/>
          <w:color w:val="000000" w:themeColor="text1"/>
          <w:spacing w:val="3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w:t>
      </w:r>
      <w:r>
        <w:rPr>
          <w:rFonts w:hint="default" w:ascii="Arial" w:hAnsi="Arial" w:cs="Arial"/>
          <w:color w:val="000000" w:themeColor="text1"/>
          <w:spacing w:val="39"/>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objeto</w:t>
      </w:r>
    </w:p>
    <w:p w14:paraId="7391A204">
      <w:pPr>
        <w:pStyle w:val="9"/>
        <w:keepNext w:val="0"/>
        <w:keepLines w:val="0"/>
        <w:pageBreakBefore w:val="0"/>
        <w:widowControl w:val="0"/>
        <w:kinsoku/>
        <w:wordWrap/>
        <w:overflowPunct/>
        <w:topLinePunct w:val="0"/>
        <w:autoSpaceDE w:val="0"/>
        <w:autoSpaceDN w:val="0"/>
        <w:bidi w:val="0"/>
        <w:adjustRightInd/>
        <w:snapToGrid/>
        <w:spacing w:before="27" w:line="360" w:lineRule="auto"/>
        <w:ind w:left="0" w:right="0" w:firstLine="0"/>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desta</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licitação;</w:t>
      </w:r>
    </w:p>
    <w:p w14:paraId="18AAA061">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4.10.2.6. </w:t>
      </w:r>
      <w:r>
        <w:rPr>
          <w:rFonts w:hint="default" w:ascii="Arial" w:hAnsi="Arial" w:cs="Arial"/>
          <w:color w:val="000000" w:themeColor="text1"/>
          <w:sz w:val="22"/>
          <w:szCs w:val="22"/>
          <w14:textFill>
            <w14:solidFill>
              <w14:schemeClr w14:val="tx1"/>
            </w14:solidFill>
          </w14:textFill>
        </w:rPr>
        <w:t>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14:paraId="197E9A9A">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241"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4.10.2.7. </w:t>
      </w:r>
      <w:r>
        <w:rPr>
          <w:rFonts w:hint="default" w:ascii="Arial" w:hAnsi="Arial" w:cs="Arial"/>
          <w:color w:val="000000" w:themeColor="text1"/>
          <w:sz w:val="22"/>
          <w:szCs w:val="22"/>
          <w14:textFill>
            <w14:solidFill>
              <w14:schemeClr w14:val="tx1"/>
            </w14:solidFill>
          </w14:textFill>
        </w:rPr>
        <w:t>Empresas</w:t>
      </w:r>
      <w:r>
        <w:rPr>
          <w:rFonts w:hint="default" w:ascii="Arial" w:hAnsi="Arial" w:cs="Arial"/>
          <w:color w:val="000000" w:themeColor="text1"/>
          <w:spacing w:val="-1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estrangeiras</w:t>
      </w:r>
      <w:r>
        <w:rPr>
          <w:rFonts w:hint="default" w:ascii="Arial" w:hAnsi="Arial" w:cs="Arial"/>
          <w:color w:val="000000" w:themeColor="text1"/>
          <w:spacing w:val="-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autorizadas</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funcionar</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no</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país;</w:t>
      </w:r>
    </w:p>
    <w:p w14:paraId="0C7E38AF">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1"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4.10.2.8. </w:t>
      </w:r>
      <w:r>
        <w:rPr>
          <w:rFonts w:hint="default" w:ascii="Arial" w:hAnsi="Arial" w:cs="Arial"/>
          <w:color w:val="000000" w:themeColor="text1"/>
          <w:sz w:val="22"/>
          <w:szCs w:val="22"/>
          <w14:textFill>
            <w14:solidFill>
              <w14:schemeClr w14:val="tx1"/>
            </w14:solidFill>
          </w14:textFill>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da Prefeitura Municipal de Sinop/MT.</w:t>
      </w:r>
    </w:p>
    <w:p w14:paraId="2C995CC6">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24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4.10.2.9. </w:t>
      </w:r>
      <w:r>
        <w:rPr>
          <w:rFonts w:hint="default" w:ascii="Arial" w:hAnsi="Arial" w:cs="Arial"/>
          <w:color w:val="000000" w:themeColor="text1"/>
          <w:sz w:val="22"/>
          <w:szCs w:val="22"/>
          <w14:textFill>
            <w14:solidFill>
              <w14:schemeClr w14:val="tx1"/>
            </w14:solidFill>
          </w14:textFill>
        </w:rPr>
        <w:t xml:space="preserve">Autor do anteprojeto, do projeto básico ou do projeto executivo, pessoa física ou jurídica, quando a licitação versar sobre serviços ou fornecimento de bens a ele </w:t>
      </w:r>
      <w:r>
        <w:rPr>
          <w:rFonts w:hint="default" w:ascii="Arial" w:hAnsi="Arial" w:cs="Arial"/>
          <w:color w:val="000000" w:themeColor="text1"/>
          <w:spacing w:val="-2"/>
          <w:sz w:val="22"/>
          <w:szCs w:val="22"/>
          <w14:textFill>
            <w14:solidFill>
              <w14:schemeClr w14:val="tx1"/>
            </w14:solidFill>
          </w14:textFill>
        </w:rPr>
        <w:t>relacionados;</w:t>
      </w:r>
    </w:p>
    <w:p w14:paraId="297F253A">
      <w:pPr>
        <w:pStyle w:val="15"/>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before="239"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4.10.2.10. </w:t>
      </w:r>
      <w:r>
        <w:rPr>
          <w:rFonts w:hint="default" w:ascii="Arial" w:hAnsi="Arial" w:cs="Arial"/>
          <w:color w:val="000000" w:themeColor="text1"/>
          <w:sz w:val="22"/>
          <w:szCs w:val="22"/>
          <w14:textFill>
            <w14:solidFill>
              <w14:schemeClr w14:val="tx1"/>
            </w14:solidFill>
          </w14:textFill>
        </w:rPr>
        <w:t>Empresa, isoladamente ou em consórcio, responsável pela elaboração do projeto básico ou do projeto executivo, ou empresa da qual o autor do projeto seja dirigente, gerente, controlador, acionista ou detentor de mais de 5% (cinco por cento)</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do capital com direito a voto, responsável técnico ou subcontratado, quando a licitação versar sobre serviços ou fornecimento de bens a ela necessários;</w:t>
      </w:r>
    </w:p>
    <w:p w14:paraId="3A2029EA">
      <w:pPr>
        <w:pStyle w:val="15"/>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before="241"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4.10.2.11. </w:t>
      </w:r>
      <w:r>
        <w:rPr>
          <w:rFonts w:hint="default" w:ascii="Arial" w:hAnsi="Arial" w:cs="Arial"/>
          <w:color w:val="000000" w:themeColor="text1"/>
          <w:sz w:val="22"/>
          <w:szCs w:val="22"/>
          <w14:textFill>
            <w14:solidFill>
              <w14:schemeClr w14:val="tx1"/>
            </w14:solidFill>
          </w14:textFill>
        </w:rPr>
        <w:t>Empresas controladoras, controladas ou coligadas, nos termos da Lei nº 6.404/1976, concorrendo entre si;</w:t>
      </w:r>
    </w:p>
    <w:p w14:paraId="71D92AB2">
      <w:pPr>
        <w:pStyle w:val="15"/>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before="24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4.10.2.12. </w:t>
      </w:r>
      <w:r>
        <w:rPr>
          <w:rFonts w:hint="default" w:ascii="Arial" w:hAnsi="Arial" w:cs="Arial"/>
          <w:color w:val="000000" w:themeColor="text1"/>
          <w:sz w:val="22"/>
          <w:szCs w:val="22"/>
          <w14:textFill>
            <w14:solidFill>
              <w14:schemeClr w14:val="tx1"/>
            </w14:solidFill>
          </w14:textFil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F5D60C">
      <w:pPr>
        <w:pStyle w:val="15"/>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before="239"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4.10.2.13. </w:t>
      </w:r>
      <w:r>
        <w:rPr>
          <w:rFonts w:hint="default" w:ascii="Arial" w:hAnsi="Arial" w:cs="Arial"/>
          <w:color w:val="000000" w:themeColor="text1"/>
          <w:sz w:val="22"/>
          <w:szCs w:val="22"/>
          <w14:textFill>
            <w14:solidFill>
              <w14:schemeClr w14:val="tx1"/>
            </w14:solidFill>
          </w14:textFill>
        </w:rPr>
        <w:t>Agente</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público</w:t>
      </w:r>
      <w:r>
        <w:rPr>
          <w:rFonts w:hint="default" w:ascii="Arial" w:hAnsi="Arial" w:cs="Arial"/>
          <w:color w:val="000000" w:themeColor="text1"/>
          <w:spacing w:val="-4"/>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do</w:t>
      </w:r>
      <w:r>
        <w:rPr>
          <w:rFonts w:hint="default" w:ascii="Arial" w:hAnsi="Arial" w:cs="Arial"/>
          <w:color w:val="000000" w:themeColor="text1"/>
          <w:spacing w:val="-5"/>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órgão</w:t>
      </w:r>
      <w:r>
        <w:rPr>
          <w:rFonts w:hint="default" w:ascii="Arial" w:hAnsi="Arial" w:cs="Arial"/>
          <w:color w:val="000000" w:themeColor="text1"/>
          <w:spacing w:val="-4"/>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entidade</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licitante;</w:t>
      </w:r>
    </w:p>
    <w:p w14:paraId="56B4220F">
      <w:pPr>
        <w:pStyle w:val="15"/>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before="27"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4.10.2.14. </w:t>
      </w:r>
      <w:r>
        <w:rPr>
          <w:rFonts w:hint="default" w:ascii="Arial" w:hAnsi="Arial" w:cs="Arial"/>
          <w:color w:val="000000" w:themeColor="text1"/>
          <w:sz w:val="22"/>
          <w:szCs w:val="22"/>
          <w14:textFill>
            <w14:solidFill>
              <w14:schemeClr w14:val="tx1"/>
            </w14:solidFill>
          </w14:textFill>
        </w:rPr>
        <w:t>Organizações da Sociedade Civil de Interesse Público - OSCIP, atuando nessa condição;</w:t>
      </w:r>
    </w:p>
    <w:p w14:paraId="18C43DF5">
      <w:pPr>
        <w:pStyle w:val="15"/>
        <w:keepNext w:val="0"/>
        <w:keepLines w:val="0"/>
        <w:pageBreakBefore w:val="0"/>
        <w:widowControl w:val="0"/>
        <w:numPr>
          <w:ilvl w:val="0"/>
          <w:numId w:val="0"/>
        </w:numPr>
        <w:tabs>
          <w:tab w:val="left" w:pos="2490"/>
        </w:tabs>
        <w:kinsoku/>
        <w:wordWrap/>
        <w:overflowPunct/>
        <w:topLinePunct w:val="0"/>
        <w:autoSpaceDE w:val="0"/>
        <w:autoSpaceDN w:val="0"/>
        <w:bidi w:val="0"/>
        <w:adjustRightInd/>
        <w:snapToGrid/>
        <w:spacing w:before="24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4.10.2.15. </w:t>
      </w:r>
      <w:r>
        <w:rPr>
          <w:rFonts w:hint="default" w:ascii="Arial" w:hAnsi="Arial" w:cs="Arial"/>
          <w:color w:val="000000" w:themeColor="text1"/>
          <w:sz w:val="22"/>
          <w:szCs w:val="22"/>
          <w14:textFill>
            <w14:solidFill>
              <w14:schemeClr w14:val="tx1"/>
            </w14:solidFill>
          </w14:textFill>
        </w:rPr>
        <w:t>Não poderá</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participar, direta</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 indiretamente,</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da licitação ou da</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execução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da Ata de Registro de Preços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color w:val="000000" w:themeColor="text1"/>
          <w:sz w:val="22"/>
          <w:szCs w:val="22"/>
          <w14:textFill>
            <w14:solidFill>
              <w14:schemeClr w14:val="tx1"/>
            </w14:solidFill>
          </w14:textFill>
        </w:rPr>
        <w:fldChar w:fldCharType="begin"/>
      </w:r>
      <w:r>
        <w:rPr>
          <w:rFonts w:hint="default" w:ascii="Arial" w:hAnsi="Arial" w:cs="Arial"/>
          <w:color w:val="000000" w:themeColor="text1"/>
          <w:sz w:val="22"/>
          <w:szCs w:val="22"/>
          <w14:textFill>
            <w14:solidFill>
              <w14:schemeClr w14:val="tx1"/>
            </w14:solidFill>
          </w14:textFill>
        </w:rPr>
        <w:instrText xml:space="preserve"> HYPERLINK "http://www.planalto.gov.br/ccivil_03/_ato2019-2022/2021/lei/L14133.htm" \h </w:instrText>
      </w:r>
      <w:r>
        <w:rPr>
          <w:rFonts w:hint="default" w:ascii="Arial" w:hAnsi="Arial" w:cs="Arial"/>
          <w:color w:val="000000" w:themeColor="text1"/>
          <w:sz w:val="22"/>
          <w:szCs w:val="22"/>
          <w14:textFill>
            <w14:solidFill>
              <w14:schemeClr w14:val="tx1"/>
            </w14:solidFill>
          </w14:textFill>
        </w:rPr>
        <w:fldChar w:fldCharType="separate"/>
      </w:r>
      <w:r>
        <w:rPr>
          <w:rFonts w:hint="default" w:ascii="Arial" w:hAnsi="Arial" w:cs="Arial"/>
          <w:color w:val="000000" w:themeColor="text1"/>
          <w:sz w:val="22"/>
          <w:szCs w:val="22"/>
          <w14:textFill>
            <w14:solidFill>
              <w14:schemeClr w14:val="tx1"/>
            </w14:solidFill>
          </w14:textFill>
        </w:rPr>
        <w:t>§ 1º do art. 9º da Lei Federal nº 14.133/2021</w:t>
      </w:r>
      <w:r>
        <w:rPr>
          <w:rFonts w:hint="default" w:ascii="Arial" w:hAnsi="Arial" w:cs="Arial"/>
          <w:color w:val="000000" w:themeColor="text1"/>
          <w:sz w:val="22"/>
          <w:szCs w:val="22"/>
          <w14:textFill>
            <w14:solidFill>
              <w14:schemeClr w14:val="tx1"/>
            </w14:solidFill>
          </w14:textFill>
        </w:rPr>
        <w:fldChar w:fldCharType="end"/>
      </w:r>
      <w:r>
        <w:rPr>
          <w:rFonts w:hint="default" w:ascii="Arial" w:hAnsi="Arial" w:cs="Arial"/>
          <w:color w:val="000000" w:themeColor="text1"/>
          <w:sz w:val="22"/>
          <w:szCs w:val="22"/>
          <w14:textFill>
            <w14:solidFill>
              <w14:schemeClr w14:val="tx1"/>
            </w14:solidFill>
          </w14:textFill>
        </w:rPr>
        <w:t>.</w:t>
      </w:r>
    </w:p>
    <w:p w14:paraId="412FDB57">
      <w:pPr>
        <w:pStyle w:val="15"/>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before="241"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4.10.3.</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impedimento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trata</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item</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4.9.2.3.</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será</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também</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aplicado ao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licitante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64DE547">
      <w:pPr>
        <w:pStyle w:val="15"/>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before="118"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4.10.4.</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 critério da Administração e exclusivamente a seu serviço, o autor dos projetos</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 a empresa a que se referem os itens 4.</w:t>
      </w:r>
      <w:r>
        <w:rPr>
          <w:rFonts w:hint="default" w:ascii="Arial" w:hAnsi="Arial" w:cs="Arial"/>
          <w:color w:val="000000" w:themeColor="text1"/>
          <w:sz w:val="22"/>
          <w:szCs w:val="22"/>
          <w:lang w:val="pt-BR"/>
          <w14:textFill>
            <w14:solidFill>
              <w14:schemeClr w14:val="tx1"/>
            </w14:solidFill>
          </w14:textFill>
        </w:rPr>
        <w:t>10</w:t>
      </w:r>
      <w:r>
        <w:rPr>
          <w:rFonts w:hint="default" w:ascii="Arial" w:hAnsi="Arial" w:cs="Arial"/>
          <w:color w:val="000000" w:themeColor="text1"/>
          <w:sz w:val="22"/>
          <w:szCs w:val="22"/>
          <w14:textFill>
            <w14:solidFill>
              <w14:schemeClr w14:val="tx1"/>
            </w14:solidFill>
          </w14:textFill>
        </w:rPr>
        <w:t>.2.9. e 4.</w:t>
      </w:r>
      <w:r>
        <w:rPr>
          <w:rFonts w:hint="default" w:ascii="Arial" w:hAnsi="Arial" w:cs="Arial"/>
          <w:color w:val="000000" w:themeColor="text1"/>
          <w:sz w:val="22"/>
          <w:szCs w:val="22"/>
          <w:lang w:val="pt-BR"/>
          <w14:textFill>
            <w14:solidFill>
              <w14:schemeClr w14:val="tx1"/>
            </w14:solidFill>
          </w14:textFill>
        </w:rPr>
        <w:t>10</w:t>
      </w:r>
      <w:r>
        <w:rPr>
          <w:rFonts w:hint="default" w:ascii="Arial" w:hAnsi="Arial" w:cs="Arial"/>
          <w:color w:val="000000" w:themeColor="text1"/>
          <w:sz w:val="22"/>
          <w:szCs w:val="22"/>
          <w14:textFill>
            <w14:solidFill>
              <w14:schemeClr w14:val="tx1"/>
            </w14:solidFill>
          </w14:textFill>
        </w:rPr>
        <w:t>.2.10. poderão participar no apoio das atividades de planejamento da contratação, de execução da licitação ou de gestão da Ata</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 Registro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Preços, desde que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sob</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supervisão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exclusiva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 agentes públicos do órgão ou entidade.</w:t>
      </w:r>
    </w:p>
    <w:p w14:paraId="06BEDBCB">
      <w:pPr>
        <w:pStyle w:val="15"/>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before="121"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4.10.5.</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Equiparam-se aos autores do projeto as empresas integrantes do mesmo grupo </w:t>
      </w:r>
      <w:r>
        <w:rPr>
          <w:rFonts w:hint="default" w:ascii="Arial" w:hAnsi="Arial" w:cs="Arial"/>
          <w:color w:val="000000" w:themeColor="text1"/>
          <w:spacing w:val="-2"/>
          <w:sz w:val="22"/>
          <w:szCs w:val="22"/>
          <w14:textFill>
            <w14:solidFill>
              <w14:schemeClr w14:val="tx1"/>
            </w14:solidFill>
          </w14:textFill>
        </w:rPr>
        <w:t>econômico.</w:t>
      </w:r>
    </w:p>
    <w:p w14:paraId="7618E7E0">
      <w:pPr>
        <w:pStyle w:val="15"/>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before="12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4.10.6.</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 disposto nos itens 4.</w:t>
      </w:r>
      <w:r>
        <w:rPr>
          <w:rFonts w:hint="default" w:ascii="Arial" w:hAnsi="Arial" w:cs="Arial"/>
          <w:color w:val="000000" w:themeColor="text1"/>
          <w:sz w:val="22"/>
          <w:szCs w:val="22"/>
          <w:lang w:val="pt-BR"/>
          <w14:textFill>
            <w14:solidFill>
              <w14:schemeClr w14:val="tx1"/>
            </w14:solidFill>
          </w14:textFill>
        </w:rPr>
        <w:t>10</w:t>
      </w:r>
      <w:r>
        <w:rPr>
          <w:rFonts w:hint="default" w:ascii="Arial" w:hAnsi="Arial" w:cs="Arial"/>
          <w:color w:val="000000" w:themeColor="text1"/>
          <w:sz w:val="22"/>
          <w:szCs w:val="22"/>
          <w14:textFill>
            <w14:solidFill>
              <w14:schemeClr w14:val="tx1"/>
            </w14:solidFill>
          </w14:textFill>
        </w:rPr>
        <w:t>.2.9. e 4.</w:t>
      </w:r>
      <w:r>
        <w:rPr>
          <w:rFonts w:hint="default" w:ascii="Arial" w:hAnsi="Arial" w:cs="Arial"/>
          <w:color w:val="000000" w:themeColor="text1"/>
          <w:sz w:val="22"/>
          <w:szCs w:val="22"/>
          <w:lang w:val="pt-BR"/>
          <w14:textFill>
            <w14:solidFill>
              <w14:schemeClr w14:val="tx1"/>
            </w14:solidFill>
          </w14:textFill>
        </w:rPr>
        <w:t>10</w:t>
      </w:r>
      <w:r>
        <w:rPr>
          <w:rFonts w:hint="default" w:ascii="Arial" w:hAnsi="Arial" w:cs="Arial"/>
          <w:color w:val="000000" w:themeColor="text1"/>
          <w:sz w:val="22"/>
          <w:szCs w:val="22"/>
          <w14:textFill>
            <w14:solidFill>
              <w14:schemeClr w14:val="tx1"/>
            </w14:solidFill>
          </w14:textFill>
        </w:rPr>
        <w:t>.2.10. não impede a licitação ou a contratação de serviço que inclua como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encargo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da</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Contratada a</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elaboração do projeto básico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 do projeto executivo, nas contratações integradas, e do projeto executivo, nos demais regimes de execução.</w:t>
      </w:r>
    </w:p>
    <w:p w14:paraId="1480A793">
      <w:pPr>
        <w:pStyle w:val="15"/>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before="121"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4.10.7.</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color w:val="000000" w:themeColor="text1"/>
          <w:sz w:val="22"/>
          <w:szCs w:val="22"/>
          <w14:textFill>
            <w14:solidFill>
              <w14:schemeClr w14:val="tx1"/>
            </w14:solidFill>
          </w14:textFill>
        </w:rPr>
        <w:fldChar w:fldCharType="begin"/>
      </w:r>
      <w:r>
        <w:rPr>
          <w:rFonts w:hint="default" w:ascii="Arial" w:hAnsi="Arial" w:cs="Arial"/>
          <w:color w:val="000000" w:themeColor="text1"/>
          <w:sz w:val="22"/>
          <w:szCs w:val="22"/>
          <w14:textFill>
            <w14:solidFill>
              <w14:schemeClr w14:val="tx1"/>
            </w14:solidFill>
          </w14:textFill>
        </w:rPr>
        <w:instrText xml:space="preserve"> HYPERLINK "http://www.planalto.gov.br/ccivil_03/_ato2019-2022/2021/lei/L14133.htm" \h </w:instrText>
      </w:r>
      <w:r>
        <w:rPr>
          <w:rFonts w:hint="default" w:ascii="Arial" w:hAnsi="Arial" w:cs="Arial"/>
          <w:color w:val="000000" w:themeColor="text1"/>
          <w:sz w:val="22"/>
          <w:szCs w:val="22"/>
          <w14:textFill>
            <w14:solidFill>
              <w14:schemeClr w14:val="tx1"/>
            </w14:solidFill>
          </w14:textFill>
        </w:rPr>
        <w:fldChar w:fldCharType="separate"/>
      </w:r>
      <w:r>
        <w:rPr>
          <w:rFonts w:hint="default" w:ascii="Arial" w:hAnsi="Arial" w:cs="Arial"/>
          <w:color w:val="000000" w:themeColor="text1"/>
          <w:sz w:val="22"/>
          <w:szCs w:val="22"/>
          <w14:textFill>
            <w14:solidFill>
              <w14:schemeClr w14:val="tx1"/>
            </w14:solidFill>
          </w14:textFill>
        </w:rPr>
        <w:t>Lei</w:t>
      </w:r>
      <w:r>
        <w:rPr>
          <w:rFonts w:hint="default" w:ascii="Arial" w:hAnsi="Arial" w:cs="Arial"/>
          <w:color w:val="000000" w:themeColor="text1"/>
          <w:sz w:val="22"/>
          <w:szCs w:val="22"/>
          <w14:textFill>
            <w14:solidFill>
              <w14:schemeClr w14:val="tx1"/>
            </w14:solidFill>
          </w14:textFill>
        </w:rPr>
        <w:fldChar w:fldCharType="end"/>
      </w:r>
      <w:r>
        <w:rPr>
          <w:rFonts w:hint="default" w:ascii="Arial" w:hAnsi="Arial" w:cs="Arial"/>
          <w:color w:val="000000" w:themeColor="text1"/>
          <w:sz w:val="22"/>
          <w:szCs w:val="22"/>
          <w14:textFill>
            <w14:solidFill>
              <w14:schemeClr w14:val="tx1"/>
            </w14:solidFill>
          </w14:textFill>
        </w:rPr>
        <w:t xml:space="preserve"> Federal nº 14.133/2021.</w:t>
      </w:r>
    </w:p>
    <w:p w14:paraId="664C3F9C">
      <w:pPr>
        <w:pStyle w:val="15"/>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before="119"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4.10.8.</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 vedação de que trata o item 4.</w:t>
      </w:r>
      <w:r>
        <w:rPr>
          <w:rFonts w:hint="default" w:ascii="Arial" w:hAnsi="Arial" w:cs="Arial"/>
          <w:color w:val="000000" w:themeColor="text1"/>
          <w:sz w:val="22"/>
          <w:szCs w:val="22"/>
          <w:lang w:val="pt-BR"/>
          <w14:textFill>
            <w14:solidFill>
              <w14:schemeClr w14:val="tx1"/>
            </w14:solidFill>
          </w14:textFill>
        </w:rPr>
        <w:t>10</w:t>
      </w:r>
      <w:r>
        <w:rPr>
          <w:rFonts w:hint="default" w:ascii="Arial" w:hAnsi="Arial" w:cs="Arial"/>
          <w:color w:val="000000" w:themeColor="text1"/>
          <w:sz w:val="22"/>
          <w:szCs w:val="22"/>
          <w14:textFill>
            <w14:solidFill>
              <w14:schemeClr w14:val="tx1"/>
            </w14:solidFill>
          </w14:textFill>
        </w:rPr>
        <w:t>.2.13. estende-se a terceiro que auxilie a condução da contratação na qualidade de integrante de Equipe</w:t>
      </w:r>
      <w:r>
        <w:rPr>
          <w:rFonts w:hint="default" w:ascii="Arial" w:hAnsi="Arial" w:cs="Arial"/>
          <w:color w:val="000000" w:themeColor="text1"/>
          <w:spacing w:val="2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 Apoio, profissional</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especializado</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funcionário</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representante</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empresa</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que</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preste</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assessoria</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técnica.</w:t>
      </w:r>
    </w:p>
    <w:p w14:paraId="06CC8906">
      <w:pPr>
        <w:pStyle w:val="15"/>
        <w:keepNext w:val="0"/>
        <w:keepLines w:val="0"/>
        <w:pageBreakBefore w:val="0"/>
        <w:widowControl w:val="0"/>
        <w:numPr>
          <w:ilvl w:val="0"/>
          <w:numId w:val="0"/>
        </w:numPr>
        <w:tabs>
          <w:tab w:val="left" w:pos="2187"/>
        </w:tabs>
        <w:kinsoku/>
        <w:wordWrap/>
        <w:overflowPunct/>
        <w:topLinePunct w:val="0"/>
        <w:autoSpaceDE w:val="0"/>
        <w:autoSpaceDN w:val="0"/>
        <w:bidi w:val="0"/>
        <w:adjustRightInd/>
        <w:snapToGrid/>
        <w:spacing w:before="12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4.10.9.</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Será</w:t>
      </w:r>
      <w:r>
        <w:rPr>
          <w:rFonts w:hint="default" w:ascii="Arial" w:hAnsi="Arial" w:cs="Arial"/>
          <w:color w:val="000000" w:themeColor="text1"/>
          <w:spacing w:val="-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permitida</w:t>
      </w:r>
      <w:r>
        <w:rPr>
          <w:rFonts w:hint="default" w:ascii="Arial" w:hAnsi="Arial" w:cs="Arial"/>
          <w:color w:val="000000" w:themeColor="text1"/>
          <w:spacing w:val="-8"/>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participação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consórcio</w:t>
      </w:r>
      <w:r>
        <w:rPr>
          <w:rFonts w:hint="default" w:ascii="Arial" w:hAnsi="Arial" w:cs="Arial"/>
          <w:color w:val="000000" w:themeColor="text1"/>
          <w:spacing w:val="-6"/>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empresas,</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sendo</w:t>
      </w:r>
      <w:r>
        <w:rPr>
          <w:rFonts w:hint="default" w:ascii="Arial" w:hAnsi="Arial" w:cs="Arial"/>
          <w:color w:val="000000" w:themeColor="text1"/>
          <w:spacing w:val="-7"/>
          <w:sz w:val="22"/>
          <w:szCs w:val="22"/>
          <w14:textFill>
            <w14:solidFill>
              <w14:schemeClr w14:val="tx1"/>
            </w14:solidFill>
          </w14:textFill>
        </w:rPr>
        <w:t xml:space="preserve"> </w:t>
      </w:r>
      <w:r>
        <w:rPr>
          <w:rFonts w:hint="default" w:ascii="Arial" w:hAnsi="Arial" w:cs="Arial"/>
          <w:color w:val="000000" w:themeColor="text1"/>
          <w:spacing w:val="-2"/>
          <w:sz w:val="22"/>
          <w:szCs w:val="22"/>
          <w14:textFill>
            <w14:solidFill>
              <w14:schemeClr w14:val="tx1"/>
            </w14:solidFill>
          </w14:textFill>
        </w:rPr>
        <w:t>exigidas:</w:t>
      </w:r>
    </w:p>
    <w:p w14:paraId="063D9179">
      <w:pPr>
        <w:pStyle w:val="15"/>
        <w:keepNext w:val="0"/>
        <w:keepLines w:val="0"/>
        <w:pageBreakBefore w:val="0"/>
        <w:widowControl w:val="0"/>
        <w:numPr>
          <w:ilvl w:val="0"/>
          <w:numId w:val="0"/>
        </w:numPr>
        <w:tabs>
          <w:tab w:val="left" w:pos="2430"/>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4.10.9.1. </w:t>
      </w:r>
      <w:r>
        <w:rPr>
          <w:rFonts w:hint="default" w:ascii="Arial" w:hAnsi="Arial" w:cs="Arial"/>
          <w:color w:val="000000" w:themeColor="text1"/>
          <w:sz w:val="22"/>
          <w:szCs w:val="22"/>
          <w14:textFill>
            <w14:solidFill>
              <w14:schemeClr w14:val="tx1"/>
            </w14:solidFill>
          </w14:textFill>
        </w:rPr>
        <w:t xml:space="preserve">A comprovação da existência de compromisso público ou particular de constituição de consórcio, com indicação da empresa líder, que atenderá às condições de liderança estabelecidas no Edital e representará as consorciadas perante o </w:t>
      </w:r>
      <w:r>
        <w:rPr>
          <w:rFonts w:hint="default" w:ascii="Arial" w:hAnsi="Arial" w:cs="Arial"/>
          <w:color w:val="000000" w:themeColor="text1"/>
          <w:sz w:val="22"/>
          <w:szCs w:val="22"/>
          <w:lang w:val="pt-BR"/>
          <w14:textFill>
            <w14:solidFill>
              <w14:schemeClr w14:val="tx1"/>
            </w14:solidFill>
          </w14:textFill>
        </w:rPr>
        <w:t>M</w:t>
      </w:r>
      <w:r>
        <w:rPr>
          <w:rFonts w:hint="default" w:ascii="Arial" w:hAnsi="Arial" w:cs="Arial"/>
          <w:color w:val="000000" w:themeColor="text1"/>
          <w:spacing w:val="-2"/>
          <w:sz w:val="22"/>
          <w:szCs w:val="22"/>
          <w14:textFill>
            <w14:solidFill>
              <w14:schemeClr w14:val="tx1"/>
            </w14:solidFill>
          </w14:textFill>
        </w:rPr>
        <w:t>unicípio;</w:t>
      </w:r>
    </w:p>
    <w:p w14:paraId="6812EC7B">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4.10.9.2. </w:t>
      </w:r>
      <w:r>
        <w:rPr>
          <w:rFonts w:hint="default" w:ascii="Arial" w:hAnsi="Arial" w:cs="Arial"/>
          <w:color w:val="000000" w:themeColor="text1"/>
          <w:sz w:val="22"/>
          <w:szCs w:val="22"/>
          <w14:textFill>
            <w14:solidFill>
              <w14:schemeClr w14:val="tx1"/>
            </w14:solidFill>
          </w14:textFill>
        </w:rPr>
        <w:t>A apresentação da documentação de habilitação especificada no Edital por empresa consorciada;</w:t>
      </w:r>
    </w:p>
    <w:p w14:paraId="2F13B9AA">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4.10.9.3. </w:t>
      </w:r>
      <w:r>
        <w:rPr>
          <w:rFonts w:hint="default" w:ascii="Arial" w:hAnsi="Arial" w:cs="Arial"/>
          <w:color w:val="000000" w:themeColor="text1"/>
          <w:sz w:val="22"/>
          <w:szCs w:val="22"/>
          <w14:textFill>
            <w14:solidFill>
              <w14:schemeClr w14:val="tx1"/>
            </w14:solidFill>
          </w14:textFill>
        </w:rPr>
        <w:t>A comprovação da capacidade técnica do consórcio pelo somatório dos quantitativos de cada empresa consorciada, na forma estabelecida no Edital;</w:t>
      </w:r>
    </w:p>
    <w:p w14:paraId="229BA9E1">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1"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4.10.9.4. </w:t>
      </w:r>
      <w:r>
        <w:rPr>
          <w:rFonts w:hint="default" w:ascii="Arial" w:hAnsi="Arial" w:cs="Arial"/>
          <w:color w:val="000000" w:themeColor="text1"/>
          <w:sz w:val="22"/>
          <w:szCs w:val="22"/>
          <w14:textFill>
            <w14:solidFill>
              <w14:schemeClr w14:val="tx1"/>
            </w14:solidFill>
          </w14:textFill>
        </w:rPr>
        <w:t xml:space="preserve">A demonstração, por cada empresa consorciada, do atendimento aos índices contábeis </w:t>
      </w:r>
      <w:r>
        <w:rPr>
          <w:rFonts w:hint="default" w:ascii="Arial" w:hAnsi="Arial" w:cs="Arial"/>
          <w:color w:val="000000" w:themeColor="text1"/>
          <w:sz w:val="22"/>
          <w:szCs w:val="22"/>
          <w:lang w:val="pt-BR"/>
          <w14:textFill>
            <w14:solidFill>
              <w14:schemeClr w14:val="tx1"/>
            </w14:solidFill>
          </w14:textFill>
        </w:rPr>
        <w:t xml:space="preserve">quando houver definição </w:t>
      </w:r>
      <w:r>
        <w:rPr>
          <w:rFonts w:hint="default" w:ascii="Arial" w:hAnsi="Arial" w:cs="Arial"/>
          <w:color w:val="000000" w:themeColor="text1"/>
          <w:sz w:val="22"/>
          <w:szCs w:val="22"/>
          <w14:textFill>
            <w14:solidFill>
              <w14:schemeClr w14:val="tx1"/>
            </w14:solidFill>
          </w14:textFill>
        </w:rPr>
        <w:t>no Edital, para fins de qualificação econômico-financeira;</w:t>
      </w:r>
    </w:p>
    <w:p w14:paraId="53E1A7DD">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4"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4.10.9.5. </w:t>
      </w:r>
      <w:r>
        <w:rPr>
          <w:rFonts w:hint="default" w:ascii="Arial" w:hAnsi="Arial" w:cs="Arial"/>
          <w:color w:val="000000" w:themeColor="text1"/>
          <w:sz w:val="22"/>
          <w:szCs w:val="22"/>
          <w14:textFill>
            <w14:solidFill>
              <w14:schemeClr w14:val="tx1"/>
            </w14:solidFill>
          </w14:textFill>
        </w:rPr>
        <w:t>A responsabilidade solidária das empresas consorciadas pelas obrigações do consórcio, nas etapas da licitação e durante a vigência da Ata de Registro de Preços</w:t>
      </w:r>
      <w:r>
        <w:rPr>
          <w:rFonts w:hint="default" w:ascii="Arial" w:hAnsi="Arial" w:cs="Arial"/>
          <w:color w:val="000000" w:themeColor="text1"/>
          <w:spacing w:val="8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 Contrato, quando for o caso;</w:t>
      </w:r>
    </w:p>
    <w:p w14:paraId="53B10152">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4.10.9.6. </w:t>
      </w:r>
      <w:r>
        <w:rPr>
          <w:rFonts w:hint="default" w:ascii="Arial" w:hAnsi="Arial" w:cs="Arial"/>
          <w:color w:val="000000" w:themeColor="text1"/>
          <w:sz w:val="22"/>
          <w:szCs w:val="22"/>
          <w14:textFill>
            <w14:solidFill>
              <w14:schemeClr w14:val="tx1"/>
            </w14:solidFill>
          </w14:textFill>
        </w:rPr>
        <w:t>A obrigatoriedade de liderança por empresa brasileira no consórcio formado</w:t>
      </w:r>
      <w:r>
        <w:rPr>
          <w:rFonts w:hint="default" w:ascii="Arial" w:hAnsi="Arial" w:cs="Arial"/>
          <w:color w:val="000000" w:themeColor="text1"/>
          <w:spacing w:val="40"/>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por empresas brasileiras e estrangeiras;</w:t>
      </w:r>
    </w:p>
    <w:p w14:paraId="2524438D">
      <w:pPr>
        <w:pStyle w:val="15"/>
        <w:keepNext w:val="0"/>
        <w:keepLines w:val="0"/>
        <w:pageBreakBefore w:val="0"/>
        <w:widowControl w:val="0"/>
        <w:numPr>
          <w:ilvl w:val="0"/>
          <w:numId w:val="0"/>
        </w:numPr>
        <w:tabs>
          <w:tab w:val="left" w:pos="2370"/>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color w:val="000000" w:themeColor="text1"/>
          <w:sz w:val="22"/>
          <w:szCs w:val="22"/>
          <w:lang w:val="pt-BR"/>
          <w14:textFill>
            <w14:solidFill>
              <w14:schemeClr w14:val="tx1"/>
            </w14:solidFill>
          </w14:textFill>
        </w:rPr>
        <w:t xml:space="preserve">4.10.9.7. </w:t>
      </w:r>
      <w:r>
        <w:rPr>
          <w:rFonts w:hint="default" w:ascii="Arial" w:hAnsi="Arial" w:cs="Arial"/>
          <w:color w:val="000000" w:themeColor="text1"/>
          <w:sz w:val="22"/>
          <w:szCs w:val="22"/>
          <w14:textFill>
            <w14:solidFill>
              <w14:schemeClr w14:val="tx1"/>
            </w14:solidFill>
          </w14:textFill>
        </w:rPr>
        <w:t>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constituição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registro</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do consórcio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antes</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celebração</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Ata</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Registro de Preços ou Contrato, quando for o caso.</w:t>
      </w:r>
    </w:p>
    <w:p w14:paraId="6621C9C3">
      <w:pPr>
        <w:pStyle w:val="15"/>
        <w:keepNext w:val="0"/>
        <w:keepLines w:val="0"/>
        <w:pageBreakBefore w:val="0"/>
        <w:widowControl w:val="0"/>
        <w:numPr>
          <w:ilvl w:val="0"/>
          <w:numId w:val="0"/>
        </w:numPr>
        <w:tabs>
          <w:tab w:val="left" w:pos="2308"/>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4.10.10.</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Fica vedada a participação de empresa consorciada, na mesma licitação, por meio de mais de um consórcio ou isoladamente.</w:t>
      </w:r>
    </w:p>
    <w:p w14:paraId="392414FE">
      <w:pPr>
        <w:pStyle w:val="15"/>
        <w:keepNext w:val="0"/>
        <w:keepLines w:val="0"/>
        <w:pageBreakBefore w:val="0"/>
        <w:widowControl w:val="0"/>
        <w:numPr>
          <w:ilvl w:val="0"/>
          <w:numId w:val="0"/>
        </w:numPr>
        <w:tabs>
          <w:tab w:val="left" w:pos="2308"/>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4.10.11.</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Sob pena de inabilitação ou desclassificação, todos os documentos apresentados deverão referir-se ao mesmo CNPJ constante no credenciamento junto à plataforma eletrônica.</w:t>
      </w:r>
    </w:p>
    <w:p w14:paraId="419514D4">
      <w:pPr>
        <w:pStyle w:val="15"/>
        <w:keepNext w:val="0"/>
        <w:keepLines w:val="0"/>
        <w:pageBreakBefore w:val="0"/>
        <w:widowControl w:val="0"/>
        <w:numPr>
          <w:ilvl w:val="0"/>
          <w:numId w:val="0"/>
        </w:numPr>
        <w:tabs>
          <w:tab w:val="left" w:pos="2308"/>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4.10.12.</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 xml:space="preserve">Será concedido tratamento favorecido para as Microempresas e Empresas de Pequeno Porte, para as Sociedades Cooperativas mencionadas no </w:t>
      </w:r>
      <w:r>
        <w:rPr>
          <w:rFonts w:hint="default" w:ascii="Arial" w:hAnsi="Arial" w:cs="Arial"/>
          <w:color w:val="000000" w:themeColor="text1"/>
          <w:sz w:val="22"/>
          <w:szCs w:val="22"/>
          <w14:textFill>
            <w14:solidFill>
              <w14:schemeClr w14:val="tx1"/>
            </w14:solidFill>
          </w14:textFill>
        </w:rPr>
        <w:fldChar w:fldCharType="begin"/>
      </w:r>
      <w:r>
        <w:rPr>
          <w:rFonts w:hint="default" w:ascii="Arial" w:hAnsi="Arial" w:cs="Arial"/>
          <w:color w:val="000000" w:themeColor="text1"/>
          <w:sz w:val="22"/>
          <w:szCs w:val="22"/>
          <w14:textFill>
            <w14:solidFill>
              <w14:schemeClr w14:val="tx1"/>
            </w14:solidFill>
          </w14:textFill>
        </w:rPr>
        <w:instrText xml:space="preserve"> HYPERLINK "http://www.planalto.gov.br/ccivil_03/_ato2019-2022/2021/lei/L14133.htm" \h </w:instrText>
      </w:r>
      <w:r>
        <w:rPr>
          <w:rFonts w:hint="default" w:ascii="Arial" w:hAnsi="Arial" w:cs="Arial"/>
          <w:color w:val="000000" w:themeColor="text1"/>
          <w:sz w:val="22"/>
          <w:szCs w:val="22"/>
          <w14:textFill>
            <w14:solidFill>
              <w14:schemeClr w14:val="tx1"/>
            </w14:solidFill>
          </w14:textFill>
        </w:rPr>
        <w:fldChar w:fldCharType="separate"/>
      </w:r>
      <w:r>
        <w:rPr>
          <w:rFonts w:hint="default" w:ascii="Arial" w:hAnsi="Arial" w:cs="Arial"/>
          <w:color w:val="000000" w:themeColor="text1"/>
          <w:sz w:val="22"/>
          <w:szCs w:val="22"/>
          <w14:textFill>
            <w14:solidFill>
              <w14:schemeClr w14:val="tx1"/>
            </w14:solidFill>
          </w14:textFill>
        </w:rPr>
        <w:t>artigo 16 da Lei</w:t>
      </w:r>
      <w:r>
        <w:rPr>
          <w:rFonts w:hint="default" w:ascii="Arial" w:hAnsi="Arial" w:cs="Arial"/>
          <w:color w:val="000000" w:themeColor="text1"/>
          <w:sz w:val="22"/>
          <w:szCs w:val="22"/>
          <w14:textFill>
            <w14:solidFill>
              <w14:schemeClr w14:val="tx1"/>
            </w14:solidFill>
          </w14:textFill>
        </w:rPr>
        <w:fldChar w:fldCharType="end"/>
      </w:r>
      <w:r>
        <w:rPr>
          <w:rFonts w:hint="default" w:ascii="Arial" w:hAnsi="Arial" w:cs="Arial"/>
          <w:color w:val="000000" w:themeColor="text1"/>
          <w:sz w:val="22"/>
          <w:szCs w:val="22"/>
          <w14:textFill>
            <w14:solidFill>
              <w14:schemeClr w14:val="tx1"/>
            </w14:solidFill>
          </w14:textFill>
        </w:rPr>
        <w:t xml:space="preserve"> Federal nº 14.133/2021, para o Agricultor Familiar, o Produtor Rural pessoa física e para o Microempreendedor Individual - MEI, nos limites previstos da </w:t>
      </w:r>
      <w:r>
        <w:rPr>
          <w:rFonts w:hint="default" w:ascii="Arial" w:hAnsi="Arial" w:cs="Arial"/>
          <w:color w:val="000000" w:themeColor="text1"/>
          <w:sz w:val="22"/>
          <w:szCs w:val="22"/>
          <w14:textFill>
            <w14:solidFill>
              <w14:schemeClr w14:val="tx1"/>
            </w14:solidFill>
          </w14:textFill>
        </w:rPr>
        <w:fldChar w:fldCharType="begin"/>
      </w:r>
      <w:r>
        <w:rPr>
          <w:rFonts w:hint="default" w:ascii="Arial" w:hAnsi="Arial" w:cs="Arial"/>
          <w:color w:val="000000" w:themeColor="text1"/>
          <w:sz w:val="22"/>
          <w:szCs w:val="22"/>
          <w14:textFill>
            <w14:solidFill>
              <w14:schemeClr w14:val="tx1"/>
            </w14:solidFill>
          </w14:textFill>
        </w:rPr>
        <w:instrText xml:space="preserve"> HYPERLINK "https://www.planalto.gov.br/ccivil_03/leis/lcp/lcp123.htm" \h </w:instrText>
      </w:r>
      <w:r>
        <w:rPr>
          <w:rFonts w:hint="default" w:ascii="Arial" w:hAnsi="Arial" w:cs="Arial"/>
          <w:color w:val="000000" w:themeColor="text1"/>
          <w:sz w:val="22"/>
          <w:szCs w:val="22"/>
          <w14:textFill>
            <w14:solidFill>
              <w14:schemeClr w14:val="tx1"/>
            </w14:solidFill>
          </w14:textFill>
        </w:rPr>
        <w:fldChar w:fldCharType="separate"/>
      </w:r>
      <w:r>
        <w:rPr>
          <w:rFonts w:hint="default" w:ascii="Arial" w:hAnsi="Arial" w:cs="Arial"/>
          <w:color w:val="000000" w:themeColor="text1"/>
          <w:sz w:val="22"/>
          <w:szCs w:val="22"/>
          <w14:textFill>
            <w14:solidFill>
              <w14:schemeClr w14:val="tx1"/>
            </w14:solidFill>
          </w14:textFill>
        </w:rPr>
        <w:t>Lei Complementar</w:t>
      </w:r>
      <w:r>
        <w:rPr>
          <w:rFonts w:hint="default" w:ascii="Arial" w:hAnsi="Arial" w:cs="Arial"/>
          <w:color w:val="000000" w:themeColor="text1"/>
          <w:sz w:val="22"/>
          <w:szCs w:val="22"/>
          <w14:textFill>
            <w14:solidFill>
              <w14:schemeClr w14:val="tx1"/>
            </w14:solidFill>
          </w14:textFill>
        </w:rPr>
        <w:fldChar w:fldCharType="end"/>
      </w:r>
      <w:r>
        <w:rPr>
          <w:rFonts w:hint="default" w:ascii="Arial" w:hAnsi="Arial" w:cs="Arial"/>
          <w:color w:val="000000" w:themeColor="text1"/>
          <w:sz w:val="22"/>
          <w:szCs w:val="22"/>
          <w14:textFill>
            <w14:solidFill>
              <w14:schemeClr w14:val="tx1"/>
            </w14:solidFill>
          </w14:textFill>
        </w:rPr>
        <w:t xml:space="preserve"> nº 123/2006 e do Decreto n.º 8.538/2015.</w:t>
      </w:r>
    </w:p>
    <w:p w14:paraId="5DB0508E">
      <w:pPr>
        <w:pStyle w:val="15"/>
        <w:keepNext w:val="0"/>
        <w:keepLines w:val="0"/>
        <w:pageBreakBefore w:val="0"/>
        <w:widowControl w:val="0"/>
        <w:numPr>
          <w:ilvl w:val="0"/>
          <w:numId w:val="0"/>
        </w:numPr>
        <w:tabs>
          <w:tab w:val="left" w:pos="2308"/>
        </w:tabs>
        <w:kinsoku/>
        <w:wordWrap/>
        <w:overflowPunct/>
        <w:topLinePunct w:val="0"/>
        <w:autoSpaceDE w:val="0"/>
        <w:autoSpaceDN w:val="0"/>
        <w:bidi w:val="0"/>
        <w:adjustRightInd/>
        <w:snapToGrid/>
        <w:spacing w:before="0" w:after="0" w:line="360" w:lineRule="auto"/>
        <w:ind w:leftChars="0" w:right="0" w:rightChars="0"/>
        <w:jc w:val="both"/>
        <w:textAlignment w:val="auto"/>
        <w:rPr>
          <w:rFonts w:hint="default"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4.10.13.</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 obtenção do benefício a que se refere o item anterior fica limitada às Microempresas</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 às</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Empresas</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Pequeno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Porte que, no ano-calendário de</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realização da licitação, ainda não tenham celebrado contratos com a Administração Pública cujos</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valores somados extrapolem a receita bruta máxima admitida para fins de enquadramento como Empresa de Pequeno Porte.</w:t>
      </w:r>
    </w:p>
    <w:p w14:paraId="1E4494A2">
      <w:pPr>
        <w:pStyle w:val="15"/>
        <w:keepNext w:val="0"/>
        <w:keepLines w:val="0"/>
        <w:pageBreakBefore w:val="0"/>
        <w:widowControl w:val="0"/>
        <w:numPr>
          <w:ilvl w:val="0"/>
          <w:numId w:val="0"/>
        </w:numPr>
        <w:tabs>
          <w:tab w:val="left" w:pos="2308"/>
        </w:tabs>
        <w:kinsoku/>
        <w:wordWrap/>
        <w:overflowPunct/>
        <w:topLinePunct w:val="0"/>
        <w:autoSpaceDE w:val="0"/>
        <w:autoSpaceDN w:val="0"/>
        <w:bidi w:val="0"/>
        <w:adjustRightInd/>
        <w:snapToGrid/>
        <w:spacing w:before="0" w:after="0" w:line="360" w:lineRule="auto"/>
        <w:ind w:leftChars="0" w:right="0" w:rightChars="0"/>
        <w:jc w:val="both"/>
        <w:textAlignment w:val="auto"/>
        <w:rPr>
          <w:sz w:val="22"/>
        </w:rPr>
      </w:pPr>
      <w:r>
        <w:rPr>
          <w:rFonts w:hint="default" w:ascii="Arial" w:hAnsi="Arial" w:cs="Arial"/>
          <w:b/>
          <w:bCs/>
          <w:color w:val="000000" w:themeColor="text1"/>
          <w:sz w:val="22"/>
          <w:szCs w:val="22"/>
          <w:lang w:val="pt-BR"/>
          <w14:textFill>
            <w14:solidFill>
              <w14:schemeClr w14:val="tx1"/>
            </w14:solidFill>
          </w14:textFill>
        </w:rPr>
        <w:t>4.10.14.</w:t>
      </w:r>
      <w:r>
        <w:rPr>
          <w:rFonts w:hint="default" w:ascii="Arial" w:hAnsi="Arial" w:cs="Arial"/>
          <w:color w:val="000000" w:themeColor="text1"/>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Não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será concedido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tratamento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diferenciado no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caso de</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licitação para aquisição de bens</w:t>
      </w:r>
      <w:r>
        <w:rPr>
          <w:rFonts w:hint="default" w:ascii="Arial" w:hAnsi="Arial" w:cs="Arial"/>
          <w:color w:val="000000" w:themeColor="text1"/>
          <w:spacing w:val="-1"/>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ou</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contratação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 serviços comuns,</w:t>
      </w:r>
      <w:r>
        <w:rPr>
          <w:rFonts w:hint="default" w:ascii="Arial" w:hAnsi="Arial" w:cs="Arial"/>
          <w:color w:val="000000" w:themeColor="text1"/>
          <w:spacing w:val="-3"/>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até</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mesmo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de</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engenharia, ao</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item ou</w:t>
      </w:r>
      <w:r>
        <w:rPr>
          <w:rFonts w:hint="default" w:ascii="Arial" w:hAnsi="Arial" w:cs="Arial"/>
          <w:color w:val="000000" w:themeColor="text1"/>
          <w:spacing w:val="-2"/>
          <w:sz w:val="22"/>
          <w:szCs w:val="22"/>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lote cujo valor estimado for superior à receita bruta máxima admitida para fins de enquadramento como Empresa de Pequeno Porte.</w:t>
      </w:r>
    </w:p>
    <w:p w14:paraId="7C063D00">
      <w:pPr>
        <w:pStyle w:val="9"/>
        <w:spacing w:before="14"/>
        <w:rPr>
          <w:sz w:val="20"/>
        </w:rPr>
      </w:pPr>
      <w:r>
        <w:rPr>
          <w:sz w:val="20"/>
        </w:rPr>
        <mc:AlternateContent>
          <mc:Choice Requires="wps">
            <w:drawing>
              <wp:anchor distT="0" distB="0" distL="0" distR="0" simplePos="0" relativeHeight="251662336" behindDoc="1" locked="0" layoutInCell="1" allowOverlap="1">
                <wp:simplePos x="0" y="0"/>
                <wp:positionH relativeFrom="page">
                  <wp:posOffset>926465</wp:posOffset>
                </wp:positionH>
                <wp:positionV relativeFrom="paragraph">
                  <wp:posOffset>173355</wp:posOffset>
                </wp:positionV>
                <wp:extent cx="5558790" cy="326390"/>
                <wp:effectExtent l="0" t="0" r="0" b="0"/>
                <wp:wrapTopAndBottom/>
                <wp:docPr id="13" name="Textbox 13"/>
                <wp:cNvGraphicFramePr/>
                <a:graphic xmlns:a="http://schemas.openxmlformats.org/drawingml/2006/main">
                  <a:graphicData uri="http://schemas.microsoft.com/office/word/2010/wordprocessingShape">
                    <wps:wsp>
                      <wps:cNvSpPr txBox="1"/>
                      <wps:spPr>
                        <a:xfrm>
                          <a:off x="0" y="0"/>
                          <a:ext cx="5558790" cy="326390"/>
                        </a:xfrm>
                        <a:prstGeom prst="rect">
                          <a:avLst/>
                        </a:prstGeom>
                        <a:solidFill>
                          <a:srgbClr val="D7D7D7"/>
                        </a:solidFill>
                        <a:ln w="6096">
                          <a:solidFill>
                            <a:srgbClr val="000000"/>
                          </a:solidFill>
                          <a:prstDash val="solid"/>
                        </a:ln>
                      </wps:spPr>
                      <wps:txbx>
                        <w:txbxContent>
                          <w:p w14:paraId="0C36F29E">
                            <w:pPr>
                              <w:spacing w:before="0" w:line="237" w:lineRule="auto"/>
                              <w:ind w:left="3663" w:right="103" w:hanging="2435"/>
                              <w:jc w:val="left"/>
                              <w:rPr>
                                <w:rFonts w:ascii="Arial" w:hAnsi="Arial"/>
                                <w:b/>
                                <w:color w:val="000000"/>
                                <w:sz w:val="22"/>
                              </w:rPr>
                            </w:pPr>
                            <w:r>
                              <w:rPr>
                                <w:rFonts w:ascii="Arial" w:hAnsi="Arial"/>
                                <w:b/>
                                <w:color w:val="000000"/>
                                <w:sz w:val="22"/>
                              </w:rPr>
                              <w:t>5.</w:t>
                            </w:r>
                            <w:r>
                              <w:rPr>
                                <w:rFonts w:ascii="Arial" w:hAnsi="Arial"/>
                                <w:b/>
                                <w:color w:val="000000"/>
                                <w:spacing w:val="-6"/>
                                <w:sz w:val="22"/>
                              </w:rPr>
                              <w:t xml:space="preserve"> </w:t>
                            </w:r>
                            <w:r>
                              <w:rPr>
                                <w:rFonts w:ascii="Arial" w:hAnsi="Arial"/>
                                <w:b/>
                                <w:color w:val="000000"/>
                                <w:sz w:val="22"/>
                              </w:rPr>
                              <w:t>METODOLOGIA</w:t>
                            </w:r>
                            <w:r>
                              <w:rPr>
                                <w:rFonts w:ascii="Arial" w:hAnsi="Arial"/>
                                <w:b/>
                                <w:color w:val="000000"/>
                                <w:spacing w:val="-13"/>
                                <w:sz w:val="22"/>
                              </w:rPr>
                              <w:t xml:space="preserve"> </w:t>
                            </w:r>
                            <w:r>
                              <w:rPr>
                                <w:rFonts w:ascii="Arial" w:hAnsi="Arial"/>
                                <w:b/>
                                <w:color w:val="000000"/>
                                <w:sz w:val="22"/>
                              </w:rPr>
                              <w:t>DE</w:t>
                            </w:r>
                            <w:r>
                              <w:rPr>
                                <w:rFonts w:ascii="Arial" w:hAnsi="Arial"/>
                                <w:b/>
                                <w:color w:val="000000"/>
                                <w:spacing w:val="-1"/>
                                <w:sz w:val="22"/>
                              </w:rPr>
                              <w:t xml:space="preserve"> </w:t>
                            </w:r>
                            <w:r>
                              <w:rPr>
                                <w:rFonts w:ascii="Arial" w:hAnsi="Arial"/>
                                <w:b/>
                                <w:color w:val="000000"/>
                                <w:sz w:val="22"/>
                              </w:rPr>
                              <w:t>ESTIMATIVA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1"/>
                                <w:sz w:val="22"/>
                              </w:rPr>
                              <w:t xml:space="preserve"> </w:t>
                            </w:r>
                            <w:r>
                              <w:rPr>
                                <w:rFonts w:ascii="Arial" w:hAnsi="Arial"/>
                                <w:b/>
                                <w:color w:val="000000"/>
                                <w:sz w:val="22"/>
                              </w:rPr>
                              <w:t>PREÇO</w:t>
                            </w:r>
                            <w:r>
                              <w:rPr>
                                <w:rFonts w:ascii="Arial" w:hAnsi="Arial"/>
                                <w:b/>
                                <w:color w:val="000000"/>
                                <w:spacing w:val="-6"/>
                                <w:sz w:val="22"/>
                              </w:rPr>
                              <w:t xml:space="preserve"> </w:t>
                            </w:r>
                            <w:r>
                              <w:rPr>
                                <w:rFonts w:ascii="Arial" w:hAnsi="Arial"/>
                                <w:b/>
                                <w:color w:val="000000"/>
                                <w:sz w:val="22"/>
                              </w:rPr>
                              <w:t>E</w:t>
                            </w:r>
                            <w:r>
                              <w:rPr>
                                <w:rFonts w:ascii="Arial" w:hAnsi="Arial"/>
                                <w:b/>
                                <w:color w:val="000000"/>
                                <w:spacing w:val="-6"/>
                                <w:sz w:val="22"/>
                              </w:rPr>
                              <w:t xml:space="preserve"> </w:t>
                            </w:r>
                            <w:r>
                              <w:rPr>
                                <w:rFonts w:ascii="Arial" w:hAnsi="Arial"/>
                                <w:b/>
                                <w:color w:val="000000"/>
                                <w:sz w:val="22"/>
                              </w:rPr>
                              <w:t>PREÇO</w:t>
                            </w:r>
                            <w:r>
                              <w:rPr>
                                <w:rFonts w:ascii="Arial" w:hAnsi="Arial"/>
                                <w:b/>
                                <w:color w:val="000000"/>
                                <w:spacing w:val="-1"/>
                                <w:sz w:val="22"/>
                              </w:rPr>
                              <w:t xml:space="preserve"> </w:t>
                            </w:r>
                            <w:r>
                              <w:rPr>
                                <w:rFonts w:ascii="Arial" w:hAnsi="Arial"/>
                                <w:b/>
                                <w:color w:val="000000"/>
                                <w:sz w:val="22"/>
                              </w:rPr>
                              <w:t xml:space="preserve">DE </w:t>
                            </w:r>
                            <w:r>
                              <w:rPr>
                                <w:rFonts w:ascii="Arial" w:hAnsi="Arial"/>
                                <w:b/>
                                <w:color w:val="000000"/>
                                <w:spacing w:val="-2"/>
                                <w:sz w:val="22"/>
                              </w:rPr>
                              <w:t>REFERÊNCIA</w:t>
                            </w:r>
                          </w:p>
                        </w:txbxContent>
                      </wps:txbx>
                      <wps:bodyPr wrap="square" lIns="0" tIns="0" rIns="0" bIns="0" rtlCol="0">
                        <a:noAutofit/>
                      </wps:bodyPr>
                    </wps:wsp>
                  </a:graphicData>
                </a:graphic>
              </wp:anchor>
            </w:drawing>
          </mc:Choice>
          <mc:Fallback>
            <w:pict>
              <v:shape id="Textbox 13" o:spid="_x0000_s1026" o:spt="202" type="#_x0000_t202" style="position:absolute;left:0pt;margin-left:72.95pt;margin-top:13.65pt;height:25.7pt;width:437.7pt;mso-position-horizontal-relative:page;mso-wrap-distance-bottom:0pt;mso-wrap-distance-top:0pt;z-index:-251654144;mso-width-relative:page;mso-height-relative:page;" fillcolor="#D7D7D7" filled="t" stroked="t" coordsize="21600,21600" o:gfxdata="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EnmJ7HaAAAACgEAAA8AAAAAAAAAAQAgAAAAIgAAAGRycy9kb3ducmV2LnhtbFBLAQIUABQAAAAI&#10;AIdO4kBQmOGj6wEAAA0EAAAOAAAAAAAAAAEAIAAAACkBAABkcnMvZTJvRG9jLnhtbFBLBQYAAAAA&#10;BgAGAFkBAACGBQAAAAA=&#10;">
                <v:fill on="t" focussize="0,0"/>
                <v:stroke weight="0.48pt" color="#000000" joinstyle="round"/>
                <v:imagedata o:title=""/>
                <o:lock v:ext="edit" aspectratio="f"/>
                <v:textbox inset="0mm,0mm,0mm,0mm">
                  <w:txbxContent>
                    <w:p w14:paraId="0C36F29E">
                      <w:pPr>
                        <w:spacing w:before="0" w:line="237" w:lineRule="auto"/>
                        <w:ind w:left="3663" w:right="103" w:hanging="2435"/>
                        <w:jc w:val="left"/>
                        <w:rPr>
                          <w:rFonts w:ascii="Arial" w:hAnsi="Arial"/>
                          <w:b/>
                          <w:color w:val="000000"/>
                          <w:sz w:val="22"/>
                        </w:rPr>
                      </w:pPr>
                      <w:r>
                        <w:rPr>
                          <w:rFonts w:ascii="Arial" w:hAnsi="Arial"/>
                          <w:b/>
                          <w:color w:val="000000"/>
                          <w:sz w:val="22"/>
                        </w:rPr>
                        <w:t>5.</w:t>
                      </w:r>
                      <w:r>
                        <w:rPr>
                          <w:rFonts w:ascii="Arial" w:hAnsi="Arial"/>
                          <w:b/>
                          <w:color w:val="000000"/>
                          <w:spacing w:val="-6"/>
                          <w:sz w:val="22"/>
                        </w:rPr>
                        <w:t xml:space="preserve"> </w:t>
                      </w:r>
                      <w:r>
                        <w:rPr>
                          <w:rFonts w:ascii="Arial" w:hAnsi="Arial"/>
                          <w:b/>
                          <w:color w:val="000000"/>
                          <w:sz w:val="22"/>
                        </w:rPr>
                        <w:t>METODOLOGIA</w:t>
                      </w:r>
                      <w:r>
                        <w:rPr>
                          <w:rFonts w:ascii="Arial" w:hAnsi="Arial"/>
                          <w:b/>
                          <w:color w:val="000000"/>
                          <w:spacing w:val="-13"/>
                          <w:sz w:val="22"/>
                        </w:rPr>
                        <w:t xml:space="preserve"> </w:t>
                      </w:r>
                      <w:r>
                        <w:rPr>
                          <w:rFonts w:ascii="Arial" w:hAnsi="Arial"/>
                          <w:b/>
                          <w:color w:val="000000"/>
                          <w:sz w:val="22"/>
                        </w:rPr>
                        <w:t>DE</w:t>
                      </w:r>
                      <w:r>
                        <w:rPr>
                          <w:rFonts w:ascii="Arial" w:hAnsi="Arial"/>
                          <w:b/>
                          <w:color w:val="000000"/>
                          <w:spacing w:val="-1"/>
                          <w:sz w:val="22"/>
                        </w:rPr>
                        <w:t xml:space="preserve"> </w:t>
                      </w:r>
                      <w:r>
                        <w:rPr>
                          <w:rFonts w:ascii="Arial" w:hAnsi="Arial"/>
                          <w:b/>
                          <w:color w:val="000000"/>
                          <w:sz w:val="22"/>
                        </w:rPr>
                        <w:t>ESTIMATIVA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1"/>
                          <w:sz w:val="22"/>
                        </w:rPr>
                        <w:t xml:space="preserve"> </w:t>
                      </w:r>
                      <w:r>
                        <w:rPr>
                          <w:rFonts w:ascii="Arial" w:hAnsi="Arial"/>
                          <w:b/>
                          <w:color w:val="000000"/>
                          <w:sz w:val="22"/>
                        </w:rPr>
                        <w:t>PREÇO</w:t>
                      </w:r>
                      <w:r>
                        <w:rPr>
                          <w:rFonts w:ascii="Arial" w:hAnsi="Arial"/>
                          <w:b/>
                          <w:color w:val="000000"/>
                          <w:spacing w:val="-6"/>
                          <w:sz w:val="22"/>
                        </w:rPr>
                        <w:t xml:space="preserve"> </w:t>
                      </w:r>
                      <w:r>
                        <w:rPr>
                          <w:rFonts w:ascii="Arial" w:hAnsi="Arial"/>
                          <w:b/>
                          <w:color w:val="000000"/>
                          <w:sz w:val="22"/>
                        </w:rPr>
                        <w:t>E</w:t>
                      </w:r>
                      <w:r>
                        <w:rPr>
                          <w:rFonts w:ascii="Arial" w:hAnsi="Arial"/>
                          <w:b/>
                          <w:color w:val="000000"/>
                          <w:spacing w:val="-6"/>
                          <w:sz w:val="22"/>
                        </w:rPr>
                        <w:t xml:space="preserve"> </w:t>
                      </w:r>
                      <w:r>
                        <w:rPr>
                          <w:rFonts w:ascii="Arial" w:hAnsi="Arial"/>
                          <w:b/>
                          <w:color w:val="000000"/>
                          <w:sz w:val="22"/>
                        </w:rPr>
                        <w:t>PREÇO</w:t>
                      </w:r>
                      <w:r>
                        <w:rPr>
                          <w:rFonts w:ascii="Arial" w:hAnsi="Arial"/>
                          <w:b/>
                          <w:color w:val="000000"/>
                          <w:spacing w:val="-1"/>
                          <w:sz w:val="22"/>
                        </w:rPr>
                        <w:t xml:space="preserve"> </w:t>
                      </w:r>
                      <w:r>
                        <w:rPr>
                          <w:rFonts w:ascii="Arial" w:hAnsi="Arial"/>
                          <w:b/>
                          <w:color w:val="000000"/>
                          <w:sz w:val="22"/>
                        </w:rPr>
                        <w:t xml:space="preserve">DE </w:t>
                      </w:r>
                      <w:r>
                        <w:rPr>
                          <w:rFonts w:ascii="Arial" w:hAnsi="Arial"/>
                          <w:b/>
                          <w:color w:val="000000"/>
                          <w:spacing w:val="-2"/>
                          <w:sz w:val="22"/>
                        </w:rPr>
                        <w:t>REFERÊNCIA</w:t>
                      </w:r>
                    </w:p>
                  </w:txbxContent>
                </v:textbox>
                <w10:wrap type="topAndBottom"/>
              </v:shape>
            </w:pict>
          </mc:Fallback>
        </mc:AlternateContent>
      </w:r>
    </w:p>
    <w:p w14:paraId="094D28F0">
      <w:pPr>
        <w:pStyle w:val="9"/>
        <w:spacing w:before="126"/>
        <w:rPr>
          <w:sz w:val="22"/>
        </w:rPr>
      </w:pPr>
    </w:p>
    <w:p w14:paraId="1F67D702">
      <w:pPr>
        <w:pStyle w:val="2"/>
        <w:numPr>
          <w:ilvl w:val="0"/>
          <w:numId w:val="0"/>
        </w:numPr>
        <w:spacing w:before="0" w:after="0" w:line="240" w:lineRule="auto"/>
        <w:ind w:left="0" w:leftChars="0" w:right="0" w:rightChars="0" w:firstLine="0" w:firstLineChars="0"/>
        <w:jc w:val="both"/>
      </w:pPr>
      <w:r>
        <w:rPr>
          <w:rFonts w:hint="default"/>
          <w:lang w:val="pt-BR"/>
        </w:rPr>
        <w:t xml:space="preserve">5.1. </w:t>
      </w:r>
      <w:r>
        <w:t>Metodologia</w:t>
      </w:r>
      <w:r>
        <w:rPr>
          <w:spacing w:val="-5"/>
        </w:rPr>
        <w:t xml:space="preserve"> </w:t>
      </w:r>
      <w:r>
        <w:t>aplicável</w:t>
      </w:r>
      <w:r>
        <w:rPr>
          <w:spacing w:val="-7"/>
        </w:rPr>
        <w:t xml:space="preserve"> </w:t>
      </w:r>
      <w:r>
        <w:t>para</w:t>
      </w:r>
      <w:r>
        <w:rPr>
          <w:spacing w:val="-6"/>
        </w:rPr>
        <w:t xml:space="preserve"> </w:t>
      </w:r>
      <w:r>
        <w:t>a</w:t>
      </w:r>
      <w:r>
        <w:rPr>
          <w:spacing w:val="-3"/>
        </w:rPr>
        <w:t xml:space="preserve"> </w:t>
      </w:r>
      <w:r>
        <w:t>estimativa</w:t>
      </w:r>
      <w:r>
        <w:rPr>
          <w:spacing w:val="-2"/>
        </w:rPr>
        <w:t xml:space="preserve"> </w:t>
      </w:r>
      <w:r>
        <w:t>de</w:t>
      </w:r>
      <w:r>
        <w:rPr>
          <w:spacing w:val="-3"/>
        </w:rPr>
        <w:t xml:space="preserve"> </w:t>
      </w:r>
      <w:r>
        <w:t>preços</w:t>
      </w:r>
      <w:r>
        <w:rPr>
          <w:spacing w:val="-7"/>
        </w:rPr>
        <w:t xml:space="preserve"> </w:t>
      </w:r>
      <w:r>
        <w:t>ou</w:t>
      </w:r>
      <w:r>
        <w:rPr>
          <w:spacing w:val="-5"/>
        </w:rPr>
        <w:t xml:space="preserve"> </w:t>
      </w:r>
      <w:r>
        <w:t>preço</w:t>
      </w:r>
      <w:r>
        <w:rPr>
          <w:spacing w:val="-4"/>
        </w:rPr>
        <w:t xml:space="preserve"> </w:t>
      </w:r>
      <w:r>
        <w:t>de</w:t>
      </w:r>
      <w:r>
        <w:rPr>
          <w:spacing w:val="-2"/>
        </w:rPr>
        <w:t xml:space="preserve"> referência:</w:t>
      </w:r>
    </w:p>
    <w:p w14:paraId="3A28140C">
      <w:pPr>
        <w:pStyle w:val="15"/>
        <w:numPr>
          <w:ilvl w:val="0"/>
          <w:numId w:val="0"/>
        </w:numPr>
        <w:tabs>
          <w:tab w:val="left" w:pos="1902"/>
        </w:tabs>
        <w:spacing w:before="131" w:after="0" w:line="360" w:lineRule="auto"/>
        <w:ind w:leftChars="0" w:right="237" w:rightChars="0"/>
        <w:jc w:val="both"/>
        <w:rPr>
          <w:sz w:val="22"/>
        </w:rPr>
      </w:pPr>
      <w:r>
        <w:rPr>
          <w:rFonts w:hint="default"/>
          <w:b/>
          <w:bCs/>
          <w:sz w:val="22"/>
          <w:lang w:val="pt-BR"/>
        </w:rPr>
        <w:t xml:space="preserve">5.1.1. </w:t>
      </w:r>
      <w:r>
        <w:rPr>
          <w:sz w:val="22"/>
        </w:rPr>
        <w:t>As pesquisas utilizadas para a base de preços são atuais, estando assim dentro do prazo de vigência, as pesquisas para composição de preços de referência foram realizadas mediante parâmetro do decreto 359/2023, não interferindo no processo de composição de preço de referência e sendo assim, foram utilizadas pesquisas de mercado por empresas do ramo, pesquisas em Atas para alguns itens em sua composição de preço, por meio do sistema Banco de Preços.</w:t>
      </w:r>
    </w:p>
    <w:p w14:paraId="1723D374">
      <w:pPr>
        <w:spacing w:before="4" w:line="360" w:lineRule="auto"/>
        <w:ind w:left="0" w:leftChars="0" w:right="231" w:firstLine="0" w:firstLineChars="0"/>
        <w:jc w:val="both"/>
        <w:rPr>
          <w:sz w:val="22"/>
        </w:rPr>
      </w:pPr>
      <w:r>
        <w:rPr>
          <w:rFonts w:hint="default"/>
          <w:b/>
          <w:bCs/>
          <w:sz w:val="22"/>
          <w:lang w:val="pt-BR"/>
        </w:rPr>
        <w:t xml:space="preserve">5.1.2. </w:t>
      </w:r>
      <w:r>
        <w:rPr>
          <w:sz w:val="22"/>
        </w:rPr>
        <w:t>Após</w:t>
      </w:r>
      <w:r>
        <w:rPr>
          <w:spacing w:val="-1"/>
          <w:sz w:val="22"/>
        </w:rPr>
        <w:t xml:space="preserve"> </w:t>
      </w:r>
      <w:r>
        <w:rPr>
          <w:sz w:val="22"/>
        </w:rPr>
        <w:t>análise e avaliação crítica da cesta de preços realizada, o critério utilizado para a definição do preço de referência foi a mediana, onde foram utilizados os valores razoavelmente homogêneos e excluídos os que se encontram discrepantes.</w:t>
      </w:r>
    </w:p>
    <w:p w14:paraId="1057E1C9">
      <w:pPr>
        <w:spacing w:before="4" w:line="360" w:lineRule="auto"/>
        <w:ind w:left="0" w:leftChars="0" w:right="231" w:firstLine="0" w:firstLineChars="0"/>
        <w:jc w:val="both"/>
        <w:rPr>
          <w:sz w:val="22"/>
        </w:rPr>
      </w:pPr>
    </w:p>
    <w:p w14:paraId="0CC0A711">
      <w:pPr>
        <w:pStyle w:val="3"/>
        <w:numPr>
          <w:ilvl w:val="0"/>
          <w:numId w:val="0"/>
        </w:numPr>
        <w:tabs>
          <w:tab w:val="left" w:pos="1075"/>
        </w:tabs>
        <w:spacing w:before="23" w:after="0" w:line="240" w:lineRule="auto"/>
        <w:ind w:right="0" w:rightChars="0"/>
        <w:jc w:val="both"/>
        <w:rPr>
          <w:sz w:val="22"/>
        </w:rPr>
      </w:pPr>
      <w:r>
        <w:rPr>
          <w:rFonts w:hint="default"/>
          <w:lang w:val="pt-BR"/>
        </w:rPr>
        <w:t xml:space="preserve">5.2. </w:t>
      </w:r>
      <w:r>
        <w:t>Valor</w:t>
      </w:r>
      <w:r>
        <w:rPr>
          <w:spacing w:val="-14"/>
        </w:rPr>
        <w:t xml:space="preserve"> </w:t>
      </w:r>
      <w:r>
        <w:t>estimado</w:t>
      </w:r>
      <w:r>
        <w:rPr>
          <w:spacing w:val="-13"/>
        </w:rPr>
        <w:t xml:space="preserve"> </w:t>
      </w:r>
      <w:r>
        <w:t>para</w:t>
      </w:r>
      <w:r>
        <w:rPr>
          <w:spacing w:val="-14"/>
        </w:rPr>
        <w:t xml:space="preserve"> </w:t>
      </w:r>
      <w:r>
        <w:t>a</w:t>
      </w:r>
      <w:r>
        <w:rPr>
          <w:spacing w:val="-13"/>
        </w:rPr>
        <w:t xml:space="preserve"> </w:t>
      </w:r>
      <w:r>
        <w:rPr>
          <w:spacing w:val="-2"/>
        </w:rPr>
        <w:t>contratação:</w:t>
      </w:r>
    </w:p>
    <w:p w14:paraId="21BAF1B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80" w:afterAutospacing="0" w:line="360" w:lineRule="atLeast"/>
        <w:ind w:left="0" w:leftChars="0" w:right="0" w:rightChars="0" w:firstLine="0" w:firstLineChars="0"/>
        <w:rPr>
          <w:rStyle w:val="7"/>
          <w:rFonts w:hint="default" w:ascii="Arial" w:hAnsi="Arial" w:eastAsia="Arial" w:cs="Arial"/>
          <w:b/>
          <w:bCs/>
          <w:i w:val="0"/>
          <w:iCs w:val="0"/>
          <w:caps w:val="0"/>
          <w:color w:val="0A0A0A"/>
          <w:spacing w:val="0"/>
          <w:sz w:val="24"/>
          <w:szCs w:val="24"/>
          <w:shd w:val="clear"/>
          <w:lang w:val="pt-BR"/>
        </w:rPr>
      </w:pPr>
      <w:r>
        <w:t>Valor</w:t>
      </w:r>
      <w:r>
        <w:rPr>
          <w:spacing w:val="-16"/>
        </w:rPr>
        <w:t xml:space="preserve"> </w:t>
      </w:r>
      <w:r>
        <w:t>estimado</w:t>
      </w:r>
      <w:r>
        <w:rPr>
          <w:spacing w:val="-15"/>
        </w:rPr>
        <w:t xml:space="preserve"> </w:t>
      </w:r>
      <w:r>
        <w:t>para</w:t>
      </w:r>
      <w:r>
        <w:rPr>
          <w:spacing w:val="-14"/>
        </w:rPr>
        <w:t xml:space="preserve"> </w:t>
      </w:r>
      <w:r>
        <w:t>a</w:t>
      </w:r>
      <w:r>
        <w:rPr>
          <w:spacing w:val="-15"/>
        </w:rPr>
        <w:t xml:space="preserve"> </w:t>
      </w:r>
      <w:r>
        <w:rPr>
          <w:spacing w:val="-2"/>
        </w:rPr>
        <w:t>contratação:</w:t>
      </w:r>
      <w:r>
        <w:rPr>
          <w:rFonts w:hint="default"/>
          <w:spacing w:val="-2"/>
          <w:shd w:val="clear"/>
          <w:lang w:val="pt-BR"/>
        </w:rPr>
        <w:t xml:space="preserve"> </w:t>
      </w:r>
      <w:r>
        <w:rPr>
          <w:rFonts w:hint="default" w:ascii="Arial" w:hAnsi="Arial" w:cs="Arial"/>
          <w:b/>
          <w:bCs/>
          <w:color w:val="000000" w:themeColor="text1"/>
          <w:sz w:val="22"/>
          <w:szCs w:val="22"/>
          <w:shd w:val="clear"/>
          <w14:textFill>
            <w14:solidFill>
              <w14:schemeClr w14:val="tx1"/>
            </w14:solidFill>
          </w14:textFill>
        </w:rPr>
        <w:t>R$</w:t>
      </w:r>
      <w:r>
        <w:rPr>
          <w:rFonts w:hint="default" w:ascii="Arial" w:hAnsi="Arial" w:cs="Arial"/>
          <w:b/>
          <w:bCs/>
          <w:color w:val="000000" w:themeColor="text1"/>
          <w:spacing w:val="-15"/>
          <w:sz w:val="22"/>
          <w:szCs w:val="22"/>
          <w:shd w:val="clear"/>
          <w14:textFill>
            <w14:solidFill>
              <w14:schemeClr w14:val="tx1"/>
            </w14:solidFill>
          </w14:textFill>
        </w:rPr>
        <w:t xml:space="preserve"> </w:t>
      </w:r>
      <w:r>
        <w:rPr>
          <w:rFonts w:hint="default" w:ascii="Calibri" w:hAnsi="Calibri" w:eastAsia="SimSun" w:cs="Calibri"/>
          <w:i w:val="0"/>
          <w:iCs w:val="0"/>
          <w:color w:val="000000"/>
          <w:kern w:val="0"/>
          <w:sz w:val="24"/>
          <w:szCs w:val="24"/>
          <w:u w:val="none"/>
          <w:shd w:val="clear"/>
          <w:lang w:val="en-US" w:eastAsia="zh-CN" w:bidi="ar"/>
        </w:rPr>
        <w:t>2.547.958,20</w:t>
      </w:r>
      <w:r>
        <w:rPr>
          <w:rFonts w:hint="default" w:ascii="Arial" w:hAnsi="Arial" w:cs="Arial"/>
          <w:b w:val="0"/>
          <w:bCs w:val="0"/>
          <w:color w:val="000000" w:themeColor="text1"/>
          <w:spacing w:val="-15"/>
          <w:sz w:val="22"/>
          <w:szCs w:val="22"/>
          <w:shd w:val="clear"/>
          <w:lang w:val="pt-BR"/>
          <w14:textFill>
            <w14:solidFill>
              <w14:schemeClr w14:val="tx1"/>
            </w14:solidFill>
          </w14:textFill>
        </w:rPr>
        <w:t xml:space="preserve"> (</w:t>
      </w:r>
      <w:r>
        <w:rPr>
          <w:rFonts w:ascii="Arial" w:hAnsi="Arial" w:eastAsia="Arial" w:cs="Arial"/>
          <w:i w:val="0"/>
          <w:iCs w:val="0"/>
          <w:caps w:val="0"/>
          <w:color w:val="0A0A0A"/>
          <w:spacing w:val="0"/>
          <w:sz w:val="24"/>
          <w:szCs w:val="24"/>
          <w:shd w:val="clear"/>
        </w:rPr>
        <w:t>Dois milhões, quinhentos e quarenta e sete mil, novecentos e cinquenta e oito reais e vinte centavos.</w:t>
      </w:r>
      <w:r>
        <w:rPr>
          <w:rStyle w:val="7"/>
          <w:rFonts w:hint="default" w:ascii="Arial" w:hAnsi="Arial" w:eastAsia="Arial" w:cs="Arial"/>
          <w:b/>
          <w:bCs/>
          <w:i w:val="0"/>
          <w:iCs w:val="0"/>
          <w:caps w:val="0"/>
          <w:color w:val="0A0A0A"/>
          <w:spacing w:val="0"/>
          <w:sz w:val="24"/>
          <w:szCs w:val="24"/>
          <w:shd w:val="clear"/>
          <w:lang w:val="pt-BR"/>
        </w:rPr>
        <w:t>)</w:t>
      </w:r>
      <w:r>
        <w:rPr>
          <w:rStyle w:val="7"/>
          <w:rFonts w:ascii="Arial" w:hAnsi="Arial" w:eastAsia="Arial" w:cs="Arial"/>
          <w:b/>
          <w:bCs/>
          <w:i w:val="0"/>
          <w:iCs w:val="0"/>
          <w:caps w:val="0"/>
          <w:color w:val="0A0A0A"/>
          <w:spacing w:val="0"/>
          <w:sz w:val="24"/>
          <w:szCs w:val="24"/>
          <w:shd w:val="clear"/>
        </w:rPr>
        <w:t>.</w:t>
      </w:r>
    </w:p>
    <w:p w14:paraId="7736B9F0">
      <w:pPr>
        <w:pStyle w:val="9"/>
        <w:rPr>
          <w:sz w:val="20"/>
        </w:rPr>
      </w:pPr>
      <w:r>
        <w:rPr>
          <w:sz w:val="20"/>
        </w:rPr>
        <mc:AlternateContent>
          <mc:Choice Requires="wps">
            <w:drawing>
              <wp:inline distT="0" distB="0" distL="0" distR="0">
                <wp:extent cx="5534660" cy="244475"/>
                <wp:effectExtent l="4445" t="4445" r="23495" b="17780"/>
                <wp:docPr id="14" name="Textbox 14"/>
                <wp:cNvGraphicFramePr/>
                <a:graphic xmlns:a="http://schemas.openxmlformats.org/drawingml/2006/main">
                  <a:graphicData uri="http://schemas.microsoft.com/office/word/2010/wordprocessingShape">
                    <wps:wsp>
                      <wps:cNvSpPr txBox="1"/>
                      <wps:spPr>
                        <a:xfrm>
                          <a:off x="0" y="0"/>
                          <a:ext cx="5534660" cy="244475"/>
                        </a:xfrm>
                        <a:prstGeom prst="rect">
                          <a:avLst/>
                        </a:prstGeom>
                        <a:solidFill>
                          <a:srgbClr val="D7D7D7"/>
                        </a:solidFill>
                        <a:ln w="6096">
                          <a:solidFill>
                            <a:srgbClr val="000000"/>
                          </a:solidFill>
                          <a:prstDash val="solid"/>
                        </a:ln>
                      </wps:spPr>
                      <wps:txbx>
                        <w:txbxContent>
                          <w:p w14:paraId="16AF222B">
                            <w:pPr>
                              <w:keepNext w:val="0"/>
                              <w:keepLines w:val="0"/>
                              <w:pageBreakBefore w:val="0"/>
                              <w:widowControl w:val="0"/>
                              <w:kinsoku/>
                              <w:wordWrap/>
                              <w:overflowPunct/>
                              <w:topLinePunct w:val="0"/>
                              <w:bidi w:val="0"/>
                              <w:adjustRightInd/>
                              <w:snapToGrid/>
                              <w:spacing w:before="53"/>
                              <w:ind w:left="1310" w:right="0" w:firstLine="0"/>
                              <w:jc w:val="left"/>
                              <w:textAlignment w:val="auto"/>
                              <w:rPr>
                                <w:rFonts w:ascii="Arial" w:hAnsi="Arial"/>
                                <w:b/>
                                <w:color w:val="000000"/>
                                <w:sz w:val="22"/>
                              </w:rPr>
                            </w:pPr>
                            <w:r>
                              <w:rPr>
                                <w:rFonts w:ascii="Arial" w:hAnsi="Arial"/>
                                <w:b/>
                                <w:color w:val="000000"/>
                                <w:sz w:val="22"/>
                              </w:rPr>
                              <w:t>6.</w:t>
                            </w:r>
                            <w:r>
                              <w:rPr>
                                <w:rFonts w:ascii="Arial" w:hAnsi="Arial"/>
                                <w:b/>
                                <w:color w:val="000000"/>
                                <w:spacing w:val="-13"/>
                                <w:sz w:val="22"/>
                              </w:rPr>
                              <w:t xml:space="preserve"> </w:t>
                            </w:r>
                            <w:r>
                              <w:rPr>
                                <w:rFonts w:ascii="Arial" w:hAnsi="Arial"/>
                                <w:b/>
                                <w:color w:val="000000"/>
                                <w:sz w:val="22"/>
                              </w:rPr>
                              <w:t>LEVANTAMENTO</w:t>
                            </w:r>
                            <w:r>
                              <w:rPr>
                                <w:rFonts w:ascii="Arial" w:hAnsi="Arial"/>
                                <w:b/>
                                <w:color w:val="000000"/>
                                <w:spacing w:val="-6"/>
                                <w:sz w:val="22"/>
                              </w:rPr>
                              <w:t xml:space="preserve"> </w:t>
                            </w:r>
                            <w:r>
                              <w:rPr>
                                <w:rFonts w:ascii="Arial" w:hAnsi="Arial"/>
                                <w:b/>
                                <w:color w:val="000000"/>
                                <w:sz w:val="22"/>
                              </w:rPr>
                              <w:t>DE</w:t>
                            </w:r>
                            <w:r>
                              <w:rPr>
                                <w:rFonts w:ascii="Arial" w:hAnsi="Arial"/>
                                <w:b/>
                                <w:color w:val="000000"/>
                                <w:spacing w:val="-6"/>
                                <w:sz w:val="22"/>
                              </w:rPr>
                              <w:t xml:space="preserve"> </w:t>
                            </w:r>
                            <w:r>
                              <w:rPr>
                                <w:rFonts w:ascii="Arial" w:hAnsi="Arial"/>
                                <w:b/>
                                <w:color w:val="000000"/>
                                <w:sz w:val="22"/>
                              </w:rPr>
                              <w:t>MERCADO</w:t>
                            </w:r>
                            <w:r>
                              <w:rPr>
                                <w:rFonts w:ascii="Arial" w:hAnsi="Arial"/>
                                <w:b/>
                                <w:color w:val="000000"/>
                                <w:spacing w:val="-3"/>
                                <w:sz w:val="22"/>
                              </w:rPr>
                              <w:t xml:space="preserve"> </w:t>
                            </w:r>
                            <w:r>
                              <w:rPr>
                                <w:rFonts w:ascii="Arial" w:hAnsi="Arial"/>
                                <w:b/>
                                <w:color w:val="000000"/>
                                <w:sz w:val="22"/>
                              </w:rPr>
                              <w:t>(QUANDO</w:t>
                            </w:r>
                            <w:r>
                              <w:rPr>
                                <w:rFonts w:ascii="Arial" w:hAnsi="Arial"/>
                                <w:b/>
                                <w:color w:val="000000"/>
                                <w:spacing w:val="-2"/>
                                <w:sz w:val="22"/>
                              </w:rPr>
                              <w:t xml:space="preserve"> APLICÁVEL)</w:t>
                            </w:r>
                          </w:p>
                        </w:txbxContent>
                      </wps:txbx>
                      <wps:bodyPr wrap="square" lIns="0" tIns="0" rIns="0" bIns="0" rtlCol="0">
                        <a:noAutofit/>
                      </wps:bodyPr>
                    </wps:wsp>
                  </a:graphicData>
                </a:graphic>
              </wp:inline>
            </w:drawing>
          </mc:Choice>
          <mc:Fallback>
            <w:pict>
              <v:shape id="Textbox 14" o:spid="_x0000_s1026" o:spt="202" type="#_x0000_t202" style="height:19.25pt;width:435.8pt;" fillcolor="#D7D7D7" filled="t" stroked="t" coordsize="21600,21600" o:gfxdata="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BhM&#10;oMPWAAAABAEAAA8AAAAAAAAAAQAgAAAAIgAAAGRycy9kb3ducmV2LnhtbFBLAQIUABQAAAAIAIdO&#10;4kAtjULq7AEAAA0EAAAOAAAAAAAAAAEAIAAAACUBAABkcnMvZTJvRG9jLnhtbFBLBQYAAAAABgAG&#10;AFkBAACDBQAAAAA=&#10;">
                <v:fill on="t" focussize="0,0"/>
                <v:stroke weight="0.48pt" color="#000000" joinstyle="round"/>
                <v:imagedata o:title=""/>
                <o:lock v:ext="edit" aspectratio="f"/>
                <v:textbox inset="0mm,0mm,0mm,0mm">
                  <w:txbxContent>
                    <w:p w14:paraId="16AF222B">
                      <w:pPr>
                        <w:keepNext w:val="0"/>
                        <w:keepLines w:val="0"/>
                        <w:pageBreakBefore w:val="0"/>
                        <w:widowControl w:val="0"/>
                        <w:kinsoku/>
                        <w:wordWrap/>
                        <w:overflowPunct/>
                        <w:topLinePunct w:val="0"/>
                        <w:bidi w:val="0"/>
                        <w:adjustRightInd/>
                        <w:snapToGrid/>
                        <w:spacing w:before="53"/>
                        <w:ind w:left="1310" w:right="0" w:firstLine="0"/>
                        <w:jc w:val="left"/>
                        <w:textAlignment w:val="auto"/>
                        <w:rPr>
                          <w:rFonts w:ascii="Arial" w:hAnsi="Arial"/>
                          <w:b/>
                          <w:color w:val="000000"/>
                          <w:sz w:val="22"/>
                        </w:rPr>
                      </w:pPr>
                      <w:r>
                        <w:rPr>
                          <w:rFonts w:ascii="Arial" w:hAnsi="Arial"/>
                          <w:b/>
                          <w:color w:val="000000"/>
                          <w:sz w:val="22"/>
                        </w:rPr>
                        <w:t>6.</w:t>
                      </w:r>
                      <w:r>
                        <w:rPr>
                          <w:rFonts w:ascii="Arial" w:hAnsi="Arial"/>
                          <w:b/>
                          <w:color w:val="000000"/>
                          <w:spacing w:val="-13"/>
                          <w:sz w:val="22"/>
                        </w:rPr>
                        <w:t xml:space="preserve"> </w:t>
                      </w:r>
                      <w:r>
                        <w:rPr>
                          <w:rFonts w:ascii="Arial" w:hAnsi="Arial"/>
                          <w:b/>
                          <w:color w:val="000000"/>
                          <w:sz w:val="22"/>
                        </w:rPr>
                        <w:t>LEVANTAMENTO</w:t>
                      </w:r>
                      <w:r>
                        <w:rPr>
                          <w:rFonts w:ascii="Arial" w:hAnsi="Arial"/>
                          <w:b/>
                          <w:color w:val="000000"/>
                          <w:spacing w:val="-6"/>
                          <w:sz w:val="22"/>
                        </w:rPr>
                        <w:t xml:space="preserve"> </w:t>
                      </w:r>
                      <w:r>
                        <w:rPr>
                          <w:rFonts w:ascii="Arial" w:hAnsi="Arial"/>
                          <w:b/>
                          <w:color w:val="000000"/>
                          <w:sz w:val="22"/>
                        </w:rPr>
                        <w:t>DE</w:t>
                      </w:r>
                      <w:r>
                        <w:rPr>
                          <w:rFonts w:ascii="Arial" w:hAnsi="Arial"/>
                          <w:b/>
                          <w:color w:val="000000"/>
                          <w:spacing w:val="-6"/>
                          <w:sz w:val="22"/>
                        </w:rPr>
                        <w:t xml:space="preserve"> </w:t>
                      </w:r>
                      <w:r>
                        <w:rPr>
                          <w:rFonts w:ascii="Arial" w:hAnsi="Arial"/>
                          <w:b/>
                          <w:color w:val="000000"/>
                          <w:sz w:val="22"/>
                        </w:rPr>
                        <w:t>MERCADO</w:t>
                      </w:r>
                      <w:r>
                        <w:rPr>
                          <w:rFonts w:ascii="Arial" w:hAnsi="Arial"/>
                          <w:b/>
                          <w:color w:val="000000"/>
                          <w:spacing w:val="-3"/>
                          <w:sz w:val="22"/>
                        </w:rPr>
                        <w:t xml:space="preserve"> </w:t>
                      </w:r>
                      <w:r>
                        <w:rPr>
                          <w:rFonts w:ascii="Arial" w:hAnsi="Arial"/>
                          <w:b/>
                          <w:color w:val="000000"/>
                          <w:sz w:val="22"/>
                        </w:rPr>
                        <w:t>(QUANDO</w:t>
                      </w:r>
                      <w:r>
                        <w:rPr>
                          <w:rFonts w:ascii="Arial" w:hAnsi="Arial"/>
                          <w:b/>
                          <w:color w:val="000000"/>
                          <w:spacing w:val="-2"/>
                          <w:sz w:val="22"/>
                        </w:rPr>
                        <w:t xml:space="preserve"> APLICÁVEL)</w:t>
                      </w:r>
                    </w:p>
                  </w:txbxContent>
                </v:textbox>
                <w10:wrap type="none"/>
                <w10:anchorlock/>
              </v:shape>
            </w:pict>
          </mc:Fallback>
        </mc:AlternateContent>
      </w:r>
    </w:p>
    <w:p w14:paraId="414161C9">
      <w:pPr>
        <w:pStyle w:val="9"/>
        <w:spacing w:before="14"/>
        <w:rPr>
          <w:sz w:val="22"/>
        </w:rPr>
      </w:pPr>
    </w:p>
    <w:p w14:paraId="4758EA71">
      <w:pPr>
        <w:pStyle w:val="9"/>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2"/>
          <w:szCs w:val="22"/>
        </w:rPr>
      </w:pPr>
      <w:r>
        <w:rPr>
          <w:rFonts w:ascii="Arial" w:hAnsi="Arial"/>
          <w:b/>
          <w:sz w:val="22"/>
          <w:szCs w:val="22"/>
        </w:rPr>
        <w:t>6.1.</w:t>
      </w:r>
      <w:r>
        <w:rPr>
          <w:rFonts w:ascii="Arial" w:hAnsi="Arial"/>
          <w:b/>
          <w:spacing w:val="40"/>
          <w:sz w:val="22"/>
          <w:szCs w:val="22"/>
        </w:rPr>
        <w:t xml:space="preserve"> </w:t>
      </w:r>
      <w:r>
        <w:rPr>
          <w:rFonts w:hint="default"/>
          <w:sz w:val="22"/>
          <w:szCs w:val="22"/>
        </w:rPr>
        <w:t>O levantamento de mercado foi realizado com o objetivo de obter informações atualizadas, reais e comparáveis acerca dos preços praticados para o fornecimento de concreto usinado e artefatos de concreto, garantindo maior segurança na definição do valor estimado da contratação. Essa etapa é essencial para assegurar que o orçamento da Administração reflita o cenário de mercado e permita a seleção da proposta mais vantajosa, evitando tanto a contratação por valores superiores aos praticados quanto a desclassificação indevida de licitantes.</w:t>
      </w:r>
    </w:p>
    <w:p w14:paraId="5703D108">
      <w:pPr>
        <w:pStyle w:val="9"/>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2"/>
          <w:szCs w:val="22"/>
        </w:rPr>
      </w:pPr>
      <w:r>
        <w:rPr>
          <w:rFonts w:hint="default"/>
          <w:sz w:val="22"/>
          <w:szCs w:val="22"/>
        </w:rPr>
        <w:t>A pesquisa de preços também se justifica pela volatilidade dos insumos utilizados na produção do concreto (como cimento, agregados e aditivos),</w:t>
      </w:r>
      <w:r>
        <w:rPr>
          <w:rFonts w:hint="default"/>
          <w:sz w:val="22"/>
          <w:szCs w:val="22"/>
          <w:lang w:val="pt-BR"/>
        </w:rPr>
        <w:t xml:space="preserve"> </w:t>
      </w:r>
      <w:r>
        <w:rPr>
          <w:rFonts w:hint="default"/>
          <w:sz w:val="22"/>
          <w:szCs w:val="22"/>
        </w:rPr>
        <w:t>que sofrem variações frequentes em razão de fatores econômicos, logísticos e regionais. Assim, é indispensável coletar dados junto a fornecedores locais e regionais, bases referenciais, contratos similares e atas de registro de preços compatíveis com o objeto.</w:t>
      </w:r>
    </w:p>
    <w:p w14:paraId="5B7455FB">
      <w:pPr>
        <w:pStyle w:val="9"/>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2"/>
          <w:szCs w:val="22"/>
        </w:rPr>
      </w:pPr>
      <w:r>
        <w:rPr>
          <w:rFonts w:hint="default"/>
          <w:sz w:val="22"/>
          <w:szCs w:val="22"/>
        </w:rPr>
        <w:t>O levantamento permitiu identificar:</w:t>
      </w:r>
    </w:p>
    <w:p w14:paraId="611109C2">
      <w:pPr>
        <w:pStyle w:val="9"/>
        <w:keepNext w:val="0"/>
        <w:keepLines w:val="0"/>
        <w:pageBreakBefore w:val="0"/>
        <w:widowControl w:val="0"/>
        <w:numPr>
          <w:ilvl w:val="0"/>
          <w:numId w:val="5"/>
        </w:numPr>
        <w:kinsoku/>
        <w:wordWrap/>
        <w:overflowPunct/>
        <w:topLinePunct w:val="0"/>
        <w:autoSpaceDE w:val="0"/>
        <w:autoSpaceDN w:val="0"/>
        <w:bidi w:val="0"/>
        <w:adjustRightInd/>
        <w:snapToGrid/>
        <w:spacing w:line="360" w:lineRule="auto"/>
        <w:ind w:left="420" w:leftChars="0" w:hanging="420" w:firstLineChars="0"/>
        <w:jc w:val="both"/>
        <w:textAlignment w:val="auto"/>
        <w:rPr>
          <w:rFonts w:hint="default"/>
          <w:sz w:val="22"/>
          <w:szCs w:val="22"/>
        </w:rPr>
      </w:pPr>
      <w:r>
        <w:rPr>
          <w:rFonts w:hint="default"/>
          <w:sz w:val="22"/>
          <w:szCs w:val="22"/>
        </w:rPr>
        <w:t>A capacidade de fornecimento das empresas atuantes na região;</w:t>
      </w:r>
    </w:p>
    <w:p w14:paraId="7C569344">
      <w:pPr>
        <w:pStyle w:val="9"/>
        <w:keepNext w:val="0"/>
        <w:keepLines w:val="0"/>
        <w:pageBreakBefore w:val="0"/>
        <w:widowControl w:val="0"/>
        <w:numPr>
          <w:ilvl w:val="0"/>
          <w:numId w:val="5"/>
        </w:numPr>
        <w:kinsoku/>
        <w:wordWrap/>
        <w:overflowPunct/>
        <w:topLinePunct w:val="0"/>
        <w:autoSpaceDE w:val="0"/>
        <w:autoSpaceDN w:val="0"/>
        <w:bidi w:val="0"/>
        <w:adjustRightInd/>
        <w:snapToGrid/>
        <w:spacing w:line="360" w:lineRule="auto"/>
        <w:ind w:left="420" w:leftChars="0" w:hanging="420" w:firstLineChars="0"/>
        <w:jc w:val="both"/>
        <w:textAlignment w:val="auto"/>
        <w:rPr>
          <w:rFonts w:hint="default"/>
          <w:sz w:val="22"/>
          <w:szCs w:val="22"/>
        </w:rPr>
      </w:pPr>
      <w:r>
        <w:rPr>
          <w:rFonts w:hint="default"/>
          <w:sz w:val="22"/>
          <w:szCs w:val="22"/>
        </w:rPr>
        <w:t>A variação de preços conforme classe do concreto e tipo de artefato;</w:t>
      </w:r>
    </w:p>
    <w:p w14:paraId="63FA1EA6">
      <w:pPr>
        <w:pStyle w:val="9"/>
        <w:keepNext w:val="0"/>
        <w:keepLines w:val="0"/>
        <w:pageBreakBefore w:val="0"/>
        <w:widowControl w:val="0"/>
        <w:numPr>
          <w:ilvl w:val="0"/>
          <w:numId w:val="5"/>
        </w:numPr>
        <w:kinsoku/>
        <w:wordWrap/>
        <w:overflowPunct/>
        <w:topLinePunct w:val="0"/>
        <w:autoSpaceDE w:val="0"/>
        <w:autoSpaceDN w:val="0"/>
        <w:bidi w:val="0"/>
        <w:adjustRightInd/>
        <w:snapToGrid/>
        <w:spacing w:line="360" w:lineRule="auto"/>
        <w:ind w:left="420" w:leftChars="0" w:hanging="420" w:firstLineChars="0"/>
        <w:jc w:val="both"/>
        <w:textAlignment w:val="auto"/>
        <w:rPr>
          <w:rFonts w:hint="default"/>
          <w:sz w:val="22"/>
          <w:szCs w:val="22"/>
        </w:rPr>
      </w:pPr>
      <w:r>
        <w:rPr>
          <w:rFonts w:hint="default"/>
          <w:sz w:val="22"/>
          <w:szCs w:val="22"/>
        </w:rPr>
        <w:t>Diferenças de logística, frete e condições de entrega, fundamentais para o planejamento da contratação</w:t>
      </w:r>
      <w:r>
        <w:rPr>
          <w:rFonts w:hint="default"/>
          <w:sz w:val="22"/>
          <w:szCs w:val="22"/>
          <w:lang w:val="pt-BR"/>
        </w:rPr>
        <w:t>;</w:t>
      </w:r>
    </w:p>
    <w:p w14:paraId="5765529E">
      <w:pPr>
        <w:pStyle w:val="9"/>
        <w:keepNext w:val="0"/>
        <w:keepLines w:val="0"/>
        <w:pageBreakBefore w:val="0"/>
        <w:widowControl w:val="0"/>
        <w:numPr>
          <w:ilvl w:val="0"/>
          <w:numId w:val="5"/>
        </w:numPr>
        <w:kinsoku/>
        <w:wordWrap/>
        <w:overflowPunct/>
        <w:topLinePunct w:val="0"/>
        <w:autoSpaceDE w:val="0"/>
        <w:autoSpaceDN w:val="0"/>
        <w:bidi w:val="0"/>
        <w:adjustRightInd/>
        <w:snapToGrid/>
        <w:spacing w:line="360" w:lineRule="auto"/>
        <w:ind w:left="420" w:leftChars="0" w:hanging="420" w:firstLineChars="0"/>
        <w:jc w:val="both"/>
        <w:textAlignment w:val="auto"/>
        <w:rPr>
          <w:rFonts w:hint="default"/>
          <w:sz w:val="22"/>
          <w:szCs w:val="22"/>
        </w:rPr>
      </w:pPr>
      <w:r>
        <w:rPr>
          <w:rFonts w:hint="default"/>
          <w:sz w:val="22"/>
          <w:szCs w:val="22"/>
        </w:rPr>
        <w:t>A existência de fornecedores aptos a atender às normas técnicas da ABNT exigidas.</w:t>
      </w:r>
    </w:p>
    <w:p w14:paraId="6F7C4BCE">
      <w:pPr>
        <w:pStyle w:val="9"/>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2"/>
          <w:szCs w:val="22"/>
        </w:rPr>
      </w:pPr>
      <w:r>
        <w:rPr>
          <w:rFonts w:hint="default"/>
          <w:sz w:val="22"/>
          <w:szCs w:val="22"/>
        </w:rPr>
        <w:t>Com base nessas informações, torna-se possível definir um valor estimado consistente e aderente às práticas de mercado, o que contribui para a transparência, a isonomia entre os participantes e a eficiência na aplicação dos recursos públicos. O levantamento, portanto, fundamenta tecnicamente a contratação e demonstra a observância aos princípios da economicidade, motivação e planejamento previstos na Lei nº 14.133/2021.</w:t>
      </w:r>
    </w:p>
    <w:p w14:paraId="7A10E719">
      <w:pPr>
        <w:pStyle w:val="9"/>
        <w:spacing w:before="210"/>
        <w:rPr>
          <w:sz w:val="22"/>
        </w:rPr>
      </w:pPr>
      <w:r>
        <w:rPr>
          <w:sz w:val="20"/>
        </w:rPr>
        <mc:AlternateContent>
          <mc:Choice Requires="wps">
            <w:drawing>
              <wp:anchor distT="0" distB="0" distL="0" distR="0" simplePos="0" relativeHeight="251663360" behindDoc="1" locked="0" layoutInCell="1" allowOverlap="1">
                <wp:simplePos x="0" y="0"/>
                <wp:positionH relativeFrom="page">
                  <wp:posOffset>917575</wp:posOffset>
                </wp:positionH>
                <wp:positionV relativeFrom="paragraph">
                  <wp:posOffset>297815</wp:posOffset>
                </wp:positionV>
                <wp:extent cx="5555615" cy="243840"/>
                <wp:effectExtent l="0" t="0" r="0" b="0"/>
                <wp:wrapTopAndBottom/>
                <wp:docPr id="15" name="Textbox 15"/>
                <wp:cNvGraphicFramePr/>
                <a:graphic xmlns:a="http://schemas.openxmlformats.org/drawingml/2006/main">
                  <a:graphicData uri="http://schemas.microsoft.com/office/word/2010/wordprocessingShape">
                    <wps:wsp>
                      <wps:cNvSpPr txBox="1"/>
                      <wps:spPr>
                        <a:xfrm>
                          <a:off x="0" y="0"/>
                          <a:ext cx="5555615" cy="243840"/>
                        </a:xfrm>
                        <a:prstGeom prst="rect">
                          <a:avLst/>
                        </a:prstGeom>
                        <a:solidFill>
                          <a:srgbClr val="D7D7D7"/>
                        </a:solidFill>
                        <a:ln w="6095">
                          <a:solidFill>
                            <a:srgbClr val="000000"/>
                          </a:solidFill>
                          <a:prstDash val="solid"/>
                        </a:ln>
                      </wps:spPr>
                      <wps:txbx>
                        <w:txbxContent>
                          <w:p w14:paraId="61E5BF2E">
                            <w:pPr>
                              <w:spacing w:before="53"/>
                              <w:ind w:left="2943" w:right="0" w:firstLine="0"/>
                              <w:jc w:val="left"/>
                              <w:rPr>
                                <w:rFonts w:ascii="Arial" w:hAnsi="Arial"/>
                                <w:b/>
                                <w:color w:val="000000"/>
                                <w:sz w:val="22"/>
                              </w:rPr>
                            </w:pPr>
                            <w:r>
                              <w:rPr>
                                <w:rFonts w:ascii="Arial" w:hAnsi="Arial"/>
                                <w:b/>
                                <w:color w:val="000000"/>
                                <w:sz w:val="22"/>
                              </w:rPr>
                              <w:t>7.</w:t>
                            </w:r>
                            <w:r>
                              <w:rPr>
                                <w:rFonts w:ascii="Arial" w:hAnsi="Arial"/>
                                <w:b/>
                                <w:color w:val="000000"/>
                                <w:spacing w:val="-2"/>
                                <w:sz w:val="22"/>
                              </w:rPr>
                              <w:t xml:space="preserve"> </w:t>
                            </w:r>
                            <w:r>
                              <w:rPr>
                                <w:rFonts w:ascii="Arial" w:hAnsi="Arial"/>
                                <w:b/>
                                <w:color w:val="000000"/>
                                <w:sz w:val="22"/>
                              </w:rPr>
                              <w:t>ESCOLHA</w:t>
                            </w:r>
                            <w:r>
                              <w:rPr>
                                <w:rFonts w:ascii="Arial" w:hAnsi="Arial"/>
                                <w:b/>
                                <w:color w:val="000000"/>
                                <w:spacing w:val="-10"/>
                                <w:sz w:val="22"/>
                              </w:rPr>
                              <w:t xml:space="preserve"> </w:t>
                            </w:r>
                            <w:r>
                              <w:rPr>
                                <w:rFonts w:ascii="Arial" w:hAnsi="Arial"/>
                                <w:b/>
                                <w:color w:val="000000"/>
                                <w:sz w:val="22"/>
                              </w:rPr>
                              <w:t>DA</w:t>
                            </w:r>
                            <w:r>
                              <w:rPr>
                                <w:rFonts w:ascii="Arial" w:hAnsi="Arial"/>
                                <w:b/>
                                <w:color w:val="000000"/>
                                <w:spacing w:val="-3"/>
                                <w:sz w:val="22"/>
                              </w:rPr>
                              <w:t xml:space="preserve"> </w:t>
                            </w:r>
                            <w:r>
                              <w:rPr>
                                <w:rFonts w:ascii="Arial" w:hAnsi="Arial"/>
                                <w:b/>
                                <w:color w:val="000000"/>
                                <w:spacing w:val="-2"/>
                                <w:sz w:val="22"/>
                              </w:rPr>
                              <w:t>SOLUÇÃO</w:t>
                            </w:r>
                          </w:p>
                        </w:txbxContent>
                      </wps:txbx>
                      <wps:bodyPr wrap="square" lIns="0" tIns="0" rIns="0" bIns="0" rtlCol="0">
                        <a:noAutofit/>
                      </wps:bodyPr>
                    </wps:wsp>
                  </a:graphicData>
                </a:graphic>
              </wp:anchor>
            </w:drawing>
          </mc:Choice>
          <mc:Fallback>
            <w:pict>
              <v:shape id="Textbox 15" o:spid="_x0000_s1026" o:spt="202" type="#_x0000_t202" style="position:absolute;left:0pt;margin-left:72.25pt;margin-top:23.45pt;height:19.2pt;width:437.45pt;mso-position-horizontal-relative:page;mso-wrap-distance-bottom:0pt;mso-wrap-distance-top:0pt;z-index:-251653120;mso-width-relative:page;mso-height-relative:page;" fillcolor="#D7D7D7" filled="t" stroked="t" coordsize="21600,21600" o:gfxdata="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MBSHtjYAAAACgEAAA8AAAAAAAAAAQAgAAAAIgAAAGRycy9kb3ducmV2LnhtbFBLAQIUABQAAAAI&#10;AIdO4kCMKkq77QEAAA0EAAAOAAAAAAAAAAEAIAAAACcBAABkcnMvZTJvRG9jLnhtbFBLBQYAAAAA&#10;BgAGAFkBAACGBQAAAAA=&#10;">
                <v:fill on="t" focussize="0,0"/>
                <v:stroke weight="0.47992125984252pt" color="#000000" joinstyle="round"/>
                <v:imagedata o:title=""/>
                <o:lock v:ext="edit" aspectratio="f"/>
                <v:textbox inset="0mm,0mm,0mm,0mm">
                  <w:txbxContent>
                    <w:p w14:paraId="61E5BF2E">
                      <w:pPr>
                        <w:spacing w:before="53"/>
                        <w:ind w:left="2943" w:right="0" w:firstLine="0"/>
                        <w:jc w:val="left"/>
                        <w:rPr>
                          <w:rFonts w:ascii="Arial" w:hAnsi="Arial"/>
                          <w:b/>
                          <w:color w:val="000000"/>
                          <w:sz w:val="22"/>
                        </w:rPr>
                      </w:pPr>
                      <w:r>
                        <w:rPr>
                          <w:rFonts w:ascii="Arial" w:hAnsi="Arial"/>
                          <w:b/>
                          <w:color w:val="000000"/>
                          <w:sz w:val="22"/>
                        </w:rPr>
                        <w:t>7.</w:t>
                      </w:r>
                      <w:r>
                        <w:rPr>
                          <w:rFonts w:ascii="Arial" w:hAnsi="Arial"/>
                          <w:b/>
                          <w:color w:val="000000"/>
                          <w:spacing w:val="-2"/>
                          <w:sz w:val="22"/>
                        </w:rPr>
                        <w:t xml:space="preserve"> </w:t>
                      </w:r>
                      <w:r>
                        <w:rPr>
                          <w:rFonts w:ascii="Arial" w:hAnsi="Arial"/>
                          <w:b/>
                          <w:color w:val="000000"/>
                          <w:sz w:val="22"/>
                        </w:rPr>
                        <w:t>ESCOLHA</w:t>
                      </w:r>
                      <w:r>
                        <w:rPr>
                          <w:rFonts w:ascii="Arial" w:hAnsi="Arial"/>
                          <w:b/>
                          <w:color w:val="000000"/>
                          <w:spacing w:val="-10"/>
                          <w:sz w:val="22"/>
                        </w:rPr>
                        <w:t xml:space="preserve"> </w:t>
                      </w:r>
                      <w:r>
                        <w:rPr>
                          <w:rFonts w:ascii="Arial" w:hAnsi="Arial"/>
                          <w:b/>
                          <w:color w:val="000000"/>
                          <w:sz w:val="22"/>
                        </w:rPr>
                        <w:t>DA</w:t>
                      </w:r>
                      <w:r>
                        <w:rPr>
                          <w:rFonts w:ascii="Arial" w:hAnsi="Arial"/>
                          <w:b/>
                          <w:color w:val="000000"/>
                          <w:spacing w:val="-3"/>
                          <w:sz w:val="22"/>
                        </w:rPr>
                        <w:t xml:space="preserve"> </w:t>
                      </w:r>
                      <w:r>
                        <w:rPr>
                          <w:rFonts w:ascii="Arial" w:hAnsi="Arial"/>
                          <w:b/>
                          <w:color w:val="000000"/>
                          <w:spacing w:val="-2"/>
                          <w:sz w:val="22"/>
                        </w:rPr>
                        <w:t>SOLUÇÃO</w:t>
                      </w:r>
                    </w:p>
                  </w:txbxContent>
                </v:textbox>
                <w10:wrap type="topAndBottom"/>
              </v:shape>
            </w:pict>
          </mc:Fallback>
        </mc:AlternateContent>
      </w:r>
    </w:p>
    <w:p w14:paraId="04EC8D80">
      <w:pPr>
        <w:pStyle w:val="11"/>
        <w:keepNext w:val="0"/>
        <w:keepLines w:val="0"/>
        <w:pageBreakBefore w:val="0"/>
        <w:widowControl/>
        <w:suppressLineNumbers w:val="0"/>
        <w:kinsoku/>
        <w:wordWrap/>
        <w:overflowPunct/>
        <w:topLinePunct w:val="0"/>
        <w:bidi w:val="0"/>
        <w:adjustRightInd/>
        <w:snapToGrid/>
        <w:spacing w:line="480" w:lineRule="auto"/>
        <w:jc w:val="both"/>
        <w:textAlignment w:val="auto"/>
        <w:rPr>
          <w:rFonts w:hint="default" w:ascii="Arial" w:hAnsi="Arial" w:cs="Arial"/>
          <w:sz w:val="22"/>
          <w:szCs w:val="22"/>
        </w:rPr>
      </w:pPr>
      <w:r>
        <w:rPr>
          <w:rFonts w:hint="default" w:ascii="Arial" w:hAnsi="Arial" w:cs="Arial"/>
          <w:sz w:val="22"/>
          <w:lang w:val="pt-BR"/>
        </w:rPr>
        <w:t xml:space="preserve">7.1.1. </w:t>
      </w:r>
      <w:r>
        <w:rPr>
          <w:rFonts w:hint="default" w:ascii="Arial" w:hAnsi="Arial" w:cs="Arial"/>
          <w:sz w:val="22"/>
          <w:szCs w:val="22"/>
        </w:rPr>
        <w:t xml:space="preserve">Após a análise das alternativas disponíveis para suprir a necessidade de fornecimento de concreto e artefatos de concreto, conclui-se que a solução mais adequada é a </w:t>
      </w:r>
      <w:r>
        <w:rPr>
          <w:rFonts w:hint="default" w:ascii="Arial" w:hAnsi="Arial" w:cs="Arial"/>
          <w:sz w:val="22"/>
          <w:szCs w:val="22"/>
          <w:lang w:val="pt-BR"/>
        </w:rPr>
        <w:t>aquisição  do material</w:t>
      </w:r>
      <w:r>
        <w:rPr>
          <w:rFonts w:hint="default" w:ascii="Arial" w:hAnsi="Arial" w:cs="Arial"/>
          <w:sz w:val="22"/>
          <w:szCs w:val="22"/>
        </w:rPr>
        <w:t>, com entrega sob demanda no local da obra.</w:t>
      </w:r>
    </w:p>
    <w:p w14:paraId="45142FEC">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Arial" w:hAnsi="Arial" w:cs="Arial"/>
          <w:sz w:val="22"/>
          <w:szCs w:val="22"/>
        </w:rPr>
      </w:pPr>
      <w:r>
        <w:rPr>
          <w:rFonts w:hint="default" w:ascii="Arial" w:hAnsi="Arial" w:eastAsia="SimSun" w:cs="Arial"/>
          <w:sz w:val="22"/>
          <w:szCs w:val="22"/>
          <w:lang w:val="pt-BR"/>
        </w:rPr>
        <w:t xml:space="preserve">7.1.2. </w:t>
      </w:r>
      <w:r>
        <w:rPr>
          <w:rFonts w:hint="default" w:ascii="Arial" w:hAnsi="Arial" w:eastAsia="SimSun" w:cs="Arial"/>
          <w:sz w:val="22"/>
          <w:szCs w:val="22"/>
        </w:rPr>
        <w:t xml:space="preserve">A solução escolhida  garante qualidade padronizada, atendimento às normas técnicas, entrega eficiente e controle tecnológico adequado. As opções de produção própria ou preparo em obra foram descartadas devido ao alto custo, maior complexidade operacional e maior risco de falhas e desperdícios. A </w:t>
      </w:r>
      <w:r>
        <w:rPr>
          <w:rFonts w:hint="default" w:ascii="Arial" w:hAnsi="Arial" w:eastAsia="SimSun" w:cs="Arial"/>
          <w:sz w:val="22"/>
          <w:szCs w:val="22"/>
          <w:lang w:val="pt-BR"/>
        </w:rPr>
        <w:t>aquisição</w:t>
      </w:r>
      <w:r>
        <w:rPr>
          <w:rFonts w:hint="default" w:ascii="Arial" w:hAnsi="Arial" w:eastAsia="SimSun" w:cs="Arial"/>
          <w:sz w:val="22"/>
          <w:szCs w:val="22"/>
        </w:rPr>
        <w:t xml:space="preserve"> do material pronto é portanto, a alternativa mais segura, econômica e eficiente para atender às necessidades da Administração.</w:t>
      </w:r>
    </w:p>
    <w:p w14:paraId="44AC6634">
      <w:pPr>
        <w:pStyle w:val="11"/>
        <w:keepNext w:val="0"/>
        <w:keepLines w:val="0"/>
        <w:pageBreakBefore w:val="0"/>
        <w:widowControl/>
        <w:suppressLineNumbers w:val="0"/>
        <w:kinsoku/>
        <w:wordWrap/>
        <w:overflowPunct/>
        <w:topLinePunct w:val="0"/>
        <w:autoSpaceDE w:val="0"/>
        <w:autoSpaceDN w:val="0"/>
        <w:bidi w:val="0"/>
        <w:adjustRightInd/>
        <w:snapToGrid/>
        <w:spacing w:line="480" w:lineRule="auto"/>
        <w:jc w:val="both"/>
        <w:textAlignment w:val="auto"/>
        <w:rPr>
          <w:rFonts w:hint="default" w:ascii="Arial" w:hAnsi="Arial" w:cs="Arial"/>
          <w:sz w:val="22"/>
          <w:szCs w:val="22"/>
        </w:rPr>
      </w:pPr>
      <w:r>
        <w:rPr>
          <w:rFonts w:hint="default" w:ascii="Arial" w:hAnsi="Arial" w:cs="Arial"/>
          <w:sz w:val="22"/>
          <w:szCs w:val="22"/>
          <w:lang w:val="pt-BR"/>
        </w:rPr>
        <w:t xml:space="preserve">7.1.3. </w:t>
      </w:r>
      <w:r>
        <w:rPr>
          <w:rFonts w:hint="default" w:ascii="Arial" w:hAnsi="Arial" w:cs="Arial"/>
          <w:sz w:val="22"/>
          <w:szCs w:val="22"/>
        </w:rPr>
        <w:t xml:space="preserve">A </w:t>
      </w:r>
      <w:r>
        <w:rPr>
          <w:rFonts w:hint="default" w:ascii="Arial" w:hAnsi="Arial" w:cs="Arial"/>
          <w:sz w:val="22"/>
          <w:szCs w:val="22"/>
          <w:lang w:val="pt-BR"/>
        </w:rPr>
        <w:t>aquisição</w:t>
      </w:r>
      <w:r>
        <w:rPr>
          <w:rFonts w:hint="default" w:ascii="Arial" w:hAnsi="Arial" w:cs="Arial"/>
          <w:sz w:val="22"/>
          <w:szCs w:val="22"/>
        </w:rPr>
        <w:t xml:space="preserve"> de concreto usinado e artefatos produzidos em instalações industriais especializadas assegura </w:t>
      </w:r>
      <w:r>
        <w:rPr>
          <w:rStyle w:val="7"/>
          <w:rFonts w:hint="default" w:ascii="Arial" w:hAnsi="Arial" w:cs="Arial"/>
          <w:sz w:val="22"/>
          <w:szCs w:val="22"/>
        </w:rPr>
        <w:t>qualidade padronizada, atendimento às normas da ABNT, rastreabilidade, controle tecnológico adequado, maior produtividade e redução de perdas</w:t>
      </w:r>
      <w:r>
        <w:rPr>
          <w:rFonts w:hint="default" w:ascii="Arial" w:hAnsi="Arial" w:cs="Arial"/>
          <w:sz w:val="22"/>
          <w:szCs w:val="22"/>
        </w:rPr>
        <w:t xml:space="preserve">, além de permitir entregas programadas conforme a evolução da obra. Trata-se, portanto, da solução que melhor equilibra </w:t>
      </w:r>
      <w:r>
        <w:rPr>
          <w:rStyle w:val="7"/>
          <w:rFonts w:hint="default" w:ascii="Arial" w:hAnsi="Arial" w:cs="Arial"/>
          <w:sz w:val="22"/>
          <w:szCs w:val="22"/>
        </w:rPr>
        <w:t>custo, qualidade, eficiência e segurança técnica</w:t>
      </w:r>
      <w:r>
        <w:rPr>
          <w:rFonts w:hint="default" w:ascii="Arial" w:hAnsi="Arial" w:cs="Arial"/>
          <w:sz w:val="22"/>
          <w:szCs w:val="22"/>
        </w:rPr>
        <w:t>, garantindo a execução adequada das obras e o cumprimento dos cronogramas previstos.</w:t>
      </w:r>
    </w:p>
    <w:p w14:paraId="148F7DD7">
      <w:pPr>
        <w:pStyle w:val="11"/>
        <w:keepNext w:val="0"/>
        <w:keepLines w:val="0"/>
        <w:pageBreakBefore w:val="0"/>
        <w:widowControl/>
        <w:suppressLineNumbers w:val="0"/>
        <w:kinsoku/>
        <w:wordWrap/>
        <w:overflowPunct/>
        <w:topLinePunct w:val="0"/>
        <w:autoSpaceDE w:val="0"/>
        <w:autoSpaceDN w:val="0"/>
        <w:bidi w:val="0"/>
        <w:adjustRightInd/>
        <w:snapToGrid/>
        <w:spacing w:line="480" w:lineRule="auto"/>
        <w:jc w:val="both"/>
        <w:textAlignment w:val="auto"/>
        <w:rPr>
          <w:rFonts w:hint="default"/>
          <w:sz w:val="22"/>
          <w:lang w:val="pt-BR"/>
        </w:rPr>
      </w:pPr>
      <w:r>
        <w:rPr>
          <w:rFonts w:hint="default" w:ascii="Arial" w:hAnsi="Arial" w:cs="Arial"/>
          <w:sz w:val="22"/>
          <w:szCs w:val="22"/>
          <w:lang w:val="pt-BR"/>
        </w:rPr>
        <w:t xml:space="preserve">7.1.4. </w:t>
      </w:r>
      <w:r>
        <w:rPr>
          <w:rFonts w:hint="default" w:ascii="Arial" w:hAnsi="Arial" w:cs="Arial"/>
          <w:sz w:val="22"/>
          <w:szCs w:val="22"/>
        </w:rPr>
        <w:t xml:space="preserve">Dessa forma, a escolha da solução pela </w:t>
      </w:r>
      <w:r>
        <w:rPr>
          <w:rStyle w:val="7"/>
          <w:rFonts w:hint="default" w:ascii="Arial" w:hAnsi="Arial" w:cs="Arial"/>
          <w:sz w:val="22"/>
          <w:szCs w:val="22"/>
        </w:rPr>
        <w:t>aquisição de concreto usinado e artefatos de concreto fornecidos por empresa especializada</w:t>
      </w:r>
      <w:r>
        <w:rPr>
          <w:rFonts w:hint="default" w:ascii="Arial" w:hAnsi="Arial" w:cs="Arial"/>
          <w:sz w:val="22"/>
          <w:szCs w:val="22"/>
        </w:rPr>
        <w:t xml:space="preserve"> é a alternativa que melhor atende ao interesse público, promovendo economicidade, mitigação de riscos e melhoria da qualidade dos serviços executados.</w:t>
      </w:r>
    </w:p>
    <w:p w14:paraId="02547A8E">
      <w:pPr>
        <w:pStyle w:val="9"/>
        <w:spacing w:before="128"/>
        <w:rPr>
          <w:rFonts w:hint="default" w:ascii="Arial" w:hAnsi="Arial" w:cs="Arial"/>
          <w:sz w:val="22"/>
          <w:szCs w:val="22"/>
        </w:rPr>
      </w:pPr>
      <w:r>
        <w:rPr>
          <w:sz w:val="20"/>
        </w:rPr>
        <mc:AlternateContent>
          <mc:Choice Requires="wps">
            <w:drawing>
              <wp:anchor distT="0" distB="0" distL="0" distR="0" simplePos="0" relativeHeight="251664384" behindDoc="1" locked="0" layoutInCell="1" allowOverlap="1">
                <wp:simplePos x="0" y="0"/>
                <wp:positionH relativeFrom="page">
                  <wp:posOffset>926465</wp:posOffset>
                </wp:positionH>
                <wp:positionV relativeFrom="paragraph">
                  <wp:posOffset>95885</wp:posOffset>
                </wp:positionV>
                <wp:extent cx="5558790" cy="316230"/>
                <wp:effectExtent l="4445" t="4445" r="18415" b="22225"/>
                <wp:wrapTopAndBottom/>
                <wp:docPr id="16" name="Textbox 16"/>
                <wp:cNvGraphicFramePr/>
                <a:graphic xmlns:a="http://schemas.openxmlformats.org/drawingml/2006/main">
                  <a:graphicData uri="http://schemas.microsoft.com/office/word/2010/wordprocessingShape">
                    <wps:wsp>
                      <wps:cNvSpPr txBox="1"/>
                      <wps:spPr>
                        <a:xfrm>
                          <a:off x="0" y="0"/>
                          <a:ext cx="5558790" cy="316230"/>
                        </a:xfrm>
                        <a:prstGeom prst="rect">
                          <a:avLst/>
                        </a:prstGeom>
                        <a:solidFill>
                          <a:srgbClr val="D7D7D7"/>
                        </a:solidFill>
                        <a:ln w="6096">
                          <a:solidFill>
                            <a:srgbClr val="000000"/>
                          </a:solidFill>
                          <a:prstDash val="solid"/>
                        </a:ln>
                      </wps:spPr>
                      <wps:txbx>
                        <w:txbxContent>
                          <w:p w14:paraId="00F863F4">
                            <w:pPr>
                              <w:spacing w:before="0" w:line="242" w:lineRule="auto"/>
                              <w:ind w:left="3721" w:right="103" w:hanging="2373"/>
                              <w:jc w:val="left"/>
                              <w:rPr>
                                <w:rFonts w:ascii="Arial" w:hAnsi="Arial"/>
                                <w:b/>
                                <w:color w:val="000000"/>
                                <w:sz w:val="22"/>
                              </w:rPr>
                            </w:pPr>
                            <w:r>
                              <w:rPr>
                                <w:rFonts w:ascii="Arial" w:hAnsi="Arial"/>
                                <w:b/>
                                <w:color w:val="000000"/>
                                <w:sz w:val="22"/>
                              </w:rPr>
                              <w:t>8.</w:t>
                            </w:r>
                            <w:r>
                              <w:rPr>
                                <w:rFonts w:ascii="Arial" w:hAnsi="Arial"/>
                                <w:b/>
                                <w:color w:val="000000"/>
                                <w:spacing w:val="-10"/>
                                <w:sz w:val="22"/>
                              </w:rPr>
                              <w:t xml:space="preserve"> </w:t>
                            </w:r>
                            <w:r>
                              <w:rPr>
                                <w:rFonts w:ascii="Arial" w:hAnsi="Arial"/>
                                <w:b/>
                                <w:color w:val="000000"/>
                                <w:sz w:val="22"/>
                              </w:rPr>
                              <w:t>DESCRIÇÃO</w:t>
                            </w:r>
                            <w:r>
                              <w:rPr>
                                <w:rFonts w:ascii="Arial" w:hAnsi="Arial"/>
                                <w:b/>
                                <w:color w:val="000000"/>
                                <w:spacing w:val="-5"/>
                                <w:sz w:val="22"/>
                              </w:rPr>
                              <w:t xml:space="preserve"> </w:t>
                            </w:r>
                            <w:r>
                              <w:rPr>
                                <w:rFonts w:ascii="Arial" w:hAnsi="Arial"/>
                                <w:b/>
                                <w:color w:val="000000"/>
                                <w:sz w:val="22"/>
                              </w:rPr>
                              <w:t>DA</w:t>
                            </w:r>
                            <w:r>
                              <w:rPr>
                                <w:rFonts w:ascii="Arial" w:hAnsi="Arial"/>
                                <w:b/>
                                <w:color w:val="000000"/>
                                <w:spacing w:val="-11"/>
                                <w:sz w:val="22"/>
                              </w:rPr>
                              <w:t xml:space="preserve"> </w:t>
                            </w:r>
                            <w:r>
                              <w:rPr>
                                <w:rFonts w:ascii="Arial" w:hAnsi="Arial"/>
                                <w:b/>
                                <w:color w:val="000000"/>
                                <w:sz w:val="22"/>
                              </w:rPr>
                              <w:t>SOLUÇÃO</w:t>
                            </w:r>
                            <w:r>
                              <w:rPr>
                                <w:rFonts w:ascii="Arial" w:hAnsi="Arial"/>
                                <w:b/>
                                <w:color w:val="000000"/>
                                <w:spacing w:val="-5"/>
                                <w:sz w:val="22"/>
                              </w:rPr>
                              <w:t xml:space="preserve"> </w:t>
                            </w:r>
                            <w:r>
                              <w:rPr>
                                <w:rFonts w:ascii="Arial" w:hAnsi="Arial"/>
                                <w:b/>
                                <w:color w:val="000000"/>
                                <w:sz w:val="22"/>
                              </w:rPr>
                              <w:t>COMO</w:t>
                            </w:r>
                            <w:r>
                              <w:rPr>
                                <w:rFonts w:ascii="Arial" w:hAnsi="Arial"/>
                                <w:b/>
                                <w:color w:val="000000"/>
                                <w:spacing w:val="-1"/>
                                <w:sz w:val="22"/>
                              </w:rPr>
                              <w:t xml:space="preserve"> </w:t>
                            </w:r>
                            <w:r>
                              <w:rPr>
                                <w:rFonts w:ascii="Arial" w:hAnsi="Arial"/>
                                <w:b/>
                                <w:color w:val="000000"/>
                                <w:sz w:val="22"/>
                              </w:rPr>
                              <w:t>UM</w:t>
                            </w:r>
                            <w:r>
                              <w:rPr>
                                <w:rFonts w:ascii="Arial" w:hAnsi="Arial"/>
                                <w:b/>
                                <w:color w:val="000000"/>
                                <w:spacing w:val="-12"/>
                                <w:sz w:val="22"/>
                              </w:rPr>
                              <w:t xml:space="preserve"> </w:t>
                            </w:r>
                            <w:r>
                              <w:rPr>
                                <w:rFonts w:ascii="Arial" w:hAnsi="Arial"/>
                                <w:b/>
                                <w:color w:val="000000"/>
                                <w:sz w:val="22"/>
                              </w:rPr>
                              <w:t>TODO</w:t>
                            </w:r>
                            <w:r>
                              <w:rPr>
                                <w:rFonts w:ascii="Arial" w:hAnsi="Arial"/>
                                <w:b/>
                                <w:color w:val="000000"/>
                                <w:spacing w:val="-5"/>
                                <w:sz w:val="22"/>
                              </w:rPr>
                              <w:t xml:space="preserve"> </w:t>
                            </w:r>
                            <w:r>
                              <w:rPr>
                                <w:rFonts w:ascii="Arial" w:hAnsi="Arial"/>
                                <w:b/>
                                <w:color w:val="000000"/>
                                <w:sz w:val="22"/>
                              </w:rPr>
                              <w:t xml:space="preserve">(QUANDO </w:t>
                            </w:r>
                            <w:r>
                              <w:rPr>
                                <w:rFonts w:ascii="Arial" w:hAnsi="Arial"/>
                                <w:b/>
                                <w:color w:val="000000"/>
                                <w:spacing w:val="-2"/>
                                <w:sz w:val="22"/>
                              </w:rPr>
                              <w:t>APLICÁVEL)</w:t>
                            </w:r>
                          </w:p>
                        </w:txbxContent>
                      </wps:txbx>
                      <wps:bodyPr wrap="square" lIns="0" tIns="0" rIns="0" bIns="0" rtlCol="0">
                        <a:noAutofit/>
                      </wps:bodyPr>
                    </wps:wsp>
                  </a:graphicData>
                </a:graphic>
              </wp:anchor>
            </w:drawing>
          </mc:Choice>
          <mc:Fallback>
            <w:pict>
              <v:shape id="Textbox 16" o:spid="_x0000_s1026" o:spt="202" type="#_x0000_t202" style="position:absolute;left:0pt;margin-left:72.95pt;margin-top:7.55pt;height:24.9pt;width:437.7pt;mso-position-horizontal-relative:page;mso-wrap-distance-bottom:0pt;mso-wrap-distance-top:0pt;z-index:-251652096;mso-width-relative:page;mso-height-relative:page;" fillcolor="#D7D7D7" filled="t" stroked="t" coordsize="21600,21600" o:gfxdata="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rh9yg2gAAAAoBAAAPAAAAAAAAAAEAIAAAACIAAABkcnMvZG93bnJldi54bWxQSwECFAAU&#10;AAAACACHTuJAluo5Q+8BAAANBAAADgAAAAAAAAABACAAAAApAQAAZHJzL2Uyb0RvYy54bWxQSwUG&#10;AAAAAAYABgBZAQAAigUAAAAA&#10;">
                <v:fill on="t" focussize="0,0"/>
                <v:stroke weight="0.48pt" color="#000000" joinstyle="round"/>
                <v:imagedata o:title=""/>
                <o:lock v:ext="edit" aspectratio="f"/>
                <v:textbox inset="0mm,0mm,0mm,0mm">
                  <w:txbxContent>
                    <w:p w14:paraId="00F863F4">
                      <w:pPr>
                        <w:spacing w:before="0" w:line="242" w:lineRule="auto"/>
                        <w:ind w:left="3721" w:right="103" w:hanging="2373"/>
                        <w:jc w:val="left"/>
                        <w:rPr>
                          <w:rFonts w:ascii="Arial" w:hAnsi="Arial"/>
                          <w:b/>
                          <w:color w:val="000000"/>
                          <w:sz w:val="22"/>
                        </w:rPr>
                      </w:pPr>
                      <w:r>
                        <w:rPr>
                          <w:rFonts w:ascii="Arial" w:hAnsi="Arial"/>
                          <w:b/>
                          <w:color w:val="000000"/>
                          <w:sz w:val="22"/>
                        </w:rPr>
                        <w:t>8.</w:t>
                      </w:r>
                      <w:r>
                        <w:rPr>
                          <w:rFonts w:ascii="Arial" w:hAnsi="Arial"/>
                          <w:b/>
                          <w:color w:val="000000"/>
                          <w:spacing w:val="-10"/>
                          <w:sz w:val="22"/>
                        </w:rPr>
                        <w:t xml:space="preserve"> </w:t>
                      </w:r>
                      <w:r>
                        <w:rPr>
                          <w:rFonts w:ascii="Arial" w:hAnsi="Arial"/>
                          <w:b/>
                          <w:color w:val="000000"/>
                          <w:sz w:val="22"/>
                        </w:rPr>
                        <w:t>DESCRIÇÃO</w:t>
                      </w:r>
                      <w:r>
                        <w:rPr>
                          <w:rFonts w:ascii="Arial" w:hAnsi="Arial"/>
                          <w:b/>
                          <w:color w:val="000000"/>
                          <w:spacing w:val="-5"/>
                          <w:sz w:val="22"/>
                        </w:rPr>
                        <w:t xml:space="preserve"> </w:t>
                      </w:r>
                      <w:r>
                        <w:rPr>
                          <w:rFonts w:ascii="Arial" w:hAnsi="Arial"/>
                          <w:b/>
                          <w:color w:val="000000"/>
                          <w:sz w:val="22"/>
                        </w:rPr>
                        <w:t>DA</w:t>
                      </w:r>
                      <w:r>
                        <w:rPr>
                          <w:rFonts w:ascii="Arial" w:hAnsi="Arial"/>
                          <w:b/>
                          <w:color w:val="000000"/>
                          <w:spacing w:val="-11"/>
                          <w:sz w:val="22"/>
                        </w:rPr>
                        <w:t xml:space="preserve"> </w:t>
                      </w:r>
                      <w:r>
                        <w:rPr>
                          <w:rFonts w:ascii="Arial" w:hAnsi="Arial"/>
                          <w:b/>
                          <w:color w:val="000000"/>
                          <w:sz w:val="22"/>
                        </w:rPr>
                        <w:t>SOLUÇÃO</w:t>
                      </w:r>
                      <w:r>
                        <w:rPr>
                          <w:rFonts w:ascii="Arial" w:hAnsi="Arial"/>
                          <w:b/>
                          <w:color w:val="000000"/>
                          <w:spacing w:val="-5"/>
                          <w:sz w:val="22"/>
                        </w:rPr>
                        <w:t xml:space="preserve"> </w:t>
                      </w:r>
                      <w:r>
                        <w:rPr>
                          <w:rFonts w:ascii="Arial" w:hAnsi="Arial"/>
                          <w:b/>
                          <w:color w:val="000000"/>
                          <w:sz w:val="22"/>
                        </w:rPr>
                        <w:t>COMO</w:t>
                      </w:r>
                      <w:r>
                        <w:rPr>
                          <w:rFonts w:ascii="Arial" w:hAnsi="Arial"/>
                          <w:b/>
                          <w:color w:val="000000"/>
                          <w:spacing w:val="-1"/>
                          <w:sz w:val="22"/>
                        </w:rPr>
                        <w:t xml:space="preserve"> </w:t>
                      </w:r>
                      <w:r>
                        <w:rPr>
                          <w:rFonts w:ascii="Arial" w:hAnsi="Arial"/>
                          <w:b/>
                          <w:color w:val="000000"/>
                          <w:sz w:val="22"/>
                        </w:rPr>
                        <w:t>UM</w:t>
                      </w:r>
                      <w:r>
                        <w:rPr>
                          <w:rFonts w:ascii="Arial" w:hAnsi="Arial"/>
                          <w:b/>
                          <w:color w:val="000000"/>
                          <w:spacing w:val="-12"/>
                          <w:sz w:val="22"/>
                        </w:rPr>
                        <w:t xml:space="preserve"> </w:t>
                      </w:r>
                      <w:r>
                        <w:rPr>
                          <w:rFonts w:ascii="Arial" w:hAnsi="Arial"/>
                          <w:b/>
                          <w:color w:val="000000"/>
                          <w:sz w:val="22"/>
                        </w:rPr>
                        <w:t>TODO</w:t>
                      </w:r>
                      <w:r>
                        <w:rPr>
                          <w:rFonts w:ascii="Arial" w:hAnsi="Arial"/>
                          <w:b/>
                          <w:color w:val="000000"/>
                          <w:spacing w:val="-5"/>
                          <w:sz w:val="22"/>
                        </w:rPr>
                        <w:t xml:space="preserve"> </w:t>
                      </w:r>
                      <w:r>
                        <w:rPr>
                          <w:rFonts w:ascii="Arial" w:hAnsi="Arial"/>
                          <w:b/>
                          <w:color w:val="000000"/>
                          <w:sz w:val="22"/>
                        </w:rPr>
                        <w:t xml:space="preserve">(QUANDO </w:t>
                      </w:r>
                      <w:r>
                        <w:rPr>
                          <w:rFonts w:ascii="Arial" w:hAnsi="Arial"/>
                          <w:b/>
                          <w:color w:val="000000"/>
                          <w:spacing w:val="-2"/>
                          <w:sz w:val="22"/>
                        </w:rPr>
                        <w:t>APLICÁVEL)</w:t>
                      </w:r>
                    </w:p>
                  </w:txbxContent>
                </v:textbox>
                <w10:wrap type="topAndBottom"/>
              </v:shape>
            </w:pict>
          </mc:Fallback>
        </mc:AlternateContent>
      </w:r>
    </w:p>
    <w:p w14:paraId="75E00D4B">
      <w:pPr>
        <w:pStyle w:val="15"/>
        <w:keepNext w:val="0"/>
        <w:keepLines w:val="0"/>
        <w:pageBreakBefore w:val="0"/>
        <w:widowControl w:val="0"/>
        <w:numPr>
          <w:ilvl w:val="0"/>
          <w:numId w:val="0"/>
        </w:numPr>
        <w:tabs>
          <w:tab w:val="left" w:pos="1085"/>
        </w:tabs>
        <w:kinsoku/>
        <w:wordWrap/>
        <w:overflowPunct/>
        <w:topLinePunct w:val="0"/>
        <w:autoSpaceDE w:val="0"/>
        <w:autoSpaceDN w:val="0"/>
        <w:bidi w:val="0"/>
        <w:adjustRightInd/>
        <w:snapToGrid/>
        <w:spacing w:before="0" w:after="0" w:line="360" w:lineRule="auto"/>
        <w:ind w:leftChars="0" w:right="378" w:rightChars="0"/>
        <w:jc w:val="both"/>
        <w:textAlignment w:val="auto"/>
        <w:rPr>
          <w:rFonts w:hint="default" w:ascii="Arial" w:hAnsi="Arial" w:cs="Arial"/>
          <w:sz w:val="22"/>
          <w:szCs w:val="22"/>
        </w:rPr>
      </w:pPr>
      <w:r>
        <w:rPr>
          <w:rFonts w:hint="default" w:ascii="Arial" w:hAnsi="Arial" w:cs="Arial"/>
          <w:sz w:val="22"/>
          <w:szCs w:val="22"/>
          <w:lang w:val="pt-BR"/>
        </w:rPr>
        <w:t xml:space="preserve">8.1. </w:t>
      </w:r>
      <w:r>
        <w:rPr>
          <w:rFonts w:hint="default" w:ascii="Arial" w:hAnsi="Arial" w:cs="Arial"/>
          <w:sz w:val="22"/>
          <w:szCs w:val="22"/>
        </w:rPr>
        <w:t>A solução proposta visa garantir que o poder público cumpra seus compromissos, fornecendo serviços públicos de qualidade à população e beneficiando todos aqueles que utilizam as vias públicas e dependem de um tráfego em boas condições, seguro e eficiente</w:t>
      </w:r>
      <w:r>
        <w:rPr>
          <w:rFonts w:hint="default" w:ascii="Arial" w:hAnsi="Arial" w:cs="Arial"/>
          <w:sz w:val="22"/>
          <w:szCs w:val="22"/>
          <w:lang w:val="pt-BR"/>
        </w:rPr>
        <w:t>.</w:t>
      </w:r>
      <w:r>
        <w:rPr>
          <w:rFonts w:hint="default" w:ascii="Arial" w:hAnsi="Arial" w:cs="Arial"/>
          <w:sz w:val="22"/>
          <w:szCs w:val="22"/>
        </w:rPr>
        <w:t xml:space="preserve"> </w:t>
      </w:r>
    </w:p>
    <w:p w14:paraId="652F1D41">
      <w:pPr>
        <w:pStyle w:val="15"/>
        <w:keepNext w:val="0"/>
        <w:keepLines w:val="0"/>
        <w:pageBreakBefore w:val="0"/>
        <w:widowControl w:val="0"/>
        <w:numPr>
          <w:ilvl w:val="0"/>
          <w:numId w:val="0"/>
        </w:numPr>
        <w:tabs>
          <w:tab w:val="left" w:pos="1085"/>
        </w:tabs>
        <w:kinsoku/>
        <w:wordWrap/>
        <w:overflowPunct/>
        <w:topLinePunct w:val="0"/>
        <w:autoSpaceDE w:val="0"/>
        <w:autoSpaceDN w:val="0"/>
        <w:bidi w:val="0"/>
        <w:adjustRightInd/>
        <w:snapToGrid/>
        <w:spacing w:before="0" w:after="0" w:line="360" w:lineRule="auto"/>
        <w:ind w:leftChars="0" w:right="378" w:rightChars="0"/>
        <w:jc w:val="both"/>
        <w:textAlignment w:val="auto"/>
        <w:rPr>
          <w:rFonts w:hint="default" w:ascii="Arial" w:hAnsi="Arial" w:cs="Arial"/>
          <w:sz w:val="22"/>
          <w:szCs w:val="22"/>
          <w:lang w:val="pt-BR"/>
        </w:rPr>
      </w:pPr>
      <w:r>
        <w:rPr>
          <w:rFonts w:hint="default" w:ascii="Arial" w:hAnsi="Arial" w:cs="Arial"/>
          <w:sz w:val="22"/>
          <w:szCs w:val="22"/>
        </w:rPr>
        <mc:AlternateContent>
          <mc:Choice Requires="wps">
            <w:drawing>
              <wp:anchor distT="0" distB="0" distL="0" distR="0" simplePos="0" relativeHeight="251669504" behindDoc="1" locked="0" layoutInCell="1" allowOverlap="1">
                <wp:simplePos x="0" y="0"/>
                <wp:positionH relativeFrom="page">
                  <wp:posOffset>984250</wp:posOffset>
                </wp:positionH>
                <wp:positionV relativeFrom="paragraph">
                  <wp:posOffset>1396365</wp:posOffset>
                </wp:positionV>
                <wp:extent cx="5452745" cy="241300"/>
                <wp:effectExtent l="0" t="0" r="14605" b="6350"/>
                <wp:wrapNone/>
                <wp:docPr id="39" name="Graphic 39"/>
                <wp:cNvGraphicFramePr/>
                <a:graphic xmlns:a="http://schemas.openxmlformats.org/drawingml/2006/main">
                  <a:graphicData uri="http://schemas.microsoft.com/office/word/2010/wordprocessingShape">
                    <wps:wsp>
                      <wps:cNvSpPr/>
                      <wps:spPr>
                        <a:xfrm>
                          <a:off x="0" y="0"/>
                          <a:ext cx="5452745" cy="241300"/>
                        </a:xfrm>
                        <a:custGeom>
                          <a:avLst/>
                          <a:gdLst/>
                          <a:ahLst/>
                          <a:cxnLst/>
                          <a:rect l="l" t="t" r="r" b="b"/>
                          <a:pathLst>
                            <a:path w="5452745" h="241300">
                              <a:moveTo>
                                <a:pt x="5452237" y="0"/>
                              </a:moveTo>
                              <a:lnTo>
                                <a:pt x="0" y="0"/>
                              </a:lnTo>
                              <a:lnTo>
                                <a:pt x="0" y="240791"/>
                              </a:lnTo>
                              <a:lnTo>
                                <a:pt x="5452237" y="240791"/>
                              </a:lnTo>
                              <a:lnTo>
                                <a:pt x="5452237" y="0"/>
                              </a:lnTo>
                              <a:close/>
                            </a:path>
                          </a:pathLst>
                        </a:custGeom>
                        <a:solidFill>
                          <a:srgbClr val="FFFFFF"/>
                        </a:solidFill>
                      </wps:spPr>
                      <wps:bodyPr wrap="square" lIns="0" tIns="0" rIns="0" bIns="0" rtlCol="0">
                        <a:noAutofit/>
                      </wps:bodyPr>
                    </wps:wsp>
                  </a:graphicData>
                </a:graphic>
              </wp:anchor>
            </w:drawing>
          </mc:Choice>
          <mc:Fallback>
            <w:pict>
              <v:shape id="Graphic 39" o:spid="_x0000_s1026" o:spt="100" style="position:absolute;left:0pt;margin-left:77.5pt;margin-top:109.95pt;height:19pt;width:429.35pt;mso-position-horizontal-relative:page;z-index:-251646976;mso-width-relative:page;mso-height-relative:page;" fillcolor="#FFFFFF" filled="t" stroked="f" coordsize="5452745,241300" o:gfxdata="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NEK4kfaAAAADAEAAA8AAAAAAAAAAQAgAAAAIgAAAGRycy9kb3ducmV2LnhtbFBLAQIUABQA&#10;AAAIAIdO4kBl4bn/JwIAAOYEAAAOAAAAAAAAAAEAIAAAACkBAABkcnMvZTJvRG9jLnhtbFBLBQYA&#10;AAAABgAGAFkBAADCBQAAAAA=&#10;" path="m5452237,0l0,0,0,240791,5452237,240791,5452237,0xe">
                <v:fill on="t" focussize="0,0"/>
                <v:stroke on="f"/>
                <v:imagedata o:title=""/>
                <o:lock v:ext="edit" aspectratio="f"/>
                <v:textbox inset="0mm,0mm,0mm,0mm"/>
              </v:shape>
            </w:pict>
          </mc:Fallback>
        </mc:AlternateContent>
      </w:r>
      <w:r>
        <w:rPr>
          <w:rFonts w:hint="default" w:ascii="Arial" w:hAnsi="Arial" w:cs="Arial"/>
          <w:sz w:val="22"/>
          <w:szCs w:val="22"/>
          <w:lang w:val="pt-BR"/>
        </w:rPr>
        <w:t xml:space="preserve">8.2. </w:t>
      </w:r>
      <w:r>
        <w:rPr>
          <w:rFonts w:hint="default" w:ascii="Arial" w:hAnsi="Arial" w:cs="Arial"/>
          <w:sz w:val="22"/>
          <w:szCs w:val="22"/>
        </w:rPr>
        <w:t>Ao priorizar a manutenção e melhoria das vias públicas através da aquisição dos materiais necessários para a execução de sistema de drenagem e demais serviços com a utilização de artefatos de concreto e concreto usinado, estamos investindo no bem-estar</w:t>
      </w:r>
      <w:r>
        <w:rPr>
          <w:rFonts w:hint="default" w:ascii="Arial" w:hAnsi="Arial" w:cs="Arial"/>
          <w:spacing w:val="-2"/>
          <w:sz w:val="22"/>
          <w:szCs w:val="22"/>
        </w:rPr>
        <w:t xml:space="preserve"> </w:t>
      </w:r>
      <w:r>
        <w:rPr>
          <w:rFonts w:hint="default" w:ascii="Arial" w:hAnsi="Arial" w:cs="Arial"/>
          <w:sz w:val="22"/>
          <w:szCs w:val="22"/>
        </w:rPr>
        <w:t>e</w:t>
      </w:r>
      <w:r>
        <w:rPr>
          <w:rFonts w:hint="default" w:ascii="Arial" w:hAnsi="Arial" w:cs="Arial"/>
          <w:spacing w:val="-3"/>
          <w:sz w:val="22"/>
          <w:szCs w:val="22"/>
        </w:rPr>
        <w:t xml:space="preserve"> </w:t>
      </w:r>
      <w:r>
        <w:rPr>
          <w:rFonts w:hint="default" w:ascii="Arial" w:hAnsi="Arial" w:cs="Arial"/>
          <w:sz w:val="22"/>
          <w:szCs w:val="22"/>
        </w:rPr>
        <w:t>na</w:t>
      </w:r>
      <w:r>
        <w:rPr>
          <w:rFonts w:hint="default" w:ascii="Arial" w:hAnsi="Arial" w:cs="Arial"/>
          <w:spacing w:val="-3"/>
          <w:sz w:val="22"/>
          <w:szCs w:val="22"/>
        </w:rPr>
        <w:t xml:space="preserve"> </w:t>
      </w:r>
      <w:r>
        <w:rPr>
          <w:rFonts w:hint="default" w:ascii="Arial" w:hAnsi="Arial" w:cs="Arial"/>
          <w:sz w:val="22"/>
          <w:szCs w:val="22"/>
        </w:rPr>
        <w:t>segurança dos cidadãos</w:t>
      </w:r>
      <w:r>
        <w:rPr>
          <w:rFonts w:hint="default" w:ascii="Arial" w:hAnsi="Arial" w:cs="Arial"/>
          <w:sz w:val="22"/>
          <w:szCs w:val="22"/>
          <w:lang w:val="pt-BR"/>
        </w:rPr>
        <w:t>.</w:t>
      </w:r>
    </w:p>
    <w:p w14:paraId="4E6CEE62">
      <w:pPr>
        <w:pStyle w:val="15"/>
        <w:keepNext w:val="0"/>
        <w:keepLines w:val="0"/>
        <w:pageBreakBefore w:val="0"/>
        <w:widowControl w:val="0"/>
        <w:numPr>
          <w:ilvl w:val="0"/>
          <w:numId w:val="0"/>
        </w:numPr>
        <w:tabs>
          <w:tab w:val="left" w:pos="1085"/>
        </w:tabs>
        <w:kinsoku/>
        <w:wordWrap/>
        <w:overflowPunct/>
        <w:topLinePunct w:val="0"/>
        <w:autoSpaceDE w:val="0"/>
        <w:autoSpaceDN w:val="0"/>
        <w:bidi w:val="0"/>
        <w:adjustRightInd/>
        <w:snapToGrid/>
        <w:spacing w:before="0" w:after="0" w:line="360" w:lineRule="auto"/>
        <w:ind w:leftChars="0" w:right="378" w:rightChars="0"/>
        <w:jc w:val="both"/>
        <w:textAlignment w:val="auto"/>
        <w:rPr>
          <w:rFonts w:hint="default" w:ascii="Arial" w:hAnsi="Arial" w:cs="Arial"/>
          <w:spacing w:val="-2"/>
          <w:sz w:val="22"/>
          <w:szCs w:val="22"/>
        </w:rPr>
      </w:pPr>
      <w:r>
        <w:rPr>
          <w:rFonts w:hint="default" w:ascii="Arial" w:hAnsi="Arial" w:cs="Arial"/>
          <w:spacing w:val="-2"/>
          <w:sz w:val="22"/>
          <w:szCs w:val="22"/>
        </w:rPr>
        <w:t xml:space="preserve"> </w:t>
      </w:r>
      <w:r>
        <w:rPr>
          <w:rFonts w:hint="default" w:ascii="Arial" w:hAnsi="Arial" w:cs="Arial"/>
          <w:sz w:val="22"/>
          <w:szCs w:val="22"/>
        </w:rPr>
        <w:t>Ruas</w:t>
      </w:r>
      <w:r>
        <w:rPr>
          <w:rFonts w:hint="default" w:ascii="Arial" w:hAnsi="Arial" w:cs="Arial"/>
          <w:spacing w:val="-3"/>
          <w:sz w:val="22"/>
          <w:szCs w:val="22"/>
        </w:rPr>
        <w:t xml:space="preserve"> </w:t>
      </w:r>
      <w:r>
        <w:rPr>
          <w:rFonts w:hint="default" w:ascii="Arial" w:hAnsi="Arial" w:cs="Arial"/>
          <w:sz w:val="22"/>
          <w:szCs w:val="22"/>
        </w:rPr>
        <w:t>e</w:t>
      </w:r>
      <w:r>
        <w:rPr>
          <w:rFonts w:hint="default" w:ascii="Arial" w:hAnsi="Arial" w:cs="Arial"/>
          <w:spacing w:val="-3"/>
          <w:sz w:val="22"/>
          <w:szCs w:val="22"/>
        </w:rPr>
        <w:t xml:space="preserve"> </w:t>
      </w:r>
      <w:r>
        <w:rPr>
          <w:rFonts w:hint="default" w:ascii="Arial" w:hAnsi="Arial" w:cs="Arial"/>
          <w:sz w:val="22"/>
          <w:szCs w:val="22"/>
        </w:rPr>
        <w:t>Avenidas em bom estado não apenas facilitam o deslocamento diário dos munícipes, mas também contribuem para a redução</w:t>
      </w:r>
      <w:r>
        <w:rPr>
          <w:rFonts w:hint="default" w:ascii="Arial" w:hAnsi="Arial" w:cs="Arial"/>
          <w:spacing w:val="40"/>
          <w:sz w:val="22"/>
          <w:szCs w:val="22"/>
        </w:rPr>
        <w:t xml:space="preserve"> </w:t>
      </w:r>
      <w:r>
        <w:rPr>
          <w:rFonts w:hint="default" w:ascii="Arial" w:hAnsi="Arial" w:cs="Arial"/>
          <w:sz w:val="22"/>
          <w:szCs w:val="22"/>
        </w:rPr>
        <w:t>de</w:t>
      </w:r>
      <w:r>
        <w:rPr>
          <w:rFonts w:hint="default" w:ascii="Arial" w:hAnsi="Arial" w:cs="Arial"/>
          <w:spacing w:val="40"/>
          <w:sz w:val="22"/>
          <w:szCs w:val="22"/>
        </w:rPr>
        <w:t xml:space="preserve"> </w:t>
      </w:r>
      <w:r>
        <w:rPr>
          <w:rFonts w:hint="default" w:ascii="Arial" w:hAnsi="Arial" w:cs="Arial"/>
          <w:sz w:val="22"/>
          <w:szCs w:val="22"/>
        </w:rPr>
        <w:t>acidentes</w:t>
      </w:r>
      <w:r>
        <w:rPr>
          <w:rFonts w:hint="default" w:ascii="Arial" w:hAnsi="Arial" w:cs="Arial"/>
          <w:spacing w:val="40"/>
          <w:sz w:val="22"/>
          <w:szCs w:val="22"/>
        </w:rPr>
        <w:t xml:space="preserve"> </w:t>
      </w:r>
      <w:r>
        <w:rPr>
          <w:rFonts w:hint="default" w:ascii="Arial" w:hAnsi="Arial" w:cs="Arial"/>
          <w:sz w:val="22"/>
          <w:szCs w:val="22"/>
        </w:rPr>
        <w:t>de</w:t>
      </w:r>
      <w:r>
        <w:rPr>
          <w:rFonts w:hint="default" w:ascii="Arial" w:hAnsi="Arial" w:cs="Arial"/>
          <w:spacing w:val="40"/>
          <w:sz w:val="22"/>
          <w:szCs w:val="22"/>
        </w:rPr>
        <w:t xml:space="preserve"> </w:t>
      </w:r>
      <w:r>
        <w:rPr>
          <w:rFonts w:hint="default" w:ascii="Arial" w:hAnsi="Arial" w:cs="Arial"/>
          <w:sz w:val="22"/>
          <w:szCs w:val="22"/>
        </w:rPr>
        <w:t>trânsito</w:t>
      </w:r>
      <w:r>
        <w:rPr>
          <w:rFonts w:hint="default" w:ascii="Arial" w:hAnsi="Arial" w:cs="Arial"/>
          <w:spacing w:val="40"/>
          <w:sz w:val="22"/>
          <w:szCs w:val="22"/>
        </w:rPr>
        <w:t xml:space="preserve"> </w:t>
      </w:r>
      <w:r>
        <w:rPr>
          <w:rFonts w:hint="default" w:ascii="Arial" w:hAnsi="Arial" w:cs="Arial"/>
          <w:sz w:val="22"/>
          <w:szCs w:val="22"/>
        </w:rPr>
        <w:t>e</w:t>
      </w:r>
      <w:r>
        <w:rPr>
          <w:rFonts w:hint="default" w:ascii="Arial" w:hAnsi="Arial" w:cs="Arial"/>
          <w:spacing w:val="40"/>
          <w:sz w:val="22"/>
          <w:szCs w:val="22"/>
        </w:rPr>
        <w:t xml:space="preserve"> </w:t>
      </w:r>
      <w:r>
        <w:rPr>
          <w:rFonts w:hint="default" w:ascii="Arial" w:hAnsi="Arial" w:cs="Arial"/>
          <w:sz w:val="22"/>
          <w:szCs w:val="22"/>
        </w:rPr>
        <w:t>o</w:t>
      </w:r>
      <w:r>
        <w:rPr>
          <w:rFonts w:hint="default" w:ascii="Arial" w:hAnsi="Arial" w:cs="Arial"/>
          <w:spacing w:val="40"/>
          <w:sz w:val="22"/>
          <w:szCs w:val="22"/>
        </w:rPr>
        <w:t xml:space="preserve"> </w:t>
      </w:r>
      <w:r>
        <w:rPr>
          <w:rFonts w:hint="default" w:ascii="Arial" w:hAnsi="Arial" w:cs="Arial"/>
          <w:sz w:val="22"/>
          <w:szCs w:val="22"/>
        </w:rPr>
        <w:t>aumento</w:t>
      </w:r>
      <w:r>
        <w:rPr>
          <w:rFonts w:hint="default" w:ascii="Arial" w:hAnsi="Arial" w:cs="Arial"/>
          <w:spacing w:val="40"/>
          <w:sz w:val="22"/>
          <w:szCs w:val="22"/>
        </w:rPr>
        <w:t xml:space="preserve"> </w:t>
      </w:r>
      <w:r>
        <w:rPr>
          <w:rFonts w:hint="default" w:ascii="Arial" w:hAnsi="Arial" w:cs="Arial"/>
          <w:sz w:val="22"/>
          <w:szCs w:val="22"/>
        </w:rPr>
        <w:t>da</w:t>
      </w:r>
      <w:r>
        <w:rPr>
          <w:rFonts w:hint="default" w:ascii="Arial" w:hAnsi="Arial" w:cs="Arial"/>
          <w:spacing w:val="40"/>
          <w:sz w:val="22"/>
          <w:szCs w:val="22"/>
        </w:rPr>
        <w:t xml:space="preserve"> </w:t>
      </w:r>
      <w:r>
        <w:rPr>
          <w:rFonts w:hint="default" w:ascii="Arial" w:hAnsi="Arial" w:cs="Arial"/>
          <w:sz w:val="22"/>
          <w:szCs w:val="22"/>
        </w:rPr>
        <w:t>eficiência</w:t>
      </w:r>
      <w:r>
        <w:rPr>
          <w:rFonts w:hint="default" w:ascii="Arial" w:hAnsi="Arial" w:cs="Arial"/>
          <w:spacing w:val="40"/>
          <w:sz w:val="22"/>
          <w:szCs w:val="22"/>
        </w:rPr>
        <w:t xml:space="preserve"> </w:t>
      </w:r>
      <w:r>
        <w:rPr>
          <w:rFonts w:hint="default" w:ascii="Arial" w:hAnsi="Arial" w:cs="Arial"/>
          <w:sz w:val="22"/>
          <w:szCs w:val="22"/>
        </w:rPr>
        <w:t>logística</w:t>
      </w:r>
      <w:r>
        <w:rPr>
          <w:rFonts w:hint="default" w:ascii="Arial" w:hAnsi="Arial" w:cs="Arial"/>
          <w:spacing w:val="40"/>
          <w:sz w:val="22"/>
          <w:szCs w:val="22"/>
        </w:rPr>
        <w:t xml:space="preserve"> </w:t>
      </w:r>
      <w:r>
        <w:rPr>
          <w:rFonts w:hint="default" w:ascii="Arial" w:hAnsi="Arial" w:cs="Arial"/>
          <w:sz w:val="22"/>
          <w:szCs w:val="22"/>
        </w:rPr>
        <w:t>e</w:t>
      </w:r>
      <w:r>
        <w:rPr>
          <w:rFonts w:hint="default" w:ascii="Arial" w:hAnsi="Arial" w:cs="Arial"/>
          <w:spacing w:val="40"/>
          <w:sz w:val="22"/>
          <w:szCs w:val="22"/>
        </w:rPr>
        <w:t xml:space="preserve"> </w:t>
      </w:r>
      <w:r>
        <w:rPr>
          <w:rFonts w:hint="default" w:ascii="Arial" w:hAnsi="Arial" w:cs="Arial"/>
          <w:sz w:val="22"/>
          <w:szCs w:val="22"/>
        </w:rPr>
        <w:t>mobilidade</w:t>
      </w:r>
      <w:r>
        <w:rPr>
          <w:rFonts w:hint="default" w:ascii="Arial" w:hAnsi="Arial" w:cs="Arial"/>
          <w:sz w:val="22"/>
          <w:szCs w:val="22"/>
          <w:lang w:val="pt-BR"/>
        </w:rPr>
        <w:t xml:space="preserve"> </w:t>
      </w:r>
      <w:r>
        <w:rPr>
          <w:rFonts w:hint="default" w:ascii="Arial" w:hAnsi="Arial" w:cs="Arial"/>
          <w:sz w:val="22"/>
          <w:szCs w:val="22"/>
        </w:rPr>
        <w:t>urbana</w:t>
      </w:r>
      <w:r>
        <w:rPr>
          <w:rFonts w:hint="default" w:ascii="Arial" w:hAnsi="Arial" w:cs="Arial"/>
          <w:spacing w:val="-8"/>
          <w:sz w:val="22"/>
          <w:szCs w:val="22"/>
        </w:rPr>
        <w:t xml:space="preserve"> </w:t>
      </w:r>
      <w:r>
        <w:rPr>
          <w:rFonts w:hint="default" w:ascii="Arial" w:hAnsi="Arial" w:cs="Arial"/>
          <w:sz w:val="22"/>
          <w:szCs w:val="22"/>
        </w:rPr>
        <w:t>para</w:t>
      </w:r>
      <w:r>
        <w:rPr>
          <w:rFonts w:hint="default" w:ascii="Arial" w:hAnsi="Arial" w:cs="Arial"/>
          <w:spacing w:val="-5"/>
          <w:sz w:val="22"/>
          <w:szCs w:val="22"/>
        </w:rPr>
        <w:t xml:space="preserve"> </w:t>
      </w:r>
      <w:r>
        <w:rPr>
          <w:rFonts w:hint="default" w:ascii="Arial" w:hAnsi="Arial" w:cs="Arial"/>
          <w:sz w:val="22"/>
          <w:szCs w:val="22"/>
        </w:rPr>
        <w:t>empresas,</w:t>
      </w:r>
      <w:r>
        <w:rPr>
          <w:rFonts w:hint="default" w:ascii="Arial" w:hAnsi="Arial" w:cs="Arial"/>
          <w:spacing w:val="-8"/>
          <w:sz w:val="22"/>
          <w:szCs w:val="22"/>
        </w:rPr>
        <w:t xml:space="preserve"> </w:t>
      </w:r>
      <w:r>
        <w:rPr>
          <w:rFonts w:hint="default" w:ascii="Arial" w:hAnsi="Arial" w:cs="Arial"/>
          <w:sz w:val="22"/>
          <w:szCs w:val="22"/>
        </w:rPr>
        <w:t>usuários</w:t>
      </w:r>
      <w:r>
        <w:rPr>
          <w:rFonts w:hint="default" w:ascii="Arial" w:hAnsi="Arial" w:cs="Arial"/>
          <w:spacing w:val="-4"/>
          <w:sz w:val="22"/>
          <w:szCs w:val="22"/>
        </w:rPr>
        <w:t xml:space="preserve"> </w:t>
      </w:r>
      <w:r>
        <w:rPr>
          <w:rFonts w:hint="default" w:ascii="Arial" w:hAnsi="Arial" w:cs="Arial"/>
          <w:sz w:val="22"/>
          <w:szCs w:val="22"/>
        </w:rPr>
        <w:t>e</w:t>
      </w:r>
      <w:r>
        <w:rPr>
          <w:rFonts w:hint="default" w:ascii="Arial" w:hAnsi="Arial" w:cs="Arial"/>
          <w:spacing w:val="-7"/>
          <w:sz w:val="22"/>
          <w:szCs w:val="22"/>
        </w:rPr>
        <w:t xml:space="preserve"> </w:t>
      </w:r>
      <w:r>
        <w:rPr>
          <w:rFonts w:hint="default" w:ascii="Arial" w:hAnsi="Arial" w:cs="Arial"/>
          <w:sz w:val="22"/>
          <w:szCs w:val="22"/>
        </w:rPr>
        <w:t>serviços</w:t>
      </w:r>
      <w:r>
        <w:rPr>
          <w:rFonts w:hint="default" w:ascii="Arial" w:hAnsi="Arial" w:cs="Arial"/>
          <w:spacing w:val="-5"/>
          <w:sz w:val="22"/>
          <w:szCs w:val="22"/>
        </w:rPr>
        <w:t xml:space="preserve"> </w:t>
      </w:r>
      <w:r>
        <w:rPr>
          <w:rFonts w:hint="default" w:ascii="Arial" w:hAnsi="Arial" w:cs="Arial"/>
          <w:spacing w:val="-2"/>
          <w:sz w:val="22"/>
          <w:szCs w:val="22"/>
        </w:rPr>
        <w:t>públicos.</w:t>
      </w:r>
    </w:p>
    <w:p w14:paraId="78BC55BA">
      <w:pPr>
        <w:pStyle w:val="9"/>
        <w:keepNext w:val="0"/>
        <w:keepLines w:val="0"/>
        <w:pageBreakBefore w:val="0"/>
        <w:widowControl w:val="0"/>
        <w:shd w:val="clear"/>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b/>
          <w:bCs w:val="0"/>
          <w:sz w:val="22"/>
          <w:szCs w:val="22"/>
          <w:lang w:val="pt-BR"/>
        </w:rPr>
      </w:pPr>
      <w:r>
        <w:rPr>
          <w:rFonts w:hint="default" w:ascii="Arial" w:hAnsi="Arial" w:cs="Arial"/>
          <w:sz w:val="22"/>
          <w:szCs w:val="22"/>
          <w:lang w:val="pt-BR"/>
        </w:rPr>
        <w:t xml:space="preserve">8.3. </w:t>
      </w:r>
      <w:r>
        <w:rPr>
          <w:rFonts w:hint="default" w:ascii="Arial" w:hAnsi="Arial" w:cs="Arial"/>
          <w:sz w:val="22"/>
          <w:szCs w:val="22"/>
        </w:rPr>
        <w:t xml:space="preserve">Além disso, o poder público demonstra seu compromisso com o desenvolvimento sustentável e o crescimento econômico da região. Garantindo o funcionamento do sistema de drenagem, passeios públicos e demais serviços no qual impacta diretamente na infraestrutura urbana são um importante fator de atratividade para investimentos, impulsionando o comércio local e a geração de empregos.Em síntese, a solução proposta garante atendimento tempestivo e adequado às necessidades do órgão, observando os princípios da eficiência, economicidade e legalidade, por meio da realização de Pregão Eletrônico para Registro de Preços </w:t>
      </w:r>
      <w:r>
        <w:rPr>
          <w:rFonts w:hint="default" w:ascii="Arial" w:hAnsi="Arial" w:cs="Arial"/>
          <w:sz w:val="22"/>
          <w:szCs w:val="22"/>
          <w:lang w:val="pt-BR"/>
        </w:rPr>
        <w:t xml:space="preserve">Tipo Menor Preço </w:t>
      </w:r>
      <w:r>
        <w:rPr>
          <w:rFonts w:hint="default" w:ascii="Arial" w:hAnsi="Arial" w:cs="Arial"/>
          <w:sz w:val="22"/>
          <w:szCs w:val="22"/>
        </w:rPr>
        <w:t xml:space="preserve">para futura e eventual </w:t>
      </w:r>
      <w:r>
        <w:rPr>
          <w:rFonts w:hint="default" w:ascii="Arial" w:hAnsi="Arial" w:cs="Arial"/>
          <w:b/>
          <w:bCs w:val="0"/>
          <w:sz w:val="22"/>
          <w:szCs w:val="22"/>
          <w:lang w:val="pt-BR"/>
        </w:rPr>
        <w:t xml:space="preserve">aquisição </w:t>
      </w:r>
      <w:r>
        <w:rPr>
          <w:rFonts w:hint="default" w:ascii="Arial" w:hAnsi="Arial" w:cs="Arial"/>
          <w:b/>
          <w:bCs w:val="0"/>
          <w:sz w:val="22"/>
          <w:szCs w:val="22"/>
        </w:rPr>
        <w:t>de concreto usinado e artefatos de concret</w:t>
      </w:r>
      <w:r>
        <w:rPr>
          <w:rFonts w:hint="default" w:ascii="Arial" w:hAnsi="Arial" w:cs="Arial"/>
          <w:b/>
          <w:bCs w:val="0"/>
          <w:sz w:val="22"/>
          <w:szCs w:val="22"/>
          <w:lang w:val="pt-BR"/>
        </w:rPr>
        <w:t>o.</w:t>
      </w:r>
    </w:p>
    <w:p w14:paraId="5AE60B33">
      <w:pPr>
        <w:pStyle w:val="9"/>
        <w:spacing w:before="124"/>
        <w:rPr>
          <w:sz w:val="20"/>
        </w:rPr>
      </w:pPr>
      <w:r>
        <w:rPr>
          <w:sz w:val="20"/>
        </w:rPr>
        <mc:AlternateContent>
          <mc:Choice Requires="wps">
            <w:drawing>
              <wp:anchor distT="0" distB="0" distL="0" distR="0" simplePos="0" relativeHeight="251664384" behindDoc="1" locked="0" layoutInCell="1" allowOverlap="1">
                <wp:simplePos x="0" y="0"/>
                <wp:positionH relativeFrom="page">
                  <wp:posOffset>926465</wp:posOffset>
                </wp:positionH>
                <wp:positionV relativeFrom="paragraph">
                  <wp:posOffset>243205</wp:posOffset>
                </wp:positionV>
                <wp:extent cx="5558790" cy="243840"/>
                <wp:effectExtent l="0" t="0" r="0" b="0"/>
                <wp:wrapTopAndBottom/>
                <wp:docPr id="17" name="Textbox 17"/>
                <wp:cNvGraphicFramePr/>
                <a:graphic xmlns:a="http://schemas.openxmlformats.org/drawingml/2006/main">
                  <a:graphicData uri="http://schemas.microsoft.com/office/word/2010/wordprocessingShape">
                    <wps:wsp>
                      <wps:cNvSpPr txBox="1"/>
                      <wps:spPr>
                        <a:xfrm>
                          <a:off x="0" y="0"/>
                          <a:ext cx="5558790" cy="243840"/>
                        </a:xfrm>
                        <a:prstGeom prst="rect">
                          <a:avLst/>
                        </a:prstGeom>
                        <a:solidFill>
                          <a:srgbClr val="D7D7D7"/>
                        </a:solidFill>
                        <a:ln w="6096">
                          <a:solidFill>
                            <a:srgbClr val="000000"/>
                          </a:solidFill>
                          <a:prstDash val="solid"/>
                        </a:ln>
                      </wps:spPr>
                      <wps:txbx>
                        <w:txbxContent>
                          <w:p w14:paraId="0770CD78">
                            <w:pPr>
                              <w:spacing w:before="53"/>
                              <w:ind w:left="782" w:right="0" w:firstLine="0"/>
                              <w:jc w:val="left"/>
                              <w:rPr>
                                <w:rFonts w:ascii="Arial" w:hAnsi="Arial"/>
                                <w:b/>
                                <w:color w:val="000000"/>
                                <w:sz w:val="22"/>
                              </w:rPr>
                            </w:pPr>
                            <w:r>
                              <w:rPr>
                                <w:rFonts w:ascii="Arial" w:hAnsi="Arial"/>
                                <w:b/>
                                <w:color w:val="000000"/>
                                <w:sz w:val="22"/>
                              </w:rPr>
                              <w:t>9.</w:t>
                            </w:r>
                            <w:r>
                              <w:rPr>
                                <w:rFonts w:ascii="Arial" w:hAnsi="Arial"/>
                                <w:b/>
                                <w:color w:val="000000"/>
                                <w:spacing w:val="-8"/>
                                <w:sz w:val="22"/>
                              </w:rPr>
                              <w:t xml:space="preserve"> </w:t>
                            </w:r>
                            <w:r>
                              <w:rPr>
                                <w:rFonts w:ascii="Arial" w:hAnsi="Arial"/>
                                <w:b/>
                                <w:color w:val="000000"/>
                                <w:sz w:val="22"/>
                              </w:rPr>
                              <w:t>JUSTIFICATIVA</w:t>
                            </w:r>
                            <w:r>
                              <w:rPr>
                                <w:rFonts w:ascii="Arial" w:hAnsi="Arial"/>
                                <w:b/>
                                <w:color w:val="000000"/>
                                <w:spacing w:val="-12"/>
                                <w:sz w:val="22"/>
                              </w:rPr>
                              <w:t xml:space="preserve"> </w:t>
                            </w:r>
                            <w:r>
                              <w:rPr>
                                <w:rFonts w:ascii="Arial" w:hAnsi="Arial"/>
                                <w:b/>
                                <w:color w:val="000000"/>
                                <w:sz w:val="22"/>
                              </w:rPr>
                              <w:t>PARA</w:t>
                            </w:r>
                            <w:r>
                              <w:rPr>
                                <w:rFonts w:ascii="Arial" w:hAnsi="Arial"/>
                                <w:b/>
                                <w:color w:val="000000"/>
                                <w:spacing w:val="-12"/>
                                <w:sz w:val="22"/>
                              </w:rPr>
                              <w:t xml:space="preserve"> </w:t>
                            </w:r>
                            <w:r>
                              <w:rPr>
                                <w:rFonts w:ascii="Arial" w:hAnsi="Arial"/>
                                <w:b/>
                                <w:color w:val="000000"/>
                                <w:sz w:val="22"/>
                              </w:rPr>
                              <w:t>O PARCELAMENTO</w:t>
                            </w:r>
                            <w:r>
                              <w:rPr>
                                <w:rFonts w:ascii="Arial" w:hAnsi="Arial"/>
                                <w:b/>
                                <w:color w:val="000000"/>
                                <w:spacing w:val="-1"/>
                                <w:sz w:val="22"/>
                              </w:rPr>
                              <w:t xml:space="preserve"> </w:t>
                            </w:r>
                            <w:r>
                              <w:rPr>
                                <w:rFonts w:ascii="Arial" w:hAnsi="Arial"/>
                                <w:b/>
                                <w:color w:val="000000"/>
                                <w:sz w:val="22"/>
                              </w:rPr>
                              <w:t>OU</w:t>
                            </w:r>
                            <w:r>
                              <w:rPr>
                                <w:rFonts w:ascii="Arial" w:hAnsi="Arial"/>
                                <w:b/>
                                <w:color w:val="000000"/>
                                <w:spacing w:val="-7"/>
                                <w:sz w:val="22"/>
                              </w:rPr>
                              <w:t xml:space="preserve"> </w:t>
                            </w:r>
                            <w:r>
                              <w:rPr>
                                <w:rFonts w:ascii="Arial" w:hAnsi="Arial"/>
                                <w:b/>
                                <w:color w:val="000000"/>
                                <w:sz w:val="22"/>
                              </w:rPr>
                              <w:t>NÃO DA</w:t>
                            </w:r>
                            <w:r>
                              <w:rPr>
                                <w:rFonts w:ascii="Arial" w:hAnsi="Arial"/>
                                <w:b/>
                                <w:color w:val="000000"/>
                                <w:spacing w:val="-12"/>
                                <w:sz w:val="22"/>
                              </w:rPr>
                              <w:t xml:space="preserve"> </w:t>
                            </w:r>
                            <w:r>
                              <w:rPr>
                                <w:rFonts w:ascii="Arial" w:hAnsi="Arial"/>
                                <w:b/>
                                <w:color w:val="000000"/>
                                <w:spacing w:val="-2"/>
                                <w:sz w:val="22"/>
                              </w:rPr>
                              <w:t>SOLUÇÃO</w:t>
                            </w:r>
                          </w:p>
                        </w:txbxContent>
                      </wps:txbx>
                      <wps:bodyPr wrap="square" lIns="0" tIns="0" rIns="0" bIns="0" rtlCol="0">
                        <a:noAutofit/>
                      </wps:bodyPr>
                    </wps:wsp>
                  </a:graphicData>
                </a:graphic>
              </wp:anchor>
            </w:drawing>
          </mc:Choice>
          <mc:Fallback>
            <w:pict>
              <v:shape id="Textbox 17" o:spid="_x0000_s1026" o:spt="202" type="#_x0000_t202" style="position:absolute;left:0pt;margin-left:72.95pt;margin-top:19.15pt;height:19.2pt;width:437.7pt;mso-position-horizontal-relative:page;mso-wrap-distance-bottom:0pt;mso-wrap-distance-top:0pt;z-index:-251652096;mso-width-relative:page;mso-height-relative:page;" fillcolor="#D7D7D7" filled="t" stroked="t" coordsize="21600,21600" o:gfxdata="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aFvR9sAAAAKAQAADwAAAAAAAAABACAAAAAiAAAAZHJzL2Rvd25yZXYueG1sUEsBAhQA&#10;FAAAAAgAh07iQAbkrf3vAQAADQQAAA4AAAAAAAAAAQAgAAAAKgEAAGRycy9lMm9Eb2MueG1sUEsF&#10;BgAAAAAGAAYAWQEAAIsFAAAAAA==&#10;">
                <v:fill on="t" focussize="0,0"/>
                <v:stroke weight="0.48pt" color="#000000" joinstyle="round"/>
                <v:imagedata o:title=""/>
                <o:lock v:ext="edit" aspectratio="f"/>
                <v:textbox inset="0mm,0mm,0mm,0mm">
                  <w:txbxContent>
                    <w:p w14:paraId="0770CD78">
                      <w:pPr>
                        <w:spacing w:before="53"/>
                        <w:ind w:left="782" w:right="0" w:firstLine="0"/>
                        <w:jc w:val="left"/>
                        <w:rPr>
                          <w:rFonts w:ascii="Arial" w:hAnsi="Arial"/>
                          <w:b/>
                          <w:color w:val="000000"/>
                          <w:sz w:val="22"/>
                        </w:rPr>
                      </w:pPr>
                      <w:r>
                        <w:rPr>
                          <w:rFonts w:ascii="Arial" w:hAnsi="Arial"/>
                          <w:b/>
                          <w:color w:val="000000"/>
                          <w:sz w:val="22"/>
                        </w:rPr>
                        <w:t>9.</w:t>
                      </w:r>
                      <w:r>
                        <w:rPr>
                          <w:rFonts w:ascii="Arial" w:hAnsi="Arial"/>
                          <w:b/>
                          <w:color w:val="000000"/>
                          <w:spacing w:val="-8"/>
                          <w:sz w:val="22"/>
                        </w:rPr>
                        <w:t xml:space="preserve"> </w:t>
                      </w:r>
                      <w:r>
                        <w:rPr>
                          <w:rFonts w:ascii="Arial" w:hAnsi="Arial"/>
                          <w:b/>
                          <w:color w:val="000000"/>
                          <w:sz w:val="22"/>
                        </w:rPr>
                        <w:t>JUSTIFICATIVA</w:t>
                      </w:r>
                      <w:r>
                        <w:rPr>
                          <w:rFonts w:ascii="Arial" w:hAnsi="Arial"/>
                          <w:b/>
                          <w:color w:val="000000"/>
                          <w:spacing w:val="-12"/>
                          <w:sz w:val="22"/>
                        </w:rPr>
                        <w:t xml:space="preserve"> </w:t>
                      </w:r>
                      <w:r>
                        <w:rPr>
                          <w:rFonts w:ascii="Arial" w:hAnsi="Arial"/>
                          <w:b/>
                          <w:color w:val="000000"/>
                          <w:sz w:val="22"/>
                        </w:rPr>
                        <w:t>PARA</w:t>
                      </w:r>
                      <w:r>
                        <w:rPr>
                          <w:rFonts w:ascii="Arial" w:hAnsi="Arial"/>
                          <w:b/>
                          <w:color w:val="000000"/>
                          <w:spacing w:val="-12"/>
                          <w:sz w:val="22"/>
                        </w:rPr>
                        <w:t xml:space="preserve"> </w:t>
                      </w:r>
                      <w:r>
                        <w:rPr>
                          <w:rFonts w:ascii="Arial" w:hAnsi="Arial"/>
                          <w:b/>
                          <w:color w:val="000000"/>
                          <w:sz w:val="22"/>
                        </w:rPr>
                        <w:t>O PARCELAMENTO</w:t>
                      </w:r>
                      <w:r>
                        <w:rPr>
                          <w:rFonts w:ascii="Arial" w:hAnsi="Arial"/>
                          <w:b/>
                          <w:color w:val="000000"/>
                          <w:spacing w:val="-1"/>
                          <w:sz w:val="22"/>
                        </w:rPr>
                        <w:t xml:space="preserve"> </w:t>
                      </w:r>
                      <w:r>
                        <w:rPr>
                          <w:rFonts w:ascii="Arial" w:hAnsi="Arial"/>
                          <w:b/>
                          <w:color w:val="000000"/>
                          <w:sz w:val="22"/>
                        </w:rPr>
                        <w:t>OU</w:t>
                      </w:r>
                      <w:r>
                        <w:rPr>
                          <w:rFonts w:ascii="Arial" w:hAnsi="Arial"/>
                          <w:b/>
                          <w:color w:val="000000"/>
                          <w:spacing w:val="-7"/>
                          <w:sz w:val="22"/>
                        </w:rPr>
                        <w:t xml:space="preserve"> </w:t>
                      </w:r>
                      <w:r>
                        <w:rPr>
                          <w:rFonts w:ascii="Arial" w:hAnsi="Arial"/>
                          <w:b/>
                          <w:color w:val="000000"/>
                          <w:sz w:val="22"/>
                        </w:rPr>
                        <w:t>NÃO DA</w:t>
                      </w:r>
                      <w:r>
                        <w:rPr>
                          <w:rFonts w:ascii="Arial" w:hAnsi="Arial"/>
                          <w:b/>
                          <w:color w:val="000000"/>
                          <w:spacing w:val="-12"/>
                          <w:sz w:val="22"/>
                        </w:rPr>
                        <w:t xml:space="preserve"> </w:t>
                      </w:r>
                      <w:r>
                        <w:rPr>
                          <w:rFonts w:ascii="Arial" w:hAnsi="Arial"/>
                          <w:b/>
                          <w:color w:val="000000"/>
                          <w:spacing w:val="-2"/>
                          <w:sz w:val="22"/>
                        </w:rPr>
                        <w:t>SOLUÇÃO</w:t>
                      </w:r>
                    </w:p>
                  </w:txbxContent>
                </v:textbox>
                <w10:wrap type="topAndBottom"/>
              </v:shape>
            </w:pict>
          </mc:Fallback>
        </mc:AlternateContent>
      </w:r>
    </w:p>
    <w:p w14:paraId="7BBC8037">
      <w:pPr>
        <w:pStyle w:val="9"/>
        <w:keepNext w:val="0"/>
        <w:keepLines w:val="0"/>
        <w:pageBreakBefore w:val="0"/>
        <w:widowControl w:val="0"/>
        <w:kinsoku/>
        <w:wordWrap/>
        <w:overflowPunct/>
        <w:topLinePunct w:val="0"/>
        <w:autoSpaceDE w:val="0"/>
        <w:autoSpaceDN w:val="0"/>
        <w:bidi w:val="0"/>
        <w:adjustRightInd/>
        <w:snapToGrid/>
        <w:spacing w:line="360" w:lineRule="auto"/>
        <w:ind w:left="1320" w:leftChars="600" w:firstLine="0" w:firstLineChars="0"/>
        <w:jc w:val="both"/>
        <w:textAlignment w:val="auto"/>
        <w:rPr>
          <w:rFonts w:hint="default" w:ascii="Arial" w:hAnsi="Arial" w:cs="Arial"/>
          <w:sz w:val="22"/>
          <w:szCs w:val="22"/>
        </w:rPr>
      </w:pPr>
    </w:p>
    <w:p w14:paraId="7B816FC0">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b/>
          <w:bCs/>
          <w:sz w:val="22"/>
          <w:szCs w:val="22"/>
        </w:rPr>
        <w:t>9.1.</w:t>
      </w:r>
      <w:r>
        <w:rPr>
          <w:rFonts w:hint="default" w:ascii="Arial" w:hAnsi="Arial" w:cs="Arial"/>
          <w:sz w:val="22"/>
          <w:szCs w:val="22"/>
        </w:rPr>
        <w:t xml:space="preserve"> </w:t>
      </w:r>
      <w:r>
        <w:rPr>
          <w:rFonts w:hint="default" w:ascii="Arial" w:hAnsi="Arial" w:cs="Arial"/>
          <w:sz w:val="22"/>
          <w:szCs w:val="22"/>
          <w:lang w:val="pt-BR"/>
        </w:rPr>
        <w:t>L</w:t>
      </w:r>
      <w:r>
        <w:rPr>
          <w:rFonts w:hint="default" w:ascii="Arial" w:hAnsi="Arial" w:cs="Arial"/>
          <w:sz w:val="22"/>
          <w:szCs w:val="22"/>
        </w:rPr>
        <w:t>evando-se em consideração a viabilidade técnica e a necessidade de aproveitar melhor as potencialidades do mercado e a possível ampliação de competitividade do certame, sem perda de economia de escala; visando atender aos preceitos estabelecidos nas normativas vigentes e, sobretudo ao atendimento das necessidades da Administração Municipal, a solução deverá ser parcelada</w:t>
      </w:r>
      <w:r>
        <w:rPr>
          <w:rFonts w:hint="default" w:ascii="Arial" w:hAnsi="Arial" w:cs="Arial"/>
          <w:sz w:val="22"/>
          <w:szCs w:val="22"/>
          <w:lang w:val="pt-BR"/>
        </w:rPr>
        <w:t>, sendo composta por itens.</w:t>
      </w:r>
    </w:p>
    <w:p w14:paraId="259B112C">
      <w:pPr>
        <w:pStyle w:val="9"/>
        <w:spacing w:before="148"/>
        <w:ind w:left="0" w:leftChars="0" w:firstLine="0" w:firstLineChars="0"/>
        <w:rPr>
          <w:sz w:val="20"/>
        </w:rPr>
      </w:pPr>
      <w:r>
        <w:rPr>
          <w:sz w:val="20"/>
        </w:rPr>
        <mc:AlternateContent>
          <mc:Choice Requires="wps">
            <w:drawing>
              <wp:anchor distT="0" distB="0" distL="0" distR="0" simplePos="0" relativeHeight="251665408" behindDoc="1" locked="0" layoutInCell="1" allowOverlap="1">
                <wp:simplePos x="0" y="0"/>
                <wp:positionH relativeFrom="page">
                  <wp:posOffset>926465</wp:posOffset>
                </wp:positionH>
                <wp:positionV relativeFrom="paragraph">
                  <wp:posOffset>258445</wp:posOffset>
                </wp:positionV>
                <wp:extent cx="5558790" cy="329565"/>
                <wp:effectExtent l="0" t="0" r="0" b="0"/>
                <wp:wrapTopAndBottom/>
                <wp:docPr id="18" name="Textbox 18"/>
                <wp:cNvGraphicFramePr/>
                <a:graphic xmlns:a="http://schemas.openxmlformats.org/drawingml/2006/main">
                  <a:graphicData uri="http://schemas.microsoft.com/office/word/2010/wordprocessingShape">
                    <wps:wsp>
                      <wps:cNvSpPr txBox="1"/>
                      <wps:spPr>
                        <a:xfrm>
                          <a:off x="0" y="0"/>
                          <a:ext cx="5558790" cy="329565"/>
                        </a:xfrm>
                        <a:prstGeom prst="rect">
                          <a:avLst/>
                        </a:prstGeom>
                        <a:solidFill>
                          <a:srgbClr val="D7D7D7"/>
                        </a:solidFill>
                        <a:ln w="6096">
                          <a:solidFill>
                            <a:srgbClr val="000000"/>
                          </a:solidFill>
                          <a:prstDash val="solid"/>
                        </a:ln>
                      </wps:spPr>
                      <wps:txbx>
                        <w:txbxContent>
                          <w:p w14:paraId="72DA684A">
                            <w:pPr>
                              <w:spacing w:before="0" w:line="242" w:lineRule="auto"/>
                              <w:ind w:left="3721" w:right="0" w:hanging="2848"/>
                              <w:jc w:val="left"/>
                              <w:rPr>
                                <w:rFonts w:ascii="Arial" w:hAnsi="Arial"/>
                                <w:b/>
                                <w:color w:val="000000"/>
                                <w:sz w:val="22"/>
                              </w:rPr>
                            </w:pPr>
                            <w:r>
                              <w:rPr>
                                <w:rFonts w:ascii="Arial" w:hAnsi="Arial"/>
                                <w:b/>
                                <w:color w:val="000000"/>
                                <w:sz w:val="22"/>
                              </w:rPr>
                              <w:t>10.</w:t>
                            </w:r>
                            <w:r>
                              <w:rPr>
                                <w:rFonts w:ascii="Arial" w:hAnsi="Arial"/>
                                <w:b/>
                                <w:color w:val="000000"/>
                                <w:spacing w:val="-16"/>
                                <w:sz w:val="22"/>
                              </w:rPr>
                              <w:t xml:space="preserve"> </w:t>
                            </w:r>
                            <w:r>
                              <w:rPr>
                                <w:rFonts w:ascii="Arial" w:hAnsi="Arial"/>
                                <w:b/>
                                <w:color w:val="000000"/>
                                <w:sz w:val="22"/>
                              </w:rPr>
                              <w:t>DEMOSTRATIVO</w:t>
                            </w:r>
                            <w:r>
                              <w:rPr>
                                <w:rFonts w:ascii="Arial" w:hAnsi="Arial"/>
                                <w:b/>
                                <w:color w:val="000000"/>
                                <w:spacing w:val="-9"/>
                                <w:sz w:val="22"/>
                              </w:rPr>
                              <w:t xml:space="preserve"> </w:t>
                            </w:r>
                            <w:r>
                              <w:rPr>
                                <w:rFonts w:ascii="Arial" w:hAnsi="Arial"/>
                                <w:b/>
                                <w:color w:val="000000"/>
                                <w:sz w:val="22"/>
                              </w:rPr>
                              <w:t>DOS</w:t>
                            </w:r>
                            <w:r>
                              <w:rPr>
                                <w:rFonts w:ascii="Arial" w:hAnsi="Arial"/>
                                <w:b/>
                                <w:color w:val="000000"/>
                                <w:spacing w:val="-8"/>
                                <w:sz w:val="22"/>
                              </w:rPr>
                              <w:t xml:space="preserve"> </w:t>
                            </w:r>
                            <w:r>
                              <w:rPr>
                                <w:rFonts w:ascii="Arial" w:hAnsi="Arial"/>
                                <w:b/>
                                <w:color w:val="000000"/>
                                <w:sz w:val="22"/>
                              </w:rPr>
                              <w:t>RESULTADOS</w:t>
                            </w:r>
                            <w:r>
                              <w:rPr>
                                <w:rFonts w:ascii="Arial" w:hAnsi="Arial"/>
                                <w:b/>
                                <w:color w:val="000000"/>
                                <w:spacing w:val="-8"/>
                                <w:sz w:val="22"/>
                              </w:rPr>
                              <w:t xml:space="preserve"> </w:t>
                            </w:r>
                            <w:r>
                              <w:rPr>
                                <w:rFonts w:ascii="Arial" w:hAnsi="Arial"/>
                                <w:b/>
                                <w:color w:val="000000"/>
                                <w:sz w:val="22"/>
                              </w:rPr>
                              <w:t>PRETENDIDOS</w:t>
                            </w:r>
                            <w:r>
                              <w:rPr>
                                <w:rFonts w:ascii="Arial" w:hAnsi="Arial"/>
                                <w:b/>
                                <w:color w:val="000000"/>
                                <w:spacing w:val="-8"/>
                                <w:sz w:val="22"/>
                              </w:rPr>
                              <w:t xml:space="preserve"> </w:t>
                            </w:r>
                            <w:r>
                              <w:rPr>
                                <w:rFonts w:ascii="Arial" w:hAnsi="Arial"/>
                                <w:b/>
                                <w:color w:val="000000"/>
                                <w:sz w:val="22"/>
                              </w:rPr>
                              <w:t xml:space="preserve">(QUANDO </w:t>
                            </w:r>
                            <w:r>
                              <w:rPr>
                                <w:rFonts w:ascii="Arial" w:hAnsi="Arial"/>
                                <w:b/>
                                <w:color w:val="000000"/>
                                <w:spacing w:val="-2"/>
                                <w:sz w:val="22"/>
                              </w:rPr>
                              <w:t>APLICÁVEL)</w:t>
                            </w:r>
                          </w:p>
                        </w:txbxContent>
                      </wps:txbx>
                      <wps:bodyPr wrap="square" lIns="0" tIns="0" rIns="0" bIns="0" rtlCol="0">
                        <a:noAutofit/>
                      </wps:bodyPr>
                    </wps:wsp>
                  </a:graphicData>
                </a:graphic>
              </wp:anchor>
            </w:drawing>
          </mc:Choice>
          <mc:Fallback>
            <w:pict>
              <v:shape id="Textbox 18" o:spid="_x0000_s1026" o:spt="202" type="#_x0000_t202" style="position:absolute;left:0pt;margin-left:72.95pt;margin-top:20.35pt;height:25.95pt;width:437.7pt;mso-position-horizontal-relative:page;mso-wrap-distance-bottom:0pt;mso-wrap-distance-top:0pt;z-index:-251651072;mso-width-relative:page;mso-height-relative:page;" fillcolor="#D7D7D7" filled="t" stroked="t" coordsize="21600,21600" o:gfxdata="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u15T5tsAAAAKAQAADwAAAAAAAAABACAAAAAiAAAAZHJzL2Rvd25yZXYueG1sUEsBAhQAFAAA&#10;AAgAh07iQG7EizLsAQAADQQAAA4AAAAAAAAAAQAgAAAAKgEAAGRycy9lMm9Eb2MueG1sUEsFBgAA&#10;AAAGAAYAWQEAAIgFAAAAAA==&#10;">
                <v:fill on="t" focussize="0,0"/>
                <v:stroke weight="0.48pt" color="#000000" joinstyle="round"/>
                <v:imagedata o:title=""/>
                <o:lock v:ext="edit" aspectratio="f"/>
                <v:textbox inset="0mm,0mm,0mm,0mm">
                  <w:txbxContent>
                    <w:p w14:paraId="72DA684A">
                      <w:pPr>
                        <w:spacing w:before="0" w:line="242" w:lineRule="auto"/>
                        <w:ind w:left="3721" w:right="0" w:hanging="2848"/>
                        <w:jc w:val="left"/>
                        <w:rPr>
                          <w:rFonts w:ascii="Arial" w:hAnsi="Arial"/>
                          <w:b/>
                          <w:color w:val="000000"/>
                          <w:sz w:val="22"/>
                        </w:rPr>
                      </w:pPr>
                      <w:r>
                        <w:rPr>
                          <w:rFonts w:ascii="Arial" w:hAnsi="Arial"/>
                          <w:b/>
                          <w:color w:val="000000"/>
                          <w:sz w:val="22"/>
                        </w:rPr>
                        <w:t>10.</w:t>
                      </w:r>
                      <w:r>
                        <w:rPr>
                          <w:rFonts w:ascii="Arial" w:hAnsi="Arial"/>
                          <w:b/>
                          <w:color w:val="000000"/>
                          <w:spacing w:val="-16"/>
                          <w:sz w:val="22"/>
                        </w:rPr>
                        <w:t xml:space="preserve"> </w:t>
                      </w:r>
                      <w:r>
                        <w:rPr>
                          <w:rFonts w:ascii="Arial" w:hAnsi="Arial"/>
                          <w:b/>
                          <w:color w:val="000000"/>
                          <w:sz w:val="22"/>
                        </w:rPr>
                        <w:t>DEMOSTRATIVO</w:t>
                      </w:r>
                      <w:r>
                        <w:rPr>
                          <w:rFonts w:ascii="Arial" w:hAnsi="Arial"/>
                          <w:b/>
                          <w:color w:val="000000"/>
                          <w:spacing w:val="-9"/>
                          <w:sz w:val="22"/>
                        </w:rPr>
                        <w:t xml:space="preserve"> </w:t>
                      </w:r>
                      <w:r>
                        <w:rPr>
                          <w:rFonts w:ascii="Arial" w:hAnsi="Arial"/>
                          <w:b/>
                          <w:color w:val="000000"/>
                          <w:sz w:val="22"/>
                        </w:rPr>
                        <w:t>DOS</w:t>
                      </w:r>
                      <w:r>
                        <w:rPr>
                          <w:rFonts w:ascii="Arial" w:hAnsi="Arial"/>
                          <w:b/>
                          <w:color w:val="000000"/>
                          <w:spacing w:val="-8"/>
                          <w:sz w:val="22"/>
                        </w:rPr>
                        <w:t xml:space="preserve"> </w:t>
                      </w:r>
                      <w:r>
                        <w:rPr>
                          <w:rFonts w:ascii="Arial" w:hAnsi="Arial"/>
                          <w:b/>
                          <w:color w:val="000000"/>
                          <w:sz w:val="22"/>
                        </w:rPr>
                        <w:t>RESULTADOS</w:t>
                      </w:r>
                      <w:r>
                        <w:rPr>
                          <w:rFonts w:ascii="Arial" w:hAnsi="Arial"/>
                          <w:b/>
                          <w:color w:val="000000"/>
                          <w:spacing w:val="-8"/>
                          <w:sz w:val="22"/>
                        </w:rPr>
                        <w:t xml:space="preserve"> </w:t>
                      </w:r>
                      <w:r>
                        <w:rPr>
                          <w:rFonts w:ascii="Arial" w:hAnsi="Arial"/>
                          <w:b/>
                          <w:color w:val="000000"/>
                          <w:sz w:val="22"/>
                        </w:rPr>
                        <w:t>PRETENDIDOS</w:t>
                      </w:r>
                      <w:r>
                        <w:rPr>
                          <w:rFonts w:ascii="Arial" w:hAnsi="Arial"/>
                          <w:b/>
                          <w:color w:val="000000"/>
                          <w:spacing w:val="-8"/>
                          <w:sz w:val="22"/>
                        </w:rPr>
                        <w:t xml:space="preserve"> </w:t>
                      </w:r>
                      <w:r>
                        <w:rPr>
                          <w:rFonts w:ascii="Arial" w:hAnsi="Arial"/>
                          <w:b/>
                          <w:color w:val="000000"/>
                          <w:sz w:val="22"/>
                        </w:rPr>
                        <w:t xml:space="preserve">(QUANDO </w:t>
                      </w:r>
                      <w:r>
                        <w:rPr>
                          <w:rFonts w:ascii="Arial" w:hAnsi="Arial"/>
                          <w:b/>
                          <w:color w:val="000000"/>
                          <w:spacing w:val="-2"/>
                          <w:sz w:val="22"/>
                        </w:rPr>
                        <w:t>APLICÁVEL)</w:t>
                      </w:r>
                    </w:p>
                  </w:txbxContent>
                </v:textbox>
                <w10:wrap type="topAndBottom"/>
              </v:shape>
            </w:pict>
          </mc:Fallback>
        </mc:AlternateContent>
      </w:r>
    </w:p>
    <w:p w14:paraId="5A03AA1C">
      <w:pPr>
        <w:pStyle w:val="9"/>
        <w:spacing w:before="150"/>
        <w:rPr>
          <w:sz w:val="22"/>
        </w:rPr>
      </w:pPr>
    </w:p>
    <w:p w14:paraId="33331DE6">
      <w:pPr>
        <w:pStyle w:val="15"/>
        <w:keepNext w:val="0"/>
        <w:keepLines w:val="0"/>
        <w:pageBreakBefore w:val="0"/>
        <w:numPr>
          <w:ilvl w:val="0"/>
          <w:numId w:val="0"/>
        </w:numPr>
        <w:tabs>
          <w:tab w:val="left" w:pos="1207"/>
        </w:tabs>
        <w:kinsoku/>
        <w:wordWrap/>
        <w:overflowPunct/>
        <w:topLinePunct w:val="0"/>
        <w:bidi w:val="0"/>
        <w:adjustRightInd/>
        <w:snapToGrid/>
        <w:spacing w:before="0" w:after="0" w:afterAutospacing="0" w:line="360" w:lineRule="auto"/>
        <w:ind w:leftChars="0" w:right="376" w:rightChars="0"/>
        <w:jc w:val="both"/>
        <w:textAlignment w:val="auto"/>
        <w:rPr>
          <w:rFonts w:hint="default" w:ascii="Arial" w:hAnsi="Arial" w:cs="Arial"/>
          <w:sz w:val="22"/>
          <w:szCs w:val="22"/>
        </w:rPr>
      </w:pPr>
      <w:r>
        <w:rPr>
          <w:rFonts w:hint="default" w:ascii="Arial" w:hAnsi="Arial" w:cs="Arial"/>
          <w:b/>
          <w:bCs/>
          <w:sz w:val="22"/>
          <w:szCs w:val="22"/>
          <w:lang w:val="pt-BR"/>
        </w:rPr>
        <w:t>10.1.</w:t>
      </w:r>
      <w:r>
        <w:rPr>
          <w:rFonts w:hint="default" w:ascii="Arial" w:hAnsi="Arial" w:cs="Arial"/>
          <w:sz w:val="22"/>
          <w:szCs w:val="22"/>
          <w:lang w:val="pt-BR"/>
        </w:rPr>
        <w:t xml:space="preserve">  </w:t>
      </w:r>
      <w:r>
        <w:rPr>
          <w:rFonts w:hint="default" w:ascii="Arial" w:hAnsi="Arial" w:eastAsia="SimSun" w:cs="Arial"/>
          <w:sz w:val="22"/>
          <w:szCs w:val="22"/>
        </w:rPr>
        <w:t xml:space="preserve">Com a </w:t>
      </w:r>
      <w:r>
        <w:rPr>
          <w:rFonts w:hint="default" w:ascii="Arial" w:hAnsi="Arial" w:eastAsia="SimSun" w:cs="Arial"/>
          <w:sz w:val="22"/>
          <w:szCs w:val="22"/>
          <w:lang w:val="pt-BR"/>
        </w:rPr>
        <w:t>aquisição</w:t>
      </w:r>
      <w:r>
        <w:rPr>
          <w:rFonts w:hint="default" w:ascii="Arial" w:hAnsi="Arial" w:eastAsia="SimSun" w:cs="Arial"/>
          <w:sz w:val="22"/>
          <w:szCs w:val="22"/>
        </w:rPr>
        <w:t xml:space="preserve"> de concreto usinado e artefatos de concreto, pretende-se alcançar os seguintes resultados:</w:t>
      </w:r>
      <w:r>
        <w:rPr>
          <w:rFonts w:hint="default" w:ascii="Arial" w:hAnsi="Arial" w:eastAsia="SimSun" w:cs="Arial"/>
          <w:sz w:val="22"/>
          <w:szCs w:val="22"/>
          <w:lang w:val="pt-BR"/>
        </w:rPr>
        <w:t xml:space="preserve"> </w:t>
      </w:r>
    </w:p>
    <w:p w14:paraId="5B1363C8">
      <w:pPr>
        <w:pStyle w:val="11"/>
        <w:keepNext w:val="0"/>
        <w:keepLines w:val="0"/>
        <w:pageBreakBefore w:val="0"/>
        <w:widowControl/>
        <w:numPr>
          <w:ilvl w:val="0"/>
          <w:numId w:val="6"/>
        </w:numPr>
        <w:suppressLineNumbers w:val="0"/>
        <w:kinsoku/>
        <w:wordWrap/>
        <w:overflowPunct/>
        <w:topLinePunct w:val="0"/>
        <w:autoSpaceDE/>
        <w:autoSpaceDN/>
        <w:bidi w:val="0"/>
        <w:adjustRightInd/>
        <w:snapToGrid/>
        <w:spacing w:afterAutospacing="0" w:line="360" w:lineRule="auto"/>
        <w:ind w:left="420" w:leftChars="0" w:hanging="420" w:firstLineChars="0"/>
        <w:jc w:val="both"/>
        <w:textAlignment w:val="auto"/>
        <w:rPr>
          <w:rFonts w:hint="default" w:ascii="Arial" w:hAnsi="Arial" w:cs="Arial"/>
          <w:sz w:val="22"/>
          <w:szCs w:val="22"/>
        </w:rPr>
      </w:pPr>
      <w:r>
        <w:rPr>
          <w:rStyle w:val="7"/>
          <w:rFonts w:hint="default" w:ascii="Arial" w:hAnsi="Arial" w:cs="Arial"/>
          <w:sz w:val="22"/>
          <w:szCs w:val="22"/>
        </w:rPr>
        <w:t>Melhorar o desempenho das estruturas e pavimentos</w:t>
      </w:r>
      <w:r>
        <w:rPr>
          <w:rFonts w:hint="default" w:ascii="Arial" w:hAnsi="Arial" w:cs="Arial"/>
          <w:sz w:val="22"/>
          <w:szCs w:val="22"/>
        </w:rPr>
        <w:t>, com maior durabilidade e confiabilidade dos elementos de concreto.</w:t>
      </w:r>
    </w:p>
    <w:p w14:paraId="1509788E">
      <w:pPr>
        <w:pStyle w:val="11"/>
        <w:keepNext w:val="0"/>
        <w:keepLines w:val="0"/>
        <w:pageBreakBefore w:val="0"/>
        <w:widowControl/>
        <w:numPr>
          <w:ilvl w:val="0"/>
          <w:numId w:val="6"/>
        </w:numPr>
        <w:suppressLineNumbers w:val="0"/>
        <w:kinsoku/>
        <w:wordWrap/>
        <w:overflowPunct/>
        <w:topLinePunct w:val="0"/>
        <w:autoSpaceDE/>
        <w:autoSpaceDN/>
        <w:bidi w:val="0"/>
        <w:adjustRightInd/>
        <w:snapToGrid/>
        <w:spacing w:afterAutospacing="0" w:line="360" w:lineRule="auto"/>
        <w:ind w:left="420" w:leftChars="0" w:hanging="420" w:firstLineChars="0"/>
        <w:jc w:val="both"/>
        <w:textAlignment w:val="auto"/>
        <w:rPr>
          <w:rFonts w:hint="default" w:ascii="Arial" w:hAnsi="Arial" w:cs="Arial"/>
          <w:sz w:val="22"/>
          <w:szCs w:val="22"/>
        </w:rPr>
      </w:pPr>
      <w:r>
        <w:rPr>
          <w:rStyle w:val="7"/>
          <w:rFonts w:hint="default" w:ascii="Arial" w:hAnsi="Arial" w:cs="Arial"/>
          <w:sz w:val="22"/>
          <w:szCs w:val="22"/>
        </w:rPr>
        <w:t>Promover economicidade</w:t>
      </w:r>
      <w:r>
        <w:rPr>
          <w:rFonts w:hint="default" w:ascii="Arial" w:hAnsi="Arial" w:cs="Arial"/>
          <w:sz w:val="22"/>
          <w:szCs w:val="22"/>
        </w:rPr>
        <w:t>, evitando retrabalhos, desperdícios e custos decorrentes de não conformidades.</w:t>
      </w:r>
    </w:p>
    <w:p w14:paraId="35DBC07F">
      <w:pPr>
        <w:pStyle w:val="11"/>
        <w:keepNext w:val="0"/>
        <w:keepLines w:val="0"/>
        <w:pageBreakBefore w:val="0"/>
        <w:widowControl/>
        <w:numPr>
          <w:ilvl w:val="0"/>
          <w:numId w:val="6"/>
        </w:numPr>
        <w:suppressLineNumbers w:val="0"/>
        <w:kinsoku/>
        <w:wordWrap/>
        <w:overflowPunct/>
        <w:topLinePunct w:val="0"/>
        <w:autoSpaceDE/>
        <w:autoSpaceDN/>
        <w:bidi w:val="0"/>
        <w:adjustRightInd/>
        <w:snapToGrid/>
        <w:spacing w:afterAutospacing="0" w:line="360" w:lineRule="auto"/>
        <w:ind w:left="420" w:leftChars="0" w:hanging="420" w:firstLineChars="0"/>
        <w:jc w:val="both"/>
        <w:textAlignment w:val="auto"/>
        <w:rPr>
          <w:rFonts w:hint="default" w:ascii="Arial" w:hAnsi="Arial" w:cs="Arial"/>
          <w:sz w:val="22"/>
          <w:szCs w:val="22"/>
        </w:rPr>
      </w:pPr>
      <w:r>
        <w:rPr>
          <w:rStyle w:val="7"/>
          <w:rFonts w:hint="default" w:ascii="Arial" w:hAnsi="Arial" w:cs="Arial"/>
          <w:sz w:val="22"/>
          <w:szCs w:val="22"/>
        </w:rPr>
        <w:t>Apoiar a boa gestão dos recursos públicos</w:t>
      </w:r>
      <w:r>
        <w:rPr>
          <w:rFonts w:hint="default" w:ascii="Arial" w:hAnsi="Arial" w:cs="Arial"/>
          <w:sz w:val="22"/>
          <w:szCs w:val="22"/>
        </w:rPr>
        <w:t>, garantindo que a execução das obras ocorra com segurança, qualidade e aderência aos prazos.</w:t>
      </w:r>
    </w:p>
    <w:p w14:paraId="2A631149">
      <w:pPr>
        <w:pStyle w:val="15"/>
        <w:keepNext w:val="0"/>
        <w:keepLines w:val="0"/>
        <w:pageBreakBefore w:val="0"/>
        <w:numPr>
          <w:ilvl w:val="0"/>
          <w:numId w:val="6"/>
        </w:numPr>
        <w:tabs>
          <w:tab w:val="left" w:pos="1089"/>
          <w:tab w:val="clear" w:pos="420"/>
        </w:tabs>
        <w:kinsoku/>
        <w:wordWrap/>
        <w:overflowPunct/>
        <w:topLinePunct w:val="0"/>
        <w:bidi w:val="0"/>
        <w:adjustRightInd/>
        <w:snapToGrid/>
        <w:spacing w:before="0" w:after="0" w:afterAutospacing="0" w:line="360" w:lineRule="auto"/>
        <w:ind w:left="420" w:leftChars="0" w:right="379" w:hanging="420" w:firstLineChars="0"/>
        <w:jc w:val="both"/>
        <w:textAlignment w:val="auto"/>
        <w:rPr>
          <w:rFonts w:hint="default" w:ascii="Arial" w:hAnsi="Arial" w:cs="Arial"/>
          <w:sz w:val="22"/>
          <w:szCs w:val="22"/>
        </w:rPr>
      </w:pPr>
      <w:r>
        <w:rPr>
          <w:rFonts w:hint="default" w:ascii="Arial" w:hAnsi="Arial" w:cs="Arial"/>
          <w:b/>
          <w:sz w:val="22"/>
          <w:szCs w:val="22"/>
        </w:rPr>
        <w:t xml:space="preserve">Segurança no trânsito: </w:t>
      </w:r>
      <w:r>
        <w:rPr>
          <w:rFonts w:hint="default" w:ascii="Arial" w:hAnsi="Arial" w:cs="Arial"/>
          <w:sz w:val="22"/>
          <w:szCs w:val="22"/>
        </w:rPr>
        <w:t>Ruas e Avenidas com sistema de drenagem eficiente reduzem o risco de acidentes no trânsito pela ausência de lâmina d’água, reduzindo a probabilidade de aquaplanagem. Somados a isso, uma boa iluminação pública nas</w:t>
      </w:r>
      <w:r>
        <w:rPr>
          <w:rFonts w:hint="default" w:ascii="Arial" w:hAnsi="Arial" w:cs="Arial"/>
          <w:spacing w:val="40"/>
          <w:sz w:val="22"/>
          <w:szCs w:val="22"/>
        </w:rPr>
        <w:t xml:space="preserve"> </w:t>
      </w:r>
      <w:r>
        <w:rPr>
          <w:rFonts w:hint="default" w:ascii="Arial" w:hAnsi="Arial" w:cs="Arial"/>
          <w:sz w:val="22"/>
          <w:szCs w:val="22"/>
        </w:rPr>
        <w:t>vias reduz significativamente o risco de acidentes de trânsito, garantindo maior segurança para pedestres, ciclistas e motoristas.</w:t>
      </w:r>
    </w:p>
    <w:p w14:paraId="4D8AD15D">
      <w:pPr>
        <w:pStyle w:val="15"/>
        <w:keepNext w:val="0"/>
        <w:keepLines w:val="0"/>
        <w:pageBreakBefore w:val="0"/>
        <w:numPr>
          <w:ilvl w:val="0"/>
          <w:numId w:val="6"/>
        </w:numPr>
        <w:tabs>
          <w:tab w:val="left" w:pos="1059"/>
          <w:tab w:val="clear" w:pos="420"/>
        </w:tabs>
        <w:kinsoku/>
        <w:wordWrap/>
        <w:overflowPunct/>
        <w:topLinePunct w:val="0"/>
        <w:bidi w:val="0"/>
        <w:adjustRightInd/>
        <w:snapToGrid/>
        <w:spacing w:before="0" w:after="0" w:afterAutospacing="0" w:line="360" w:lineRule="auto"/>
        <w:ind w:left="420" w:leftChars="0" w:right="0" w:hanging="420" w:firstLineChars="0"/>
        <w:jc w:val="both"/>
        <w:textAlignment w:val="auto"/>
        <w:rPr>
          <w:rFonts w:hint="default" w:ascii="Arial" w:hAnsi="Arial" w:cs="Arial"/>
          <w:sz w:val="22"/>
          <w:szCs w:val="22"/>
        </w:rPr>
      </w:pPr>
      <w:r>
        <w:rPr>
          <w:rFonts w:hint="default" w:ascii="Arial" w:hAnsi="Arial" w:cs="Arial"/>
          <w:b/>
          <w:sz w:val="22"/>
          <w:szCs w:val="22"/>
        </w:rPr>
        <w:t>Fluidez</w:t>
      </w:r>
      <w:r>
        <w:rPr>
          <w:rFonts w:hint="default" w:ascii="Arial" w:hAnsi="Arial" w:cs="Arial"/>
          <w:b/>
          <w:spacing w:val="15"/>
          <w:sz w:val="22"/>
          <w:szCs w:val="22"/>
        </w:rPr>
        <w:t xml:space="preserve"> </w:t>
      </w:r>
      <w:r>
        <w:rPr>
          <w:rFonts w:hint="default" w:ascii="Arial" w:hAnsi="Arial" w:cs="Arial"/>
          <w:b/>
          <w:sz w:val="22"/>
          <w:szCs w:val="22"/>
        </w:rPr>
        <w:t>do</w:t>
      </w:r>
      <w:r>
        <w:rPr>
          <w:rFonts w:hint="default" w:ascii="Arial" w:hAnsi="Arial" w:cs="Arial"/>
          <w:b/>
          <w:spacing w:val="13"/>
          <w:sz w:val="22"/>
          <w:szCs w:val="22"/>
        </w:rPr>
        <w:t xml:space="preserve"> </w:t>
      </w:r>
      <w:r>
        <w:rPr>
          <w:rFonts w:hint="default" w:ascii="Arial" w:hAnsi="Arial" w:cs="Arial"/>
          <w:b/>
          <w:sz w:val="22"/>
          <w:szCs w:val="22"/>
        </w:rPr>
        <w:t>tráfego:</w:t>
      </w:r>
      <w:r>
        <w:rPr>
          <w:rFonts w:hint="default" w:ascii="Arial" w:hAnsi="Arial" w:cs="Arial"/>
          <w:b/>
          <w:spacing w:val="6"/>
          <w:sz w:val="22"/>
          <w:szCs w:val="22"/>
        </w:rPr>
        <w:t xml:space="preserve"> </w:t>
      </w:r>
      <w:r>
        <w:rPr>
          <w:rFonts w:hint="default" w:ascii="Arial" w:hAnsi="Arial" w:cs="Arial"/>
          <w:sz w:val="22"/>
          <w:szCs w:val="22"/>
        </w:rPr>
        <w:t>A</w:t>
      </w:r>
      <w:r>
        <w:rPr>
          <w:rFonts w:hint="default" w:ascii="Arial" w:hAnsi="Arial" w:cs="Arial"/>
          <w:spacing w:val="5"/>
          <w:sz w:val="22"/>
          <w:szCs w:val="22"/>
        </w:rPr>
        <w:t xml:space="preserve"> </w:t>
      </w:r>
      <w:r>
        <w:rPr>
          <w:rFonts w:hint="default" w:ascii="Arial" w:hAnsi="Arial" w:cs="Arial"/>
          <w:sz w:val="22"/>
          <w:szCs w:val="22"/>
        </w:rPr>
        <w:t>manutenção</w:t>
      </w:r>
      <w:r>
        <w:rPr>
          <w:rFonts w:hint="default" w:ascii="Arial" w:hAnsi="Arial" w:cs="Arial"/>
          <w:spacing w:val="3"/>
          <w:sz w:val="22"/>
          <w:szCs w:val="22"/>
        </w:rPr>
        <w:t xml:space="preserve"> </w:t>
      </w:r>
      <w:r>
        <w:rPr>
          <w:rFonts w:hint="default" w:ascii="Arial" w:hAnsi="Arial" w:cs="Arial"/>
          <w:sz w:val="22"/>
          <w:szCs w:val="22"/>
        </w:rPr>
        <w:t>e</w:t>
      </w:r>
      <w:r>
        <w:rPr>
          <w:rFonts w:hint="default" w:ascii="Arial" w:hAnsi="Arial" w:cs="Arial"/>
          <w:spacing w:val="6"/>
          <w:sz w:val="22"/>
          <w:szCs w:val="22"/>
        </w:rPr>
        <w:t xml:space="preserve"> </w:t>
      </w:r>
      <w:r>
        <w:rPr>
          <w:rFonts w:hint="default" w:ascii="Arial" w:hAnsi="Arial" w:cs="Arial"/>
          <w:sz w:val="22"/>
          <w:szCs w:val="22"/>
        </w:rPr>
        <w:t>execução</w:t>
      </w:r>
      <w:r>
        <w:rPr>
          <w:rFonts w:hint="default" w:ascii="Arial" w:hAnsi="Arial" w:cs="Arial"/>
          <w:spacing w:val="5"/>
          <w:sz w:val="22"/>
          <w:szCs w:val="22"/>
        </w:rPr>
        <w:t xml:space="preserve"> </w:t>
      </w:r>
      <w:r>
        <w:rPr>
          <w:rFonts w:hint="default" w:ascii="Arial" w:hAnsi="Arial" w:cs="Arial"/>
          <w:sz w:val="22"/>
          <w:szCs w:val="22"/>
        </w:rPr>
        <w:t>do</w:t>
      </w:r>
      <w:r>
        <w:rPr>
          <w:rFonts w:hint="default" w:ascii="Arial" w:hAnsi="Arial" w:cs="Arial"/>
          <w:spacing w:val="5"/>
          <w:sz w:val="22"/>
          <w:szCs w:val="22"/>
        </w:rPr>
        <w:t xml:space="preserve"> </w:t>
      </w:r>
      <w:r>
        <w:rPr>
          <w:rFonts w:hint="default" w:ascii="Arial" w:hAnsi="Arial" w:cs="Arial"/>
          <w:sz w:val="22"/>
          <w:szCs w:val="22"/>
        </w:rPr>
        <w:t>sistema</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5"/>
          <w:sz w:val="22"/>
          <w:szCs w:val="22"/>
        </w:rPr>
        <w:t xml:space="preserve"> </w:t>
      </w:r>
      <w:r>
        <w:rPr>
          <w:rFonts w:hint="default" w:ascii="Arial" w:hAnsi="Arial" w:cs="Arial"/>
          <w:sz w:val="22"/>
          <w:szCs w:val="22"/>
        </w:rPr>
        <w:t>drenagem</w:t>
      </w:r>
      <w:r>
        <w:rPr>
          <w:rFonts w:hint="default" w:ascii="Arial" w:hAnsi="Arial" w:cs="Arial"/>
          <w:spacing w:val="7"/>
          <w:sz w:val="22"/>
          <w:szCs w:val="22"/>
        </w:rPr>
        <w:t xml:space="preserve"> </w:t>
      </w:r>
      <w:r>
        <w:rPr>
          <w:rFonts w:hint="default" w:ascii="Arial" w:hAnsi="Arial" w:cs="Arial"/>
          <w:sz w:val="22"/>
          <w:szCs w:val="22"/>
        </w:rPr>
        <w:t>nas</w:t>
      </w:r>
      <w:r>
        <w:rPr>
          <w:rFonts w:hint="default" w:ascii="Arial" w:hAnsi="Arial" w:cs="Arial"/>
          <w:spacing w:val="7"/>
          <w:sz w:val="22"/>
          <w:szCs w:val="22"/>
        </w:rPr>
        <w:t xml:space="preserve"> </w:t>
      </w:r>
      <w:r>
        <w:rPr>
          <w:rFonts w:hint="default" w:ascii="Arial" w:hAnsi="Arial" w:cs="Arial"/>
          <w:spacing w:val="-4"/>
          <w:sz w:val="22"/>
          <w:szCs w:val="22"/>
        </w:rPr>
        <w:t>vias</w:t>
      </w:r>
    </w:p>
    <w:p w14:paraId="0D0025A0">
      <w:pPr>
        <w:pStyle w:val="9"/>
        <w:keepNext w:val="0"/>
        <w:keepLines w:val="0"/>
        <w:pageBreakBefore w:val="0"/>
        <w:numPr>
          <w:ilvl w:val="0"/>
          <w:numId w:val="0"/>
        </w:numPr>
        <w:kinsoku/>
        <w:wordWrap/>
        <w:overflowPunct/>
        <w:topLinePunct w:val="0"/>
        <w:bidi w:val="0"/>
        <w:adjustRightInd/>
        <w:snapToGrid/>
        <w:spacing w:before="26" w:afterAutospacing="0" w:line="360" w:lineRule="auto"/>
        <w:ind w:left="440" w:leftChars="200" w:right="377" w:rightChars="0" w:firstLine="0" w:firstLineChars="0"/>
        <w:textAlignment w:val="auto"/>
        <w:rPr>
          <w:rFonts w:hint="default" w:ascii="Arial" w:hAnsi="Arial" w:cs="Arial"/>
          <w:sz w:val="22"/>
          <w:szCs w:val="22"/>
        </w:rPr>
      </w:pPr>
      <w:r>
        <w:rPr>
          <w:rFonts w:hint="default" w:ascii="Arial" w:hAnsi="Arial" w:cs="Arial"/>
          <w:sz w:val="22"/>
          <w:szCs w:val="22"/>
        </w:rPr>
        <w:t>permitem uma maior fluidez do tráfego, resultando em uma redução no tempo de deslocamento e diminuindo os congestionamentos. Isso melhora a mobilidade urbana</w:t>
      </w:r>
      <w:r>
        <w:rPr>
          <w:rFonts w:hint="default" w:ascii="Arial" w:hAnsi="Arial" w:cs="Arial"/>
          <w:spacing w:val="40"/>
          <w:sz w:val="22"/>
          <w:szCs w:val="22"/>
        </w:rPr>
        <w:t xml:space="preserve"> </w:t>
      </w:r>
      <w:r>
        <w:rPr>
          <w:rFonts w:hint="default" w:ascii="Arial" w:hAnsi="Arial" w:cs="Arial"/>
          <w:sz w:val="22"/>
          <w:szCs w:val="22"/>
        </w:rPr>
        <w:t>e a qualidade de vida dos cidadãos.</w:t>
      </w:r>
    </w:p>
    <w:p w14:paraId="390E644F">
      <w:pPr>
        <w:pStyle w:val="9"/>
        <w:keepNext w:val="0"/>
        <w:keepLines w:val="0"/>
        <w:pageBreakBefore w:val="0"/>
        <w:numPr>
          <w:ilvl w:val="0"/>
          <w:numId w:val="0"/>
        </w:numPr>
        <w:kinsoku/>
        <w:wordWrap/>
        <w:overflowPunct/>
        <w:topLinePunct w:val="0"/>
        <w:bidi w:val="0"/>
        <w:adjustRightInd/>
        <w:snapToGrid/>
        <w:spacing w:afterAutospacing="0" w:line="360" w:lineRule="auto"/>
        <w:ind w:left="440" w:leftChars="200" w:right="382" w:rightChars="0" w:firstLine="0" w:firstLineChars="0"/>
        <w:textAlignment w:val="auto"/>
        <w:rPr>
          <w:rFonts w:hint="default" w:ascii="Arial" w:hAnsi="Arial" w:cs="Arial"/>
          <w:sz w:val="22"/>
          <w:szCs w:val="22"/>
        </w:rPr>
      </w:pPr>
      <w:r>
        <w:rPr>
          <w:rFonts w:hint="default" w:ascii="Arial" w:hAnsi="Arial" w:cs="Arial"/>
          <w:sz w:val="22"/>
          <w:szCs w:val="22"/>
        </w:rPr>
        <w:t>A execução de estacionamentos em canteiros centrais resulta também em maior mobilidade urbana e conforto ao usuário do comércio local.</w:t>
      </w:r>
    </w:p>
    <w:p w14:paraId="4E4A7629">
      <w:pPr>
        <w:pStyle w:val="15"/>
        <w:numPr>
          <w:ilvl w:val="0"/>
          <w:numId w:val="6"/>
        </w:numPr>
        <w:tabs>
          <w:tab w:val="left" w:pos="1178"/>
          <w:tab w:val="clear" w:pos="420"/>
        </w:tabs>
        <w:spacing w:before="0" w:after="0" w:line="360" w:lineRule="auto"/>
        <w:ind w:left="420" w:leftChars="0" w:right="376" w:hanging="420" w:firstLineChars="0"/>
        <w:jc w:val="both"/>
        <w:rPr>
          <w:rFonts w:hint="default" w:ascii="Arial" w:hAnsi="Arial" w:cs="Arial"/>
          <w:sz w:val="22"/>
          <w:szCs w:val="22"/>
        </w:rPr>
      </w:pPr>
      <w:r>
        <w:rPr>
          <w:rFonts w:hint="default" w:ascii="Arial" w:hAnsi="Arial" w:cs="Arial"/>
          <w:b/>
          <w:sz w:val="22"/>
          <w:szCs w:val="22"/>
        </w:rPr>
        <w:t xml:space="preserve">Valorização imobiliária: </w:t>
      </w:r>
      <w:r>
        <w:rPr>
          <w:rFonts w:hint="default" w:ascii="Arial" w:hAnsi="Arial" w:cs="Arial"/>
          <w:sz w:val="22"/>
          <w:szCs w:val="22"/>
        </w:rPr>
        <w:t>Ruas e Avenidas bem conservadas e estruturadas contribuem para a valorização dos imóveis próximos, beneficiando proprietários e estimulando o desenvolvimento urbano e comércio local.</w:t>
      </w:r>
    </w:p>
    <w:p w14:paraId="30347C37">
      <w:pPr>
        <w:pStyle w:val="15"/>
        <w:keepNext w:val="0"/>
        <w:keepLines w:val="0"/>
        <w:pageBreakBefore w:val="0"/>
        <w:widowControl w:val="0"/>
        <w:numPr>
          <w:ilvl w:val="0"/>
          <w:numId w:val="6"/>
        </w:numPr>
        <w:tabs>
          <w:tab w:val="left" w:pos="1553"/>
          <w:tab w:val="clear" w:pos="420"/>
        </w:tabs>
        <w:kinsoku/>
        <w:wordWrap/>
        <w:overflowPunct/>
        <w:topLinePunct w:val="0"/>
        <w:autoSpaceDE w:val="0"/>
        <w:autoSpaceDN w:val="0"/>
        <w:bidi w:val="0"/>
        <w:adjustRightInd/>
        <w:snapToGrid/>
        <w:spacing w:before="57" w:after="0" w:line="360" w:lineRule="auto"/>
        <w:ind w:left="420" w:leftChars="0" w:right="0" w:rightChars="0" w:hanging="420" w:firstLineChars="0"/>
        <w:jc w:val="left"/>
        <w:textAlignment w:val="auto"/>
        <w:rPr>
          <w:rFonts w:hint="default" w:ascii="Arial" w:hAnsi="Arial" w:cs="Arial"/>
          <w:sz w:val="22"/>
          <w:szCs w:val="22"/>
        </w:rPr>
      </w:pPr>
      <w:r>
        <w:rPr>
          <w:rFonts w:hint="default" w:ascii="Arial" w:hAnsi="Arial" w:cs="Arial"/>
          <w:b/>
          <w:sz w:val="22"/>
          <w:szCs w:val="22"/>
        </w:rPr>
        <w:t xml:space="preserve">Satisfação da comunidade: </w:t>
      </w:r>
      <w:r>
        <w:rPr>
          <w:rFonts w:hint="default" w:ascii="Arial" w:hAnsi="Arial" w:cs="Arial"/>
          <w:sz w:val="22"/>
          <w:szCs w:val="22"/>
        </w:rPr>
        <w:t>Ao fornecer vias públicas em boas condições bem como passeios públicos com acessibilidade e calçamento, o poder público atende às expectativas da comunidade, demonstrando compromisso com o bem-estar dos cidadãos e promovendo uma imagem positiva da gestão municipal.</w:t>
      </w:r>
    </w:p>
    <w:p w14:paraId="4532357E">
      <w:pPr>
        <w:pStyle w:val="9"/>
        <w:ind w:left="1171"/>
        <w:rPr>
          <w:sz w:val="20"/>
        </w:rPr>
      </w:pPr>
    </w:p>
    <w:p w14:paraId="1ED7E0CF">
      <w:pPr>
        <w:pStyle w:val="9"/>
        <w:ind w:left="1171"/>
        <w:rPr>
          <w:sz w:val="20"/>
        </w:rPr>
      </w:pPr>
    </w:p>
    <w:p w14:paraId="6785443E">
      <w:pPr>
        <w:pStyle w:val="9"/>
        <w:rPr>
          <w:sz w:val="20"/>
        </w:rPr>
      </w:pPr>
      <w:r>
        <w:rPr>
          <w:sz w:val="20"/>
        </w:rPr>
        <mc:AlternateContent>
          <mc:Choice Requires="wps">
            <w:drawing>
              <wp:inline distT="0" distB="0" distL="0" distR="0">
                <wp:extent cx="5407660" cy="350520"/>
                <wp:effectExtent l="4445" t="4445" r="17145" b="6985"/>
                <wp:docPr id="19" name="Textbox 19"/>
                <wp:cNvGraphicFramePr/>
                <a:graphic xmlns:a="http://schemas.openxmlformats.org/drawingml/2006/main">
                  <a:graphicData uri="http://schemas.microsoft.com/office/word/2010/wordprocessingShape">
                    <wps:wsp>
                      <wps:cNvSpPr txBox="1"/>
                      <wps:spPr>
                        <a:xfrm>
                          <a:off x="0" y="0"/>
                          <a:ext cx="5407660" cy="350520"/>
                        </a:xfrm>
                        <a:prstGeom prst="rect">
                          <a:avLst/>
                        </a:prstGeom>
                        <a:solidFill>
                          <a:srgbClr val="D7D7D7"/>
                        </a:solidFill>
                        <a:ln w="6096">
                          <a:solidFill>
                            <a:srgbClr val="000000"/>
                          </a:solidFill>
                          <a:prstDash val="solid"/>
                        </a:ln>
                      </wps:spPr>
                      <wps:txbx>
                        <w:txbxContent>
                          <w:p w14:paraId="04B76CA2">
                            <w:pPr>
                              <w:spacing w:before="0" w:line="242" w:lineRule="auto"/>
                              <w:ind w:left="3721" w:right="103" w:hanging="2867"/>
                              <w:jc w:val="left"/>
                              <w:rPr>
                                <w:rFonts w:ascii="Arial" w:hAnsi="Arial"/>
                                <w:b/>
                                <w:color w:val="000000"/>
                                <w:sz w:val="22"/>
                              </w:rPr>
                            </w:pPr>
                            <w:r>
                              <w:rPr>
                                <w:rFonts w:ascii="Arial" w:hAnsi="Arial"/>
                                <w:b/>
                                <w:color w:val="000000"/>
                                <w:sz w:val="22"/>
                              </w:rPr>
                              <w:t>11.</w:t>
                            </w:r>
                            <w:r>
                              <w:rPr>
                                <w:rFonts w:ascii="Arial" w:hAnsi="Arial"/>
                                <w:b/>
                                <w:color w:val="000000"/>
                                <w:spacing w:val="-15"/>
                                <w:sz w:val="22"/>
                              </w:rPr>
                              <w:t xml:space="preserve"> </w:t>
                            </w:r>
                            <w:r>
                              <w:rPr>
                                <w:rFonts w:ascii="Arial" w:hAnsi="Arial"/>
                                <w:b/>
                                <w:color w:val="000000"/>
                                <w:sz w:val="22"/>
                              </w:rPr>
                              <w:t>PROVIDÊNCIAS</w:t>
                            </w:r>
                            <w:r>
                              <w:rPr>
                                <w:rFonts w:ascii="Arial" w:hAnsi="Arial"/>
                                <w:b/>
                                <w:color w:val="000000"/>
                                <w:spacing w:val="-6"/>
                                <w:sz w:val="22"/>
                              </w:rPr>
                              <w:t xml:space="preserve"> </w:t>
                            </w:r>
                            <w:r>
                              <w:rPr>
                                <w:rFonts w:ascii="Arial" w:hAnsi="Arial"/>
                                <w:b/>
                                <w:color w:val="000000"/>
                                <w:sz w:val="22"/>
                              </w:rPr>
                              <w:t>ESPECÍFICAS</w:t>
                            </w:r>
                            <w:r>
                              <w:rPr>
                                <w:rFonts w:ascii="Arial" w:hAnsi="Arial"/>
                                <w:b/>
                                <w:color w:val="000000"/>
                                <w:spacing w:val="-2"/>
                                <w:sz w:val="22"/>
                              </w:rPr>
                              <w:t xml:space="preserve"> </w:t>
                            </w:r>
                            <w:r>
                              <w:rPr>
                                <w:rFonts w:ascii="Arial" w:hAnsi="Arial"/>
                                <w:b/>
                                <w:color w:val="000000"/>
                                <w:sz w:val="22"/>
                              </w:rPr>
                              <w:t>A</w:t>
                            </w:r>
                            <w:r>
                              <w:rPr>
                                <w:rFonts w:ascii="Arial" w:hAnsi="Arial"/>
                                <w:b/>
                                <w:color w:val="000000"/>
                                <w:spacing w:val="-13"/>
                                <w:sz w:val="22"/>
                              </w:rPr>
                              <w:t xml:space="preserve"> </w:t>
                            </w:r>
                            <w:r>
                              <w:rPr>
                                <w:rFonts w:ascii="Arial" w:hAnsi="Arial"/>
                                <w:b/>
                                <w:color w:val="000000"/>
                                <w:sz w:val="22"/>
                              </w:rPr>
                              <w:t>SEREM</w:t>
                            </w:r>
                            <w:r>
                              <w:rPr>
                                <w:rFonts w:ascii="Arial" w:hAnsi="Arial"/>
                                <w:b/>
                                <w:color w:val="000000"/>
                                <w:spacing w:val="-9"/>
                                <w:sz w:val="22"/>
                              </w:rPr>
                              <w:t xml:space="preserve"> </w:t>
                            </w:r>
                            <w:r>
                              <w:rPr>
                                <w:rFonts w:ascii="Arial" w:hAnsi="Arial"/>
                                <w:b/>
                                <w:color w:val="000000"/>
                                <w:sz w:val="22"/>
                              </w:rPr>
                              <w:t>ADOTADAS</w:t>
                            </w:r>
                            <w:r>
                              <w:rPr>
                                <w:rFonts w:ascii="Arial" w:hAnsi="Arial"/>
                                <w:b/>
                                <w:color w:val="000000"/>
                                <w:spacing w:val="-6"/>
                                <w:sz w:val="22"/>
                              </w:rPr>
                              <w:t xml:space="preserve"> </w:t>
                            </w:r>
                            <w:r>
                              <w:rPr>
                                <w:rFonts w:ascii="Arial" w:hAnsi="Arial"/>
                                <w:b/>
                                <w:color w:val="000000"/>
                                <w:sz w:val="22"/>
                              </w:rPr>
                              <w:t xml:space="preserve">(QUANDO </w:t>
                            </w:r>
                            <w:r>
                              <w:rPr>
                                <w:rFonts w:ascii="Arial" w:hAnsi="Arial"/>
                                <w:b/>
                                <w:color w:val="000000"/>
                                <w:spacing w:val="-2"/>
                                <w:sz w:val="22"/>
                              </w:rPr>
                              <w:t>APLICÁVEL)</w:t>
                            </w:r>
                          </w:p>
                        </w:txbxContent>
                      </wps:txbx>
                      <wps:bodyPr wrap="square" lIns="0" tIns="0" rIns="0" bIns="0" rtlCol="0">
                        <a:noAutofit/>
                      </wps:bodyPr>
                    </wps:wsp>
                  </a:graphicData>
                </a:graphic>
              </wp:inline>
            </w:drawing>
          </mc:Choice>
          <mc:Fallback>
            <w:pict>
              <v:shape id="Textbox 19" o:spid="_x0000_s1026" o:spt="202" type="#_x0000_t202" style="height:27.6pt;width:425.8pt;" fillcolor="#D7D7D7" filled="t" stroked="t" coordsize="21600,21600" o:gfxdata="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HB2/Q/WAAAABAEAAA8AAAAAAAAAAQAgAAAAIgAAAGRycy9kb3ducmV2LnhtbFBLAQIUABQAAAAI&#10;AIdO4kBxoTH/7wEAAA0EAAAOAAAAAAAAAAEAIAAAACUBAABkcnMvZTJvRG9jLnhtbFBLBQYAAAAA&#10;BgAGAFkBAACGBQAAAAA=&#10;">
                <v:fill on="t" focussize="0,0"/>
                <v:stroke weight="0.48pt" color="#000000" joinstyle="round"/>
                <v:imagedata o:title=""/>
                <o:lock v:ext="edit" aspectratio="f"/>
                <v:textbox inset="0mm,0mm,0mm,0mm">
                  <w:txbxContent>
                    <w:p w14:paraId="04B76CA2">
                      <w:pPr>
                        <w:spacing w:before="0" w:line="242" w:lineRule="auto"/>
                        <w:ind w:left="3721" w:right="103" w:hanging="2867"/>
                        <w:jc w:val="left"/>
                        <w:rPr>
                          <w:rFonts w:ascii="Arial" w:hAnsi="Arial"/>
                          <w:b/>
                          <w:color w:val="000000"/>
                          <w:sz w:val="22"/>
                        </w:rPr>
                      </w:pPr>
                      <w:r>
                        <w:rPr>
                          <w:rFonts w:ascii="Arial" w:hAnsi="Arial"/>
                          <w:b/>
                          <w:color w:val="000000"/>
                          <w:sz w:val="22"/>
                        </w:rPr>
                        <w:t>11.</w:t>
                      </w:r>
                      <w:r>
                        <w:rPr>
                          <w:rFonts w:ascii="Arial" w:hAnsi="Arial"/>
                          <w:b/>
                          <w:color w:val="000000"/>
                          <w:spacing w:val="-15"/>
                          <w:sz w:val="22"/>
                        </w:rPr>
                        <w:t xml:space="preserve"> </w:t>
                      </w:r>
                      <w:r>
                        <w:rPr>
                          <w:rFonts w:ascii="Arial" w:hAnsi="Arial"/>
                          <w:b/>
                          <w:color w:val="000000"/>
                          <w:sz w:val="22"/>
                        </w:rPr>
                        <w:t>PROVIDÊNCIAS</w:t>
                      </w:r>
                      <w:r>
                        <w:rPr>
                          <w:rFonts w:ascii="Arial" w:hAnsi="Arial"/>
                          <w:b/>
                          <w:color w:val="000000"/>
                          <w:spacing w:val="-6"/>
                          <w:sz w:val="22"/>
                        </w:rPr>
                        <w:t xml:space="preserve"> </w:t>
                      </w:r>
                      <w:r>
                        <w:rPr>
                          <w:rFonts w:ascii="Arial" w:hAnsi="Arial"/>
                          <w:b/>
                          <w:color w:val="000000"/>
                          <w:sz w:val="22"/>
                        </w:rPr>
                        <w:t>ESPECÍFICAS</w:t>
                      </w:r>
                      <w:r>
                        <w:rPr>
                          <w:rFonts w:ascii="Arial" w:hAnsi="Arial"/>
                          <w:b/>
                          <w:color w:val="000000"/>
                          <w:spacing w:val="-2"/>
                          <w:sz w:val="22"/>
                        </w:rPr>
                        <w:t xml:space="preserve"> </w:t>
                      </w:r>
                      <w:r>
                        <w:rPr>
                          <w:rFonts w:ascii="Arial" w:hAnsi="Arial"/>
                          <w:b/>
                          <w:color w:val="000000"/>
                          <w:sz w:val="22"/>
                        </w:rPr>
                        <w:t>A</w:t>
                      </w:r>
                      <w:r>
                        <w:rPr>
                          <w:rFonts w:ascii="Arial" w:hAnsi="Arial"/>
                          <w:b/>
                          <w:color w:val="000000"/>
                          <w:spacing w:val="-13"/>
                          <w:sz w:val="22"/>
                        </w:rPr>
                        <w:t xml:space="preserve"> </w:t>
                      </w:r>
                      <w:r>
                        <w:rPr>
                          <w:rFonts w:ascii="Arial" w:hAnsi="Arial"/>
                          <w:b/>
                          <w:color w:val="000000"/>
                          <w:sz w:val="22"/>
                        </w:rPr>
                        <w:t>SEREM</w:t>
                      </w:r>
                      <w:r>
                        <w:rPr>
                          <w:rFonts w:ascii="Arial" w:hAnsi="Arial"/>
                          <w:b/>
                          <w:color w:val="000000"/>
                          <w:spacing w:val="-9"/>
                          <w:sz w:val="22"/>
                        </w:rPr>
                        <w:t xml:space="preserve"> </w:t>
                      </w:r>
                      <w:r>
                        <w:rPr>
                          <w:rFonts w:ascii="Arial" w:hAnsi="Arial"/>
                          <w:b/>
                          <w:color w:val="000000"/>
                          <w:sz w:val="22"/>
                        </w:rPr>
                        <w:t>ADOTADAS</w:t>
                      </w:r>
                      <w:r>
                        <w:rPr>
                          <w:rFonts w:ascii="Arial" w:hAnsi="Arial"/>
                          <w:b/>
                          <w:color w:val="000000"/>
                          <w:spacing w:val="-6"/>
                          <w:sz w:val="22"/>
                        </w:rPr>
                        <w:t xml:space="preserve"> </w:t>
                      </w:r>
                      <w:r>
                        <w:rPr>
                          <w:rFonts w:ascii="Arial" w:hAnsi="Arial"/>
                          <w:b/>
                          <w:color w:val="000000"/>
                          <w:sz w:val="22"/>
                        </w:rPr>
                        <w:t xml:space="preserve">(QUANDO </w:t>
                      </w:r>
                      <w:r>
                        <w:rPr>
                          <w:rFonts w:ascii="Arial" w:hAnsi="Arial"/>
                          <w:b/>
                          <w:color w:val="000000"/>
                          <w:spacing w:val="-2"/>
                          <w:sz w:val="22"/>
                        </w:rPr>
                        <w:t>APLICÁVEL)</w:t>
                      </w:r>
                    </w:p>
                  </w:txbxContent>
                </v:textbox>
                <w10:wrap type="none"/>
                <w10:anchorlock/>
              </v:shape>
            </w:pict>
          </mc:Fallback>
        </mc:AlternateContent>
      </w:r>
    </w:p>
    <w:p w14:paraId="11A485F0">
      <w:pPr>
        <w:pStyle w:val="16"/>
        <w:tabs>
          <w:tab w:val="left" w:pos="427"/>
          <w:tab w:val="left" w:pos="4910"/>
          <w:tab w:val="left" w:pos="5232"/>
        </w:tabs>
        <w:ind w:left="0" w:leftChars="0" w:right="967" w:firstLine="0" w:firstLineChars="0"/>
        <w:jc w:val="both"/>
        <w:rPr>
          <w:rFonts w:hint="default" w:ascii="Arial" w:hAnsi="Arial" w:cs="Arial"/>
          <w:color w:val="000000" w:themeColor="text1"/>
          <w:sz w:val="22"/>
          <w:szCs w:val="22"/>
          <w14:textFill>
            <w14:solidFill>
              <w14:schemeClr w14:val="tx1"/>
            </w14:solidFill>
          </w14:textFill>
        </w:rPr>
      </w:pPr>
    </w:p>
    <w:p w14:paraId="10168E41">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lang w:val="pt-BR"/>
        </w:rPr>
      </w:pPr>
      <w:r>
        <w:rPr>
          <w:rFonts w:hint="default" w:ascii="Arial" w:hAnsi="Arial" w:cs="Arial"/>
          <w:sz w:val="22"/>
          <w:szCs w:val="22"/>
        </w:rPr>
        <w:t>(</w:t>
      </w:r>
      <w:r>
        <w:rPr>
          <w:rFonts w:hint="default" w:ascii="Arial" w:hAnsi="Arial" w:cs="Arial"/>
          <w:sz w:val="22"/>
          <w:szCs w:val="22"/>
          <w:lang w:val="pt-BR"/>
        </w:rPr>
        <w:t xml:space="preserve"> x </w:t>
      </w:r>
      <w:r>
        <w:rPr>
          <w:rFonts w:hint="default" w:ascii="Arial" w:hAnsi="Arial" w:cs="Arial"/>
          <w:sz w:val="22"/>
          <w:szCs w:val="22"/>
        </w:rPr>
        <w:t>) Não há providências específicas</w:t>
      </w:r>
      <w:r>
        <w:rPr>
          <w:rFonts w:hint="default" w:ascii="Arial" w:hAnsi="Arial" w:cs="Arial"/>
          <w:sz w:val="22"/>
          <w:szCs w:val="22"/>
          <w:lang w:val="pt-BR"/>
        </w:rPr>
        <w:t xml:space="preserve">     </w:t>
      </w:r>
      <w:r>
        <w:rPr>
          <w:rFonts w:hint="default" w:ascii="Arial" w:hAnsi="Arial" w:cs="Arial"/>
          <w:sz w:val="22"/>
          <w:szCs w:val="22"/>
        </w:rPr>
        <w:t>(</w:t>
      </w:r>
      <w:r>
        <w:rPr>
          <w:rFonts w:hint="default" w:ascii="Arial" w:hAnsi="Arial" w:cs="Arial"/>
          <w:sz w:val="22"/>
          <w:szCs w:val="22"/>
          <w:lang w:val="pt-BR"/>
        </w:rPr>
        <w:t xml:space="preserve"> x </w:t>
      </w:r>
      <w:r>
        <w:rPr>
          <w:rFonts w:hint="default" w:ascii="Arial" w:hAnsi="Arial" w:cs="Arial"/>
          <w:sz w:val="22"/>
          <w:szCs w:val="22"/>
        </w:rPr>
        <w:t xml:space="preserve">) Não há impactos ambientais </w:t>
      </w:r>
      <w:r>
        <w:rPr>
          <w:rFonts w:hint="default" w:ascii="Arial" w:hAnsi="Arial" w:cs="Arial"/>
          <w:sz w:val="22"/>
          <w:szCs w:val="22"/>
          <w:lang w:val="pt-BR"/>
        </w:rPr>
        <w:t xml:space="preserve">      </w:t>
      </w:r>
    </w:p>
    <w:p w14:paraId="30B74872">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 Há providencias específicas</w:t>
      </w:r>
      <w:r>
        <w:rPr>
          <w:rFonts w:hint="default" w:ascii="Arial" w:hAnsi="Arial" w:cs="Arial"/>
          <w:sz w:val="22"/>
          <w:szCs w:val="22"/>
          <w:lang w:val="pt-BR"/>
        </w:rPr>
        <w:t xml:space="preserve">           </w:t>
      </w:r>
      <w:r>
        <w:rPr>
          <w:rFonts w:hint="default" w:ascii="Arial" w:hAnsi="Arial" w:cs="Arial"/>
          <w:sz w:val="22"/>
          <w:szCs w:val="22"/>
        </w:rPr>
        <w:t xml:space="preserve"> </w:t>
      </w:r>
      <w:r>
        <w:rPr>
          <w:rFonts w:hint="default" w:ascii="Arial" w:hAnsi="Arial" w:cs="Arial"/>
          <w:sz w:val="22"/>
          <w:szCs w:val="22"/>
          <w:lang w:val="pt-BR"/>
        </w:rPr>
        <w:t xml:space="preserve"> </w:t>
      </w:r>
      <w:r>
        <w:rPr>
          <w:rFonts w:hint="default"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 xml:space="preserve"> ) Há impactos ambientais</w:t>
      </w:r>
    </w:p>
    <w:p w14:paraId="0B95377B">
      <w:pPr>
        <w:pStyle w:val="9"/>
        <w:keepNext w:val="0"/>
        <w:keepLines w:val="0"/>
        <w:pageBreakBefore w:val="0"/>
        <w:widowControl w:val="0"/>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ascii="Arial" w:hAnsi="Arial" w:cs="Arial"/>
          <w:sz w:val="22"/>
          <w:szCs w:val="22"/>
        </w:rPr>
      </w:pPr>
      <w:r>
        <w:rPr>
          <w:rFonts w:hint="default" w:ascii="Arial" w:hAnsi="Arial" w:cs="Arial"/>
          <w:sz w:val="22"/>
          <w:szCs w:val="22"/>
        </w:rPr>
        <w:t>Quais?</w:t>
      </w:r>
      <w:r>
        <w:rPr>
          <w:rFonts w:hint="default" w:ascii="Arial" w:hAnsi="Arial" w:cs="Arial"/>
          <w:sz w:val="22"/>
          <w:szCs w:val="22"/>
        </w:rPr>
        <w:tab/>
      </w:r>
      <w:r>
        <w:rPr>
          <w:rFonts w:hint="default" w:ascii="Arial" w:hAnsi="Arial" w:cs="Arial"/>
          <w:sz w:val="22"/>
          <w:szCs w:val="22"/>
          <w:lang w:val="pt-BR"/>
        </w:rPr>
        <w:t xml:space="preserve">                                                      </w:t>
      </w:r>
      <w:r>
        <w:rPr>
          <w:rFonts w:hint="default" w:ascii="Arial" w:hAnsi="Arial" w:cs="Arial"/>
          <w:sz w:val="22"/>
          <w:szCs w:val="22"/>
        </w:rPr>
        <w:t>Quais?</w:t>
      </w:r>
    </w:p>
    <w:p w14:paraId="0E60CF7D">
      <w:pPr>
        <w:spacing w:line="360" w:lineRule="auto"/>
        <w:ind w:left="0" w:leftChars="0" w:firstLine="0" w:firstLineChars="0"/>
        <w:jc w:val="both"/>
        <w:rPr>
          <w:rFonts w:hint="default" w:ascii="Arial" w:hAnsi="Arial" w:cs="Arial"/>
          <w:color w:val="000000" w:themeColor="text1"/>
          <w:spacing w:val="-2"/>
          <w:sz w:val="22"/>
          <w:szCs w:val="22"/>
          <w14:textFill>
            <w14:solidFill>
              <w14:schemeClr w14:val="tx1"/>
            </w14:solidFill>
          </w14:textFill>
        </w:rPr>
      </w:pPr>
    </w:p>
    <w:p w14:paraId="4D140DA6">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11.1. Sustentabilidade e impactos ambientais:</w:t>
      </w:r>
      <w:r>
        <w:rPr>
          <w:rFonts w:hint="default" w:ascii="Arial" w:hAnsi="Arial" w:cs="Arial"/>
          <w:color w:val="000000" w:themeColor="text1"/>
          <w:sz w:val="22"/>
          <w:szCs w:val="22"/>
          <w:lang w:val="pt-BR"/>
          <w14:textFill>
            <w14:solidFill>
              <w14:schemeClr w14:val="tx1"/>
            </w14:solidFill>
          </w14:textFill>
        </w:rPr>
        <w:t xml:space="preserve"> </w:t>
      </w:r>
    </w:p>
    <w:p w14:paraId="459A18C6">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en-US" w:eastAsia="pt-BR"/>
        </w:rPr>
        <w:t>11.2.</w:t>
      </w:r>
      <w:r>
        <w:rPr>
          <w:rFonts w:hint="default" w:ascii="Arial" w:hAnsi="Arial" w:cs="Arial"/>
          <w:sz w:val="22"/>
          <w:szCs w:val="22"/>
          <w:lang w:val="en-US" w:eastAsia="pt-BR"/>
        </w:rPr>
        <w:t xml:space="preserve"> </w:t>
      </w:r>
      <w:r>
        <w:rPr>
          <w:rFonts w:hint="default" w:ascii="Arial" w:hAnsi="Arial" w:cs="Arial"/>
          <w:sz w:val="22"/>
          <w:szCs w:val="22"/>
          <w:lang w:eastAsia="pt-BR"/>
        </w:rPr>
        <w:t>A contratação atende, sempre que possível, ao princípio do desenvolvimento nacional sustentável, conforme previsto no inciso IV do art. 11 e no art. 20 da Lei nº 14.133/2021, bem como no inciso XI do art. 7º da Lei nº 12.305/2010 (Política Nacional de Resíduos Sólidos). Também observa o disposto no art. 90, inciso XI, do Decreto Municipal nº 359/2023, que disciplina a obrigatoriedade da diretriz de sustentabilidade nos processos licitatórios no âmbito da administração pública local. Nos termos desses dispositivos, busca-se não apenas a seleção da proposta mais vantajosa, mas também o incentivo à adoção de critérios de sustentabilidade ambiental, priorizando produtos e serviços que promovam a redução de impactos ambientais negativos, a geração mínima de resíduos, a possibilidade de reciclagem, e o uso eficiente de energia e insumos. Adicionalmente, conforme o mesmo Decreto Municipal nº 359/2023, destaca-se que o Estudo Técnico Preliminar (ETP) deve considerar, sempre que aplicável, a descrição de possíveis impactos ambientais e respectivas medidas mitigadoras. Todavia, no caso da contratação em curso, em razão da natureza dos itens a serem adquiridos, não se identificam impactos ambientais significativos, nem possibilidade concreta de condicionar os produtos a critérios específicos de sustentabilidade ambiental, sem comprometer a ampla concorrência ou a eficiência do fornecimento. Ainda assim, recomenda-se, na medida do possível, a observância de práticas sustentáveis por parte dos fornecedores</w:t>
      </w:r>
      <w:r>
        <w:rPr>
          <w:rFonts w:hint="default" w:ascii="Arial" w:hAnsi="Arial" w:cs="Arial"/>
          <w:sz w:val="22"/>
          <w:szCs w:val="22"/>
        </w:rPr>
        <w:t>.</w:t>
      </w:r>
    </w:p>
    <w:p w14:paraId="2E241EB6">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11.3. </w:t>
      </w:r>
      <w:r>
        <w:rPr>
          <w:rFonts w:hint="default" w:ascii="Arial" w:hAnsi="Arial" w:cs="Arial"/>
          <w:sz w:val="22"/>
          <w:szCs w:val="22"/>
        </w:rPr>
        <w:t>Verifica-se que não foram identificados impactos ambientais imediatos decorrentes da contratação em si. No entanto, em atenção ao princípio da precaução e à legislação vigente, é imprescindível que a empresa contratada observe cuidados específicos durante as etapas de produção, transporte, armazenamento, manuseio e descarte de materiais, a fim de evitar potenciais danos ao meio ambiente.</w:t>
      </w:r>
    </w:p>
    <w:p w14:paraId="4952DC43">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11.4. </w:t>
      </w:r>
      <w:r>
        <w:rPr>
          <w:rFonts w:hint="default" w:ascii="Arial" w:hAnsi="Arial" w:cs="Arial"/>
          <w:sz w:val="22"/>
          <w:szCs w:val="22"/>
        </w:rPr>
        <w:t>Nos termos do art. 90, inciso XI, do Decreto Municipal nº 359/2023, o Estudo Técnico Preliminar (ETP) deve contemplar a descrição de eventuais impactos ambientais e respectivas medidas mitigadoras, quando aplicável. Além disso, a Lei nº 12.305/2010 (Política Nacional de Resíduos Sólidos) reforça a prioridade de práticas sustentáveis nas aquisições públicas, enquanto a Lei nº 14.133/2021, em seu art. 11, inciso IV, estabelece como princípio a promoção do desenvolvimento nacional sustentável. Dessa forma, torna-se necessário que a empresa contratada adote medidas voltadas à sustentabilidade ambiental, tais como:</w:t>
      </w:r>
    </w:p>
    <w:p w14:paraId="1EBC637D">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11.4.1. </w:t>
      </w:r>
      <w:r>
        <w:rPr>
          <w:rFonts w:hint="default" w:ascii="Arial" w:hAnsi="Arial" w:cs="Arial"/>
          <w:sz w:val="22"/>
          <w:szCs w:val="22"/>
        </w:rPr>
        <w:t>Utilização de equipamentos e materiais eficientes, alinhados às normas ambientais e de segurança; adoção de práticas responsáveis no transporte e armazenamento; garantia de descarte adequado e ambientalmente correto dos resíduos e materiais utilizados; implementação de procedimentos de manutenção e limpeza do local, evitando a geração de poluentes.</w:t>
      </w:r>
    </w:p>
    <w:p w14:paraId="5042649F">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11.4.2. </w:t>
      </w:r>
      <w:r>
        <w:rPr>
          <w:rFonts w:hint="default" w:ascii="Arial" w:hAnsi="Arial" w:cs="Arial"/>
          <w:sz w:val="22"/>
          <w:szCs w:val="22"/>
        </w:rPr>
        <w:t>A contratada deverá realizar práticas sustentáveis de manejo dos recursos renováveis, visando à redução de resíduos poluentes e de possíveis impactos ambientais, prezando pela utilização de materiais eficientes e equipamentos modernos, adequados às normas vigentes, assegurando a preservação ambiental com descarte apropriado, manutenção preventiva e limpeza do ambiente de trabalho.</w:t>
      </w:r>
    </w:p>
    <w:p w14:paraId="009FC5C5">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sz w:val="22"/>
          <w:szCs w:val="22"/>
        </w:rPr>
      </w:pPr>
      <w:r>
        <w:rPr>
          <w:rFonts w:hint="default" w:ascii="Arial" w:hAnsi="Arial" w:cs="Arial"/>
          <w:b/>
          <w:bCs/>
          <w:sz w:val="22"/>
          <w:szCs w:val="22"/>
          <w:lang w:val="pt-BR"/>
        </w:rPr>
        <w:t xml:space="preserve">11.5. </w:t>
      </w:r>
      <w:r>
        <w:rPr>
          <w:rFonts w:hint="default" w:ascii="Arial" w:hAnsi="Arial" w:cs="Arial"/>
          <w:sz w:val="22"/>
          <w:szCs w:val="22"/>
        </w:rPr>
        <w:t>Caso seja constatado o descumprimento das orientações acima, a empresa contratada poderá sofrer as sanções previstas em contrato, assegurado o direito à ampla defesa e ao contraditório.</w:t>
      </w:r>
    </w:p>
    <w:p w14:paraId="13708569">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right="0" w:rightChars="0"/>
        <w:jc w:val="both"/>
        <w:textAlignment w:val="auto"/>
        <w:rPr>
          <w:sz w:val="22"/>
        </w:rPr>
      </w:pPr>
      <w:r>
        <w:rPr>
          <w:rFonts w:hint="default" w:ascii="Arial" w:hAnsi="Arial" w:cs="Arial"/>
          <w:sz w:val="22"/>
          <w:szCs w:val="22"/>
        </w:rPr>
        <mc:AlternateContent>
          <mc:Choice Requires="wps">
            <w:drawing>
              <wp:anchor distT="0" distB="0" distL="0" distR="0" simplePos="0" relativeHeight="251666432" behindDoc="1" locked="0" layoutInCell="1" allowOverlap="1">
                <wp:simplePos x="0" y="0"/>
                <wp:positionH relativeFrom="page">
                  <wp:posOffset>926465</wp:posOffset>
                </wp:positionH>
                <wp:positionV relativeFrom="paragraph">
                  <wp:posOffset>161925</wp:posOffset>
                </wp:positionV>
                <wp:extent cx="5558790" cy="329565"/>
                <wp:effectExtent l="0" t="0" r="0" b="0"/>
                <wp:wrapTopAndBottom/>
                <wp:docPr id="20" name="Textbox 20"/>
                <wp:cNvGraphicFramePr/>
                <a:graphic xmlns:a="http://schemas.openxmlformats.org/drawingml/2006/main">
                  <a:graphicData uri="http://schemas.microsoft.com/office/word/2010/wordprocessingShape">
                    <wps:wsp>
                      <wps:cNvSpPr txBox="1"/>
                      <wps:spPr>
                        <a:xfrm>
                          <a:off x="0" y="0"/>
                          <a:ext cx="5558790" cy="329565"/>
                        </a:xfrm>
                        <a:prstGeom prst="rect">
                          <a:avLst/>
                        </a:prstGeom>
                        <a:solidFill>
                          <a:srgbClr val="D7D7D7"/>
                        </a:solidFill>
                        <a:ln w="6096">
                          <a:solidFill>
                            <a:srgbClr val="000000"/>
                          </a:solidFill>
                          <a:prstDash val="solid"/>
                        </a:ln>
                      </wps:spPr>
                      <wps:txbx>
                        <w:txbxContent>
                          <w:p w14:paraId="0A841461">
                            <w:pPr>
                              <w:spacing w:before="0" w:line="237" w:lineRule="auto"/>
                              <w:ind w:left="2463" w:right="0" w:hanging="1465"/>
                              <w:jc w:val="left"/>
                              <w:rPr>
                                <w:rFonts w:ascii="Arial" w:hAnsi="Arial"/>
                                <w:b/>
                                <w:color w:val="000000"/>
                                <w:sz w:val="22"/>
                              </w:rPr>
                            </w:pPr>
                            <w:r>
                              <w:rPr>
                                <w:rFonts w:ascii="Arial" w:hAnsi="Arial"/>
                                <w:b/>
                                <w:color w:val="000000"/>
                                <w:sz w:val="22"/>
                              </w:rPr>
                              <w:t>12.</w:t>
                            </w:r>
                            <w:r>
                              <w:rPr>
                                <w:rFonts w:ascii="Arial" w:hAnsi="Arial"/>
                                <w:b/>
                                <w:color w:val="000000"/>
                                <w:spacing w:val="-15"/>
                                <w:sz w:val="22"/>
                              </w:rPr>
                              <w:t xml:space="preserve"> </w:t>
                            </w:r>
                            <w:r>
                              <w:rPr>
                                <w:rFonts w:ascii="Arial" w:hAnsi="Arial"/>
                                <w:b/>
                                <w:color w:val="000000"/>
                                <w:sz w:val="22"/>
                              </w:rPr>
                              <w:t>DEMONSTRATIVO</w:t>
                            </w:r>
                            <w:r>
                              <w:rPr>
                                <w:rFonts w:ascii="Arial" w:hAnsi="Arial"/>
                                <w:b/>
                                <w:color w:val="000000"/>
                                <w:spacing w:val="-7"/>
                                <w:sz w:val="22"/>
                              </w:rPr>
                              <w:t xml:space="preserve"> </w:t>
                            </w:r>
                            <w:r>
                              <w:rPr>
                                <w:rFonts w:ascii="Arial" w:hAnsi="Arial"/>
                                <w:b/>
                                <w:color w:val="000000"/>
                                <w:sz w:val="22"/>
                              </w:rPr>
                              <w:t>DE</w:t>
                            </w:r>
                            <w:r>
                              <w:rPr>
                                <w:rFonts w:ascii="Arial" w:hAnsi="Arial"/>
                                <w:b/>
                                <w:color w:val="000000"/>
                                <w:spacing w:val="-7"/>
                                <w:sz w:val="22"/>
                              </w:rPr>
                              <w:t xml:space="preserve"> </w:t>
                            </w:r>
                            <w:r>
                              <w:rPr>
                                <w:rFonts w:ascii="Arial" w:hAnsi="Arial"/>
                                <w:b/>
                                <w:color w:val="000000"/>
                                <w:sz w:val="22"/>
                              </w:rPr>
                              <w:t>CONTRATAÇÕES</w:t>
                            </w:r>
                            <w:r>
                              <w:rPr>
                                <w:rFonts w:ascii="Arial" w:hAnsi="Arial"/>
                                <w:b/>
                                <w:color w:val="000000"/>
                                <w:spacing w:val="-7"/>
                                <w:sz w:val="22"/>
                              </w:rPr>
                              <w:t xml:space="preserve"> </w:t>
                            </w:r>
                            <w:r>
                              <w:rPr>
                                <w:rFonts w:ascii="Arial" w:hAnsi="Arial"/>
                                <w:b/>
                                <w:color w:val="000000"/>
                                <w:sz w:val="22"/>
                              </w:rPr>
                              <w:t>SIMILARES</w:t>
                            </w:r>
                            <w:r>
                              <w:rPr>
                                <w:rFonts w:ascii="Arial" w:hAnsi="Arial"/>
                                <w:b/>
                                <w:color w:val="000000"/>
                                <w:spacing w:val="-7"/>
                                <w:sz w:val="22"/>
                              </w:rPr>
                              <w:t xml:space="preserve"> </w:t>
                            </w:r>
                            <w:r>
                              <w:rPr>
                                <w:rFonts w:ascii="Arial" w:hAnsi="Arial"/>
                                <w:b/>
                                <w:color w:val="000000"/>
                                <w:sz w:val="22"/>
                              </w:rPr>
                              <w:t>OU</w:t>
                            </w:r>
                            <w:r>
                              <w:rPr>
                                <w:rFonts w:ascii="Arial" w:hAnsi="Arial"/>
                                <w:b/>
                                <w:color w:val="000000"/>
                                <w:spacing w:val="-13"/>
                                <w:sz w:val="22"/>
                              </w:rPr>
                              <w:t xml:space="preserve"> </w:t>
                            </w:r>
                            <w:r>
                              <w:rPr>
                                <w:rFonts w:ascii="Arial" w:hAnsi="Arial"/>
                                <w:b/>
                                <w:color w:val="000000"/>
                                <w:sz w:val="22"/>
                              </w:rPr>
                              <w:t>QUE GUARDAM RELAÇÃO COM OBJETO</w:t>
                            </w:r>
                          </w:p>
                        </w:txbxContent>
                      </wps:txbx>
                      <wps:bodyPr wrap="square" lIns="0" tIns="0" rIns="0" bIns="0" rtlCol="0">
                        <a:noAutofit/>
                      </wps:bodyPr>
                    </wps:wsp>
                  </a:graphicData>
                </a:graphic>
              </wp:anchor>
            </w:drawing>
          </mc:Choice>
          <mc:Fallback>
            <w:pict>
              <v:shape id="Textbox 20" o:spid="_x0000_s1026" o:spt="202" type="#_x0000_t202" style="position:absolute;left:0pt;margin-left:72.95pt;margin-top:12.75pt;height:25.95pt;width:437.7pt;mso-position-horizontal-relative:page;mso-wrap-distance-bottom:0pt;mso-wrap-distance-top:0pt;z-index:-251650048;mso-width-relative:page;mso-height-relative:page;" fillcolor="#D7D7D7" filled="t" stroked="t" coordsize="21600,21600" o:gfxdata="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STTBrbAAAACgEAAA8AAAAAAAAAAQAgAAAAIgAAAGRycy9kb3ducmV2LnhtbFBLAQIUABQA&#10;AAAIAIdO4kAHanqa7QEAAA0EAAAOAAAAAAAAAAEAIAAAACoBAABkcnMvZTJvRG9jLnhtbFBLBQYA&#10;AAAABgAGAFkBAACJBQAAAAA=&#10;">
                <v:fill on="t" focussize="0,0"/>
                <v:stroke weight="0.48pt" color="#000000" joinstyle="round"/>
                <v:imagedata o:title=""/>
                <o:lock v:ext="edit" aspectratio="f"/>
                <v:textbox inset="0mm,0mm,0mm,0mm">
                  <w:txbxContent>
                    <w:p w14:paraId="0A841461">
                      <w:pPr>
                        <w:spacing w:before="0" w:line="237" w:lineRule="auto"/>
                        <w:ind w:left="2463" w:right="0" w:hanging="1465"/>
                        <w:jc w:val="left"/>
                        <w:rPr>
                          <w:rFonts w:ascii="Arial" w:hAnsi="Arial"/>
                          <w:b/>
                          <w:color w:val="000000"/>
                          <w:sz w:val="22"/>
                        </w:rPr>
                      </w:pPr>
                      <w:r>
                        <w:rPr>
                          <w:rFonts w:ascii="Arial" w:hAnsi="Arial"/>
                          <w:b/>
                          <w:color w:val="000000"/>
                          <w:sz w:val="22"/>
                        </w:rPr>
                        <w:t>12.</w:t>
                      </w:r>
                      <w:r>
                        <w:rPr>
                          <w:rFonts w:ascii="Arial" w:hAnsi="Arial"/>
                          <w:b/>
                          <w:color w:val="000000"/>
                          <w:spacing w:val="-15"/>
                          <w:sz w:val="22"/>
                        </w:rPr>
                        <w:t xml:space="preserve"> </w:t>
                      </w:r>
                      <w:r>
                        <w:rPr>
                          <w:rFonts w:ascii="Arial" w:hAnsi="Arial"/>
                          <w:b/>
                          <w:color w:val="000000"/>
                          <w:sz w:val="22"/>
                        </w:rPr>
                        <w:t>DEMONSTRATIVO</w:t>
                      </w:r>
                      <w:r>
                        <w:rPr>
                          <w:rFonts w:ascii="Arial" w:hAnsi="Arial"/>
                          <w:b/>
                          <w:color w:val="000000"/>
                          <w:spacing w:val="-7"/>
                          <w:sz w:val="22"/>
                        </w:rPr>
                        <w:t xml:space="preserve"> </w:t>
                      </w:r>
                      <w:r>
                        <w:rPr>
                          <w:rFonts w:ascii="Arial" w:hAnsi="Arial"/>
                          <w:b/>
                          <w:color w:val="000000"/>
                          <w:sz w:val="22"/>
                        </w:rPr>
                        <w:t>DE</w:t>
                      </w:r>
                      <w:r>
                        <w:rPr>
                          <w:rFonts w:ascii="Arial" w:hAnsi="Arial"/>
                          <w:b/>
                          <w:color w:val="000000"/>
                          <w:spacing w:val="-7"/>
                          <w:sz w:val="22"/>
                        </w:rPr>
                        <w:t xml:space="preserve"> </w:t>
                      </w:r>
                      <w:r>
                        <w:rPr>
                          <w:rFonts w:ascii="Arial" w:hAnsi="Arial"/>
                          <w:b/>
                          <w:color w:val="000000"/>
                          <w:sz w:val="22"/>
                        </w:rPr>
                        <w:t>CONTRATAÇÕES</w:t>
                      </w:r>
                      <w:r>
                        <w:rPr>
                          <w:rFonts w:ascii="Arial" w:hAnsi="Arial"/>
                          <w:b/>
                          <w:color w:val="000000"/>
                          <w:spacing w:val="-7"/>
                          <w:sz w:val="22"/>
                        </w:rPr>
                        <w:t xml:space="preserve"> </w:t>
                      </w:r>
                      <w:r>
                        <w:rPr>
                          <w:rFonts w:ascii="Arial" w:hAnsi="Arial"/>
                          <w:b/>
                          <w:color w:val="000000"/>
                          <w:sz w:val="22"/>
                        </w:rPr>
                        <w:t>SIMILARES</w:t>
                      </w:r>
                      <w:r>
                        <w:rPr>
                          <w:rFonts w:ascii="Arial" w:hAnsi="Arial"/>
                          <w:b/>
                          <w:color w:val="000000"/>
                          <w:spacing w:val="-7"/>
                          <w:sz w:val="22"/>
                        </w:rPr>
                        <w:t xml:space="preserve"> </w:t>
                      </w:r>
                      <w:r>
                        <w:rPr>
                          <w:rFonts w:ascii="Arial" w:hAnsi="Arial"/>
                          <w:b/>
                          <w:color w:val="000000"/>
                          <w:sz w:val="22"/>
                        </w:rPr>
                        <w:t>OU</w:t>
                      </w:r>
                      <w:r>
                        <w:rPr>
                          <w:rFonts w:ascii="Arial" w:hAnsi="Arial"/>
                          <w:b/>
                          <w:color w:val="000000"/>
                          <w:spacing w:val="-13"/>
                          <w:sz w:val="22"/>
                        </w:rPr>
                        <w:t xml:space="preserve"> </w:t>
                      </w:r>
                      <w:r>
                        <w:rPr>
                          <w:rFonts w:ascii="Arial" w:hAnsi="Arial"/>
                          <w:b/>
                          <w:color w:val="000000"/>
                          <w:sz w:val="22"/>
                        </w:rPr>
                        <w:t>QUE GUARDAM RELAÇÃO COM OBJETO</w:t>
                      </w:r>
                    </w:p>
                  </w:txbxContent>
                </v:textbox>
                <w10:wrap type="topAndBottom"/>
              </v:shape>
            </w:pict>
          </mc:Fallback>
        </mc:AlternateContent>
      </w:r>
    </w:p>
    <w:p w14:paraId="03CAD7B1">
      <w:pPr>
        <w:keepNext w:val="0"/>
        <w:keepLines w:val="0"/>
        <w:widowControl/>
        <w:numPr>
          <w:ilvl w:val="0"/>
          <w:numId w:val="0"/>
        </w:numPr>
        <w:suppressLineNumbers w:val="0"/>
        <w:spacing w:line="360" w:lineRule="auto"/>
        <w:ind w:left="0" w:leftChars="0" w:right="0" w:rightChars="0" w:firstLine="0" w:firstLineChars="0"/>
        <w:jc w:val="both"/>
        <w:rPr>
          <w:rFonts w:hint="default" w:ascii="Arial" w:hAnsi="Arial" w:eastAsia="SimSun" w:cs="Arial"/>
          <w:b/>
          <w:bCs/>
          <w:color w:val="000000" w:themeColor="text1"/>
          <w:kern w:val="0"/>
          <w:sz w:val="22"/>
          <w:szCs w:val="22"/>
          <w:highlight w:val="none"/>
          <w:lang w:val="en-US" w:eastAsia="zh-CN" w:bidi="ar"/>
          <w14:textFill>
            <w14:solidFill>
              <w14:schemeClr w14:val="tx1"/>
            </w14:solidFill>
          </w14:textFill>
        </w:rPr>
      </w:pPr>
      <w:r>
        <w:rPr>
          <w:rFonts w:hint="default" w:ascii="Arial" w:hAnsi="Arial" w:eastAsia="SimSun" w:cs="Arial"/>
          <w:b/>
          <w:bCs/>
          <w:color w:val="000000" w:themeColor="text1"/>
          <w:kern w:val="0"/>
          <w:sz w:val="22"/>
          <w:szCs w:val="22"/>
          <w:highlight w:val="none"/>
          <w:lang w:val="pt-BR" w:eastAsia="zh-CN" w:bidi="ar"/>
          <w14:textFill>
            <w14:solidFill>
              <w14:schemeClr w14:val="tx1"/>
            </w14:solidFill>
          </w14:textFill>
        </w:rPr>
        <w:t>12.1. Relacionar contratações correlatas e/ou interdependentes com a que se pretende realizar:</w:t>
      </w:r>
      <w:r>
        <w:rPr>
          <w:rFonts w:hint="default" w:ascii="Arial" w:hAnsi="Arial" w:cs="Arial"/>
          <w:color w:val="000000" w:themeColor="text1"/>
          <w:sz w:val="22"/>
          <w:szCs w:val="22"/>
          <w:lang w:val="pt-BR"/>
          <w14:textFill>
            <w14:solidFill>
              <w14:schemeClr w14:val="tx1"/>
            </w14:solidFill>
          </w14:textFill>
        </w:rPr>
        <w:t xml:space="preserve">                           </w:t>
      </w:r>
    </w:p>
    <w:p w14:paraId="27D9699C">
      <w:pPr>
        <w:keepNext w:val="0"/>
        <w:keepLines w:val="0"/>
        <w:widowControl/>
        <w:numPr>
          <w:ilvl w:val="0"/>
          <w:numId w:val="0"/>
        </w:numPr>
        <w:suppressLineNumbers w:val="0"/>
        <w:spacing w:line="360" w:lineRule="auto"/>
        <w:ind w:left="0" w:leftChars="0" w:right="0" w:rightChars="0" w:firstLine="0" w:firstLineChars="0"/>
        <w:jc w:val="both"/>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pPr>
      <w:r>
        <w:rPr>
          <w:rFonts w:hint="default" w:ascii="Arial" w:hAnsi="Arial" w:eastAsia="SimSun" w:cs="Arial"/>
          <w:b/>
          <w:bCs/>
          <w:color w:val="000000" w:themeColor="text1"/>
          <w:kern w:val="0"/>
          <w:sz w:val="22"/>
          <w:szCs w:val="22"/>
          <w:highlight w:val="none"/>
          <w:lang w:val="pt-BR" w:eastAsia="zh-CN" w:bidi="ar"/>
          <w14:textFill>
            <w14:solidFill>
              <w14:schemeClr w14:val="tx1"/>
            </w14:solidFill>
          </w14:textFill>
        </w:rPr>
        <w:t>12.1.1. Contratações correlatas:</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 xml:space="preserve"> são aquelas que guardam relação com o objeto principal, mas que não precisam, necessariamente, ser adquiridas para a completa prestação do objeto principal:</w:t>
      </w:r>
    </w:p>
    <w:p w14:paraId="5FCBAAE3">
      <w:pPr>
        <w:pStyle w:val="16"/>
        <w:tabs>
          <w:tab w:val="left" w:pos="427"/>
          <w:tab w:val="left" w:pos="4910"/>
          <w:tab w:val="left" w:pos="5232"/>
        </w:tabs>
        <w:ind w:left="0" w:leftChars="0" w:right="967" w:firstLine="0" w:firstLineChars="0"/>
        <w:jc w:val="both"/>
        <w:rPr>
          <w:rFonts w:hint="default" w:ascii="Arial" w:hAnsi="Arial" w:cs="Arial"/>
          <w:color w:val="000000" w:themeColor="text1"/>
          <w:sz w:val="22"/>
          <w:szCs w:val="22"/>
          <w:lang w:val="pt-BR"/>
          <w14:textFill>
            <w14:solidFill>
              <w14:schemeClr w14:val="tx1"/>
            </w14:solidFill>
          </w14:textFill>
        </w:rPr>
      </w:pP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z w:val="22"/>
          <w:szCs w:val="22"/>
          <w:lang w:val="pt-BR"/>
          <w14:textFill>
            <w14:solidFill>
              <w14:schemeClr w14:val="tx1"/>
            </w14:solidFill>
          </w14:textFill>
        </w:rPr>
        <w:t xml:space="preserve"> x</w:t>
      </w:r>
      <w:r>
        <w:rPr>
          <w:rFonts w:hint="default" w:ascii="Arial" w:hAnsi="Arial" w:cs="Arial"/>
          <w:color w:val="000000" w:themeColor="text1"/>
          <w:sz w:val="22"/>
          <w:szCs w:val="22"/>
          <w14:textFill>
            <w14:solidFill>
              <w14:schemeClr w14:val="tx1"/>
            </w14:solidFill>
          </w14:textFill>
        </w:rPr>
        <w:t xml:space="preserve">) Não há </w:t>
      </w:r>
      <w:r>
        <w:rPr>
          <w:rFonts w:hint="default" w:ascii="Arial" w:hAnsi="Arial" w:cs="Arial"/>
          <w:color w:val="000000" w:themeColor="text1"/>
          <w:sz w:val="22"/>
          <w:szCs w:val="22"/>
          <w:lang w:val="pt-BR"/>
          <w14:textFill>
            <w14:solidFill>
              <w14:schemeClr w14:val="tx1"/>
            </w14:solidFill>
          </w14:textFill>
        </w:rPr>
        <w:t xml:space="preserve">contratações correlatas     </w:t>
      </w:r>
      <w:r>
        <w:rPr>
          <w:rFonts w:hint="default" w:ascii="Arial" w:hAnsi="Arial" w:cs="Arial"/>
          <w:color w:val="000000" w:themeColor="text1"/>
          <w:spacing w:val="-10"/>
          <w:sz w:val="22"/>
          <w:szCs w:val="22"/>
          <w14:textFill>
            <w14:solidFill>
              <w14:schemeClr w14:val="tx1"/>
            </w14:solidFill>
          </w14:textFill>
        </w:rPr>
        <w:t>(</w:t>
      </w:r>
      <w:r>
        <w:rPr>
          <w:rFonts w:hint="default" w:ascii="Arial" w:hAnsi="Arial" w:cs="Arial"/>
          <w:color w:val="000000" w:themeColor="text1"/>
          <w:spacing w:val="-10"/>
          <w:sz w:val="22"/>
          <w:szCs w:val="22"/>
          <w:lang w:val="pt-BR"/>
          <w14:textFill>
            <w14:solidFill>
              <w14:schemeClr w14:val="tx1"/>
            </w14:solidFill>
          </w14:textFill>
        </w:rPr>
        <w:t xml:space="preserve">  </w:t>
      </w:r>
      <w:r>
        <w:rPr>
          <w:rFonts w:hint="default" w:ascii="Arial" w:hAnsi="Arial" w:cs="Arial"/>
          <w:color w:val="000000" w:themeColor="text1"/>
          <w:sz w:val="22"/>
          <w:szCs w:val="22"/>
          <w14:textFill>
            <w14:solidFill>
              <w14:schemeClr w14:val="tx1"/>
            </w14:solidFill>
          </w14:textFill>
        </w:rPr>
        <w:t>)</w:t>
      </w:r>
      <w:r>
        <w:rPr>
          <w:rFonts w:hint="default" w:ascii="Arial" w:hAnsi="Arial" w:cs="Arial"/>
          <w:color w:val="000000" w:themeColor="text1"/>
          <w:spacing w:val="0"/>
          <w:sz w:val="22"/>
          <w:szCs w:val="22"/>
          <w14:textFill>
            <w14:solidFill>
              <w14:schemeClr w14:val="tx1"/>
            </w14:solidFill>
          </w14:textFill>
        </w:rPr>
        <w:t xml:space="preserve"> </w:t>
      </w:r>
      <w:r>
        <w:rPr>
          <w:rFonts w:hint="default" w:ascii="Arial" w:hAnsi="Arial" w:cs="Arial"/>
          <w:color w:val="000000" w:themeColor="text1"/>
          <w:spacing w:val="0"/>
          <w:sz w:val="22"/>
          <w:szCs w:val="22"/>
          <w:lang w:val="pt-BR"/>
          <w14:textFill>
            <w14:solidFill>
              <w14:schemeClr w14:val="tx1"/>
            </w14:solidFill>
          </w14:textFill>
        </w:rPr>
        <w:t>Há contratações correlatas</w:t>
      </w:r>
      <w:r>
        <w:rPr>
          <w:rFonts w:hint="default" w:ascii="Arial" w:hAnsi="Arial" w:cs="Arial"/>
          <w:color w:val="000000" w:themeColor="text1"/>
          <w:spacing w:val="0"/>
          <w:sz w:val="22"/>
          <w:szCs w:val="22"/>
          <w14:textFill>
            <w14:solidFill>
              <w14:schemeClr w14:val="tx1"/>
            </w14:solidFill>
          </w14:textFill>
        </w:rPr>
        <w:t xml:space="preserve"> </w:t>
      </w:r>
      <w:r>
        <w:rPr>
          <w:rFonts w:hint="default" w:ascii="Arial" w:hAnsi="Arial" w:cs="Arial"/>
          <w:color w:val="000000" w:themeColor="text1"/>
          <w:spacing w:val="0"/>
          <w:sz w:val="22"/>
          <w:szCs w:val="22"/>
          <w:lang w:val="pt-BR"/>
          <w14:textFill>
            <w14:solidFill>
              <w14:schemeClr w14:val="tx1"/>
            </w14:solidFill>
          </w14:textFill>
        </w:rPr>
        <w:t xml:space="preserve"> </w:t>
      </w:r>
      <w:r>
        <w:rPr>
          <w:rFonts w:hint="default" w:ascii="Arial" w:hAnsi="Arial" w:cs="Arial"/>
          <w:color w:val="000000" w:themeColor="text1"/>
          <w:sz w:val="22"/>
          <w:szCs w:val="22"/>
          <w:lang w:val="pt-BR"/>
          <w14:textFill>
            <w14:solidFill>
              <w14:schemeClr w14:val="tx1"/>
            </w14:solidFill>
          </w14:textFill>
        </w:rPr>
        <w:t xml:space="preserve">     </w:t>
      </w:r>
    </w:p>
    <w:p w14:paraId="0D6BF07E">
      <w:pPr>
        <w:pStyle w:val="16"/>
        <w:tabs>
          <w:tab w:val="left" w:pos="427"/>
          <w:tab w:val="left" w:pos="4910"/>
          <w:tab w:val="left" w:pos="5232"/>
        </w:tabs>
        <w:ind w:left="0" w:leftChars="0" w:right="967" w:firstLine="0" w:firstLineChars="0"/>
        <w:jc w:val="both"/>
        <w:rPr>
          <w:rFonts w:hint="default" w:ascii="Arial" w:hAnsi="Arial" w:cs="Arial"/>
          <w:color w:val="000000" w:themeColor="text1"/>
          <w:sz w:val="22"/>
          <w:szCs w:val="22"/>
          <w14:textFill>
            <w14:solidFill>
              <w14:schemeClr w14:val="tx1"/>
            </w14:solidFill>
          </w14:textFill>
        </w:rPr>
      </w:pPr>
    </w:p>
    <w:p w14:paraId="7DAC9B0E">
      <w:pPr>
        <w:keepNext w:val="0"/>
        <w:keepLines w:val="0"/>
        <w:widowControl/>
        <w:numPr>
          <w:ilvl w:val="0"/>
          <w:numId w:val="0"/>
        </w:numPr>
        <w:suppressLineNumbers w:val="0"/>
        <w:spacing w:line="360" w:lineRule="auto"/>
        <w:ind w:left="0" w:leftChars="0" w:right="0" w:rightChars="0" w:firstLine="0" w:firstLineChars="0"/>
        <w:jc w:val="both"/>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pPr>
      <w:r>
        <w:rPr>
          <w:rFonts w:hint="default" w:ascii="Arial" w:hAnsi="Arial" w:cs="Arial"/>
          <w:color w:val="000000" w:themeColor="text1"/>
          <w:spacing w:val="-2"/>
          <w:sz w:val="22"/>
          <w:szCs w:val="22"/>
          <w14:textFill>
            <w14:solidFill>
              <w14:schemeClr w14:val="tx1"/>
            </w14:solidFill>
          </w14:textFill>
        </w:rPr>
        <w:t>Quais?</w:t>
      </w:r>
      <w:r>
        <w:rPr>
          <w:rFonts w:hint="default" w:ascii="Arial" w:hAnsi="Arial" w:cs="Arial"/>
          <w:color w:val="000000" w:themeColor="text1"/>
          <w:sz w:val="22"/>
          <w:szCs w:val="22"/>
          <w14:textFill>
            <w14:solidFill>
              <w14:schemeClr w14:val="tx1"/>
            </w14:solidFill>
          </w14:textFill>
        </w:rPr>
        <w:tab/>
      </w:r>
      <w:r>
        <w:rPr>
          <w:rFonts w:hint="default" w:ascii="Arial" w:hAnsi="Arial" w:cs="Arial"/>
          <w:color w:val="000000" w:themeColor="text1"/>
          <w:sz w:val="22"/>
          <w:szCs w:val="22"/>
          <w:lang w:val="pt-BR"/>
          <w14:textFill>
            <w14:solidFill>
              <w14:schemeClr w14:val="tx1"/>
            </w14:solidFill>
          </w14:textFill>
        </w:rPr>
        <w:t xml:space="preserve">  </w:t>
      </w:r>
    </w:p>
    <w:p w14:paraId="208903A2">
      <w:pPr>
        <w:keepNext w:val="0"/>
        <w:keepLines w:val="0"/>
        <w:widowControl/>
        <w:numPr>
          <w:ilvl w:val="0"/>
          <w:numId w:val="0"/>
        </w:numPr>
        <w:suppressLineNumbers w:val="0"/>
        <w:spacing w:line="360" w:lineRule="auto"/>
        <w:ind w:left="0" w:leftChars="0" w:right="0" w:rightChars="0" w:firstLine="0" w:firstLineChars="0"/>
        <w:jc w:val="both"/>
        <w:rPr>
          <w:rFonts w:hint="default" w:ascii="Arial" w:hAnsi="Arial" w:eastAsia="SimSun" w:cs="Arial"/>
          <w:color w:val="000000" w:themeColor="text1"/>
          <w:spacing w:val="0"/>
          <w:kern w:val="0"/>
          <w:sz w:val="22"/>
          <w:szCs w:val="22"/>
          <w:highlight w:val="none"/>
          <w:lang w:val="pt-BR" w:eastAsia="zh-CN" w:bidi="ar"/>
          <w14:textFill>
            <w14:solidFill>
              <w14:schemeClr w14:val="tx1"/>
            </w14:solidFill>
          </w14:textFill>
        </w:rPr>
      </w:pPr>
      <w:r>
        <w:rPr>
          <w:rFonts w:hint="default" w:ascii="Arial" w:hAnsi="Arial" w:eastAsia="SimSun" w:cs="Arial"/>
          <w:b/>
          <w:bCs/>
          <w:color w:val="000000" w:themeColor="text1"/>
          <w:kern w:val="0"/>
          <w:sz w:val="22"/>
          <w:szCs w:val="22"/>
          <w:highlight w:val="none"/>
          <w:lang w:val="pt-BR" w:eastAsia="zh-CN" w:bidi="ar"/>
          <w14:textFill>
            <w14:solidFill>
              <w14:schemeClr w14:val="tx1"/>
            </w14:solidFill>
          </w14:textFill>
        </w:rPr>
        <w:t>12.1.2. Contratações interdependentes:</w:t>
      </w:r>
      <w:r>
        <w:rPr>
          <w:rFonts w:hint="default" w:ascii="Arial" w:hAnsi="Arial" w:eastAsia="SimSun" w:cs="Arial"/>
          <w:color w:val="000000" w:themeColor="text1"/>
          <w:kern w:val="0"/>
          <w:sz w:val="22"/>
          <w:szCs w:val="22"/>
          <w:highlight w:val="none"/>
          <w:lang w:val="pt-BR" w:eastAsia="zh-CN" w:bidi="ar"/>
          <w14:textFill>
            <w14:solidFill>
              <w14:schemeClr w14:val="tx1"/>
            </w14:solidFill>
          </w14:textFill>
        </w:rPr>
        <w:t xml:space="preserve"> são aquelas que precisam ser contratadas juntamente </w:t>
      </w:r>
      <w:r>
        <w:rPr>
          <w:rFonts w:hint="default" w:ascii="Arial" w:hAnsi="Arial" w:eastAsia="SimSun" w:cs="Arial"/>
          <w:color w:val="000000" w:themeColor="text1"/>
          <w:spacing w:val="0"/>
          <w:kern w:val="0"/>
          <w:sz w:val="22"/>
          <w:szCs w:val="22"/>
          <w:highlight w:val="none"/>
          <w:lang w:val="pt-BR" w:eastAsia="zh-CN" w:bidi="ar"/>
          <w14:textFill>
            <w14:solidFill>
              <w14:schemeClr w14:val="tx1"/>
            </w14:solidFill>
          </w14:textFill>
        </w:rPr>
        <w:t>com o objeto principal para sua completa prestação:</w:t>
      </w:r>
    </w:p>
    <w:p w14:paraId="125F757D">
      <w:pPr>
        <w:pStyle w:val="16"/>
        <w:tabs>
          <w:tab w:val="left" w:pos="427"/>
          <w:tab w:val="left" w:pos="4910"/>
          <w:tab w:val="left" w:pos="5232"/>
        </w:tabs>
        <w:ind w:left="0" w:leftChars="0" w:right="967" w:firstLine="0" w:firstLineChars="0"/>
        <w:jc w:val="both"/>
        <w:rPr>
          <w:rFonts w:hint="default" w:ascii="Arial" w:hAnsi="Arial" w:cs="Arial"/>
          <w:color w:val="000000" w:themeColor="text1"/>
          <w:spacing w:val="0"/>
          <w:sz w:val="22"/>
          <w:szCs w:val="22"/>
          <w:lang w:val="pt-BR"/>
          <w14:textFill>
            <w14:solidFill>
              <w14:schemeClr w14:val="tx1"/>
            </w14:solidFill>
          </w14:textFill>
        </w:rPr>
      </w:pPr>
      <w:r>
        <w:rPr>
          <w:rFonts w:hint="default" w:ascii="Arial" w:hAnsi="Arial" w:cs="Arial"/>
          <w:color w:val="000000" w:themeColor="text1"/>
          <w:spacing w:val="0"/>
          <w:sz w:val="22"/>
          <w:szCs w:val="22"/>
          <w14:textFill>
            <w14:solidFill>
              <w14:schemeClr w14:val="tx1"/>
            </w14:solidFill>
          </w14:textFill>
        </w:rPr>
        <w:t>(</w:t>
      </w:r>
      <w:r>
        <w:rPr>
          <w:rFonts w:hint="default" w:ascii="Arial" w:hAnsi="Arial" w:cs="Arial"/>
          <w:color w:val="000000" w:themeColor="text1"/>
          <w:spacing w:val="0"/>
          <w:sz w:val="22"/>
          <w:szCs w:val="22"/>
          <w:lang w:val="pt-BR"/>
          <w14:textFill>
            <w14:solidFill>
              <w14:schemeClr w14:val="tx1"/>
            </w14:solidFill>
          </w14:textFill>
        </w:rPr>
        <w:t>x</w:t>
      </w:r>
      <w:r>
        <w:rPr>
          <w:rFonts w:hint="default" w:ascii="Arial" w:hAnsi="Arial" w:cs="Arial"/>
          <w:color w:val="000000" w:themeColor="text1"/>
          <w:spacing w:val="0"/>
          <w:sz w:val="22"/>
          <w:szCs w:val="22"/>
          <w14:textFill>
            <w14:solidFill>
              <w14:schemeClr w14:val="tx1"/>
            </w14:solidFill>
          </w14:textFill>
        </w:rPr>
        <w:t xml:space="preserve">) Não há </w:t>
      </w:r>
      <w:r>
        <w:rPr>
          <w:rFonts w:hint="default" w:ascii="Arial" w:hAnsi="Arial" w:cs="Arial"/>
          <w:color w:val="000000" w:themeColor="text1"/>
          <w:spacing w:val="0"/>
          <w:sz w:val="22"/>
          <w:szCs w:val="22"/>
          <w:lang w:val="pt-BR"/>
          <w14:textFill>
            <w14:solidFill>
              <w14:schemeClr w14:val="tx1"/>
            </w14:solidFill>
          </w14:textFill>
        </w:rPr>
        <w:t xml:space="preserve">contratações interdependentes     </w:t>
      </w:r>
      <w:r>
        <w:rPr>
          <w:rFonts w:hint="default" w:ascii="Arial" w:hAnsi="Arial" w:cs="Arial"/>
          <w:color w:val="000000" w:themeColor="text1"/>
          <w:spacing w:val="0"/>
          <w:sz w:val="22"/>
          <w:szCs w:val="22"/>
          <w14:textFill>
            <w14:solidFill>
              <w14:schemeClr w14:val="tx1"/>
            </w14:solidFill>
          </w14:textFill>
        </w:rPr>
        <w:t>(</w:t>
      </w:r>
      <w:r>
        <w:rPr>
          <w:rFonts w:hint="default" w:ascii="Arial" w:hAnsi="Arial" w:cs="Arial"/>
          <w:color w:val="000000" w:themeColor="text1"/>
          <w:spacing w:val="0"/>
          <w:sz w:val="22"/>
          <w:szCs w:val="22"/>
          <w:lang w:val="pt-BR"/>
          <w14:textFill>
            <w14:solidFill>
              <w14:schemeClr w14:val="tx1"/>
            </w14:solidFill>
          </w14:textFill>
        </w:rPr>
        <w:t xml:space="preserve">  </w:t>
      </w:r>
      <w:r>
        <w:rPr>
          <w:rFonts w:hint="default" w:ascii="Arial" w:hAnsi="Arial" w:cs="Arial"/>
          <w:color w:val="000000" w:themeColor="text1"/>
          <w:spacing w:val="0"/>
          <w:sz w:val="22"/>
          <w:szCs w:val="22"/>
          <w14:textFill>
            <w14:solidFill>
              <w14:schemeClr w14:val="tx1"/>
            </w14:solidFill>
          </w14:textFill>
        </w:rPr>
        <w:t xml:space="preserve">) </w:t>
      </w:r>
      <w:r>
        <w:rPr>
          <w:rFonts w:hint="default" w:ascii="Arial" w:hAnsi="Arial" w:cs="Arial"/>
          <w:color w:val="000000" w:themeColor="text1"/>
          <w:spacing w:val="0"/>
          <w:sz w:val="22"/>
          <w:szCs w:val="22"/>
          <w:lang w:val="pt-BR"/>
          <w14:textFill>
            <w14:solidFill>
              <w14:schemeClr w14:val="tx1"/>
            </w14:solidFill>
          </w14:textFill>
        </w:rPr>
        <w:t>Há contratações interdependentes</w:t>
      </w:r>
      <w:r>
        <w:rPr>
          <w:rFonts w:hint="default" w:ascii="Arial" w:hAnsi="Arial" w:cs="Arial"/>
          <w:color w:val="000000" w:themeColor="text1"/>
          <w:spacing w:val="0"/>
          <w:sz w:val="22"/>
          <w:szCs w:val="22"/>
          <w14:textFill>
            <w14:solidFill>
              <w14:schemeClr w14:val="tx1"/>
            </w14:solidFill>
          </w14:textFill>
        </w:rPr>
        <w:t xml:space="preserve"> </w:t>
      </w:r>
      <w:r>
        <w:rPr>
          <w:rFonts w:hint="default" w:ascii="Arial" w:hAnsi="Arial" w:cs="Arial"/>
          <w:color w:val="000000" w:themeColor="text1"/>
          <w:spacing w:val="0"/>
          <w:sz w:val="22"/>
          <w:szCs w:val="22"/>
          <w:lang w:val="pt-BR"/>
          <w14:textFill>
            <w14:solidFill>
              <w14:schemeClr w14:val="tx1"/>
            </w14:solidFill>
          </w14:textFill>
        </w:rPr>
        <w:t xml:space="preserve">      </w:t>
      </w:r>
    </w:p>
    <w:p w14:paraId="6CA278D3">
      <w:pPr>
        <w:pStyle w:val="16"/>
        <w:tabs>
          <w:tab w:val="left" w:pos="427"/>
          <w:tab w:val="left" w:pos="4910"/>
          <w:tab w:val="left" w:pos="5232"/>
        </w:tabs>
        <w:ind w:left="0" w:leftChars="0" w:right="967" w:firstLine="0" w:firstLineChars="0"/>
        <w:jc w:val="both"/>
        <w:rPr>
          <w:rFonts w:hint="default" w:ascii="Arial" w:hAnsi="Arial" w:cs="Arial"/>
          <w:color w:val="000000" w:themeColor="text1"/>
          <w:spacing w:val="0"/>
          <w:sz w:val="22"/>
          <w:szCs w:val="22"/>
          <w14:textFill>
            <w14:solidFill>
              <w14:schemeClr w14:val="tx1"/>
            </w14:solidFill>
          </w14:textFill>
        </w:rPr>
      </w:pPr>
    </w:p>
    <w:p w14:paraId="59573165">
      <w:pPr>
        <w:keepNext w:val="0"/>
        <w:keepLines w:val="0"/>
        <w:widowControl/>
        <w:numPr>
          <w:ilvl w:val="0"/>
          <w:numId w:val="0"/>
        </w:numPr>
        <w:suppressLineNumbers w:val="0"/>
        <w:spacing w:line="360" w:lineRule="auto"/>
        <w:ind w:left="0" w:leftChars="0" w:right="0" w:rightChars="0" w:firstLine="0" w:firstLineChars="0"/>
        <w:jc w:val="both"/>
        <w:rPr>
          <w:rFonts w:hint="default" w:ascii="Arial" w:hAnsi="Arial" w:cs="Arial"/>
          <w:color w:val="000000" w:themeColor="text1"/>
          <w:spacing w:val="0"/>
          <w:sz w:val="22"/>
          <w:szCs w:val="22"/>
          <w:lang w:val="pt-BR"/>
          <w14:textFill>
            <w14:solidFill>
              <w14:schemeClr w14:val="tx1"/>
            </w14:solidFill>
          </w14:textFill>
        </w:rPr>
      </w:pPr>
      <w:r>
        <w:rPr>
          <w:rFonts w:hint="default" w:ascii="Arial" w:hAnsi="Arial" w:cs="Arial"/>
          <w:color w:val="000000" w:themeColor="text1"/>
          <w:spacing w:val="0"/>
          <w:sz w:val="22"/>
          <w:szCs w:val="22"/>
          <w14:textFill>
            <w14:solidFill>
              <w14:schemeClr w14:val="tx1"/>
            </w14:solidFill>
          </w14:textFill>
        </w:rPr>
        <w:t>Quais?</w:t>
      </w:r>
      <w:r>
        <w:rPr>
          <w:rFonts w:hint="default" w:ascii="Arial" w:hAnsi="Arial" w:cs="Arial"/>
          <w:color w:val="000000" w:themeColor="text1"/>
          <w:spacing w:val="0"/>
          <w:sz w:val="22"/>
          <w:szCs w:val="22"/>
          <w14:textFill>
            <w14:solidFill>
              <w14:schemeClr w14:val="tx1"/>
            </w14:solidFill>
          </w14:textFill>
        </w:rPr>
        <w:tab/>
      </w:r>
      <w:r>
        <w:rPr>
          <w:rFonts w:hint="default" w:ascii="Arial" w:hAnsi="Arial" w:cs="Arial"/>
          <w:color w:val="000000" w:themeColor="text1"/>
          <w:spacing w:val="0"/>
          <w:sz w:val="22"/>
          <w:szCs w:val="22"/>
          <w:lang w:val="pt-BR"/>
          <w14:textFill>
            <w14:solidFill>
              <w14:schemeClr w14:val="tx1"/>
            </w14:solidFill>
          </w14:textFill>
        </w:rPr>
        <w:t xml:space="preserve">   </w:t>
      </w:r>
    </w:p>
    <w:p w14:paraId="26ED114A">
      <w:pPr>
        <w:pStyle w:val="9"/>
        <w:spacing w:before="119"/>
        <w:rPr>
          <w:rFonts w:ascii="Arial"/>
          <w:b/>
          <w:sz w:val="20"/>
        </w:rPr>
      </w:pPr>
      <w:r>
        <w:rPr>
          <w:rFonts w:ascii="Arial"/>
          <w:b/>
          <w:sz w:val="20"/>
        </w:rPr>
        <mc:AlternateContent>
          <mc:Choice Requires="wps">
            <w:drawing>
              <wp:anchor distT="0" distB="0" distL="0" distR="0" simplePos="0" relativeHeight="251666432" behindDoc="1" locked="0" layoutInCell="1" allowOverlap="1">
                <wp:simplePos x="0" y="0"/>
                <wp:positionH relativeFrom="page">
                  <wp:posOffset>926465</wp:posOffset>
                </wp:positionH>
                <wp:positionV relativeFrom="paragraph">
                  <wp:posOffset>240030</wp:posOffset>
                </wp:positionV>
                <wp:extent cx="5558790" cy="243840"/>
                <wp:effectExtent l="0" t="0" r="0" b="0"/>
                <wp:wrapTopAndBottom/>
                <wp:docPr id="21" name="Textbox 21"/>
                <wp:cNvGraphicFramePr/>
                <a:graphic xmlns:a="http://schemas.openxmlformats.org/drawingml/2006/main">
                  <a:graphicData uri="http://schemas.microsoft.com/office/word/2010/wordprocessingShape">
                    <wps:wsp>
                      <wps:cNvSpPr txBox="1"/>
                      <wps:spPr>
                        <a:xfrm>
                          <a:off x="0" y="0"/>
                          <a:ext cx="5558790" cy="243840"/>
                        </a:xfrm>
                        <a:prstGeom prst="rect">
                          <a:avLst/>
                        </a:prstGeom>
                        <a:solidFill>
                          <a:srgbClr val="D7D7D7"/>
                        </a:solidFill>
                        <a:ln w="6096">
                          <a:solidFill>
                            <a:srgbClr val="000000"/>
                          </a:solidFill>
                          <a:prstDash val="solid"/>
                        </a:ln>
                      </wps:spPr>
                      <wps:txbx>
                        <w:txbxContent>
                          <w:p w14:paraId="0F88CD7D">
                            <w:pPr>
                              <w:spacing w:before="57"/>
                              <w:ind w:left="946" w:right="0" w:firstLine="0"/>
                              <w:jc w:val="left"/>
                              <w:rPr>
                                <w:rFonts w:ascii="Arial" w:hAnsi="Arial"/>
                                <w:b/>
                                <w:color w:val="000000"/>
                                <w:sz w:val="22"/>
                              </w:rPr>
                            </w:pPr>
                            <w:r>
                              <w:rPr>
                                <w:rFonts w:ascii="Arial" w:hAnsi="Arial"/>
                                <w:b/>
                                <w:color w:val="000000"/>
                                <w:sz w:val="22"/>
                              </w:rPr>
                              <w:t>13.</w:t>
                            </w:r>
                            <w:r>
                              <w:rPr>
                                <w:rFonts w:ascii="Arial" w:hAnsi="Arial"/>
                                <w:b/>
                                <w:color w:val="000000"/>
                                <w:spacing w:val="-15"/>
                                <w:sz w:val="22"/>
                              </w:rPr>
                              <w:t xml:space="preserve"> </w:t>
                            </w:r>
                            <w:r>
                              <w:rPr>
                                <w:rFonts w:ascii="Arial" w:hAnsi="Arial"/>
                                <w:b/>
                                <w:color w:val="000000"/>
                                <w:sz w:val="22"/>
                              </w:rPr>
                              <w:t>DECLARAÇÃO</w:t>
                            </w:r>
                            <w:r>
                              <w:rPr>
                                <w:rFonts w:ascii="Arial" w:hAnsi="Arial"/>
                                <w:b/>
                                <w:color w:val="000000"/>
                                <w:spacing w:val="-4"/>
                                <w:sz w:val="22"/>
                              </w:rPr>
                              <w:t xml:space="preserve"> </w:t>
                            </w:r>
                            <w:r>
                              <w:rPr>
                                <w:rFonts w:ascii="Arial" w:hAnsi="Arial"/>
                                <w:b/>
                                <w:color w:val="000000"/>
                                <w:sz w:val="22"/>
                              </w:rPr>
                              <w:t>DE</w:t>
                            </w:r>
                            <w:r>
                              <w:rPr>
                                <w:rFonts w:ascii="Arial" w:hAnsi="Arial"/>
                                <w:b/>
                                <w:color w:val="000000"/>
                                <w:spacing w:val="-3"/>
                                <w:sz w:val="22"/>
                              </w:rPr>
                              <w:t xml:space="preserve"> </w:t>
                            </w:r>
                            <w:r>
                              <w:rPr>
                                <w:rFonts w:ascii="Arial" w:hAnsi="Arial"/>
                                <w:b/>
                                <w:color w:val="000000"/>
                                <w:sz w:val="22"/>
                              </w:rPr>
                              <w:t>VIABILIDADE</w:t>
                            </w:r>
                            <w:r>
                              <w:rPr>
                                <w:rFonts w:ascii="Arial" w:hAnsi="Arial"/>
                                <w:b/>
                                <w:color w:val="000000"/>
                                <w:spacing w:val="-4"/>
                                <w:sz w:val="22"/>
                              </w:rPr>
                              <w:t xml:space="preserve"> </w:t>
                            </w:r>
                            <w:r>
                              <w:rPr>
                                <w:rFonts w:ascii="Arial" w:hAnsi="Arial"/>
                                <w:b/>
                                <w:color w:val="000000"/>
                                <w:sz w:val="22"/>
                              </w:rPr>
                              <w:t>OU</w:t>
                            </w:r>
                            <w:r>
                              <w:rPr>
                                <w:rFonts w:ascii="Arial" w:hAnsi="Arial"/>
                                <w:b/>
                                <w:color w:val="000000"/>
                                <w:spacing w:val="-5"/>
                                <w:sz w:val="22"/>
                              </w:rPr>
                              <w:t xml:space="preserve"> </w:t>
                            </w:r>
                            <w:r>
                              <w:rPr>
                                <w:rFonts w:ascii="Arial" w:hAnsi="Arial"/>
                                <w:b/>
                                <w:color w:val="000000"/>
                                <w:sz w:val="22"/>
                              </w:rPr>
                              <w:t>NÃO</w:t>
                            </w:r>
                            <w:r>
                              <w:rPr>
                                <w:rFonts w:ascii="Arial" w:hAnsi="Arial"/>
                                <w:b/>
                                <w:color w:val="000000"/>
                                <w:spacing w:val="-4"/>
                                <w:sz w:val="22"/>
                              </w:rPr>
                              <w:t xml:space="preserve"> </w:t>
                            </w:r>
                            <w:r>
                              <w:rPr>
                                <w:rFonts w:ascii="Arial" w:hAnsi="Arial"/>
                                <w:b/>
                                <w:color w:val="000000"/>
                                <w:sz w:val="22"/>
                              </w:rPr>
                              <w:t>DA</w:t>
                            </w:r>
                            <w:r>
                              <w:rPr>
                                <w:rFonts w:ascii="Arial" w:hAnsi="Arial"/>
                                <w:b/>
                                <w:color w:val="000000"/>
                                <w:spacing w:val="-9"/>
                                <w:sz w:val="22"/>
                              </w:rPr>
                              <w:t xml:space="preserve"> </w:t>
                            </w:r>
                            <w:r>
                              <w:rPr>
                                <w:rFonts w:ascii="Arial" w:hAnsi="Arial"/>
                                <w:b/>
                                <w:color w:val="000000"/>
                                <w:spacing w:val="-2"/>
                                <w:sz w:val="22"/>
                              </w:rPr>
                              <w:t>CONTRATAÇÃO</w:t>
                            </w:r>
                          </w:p>
                        </w:txbxContent>
                      </wps:txbx>
                      <wps:bodyPr wrap="square" lIns="0" tIns="0" rIns="0" bIns="0" rtlCol="0">
                        <a:noAutofit/>
                      </wps:bodyPr>
                    </wps:wsp>
                  </a:graphicData>
                </a:graphic>
              </wp:anchor>
            </w:drawing>
          </mc:Choice>
          <mc:Fallback>
            <w:pict>
              <v:shape id="Textbox 21" o:spid="_x0000_s1026" o:spt="202" type="#_x0000_t202" style="position:absolute;left:0pt;margin-left:72.95pt;margin-top:18.9pt;height:19.2pt;width:437.7pt;mso-position-horizontal-relative:page;mso-wrap-distance-bottom:0pt;mso-wrap-distance-top:0pt;z-index:-251650048;mso-width-relative:page;mso-height-relative:page;" fillcolor="#D7D7D7" filled="t" stroked="t" coordsize="21600,21600" o:gfxdata="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I7kbXtoAAAAKAQAADwAAAAAAAAABACAAAAAiAAAAZHJzL2Rvd25yZXYueG1sUEsBAhQA&#10;FAAAAAgAh07iQBDbP93wAQAADQQAAA4AAAAAAAAAAQAgAAAAKQEAAGRycy9lMm9Eb2MueG1sUEsF&#10;BgAAAAAGAAYAWQEAAIsFAAAAAA==&#10;">
                <v:fill on="t" focussize="0,0"/>
                <v:stroke weight="0.48pt" color="#000000" joinstyle="round"/>
                <v:imagedata o:title=""/>
                <o:lock v:ext="edit" aspectratio="f"/>
                <v:textbox inset="0mm,0mm,0mm,0mm">
                  <w:txbxContent>
                    <w:p w14:paraId="0F88CD7D">
                      <w:pPr>
                        <w:spacing w:before="57"/>
                        <w:ind w:left="946" w:right="0" w:firstLine="0"/>
                        <w:jc w:val="left"/>
                        <w:rPr>
                          <w:rFonts w:ascii="Arial" w:hAnsi="Arial"/>
                          <w:b/>
                          <w:color w:val="000000"/>
                          <w:sz w:val="22"/>
                        </w:rPr>
                      </w:pPr>
                      <w:r>
                        <w:rPr>
                          <w:rFonts w:ascii="Arial" w:hAnsi="Arial"/>
                          <w:b/>
                          <w:color w:val="000000"/>
                          <w:sz w:val="22"/>
                        </w:rPr>
                        <w:t>13.</w:t>
                      </w:r>
                      <w:r>
                        <w:rPr>
                          <w:rFonts w:ascii="Arial" w:hAnsi="Arial"/>
                          <w:b/>
                          <w:color w:val="000000"/>
                          <w:spacing w:val="-15"/>
                          <w:sz w:val="22"/>
                        </w:rPr>
                        <w:t xml:space="preserve"> </w:t>
                      </w:r>
                      <w:r>
                        <w:rPr>
                          <w:rFonts w:ascii="Arial" w:hAnsi="Arial"/>
                          <w:b/>
                          <w:color w:val="000000"/>
                          <w:sz w:val="22"/>
                        </w:rPr>
                        <w:t>DECLARAÇÃO</w:t>
                      </w:r>
                      <w:r>
                        <w:rPr>
                          <w:rFonts w:ascii="Arial" w:hAnsi="Arial"/>
                          <w:b/>
                          <w:color w:val="000000"/>
                          <w:spacing w:val="-4"/>
                          <w:sz w:val="22"/>
                        </w:rPr>
                        <w:t xml:space="preserve"> </w:t>
                      </w:r>
                      <w:r>
                        <w:rPr>
                          <w:rFonts w:ascii="Arial" w:hAnsi="Arial"/>
                          <w:b/>
                          <w:color w:val="000000"/>
                          <w:sz w:val="22"/>
                        </w:rPr>
                        <w:t>DE</w:t>
                      </w:r>
                      <w:r>
                        <w:rPr>
                          <w:rFonts w:ascii="Arial" w:hAnsi="Arial"/>
                          <w:b/>
                          <w:color w:val="000000"/>
                          <w:spacing w:val="-3"/>
                          <w:sz w:val="22"/>
                        </w:rPr>
                        <w:t xml:space="preserve"> </w:t>
                      </w:r>
                      <w:r>
                        <w:rPr>
                          <w:rFonts w:ascii="Arial" w:hAnsi="Arial"/>
                          <w:b/>
                          <w:color w:val="000000"/>
                          <w:sz w:val="22"/>
                        </w:rPr>
                        <w:t>VIABILIDADE</w:t>
                      </w:r>
                      <w:r>
                        <w:rPr>
                          <w:rFonts w:ascii="Arial" w:hAnsi="Arial"/>
                          <w:b/>
                          <w:color w:val="000000"/>
                          <w:spacing w:val="-4"/>
                          <w:sz w:val="22"/>
                        </w:rPr>
                        <w:t xml:space="preserve"> </w:t>
                      </w:r>
                      <w:r>
                        <w:rPr>
                          <w:rFonts w:ascii="Arial" w:hAnsi="Arial"/>
                          <w:b/>
                          <w:color w:val="000000"/>
                          <w:sz w:val="22"/>
                        </w:rPr>
                        <w:t>OU</w:t>
                      </w:r>
                      <w:r>
                        <w:rPr>
                          <w:rFonts w:ascii="Arial" w:hAnsi="Arial"/>
                          <w:b/>
                          <w:color w:val="000000"/>
                          <w:spacing w:val="-5"/>
                          <w:sz w:val="22"/>
                        </w:rPr>
                        <w:t xml:space="preserve"> </w:t>
                      </w:r>
                      <w:r>
                        <w:rPr>
                          <w:rFonts w:ascii="Arial" w:hAnsi="Arial"/>
                          <w:b/>
                          <w:color w:val="000000"/>
                          <w:sz w:val="22"/>
                        </w:rPr>
                        <w:t>NÃO</w:t>
                      </w:r>
                      <w:r>
                        <w:rPr>
                          <w:rFonts w:ascii="Arial" w:hAnsi="Arial"/>
                          <w:b/>
                          <w:color w:val="000000"/>
                          <w:spacing w:val="-4"/>
                          <w:sz w:val="22"/>
                        </w:rPr>
                        <w:t xml:space="preserve"> </w:t>
                      </w:r>
                      <w:r>
                        <w:rPr>
                          <w:rFonts w:ascii="Arial" w:hAnsi="Arial"/>
                          <w:b/>
                          <w:color w:val="000000"/>
                          <w:sz w:val="22"/>
                        </w:rPr>
                        <w:t>DA</w:t>
                      </w:r>
                      <w:r>
                        <w:rPr>
                          <w:rFonts w:ascii="Arial" w:hAnsi="Arial"/>
                          <w:b/>
                          <w:color w:val="000000"/>
                          <w:spacing w:val="-9"/>
                          <w:sz w:val="22"/>
                        </w:rPr>
                        <w:t xml:space="preserve"> </w:t>
                      </w:r>
                      <w:r>
                        <w:rPr>
                          <w:rFonts w:ascii="Arial" w:hAnsi="Arial"/>
                          <w:b/>
                          <w:color w:val="000000"/>
                          <w:spacing w:val="-2"/>
                          <w:sz w:val="22"/>
                        </w:rPr>
                        <w:t>CONTRATAÇÃO</w:t>
                      </w:r>
                    </w:p>
                  </w:txbxContent>
                </v:textbox>
                <w10:wrap type="topAndBottom"/>
              </v:shape>
            </w:pict>
          </mc:Fallback>
        </mc:AlternateContent>
      </w:r>
    </w:p>
    <w:p w14:paraId="13F7F413">
      <w:pPr>
        <w:pStyle w:val="9"/>
        <w:spacing w:before="155"/>
        <w:rPr>
          <w:rFonts w:ascii="Arial"/>
          <w:b/>
          <w:sz w:val="22"/>
        </w:rPr>
      </w:pPr>
    </w:p>
    <w:p w14:paraId="07AC32B0">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eastAsia="Segoe UI" w:cs="Arial"/>
          <w:color w:val="000000" w:themeColor="text1"/>
          <w:sz w:val="22"/>
          <w:szCs w:val="22"/>
          <w:shd w:val="clear" w:color="auto" w:fill="FFFFFF"/>
          <w14:textFill>
            <w14:solidFill>
              <w14:schemeClr w14:val="tx1"/>
            </w14:solidFill>
          </w14:textFill>
        </w:rPr>
      </w:pPr>
      <w:r>
        <w:rPr>
          <w:rFonts w:hint="default" w:ascii="Arial" w:hAnsi="Arial" w:eastAsia="Segoe UI" w:cs="Arial"/>
          <w:b/>
          <w:bCs/>
          <w:color w:val="000000" w:themeColor="text1"/>
          <w:sz w:val="22"/>
          <w:szCs w:val="22"/>
          <w:shd w:val="clear" w:color="auto" w:fill="FFFFFF"/>
          <w:lang w:val="pt-BR"/>
          <w14:textFill>
            <w14:solidFill>
              <w14:schemeClr w14:val="tx1"/>
            </w14:solidFill>
          </w14:textFill>
        </w:rPr>
        <w:t>13.1.</w:t>
      </w:r>
      <w:r>
        <w:rPr>
          <w:rFonts w:hint="default" w:ascii="Arial" w:hAnsi="Arial" w:eastAsia="Segoe UI" w:cs="Arial"/>
          <w:color w:val="000000" w:themeColor="text1"/>
          <w:sz w:val="22"/>
          <w:szCs w:val="22"/>
          <w:shd w:val="clear" w:color="auto" w:fill="FFFFFF"/>
          <w:lang w:val="pt-BR"/>
          <w14:textFill>
            <w14:solidFill>
              <w14:schemeClr w14:val="tx1"/>
            </w14:solidFill>
          </w14:textFill>
        </w:rPr>
        <w:t xml:space="preserve"> C</w:t>
      </w:r>
      <w:r>
        <w:rPr>
          <w:rFonts w:hint="default" w:ascii="Arial" w:hAnsi="Arial" w:eastAsia="Segoe UI" w:cs="Arial"/>
          <w:color w:val="000000" w:themeColor="text1"/>
          <w:sz w:val="22"/>
          <w:szCs w:val="22"/>
          <w:shd w:val="clear" w:color="auto" w:fill="FFFFFF"/>
          <w14:textFill>
            <w14:solidFill>
              <w14:schemeClr w14:val="tx1"/>
            </w14:solidFill>
          </w14:textFill>
        </w:rPr>
        <w:t>om base nos estudos preliminares, foi constatado que a contratação da solução é viável do ponto de vista técnico e fundamentadamente necessária. Assim, em conformidade com o exposto, declara-se a viabilidade da</w:t>
      </w:r>
      <w:r>
        <w:rPr>
          <w:rFonts w:hint="default" w:ascii="Arial" w:hAnsi="Arial" w:eastAsia="Segoe UI" w:cs="Arial"/>
          <w:color w:val="000000" w:themeColor="text1"/>
          <w:sz w:val="22"/>
          <w:szCs w:val="22"/>
          <w:shd w:val="clear" w:color="auto" w:fill="FFFFFF"/>
          <w:lang w:val="pt-BR"/>
          <w14:textFill>
            <w14:solidFill>
              <w14:schemeClr w14:val="tx1"/>
            </w14:solidFill>
          </w14:textFill>
        </w:rPr>
        <w:t>s futuras aquisições</w:t>
      </w:r>
      <w:r>
        <w:rPr>
          <w:rFonts w:hint="default" w:ascii="Arial" w:hAnsi="Arial" w:eastAsia="Segoe UI" w:cs="Arial"/>
          <w:color w:val="000000" w:themeColor="text1"/>
          <w:sz w:val="22"/>
          <w:szCs w:val="22"/>
          <w:shd w:val="clear" w:color="auto" w:fill="FFFFFF"/>
          <w14:textFill>
            <w14:solidFill>
              <w14:schemeClr w14:val="tx1"/>
            </w14:solidFill>
          </w14:textFill>
        </w:rPr>
        <w:t xml:space="preserve"> proposta</w:t>
      </w:r>
      <w:r>
        <w:rPr>
          <w:rFonts w:hint="default" w:ascii="Arial" w:hAnsi="Arial" w:eastAsia="Segoe UI" w:cs="Arial"/>
          <w:color w:val="000000" w:themeColor="text1"/>
          <w:sz w:val="22"/>
          <w:szCs w:val="22"/>
          <w:shd w:val="clear" w:color="auto" w:fill="FFFFFF"/>
          <w:lang w:val="pt-BR"/>
          <w14:textFill>
            <w14:solidFill>
              <w14:schemeClr w14:val="tx1"/>
            </w14:solidFill>
          </w14:textFill>
        </w:rPr>
        <w:t>s</w:t>
      </w:r>
      <w:r>
        <w:rPr>
          <w:rFonts w:hint="default" w:ascii="Arial" w:hAnsi="Arial" w:eastAsia="Segoe UI" w:cs="Arial"/>
          <w:color w:val="000000" w:themeColor="text1"/>
          <w:sz w:val="22"/>
          <w:szCs w:val="22"/>
          <w:shd w:val="clear" w:color="auto" w:fill="FFFFFF"/>
          <w14:textFill>
            <w14:solidFill>
              <w14:schemeClr w14:val="tx1"/>
            </w14:solidFill>
          </w14:textFill>
        </w:rPr>
        <w:t>, a</w:t>
      </w:r>
      <w:r>
        <w:rPr>
          <w:rFonts w:hint="default" w:ascii="Arial" w:hAnsi="Arial" w:eastAsia="Segoe UI" w:cs="Arial"/>
          <w:color w:val="000000" w:themeColor="text1"/>
          <w:sz w:val="22"/>
          <w:szCs w:val="22"/>
          <w:shd w:val="clear" w:color="auto" w:fill="FFFFFF"/>
          <w:lang w:val="pt-BR"/>
          <w14:textFill>
            <w14:solidFill>
              <w14:schemeClr w14:val="tx1"/>
            </w14:solidFill>
          </w14:textFill>
        </w:rPr>
        <w:t>s</w:t>
      </w:r>
      <w:r>
        <w:rPr>
          <w:rFonts w:hint="default" w:ascii="Arial" w:hAnsi="Arial" w:eastAsia="Segoe UI" w:cs="Arial"/>
          <w:color w:val="000000" w:themeColor="text1"/>
          <w:sz w:val="22"/>
          <w:szCs w:val="22"/>
          <w:shd w:val="clear" w:color="auto" w:fill="FFFFFF"/>
          <w14:textFill>
            <w14:solidFill>
              <w14:schemeClr w14:val="tx1"/>
            </w14:solidFill>
          </w14:textFill>
        </w:rPr>
        <w:t xml:space="preserve"> qua</w:t>
      </w:r>
      <w:r>
        <w:rPr>
          <w:rFonts w:hint="default" w:ascii="Arial" w:hAnsi="Arial" w:eastAsia="Segoe UI" w:cs="Arial"/>
          <w:color w:val="000000" w:themeColor="text1"/>
          <w:sz w:val="22"/>
          <w:szCs w:val="22"/>
          <w:shd w:val="clear" w:color="auto" w:fill="FFFFFF"/>
          <w:lang w:val="pt-BR"/>
          <w14:textFill>
            <w14:solidFill>
              <w14:schemeClr w14:val="tx1"/>
            </w14:solidFill>
          </w14:textFill>
        </w:rPr>
        <w:t>is</w:t>
      </w:r>
      <w:r>
        <w:rPr>
          <w:rFonts w:hint="default" w:ascii="Arial" w:hAnsi="Arial" w:eastAsia="Segoe UI" w:cs="Arial"/>
          <w:color w:val="000000" w:themeColor="text1"/>
          <w:sz w:val="22"/>
          <w:szCs w:val="22"/>
          <w:shd w:val="clear" w:color="auto" w:fill="FFFFFF"/>
          <w14:textFill>
            <w14:solidFill>
              <w14:schemeClr w14:val="tx1"/>
            </w14:solidFill>
          </w14:textFill>
        </w:rPr>
        <w:t xml:space="preserve"> est</w:t>
      </w:r>
      <w:r>
        <w:rPr>
          <w:rFonts w:hint="default" w:ascii="Arial" w:hAnsi="Arial" w:eastAsia="Segoe UI" w:cs="Arial"/>
          <w:color w:val="000000" w:themeColor="text1"/>
          <w:sz w:val="22"/>
          <w:szCs w:val="22"/>
          <w:shd w:val="clear" w:color="auto" w:fill="FFFFFF"/>
          <w:lang w:val="pt-BR"/>
          <w14:textFill>
            <w14:solidFill>
              <w14:schemeClr w14:val="tx1"/>
            </w14:solidFill>
          </w14:textFill>
        </w:rPr>
        <w:t>ão</w:t>
      </w:r>
      <w:r>
        <w:rPr>
          <w:rFonts w:hint="default" w:ascii="Arial" w:hAnsi="Arial" w:eastAsia="Segoe UI" w:cs="Arial"/>
          <w:color w:val="000000" w:themeColor="text1"/>
          <w:sz w:val="22"/>
          <w:szCs w:val="22"/>
          <w:shd w:val="clear" w:color="auto" w:fill="FFFFFF"/>
          <w14:textFill>
            <w14:solidFill>
              <w14:schemeClr w14:val="tx1"/>
            </w14:solidFill>
          </w14:textFill>
        </w:rPr>
        <w:t xml:space="preserve"> devidamente contemplada</w:t>
      </w:r>
      <w:r>
        <w:rPr>
          <w:rFonts w:hint="default" w:ascii="Arial" w:hAnsi="Arial" w:eastAsia="Segoe UI" w:cs="Arial"/>
          <w:color w:val="000000" w:themeColor="text1"/>
          <w:sz w:val="22"/>
          <w:szCs w:val="22"/>
          <w:shd w:val="clear" w:color="auto" w:fill="FFFFFF"/>
          <w:lang w:val="pt-BR"/>
          <w14:textFill>
            <w14:solidFill>
              <w14:schemeClr w14:val="tx1"/>
            </w14:solidFill>
          </w14:textFill>
        </w:rPr>
        <w:t>s</w:t>
      </w:r>
      <w:r>
        <w:rPr>
          <w:rFonts w:hint="default" w:ascii="Arial" w:hAnsi="Arial" w:eastAsia="Segoe UI" w:cs="Arial"/>
          <w:color w:val="000000" w:themeColor="text1"/>
          <w:sz w:val="22"/>
          <w:szCs w:val="22"/>
          <w:shd w:val="clear" w:color="auto" w:fill="FFFFFF"/>
          <w14:textFill>
            <w14:solidFill>
              <w14:schemeClr w14:val="tx1"/>
            </w14:solidFill>
          </w14:textFill>
        </w:rPr>
        <w:t xml:space="preserve"> no </w:t>
      </w:r>
      <w:r>
        <w:rPr>
          <w:rFonts w:hint="default" w:ascii="Arial" w:hAnsi="Arial" w:eastAsia="Segoe UI" w:cs="Arial"/>
          <w:color w:val="000000" w:themeColor="text1"/>
          <w:sz w:val="22"/>
          <w:szCs w:val="22"/>
          <w:shd w:val="clear" w:color="auto" w:fill="FFFFFF"/>
          <w:lang w:val="pt-BR"/>
          <w14:textFill>
            <w14:solidFill>
              <w14:schemeClr w14:val="tx1"/>
            </w14:solidFill>
          </w14:textFill>
        </w:rPr>
        <w:t>P</w:t>
      </w:r>
      <w:r>
        <w:rPr>
          <w:rFonts w:hint="default" w:ascii="Arial" w:hAnsi="Arial" w:eastAsia="Segoe UI" w:cs="Arial"/>
          <w:color w:val="000000" w:themeColor="text1"/>
          <w:sz w:val="22"/>
          <w:szCs w:val="22"/>
          <w:shd w:val="clear" w:color="auto" w:fill="FFFFFF"/>
          <w14:textFill>
            <w14:solidFill>
              <w14:schemeClr w14:val="tx1"/>
            </w14:solidFill>
          </w14:textFill>
        </w:rPr>
        <w:t xml:space="preserve">lano </w:t>
      </w:r>
      <w:r>
        <w:rPr>
          <w:rFonts w:hint="default" w:ascii="Arial" w:hAnsi="Arial" w:eastAsia="Segoe UI" w:cs="Arial"/>
          <w:color w:val="000000" w:themeColor="text1"/>
          <w:sz w:val="22"/>
          <w:szCs w:val="22"/>
          <w:shd w:val="clear" w:color="auto" w:fill="FFFFFF"/>
          <w:lang w:val="pt-BR"/>
          <w14:textFill>
            <w14:solidFill>
              <w14:schemeClr w14:val="tx1"/>
            </w14:solidFill>
          </w14:textFill>
        </w:rPr>
        <w:t xml:space="preserve">de Contratações Anual </w:t>
      </w:r>
      <w:r>
        <w:rPr>
          <w:rFonts w:hint="default" w:ascii="Arial" w:hAnsi="Arial" w:cs="Arial"/>
          <w:color w:val="000000" w:themeColor="text1"/>
          <w:sz w:val="22"/>
          <w:szCs w:val="22"/>
          <w14:textFill>
            <w14:solidFill>
              <w14:schemeClr w14:val="tx1"/>
            </w14:solidFill>
          </w14:textFill>
        </w:rPr>
        <w:t>Sinop/MT</w:t>
      </w:r>
      <w:r>
        <w:rPr>
          <w:rFonts w:hint="default" w:ascii="Arial" w:hAnsi="Arial" w:cs="Arial"/>
          <w:color w:val="000000" w:themeColor="text1"/>
          <w:sz w:val="22"/>
          <w:szCs w:val="22"/>
          <w:lang w:val="pt-BR"/>
          <w14:textFill>
            <w14:solidFill>
              <w14:schemeClr w14:val="tx1"/>
            </w14:solidFill>
          </w14:textFill>
        </w:rPr>
        <w:t>.</w:t>
      </w:r>
    </w:p>
    <w:p w14:paraId="5140830E">
      <w:pPr>
        <w:pStyle w:val="9"/>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0" w:leftChars="0" w:right="0" w:rightChars="0" w:firstLine="0" w:firstLineChars="0"/>
        <w:jc w:val="both"/>
        <w:textAlignment w:val="auto"/>
        <w:rPr>
          <w:rFonts w:hint="default" w:ascii="Arial" w:hAnsi="Arial" w:cs="Arial"/>
          <w:color w:val="000000" w:themeColor="text1"/>
          <w:sz w:val="22"/>
          <w:szCs w:val="22"/>
          <w:lang w:val="pt-BR"/>
          <w14:textFill>
            <w14:solidFill>
              <w14:schemeClr w14:val="tx1"/>
            </w14:solidFill>
          </w14:textFill>
        </w:rPr>
      </w:pPr>
    </w:p>
    <w:p w14:paraId="7F4AFA9B">
      <w:pPr>
        <w:pStyle w:val="9"/>
        <w:ind w:left="0" w:leftChars="0" w:firstLine="0" w:firstLineChars="0"/>
        <w:rPr>
          <w:rFonts w:eastAsia="Segoe UI"/>
          <w:shd w:val="clear" w:color="auto" w:fill="FFFFFF"/>
        </w:rPr>
      </w:pPr>
    </w:p>
    <w:p w14:paraId="1D8B7558">
      <w:pPr>
        <w:ind w:left="0" w:leftChars="0" w:firstLine="0" w:firstLineChars="0"/>
        <w:rPr>
          <w:rFonts w:eastAsia="SimSun"/>
          <w:b/>
          <w:bCs w:val="0"/>
          <w:sz w:val="22"/>
          <w:szCs w:val="22"/>
          <w:highlight w:val="green"/>
          <w:lang w:eastAsia="zh-CN" w:bidi="ar"/>
        </w:rPr>
      </w:pPr>
      <w:r>
        <w:rPr>
          <w:b/>
          <w:bCs w:val="0"/>
          <w:sz w:val="22"/>
          <w:szCs w:val="22"/>
        </w:rPr>
        <w:t xml:space="preserve">Sinop/MT, dia </w:t>
      </w:r>
      <w:r>
        <w:rPr>
          <w:rFonts w:hint="default"/>
          <w:b/>
          <w:bCs w:val="0"/>
          <w:sz w:val="22"/>
          <w:szCs w:val="22"/>
          <w:lang w:val="pt-BR"/>
        </w:rPr>
        <w:t>16</w:t>
      </w:r>
      <w:r>
        <w:rPr>
          <w:b/>
          <w:bCs w:val="0"/>
          <w:sz w:val="22"/>
          <w:szCs w:val="22"/>
        </w:rPr>
        <w:t xml:space="preserve"> de </w:t>
      </w:r>
      <w:r>
        <w:rPr>
          <w:rFonts w:hint="default"/>
          <w:b/>
          <w:bCs w:val="0"/>
          <w:sz w:val="22"/>
          <w:szCs w:val="22"/>
          <w:lang w:val="pt-BR"/>
        </w:rPr>
        <w:t>dezembro</w:t>
      </w:r>
      <w:r>
        <w:rPr>
          <w:b/>
          <w:bCs w:val="0"/>
          <w:sz w:val="22"/>
          <w:szCs w:val="22"/>
        </w:rPr>
        <w:t xml:space="preserve"> de</w:t>
      </w:r>
      <w:r>
        <w:rPr>
          <w:b/>
          <w:bCs w:val="0"/>
          <w:spacing w:val="-8"/>
          <w:sz w:val="22"/>
          <w:szCs w:val="22"/>
        </w:rPr>
        <w:t xml:space="preserve"> </w:t>
      </w:r>
      <w:r>
        <w:rPr>
          <w:b/>
          <w:bCs w:val="0"/>
          <w:spacing w:val="-2"/>
          <w:sz w:val="22"/>
          <w:szCs w:val="22"/>
        </w:rPr>
        <w:t>2025.</w:t>
      </w:r>
    </w:p>
    <w:sectPr>
      <w:headerReference r:id="rId5" w:type="default"/>
      <w:footerReference r:id="rId6" w:type="default"/>
      <w:pgSz w:w="11910" w:h="16840"/>
      <w:pgMar w:top="1417" w:right="1332" w:bottom="1332" w:left="1417" w:header="283" w:footer="170" w:gutter="0"/>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Goudy Old Style">
    <w:altName w:val="PMingLiU-ExtB"/>
    <w:panose1 w:val="02020502050305020303"/>
    <w:charset w:val="00"/>
    <w:family w:val="roman"/>
    <w:pitch w:val="default"/>
    <w:sig w:usb0="00000000" w:usb1="00000000" w:usb2="00000000" w:usb3="00000000" w:csb0="00000001" w:csb1="0000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BDE23">
    <w:pPr>
      <w:pStyle w:val="9"/>
      <w:spacing w:line="14" w:lineRule="auto"/>
      <w:ind w:left="0"/>
      <w:jc w:val="left"/>
      <w:rPr>
        <w:sz w:val="20"/>
      </w:rPr>
    </w:pPr>
    <w:r>
      <w:rPr>
        <w:sz w:val="20"/>
      </w:rPr>
      <mc:AlternateContent>
        <mc:Choice Requires="wps">
          <w:drawing>
            <wp:anchor distT="0" distB="0" distL="0" distR="0" simplePos="0" relativeHeight="251668480" behindDoc="1" locked="0" layoutInCell="1" allowOverlap="1">
              <wp:simplePos x="0" y="0"/>
              <wp:positionH relativeFrom="page">
                <wp:posOffset>1266825</wp:posOffset>
              </wp:positionH>
              <wp:positionV relativeFrom="page">
                <wp:posOffset>10009505</wp:posOffset>
              </wp:positionV>
              <wp:extent cx="5175250" cy="490855"/>
              <wp:effectExtent l="0" t="0" r="0" b="0"/>
              <wp:wrapNone/>
              <wp:docPr id="35" name="Textbox 2"/>
              <wp:cNvGraphicFramePr/>
              <a:graphic xmlns:a="http://schemas.openxmlformats.org/drawingml/2006/main">
                <a:graphicData uri="http://schemas.microsoft.com/office/word/2010/wordprocessingShape">
                  <wps:wsp>
                    <wps:cNvSpPr txBox="1"/>
                    <wps:spPr>
                      <a:xfrm>
                        <a:off x="0" y="0"/>
                        <a:ext cx="5175250" cy="490855"/>
                      </a:xfrm>
                      <a:prstGeom prst="rect">
                        <a:avLst/>
                      </a:prstGeom>
                    </wps:spPr>
                    <wps:txbx>
                      <w:txbxContent>
                        <w:p w14:paraId="434A74D1">
                          <w:pPr>
                            <w:pStyle w:val="9"/>
                            <w:spacing w:before="11"/>
                            <w:ind w:left="3" w:right="1"/>
                            <w:jc w:val="center"/>
                            <w:rPr>
                              <w:rFonts w:ascii="Times New Roman" w:hAnsi="Times New Roman"/>
                            </w:rPr>
                          </w:pPr>
                          <w:r>
                            <w:rPr>
                              <w:rFonts w:ascii="Times New Roman" w:hAnsi="Times New Roman"/>
                            </w:rPr>
                            <w:t>Av.</w:t>
                          </w:r>
                          <w:r>
                            <w:rPr>
                              <w:rFonts w:ascii="Times New Roman" w:hAnsi="Times New Roman"/>
                              <w:spacing w:val="-5"/>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2"/>
                            </w:rPr>
                            <w:t xml:space="preserve"> </w:t>
                          </w:r>
                          <w:r>
                            <w:rPr>
                              <w:rFonts w:ascii="Times New Roman" w:hAnsi="Times New Roman"/>
                            </w:rPr>
                            <w:t>Setor</w:t>
                          </w:r>
                          <w:r>
                            <w:rPr>
                              <w:rFonts w:ascii="Times New Roman" w:hAnsi="Times New Roman"/>
                              <w:spacing w:val="-4"/>
                            </w:rPr>
                            <w:t xml:space="preserve"> </w:t>
                          </w:r>
                          <w:r>
                            <w:rPr>
                              <w:rFonts w:ascii="Times New Roman" w:hAnsi="Times New Roman"/>
                            </w:rPr>
                            <w:t>Comercial,</w:t>
                          </w:r>
                          <w:r>
                            <w:rPr>
                              <w:rFonts w:ascii="Times New Roman" w:hAnsi="Times New Roman"/>
                              <w:spacing w:val="-2"/>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5"/>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500 Telefones: (066)3520-7272/3520-7523/3520-7267</w:t>
                          </w:r>
                        </w:p>
                        <w:p w14:paraId="2766E69E">
                          <w:pPr>
                            <w:spacing w:before="1"/>
                            <w:ind w:left="2" w:right="3" w:firstLine="0"/>
                            <w:jc w:val="center"/>
                            <w:rPr>
                              <w:sz w:val="20"/>
                            </w:rPr>
                          </w:pPr>
                          <w:r>
                            <w:rPr>
                              <w:rFonts w:ascii="Times New Roman"/>
                              <w:sz w:val="22"/>
                            </w:rPr>
                            <w:t>E-mail:</w:t>
                          </w:r>
                          <w:r>
                            <w:rPr>
                              <w:rFonts w:ascii="Times New Roman"/>
                              <w:spacing w:val="-7"/>
                              <w:sz w:val="22"/>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wps:txbx>
                    <wps:bodyPr wrap="square" lIns="0" tIns="0" rIns="0" bIns="0" rtlCol="0">
                      <a:noAutofit/>
                    </wps:bodyPr>
                  </wps:wsp>
                </a:graphicData>
              </a:graphic>
            </wp:anchor>
          </w:drawing>
        </mc:Choice>
        <mc:Fallback>
          <w:pict>
            <v:shape id="Textbox 2" o:spid="_x0000_s1026" o:spt="202" type="#_x0000_t202" style="position:absolute;left:0pt;margin-left:99.75pt;margin-top:788.15pt;height:38.65pt;width:407.5pt;mso-position-horizontal-relative:page;mso-position-vertical-relative:page;z-index:-251648000;mso-width-relative:page;mso-height-relative:page;" filled="f" stroked="f" coordsize="21600,21600" o:gfxdata="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1nciOtsAAAAOAQAADwAAAAAAAAABACAAAAAiAAAAZHJzL2Rvd25yZXYueG1sUEsBAhQAFAAA&#10;AAgAh07iQKsGDuyzAQAAdQMAAA4AAAAAAAAAAQAgAAAAKgEAAGRycy9lMm9Eb2MueG1sUEsFBgAA&#10;AAAGAAYAWQEAAE8FAAAAAA==&#10;">
              <v:fill on="f" focussize="0,0"/>
              <v:stroke on="f"/>
              <v:imagedata o:title=""/>
              <o:lock v:ext="edit" aspectratio="f"/>
              <v:textbox inset="0mm,0mm,0mm,0mm">
                <w:txbxContent>
                  <w:p w14:paraId="434A74D1">
                    <w:pPr>
                      <w:pStyle w:val="9"/>
                      <w:spacing w:before="11"/>
                      <w:ind w:left="3" w:right="1"/>
                      <w:jc w:val="center"/>
                      <w:rPr>
                        <w:rFonts w:ascii="Times New Roman" w:hAnsi="Times New Roman"/>
                      </w:rPr>
                    </w:pPr>
                    <w:r>
                      <w:rPr>
                        <w:rFonts w:ascii="Times New Roman" w:hAnsi="Times New Roman"/>
                      </w:rPr>
                      <w:t>Av.</w:t>
                    </w:r>
                    <w:r>
                      <w:rPr>
                        <w:rFonts w:ascii="Times New Roman" w:hAnsi="Times New Roman"/>
                        <w:spacing w:val="-5"/>
                      </w:rPr>
                      <w:t xml:space="preserve"> </w:t>
                    </w:r>
                    <w:r>
                      <w:rPr>
                        <w:rFonts w:ascii="Times New Roman" w:hAnsi="Times New Roman"/>
                      </w:rPr>
                      <w:t>das</w:t>
                    </w:r>
                    <w:r>
                      <w:rPr>
                        <w:rFonts w:ascii="Times New Roman" w:hAnsi="Times New Roman"/>
                        <w:spacing w:val="-2"/>
                      </w:rPr>
                      <w:t xml:space="preserve"> </w:t>
                    </w:r>
                    <w:r>
                      <w:rPr>
                        <w:rFonts w:ascii="Times New Roman" w:hAnsi="Times New Roman"/>
                      </w:rPr>
                      <w:t>Embaúbas,</w:t>
                    </w:r>
                    <w:r>
                      <w:rPr>
                        <w:rFonts w:ascii="Times New Roman" w:hAnsi="Times New Roman"/>
                        <w:spacing w:val="-5"/>
                      </w:rPr>
                      <w:t xml:space="preserve"> </w:t>
                    </w:r>
                    <w:r>
                      <w:rPr>
                        <w:rFonts w:ascii="Times New Roman" w:hAnsi="Times New Roman"/>
                      </w:rPr>
                      <w:t>nº</w:t>
                    </w:r>
                    <w:r>
                      <w:rPr>
                        <w:rFonts w:ascii="Times New Roman" w:hAnsi="Times New Roman"/>
                        <w:spacing w:val="-4"/>
                      </w:rPr>
                      <w:t xml:space="preserve"> </w:t>
                    </w:r>
                    <w:r>
                      <w:rPr>
                        <w:rFonts w:ascii="Times New Roman" w:hAnsi="Times New Roman"/>
                      </w:rPr>
                      <w:t>1386,</w:t>
                    </w:r>
                    <w:r>
                      <w:rPr>
                        <w:rFonts w:ascii="Times New Roman" w:hAnsi="Times New Roman"/>
                        <w:spacing w:val="-2"/>
                      </w:rPr>
                      <w:t xml:space="preserve"> </w:t>
                    </w:r>
                    <w:r>
                      <w:rPr>
                        <w:rFonts w:ascii="Times New Roman" w:hAnsi="Times New Roman"/>
                      </w:rPr>
                      <w:t>Setor</w:t>
                    </w:r>
                    <w:r>
                      <w:rPr>
                        <w:rFonts w:ascii="Times New Roman" w:hAnsi="Times New Roman"/>
                        <w:spacing w:val="-4"/>
                      </w:rPr>
                      <w:t xml:space="preserve"> </w:t>
                    </w:r>
                    <w:r>
                      <w:rPr>
                        <w:rFonts w:ascii="Times New Roman" w:hAnsi="Times New Roman"/>
                      </w:rPr>
                      <w:t>Comercial,</w:t>
                    </w:r>
                    <w:r>
                      <w:rPr>
                        <w:rFonts w:ascii="Times New Roman" w:hAnsi="Times New Roman"/>
                        <w:spacing w:val="-2"/>
                      </w:rPr>
                      <w:t xml:space="preserve"> </w:t>
                    </w:r>
                    <w:r>
                      <w:rPr>
                        <w:rFonts w:ascii="Times New Roman" w:hAnsi="Times New Roman"/>
                      </w:rPr>
                      <w:t>Sinop/MT,</w:t>
                    </w:r>
                    <w:r>
                      <w:rPr>
                        <w:rFonts w:ascii="Times New Roman" w:hAnsi="Times New Roman"/>
                        <w:spacing w:val="-2"/>
                      </w:rPr>
                      <w:t xml:space="preserve"> </w:t>
                    </w:r>
                    <w:r>
                      <w:rPr>
                        <w:rFonts w:ascii="Times New Roman" w:hAnsi="Times New Roman"/>
                      </w:rPr>
                      <w:t>CEP</w:t>
                    </w:r>
                    <w:r>
                      <w:rPr>
                        <w:rFonts w:ascii="Times New Roman" w:hAnsi="Times New Roman"/>
                        <w:spacing w:val="-3"/>
                      </w:rPr>
                      <w:t xml:space="preserve"> </w:t>
                    </w:r>
                    <w:r>
                      <w:rPr>
                        <w:rFonts w:ascii="Times New Roman" w:hAnsi="Times New Roman"/>
                      </w:rPr>
                      <w:t>78550-206,</w:t>
                    </w:r>
                    <w:r>
                      <w:rPr>
                        <w:rFonts w:ascii="Times New Roman" w:hAnsi="Times New Roman"/>
                        <w:spacing w:val="-5"/>
                      </w:rPr>
                      <w:t xml:space="preserve"> </w:t>
                    </w:r>
                    <w:r>
                      <w:rPr>
                        <w:rFonts w:ascii="Times New Roman" w:hAnsi="Times New Roman"/>
                      </w:rPr>
                      <w:t>Caixa</w:t>
                    </w:r>
                    <w:r>
                      <w:rPr>
                        <w:rFonts w:ascii="Times New Roman" w:hAnsi="Times New Roman"/>
                        <w:spacing w:val="-4"/>
                      </w:rPr>
                      <w:t xml:space="preserve"> </w:t>
                    </w:r>
                    <w:r>
                      <w:rPr>
                        <w:rFonts w:ascii="Times New Roman" w:hAnsi="Times New Roman"/>
                      </w:rPr>
                      <w:t>Postal</w:t>
                    </w:r>
                    <w:r>
                      <w:rPr>
                        <w:rFonts w:ascii="Times New Roman" w:hAnsi="Times New Roman"/>
                        <w:spacing w:val="-4"/>
                      </w:rPr>
                      <w:t xml:space="preserve"> </w:t>
                    </w:r>
                    <w:r>
                      <w:rPr>
                        <w:rFonts w:ascii="Times New Roman" w:hAnsi="Times New Roman"/>
                      </w:rPr>
                      <w:t>500 Telefones: (066)3520-7272/3520-7523/3520-7267</w:t>
                    </w:r>
                  </w:p>
                  <w:p w14:paraId="2766E69E">
                    <w:pPr>
                      <w:spacing w:before="1"/>
                      <w:ind w:left="2" w:right="3" w:firstLine="0"/>
                      <w:jc w:val="center"/>
                      <w:rPr>
                        <w:sz w:val="20"/>
                      </w:rPr>
                    </w:pPr>
                    <w:r>
                      <w:rPr>
                        <w:rFonts w:ascii="Times New Roman"/>
                        <w:sz w:val="22"/>
                      </w:rPr>
                      <w:t>E-mail:</w:t>
                    </w:r>
                    <w:r>
                      <w:rPr>
                        <w:rFonts w:ascii="Times New Roman"/>
                        <w:spacing w:val="-7"/>
                        <w:sz w:val="22"/>
                      </w:rPr>
                      <w:t xml:space="preserve"> </w:t>
                    </w:r>
                    <w:r>
                      <w:fldChar w:fldCharType="begin"/>
                    </w:r>
                    <w:r>
                      <w:instrText xml:space="preserve"> HYPERLINK "mailto:licitacao@sinop.mt.gov.br" \h </w:instrText>
                    </w:r>
                    <w:r>
                      <w:fldChar w:fldCharType="separate"/>
                    </w:r>
                    <w:r>
                      <w:rPr>
                        <w:color w:val="0000FF"/>
                        <w:spacing w:val="-2"/>
                        <w:sz w:val="20"/>
                        <w:u w:val="single" w:color="0000FF"/>
                      </w:rPr>
                      <w:t>licitacao@sinop.mt.gov.br</w:t>
                    </w:r>
                    <w:r>
                      <w:rPr>
                        <w:color w:val="0000FF"/>
                        <w:spacing w:val="-2"/>
                        <w:sz w:val="20"/>
                        <w:u w:val="single" w:color="0000FF"/>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4E980">
    <w:pPr>
      <w:pStyle w:val="9"/>
      <w:spacing w:line="14" w:lineRule="auto"/>
      <w:ind w:left="0"/>
      <w:jc w:val="left"/>
      <w:rPr>
        <w:sz w:val="20"/>
      </w:rPr>
    </w:pPr>
    <w:r>
      <w:rPr>
        <w:sz w:val="20"/>
      </w:rPr>
      <w:drawing>
        <wp:anchor distT="0" distB="0" distL="0" distR="0" simplePos="0" relativeHeight="251667456" behindDoc="1" locked="0" layoutInCell="1" allowOverlap="1">
          <wp:simplePos x="0" y="0"/>
          <wp:positionH relativeFrom="page">
            <wp:posOffset>3221355</wp:posOffset>
          </wp:positionH>
          <wp:positionV relativeFrom="page">
            <wp:posOffset>139700</wp:posOffset>
          </wp:positionV>
          <wp:extent cx="937260" cy="780415"/>
          <wp:effectExtent l="0" t="0" r="15240" b="635"/>
          <wp:wrapNone/>
          <wp:docPr id="34" name="Image 1"/>
          <wp:cNvGraphicFramePr/>
          <a:graphic xmlns:a="http://schemas.openxmlformats.org/drawingml/2006/main">
            <a:graphicData uri="http://schemas.openxmlformats.org/drawingml/2006/picture">
              <pic:pic xmlns:pic="http://schemas.openxmlformats.org/drawingml/2006/picture">
                <pic:nvPicPr>
                  <pic:cNvPr id="34" name="Image 1"/>
                  <pic:cNvPicPr/>
                </pic:nvPicPr>
                <pic:blipFill>
                  <a:blip r:embed="rId1" cstate="print"/>
                  <a:stretch>
                    <a:fillRect/>
                  </a:stretch>
                </pic:blipFill>
                <pic:spPr>
                  <a:xfrm>
                    <a:off x="0" y="0"/>
                    <a:ext cx="937260" cy="78041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577A8"/>
    <w:multiLevelType w:val="singleLevel"/>
    <w:tmpl w:val="829577A8"/>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0053208E"/>
    <w:multiLevelType w:val="multilevel"/>
    <w:tmpl w:val="0053208E"/>
    <w:lvl w:ilvl="0" w:tentative="0">
      <w:start w:val="2"/>
      <w:numFmt w:val="decimal"/>
      <w:lvlText w:val="%1"/>
      <w:lvlJc w:val="left"/>
      <w:pPr>
        <w:ind w:left="1296" w:hanging="428"/>
        <w:jc w:val="left"/>
      </w:pPr>
      <w:rPr>
        <w:rFonts w:hint="default"/>
        <w:lang w:val="pt-PT" w:eastAsia="en-US" w:bidi="ar-SA"/>
      </w:rPr>
    </w:lvl>
    <w:lvl w:ilvl="1" w:tentative="0">
      <w:start w:val="1"/>
      <w:numFmt w:val="decimal"/>
      <w:lvlText w:val="%1.%2."/>
      <w:lvlJc w:val="left"/>
      <w:pPr>
        <w:ind w:left="1296" w:hanging="428"/>
        <w:jc w:val="left"/>
      </w:pPr>
      <w:rPr>
        <w:rFonts w:hint="default" w:ascii="Arial" w:hAnsi="Arial" w:eastAsia="Arial" w:cs="Arial"/>
        <w:b/>
        <w:bCs/>
        <w:i w:val="0"/>
        <w:iCs w:val="0"/>
        <w:spacing w:val="-3"/>
        <w:w w:val="100"/>
        <w:sz w:val="22"/>
        <w:szCs w:val="22"/>
        <w:lang w:val="pt-PT" w:eastAsia="en-US" w:bidi="ar-SA"/>
      </w:rPr>
    </w:lvl>
    <w:lvl w:ilvl="2" w:tentative="0">
      <w:start w:val="1"/>
      <w:numFmt w:val="decimal"/>
      <w:lvlText w:val="%1.%2.%3."/>
      <w:lvlJc w:val="left"/>
      <w:pPr>
        <w:ind w:left="1296" w:hanging="611"/>
        <w:jc w:val="left"/>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3928" w:hanging="611"/>
      </w:pPr>
      <w:rPr>
        <w:rFonts w:hint="default"/>
        <w:lang w:val="pt-PT" w:eastAsia="en-US" w:bidi="ar-SA"/>
      </w:rPr>
    </w:lvl>
    <w:lvl w:ilvl="4" w:tentative="0">
      <w:start w:val="0"/>
      <w:numFmt w:val="bullet"/>
      <w:lvlText w:val="•"/>
      <w:lvlJc w:val="left"/>
      <w:pPr>
        <w:ind w:left="4804" w:hanging="611"/>
      </w:pPr>
      <w:rPr>
        <w:rFonts w:hint="default"/>
        <w:lang w:val="pt-PT" w:eastAsia="en-US" w:bidi="ar-SA"/>
      </w:rPr>
    </w:lvl>
    <w:lvl w:ilvl="5" w:tentative="0">
      <w:start w:val="0"/>
      <w:numFmt w:val="bullet"/>
      <w:lvlText w:val="•"/>
      <w:lvlJc w:val="left"/>
      <w:pPr>
        <w:ind w:left="5681" w:hanging="611"/>
      </w:pPr>
      <w:rPr>
        <w:rFonts w:hint="default"/>
        <w:lang w:val="pt-PT" w:eastAsia="en-US" w:bidi="ar-SA"/>
      </w:rPr>
    </w:lvl>
    <w:lvl w:ilvl="6" w:tentative="0">
      <w:start w:val="0"/>
      <w:numFmt w:val="bullet"/>
      <w:lvlText w:val="•"/>
      <w:lvlJc w:val="left"/>
      <w:pPr>
        <w:ind w:left="6557" w:hanging="611"/>
      </w:pPr>
      <w:rPr>
        <w:rFonts w:hint="default"/>
        <w:lang w:val="pt-PT" w:eastAsia="en-US" w:bidi="ar-SA"/>
      </w:rPr>
    </w:lvl>
    <w:lvl w:ilvl="7" w:tentative="0">
      <w:start w:val="0"/>
      <w:numFmt w:val="bullet"/>
      <w:lvlText w:val="•"/>
      <w:lvlJc w:val="left"/>
      <w:pPr>
        <w:ind w:left="7433" w:hanging="611"/>
      </w:pPr>
      <w:rPr>
        <w:rFonts w:hint="default"/>
        <w:lang w:val="pt-PT" w:eastAsia="en-US" w:bidi="ar-SA"/>
      </w:rPr>
    </w:lvl>
    <w:lvl w:ilvl="8" w:tentative="0">
      <w:start w:val="0"/>
      <w:numFmt w:val="bullet"/>
      <w:lvlText w:val="•"/>
      <w:lvlJc w:val="left"/>
      <w:pPr>
        <w:ind w:left="8309" w:hanging="611"/>
      </w:pPr>
      <w:rPr>
        <w:rFonts w:hint="default"/>
        <w:lang w:val="pt-PT" w:eastAsia="en-US" w:bidi="ar-SA"/>
      </w:rPr>
    </w:lvl>
  </w:abstractNum>
  <w:abstractNum w:abstractNumId="2">
    <w:nsid w:val="0692D3ED"/>
    <w:multiLevelType w:val="singleLevel"/>
    <w:tmpl w:val="0692D3E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0B644F39"/>
    <w:multiLevelType w:val="singleLevel"/>
    <w:tmpl w:val="0B644F39"/>
    <w:lvl w:ilvl="0" w:tentative="0">
      <w:start w:val="1"/>
      <w:numFmt w:val="upperRoman"/>
      <w:lvlText w:val="%1."/>
      <w:lvlJc w:val="left"/>
      <w:pPr>
        <w:tabs>
          <w:tab w:val="left" w:pos="425"/>
        </w:tabs>
        <w:ind w:left="425" w:leftChars="0" w:hanging="425" w:firstLineChars="0"/>
      </w:pPr>
      <w:rPr>
        <w:rFonts w:hint="default"/>
      </w:rPr>
    </w:lvl>
  </w:abstractNum>
  <w:abstractNum w:abstractNumId="4">
    <w:nsid w:val="521AF87E"/>
    <w:multiLevelType w:val="singleLevel"/>
    <w:tmpl w:val="521AF87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59ADCABA"/>
    <w:multiLevelType w:val="multilevel"/>
    <w:tmpl w:val="59ADCABA"/>
    <w:lvl w:ilvl="0" w:tentative="0">
      <w:start w:val="3"/>
      <w:numFmt w:val="decimal"/>
      <w:lvlText w:val="%1"/>
      <w:lvlJc w:val="left"/>
      <w:pPr>
        <w:ind w:left="1296" w:hanging="647"/>
        <w:jc w:val="left"/>
      </w:pPr>
      <w:rPr>
        <w:rFonts w:hint="default"/>
        <w:lang w:val="pt-PT" w:eastAsia="en-US" w:bidi="ar-SA"/>
      </w:rPr>
    </w:lvl>
    <w:lvl w:ilvl="1" w:tentative="0">
      <w:start w:val="2"/>
      <w:numFmt w:val="decimal"/>
      <w:lvlText w:val="%1.%2"/>
      <w:lvlJc w:val="left"/>
      <w:pPr>
        <w:ind w:left="1296" w:hanging="647"/>
        <w:jc w:val="left"/>
      </w:pPr>
      <w:rPr>
        <w:rFonts w:hint="default"/>
        <w:lang w:val="pt-PT" w:eastAsia="en-US" w:bidi="ar-SA"/>
      </w:rPr>
    </w:lvl>
    <w:lvl w:ilvl="2" w:tentative="0">
      <w:start w:val="1"/>
      <w:numFmt w:val="decimal"/>
      <w:lvlText w:val="%1.%2.%3."/>
      <w:lvlJc w:val="left"/>
      <w:pPr>
        <w:ind w:left="1296" w:hanging="647"/>
        <w:jc w:val="left"/>
      </w:pPr>
      <w:rPr>
        <w:rFonts w:hint="default" w:ascii="Arial" w:hAnsi="Arial" w:eastAsia="Arial" w:cs="Arial"/>
        <w:b/>
        <w:bCs/>
        <w:i w:val="0"/>
        <w:iCs w:val="0"/>
        <w:spacing w:val="-3"/>
        <w:w w:val="100"/>
        <w:sz w:val="22"/>
        <w:szCs w:val="22"/>
        <w:lang w:val="pt-PT" w:eastAsia="en-US" w:bidi="ar-SA"/>
      </w:rPr>
    </w:lvl>
    <w:lvl w:ilvl="3" w:tentative="0">
      <w:start w:val="1"/>
      <w:numFmt w:val="upperRoman"/>
      <w:lvlText w:val="%4"/>
      <w:lvlJc w:val="left"/>
      <w:pPr>
        <w:ind w:left="3937" w:hanging="179"/>
        <w:jc w:val="left"/>
      </w:pPr>
      <w:rPr>
        <w:rFonts w:hint="default" w:ascii="Arial MT" w:hAnsi="Arial MT" w:eastAsia="Arial MT" w:cs="Arial MT"/>
        <w:b w:val="0"/>
        <w:bCs w:val="0"/>
        <w:i w:val="0"/>
        <w:iCs w:val="0"/>
        <w:spacing w:val="0"/>
        <w:w w:val="100"/>
        <w:sz w:val="20"/>
        <w:szCs w:val="20"/>
        <w:lang w:val="pt-PT" w:eastAsia="en-US" w:bidi="ar-SA"/>
      </w:rPr>
    </w:lvl>
    <w:lvl w:ilvl="4" w:tentative="0">
      <w:start w:val="0"/>
      <w:numFmt w:val="bullet"/>
      <w:lvlText w:val="•"/>
      <w:lvlJc w:val="left"/>
      <w:pPr>
        <w:ind w:left="5980" w:hanging="179"/>
      </w:pPr>
      <w:rPr>
        <w:rFonts w:hint="default"/>
        <w:lang w:val="pt-PT" w:eastAsia="en-US" w:bidi="ar-SA"/>
      </w:rPr>
    </w:lvl>
    <w:lvl w:ilvl="5" w:tentative="0">
      <w:start w:val="0"/>
      <w:numFmt w:val="bullet"/>
      <w:lvlText w:val="•"/>
      <w:lvlJc w:val="left"/>
      <w:pPr>
        <w:ind w:left="6660" w:hanging="179"/>
      </w:pPr>
      <w:rPr>
        <w:rFonts w:hint="default"/>
        <w:lang w:val="pt-PT" w:eastAsia="en-US" w:bidi="ar-SA"/>
      </w:rPr>
    </w:lvl>
    <w:lvl w:ilvl="6" w:tentative="0">
      <w:start w:val="0"/>
      <w:numFmt w:val="bullet"/>
      <w:lvlText w:val="•"/>
      <w:lvlJc w:val="left"/>
      <w:pPr>
        <w:ind w:left="7341" w:hanging="179"/>
      </w:pPr>
      <w:rPr>
        <w:rFonts w:hint="default"/>
        <w:lang w:val="pt-PT" w:eastAsia="en-US" w:bidi="ar-SA"/>
      </w:rPr>
    </w:lvl>
    <w:lvl w:ilvl="7" w:tentative="0">
      <w:start w:val="0"/>
      <w:numFmt w:val="bullet"/>
      <w:lvlText w:val="•"/>
      <w:lvlJc w:val="left"/>
      <w:pPr>
        <w:ind w:left="8021" w:hanging="179"/>
      </w:pPr>
      <w:rPr>
        <w:rFonts w:hint="default"/>
        <w:lang w:val="pt-PT" w:eastAsia="en-US" w:bidi="ar-SA"/>
      </w:rPr>
    </w:lvl>
    <w:lvl w:ilvl="8" w:tentative="0">
      <w:start w:val="0"/>
      <w:numFmt w:val="bullet"/>
      <w:lvlText w:val="•"/>
      <w:lvlJc w:val="left"/>
      <w:pPr>
        <w:ind w:left="8701" w:hanging="179"/>
      </w:pPr>
      <w:rPr>
        <w:rFonts w:hint="default"/>
        <w:lang w:val="pt-PT" w:eastAsia="en-US" w:bidi="ar-SA"/>
      </w:r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9"/>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compatSetting w:name="compatibilityMode" w:uri="http://schemas.microsoft.com/office/word" w:val="14"/>
  </w:compat>
  <w:rsids>
    <w:rsidRoot w:val="00000000"/>
    <w:rsid w:val="03FA7A3F"/>
    <w:rsid w:val="050E37BD"/>
    <w:rsid w:val="05222BF8"/>
    <w:rsid w:val="08216F13"/>
    <w:rsid w:val="09A1725A"/>
    <w:rsid w:val="0C690E7B"/>
    <w:rsid w:val="0C774E65"/>
    <w:rsid w:val="0CE471FA"/>
    <w:rsid w:val="0DC32F2D"/>
    <w:rsid w:val="12D94BCA"/>
    <w:rsid w:val="17E52E67"/>
    <w:rsid w:val="18EF48D6"/>
    <w:rsid w:val="19D42EEE"/>
    <w:rsid w:val="1DEA1C0C"/>
    <w:rsid w:val="219B435D"/>
    <w:rsid w:val="22892AA6"/>
    <w:rsid w:val="282A279B"/>
    <w:rsid w:val="29E20D6F"/>
    <w:rsid w:val="2A5A74CB"/>
    <w:rsid w:val="2B665038"/>
    <w:rsid w:val="2C3B5BE5"/>
    <w:rsid w:val="35B53E21"/>
    <w:rsid w:val="37055A76"/>
    <w:rsid w:val="40FF52F4"/>
    <w:rsid w:val="43417D19"/>
    <w:rsid w:val="484C12FE"/>
    <w:rsid w:val="4DE97BE6"/>
    <w:rsid w:val="4F097CD7"/>
    <w:rsid w:val="4FE57C59"/>
    <w:rsid w:val="53156A2A"/>
    <w:rsid w:val="55C0495C"/>
    <w:rsid w:val="5CDD7E08"/>
    <w:rsid w:val="5F3D7BFE"/>
    <w:rsid w:val="612E16FD"/>
    <w:rsid w:val="64725075"/>
    <w:rsid w:val="65FB2057"/>
    <w:rsid w:val="670C1D34"/>
    <w:rsid w:val="671F6E1E"/>
    <w:rsid w:val="6ACF5665"/>
    <w:rsid w:val="6C980FFE"/>
    <w:rsid w:val="6CAC2F1A"/>
    <w:rsid w:val="6CDD34E0"/>
    <w:rsid w:val="6E6F5D22"/>
    <w:rsid w:val="6F7F1EFD"/>
    <w:rsid w:val="71C3585C"/>
    <w:rsid w:val="72BC02FD"/>
    <w:rsid w:val="744E7EC9"/>
    <w:rsid w:val="766D4F21"/>
    <w:rsid w:val="77680436"/>
    <w:rsid w:val="7A247CE6"/>
    <w:rsid w:val="7C7B661A"/>
    <w:rsid w:val="7ED07EE9"/>
    <w:rsid w:val="7F46256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Arial MT" w:hAnsi="Arial MT" w:eastAsia="Arial MT" w:cs="Arial MT"/>
      <w:sz w:val="22"/>
      <w:szCs w:val="22"/>
      <w:lang w:val="pt-PT" w:eastAsia="en-US" w:bidi="ar-SA"/>
    </w:rPr>
  </w:style>
  <w:style w:type="paragraph" w:styleId="2">
    <w:name w:val="heading 1"/>
    <w:basedOn w:val="1"/>
    <w:link w:val="17"/>
    <w:qFormat/>
    <w:uiPriority w:val="1"/>
    <w:pPr>
      <w:ind w:left="1664" w:hanging="430"/>
      <w:outlineLvl w:val="1"/>
    </w:pPr>
    <w:rPr>
      <w:rFonts w:ascii="Arial" w:hAnsi="Arial" w:eastAsia="Arial" w:cs="Arial"/>
      <w:b/>
      <w:bCs/>
      <w:sz w:val="22"/>
      <w:szCs w:val="22"/>
      <w:lang w:val="pt-PT" w:eastAsia="en-US" w:bidi="ar-SA"/>
    </w:rPr>
  </w:style>
  <w:style w:type="paragraph" w:styleId="3">
    <w:name w:val="heading 2"/>
    <w:basedOn w:val="1"/>
    <w:qFormat/>
    <w:uiPriority w:val="1"/>
    <w:pPr>
      <w:ind w:left="1028" w:hanging="429"/>
      <w:outlineLvl w:val="2"/>
    </w:pPr>
    <w:rPr>
      <w:rFonts w:ascii="Arial" w:hAnsi="Arial" w:eastAsia="Arial" w:cs="Arial"/>
      <w:b/>
      <w:bCs/>
      <w:sz w:val="22"/>
      <w:szCs w:val="22"/>
      <w:lang w:val="pt-PT" w:eastAsia="en-US" w:bidi="ar-SA"/>
    </w:rPr>
  </w:style>
  <w:style w:type="paragraph" w:styleId="4">
    <w:name w:val="heading 4"/>
    <w:basedOn w:val="1"/>
    <w:next w:val="1"/>
    <w:unhideWhenUsed/>
    <w:qFormat/>
    <w:uiPriority w:val="0"/>
    <w:pPr>
      <w:keepNext/>
      <w:spacing w:before="240" w:after="60"/>
      <w:outlineLvl w:val="3"/>
    </w:pPr>
    <w:rPr>
      <w:b/>
      <w:sz w:val="28"/>
    </w:rPr>
  </w:style>
  <w:style w:type="character" w:default="1" w:styleId="5">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character" w:styleId="7">
    <w:name w:val="Strong"/>
    <w:basedOn w:val="5"/>
    <w:qFormat/>
    <w:uiPriority w:val="0"/>
    <w:rPr>
      <w:b/>
      <w:bCs/>
    </w:rPr>
  </w:style>
  <w:style w:type="character" w:styleId="8">
    <w:name w:val="Hyperlink"/>
    <w:basedOn w:val="5"/>
    <w:qFormat/>
    <w:uiPriority w:val="0"/>
    <w:rPr>
      <w:color w:val="0000FF"/>
      <w:u w:val="single"/>
    </w:rPr>
  </w:style>
  <w:style w:type="paragraph" w:styleId="9">
    <w:name w:val="Body Text"/>
    <w:basedOn w:val="1"/>
    <w:link w:val="18"/>
    <w:qFormat/>
    <w:uiPriority w:val="1"/>
    <w:rPr>
      <w:rFonts w:ascii="Arial MT" w:hAnsi="Arial MT" w:eastAsia="Arial MT" w:cs="Arial MT"/>
      <w:sz w:val="18"/>
      <w:szCs w:val="18"/>
      <w:lang w:val="pt-PT" w:eastAsia="en-US" w:bidi="ar-SA"/>
    </w:rPr>
  </w:style>
  <w:style w:type="paragraph" w:styleId="10">
    <w:name w:val="annotation text"/>
    <w:basedOn w:val="1"/>
    <w:qFormat/>
    <w:uiPriority w:val="0"/>
    <w:pPr>
      <w:jc w:val="left"/>
    </w:pPr>
  </w:style>
  <w:style w:type="paragraph" w:styleId="11">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pt-BR"/>
    </w:rPr>
  </w:style>
  <w:style w:type="paragraph" w:styleId="12">
    <w:name w:val="Body Text 2"/>
    <w:basedOn w:val="1"/>
    <w:qFormat/>
    <w:uiPriority w:val="0"/>
    <w:pPr>
      <w:widowControl w:val="0"/>
      <w:autoSpaceDE w:val="0"/>
      <w:autoSpaceDN w:val="0"/>
      <w:spacing w:after="0" w:line="240" w:lineRule="auto"/>
      <w:jc w:val="both"/>
    </w:pPr>
    <w:rPr>
      <w:rFonts w:ascii="Courier New" w:hAnsi="Courier New" w:eastAsia="Times New Roman" w:cs="Goudy Old Style"/>
      <w:snapToGrid w:val="0"/>
      <w:color w:val="000000"/>
      <w:sz w:val="20"/>
      <w:szCs w:val="20"/>
    </w:rPr>
  </w:style>
  <w:style w:type="table" w:styleId="13">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Table Normal"/>
    <w:semiHidden/>
    <w:unhideWhenUsed/>
    <w:qFormat/>
    <w:uiPriority w:val="2"/>
    <w:tblPr>
      <w:tblCellMar>
        <w:top w:w="0" w:type="dxa"/>
        <w:left w:w="0" w:type="dxa"/>
        <w:bottom w:w="0" w:type="dxa"/>
        <w:right w:w="0" w:type="dxa"/>
      </w:tblCellMar>
    </w:tblPr>
  </w:style>
  <w:style w:type="paragraph" w:styleId="15">
    <w:name w:val="List Paragraph"/>
    <w:basedOn w:val="1"/>
    <w:qFormat/>
    <w:uiPriority w:val="1"/>
    <w:pPr>
      <w:ind w:left="1296"/>
      <w:jc w:val="both"/>
    </w:pPr>
    <w:rPr>
      <w:rFonts w:ascii="Arial MT" w:hAnsi="Arial MT" w:eastAsia="Arial MT" w:cs="Arial MT"/>
      <w:lang w:val="pt-PT" w:eastAsia="en-US" w:bidi="ar-SA"/>
    </w:rPr>
  </w:style>
  <w:style w:type="paragraph" w:customStyle="1" w:styleId="16">
    <w:name w:val="Table Paragraph"/>
    <w:basedOn w:val="1"/>
    <w:qFormat/>
    <w:uiPriority w:val="1"/>
    <w:pPr>
      <w:jc w:val="center"/>
    </w:pPr>
    <w:rPr>
      <w:rFonts w:ascii="Arial MT" w:hAnsi="Arial MT" w:eastAsia="Arial MT" w:cs="Arial MT"/>
      <w:lang w:val="pt-PT" w:eastAsia="en-US" w:bidi="ar-SA"/>
    </w:rPr>
  </w:style>
  <w:style w:type="character" w:customStyle="1" w:styleId="17">
    <w:name w:val="Título 1 Char"/>
    <w:link w:val="2"/>
    <w:qFormat/>
    <w:uiPriority w:val="1"/>
    <w:rPr>
      <w:rFonts w:ascii="Arial" w:hAnsi="Arial" w:eastAsia="Arial" w:cs="Arial"/>
      <w:b/>
      <w:bCs/>
      <w:sz w:val="22"/>
      <w:szCs w:val="22"/>
      <w:lang w:val="pt-PT" w:eastAsia="en-US" w:bidi="ar-SA"/>
    </w:rPr>
  </w:style>
  <w:style w:type="character" w:customStyle="1" w:styleId="18">
    <w:name w:val="Corpo de texto Char"/>
    <w:link w:val="9"/>
    <w:qFormat/>
    <w:uiPriority w:val="1"/>
    <w:rPr>
      <w:rFonts w:ascii="Arial MT" w:hAnsi="Arial MT" w:eastAsia="Arial MT" w:cs="Arial MT"/>
      <w:sz w:val="18"/>
      <w:szCs w:val="18"/>
      <w:lang w:val="pt-PT" w:eastAsia="en-US" w:bidi="ar-SA"/>
    </w:rPr>
  </w:style>
  <w:style w:type="paragraph" w:customStyle="1" w:styleId="19">
    <w:name w:val="western"/>
    <w:qFormat/>
    <w:uiPriority w:val="0"/>
    <w:pPr>
      <w:jc w:val="left"/>
    </w:pPr>
    <w:rPr>
      <w:rFonts w:hint="default"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TotalTime>0</TotalTime>
  <ScaleCrop>false</ScaleCrop>
  <LinksUpToDate>false</LinksUpToDate>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2025-10-29T17:01:00Z</dcterms:created>
  <dc:creator>eder.cruz</dc:creator>
  <cp:lastModifiedBy>elza.souza</cp:lastModifiedBy>
  <dcterms:modified xsi:type="dcterms:W3CDTF">2025-12-17T15:39:38Z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2024-11-11T00:00:00Z</vt:filetime>
  </property>
  <property fmtid="{D5CDD505-2E9C-101B-9397-08002B2CF9AE}" pid="3" name="Creator">
    <vt:lpwstr>Microsoft® Word 2016</vt:lpwstr>
  </property>
  <property fmtid="{D5CDD505-2E9C-101B-9397-08002B2CF9AE}" pid="4" name="LastSaved">
    <vt:filetime>2025-10-29T00:00:00Z</vt:filetime>
  </property>
  <property fmtid="{D5CDD505-2E9C-101B-9397-08002B2CF9AE}" pid="5" name="Producer">
    <vt:lpwstr>www.ilovepdf.com</vt:lpwstr>
  </property>
  <property fmtid="{D5CDD505-2E9C-101B-9397-08002B2CF9AE}" pid="6" name="KSOProductBuildVer">
    <vt:lpwstr>1046-12.2.0.23155</vt:lpwstr>
  </property>
  <property fmtid="{D5CDD505-2E9C-101B-9397-08002B2CF9AE}" pid="7" name="ICV">
    <vt:lpwstr>B69D197EDDA0429FA564C2A9ECF31234_12</vt:lpwstr>
  </property>
</Properties>
</file>