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7426F" w14:textId="77777777" w:rsidR="003F10D3" w:rsidRPr="00302672" w:rsidRDefault="00000000" w:rsidP="00302672">
      <w:pPr>
        <w:pStyle w:val="Corpodetexto"/>
        <w:ind w:firstLineChars="0" w:firstLine="0"/>
        <w:jc w:val="center"/>
      </w:pPr>
      <w:r w:rsidRPr="00302672">
        <w:t>ANEXO</w:t>
      </w:r>
      <w:r w:rsidRPr="00302672">
        <w:rPr>
          <w:spacing w:val="-2"/>
        </w:rPr>
        <w:t xml:space="preserve"> </w:t>
      </w:r>
      <w:r w:rsidRPr="00302672">
        <w:t>III</w:t>
      </w:r>
    </w:p>
    <w:p w14:paraId="1FEC4816" w14:textId="77777777" w:rsidR="003F10D3" w:rsidRPr="00302672" w:rsidRDefault="00000000" w:rsidP="00302672">
      <w:pPr>
        <w:pStyle w:val="Corpodetexto"/>
        <w:ind w:firstLineChars="0" w:firstLine="0"/>
        <w:jc w:val="center"/>
      </w:pPr>
      <w:bookmarkStart w:id="0" w:name="ESTUDO_TÉCNICO_PRELIMINAR_–_ETP"/>
      <w:bookmarkEnd w:id="0"/>
      <w:r w:rsidRPr="00302672">
        <w:t>ESTUDO</w:t>
      </w:r>
      <w:r w:rsidRPr="00302672">
        <w:rPr>
          <w:spacing w:val="-5"/>
        </w:rPr>
        <w:t xml:space="preserve"> </w:t>
      </w:r>
      <w:r w:rsidRPr="00302672">
        <w:t>TÉCNICO</w:t>
      </w:r>
      <w:r w:rsidRPr="00302672">
        <w:rPr>
          <w:spacing w:val="-3"/>
        </w:rPr>
        <w:t xml:space="preserve"> </w:t>
      </w:r>
      <w:r w:rsidRPr="00302672">
        <w:t>PRELIMINAR</w:t>
      </w:r>
      <w:r w:rsidRPr="00302672">
        <w:rPr>
          <w:spacing w:val="-2"/>
        </w:rPr>
        <w:t xml:space="preserve"> </w:t>
      </w:r>
      <w:r w:rsidRPr="00302672">
        <w:t>–</w:t>
      </w:r>
      <w:r w:rsidRPr="00302672">
        <w:rPr>
          <w:spacing w:val="-3"/>
        </w:rPr>
        <w:t xml:space="preserve"> </w:t>
      </w:r>
      <w:r w:rsidRPr="00302672">
        <w:t>ETP</w:t>
      </w:r>
    </w:p>
    <w:p w14:paraId="46962A78" w14:textId="77777777" w:rsidR="003F10D3" w:rsidRPr="00302672" w:rsidRDefault="003F10D3" w:rsidP="00302672">
      <w:pPr>
        <w:pStyle w:val="Corpodetexto"/>
        <w:spacing w:before="0" w:after="0"/>
        <w:ind w:firstLine="882"/>
      </w:pPr>
    </w:p>
    <w:p w14:paraId="25D82605" w14:textId="77777777" w:rsidR="003F10D3" w:rsidRPr="00302672" w:rsidRDefault="00000000" w:rsidP="00302672">
      <w:pPr>
        <w:pStyle w:val="Corpodetexto"/>
        <w:spacing w:before="0" w:after="0"/>
        <w:ind w:firstLineChars="0" w:firstLine="0"/>
      </w:pPr>
      <w:r w:rsidRPr="00302672">
        <w:t>PROCESSO</w:t>
      </w:r>
      <w:r w:rsidRPr="00302672">
        <w:rPr>
          <w:spacing w:val="-6"/>
        </w:rPr>
        <w:t xml:space="preserve"> </w:t>
      </w:r>
      <w:r w:rsidRPr="00302672">
        <w:t>ADMINISTRATIVO</w:t>
      </w:r>
      <w:r w:rsidRPr="00302672">
        <w:rPr>
          <w:spacing w:val="-2"/>
        </w:rPr>
        <w:t xml:space="preserve"> </w:t>
      </w:r>
      <w:r w:rsidRPr="00302672">
        <w:t xml:space="preserve">N.: </w:t>
      </w:r>
    </w:p>
    <w:p w14:paraId="7037457C" w14:textId="77777777" w:rsidR="003F10D3" w:rsidRPr="00302672" w:rsidRDefault="00000000" w:rsidP="00302672">
      <w:pPr>
        <w:pStyle w:val="Corpodetexto"/>
        <w:spacing w:before="0" w:after="0"/>
        <w:ind w:firstLineChars="0" w:firstLine="0"/>
        <w:rPr>
          <w:spacing w:val="1"/>
        </w:rPr>
      </w:pPr>
      <w:r w:rsidRPr="00302672">
        <w:t>SOLICITAÇÃO DE DESPESA N.:</w:t>
      </w:r>
      <w:r w:rsidRPr="00302672">
        <w:rPr>
          <w:spacing w:val="1"/>
        </w:rPr>
        <w:t xml:space="preserve"> </w:t>
      </w:r>
    </w:p>
    <w:p w14:paraId="1371A4AE" w14:textId="77777777" w:rsidR="003F10D3" w:rsidRPr="00302672" w:rsidRDefault="00000000" w:rsidP="00302672">
      <w:pPr>
        <w:pStyle w:val="Corpodetexto"/>
        <w:spacing w:before="0" w:after="0"/>
        <w:ind w:firstLineChars="0" w:firstLine="0"/>
      </w:pPr>
      <w:r w:rsidRPr="00302672">
        <w:t xml:space="preserve">MEMORANDO/OFÍCIO DA AREA DEMANDANTE: N.º </w:t>
      </w:r>
    </w:p>
    <w:p w14:paraId="09C759CB" w14:textId="4E7B8EB6" w:rsidR="003F10D3" w:rsidRPr="00302672" w:rsidRDefault="00000000" w:rsidP="00302672">
      <w:pPr>
        <w:pStyle w:val="Corpodetexto"/>
        <w:spacing w:before="0" w:after="0"/>
        <w:ind w:firstLineChars="0" w:firstLine="0"/>
      </w:pPr>
      <w:r w:rsidRPr="00302672">
        <w:t>SIGILO:</w:t>
      </w:r>
      <w:r w:rsidRPr="00302672">
        <w:rPr>
          <w:spacing w:val="-5"/>
        </w:rPr>
        <w:t xml:space="preserve"> </w:t>
      </w:r>
      <w:proofErr w:type="gramStart"/>
      <w:r w:rsidRPr="00302672">
        <w:t>(  )</w:t>
      </w:r>
      <w:proofErr w:type="gramEnd"/>
      <w:r w:rsidRPr="00302672">
        <w:rPr>
          <w:spacing w:val="-1"/>
        </w:rPr>
        <w:t xml:space="preserve"> </w:t>
      </w:r>
      <w:r w:rsidRPr="00302672">
        <w:t>SIM</w:t>
      </w:r>
      <w:r w:rsidRPr="00302672">
        <w:tab/>
        <w:t>(X)</w:t>
      </w:r>
      <w:r w:rsidRPr="00302672">
        <w:rPr>
          <w:spacing w:val="1"/>
        </w:rPr>
        <w:t xml:space="preserve"> </w:t>
      </w:r>
      <w:r w:rsidRPr="00302672">
        <w:t>NÃO</w:t>
      </w:r>
    </w:p>
    <w:p w14:paraId="3FCC6529" w14:textId="77777777" w:rsidR="003F10D3" w:rsidRPr="00302672" w:rsidRDefault="00000000" w:rsidP="00302672">
      <w:pPr>
        <w:pStyle w:val="Corpodetexto"/>
        <w:spacing w:before="0" w:after="0"/>
        <w:ind w:firstLineChars="0" w:firstLine="0"/>
      </w:pPr>
      <w:r w:rsidRPr="00302672">
        <w:t>PREVISÃO</w:t>
      </w:r>
      <w:r w:rsidRPr="00302672">
        <w:rPr>
          <w:spacing w:val="-3"/>
        </w:rPr>
        <w:t xml:space="preserve"> </w:t>
      </w:r>
      <w:r w:rsidRPr="00302672">
        <w:t>NO</w:t>
      </w:r>
      <w:r w:rsidRPr="00302672">
        <w:rPr>
          <w:spacing w:val="-3"/>
        </w:rPr>
        <w:t xml:space="preserve"> </w:t>
      </w:r>
      <w:r w:rsidRPr="00302672">
        <w:t>PLANO</w:t>
      </w:r>
      <w:r w:rsidRPr="00302672">
        <w:rPr>
          <w:spacing w:val="-3"/>
        </w:rPr>
        <w:t xml:space="preserve"> </w:t>
      </w:r>
      <w:r w:rsidRPr="00302672">
        <w:t>DE</w:t>
      </w:r>
      <w:r w:rsidRPr="00302672">
        <w:rPr>
          <w:spacing w:val="-2"/>
        </w:rPr>
        <w:t xml:space="preserve"> </w:t>
      </w:r>
      <w:r w:rsidRPr="00302672">
        <w:t>CONTRATAÇÃO</w:t>
      </w:r>
      <w:r w:rsidRPr="00302672">
        <w:rPr>
          <w:spacing w:val="-3"/>
        </w:rPr>
        <w:t xml:space="preserve"> </w:t>
      </w:r>
      <w:r w:rsidRPr="00302672">
        <w:t>ANUAL:</w:t>
      </w:r>
      <w:proofErr w:type="gramStart"/>
      <w:r w:rsidRPr="00302672">
        <w:tab/>
        <w:t xml:space="preserve">(  </w:t>
      </w:r>
      <w:proofErr w:type="gramEnd"/>
      <w:r w:rsidRPr="00302672">
        <w:t xml:space="preserve"> )</w:t>
      </w:r>
      <w:r w:rsidRPr="00302672">
        <w:rPr>
          <w:spacing w:val="-1"/>
        </w:rPr>
        <w:t xml:space="preserve"> </w:t>
      </w:r>
      <w:r w:rsidRPr="00302672">
        <w:t>SIM</w:t>
      </w:r>
      <w:r w:rsidRPr="00302672">
        <w:tab/>
        <w:t>(x) NÃO</w:t>
      </w:r>
    </w:p>
    <w:p w14:paraId="1F51BA60" w14:textId="77777777" w:rsidR="003F10D3" w:rsidRPr="00302672" w:rsidRDefault="003F10D3" w:rsidP="00302672">
      <w:pPr>
        <w:pStyle w:val="Corpodetexto"/>
        <w:spacing w:before="0" w:after="0"/>
        <w:ind w:firstLine="882"/>
      </w:pPr>
    </w:p>
    <w:tbl>
      <w:tblPr>
        <w:tblW w:w="9093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11"/>
        <w:gridCol w:w="1268"/>
        <w:gridCol w:w="3546"/>
        <w:gridCol w:w="1602"/>
        <w:gridCol w:w="1154"/>
        <w:gridCol w:w="1488"/>
        <w:gridCol w:w="12"/>
      </w:tblGrid>
      <w:tr w:rsidR="003F10D3" w:rsidRPr="00302672" w14:paraId="40590711" w14:textId="77777777">
        <w:trPr>
          <w:gridBefore w:val="2"/>
          <w:gridAfter w:val="1"/>
          <w:wBefore w:w="23" w:type="dxa"/>
          <w:wAfter w:w="12" w:type="dxa"/>
          <w:trHeight w:val="90"/>
        </w:trPr>
        <w:tc>
          <w:tcPr>
            <w:tcW w:w="9058" w:type="dxa"/>
            <w:gridSpan w:val="5"/>
            <w:shd w:val="clear" w:color="auto" w:fill="D9D9D9"/>
          </w:tcPr>
          <w:p w14:paraId="30080FF5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INTRODUÇÃO</w:t>
            </w:r>
          </w:p>
        </w:tc>
      </w:tr>
      <w:tr w:rsidR="003F10D3" w:rsidRPr="00302672" w14:paraId="2F8AD2C4" w14:textId="77777777">
        <w:trPr>
          <w:gridBefore w:val="2"/>
          <w:gridAfter w:val="1"/>
          <w:wBefore w:w="23" w:type="dxa"/>
          <w:wAfter w:w="12" w:type="dxa"/>
          <w:trHeight w:val="827"/>
        </w:trPr>
        <w:tc>
          <w:tcPr>
            <w:tcW w:w="9058" w:type="dxa"/>
            <w:gridSpan w:val="5"/>
          </w:tcPr>
          <w:p w14:paraId="3270E195" w14:textId="2CE92A56" w:rsidR="003F10D3" w:rsidRPr="00302672" w:rsidRDefault="00280D9D" w:rsidP="00302672">
            <w:pPr>
              <w:pStyle w:val="TableParagraph"/>
              <w:spacing w:line="276" w:lineRule="auto"/>
              <w:ind w:firstLineChars="0" w:firstLine="0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>O presente documento tem como objetivo demonstrar o interesse público na contratação pretendida, evidenciando sua necessidade, viabilidade técnica e a justificativa da escolha do credenciamento como melhor solução para atender à demanda. Além disso, apresenta os elementos essenciais que subsidiarão a elaboração do Termo de Referência</w:t>
            </w:r>
          </w:p>
        </w:tc>
      </w:tr>
      <w:tr w:rsidR="003F10D3" w:rsidRPr="00302672" w14:paraId="3D9086E9" w14:textId="77777777">
        <w:trPr>
          <w:gridBefore w:val="2"/>
          <w:wBefore w:w="23" w:type="dxa"/>
          <w:trHeight w:val="276"/>
        </w:trPr>
        <w:tc>
          <w:tcPr>
            <w:tcW w:w="9070" w:type="dxa"/>
            <w:gridSpan w:val="6"/>
            <w:shd w:val="clear" w:color="auto" w:fill="D9D9D9"/>
          </w:tcPr>
          <w:p w14:paraId="7BC48789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1</w:t>
            </w:r>
            <w:r w:rsidRPr="00302672">
              <w:rPr>
                <w:spacing w:val="-2"/>
              </w:rPr>
              <w:t xml:space="preserve"> </w:t>
            </w:r>
            <w:r w:rsidRPr="00302672">
              <w:t>-</w:t>
            </w:r>
            <w:r w:rsidRPr="00302672">
              <w:rPr>
                <w:spacing w:val="-3"/>
              </w:rPr>
              <w:t xml:space="preserve"> </w:t>
            </w:r>
            <w:r w:rsidRPr="00302672">
              <w:t>ÁREA</w:t>
            </w:r>
            <w:r w:rsidRPr="00302672">
              <w:rPr>
                <w:spacing w:val="-2"/>
              </w:rPr>
              <w:t xml:space="preserve"> </w:t>
            </w:r>
            <w:r w:rsidRPr="00302672">
              <w:t>DEMANDANTE</w:t>
            </w:r>
          </w:p>
        </w:tc>
      </w:tr>
      <w:tr w:rsidR="003F10D3" w:rsidRPr="00302672" w14:paraId="135DEEBA" w14:textId="77777777">
        <w:trPr>
          <w:gridBefore w:val="2"/>
          <w:wBefore w:w="23" w:type="dxa"/>
          <w:trHeight w:val="206"/>
        </w:trPr>
        <w:tc>
          <w:tcPr>
            <w:tcW w:w="9070" w:type="dxa"/>
            <w:gridSpan w:val="6"/>
          </w:tcPr>
          <w:p w14:paraId="6C946119" w14:textId="77777777" w:rsidR="003F10D3" w:rsidRPr="00302672" w:rsidRDefault="00000000" w:rsidP="00302672">
            <w:pPr>
              <w:spacing w:before="0" w:after="0"/>
              <w:ind w:firstLineChars="0" w:firstLine="0"/>
              <w:rPr>
                <w:b/>
              </w:rPr>
            </w:pPr>
            <w:r w:rsidRPr="00302672">
              <w:rPr>
                <w:b/>
              </w:rPr>
              <w:t xml:space="preserve">Secretaria Demandante: </w:t>
            </w:r>
            <w:r w:rsidRPr="00302672">
              <w:t xml:space="preserve"> Secretaria de Cultura, Esporte e Turismo</w:t>
            </w:r>
          </w:p>
        </w:tc>
      </w:tr>
      <w:tr w:rsidR="003F10D3" w:rsidRPr="00302672" w14:paraId="1D9568B9" w14:textId="77777777">
        <w:trPr>
          <w:gridBefore w:val="2"/>
          <w:wBefore w:w="23" w:type="dxa"/>
          <w:trHeight w:val="231"/>
        </w:trPr>
        <w:tc>
          <w:tcPr>
            <w:tcW w:w="9070" w:type="dxa"/>
            <w:gridSpan w:val="6"/>
          </w:tcPr>
          <w:p w14:paraId="159C05C1" w14:textId="77777777" w:rsidR="003F10D3" w:rsidRPr="00302672" w:rsidRDefault="00000000" w:rsidP="00302672">
            <w:pPr>
              <w:spacing w:before="0" w:after="0"/>
              <w:ind w:firstLineChars="0" w:firstLine="0"/>
              <w:rPr>
                <w:b/>
              </w:rPr>
            </w:pPr>
            <w:r w:rsidRPr="00302672">
              <w:rPr>
                <w:b/>
              </w:rPr>
              <w:t>Secretário:</w:t>
            </w:r>
            <w:r w:rsidRPr="00302672">
              <w:t xml:space="preserve"> Gabriel Vasconcelos de Abreu</w:t>
            </w:r>
          </w:p>
        </w:tc>
      </w:tr>
      <w:tr w:rsidR="003F10D3" w:rsidRPr="00302672" w14:paraId="30368143" w14:textId="77777777">
        <w:trPr>
          <w:gridBefore w:val="2"/>
          <w:wBefore w:w="23" w:type="dxa"/>
          <w:trHeight w:val="275"/>
        </w:trPr>
        <w:tc>
          <w:tcPr>
            <w:tcW w:w="4814" w:type="dxa"/>
            <w:gridSpan w:val="2"/>
          </w:tcPr>
          <w:p w14:paraId="07DF501C" w14:textId="1E455583" w:rsidR="003F10D3" w:rsidRPr="00302672" w:rsidRDefault="00000000" w:rsidP="00302672">
            <w:pPr>
              <w:spacing w:before="0" w:after="0"/>
              <w:ind w:firstLineChars="0" w:firstLine="0"/>
              <w:rPr>
                <w:b/>
                <w:lang w:val="en-US"/>
              </w:rPr>
            </w:pPr>
            <w:r w:rsidRPr="00302672">
              <w:rPr>
                <w:b/>
                <w:lang w:val="en-US"/>
              </w:rPr>
              <w:t>Email:</w:t>
            </w:r>
            <w:r w:rsidRPr="00302672">
              <w:rPr>
                <w:lang w:val="en-US"/>
              </w:rPr>
              <w:t xml:space="preserve"> </w:t>
            </w:r>
            <w:r w:rsidR="00A805C8" w:rsidRPr="00302672">
              <w:rPr>
                <w:lang w:val="en-US"/>
              </w:rPr>
              <w:t>turismo@sinop.mt.gov.br</w:t>
            </w:r>
          </w:p>
        </w:tc>
        <w:tc>
          <w:tcPr>
            <w:tcW w:w="4256" w:type="dxa"/>
            <w:gridSpan w:val="4"/>
          </w:tcPr>
          <w:p w14:paraId="1D10FFEA" w14:textId="7D8630FC" w:rsidR="003F10D3" w:rsidRPr="00302672" w:rsidRDefault="00000000" w:rsidP="00302672">
            <w:pPr>
              <w:spacing w:before="0" w:after="0"/>
              <w:ind w:firstLineChars="0" w:firstLine="0"/>
            </w:pPr>
            <w:r w:rsidRPr="00302672">
              <w:rPr>
                <w:b/>
                <w:bCs w:val="0"/>
              </w:rPr>
              <w:t>Telefone:</w:t>
            </w:r>
            <w:r w:rsidRPr="00302672">
              <w:t xml:space="preserve"> </w:t>
            </w:r>
            <w:r w:rsidR="00A805C8" w:rsidRPr="00302672">
              <w:t>(66) 9.9995-4297</w:t>
            </w:r>
          </w:p>
        </w:tc>
      </w:tr>
      <w:tr w:rsidR="003F10D3" w:rsidRPr="00302672" w14:paraId="2B14A39F" w14:textId="77777777">
        <w:trPr>
          <w:gridBefore w:val="2"/>
          <w:wBefore w:w="23" w:type="dxa"/>
          <w:trHeight w:val="275"/>
        </w:trPr>
        <w:tc>
          <w:tcPr>
            <w:tcW w:w="9070" w:type="dxa"/>
            <w:gridSpan w:val="6"/>
            <w:shd w:val="clear" w:color="auto" w:fill="D9D9D9"/>
          </w:tcPr>
          <w:p w14:paraId="3609A53B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2</w:t>
            </w:r>
            <w:r w:rsidRPr="00302672">
              <w:rPr>
                <w:spacing w:val="-3"/>
              </w:rPr>
              <w:t xml:space="preserve"> </w:t>
            </w:r>
            <w:r w:rsidRPr="00302672">
              <w:t>–</w:t>
            </w:r>
            <w:r w:rsidRPr="00302672">
              <w:rPr>
                <w:spacing w:val="-2"/>
              </w:rPr>
              <w:t xml:space="preserve"> </w:t>
            </w:r>
            <w:r w:rsidRPr="00302672">
              <w:t>IDENTIFICAÇÃO</w:t>
            </w:r>
            <w:r w:rsidRPr="00302672">
              <w:rPr>
                <w:spacing w:val="-3"/>
              </w:rPr>
              <w:t xml:space="preserve"> </w:t>
            </w:r>
            <w:r w:rsidRPr="00302672">
              <w:t>DA</w:t>
            </w:r>
            <w:r w:rsidRPr="00302672">
              <w:rPr>
                <w:spacing w:val="-3"/>
              </w:rPr>
              <w:t xml:space="preserve"> </w:t>
            </w:r>
            <w:r w:rsidRPr="00302672">
              <w:t>DEMANDA</w:t>
            </w:r>
          </w:p>
        </w:tc>
      </w:tr>
      <w:tr w:rsidR="003F10D3" w:rsidRPr="00302672" w14:paraId="160315DF" w14:textId="77777777">
        <w:trPr>
          <w:gridBefore w:val="2"/>
          <w:wBefore w:w="23" w:type="dxa"/>
          <w:trHeight w:val="552"/>
        </w:trPr>
        <w:tc>
          <w:tcPr>
            <w:tcW w:w="9070" w:type="dxa"/>
            <w:gridSpan w:val="6"/>
          </w:tcPr>
          <w:p w14:paraId="51D5E6C6" w14:textId="7A936E2B" w:rsidR="003F10D3" w:rsidRPr="00302672" w:rsidRDefault="00000000" w:rsidP="00302672">
            <w:pPr>
              <w:ind w:firstLineChars="0" w:firstLine="0"/>
            </w:pPr>
            <w:r w:rsidRPr="00302672">
              <w:t>2.1 Credenciamento para comercialização de alimentos e bebidas de empresas públicas e/ou privadas para a realização do “Festividades de 5</w:t>
            </w:r>
            <w:r w:rsidR="0085613B" w:rsidRPr="00302672">
              <w:t>2</w:t>
            </w:r>
            <w:r w:rsidRPr="00302672">
              <w:t xml:space="preserve"> anos de Sinop”, em comemoração ao aniversário de 5</w:t>
            </w:r>
            <w:r w:rsidR="0085613B" w:rsidRPr="00302672">
              <w:t>2</w:t>
            </w:r>
            <w:r w:rsidRPr="00302672">
              <w:t xml:space="preserve"> anos do município, que acontecerá no </w:t>
            </w:r>
            <w:r w:rsidR="004F2452" w:rsidRPr="00302672">
              <w:t>período de 3</w:t>
            </w:r>
            <w:r w:rsidR="0085613B" w:rsidRPr="00302672">
              <w:t>0</w:t>
            </w:r>
            <w:r w:rsidR="004F2452" w:rsidRPr="00302672">
              <w:t xml:space="preserve"> de agosto a 14 de setembro de 202</w:t>
            </w:r>
            <w:r w:rsidR="0085613B" w:rsidRPr="00302672">
              <w:t>6</w:t>
            </w:r>
            <w:r w:rsidR="004F2452" w:rsidRPr="00302672">
              <w:t xml:space="preserve"> e Réveillon que ocorrerá de 31 de dezembro de 202</w:t>
            </w:r>
            <w:r w:rsidR="0085613B" w:rsidRPr="00302672">
              <w:t>6</w:t>
            </w:r>
            <w:r w:rsidR="004F2452" w:rsidRPr="00302672">
              <w:t xml:space="preserve"> a 01 de janeiro de 202</w:t>
            </w:r>
            <w:r w:rsidR="0085613B" w:rsidRPr="00302672">
              <w:t>7</w:t>
            </w:r>
            <w:r w:rsidRPr="00302672">
              <w:t>.</w:t>
            </w:r>
          </w:p>
        </w:tc>
      </w:tr>
      <w:tr w:rsidR="003F10D3" w:rsidRPr="00302672" w14:paraId="628343DC" w14:textId="77777777">
        <w:trPr>
          <w:gridBefore w:val="2"/>
          <w:wBefore w:w="23" w:type="dxa"/>
          <w:trHeight w:val="276"/>
        </w:trPr>
        <w:tc>
          <w:tcPr>
            <w:tcW w:w="9070" w:type="dxa"/>
            <w:gridSpan w:val="6"/>
          </w:tcPr>
          <w:p w14:paraId="0F6ABA9F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 xml:space="preserve">2.2 Descrição e quantidades: </w:t>
            </w:r>
          </w:p>
          <w:p w14:paraId="0C86187E" w14:textId="77777777" w:rsidR="003F10D3" w:rsidRPr="00302672" w:rsidRDefault="00000000" w:rsidP="00302672">
            <w:pPr>
              <w:spacing w:before="0" w:after="0"/>
              <w:ind w:firstLineChars="0" w:firstLine="0"/>
              <w:rPr>
                <w:spacing w:val="-57"/>
              </w:rPr>
            </w:pPr>
            <w:proofErr w:type="gramStart"/>
            <w:r w:rsidRPr="00302672">
              <w:t>(</w:t>
            </w:r>
            <w:r w:rsidRPr="00302672">
              <w:rPr>
                <w:spacing w:val="61"/>
              </w:rPr>
              <w:t xml:space="preserve"> </w:t>
            </w:r>
            <w:r w:rsidRPr="00302672">
              <w:t>)</w:t>
            </w:r>
            <w:proofErr w:type="gramEnd"/>
            <w:r w:rsidRPr="00302672">
              <w:t xml:space="preserve"> os itens, as descrições e suas quantidades seguem em anexo.</w:t>
            </w:r>
            <w:r w:rsidRPr="00302672">
              <w:rPr>
                <w:spacing w:val="-57"/>
              </w:rPr>
              <w:t xml:space="preserve"> </w:t>
            </w:r>
          </w:p>
          <w:p w14:paraId="0F664C21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spacing w:val="-2"/>
              </w:rPr>
            </w:pPr>
            <w:r w:rsidRPr="00302672">
              <w:t>(x)</w:t>
            </w:r>
            <w:r w:rsidRPr="00302672">
              <w:rPr>
                <w:spacing w:val="-2"/>
              </w:rPr>
              <w:t xml:space="preserve"> </w:t>
            </w:r>
            <w:r w:rsidRPr="00302672">
              <w:t>os</w:t>
            </w:r>
            <w:r w:rsidRPr="00302672">
              <w:rPr>
                <w:spacing w:val="-1"/>
              </w:rPr>
              <w:t xml:space="preserve"> </w:t>
            </w:r>
            <w:r w:rsidRPr="00302672">
              <w:t>itens, as</w:t>
            </w:r>
            <w:r w:rsidRPr="00302672">
              <w:rPr>
                <w:spacing w:val="-1"/>
              </w:rPr>
              <w:t xml:space="preserve"> </w:t>
            </w:r>
            <w:r w:rsidRPr="00302672">
              <w:t>descrições</w:t>
            </w:r>
            <w:r w:rsidRPr="00302672">
              <w:rPr>
                <w:spacing w:val="-3"/>
              </w:rPr>
              <w:t xml:space="preserve"> </w:t>
            </w:r>
            <w:r w:rsidRPr="00302672">
              <w:t>e suas quantidades</w:t>
            </w:r>
            <w:r w:rsidRPr="00302672">
              <w:rPr>
                <w:spacing w:val="1"/>
              </w:rPr>
              <w:t xml:space="preserve"> </w:t>
            </w:r>
            <w:r w:rsidRPr="00302672">
              <w:t>seguem abaixo.</w:t>
            </w:r>
          </w:p>
        </w:tc>
      </w:tr>
      <w:tr w:rsidR="0085613B" w:rsidRPr="00302672" w14:paraId="294021D0" w14:textId="77777777" w:rsidTr="0085613B">
        <w:trPr>
          <w:gridBefore w:val="2"/>
          <w:wBefore w:w="23" w:type="dxa"/>
          <w:trHeight w:val="275"/>
        </w:trPr>
        <w:tc>
          <w:tcPr>
            <w:tcW w:w="1268" w:type="dxa"/>
            <w:vAlign w:val="center"/>
          </w:tcPr>
          <w:p w14:paraId="09CE0AD0" w14:textId="156F3E08" w:rsidR="0085613B" w:rsidRPr="00302672" w:rsidRDefault="0085613B" w:rsidP="00302672">
            <w:pPr>
              <w:pStyle w:val="TableParagraph"/>
              <w:spacing w:line="276" w:lineRule="auto"/>
              <w:ind w:firstLineChars="0" w:firstLine="0"/>
              <w:jc w:val="center"/>
            </w:pPr>
            <w:r w:rsidRPr="00302672">
              <w:t>Item</w:t>
            </w:r>
          </w:p>
        </w:tc>
        <w:tc>
          <w:tcPr>
            <w:tcW w:w="5148" w:type="dxa"/>
            <w:gridSpan w:val="2"/>
            <w:vAlign w:val="center"/>
          </w:tcPr>
          <w:p w14:paraId="4081816A" w14:textId="77777777" w:rsidR="0085613B" w:rsidRPr="00302672" w:rsidRDefault="0085613B" w:rsidP="00302672">
            <w:pPr>
              <w:pStyle w:val="TableParagraph"/>
              <w:spacing w:line="276" w:lineRule="auto"/>
              <w:jc w:val="center"/>
            </w:pPr>
            <w:r w:rsidRPr="00302672">
              <w:t>Descrição e especificação</w:t>
            </w:r>
          </w:p>
        </w:tc>
        <w:tc>
          <w:tcPr>
            <w:tcW w:w="1154" w:type="dxa"/>
            <w:vAlign w:val="center"/>
          </w:tcPr>
          <w:p w14:paraId="434E8DA8" w14:textId="77777777" w:rsidR="0085613B" w:rsidRPr="00302672" w:rsidRDefault="0085613B" w:rsidP="00302672">
            <w:pPr>
              <w:pStyle w:val="TableParagraph"/>
              <w:spacing w:line="276" w:lineRule="auto"/>
              <w:ind w:firstLineChars="0" w:firstLine="0"/>
              <w:jc w:val="center"/>
            </w:pPr>
            <w:r w:rsidRPr="00302672">
              <w:t>Unidade</w:t>
            </w:r>
          </w:p>
        </w:tc>
        <w:tc>
          <w:tcPr>
            <w:tcW w:w="1500" w:type="dxa"/>
            <w:gridSpan w:val="2"/>
            <w:vAlign w:val="center"/>
          </w:tcPr>
          <w:p w14:paraId="379D512E" w14:textId="77777777" w:rsidR="0085613B" w:rsidRPr="00302672" w:rsidRDefault="0085613B" w:rsidP="00302672">
            <w:pPr>
              <w:pStyle w:val="TableParagraph"/>
              <w:spacing w:line="276" w:lineRule="auto"/>
              <w:ind w:firstLineChars="0" w:firstLine="0"/>
              <w:jc w:val="center"/>
            </w:pPr>
            <w:r w:rsidRPr="00302672">
              <w:t>Quantidade</w:t>
            </w:r>
          </w:p>
        </w:tc>
      </w:tr>
      <w:tr w:rsidR="0085613B" w:rsidRPr="00302672" w14:paraId="523144EF" w14:textId="77777777" w:rsidTr="0085613B">
        <w:trPr>
          <w:gridBefore w:val="2"/>
          <w:wBefore w:w="23" w:type="dxa"/>
          <w:trHeight w:val="125"/>
        </w:trPr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58CF11CB" w14:textId="021BF71E" w:rsidR="0085613B" w:rsidRPr="00302672" w:rsidRDefault="0085613B" w:rsidP="00302672">
            <w:pPr>
              <w:spacing w:before="0" w:after="0"/>
              <w:ind w:firstLineChars="0" w:firstLine="0"/>
              <w:jc w:val="center"/>
            </w:pPr>
            <w:r w:rsidRPr="00302672">
              <w:t>1</w:t>
            </w:r>
          </w:p>
        </w:tc>
        <w:tc>
          <w:tcPr>
            <w:tcW w:w="5148" w:type="dxa"/>
            <w:gridSpan w:val="2"/>
            <w:vAlign w:val="center"/>
          </w:tcPr>
          <w:p w14:paraId="1AEA82FF" w14:textId="06D30704" w:rsidR="0085613B" w:rsidRPr="00302672" w:rsidRDefault="0085613B" w:rsidP="00302672">
            <w:pPr>
              <w:spacing w:before="0" w:after="0"/>
              <w:ind w:firstLineChars="0" w:firstLine="0"/>
              <w:jc w:val="center"/>
            </w:pPr>
            <w:r w:rsidRPr="00302672">
              <w:rPr>
                <w:lang w:bidi="ar"/>
              </w:rPr>
              <w:t>Credenciamento para comercialização de alimentos e bebidas nos eventos referentes as “Festividades do aniversário de Sinop”</w:t>
            </w:r>
          </w:p>
        </w:tc>
        <w:tc>
          <w:tcPr>
            <w:tcW w:w="1154" w:type="dxa"/>
            <w:vAlign w:val="center"/>
          </w:tcPr>
          <w:p w14:paraId="31B039D8" w14:textId="77777777" w:rsidR="0085613B" w:rsidRPr="00302672" w:rsidRDefault="0085613B" w:rsidP="00302672">
            <w:pPr>
              <w:spacing w:before="0" w:after="0"/>
              <w:ind w:firstLineChars="0" w:firstLine="0"/>
              <w:jc w:val="center"/>
            </w:pPr>
            <w:r w:rsidRPr="00302672">
              <w:t>UNIDADE</w:t>
            </w:r>
          </w:p>
        </w:tc>
        <w:tc>
          <w:tcPr>
            <w:tcW w:w="1500" w:type="dxa"/>
            <w:gridSpan w:val="2"/>
            <w:vAlign w:val="center"/>
          </w:tcPr>
          <w:p w14:paraId="50A7D8B4" w14:textId="77777777" w:rsidR="0085613B" w:rsidRPr="00302672" w:rsidRDefault="0085613B" w:rsidP="00302672">
            <w:pPr>
              <w:spacing w:before="0" w:after="0"/>
              <w:jc w:val="center"/>
            </w:pPr>
            <w:r w:rsidRPr="00302672">
              <w:t>1</w:t>
            </w:r>
          </w:p>
        </w:tc>
      </w:tr>
      <w:tr w:rsidR="0085613B" w:rsidRPr="00302672" w14:paraId="769B442E" w14:textId="77777777" w:rsidTr="0085613B">
        <w:trPr>
          <w:gridBefore w:val="2"/>
          <w:wBefore w:w="23" w:type="dxa"/>
          <w:trHeight w:val="125"/>
        </w:trPr>
        <w:tc>
          <w:tcPr>
            <w:tcW w:w="1268" w:type="dxa"/>
            <w:tcBorders>
              <w:top w:val="single" w:sz="4" w:space="0" w:color="auto"/>
            </w:tcBorders>
            <w:vAlign w:val="center"/>
          </w:tcPr>
          <w:p w14:paraId="5BFD6E62" w14:textId="05E3F65F" w:rsidR="0085613B" w:rsidRPr="00302672" w:rsidRDefault="0085613B" w:rsidP="00302672">
            <w:pPr>
              <w:spacing w:before="0" w:after="0"/>
              <w:ind w:firstLineChars="0" w:firstLine="0"/>
              <w:jc w:val="center"/>
            </w:pPr>
            <w:r w:rsidRPr="00302672">
              <w:t>2</w:t>
            </w:r>
          </w:p>
        </w:tc>
        <w:tc>
          <w:tcPr>
            <w:tcW w:w="5148" w:type="dxa"/>
            <w:gridSpan w:val="2"/>
            <w:vAlign w:val="center"/>
          </w:tcPr>
          <w:p w14:paraId="24807AB9" w14:textId="77777777" w:rsidR="0085613B" w:rsidRPr="00302672" w:rsidRDefault="0085613B" w:rsidP="00302672">
            <w:pPr>
              <w:spacing w:before="0" w:after="0"/>
              <w:ind w:firstLineChars="0" w:firstLine="0"/>
              <w:jc w:val="center"/>
            </w:pPr>
            <w:r w:rsidRPr="00302672">
              <w:rPr>
                <w:lang w:bidi="ar"/>
              </w:rPr>
              <w:t>Credenciamento para Comercialização de bebidas durante as festividades de Réveillon de Sinop/MT</w:t>
            </w:r>
          </w:p>
        </w:tc>
        <w:tc>
          <w:tcPr>
            <w:tcW w:w="1154" w:type="dxa"/>
            <w:vAlign w:val="center"/>
          </w:tcPr>
          <w:p w14:paraId="6FF0CBDE" w14:textId="77777777" w:rsidR="0085613B" w:rsidRPr="00302672" w:rsidRDefault="0085613B" w:rsidP="00302672">
            <w:pPr>
              <w:spacing w:before="0" w:after="0"/>
              <w:ind w:firstLineChars="0" w:firstLine="0"/>
              <w:jc w:val="center"/>
            </w:pPr>
            <w:r w:rsidRPr="00302672">
              <w:t>UNIDADE</w:t>
            </w:r>
          </w:p>
        </w:tc>
        <w:tc>
          <w:tcPr>
            <w:tcW w:w="1500" w:type="dxa"/>
            <w:gridSpan w:val="2"/>
            <w:vAlign w:val="center"/>
          </w:tcPr>
          <w:p w14:paraId="03C9FA7D" w14:textId="77777777" w:rsidR="0085613B" w:rsidRPr="00302672" w:rsidRDefault="0085613B" w:rsidP="00302672">
            <w:pPr>
              <w:spacing w:before="0" w:after="0"/>
              <w:jc w:val="center"/>
            </w:pPr>
            <w:r w:rsidRPr="00302672">
              <w:t>1</w:t>
            </w:r>
          </w:p>
        </w:tc>
      </w:tr>
      <w:tr w:rsidR="003F10D3" w:rsidRPr="00302672" w14:paraId="5AE6DC2B" w14:textId="77777777">
        <w:trPr>
          <w:gridBefore w:val="2"/>
          <w:wBefore w:w="23" w:type="dxa"/>
          <w:trHeight w:val="354"/>
        </w:trPr>
        <w:tc>
          <w:tcPr>
            <w:tcW w:w="9070" w:type="dxa"/>
            <w:gridSpan w:val="6"/>
          </w:tcPr>
          <w:p w14:paraId="3D939072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2.3</w:t>
            </w:r>
            <w:r w:rsidRPr="00302672">
              <w:rPr>
                <w:spacing w:val="29"/>
              </w:rPr>
              <w:t xml:space="preserve"> </w:t>
            </w:r>
            <w:r w:rsidRPr="00302672">
              <w:t>Metodologia</w:t>
            </w:r>
            <w:r w:rsidRPr="00302672">
              <w:rPr>
                <w:spacing w:val="29"/>
              </w:rPr>
              <w:t xml:space="preserve"> </w:t>
            </w:r>
            <w:r w:rsidRPr="00302672">
              <w:t>de</w:t>
            </w:r>
            <w:r w:rsidRPr="00302672">
              <w:rPr>
                <w:spacing w:val="28"/>
              </w:rPr>
              <w:t xml:space="preserve"> </w:t>
            </w:r>
            <w:r w:rsidRPr="00302672">
              <w:t>levantamento</w:t>
            </w:r>
            <w:r w:rsidRPr="00302672">
              <w:rPr>
                <w:spacing w:val="31"/>
              </w:rPr>
              <w:t xml:space="preserve"> </w:t>
            </w:r>
            <w:r w:rsidRPr="00302672">
              <w:t>de</w:t>
            </w:r>
            <w:r w:rsidRPr="00302672">
              <w:rPr>
                <w:spacing w:val="30"/>
              </w:rPr>
              <w:t xml:space="preserve"> </w:t>
            </w:r>
            <w:r w:rsidRPr="00302672">
              <w:t>estimativa</w:t>
            </w:r>
            <w:r w:rsidRPr="00302672">
              <w:rPr>
                <w:spacing w:val="31"/>
              </w:rPr>
              <w:t xml:space="preserve"> </w:t>
            </w:r>
            <w:r w:rsidRPr="00302672">
              <w:t>de</w:t>
            </w:r>
            <w:r w:rsidRPr="00302672">
              <w:rPr>
                <w:spacing w:val="30"/>
              </w:rPr>
              <w:t xml:space="preserve"> </w:t>
            </w:r>
            <w:r w:rsidRPr="00302672">
              <w:t xml:space="preserve">quantidades: </w:t>
            </w:r>
          </w:p>
          <w:p w14:paraId="3A6B9321" w14:textId="77777777" w:rsidR="0085613B" w:rsidRPr="00302672" w:rsidRDefault="0085613B" w:rsidP="00302672">
            <w:pPr>
              <w:pStyle w:val="TableParagraph"/>
              <w:spacing w:line="276" w:lineRule="auto"/>
              <w:ind w:firstLineChars="0" w:firstLine="0"/>
              <w:rPr>
                <w:shd w:val="clear" w:color="auto" w:fill="FFFFFF"/>
              </w:rPr>
            </w:pPr>
          </w:p>
          <w:p w14:paraId="61194971" w14:textId="67AB871F" w:rsidR="003F10D3" w:rsidRPr="00302672" w:rsidRDefault="00000000" w:rsidP="00302672">
            <w:pPr>
              <w:pStyle w:val="TableParagraph"/>
              <w:spacing w:line="276" w:lineRule="auto"/>
              <w:ind w:firstLineChars="0" w:firstLine="0"/>
              <w:rPr>
                <w:b w:val="0"/>
                <w:bCs/>
                <w:shd w:val="clear" w:color="auto" w:fill="FFFFFF"/>
              </w:rPr>
            </w:pPr>
            <w:r w:rsidRPr="00302672">
              <w:rPr>
                <w:b w:val="0"/>
                <w:bCs/>
                <w:shd w:val="clear" w:color="auto" w:fill="FFFFFF"/>
              </w:rPr>
              <w:t>Não existe metodologia de levantamento de quantidades, definida especificamente para a quantidade de itens a serem entregues como premiação em forma de contrapartida para a autorização de uso de área, entretanto, aplica-se a este chamamento o seguinte cronograma:</w:t>
            </w:r>
          </w:p>
          <w:p w14:paraId="0F59BF94" w14:textId="1516E6A0" w:rsidR="0085613B" w:rsidRPr="0085613B" w:rsidRDefault="00302672" w:rsidP="00302672">
            <w:pPr>
              <w:widowControl w:val="0"/>
              <w:spacing w:before="0" w:after="0"/>
              <w:ind w:firstLineChars="0" w:firstLine="0"/>
              <w:jc w:val="left"/>
              <w:rPr>
                <w:rFonts w:eastAsia="Times New Roman"/>
                <w:b/>
                <w:color w:val="auto"/>
                <w:lang w:val="pt-PT" w:eastAsia="en-US" w:bidi="ar"/>
              </w:rPr>
            </w:pPr>
            <w:r w:rsidRPr="00302672">
              <w:rPr>
                <w:lang w:bidi="ar"/>
              </w:rPr>
              <w:br/>
            </w:r>
            <w:r w:rsidR="0085613B" w:rsidRPr="0085613B">
              <w:rPr>
                <w:rFonts w:eastAsia="Times New Roman"/>
                <w:b/>
                <w:color w:val="auto"/>
                <w:lang w:val="pt-PT" w:eastAsia="en-US" w:bidi="ar"/>
              </w:rPr>
              <w:lastRenderedPageBreak/>
              <w:t>PROGRAMAÇÃO SINOP 52 ANOS E RÉVEILLON 2026/2027</w:t>
            </w:r>
          </w:p>
          <w:p w14:paraId="011756D4" w14:textId="77777777" w:rsidR="0085613B" w:rsidRPr="0085613B" w:rsidRDefault="0085613B" w:rsidP="00302672">
            <w:pPr>
              <w:widowControl w:val="0"/>
              <w:spacing w:before="0" w:after="0"/>
              <w:ind w:firstLineChars="0" w:firstLine="0"/>
              <w:jc w:val="left"/>
              <w:rPr>
                <w:rFonts w:eastAsia="Times New Roman"/>
                <w:bCs w:val="0"/>
                <w:color w:val="auto"/>
                <w:highlight w:val="yellow"/>
                <w:lang w:val="pt-PT" w:eastAsia="en-US" w:bidi="ar"/>
              </w:rPr>
            </w:pPr>
          </w:p>
          <w:p w14:paraId="776AB01F" w14:textId="77777777" w:rsidR="0085613B" w:rsidRPr="0085613B" w:rsidRDefault="0085613B" w:rsidP="00302672">
            <w:pPr>
              <w:spacing w:before="0" w:after="0"/>
              <w:ind w:firstLineChars="0" w:firstLine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/>
                <w:bCs w:val="0"/>
                <w:lang w:val="pt-PT" w:eastAsia="en-US"/>
              </w:rPr>
              <w:t>30/08</w:t>
            </w:r>
            <w:r w:rsidRPr="0085613B">
              <w:rPr>
                <w:rFonts w:eastAsia="Times New Roman"/>
                <w:bCs w:val="0"/>
                <w:lang w:val="pt-PT" w:eastAsia="en-US"/>
              </w:rPr>
              <w:t xml:space="preserve"> </w:t>
            </w:r>
            <w:r w:rsidRPr="0085613B">
              <w:rPr>
                <w:rFonts w:eastAsia="Times New Roman"/>
                <w:b/>
                <w:lang w:val="pt-PT" w:eastAsia="en-US"/>
              </w:rPr>
              <w:t>- DOMINGO</w:t>
            </w:r>
          </w:p>
          <w:p w14:paraId="52F37C70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Romaria nas Águas do Rio Teles Pires – Praia do Cortado</w:t>
            </w:r>
          </w:p>
          <w:p w14:paraId="61F9BEB6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Show Nacional Católico - Estádio Gigante do Norte</w:t>
            </w:r>
          </w:p>
          <w:p w14:paraId="451626C8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</w:p>
          <w:p w14:paraId="7DDA9840" w14:textId="77777777" w:rsidR="0085613B" w:rsidRPr="0085613B" w:rsidRDefault="0085613B" w:rsidP="00302672">
            <w:pPr>
              <w:spacing w:before="0" w:after="0"/>
              <w:ind w:firstLineChars="0" w:firstLine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/>
                <w:bCs w:val="0"/>
                <w:lang w:val="pt-PT" w:eastAsia="en-US"/>
              </w:rPr>
              <w:t>04/09</w:t>
            </w:r>
            <w:r w:rsidRPr="0085613B">
              <w:rPr>
                <w:rFonts w:eastAsia="Times New Roman"/>
                <w:bCs w:val="0"/>
                <w:lang w:val="pt-PT" w:eastAsia="en-US"/>
              </w:rPr>
              <w:t xml:space="preserve"> </w:t>
            </w:r>
            <w:r w:rsidRPr="0085613B">
              <w:rPr>
                <w:rFonts w:eastAsia="Times New Roman"/>
                <w:b/>
                <w:lang w:val="pt-PT" w:eastAsia="en-US"/>
              </w:rPr>
              <w:t>- SEXTA-FEIRA</w:t>
            </w:r>
          </w:p>
          <w:p w14:paraId="460FC809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Show Nacional - Estádio Gigante do Norte</w:t>
            </w:r>
          </w:p>
          <w:p w14:paraId="6679D39D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</w:p>
          <w:p w14:paraId="6AB81FC6" w14:textId="77777777" w:rsidR="0085613B" w:rsidRPr="0085613B" w:rsidRDefault="0085613B" w:rsidP="00302672">
            <w:pPr>
              <w:spacing w:before="0" w:after="0"/>
              <w:ind w:firstLineChars="0" w:firstLine="0"/>
              <w:rPr>
                <w:rFonts w:eastAsia="Times New Roman"/>
                <w:b/>
                <w:bCs w:val="0"/>
                <w:lang w:val="pt-PT" w:eastAsia="en-US"/>
              </w:rPr>
            </w:pPr>
            <w:r w:rsidRPr="0085613B">
              <w:rPr>
                <w:rFonts w:eastAsia="Times New Roman"/>
                <w:b/>
                <w:bCs w:val="0"/>
                <w:lang w:val="pt-PT" w:eastAsia="en-US"/>
              </w:rPr>
              <w:t>05 e 06/09 - SÁBADO E DOMINGO</w:t>
            </w:r>
          </w:p>
          <w:p w14:paraId="34A7E4CB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Torneio de Pesca – Praia do Cortado</w:t>
            </w:r>
          </w:p>
          <w:p w14:paraId="28010EDF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Festival de Praia - Praia do Cortado</w:t>
            </w:r>
          </w:p>
          <w:p w14:paraId="4BA453A8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color w:val="auto"/>
                <w:lang w:val="pt-PT" w:eastAsia="en-US"/>
              </w:rPr>
            </w:pPr>
          </w:p>
          <w:p w14:paraId="7A2A3B47" w14:textId="77777777" w:rsidR="0085613B" w:rsidRPr="0085613B" w:rsidRDefault="0085613B" w:rsidP="00302672">
            <w:pPr>
              <w:spacing w:before="0" w:after="0"/>
              <w:ind w:firstLineChars="0" w:firstLine="0"/>
              <w:rPr>
                <w:rFonts w:eastAsia="Times New Roman"/>
                <w:b/>
                <w:bCs w:val="0"/>
                <w:color w:val="auto"/>
                <w:lang w:val="pt-PT" w:eastAsia="en-US"/>
              </w:rPr>
            </w:pPr>
            <w:r w:rsidRPr="0085613B">
              <w:rPr>
                <w:rFonts w:eastAsia="Times New Roman"/>
                <w:b/>
                <w:bCs w:val="0"/>
                <w:lang w:val="pt-PT" w:eastAsia="en-US"/>
              </w:rPr>
              <w:t>07/09 – SEGUNDA-FEIRA (FERIADO)</w:t>
            </w:r>
          </w:p>
          <w:p w14:paraId="41311E89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Marcha para Jesus</w:t>
            </w:r>
          </w:p>
          <w:p w14:paraId="146D3E78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Show Nacional Gospel</w:t>
            </w:r>
          </w:p>
          <w:p w14:paraId="3E024D1F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</w:p>
          <w:p w14:paraId="79557BB2" w14:textId="77777777" w:rsidR="0085613B" w:rsidRPr="0085613B" w:rsidRDefault="0085613B" w:rsidP="00302672">
            <w:pPr>
              <w:spacing w:before="0" w:after="0"/>
              <w:ind w:firstLineChars="0" w:firstLine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/>
                <w:bCs w:val="0"/>
                <w:lang w:val="pt-PT" w:eastAsia="en-US"/>
              </w:rPr>
              <w:t>11/09</w:t>
            </w:r>
            <w:r w:rsidRPr="0085613B">
              <w:rPr>
                <w:rFonts w:eastAsia="Times New Roman"/>
                <w:b/>
                <w:lang w:val="pt-PT" w:eastAsia="en-US"/>
              </w:rPr>
              <w:t xml:space="preserve"> – SEXTA-FEIRA</w:t>
            </w:r>
          </w:p>
          <w:p w14:paraId="5F7748E8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Show Nacional - Estádio Gigante do Norte</w:t>
            </w:r>
          </w:p>
          <w:p w14:paraId="7E34E630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</w:p>
          <w:p w14:paraId="4E6FAD95" w14:textId="77777777" w:rsidR="0085613B" w:rsidRPr="0085613B" w:rsidRDefault="0085613B" w:rsidP="00302672">
            <w:pPr>
              <w:spacing w:before="0" w:after="0"/>
              <w:ind w:firstLineChars="0" w:firstLine="0"/>
              <w:rPr>
                <w:rFonts w:eastAsia="Times New Roman"/>
                <w:b/>
                <w:lang w:val="pt-PT" w:eastAsia="en-US"/>
              </w:rPr>
            </w:pPr>
            <w:r w:rsidRPr="0085613B">
              <w:rPr>
                <w:rFonts w:eastAsia="Times New Roman"/>
                <w:b/>
                <w:bCs w:val="0"/>
                <w:lang w:val="pt-PT" w:eastAsia="en-US"/>
              </w:rPr>
              <w:t>12/09</w:t>
            </w:r>
            <w:r w:rsidRPr="0085613B">
              <w:rPr>
                <w:rFonts w:eastAsia="Times New Roman"/>
                <w:bCs w:val="0"/>
                <w:lang w:val="pt-PT" w:eastAsia="en-US"/>
              </w:rPr>
              <w:t xml:space="preserve"> - </w:t>
            </w:r>
            <w:r w:rsidRPr="0085613B">
              <w:rPr>
                <w:rFonts w:eastAsia="Times New Roman"/>
                <w:b/>
                <w:lang w:val="pt-PT" w:eastAsia="en-US"/>
              </w:rPr>
              <w:t>SÁBADO</w:t>
            </w:r>
          </w:p>
          <w:p w14:paraId="2D630792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Festival de Praia com Banho Assistido - Praia do Cortado</w:t>
            </w:r>
          </w:p>
          <w:p w14:paraId="4B2628BB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</w:p>
          <w:p w14:paraId="11F56CB9" w14:textId="77777777" w:rsidR="0085613B" w:rsidRPr="0085613B" w:rsidRDefault="0085613B" w:rsidP="00302672">
            <w:pPr>
              <w:spacing w:before="0" w:after="0"/>
              <w:ind w:firstLineChars="0" w:firstLine="0"/>
              <w:rPr>
                <w:rFonts w:eastAsia="Times New Roman"/>
                <w:b/>
                <w:bCs w:val="0"/>
                <w:color w:val="auto"/>
                <w:lang w:val="pt-PT" w:eastAsia="en-US"/>
              </w:rPr>
            </w:pPr>
            <w:r w:rsidRPr="0085613B">
              <w:rPr>
                <w:rFonts w:eastAsia="Times New Roman"/>
                <w:b/>
                <w:bCs w:val="0"/>
                <w:lang w:val="pt-PT" w:eastAsia="en-US"/>
              </w:rPr>
              <w:t xml:space="preserve">13/09 </w:t>
            </w:r>
            <w:r w:rsidRPr="0085613B">
              <w:rPr>
                <w:rFonts w:eastAsia="Times New Roman"/>
                <w:lang w:val="pt-PT" w:eastAsia="en-US"/>
              </w:rPr>
              <w:t xml:space="preserve">- </w:t>
            </w:r>
            <w:r w:rsidRPr="0085613B">
              <w:rPr>
                <w:rFonts w:eastAsia="Times New Roman"/>
                <w:b/>
                <w:bCs w:val="0"/>
                <w:lang w:val="pt-PT" w:eastAsia="en-US"/>
              </w:rPr>
              <w:t>DOMINGO</w:t>
            </w:r>
          </w:p>
          <w:p w14:paraId="0F58A012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color w:val="auto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 xml:space="preserve">Festival de Praia - Praia do Cortado </w:t>
            </w:r>
          </w:p>
          <w:p w14:paraId="5601821E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 xml:space="preserve">Baile da Cidade </w:t>
            </w:r>
          </w:p>
          <w:p w14:paraId="12E99FDA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Show Nacional de Encerramento – Praia do Cortado</w:t>
            </w:r>
          </w:p>
          <w:p w14:paraId="27A637B4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color w:val="auto"/>
                <w:lang w:val="pt-PT" w:eastAsia="en-US"/>
              </w:rPr>
            </w:pPr>
          </w:p>
          <w:p w14:paraId="2EB3AF23" w14:textId="77777777" w:rsidR="0085613B" w:rsidRPr="0085613B" w:rsidRDefault="0085613B" w:rsidP="00302672">
            <w:pPr>
              <w:spacing w:before="0" w:after="0"/>
              <w:ind w:firstLineChars="0" w:firstLine="0"/>
              <w:rPr>
                <w:rFonts w:eastAsia="Times New Roman"/>
                <w:b/>
                <w:bCs w:val="0"/>
                <w:color w:val="auto"/>
                <w:lang w:val="pt-PT" w:eastAsia="en-US"/>
              </w:rPr>
            </w:pPr>
            <w:r w:rsidRPr="0085613B">
              <w:rPr>
                <w:rFonts w:eastAsia="Times New Roman"/>
                <w:b/>
                <w:bCs w:val="0"/>
                <w:lang w:val="pt-PT" w:eastAsia="en-US"/>
              </w:rPr>
              <w:t>14/09 – SEGUNDA-FEIRA (FERIADO)</w:t>
            </w:r>
          </w:p>
          <w:p w14:paraId="3E5294C7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Desfile Cívico Comemorativo</w:t>
            </w:r>
          </w:p>
          <w:p w14:paraId="01225F94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Times New Roman"/>
                <w:bCs w:val="0"/>
                <w:lang w:val="pt-PT" w:eastAsia="en-US"/>
              </w:rPr>
            </w:pPr>
          </w:p>
          <w:p w14:paraId="1EB9569B" w14:textId="77777777" w:rsidR="0085613B" w:rsidRPr="0085613B" w:rsidRDefault="0085613B" w:rsidP="00302672">
            <w:pPr>
              <w:spacing w:before="0" w:after="0"/>
              <w:ind w:firstLineChars="0" w:firstLine="0"/>
              <w:rPr>
                <w:rFonts w:eastAsia="Times New Roman"/>
                <w:b/>
                <w:bCs w:val="0"/>
                <w:color w:val="auto"/>
                <w:lang w:val="pt-PT" w:eastAsia="en-US"/>
              </w:rPr>
            </w:pPr>
            <w:r w:rsidRPr="0085613B">
              <w:rPr>
                <w:rFonts w:eastAsia="Times New Roman"/>
                <w:b/>
                <w:bCs w:val="0"/>
                <w:lang w:val="pt-PT" w:eastAsia="en-US"/>
              </w:rPr>
              <w:t xml:space="preserve">31/12 – QUINTA-FEIRA </w:t>
            </w:r>
          </w:p>
          <w:p w14:paraId="473C47BC" w14:textId="77777777" w:rsidR="0085613B" w:rsidRPr="0085613B" w:rsidRDefault="0085613B" w:rsidP="00302672">
            <w:pPr>
              <w:spacing w:before="0" w:after="0"/>
              <w:ind w:firstLineChars="0"/>
              <w:rPr>
                <w:rFonts w:eastAsia="Lufga"/>
                <w:bCs w:val="0"/>
                <w:lang w:bidi="ar"/>
              </w:rPr>
            </w:pPr>
            <w:r w:rsidRPr="0085613B">
              <w:rPr>
                <w:rFonts w:eastAsia="Times New Roman"/>
                <w:bCs w:val="0"/>
                <w:lang w:val="pt-PT" w:eastAsia="en-US"/>
              </w:rPr>
              <w:t>REVEILLON 2026/2027</w:t>
            </w:r>
          </w:p>
          <w:p w14:paraId="5281DC22" w14:textId="17A42630" w:rsidR="00077121" w:rsidRPr="00302672" w:rsidRDefault="00077121" w:rsidP="00302672">
            <w:pPr>
              <w:spacing w:before="0" w:after="0"/>
              <w:rPr>
                <w:shd w:val="clear" w:color="auto" w:fill="FFFFFF"/>
              </w:rPr>
            </w:pPr>
          </w:p>
        </w:tc>
      </w:tr>
      <w:tr w:rsidR="003F10D3" w:rsidRPr="00302672" w14:paraId="4145034C" w14:textId="77777777">
        <w:trPr>
          <w:gridBefore w:val="1"/>
          <w:wBefore w:w="12" w:type="dxa"/>
          <w:trHeight w:val="275"/>
        </w:trPr>
        <w:tc>
          <w:tcPr>
            <w:tcW w:w="9081" w:type="dxa"/>
            <w:gridSpan w:val="7"/>
            <w:shd w:val="clear" w:color="auto" w:fill="D9D9D9"/>
          </w:tcPr>
          <w:p w14:paraId="659932F6" w14:textId="77777777" w:rsidR="003F10D3" w:rsidRPr="00302672" w:rsidRDefault="00000000" w:rsidP="00302672">
            <w:pPr>
              <w:pStyle w:val="TableParagraph"/>
              <w:spacing w:line="276" w:lineRule="auto"/>
            </w:pPr>
            <w:r w:rsidRPr="00302672">
              <w:lastRenderedPageBreak/>
              <w:t>3</w:t>
            </w:r>
            <w:r w:rsidRPr="00302672">
              <w:rPr>
                <w:spacing w:val="-4"/>
              </w:rPr>
              <w:t xml:space="preserve"> </w:t>
            </w:r>
            <w:r w:rsidRPr="00302672">
              <w:t>–</w:t>
            </w:r>
            <w:r w:rsidRPr="00302672">
              <w:rPr>
                <w:spacing w:val="-4"/>
              </w:rPr>
              <w:t xml:space="preserve"> </w:t>
            </w:r>
            <w:r w:rsidRPr="00302672">
              <w:t>JUSTIFICATIVA/NECESSIDADE</w:t>
            </w:r>
            <w:r w:rsidRPr="00302672">
              <w:rPr>
                <w:spacing w:val="-5"/>
              </w:rPr>
              <w:t xml:space="preserve"> </w:t>
            </w:r>
            <w:r w:rsidRPr="00302672">
              <w:t>DA</w:t>
            </w:r>
            <w:r w:rsidRPr="00302672">
              <w:rPr>
                <w:spacing w:val="-3"/>
              </w:rPr>
              <w:t xml:space="preserve"> </w:t>
            </w:r>
            <w:r w:rsidRPr="00302672">
              <w:t>CONTRATAÇÃO</w:t>
            </w:r>
          </w:p>
        </w:tc>
      </w:tr>
      <w:tr w:rsidR="00195508" w:rsidRPr="00302672" w14:paraId="6F390696" w14:textId="77777777">
        <w:trPr>
          <w:gridBefore w:val="1"/>
          <w:wBefore w:w="12" w:type="dxa"/>
          <w:trHeight w:val="828"/>
        </w:trPr>
        <w:tc>
          <w:tcPr>
            <w:tcW w:w="9081" w:type="dxa"/>
            <w:gridSpan w:val="7"/>
          </w:tcPr>
          <w:p w14:paraId="4235EC8D" w14:textId="33A89B69" w:rsidR="00195508" w:rsidRPr="00302672" w:rsidRDefault="00162FBF" w:rsidP="00302672">
            <w:pPr>
              <w:ind w:firstLine="882"/>
            </w:pPr>
            <w:bookmarkStart w:id="1" w:name="3.1_Justificativa:_"/>
            <w:bookmarkEnd w:id="1"/>
            <w:r w:rsidRPr="00302672">
              <w:rPr>
                <w:b/>
              </w:rPr>
              <w:t xml:space="preserve">3.1 </w:t>
            </w:r>
            <w:r w:rsidR="00195508" w:rsidRPr="00302672">
              <w:t>O presente documento tem como objeto o credenciamento para comercialização de alimentos e bebidas por empresas públicas e/ou privadas durante as Festividades dos 5</w:t>
            </w:r>
            <w:r w:rsidR="0085613B" w:rsidRPr="00302672">
              <w:t>2</w:t>
            </w:r>
            <w:r w:rsidR="00195508" w:rsidRPr="00302672">
              <w:t xml:space="preserve"> anos de Sinop, a serem realizadas de 3</w:t>
            </w:r>
            <w:r w:rsidR="00420982" w:rsidRPr="00302672">
              <w:t>0</w:t>
            </w:r>
            <w:r w:rsidR="00195508" w:rsidRPr="00302672">
              <w:t xml:space="preserve"> de agosto a 14 de setembro de 202</w:t>
            </w:r>
            <w:r w:rsidR="0085613B" w:rsidRPr="00302672">
              <w:t>6</w:t>
            </w:r>
            <w:r w:rsidR="00195508" w:rsidRPr="00302672">
              <w:t>, e durante o Réveillon 202</w:t>
            </w:r>
            <w:r w:rsidR="0085613B" w:rsidRPr="00302672">
              <w:t>6</w:t>
            </w:r>
            <w:r w:rsidR="00195508" w:rsidRPr="00302672">
              <w:t>/202</w:t>
            </w:r>
            <w:r w:rsidR="0085613B" w:rsidRPr="00302672">
              <w:t>7</w:t>
            </w:r>
            <w:r w:rsidR="00195508" w:rsidRPr="00302672">
              <w:t>, na virada de 31 de dezembro de 202</w:t>
            </w:r>
            <w:r w:rsidR="0085613B" w:rsidRPr="00302672">
              <w:t>6</w:t>
            </w:r>
            <w:r w:rsidR="00195508" w:rsidRPr="00302672">
              <w:t xml:space="preserve"> para 1º de janeiro de 202</w:t>
            </w:r>
            <w:r w:rsidR="0085613B" w:rsidRPr="00302672">
              <w:t>7</w:t>
            </w:r>
            <w:r w:rsidR="00195508" w:rsidRPr="00302672">
              <w:t>.</w:t>
            </w:r>
          </w:p>
          <w:p w14:paraId="29C0C1A1" w14:textId="2E8F76DF" w:rsidR="00195508" w:rsidRPr="00302672" w:rsidRDefault="00162FBF" w:rsidP="00302672">
            <w:pPr>
              <w:ind w:firstLine="882"/>
            </w:pPr>
            <w:r w:rsidRPr="00302672">
              <w:rPr>
                <w:b/>
              </w:rPr>
              <w:t xml:space="preserve">3.2 </w:t>
            </w:r>
            <w:r w:rsidR="00195508" w:rsidRPr="00302672">
              <w:t xml:space="preserve">A realização dos eventos tem por finalidade promover o desenvolvimento turístico do município, potencializando sua visibilidade regional e nacional. Sinop é reconhecida como polo regional de prestação de serviços e possui vocação natural para o </w:t>
            </w:r>
            <w:r w:rsidR="00195508" w:rsidRPr="00302672">
              <w:lastRenderedPageBreak/>
              <w:t>turismo de eventos, com estrutura adequada para recepção de público e suporte à cadeia produtiva do setor. Os eventos visam atrair visitantes, movimentar a economia local, gerar empregos temporários e fomentar o comércio, hotelaria, gastronomia, transporte e demais serviços.</w:t>
            </w:r>
          </w:p>
          <w:p w14:paraId="62D1003F" w14:textId="411FB9B9" w:rsidR="00195508" w:rsidRPr="00302672" w:rsidRDefault="00162FBF" w:rsidP="00302672">
            <w:pPr>
              <w:ind w:firstLine="882"/>
            </w:pPr>
            <w:r w:rsidRPr="00302672">
              <w:rPr>
                <w:b/>
              </w:rPr>
              <w:t xml:space="preserve">3.3 </w:t>
            </w:r>
            <w:r w:rsidR="00195508" w:rsidRPr="00302672">
              <w:t>Além disso, essas ações atendem à crescente demanda da população local e regional por atividades de lazer e cultura, fortalecendo o sentimento de pertencimento e contribuindo para a qualidade de vida da comunidade.</w:t>
            </w:r>
          </w:p>
          <w:p w14:paraId="07036B06" w14:textId="4503E9EB" w:rsidR="00195508" w:rsidRPr="00302672" w:rsidRDefault="00162FBF" w:rsidP="00302672">
            <w:pPr>
              <w:ind w:firstLine="882"/>
            </w:pPr>
            <w:r w:rsidRPr="00302672">
              <w:rPr>
                <w:b/>
              </w:rPr>
              <w:t xml:space="preserve">3.4 </w:t>
            </w:r>
            <w:r w:rsidR="00195508" w:rsidRPr="00302672">
              <w:t>Nos termos do art. 9º, inciso X, da Instrução Normativa SEGES/ME nº 58/2022, a contratação é tecnicamente justificada por atender ao interesse público no fomento à economia criativa e ao turismo local, com impacto positivo nas áreas social, econômica e cultural.</w:t>
            </w:r>
          </w:p>
          <w:p w14:paraId="292D7B81" w14:textId="61868E15" w:rsidR="00195508" w:rsidRPr="00302672" w:rsidRDefault="00162FBF" w:rsidP="00302672">
            <w:pPr>
              <w:ind w:firstLine="882"/>
            </w:pPr>
            <w:r w:rsidRPr="00302672">
              <w:rPr>
                <w:b/>
              </w:rPr>
              <w:t xml:space="preserve">3.5 </w:t>
            </w:r>
            <w:r w:rsidR="00195508" w:rsidRPr="00302672">
              <w:t>A modalidade Credenciamento, nos termos do art. 79 da Lei nº 14.133/2021, é um procedimento auxiliar das licitações aplicável em contratações paralelas e não excludentes, mediante condições padronizadas e objetivas. Trata-se de objeto comum, serviço não continuado, sob a forma de autorização de uso de espaço público para fornecimento de alimentos e bebidas.</w:t>
            </w:r>
          </w:p>
          <w:p w14:paraId="50E7D1CA" w14:textId="3272FF9B" w:rsidR="00195508" w:rsidRPr="00302672" w:rsidRDefault="00162FBF" w:rsidP="00302672">
            <w:pPr>
              <w:ind w:firstLine="882"/>
            </w:pPr>
            <w:r w:rsidRPr="00302672">
              <w:rPr>
                <w:b/>
              </w:rPr>
              <w:t xml:space="preserve">3.6 </w:t>
            </w:r>
            <w:r w:rsidR="00195508" w:rsidRPr="00302672">
              <w:t>A escolha do credenciamento é a solução mais adequada diante das seguintes características:</w:t>
            </w:r>
          </w:p>
          <w:p w14:paraId="686808A0" w14:textId="6660C7A5" w:rsidR="00195508" w:rsidRPr="00302672" w:rsidRDefault="00B41714" w:rsidP="00302672">
            <w:pPr>
              <w:ind w:left="720" w:firstLine="882"/>
            </w:pPr>
            <w:r w:rsidRPr="00302672">
              <w:rPr>
                <w:b/>
              </w:rPr>
              <w:t xml:space="preserve">3.6.1 </w:t>
            </w:r>
            <w:r w:rsidR="00195508" w:rsidRPr="00302672">
              <w:t>A presente contratação não implica geração de despesa para a Administração Pública, uma vez que se trata de autorização de uso de espaço público com contrapartida oferecida pelos credenciados, não havendo repasse financeiro por parte do Poder Público. Ao contrário, a iniciativa representa uma forma de obtenção de benefícios indiretos e diretos ao município, sem comprometimento orçamentário, assegurando economicidade e eficiência na gestão dos eventos;</w:t>
            </w:r>
          </w:p>
          <w:p w14:paraId="7A1FBE95" w14:textId="30C44FAB" w:rsidR="00195508" w:rsidRPr="00302672" w:rsidRDefault="00B41714" w:rsidP="00302672">
            <w:pPr>
              <w:ind w:left="720" w:firstLine="882"/>
            </w:pPr>
            <w:r w:rsidRPr="00302672">
              <w:rPr>
                <w:b/>
              </w:rPr>
              <w:t xml:space="preserve">3.6.2 </w:t>
            </w:r>
            <w:r w:rsidR="00195508" w:rsidRPr="00302672">
              <w:t>O objeto apresenta características padronizadas e previamente definidas, com especificações claras quanto à estrutura, à forma de execução e às condições de participação, o que assegura uniformidade na prestação dos serviços e possibilita tratamento isonômico entre os credenciados, conforme os critérios estabelecidos no chamamento público;</w:t>
            </w:r>
          </w:p>
          <w:p w14:paraId="2EDF5FE1" w14:textId="54E1EA35" w:rsidR="00195508" w:rsidRPr="00302672" w:rsidRDefault="00B41714" w:rsidP="00302672">
            <w:pPr>
              <w:ind w:left="720" w:firstLine="882"/>
            </w:pPr>
            <w:r w:rsidRPr="00302672">
              <w:rPr>
                <w:b/>
              </w:rPr>
              <w:t xml:space="preserve">3.6.3 </w:t>
            </w:r>
            <w:r w:rsidR="00195508" w:rsidRPr="00302672">
              <w:t>Os critérios de participação limitam-se ao cumprimento das exigências técnicas e documentais estabelecidas no edital, sendo a definição dos participantes realizada por sorteio entre os habilitados. Essa medida justifica-se pela inviabilidade de fracionamento da execução entre múltiplos credenciados, em razão das exigências logísticas e de infraestrutura específicas de cada local de realização dos eventos. A divisão da operação comprometeria a padronização dos serviços, a segurança operacional e poderia resultar em ônus excessivo ou prejuízos econômicos aos credenciados, dificultando a viabilidade de participação e execução plena das atividades.</w:t>
            </w:r>
          </w:p>
          <w:p w14:paraId="4A6DF70E" w14:textId="0C30AB6A" w:rsidR="00195508" w:rsidRPr="00302672" w:rsidRDefault="00B41714" w:rsidP="00302672">
            <w:pPr>
              <w:ind w:firstLine="882"/>
            </w:pPr>
            <w:r w:rsidRPr="00302672">
              <w:rPr>
                <w:b/>
              </w:rPr>
              <w:lastRenderedPageBreak/>
              <w:t xml:space="preserve">3.7 </w:t>
            </w:r>
            <w:r w:rsidR="00195508" w:rsidRPr="00302672">
              <w:t>A ocupação dos espaços será organizada conforme layout previamente aprovado pelo Corpo de Bombeiros, obedecendo às normas de segurança e higiene.</w:t>
            </w:r>
          </w:p>
          <w:p w14:paraId="11810029" w14:textId="4622907F" w:rsidR="00195508" w:rsidRPr="00302672" w:rsidRDefault="00B41714" w:rsidP="00302672">
            <w:pPr>
              <w:ind w:firstLine="882"/>
            </w:pPr>
            <w:r w:rsidRPr="00302672">
              <w:rPr>
                <w:b/>
              </w:rPr>
              <w:t xml:space="preserve">3.8 </w:t>
            </w:r>
            <w:r w:rsidR="00195508" w:rsidRPr="00302672">
              <w:t>A proposta está em conformidade com o art. 5º, inciso XII, da Lei nº 14.133/2021, promovendo o desenvolvimento nacional sustentável e a valorização das vocações locais. Entre os benefícios estão:</w:t>
            </w:r>
          </w:p>
          <w:p w14:paraId="1F41D1B4" w14:textId="5B30334E" w:rsidR="00C7617D" w:rsidRPr="00302672" w:rsidRDefault="00C7617D" w:rsidP="00302672">
            <w:pPr>
              <w:ind w:left="720" w:firstLine="882"/>
              <w:rPr>
                <w:lang w:eastAsia="en-US"/>
              </w:rPr>
            </w:pPr>
            <w:r w:rsidRPr="00302672">
              <w:rPr>
                <w:b/>
                <w:lang w:eastAsia="en-US"/>
              </w:rPr>
              <w:t xml:space="preserve">3.8.1 </w:t>
            </w:r>
            <w:r w:rsidRPr="00302672">
              <w:rPr>
                <w:lang w:eastAsia="en-US"/>
              </w:rPr>
              <w:t>Geração de oportunidades econômicas locais, estimulando o empreendedorismo e a formalização de negócios;</w:t>
            </w:r>
          </w:p>
          <w:p w14:paraId="3B16A33C" w14:textId="54ADA95C" w:rsidR="00C7617D" w:rsidRPr="00302672" w:rsidRDefault="00C7617D" w:rsidP="00302672">
            <w:pPr>
              <w:ind w:left="720" w:firstLine="882"/>
              <w:rPr>
                <w:lang w:eastAsia="en-US"/>
              </w:rPr>
            </w:pPr>
            <w:r w:rsidRPr="00302672">
              <w:rPr>
                <w:b/>
                <w:lang w:eastAsia="en-US"/>
              </w:rPr>
              <w:t xml:space="preserve">3.8.2 </w:t>
            </w:r>
            <w:r w:rsidRPr="00302672">
              <w:rPr>
                <w:lang w:eastAsia="en-US"/>
              </w:rPr>
              <w:t>Fomento à economia criativa, com estímulo à participação de micro e pequenas empresas regionais;</w:t>
            </w:r>
          </w:p>
          <w:p w14:paraId="6E80FB27" w14:textId="34E0584D" w:rsidR="00C7617D" w:rsidRPr="00302672" w:rsidRDefault="00C7617D" w:rsidP="00302672">
            <w:pPr>
              <w:ind w:left="720" w:firstLine="882"/>
              <w:rPr>
                <w:lang w:eastAsia="en-US"/>
              </w:rPr>
            </w:pPr>
            <w:r w:rsidRPr="00302672">
              <w:rPr>
                <w:b/>
                <w:lang w:eastAsia="en-US"/>
              </w:rPr>
              <w:t xml:space="preserve">3.8.3 </w:t>
            </w:r>
            <w:r w:rsidRPr="00302672">
              <w:rPr>
                <w:lang w:eastAsia="en-US"/>
              </w:rPr>
              <w:t>Circulação de renda e dinamização da cadeia turística e cultural do município;</w:t>
            </w:r>
          </w:p>
          <w:p w14:paraId="652FF682" w14:textId="5CFFA171" w:rsidR="00C7617D" w:rsidRPr="00302672" w:rsidRDefault="00C7617D" w:rsidP="00302672">
            <w:pPr>
              <w:ind w:left="720" w:firstLine="882"/>
              <w:rPr>
                <w:lang w:eastAsia="en-US"/>
              </w:rPr>
            </w:pPr>
            <w:r w:rsidRPr="00302672">
              <w:rPr>
                <w:b/>
                <w:lang w:eastAsia="en-US"/>
              </w:rPr>
              <w:t xml:space="preserve">3.8.4 </w:t>
            </w:r>
            <w:r w:rsidRPr="00302672">
              <w:rPr>
                <w:lang w:eastAsia="en-US"/>
              </w:rPr>
              <w:t>Organização ambiental e sanitária adequada, com controle de resíduos e cumprimento das normas de vigilância sanitária e segurança pública;</w:t>
            </w:r>
          </w:p>
          <w:p w14:paraId="7C10D66E" w14:textId="41BE2569" w:rsidR="00C7617D" w:rsidRPr="00302672" w:rsidRDefault="00C7617D" w:rsidP="00302672">
            <w:pPr>
              <w:ind w:left="720" w:firstLine="882"/>
              <w:rPr>
                <w:lang w:eastAsia="en-US"/>
              </w:rPr>
            </w:pPr>
            <w:r w:rsidRPr="00302672">
              <w:rPr>
                <w:b/>
                <w:lang w:eastAsia="en-US"/>
              </w:rPr>
              <w:t xml:space="preserve">3.8.5 </w:t>
            </w:r>
            <w:r w:rsidRPr="00302672">
              <w:rPr>
                <w:lang w:eastAsia="en-US"/>
              </w:rPr>
              <w:t>Valorização da experiência turística, garantindo conforto, permanência e acessibilidade ao público.</w:t>
            </w:r>
          </w:p>
          <w:p w14:paraId="723E4DEE" w14:textId="634EF3B3" w:rsidR="00195508" w:rsidRPr="00302672" w:rsidRDefault="00C7617D" w:rsidP="00302672">
            <w:pPr>
              <w:ind w:firstLine="882"/>
            </w:pPr>
            <w:r w:rsidRPr="00302672">
              <w:rPr>
                <w:b/>
              </w:rPr>
              <w:t xml:space="preserve">3.9 </w:t>
            </w:r>
            <w:r w:rsidR="00195508" w:rsidRPr="00302672">
              <w:t>O decreto nº 359/2023, trata da Regulamentação das regras e diretrizes de Licitações de que trata a Lei Federal nº </w:t>
            </w:r>
            <w:hyperlink r:id="rId8" w:history="1">
              <w:r w:rsidR="00195508" w:rsidRPr="00302672">
                <w:t>14.133</w:t>
              </w:r>
            </w:hyperlink>
            <w:r w:rsidR="00195508" w:rsidRPr="00302672">
              <w:t>, de 01 de abril de 2021, no âmbito da Administração Pública Municipal de SINOP/MT, traz em seu art. 400, o credenciamento com um dos processos auxiliares.</w:t>
            </w:r>
          </w:p>
          <w:p w14:paraId="5A747B43" w14:textId="79E27117" w:rsidR="00195508" w:rsidRPr="00302672" w:rsidRDefault="00C7617D" w:rsidP="00302672">
            <w:pPr>
              <w:ind w:firstLine="882"/>
            </w:pPr>
            <w:r w:rsidRPr="00302672">
              <w:rPr>
                <w:b/>
              </w:rPr>
              <w:t xml:space="preserve">3.10 </w:t>
            </w:r>
            <w:r w:rsidR="00195508" w:rsidRPr="00302672">
              <w:t>O Art. 401, diz: O Credenciamento poderá ser usado nas seguintes hipóteses de contratação:</w:t>
            </w:r>
          </w:p>
          <w:p w14:paraId="55A026B7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I - Paralela e não excludente: caso em que é viável e vantajosa para a Administração a realização de contratações simultâneas em condições padronizadas;</w:t>
            </w:r>
          </w:p>
          <w:p w14:paraId="7BFA2ED8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II - Com seleção a critério de terceiros: caso em que a seleção do contratado está a cargo do beneficiário direto da prestação;</w:t>
            </w:r>
          </w:p>
          <w:p w14:paraId="47E408AF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III - Em mercados fluidos: caso em que a flutuação constante do valor da prestação e das condições de contratação inviabiliza a seleção de agente por meio de processo de licitação.</w:t>
            </w:r>
          </w:p>
          <w:p w14:paraId="122DF0ED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§ 1º Nas hipóteses previstas nos incisos I e II do caput o valor a ser pago pela contratação será previamente definido pela Administração Pública, não admitindo negociação de valores.</w:t>
            </w:r>
          </w:p>
          <w:p w14:paraId="773F7008" w14:textId="0E33FE69" w:rsidR="00302672" w:rsidRPr="00302672" w:rsidRDefault="00C7617D" w:rsidP="00302672">
            <w:pPr>
              <w:ind w:firstLine="882"/>
              <w:rPr>
                <w:b/>
                <w:bCs w:val="0"/>
              </w:rPr>
            </w:pPr>
            <w:r w:rsidRPr="00302672">
              <w:rPr>
                <w:b/>
              </w:rPr>
              <w:t xml:space="preserve">3.11 </w:t>
            </w:r>
            <w:r w:rsidR="00195508" w:rsidRPr="00302672">
              <w:t>No caso de termos mais de uma empresa habilitada, será promovido um sorteio entre os credenciados</w:t>
            </w:r>
            <w:r w:rsidRPr="00302672">
              <w:t>.</w:t>
            </w:r>
            <w:r w:rsidR="00302672" w:rsidRPr="00302672">
              <w:br/>
            </w:r>
          </w:p>
          <w:p w14:paraId="4F5ECB57" w14:textId="52D2ACE3" w:rsidR="00195508" w:rsidRPr="00302672" w:rsidRDefault="00C7617D" w:rsidP="00302672">
            <w:pPr>
              <w:ind w:firstLine="882"/>
            </w:pPr>
            <w:r w:rsidRPr="00302672">
              <w:rPr>
                <w:b/>
                <w:bCs w:val="0"/>
              </w:rPr>
              <w:lastRenderedPageBreak/>
              <w:t xml:space="preserve">3.12 </w:t>
            </w:r>
            <w:r w:rsidR="00195508" w:rsidRPr="00302672">
              <w:t xml:space="preserve">Neste sentido o art. 402, do DECRETO Nº 359/2023, </w:t>
            </w:r>
            <w:r w:rsidR="00016B5E" w:rsidRPr="00302672">
              <w:t>que regulamenta</w:t>
            </w:r>
            <w:r w:rsidR="00195508" w:rsidRPr="00302672">
              <w:t xml:space="preserve"> as regras e diretrizes de Licitações de que trata a Lei Federal nº 14.133, de 01 de abril de 2021, no âmbito da Administração Pública Municipal de SINOP/MT, e da outras providências. menciona: </w:t>
            </w:r>
          </w:p>
          <w:p w14:paraId="408AD8E1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Quando o objeto da contratação não permitir a contratação imediata e simultânea de todos os credenciados, a Administração Pública deverá determinar os critérios objetivos de distribuição da demanda, dentre eles:</w:t>
            </w:r>
          </w:p>
          <w:p w14:paraId="29AF0F0C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I - Por sorteio entre os credenciados;</w:t>
            </w:r>
          </w:p>
          <w:p w14:paraId="3BE11AFF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II - Por ordem cronológica de credenciamento;</w:t>
            </w:r>
          </w:p>
          <w:p w14:paraId="45D58818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III - Por ordem alfabética entre os credenciados; ou</w:t>
            </w:r>
          </w:p>
          <w:p w14:paraId="2BD2EA4B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IV - Por escolha do usuário.</w:t>
            </w:r>
          </w:p>
          <w:p w14:paraId="55731676" w14:textId="77777777" w:rsidR="00C7617D" w:rsidRPr="00302672" w:rsidRDefault="00C7617D" w:rsidP="00302672">
            <w:pPr>
              <w:widowControl w:val="0"/>
              <w:spacing w:before="0" w:after="0"/>
              <w:ind w:left="1598" w:firstLineChars="0" w:firstLine="0"/>
              <w:rPr>
                <w:rFonts w:eastAsia="Times New Roman"/>
                <w:i/>
                <w:iCs/>
                <w:color w:val="auto"/>
                <w:lang w:eastAsia="en-US"/>
              </w:rPr>
            </w:pPr>
            <w:r w:rsidRPr="00302672">
              <w:rPr>
                <w:rFonts w:eastAsia="Times New Roman"/>
                <w:i/>
                <w:iCs/>
                <w:color w:val="auto"/>
                <w:lang w:eastAsia="en-US"/>
              </w:rPr>
              <w:t>Parágrafo único. Os critérios objetivos de distribuição de demanda deverão estar estabelecidos em Termo de Referência e Edital, para que seja objeto de análise jurídica na fase interna.</w:t>
            </w:r>
          </w:p>
          <w:p w14:paraId="521C0C23" w14:textId="1D146BA3" w:rsidR="00C7617D" w:rsidRPr="00302672" w:rsidRDefault="00C7617D" w:rsidP="00302672">
            <w:pPr>
              <w:ind w:firstLine="882"/>
              <w:rPr>
                <w:bCs w:val="0"/>
              </w:rPr>
            </w:pPr>
            <w:r w:rsidRPr="00302672">
              <w:rPr>
                <w:b/>
              </w:rPr>
              <w:t xml:space="preserve">3.13 </w:t>
            </w:r>
            <w:r w:rsidRPr="00302672">
              <w:t>A pesquisa de preços realizada demonstra a equidade e razoabilidade das contrapartidas exigidas, garantindo a isonomia e a economicidade do processo.</w:t>
            </w:r>
          </w:p>
          <w:p w14:paraId="190A71B6" w14:textId="38D4CEB4" w:rsidR="00C7617D" w:rsidRPr="00302672" w:rsidRDefault="00C7617D" w:rsidP="00302672">
            <w:pPr>
              <w:ind w:firstLine="882"/>
              <w:rPr>
                <w:bCs w:val="0"/>
              </w:rPr>
            </w:pPr>
            <w:r w:rsidRPr="00302672">
              <w:rPr>
                <w:b/>
              </w:rPr>
              <w:t xml:space="preserve">3.14 </w:t>
            </w:r>
            <w:r w:rsidRPr="00302672">
              <w:t>Não há, portanto, possibilidade de competição convencional, o que inviabiliza a realização de licitação com julgamento por menor preço.</w:t>
            </w:r>
          </w:p>
          <w:p w14:paraId="1CC7DE23" w14:textId="092E060D" w:rsidR="00C7617D" w:rsidRPr="00302672" w:rsidRDefault="00C7617D" w:rsidP="00302672">
            <w:pPr>
              <w:widowControl w:val="0"/>
              <w:spacing w:before="0"/>
              <w:ind w:firstLine="882"/>
              <w:rPr>
                <w:rFonts w:eastAsia="Times New Roman"/>
                <w:color w:val="auto"/>
                <w:lang w:eastAsia="en-US"/>
              </w:rPr>
            </w:pPr>
            <w:r w:rsidRPr="0030267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3.15 </w:t>
            </w:r>
            <w:r w:rsidRPr="00302672">
              <w:rPr>
                <w:rFonts w:eastAsia="Times New Roman"/>
                <w:color w:val="auto"/>
                <w:lang w:eastAsia="en-US"/>
              </w:rPr>
              <w:t>Especificação Técnica do Objeto</w:t>
            </w:r>
          </w:p>
          <w:p w14:paraId="3AA1A3A8" w14:textId="43CF8EE4" w:rsidR="00C7617D" w:rsidRPr="00302672" w:rsidRDefault="00C7617D" w:rsidP="00302672">
            <w:pPr>
              <w:widowControl w:val="0"/>
              <w:spacing w:before="0"/>
              <w:ind w:left="720" w:firstLine="882"/>
              <w:rPr>
                <w:rFonts w:eastAsia="Times New Roman"/>
                <w:color w:val="auto"/>
                <w:lang w:eastAsia="en-US"/>
              </w:rPr>
            </w:pPr>
            <w:r w:rsidRPr="0030267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3.15.1 </w:t>
            </w:r>
            <w:r w:rsidRPr="00302672">
              <w:rPr>
                <w:rFonts w:eastAsia="Times New Roman"/>
                <w:color w:val="auto"/>
                <w:lang w:eastAsia="en-US"/>
              </w:rPr>
              <w:t>Objeto: Credenciamento para comercialização de alimentos e bebidas durante:</w:t>
            </w:r>
          </w:p>
          <w:p w14:paraId="66102DAF" w14:textId="5FDCDC3A" w:rsidR="00C7617D" w:rsidRPr="00302672" w:rsidRDefault="00C7617D" w:rsidP="00302672">
            <w:pPr>
              <w:widowControl w:val="0"/>
              <w:numPr>
                <w:ilvl w:val="0"/>
                <w:numId w:val="7"/>
              </w:numPr>
              <w:spacing w:before="0" w:after="0"/>
              <w:ind w:firstLineChars="0" w:firstLine="878"/>
              <w:jc w:val="left"/>
              <w:rPr>
                <w:rFonts w:eastAsia="Times New Roman"/>
                <w:color w:val="auto"/>
                <w:lang w:eastAsia="en-US"/>
              </w:rPr>
            </w:pPr>
            <w:r w:rsidRPr="00302672">
              <w:rPr>
                <w:rFonts w:eastAsia="Times New Roman"/>
                <w:color w:val="auto"/>
                <w:lang w:eastAsia="en-US"/>
              </w:rPr>
              <w:t>As Festividades de 5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2</w:t>
            </w:r>
            <w:r w:rsidRPr="00302672">
              <w:rPr>
                <w:rFonts w:eastAsia="Times New Roman"/>
                <w:color w:val="auto"/>
                <w:lang w:eastAsia="en-US"/>
              </w:rPr>
              <w:t xml:space="preserve"> anos de Sinop (3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0</w:t>
            </w:r>
            <w:r w:rsidRPr="00302672">
              <w:rPr>
                <w:rFonts w:eastAsia="Times New Roman"/>
                <w:color w:val="auto"/>
                <w:lang w:eastAsia="en-US"/>
              </w:rPr>
              <w:t>/08 a 14/09/202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6</w:t>
            </w:r>
            <w:r w:rsidRPr="00302672">
              <w:rPr>
                <w:rFonts w:eastAsia="Times New Roman"/>
                <w:color w:val="auto"/>
                <w:lang w:eastAsia="en-US"/>
              </w:rPr>
              <w:t>);</w:t>
            </w:r>
          </w:p>
          <w:p w14:paraId="15B5819F" w14:textId="1B0759D7" w:rsidR="00C7617D" w:rsidRPr="00302672" w:rsidRDefault="00C7617D" w:rsidP="00302672">
            <w:pPr>
              <w:widowControl w:val="0"/>
              <w:numPr>
                <w:ilvl w:val="0"/>
                <w:numId w:val="7"/>
              </w:numPr>
              <w:spacing w:before="0" w:after="0"/>
              <w:ind w:firstLineChars="0" w:firstLine="878"/>
              <w:jc w:val="left"/>
              <w:rPr>
                <w:rFonts w:eastAsia="Times New Roman"/>
                <w:color w:val="auto"/>
                <w:lang w:eastAsia="en-US"/>
              </w:rPr>
            </w:pPr>
            <w:r w:rsidRPr="00302672">
              <w:rPr>
                <w:rFonts w:eastAsia="Times New Roman"/>
                <w:color w:val="auto"/>
                <w:lang w:eastAsia="en-US"/>
              </w:rPr>
              <w:t>O Réveillon 202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6</w:t>
            </w:r>
            <w:r w:rsidRPr="00302672">
              <w:rPr>
                <w:rFonts w:eastAsia="Times New Roman"/>
                <w:color w:val="auto"/>
                <w:lang w:eastAsia="en-US"/>
              </w:rPr>
              <w:t>/202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7</w:t>
            </w:r>
            <w:r w:rsidRPr="00302672">
              <w:rPr>
                <w:rFonts w:eastAsia="Times New Roman"/>
                <w:color w:val="auto"/>
                <w:lang w:eastAsia="en-US"/>
              </w:rPr>
              <w:t xml:space="preserve"> (31/12/202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6</w:t>
            </w:r>
            <w:r w:rsidRPr="00302672">
              <w:rPr>
                <w:rFonts w:eastAsia="Times New Roman"/>
                <w:color w:val="auto"/>
                <w:lang w:eastAsia="en-US"/>
              </w:rPr>
              <w:t xml:space="preserve"> a 01/01/202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7</w:t>
            </w:r>
            <w:r w:rsidRPr="00302672">
              <w:rPr>
                <w:rFonts w:eastAsia="Times New Roman"/>
                <w:color w:val="auto"/>
                <w:lang w:eastAsia="en-US"/>
              </w:rPr>
              <w:t>).</w:t>
            </w:r>
          </w:p>
          <w:p w14:paraId="5FEFDA4C" w14:textId="61905305" w:rsidR="00195508" w:rsidRPr="00302672" w:rsidRDefault="00DF6F28" w:rsidP="00302672">
            <w:pPr>
              <w:ind w:firstLine="882"/>
            </w:pPr>
            <w:r w:rsidRPr="00302672">
              <w:rPr>
                <w:b/>
                <w:bCs w:val="0"/>
              </w:rPr>
              <w:t xml:space="preserve">3.16 </w:t>
            </w:r>
            <w:r w:rsidR="00195508" w:rsidRPr="00302672">
              <w:t>Grupo de Credenciamento:</w:t>
            </w:r>
          </w:p>
          <w:p w14:paraId="38B8BEE7" w14:textId="6A9C9F0A" w:rsidR="00DF6F28" w:rsidRPr="00302672" w:rsidRDefault="00DF6F28" w:rsidP="00302672">
            <w:pPr>
              <w:widowControl w:val="0"/>
              <w:ind w:left="1598" w:firstLineChars="0" w:firstLine="0"/>
              <w:rPr>
                <w:rFonts w:eastAsia="Times New Roman"/>
                <w:color w:val="auto"/>
                <w:lang w:eastAsia="en-US"/>
              </w:rPr>
            </w:pPr>
            <w:r w:rsidRPr="0030267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3.16.1 </w:t>
            </w:r>
            <w:r w:rsidRPr="00302672">
              <w:rPr>
                <w:rFonts w:eastAsia="Times New Roman"/>
                <w:color w:val="auto"/>
                <w:lang w:eastAsia="en-US"/>
              </w:rPr>
              <w:t>Grupo 01:</w:t>
            </w:r>
          </w:p>
          <w:p w14:paraId="228080C2" w14:textId="0D78DF7D" w:rsidR="00DF6F28" w:rsidRPr="00302672" w:rsidRDefault="00DF6F28" w:rsidP="00302672">
            <w:pPr>
              <w:widowControl w:val="0"/>
              <w:spacing w:before="0"/>
              <w:ind w:left="2180" w:firstLineChars="0" w:firstLine="0"/>
              <w:rPr>
                <w:rFonts w:eastAsia="Times New Roman"/>
                <w:color w:val="auto"/>
                <w:lang w:eastAsia="en-US"/>
              </w:rPr>
            </w:pPr>
            <w:r w:rsidRPr="0030267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3.16.1.1 </w:t>
            </w:r>
            <w:r w:rsidRPr="00302672">
              <w:rPr>
                <w:rFonts w:eastAsia="Times New Roman"/>
                <w:color w:val="auto"/>
                <w:lang w:eastAsia="en-US"/>
              </w:rPr>
              <w:t>Comercialização de bebidas nos shows nacionais no Estádio Gigante do Norte;</w:t>
            </w:r>
          </w:p>
          <w:p w14:paraId="36D847FA" w14:textId="33DE8523" w:rsidR="00DF6F28" w:rsidRPr="00302672" w:rsidRDefault="00DF6F28" w:rsidP="00302672">
            <w:pPr>
              <w:widowControl w:val="0"/>
              <w:spacing w:before="0"/>
              <w:ind w:left="2180" w:firstLineChars="0" w:firstLine="0"/>
              <w:rPr>
                <w:rFonts w:eastAsia="Times New Roman"/>
                <w:b/>
                <w:bCs w:val="0"/>
                <w:color w:val="auto"/>
                <w:lang w:eastAsia="en-US"/>
              </w:rPr>
            </w:pPr>
            <w:r w:rsidRPr="0030267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3.16.1.2 </w:t>
            </w:r>
            <w:r w:rsidRPr="00302672">
              <w:rPr>
                <w:rFonts w:eastAsia="Times New Roman"/>
                <w:color w:val="auto"/>
                <w:lang w:eastAsia="en-US"/>
              </w:rPr>
              <w:t xml:space="preserve">Comercialização de alimentos e bebidas na Praia do Cortado durante o 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6</w:t>
            </w:r>
            <w:r w:rsidRPr="00302672">
              <w:rPr>
                <w:rFonts w:eastAsia="Times New Roman"/>
                <w:color w:val="auto"/>
                <w:lang w:eastAsia="en-US"/>
              </w:rPr>
              <w:t>º Torneio de Pesca e Festival de Praia;</w:t>
            </w:r>
          </w:p>
          <w:p w14:paraId="224E0FD3" w14:textId="257F003F" w:rsidR="00DF6F28" w:rsidRPr="00302672" w:rsidRDefault="00DF6F28" w:rsidP="00302672">
            <w:pPr>
              <w:widowControl w:val="0"/>
              <w:spacing w:before="0"/>
              <w:ind w:left="2180" w:firstLineChars="0" w:firstLine="0"/>
              <w:rPr>
                <w:rFonts w:eastAsia="Times New Roman"/>
                <w:color w:val="auto"/>
                <w:lang w:eastAsia="en-US"/>
              </w:rPr>
            </w:pPr>
            <w:r w:rsidRPr="0030267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3.16.1.3 </w:t>
            </w:r>
            <w:r w:rsidRPr="00302672">
              <w:rPr>
                <w:rFonts w:eastAsia="Times New Roman"/>
                <w:color w:val="auto"/>
                <w:lang w:eastAsia="en-US"/>
              </w:rPr>
              <w:t>Fornecimento de bebidas no Ginásio Olímpico José Carlos Pasa.</w:t>
            </w:r>
          </w:p>
          <w:p w14:paraId="27C1C880" w14:textId="044304DA" w:rsidR="00DF6F28" w:rsidRPr="00302672" w:rsidRDefault="00DF6F28" w:rsidP="00302672">
            <w:pPr>
              <w:widowControl w:val="0"/>
              <w:spacing w:before="0"/>
              <w:ind w:left="2180" w:firstLineChars="0" w:firstLine="0"/>
              <w:rPr>
                <w:rFonts w:eastAsia="Times New Roman"/>
                <w:color w:val="auto"/>
                <w:lang w:eastAsia="en-US"/>
              </w:rPr>
            </w:pPr>
            <w:r w:rsidRPr="00302672">
              <w:rPr>
                <w:rFonts w:eastAsia="Times New Roman"/>
                <w:b/>
                <w:bCs w:val="0"/>
                <w:color w:val="auto"/>
                <w:lang w:eastAsia="en-US"/>
              </w:rPr>
              <w:t>3.16.1.4</w:t>
            </w:r>
            <w:r w:rsidRPr="00302672">
              <w:rPr>
                <w:rFonts w:eastAsia="Times New Roman"/>
                <w:color w:val="auto"/>
                <w:lang w:eastAsia="en-US"/>
              </w:rPr>
              <w:t xml:space="preserve"> Comercialização de bebidas durante o Réveillon 202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6</w:t>
            </w:r>
            <w:r w:rsidRPr="00302672">
              <w:rPr>
                <w:rFonts w:eastAsia="Times New Roman"/>
                <w:color w:val="auto"/>
                <w:lang w:eastAsia="en-US"/>
              </w:rPr>
              <w:t>/202</w:t>
            </w:r>
            <w:r w:rsidR="00420982" w:rsidRPr="00302672">
              <w:rPr>
                <w:rFonts w:eastAsia="Times New Roman"/>
                <w:color w:val="auto"/>
                <w:lang w:eastAsia="en-US"/>
              </w:rPr>
              <w:t>7</w:t>
            </w:r>
            <w:r w:rsidRPr="00302672">
              <w:rPr>
                <w:rFonts w:eastAsia="Times New Roman"/>
                <w:color w:val="auto"/>
                <w:lang w:eastAsia="en-US"/>
              </w:rPr>
              <w:t>, no Estádio Gigante do Norte, em show nacional.</w:t>
            </w:r>
          </w:p>
          <w:p w14:paraId="0B68B08C" w14:textId="42B35F22" w:rsidR="00195508" w:rsidRPr="00302672" w:rsidRDefault="00195508" w:rsidP="00302672">
            <w:pPr>
              <w:pStyle w:val="PargrafodaLista"/>
              <w:numPr>
                <w:ilvl w:val="1"/>
                <w:numId w:val="11"/>
              </w:numPr>
            </w:pPr>
            <w:r w:rsidRPr="00302672">
              <w:lastRenderedPageBreak/>
              <w:t>Contrapartidas a serem oferecidas pelos credenciados ao Município:</w:t>
            </w:r>
          </w:p>
          <w:p w14:paraId="4A499B7D" w14:textId="0BC3C781" w:rsidR="00195508" w:rsidRPr="00F76A52" w:rsidRDefault="00DF6F28" w:rsidP="00302672">
            <w:pPr>
              <w:pStyle w:val="PargrafodaLista"/>
            </w:pPr>
            <w:r w:rsidRPr="00F76A52">
              <w:rPr>
                <w:b/>
              </w:rPr>
              <w:t xml:space="preserve">3.17.1 </w:t>
            </w:r>
            <w:r w:rsidR="00195508" w:rsidRPr="00F76A52">
              <w:t>Grupo 01:</w:t>
            </w:r>
          </w:p>
          <w:p w14:paraId="6B971DD5" w14:textId="712DFC07" w:rsidR="00DF6F28" w:rsidRPr="00F76A52" w:rsidRDefault="00DF6F28" w:rsidP="00302672">
            <w:pPr>
              <w:widowControl w:val="0"/>
              <w:ind w:left="2180" w:firstLineChars="0" w:firstLine="0"/>
              <w:rPr>
                <w:rFonts w:eastAsia="Times New Roman"/>
                <w:color w:val="auto"/>
                <w:lang w:eastAsia="en-US"/>
              </w:rPr>
            </w:pPr>
            <w:r w:rsidRPr="00F76A5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3.17.1.1 - </w:t>
            </w:r>
            <w:r w:rsidRPr="00F76A52">
              <w:rPr>
                <w:rFonts w:eastAsia="Times New Roman"/>
                <w:color w:val="auto"/>
                <w:lang w:eastAsia="en-US"/>
              </w:rPr>
              <w:t>4 (quatro) motocicletas 1</w:t>
            </w:r>
            <w:r w:rsidR="00302672" w:rsidRPr="00F76A52">
              <w:rPr>
                <w:rFonts w:eastAsia="Times New Roman"/>
                <w:color w:val="auto"/>
                <w:lang w:eastAsia="en-US"/>
              </w:rPr>
              <w:t>50</w:t>
            </w:r>
            <w:r w:rsidR="00F76A52" w:rsidRPr="00F76A52">
              <w:rPr>
                <w:rFonts w:eastAsia="Times New Roman"/>
                <w:color w:val="auto"/>
                <w:lang w:eastAsia="en-US"/>
              </w:rPr>
              <w:t xml:space="preserve"> a 160</w:t>
            </w:r>
            <w:r w:rsidRPr="00F76A52">
              <w:rPr>
                <w:rFonts w:eastAsia="Times New Roman"/>
                <w:color w:val="auto"/>
                <w:lang w:eastAsia="en-US"/>
              </w:rPr>
              <w:t>cc;</w:t>
            </w:r>
          </w:p>
          <w:p w14:paraId="1F6060CD" w14:textId="0B2E2241" w:rsidR="00DF6F28" w:rsidRPr="00F76A52" w:rsidRDefault="00DF6F28" w:rsidP="00302672">
            <w:pPr>
              <w:widowControl w:val="0"/>
              <w:ind w:left="2180" w:firstLineChars="0" w:firstLine="0"/>
              <w:rPr>
                <w:rFonts w:eastAsia="Times New Roman"/>
                <w:color w:val="auto"/>
                <w:lang w:eastAsia="en-US"/>
              </w:rPr>
            </w:pPr>
            <w:r w:rsidRPr="00F76A5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3.17.1.2 - </w:t>
            </w:r>
            <w:r w:rsidRPr="00F76A52">
              <w:rPr>
                <w:rFonts w:eastAsia="Times New Roman"/>
                <w:color w:val="auto"/>
                <w:lang w:eastAsia="en-US"/>
              </w:rPr>
              <w:t>1 (um) barco de alumínio de 5,5m;</w:t>
            </w:r>
          </w:p>
          <w:p w14:paraId="4F6E6C04" w14:textId="7DC2A6D5" w:rsidR="00DF6F28" w:rsidRPr="00F76A52" w:rsidRDefault="00DF6F28" w:rsidP="00302672">
            <w:pPr>
              <w:widowControl w:val="0"/>
              <w:ind w:left="2180" w:firstLineChars="0" w:firstLine="0"/>
              <w:rPr>
                <w:rFonts w:eastAsia="Times New Roman"/>
                <w:color w:val="auto"/>
                <w:lang w:eastAsia="en-US"/>
              </w:rPr>
            </w:pPr>
            <w:r w:rsidRPr="00F76A5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3.17.1.3 - </w:t>
            </w:r>
            <w:r w:rsidRPr="00F76A52">
              <w:rPr>
                <w:rFonts w:eastAsia="Times New Roman"/>
                <w:color w:val="auto"/>
                <w:lang w:eastAsia="en-US"/>
              </w:rPr>
              <w:t>1 (um) motor de barco 15HP;</w:t>
            </w:r>
          </w:p>
          <w:p w14:paraId="5A32C399" w14:textId="1436DBE9" w:rsidR="00DF6F28" w:rsidRPr="00302672" w:rsidRDefault="00DF6F28" w:rsidP="00302672">
            <w:pPr>
              <w:widowControl w:val="0"/>
              <w:ind w:left="2180" w:firstLineChars="0" w:firstLine="0"/>
              <w:rPr>
                <w:rFonts w:eastAsia="Times New Roman"/>
                <w:b/>
                <w:bCs w:val="0"/>
                <w:color w:val="auto"/>
                <w:lang w:eastAsia="en-US"/>
              </w:rPr>
            </w:pPr>
            <w:r w:rsidRPr="00F76A52">
              <w:rPr>
                <w:rFonts w:eastAsia="Times New Roman"/>
                <w:b/>
                <w:bCs w:val="0"/>
                <w:color w:val="auto"/>
                <w:lang w:eastAsia="en-US"/>
              </w:rPr>
              <w:t xml:space="preserve">3.17.1.4 - </w:t>
            </w:r>
            <w:r w:rsidR="00E32B51" w:rsidRPr="00E32B51">
              <w:rPr>
                <w:rFonts w:eastAsia="Times New Roman"/>
                <w:color w:val="auto"/>
                <w:lang w:eastAsia="en-US"/>
              </w:rPr>
              <w:t>2 (dois) caiaques de 3,5 a 3,7 m.</w:t>
            </w:r>
          </w:p>
          <w:p w14:paraId="144D2960" w14:textId="6AE0C1EA" w:rsidR="00195508" w:rsidRPr="00302672" w:rsidRDefault="00DF6F28" w:rsidP="00302672">
            <w:pPr>
              <w:pStyle w:val="NormalWeb"/>
              <w:ind w:firstLine="882"/>
              <w:rPr>
                <w:lang w:val="pt-BR"/>
              </w:rPr>
            </w:pPr>
            <w:r w:rsidRPr="00302672">
              <w:rPr>
                <w:b/>
                <w:lang w:val="pt-BR"/>
              </w:rPr>
              <w:t xml:space="preserve">3.18 </w:t>
            </w:r>
            <w:r w:rsidRPr="00302672">
              <w:rPr>
                <w:lang w:val="pt-BR"/>
              </w:rPr>
              <w:t>Diante do exposto, a realização do credenciamento é viável, legal, adequada e vantajosa ao interesse público, sendo instrumento legítimo de gestão eficiente de eventos públicos. A contratação permitirá que Sinop se consolide como destino de eventos de médio e grande porte, alavancando sua visibilidade e promovendo o desenvolvimento turístico, econômico e social de forma integrada e sustentável.</w:t>
            </w:r>
          </w:p>
        </w:tc>
      </w:tr>
      <w:tr w:rsidR="003F10D3" w:rsidRPr="00302672" w14:paraId="228B6424" w14:textId="77777777" w:rsidTr="004745C8">
        <w:trPr>
          <w:gridBefore w:val="1"/>
          <w:gridAfter w:val="1"/>
          <w:wBefore w:w="12" w:type="dxa"/>
          <w:wAfter w:w="12" w:type="dxa"/>
          <w:trHeight w:val="353"/>
        </w:trPr>
        <w:tc>
          <w:tcPr>
            <w:tcW w:w="9069" w:type="dxa"/>
            <w:gridSpan w:val="6"/>
            <w:shd w:val="clear" w:color="auto" w:fill="D9D9D9"/>
          </w:tcPr>
          <w:p w14:paraId="79BEA9F7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highlight w:val="yellow"/>
              </w:rPr>
            </w:pPr>
            <w:r w:rsidRPr="00302672">
              <w:lastRenderedPageBreak/>
              <w:t>4</w:t>
            </w:r>
            <w:r w:rsidRPr="00302672">
              <w:rPr>
                <w:spacing w:val="-3"/>
              </w:rPr>
              <w:t xml:space="preserve"> </w:t>
            </w:r>
            <w:r w:rsidRPr="00302672">
              <w:t>–</w:t>
            </w:r>
            <w:r w:rsidRPr="00302672">
              <w:rPr>
                <w:spacing w:val="-2"/>
              </w:rPr>
              <w:t xml:space="preserve"> </w:t>
            </w:r>
            <w:r w:rsidRPr="00302672">
              <w:t>REQUISITOS</w:t>
            </w:r>
            <w:r w:rsidRPr="00302672">
              <w:rPr>
                <w:spacing w:val="-5"/>
              </w:rPr>
              <w:t xml:space="preserve"> </w:t>
            </w:r>
            <w:r w:rsidRPr="00302672">
              <w:t>DA</w:t>
            </w:r>
            <w:r w:rsidRPr="00302672">
              <w:rPr>
                <w:spacing w:val="-3"/>
              </w:rPr>
              <w:t xml:space="preserve"> </w:t>
            </w:r>
            <w:r w:rsidRPr="00302672">
              <w:t>CONTRATAÇÃO</w:t>
            </w:r>
            <w:r w:rsidRPr="00302672">
              <w:rPr>
                <w:spacing w:val="-3"/>
              </w:rPr>
              <w:t xml:space="preserve"> </w:t>
            </w:r>
            <w:r w:rsidRPr="00302672">
              <w:t>(QUANDO</w:t>
            </w:r>
            <w:r w:rsidRPr="00302672">
              <w:rPr>
                <w:spacing w:val="-2"/>
              </w:rPr>
              <w:t xml:space="preserve"> </w:t>
            </w:r>
            <w:r w:rsidRPr="00302672">
              <w:t>APLICÁVEL)</w:t>
            </w:r>
          </w:p>
        </w:tc>
      </w:tr>
      <w:tr w:rsidR="003F10D3" w:rsidRPr="00302672" w14:paraId="2954FF90" w14:textId="77777777">
        <w:trPr>
          <w:gridBefore w:val="1"/>
          <w:gridAfter w:val="1"/>
          <w:wBefore w:w="12" w:type="dxa"/>
          <w:wAfter w:w="12" w:type="dxa"/>
          <w:trHeight w:val="218"/>
        </w:trPr>
        <w:tc>
          <w:tcPr>
            <w:tcW w:w="9069" w:type="dxa"/>
            <w:gridSpan w:val="6"/>
          </w:tcPr>
          <w:p w14:paraId="455E6701" w14:textId="12A419ED" w:rsidR="004C0AD8" w:rsidRPr="00302672" w:rsidRDefault="004C0AD8" w:rsidP="00302672">
            <w:pPr>
              <w:pStyle w:val="Preformatted"/>
              <w:ind w:firstLineChars="0" w:firstLine="0"/>
              <w:rPr>
                <w:rFonts w:ascii="Times New Roman" w:cs="Times New Roman"/>
                <w:b/>
                <w:bCs w:val="0"/>
                <w:sz w:val="24"/>
                <w:szCs w:val="24"/>
              </w:rPr>
            </w:pPr>
            <w:r w:rsidRPr="00302672">
              <w:rPr>
                <w:rFonts w:ascii="Times New Roman" w:cs="Times New Roman"/>
                <w:b/>
                <w:bCs w:val="0"/>
                <w:sz w:val="24"/>
                <w:szCs w:val="24"/>
              </w:rPr>
              <w:t>4.1 Natureza do Objeto:</w:t>
            </w:r>
          </w:p>
          <w:p w14:paraId="6181EB15" w14:textId="5F05E8D9" w:rsidR="00ED321F" w:rsidRPr="00302672" w:rsidRDefault="00DF6F28" w:rsidP="00302672">
            <w:pPr>
              <w:pStyle w:val="Preformatted"/>
              <w:ind w:firstLine="882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cs="Times New Roman"/>
                <w:b/>
                <w:bCs w:val="0"/>
                <w:sz w:val="24"/>
                <w:szCs w:val="24"/>
              </w:rPr>
              <w:t>4.1</w:t>
            </w:r>
            <w:r w:rsidR="004C0AD8" w:rsidRPr="00302672">
              <w:rPr>
                <w:rFonts w:ascii="Times New Roman" w:cs="Times New Roman"/>
                <w:b/>
                <w:bCs w:val="0"/>
                <w:sz w:val="24"/>
                <w:szCs w:val="24"/>
              </w:rPr>
              <w:t>.1</w:t>
            </w:r>
            <w:r w:rsidRPr="00302672">
              <w:rPr>
                <w:rFonts w:ascii="Times New Roman" w:cs="Times New Roman"/>
                <w:b/>
                <w:bCs w:val="0"/>
                <w:sz w:val="24"/>
                <w:szCs w:val="24"/>
              </w:rPr>
              <w:t xml:space="preserve"> </w:t>
            </w:r>
            <w:r w:rsidR="00ED321F" w:rsidRPr="00302672">
              <w:rPr>
                <w:rFonts w:ascii="Times New Roman" w:cs="Times New Roman"/>
                <w:sz w:val="24"/>
                <w:szCs w:val="24"/>
              </w:rPr>
              <w:t>Comum, serviço não continuado, autorização de uso para serviço de fornecimento de alimentos e bebidas.</w:t>
            </w:r>
          </w:p>
          <w:p w14:paraId="1DD838FF" w14:textId="0C4A3010" w:rsidR="00195508" w:rsidRPr="00302672" w:rsidRDefault="004745C8" w:rsidP="00302672">
            <w:pPr>
              <w:pStyle w:val="Preformatted"/>
              <w:ind w:firstLine="882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4.</w:t>
            </w:r>
            <w:r w:rsidR="004C0AD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1.</w:t>
            </w: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 xml:space="preserve">2 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>O presente documento tem por finalidade selecionar pessoas jurídicas de direito público ou privado, devidamente constituídas, para a comercialização de alimentos e bebidas durante as Festividades alusivas ao 5</w:t>
            </w:r>
            <w:r w:rsidR="00420982" w:rsidRPr="00302672">
              <w:rPr>
                <w:rFonts w:ascii="Times New Roman" w:eastAsia="Calibri" w:cs="Times New Roman"/>
                <w:sz w:val="24"/>
                <w:szCs w:val="24"/>
              </w:rPr>
              <w:t>2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>º aniversário do Município de Sinop, a serem realizadas no período de 3</w:t>
            </w:r>
            <w:r w:rsidR="00420982" w:rsidRPr="00302672">
              <w:rPr>
                <w:rFonts w:ascii="Times New Roman" w:eastAsia="Calibri" w:cs="Times New Roman"/>
                <w:sz w:val="24"/>
                <w:szCs w:val="24"/>
              </w:rPr>
              <w:t>0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 xml:space="preserve"> de agosto a 14 de setembro de 202</w:t>
            </w:r>
            <w:r w:rsidR="00420982" w:rsidRPr="00302672">
              <w:rPr>
                <w:rFonts w:ascii="Times New Roman" w:eastAsia="Calibri" w:cs="Times New Roman"/>
                <w:sz w:val="24"/>
                <w:szCs w:val="24"/>
              </w:rPr>
              <w:t>6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>, bem como durante a programação de Réveillon 202</w:t>
            </w:r>
            <w:r w:rsidR="00420982" w:rsidRPr="00302672">
              <w:rPr>
                <w:rFonts w:ascii="Times New Roman" w:eastAsia="Calibri" w:cs="Times New Roman"/>
                <w:sz w:val="24"/>
                <w:szCs w:val="24"/>
              </w:rPr>
              <w:t>6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>/202</w:t>
            </w:r>
            <w:r w:rsidR="00420982" w:rsidRPr="00302672">
              <w:rPr>
                <w:rFonts w:ascii="Times New Roman" w:eastAsia="Calibri" w:cs="Times New Roman"/>
                <w:sz w:val="24"/>
                <w:szCs w:val="24"/>
              </w:rPr>
              <w:t>7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>, a ocorrer entre 31 de dezembro de 202</w:t>
            </w:r>
            <w:r w:rsidR="00420982" w:rsidRPr="00302672">
              <w:rPr>
                <w:rFonts w:ascii="Times New Roman" w:eastAsia="Calibri" w:cs="Times New Roman"/>
                <w:sz w:val="24"/>
                <w:szCs w:val="24"/>
              </w:rPr>
              <w:t>6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 xml:space="preserve"> e 01 de janeiro de 202</w:t>
            </w:r>
            <w:r w:rsidR="00420982" w:rsidRPr="00302672">
              <w:rPr>
                <w:rFonts w:ascii="Times New Roman" w:eastAsia="Calibri" w:cs="Times New Roman"/>
                <w:sz w:val="24"/>
                <w:szCs w:val="24"/>
              </w:rPr>
              <w:t>7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>, em locais previamente definidos pela Administração Pública Municipal.</w:t>
            </w:r>
          </w:p>
          <w:p w14:paraId="790D3478" w14:textId="112EEAEA" w:rsidR="00ED321F" w:rsidRPr="00302672" w:rsidRDefault="004745C8" w:rsidP="00302672">
            <w:pPr>
              <w:ind w:firstLine="882"/>
            </w:pPr>
            <w:r w:rsidRPr="00302672">
              <w:rPr>
                <w:b/>
                <w:bCs w:val="0"/>
              </w:rPr>
              <w:t>4.</w:t>
            </w:r>
            <w:r w:rsidR="004C0AD8" w:rsidRPr="00302672">
              <w:rPr>
                <w:b/>
                <w:bCs w:val="0"/>
              </w:rPr>
              <w:t>1.</w:t>
            </w:r>
            <w:r w:rsidRPr="00302672">
              <w:rPr>
                <w:b/>
                <w:bCs w:val="0"/>
              </w:rPr>
              <w:t xml:space="preserve">3 </w:t>
            </w:r>
            <w:r w:rsidR="00ED321F" w:rsidRPr="00302672">
              <w:t>O decreto nº 359/2023, trata da Regulamentação das regras e diretrizes de Licitações de que trata a Lei Federal nº </w:t>
            </w:r>
            <w:hyperlink r:id="rId9" w:history="1">
              <w:r w:rsidR="00ED321F" w:rsidRPr="00302672">
                <w:rPr>
                  <w:rStyle w:val="Hyperlink"/>
                  <w:color w:val="000000" w:themeColor="text1"/>
                </w:rPr>
                <w:t>14.133</w:t>
              </w:r>
            </w:hyperlink>
            <w:r w:rsidR="00ED321F" w:rsidRPr="00302672">
              <w:t>, de 01 de abril de 2021, no âmbito da Administração Pública Municipal de SINOP/MT, traz em seu art. 400, o credenciamento com um dos processos auxiliares.</w:t>
            </w:r>
          </w:p>
          <w:p w14:paraId="67C931C5" w14:textId="4C6AEF37" w:rsidR="00195508" w:rsidRPr="00302672" w:rsidRDefault="004745C8" w:rsidP="00302672">
            <w:pPr>
              <w:pStyle w:val="Preformatted"/>
              <w:ind w:firstLine="882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4.</w:t>
            </w:r>
            <w:r w:rsidR="004C0AD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1.</w:t>
            </w: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 xml:space="preserve">4 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 xml:space="preserve"> Perfil dos credenciados</w:t>
            </w:r>
          </w:p>
          <w:p w14:paraId="2C873001" w14:textId="55B6D6D3" w:rsidR="00195508" w:rsidRPr="00302672" w:rsidRDefault="004745C8" w:rsidP="00302672">
            <w:pPr>
              <w:pStyle w:val="Preformatted"/>
              <w:ind w:left="720" w:firstLine="882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4.</w:t>
            </w:r>
            <w:r w:rsidR="004C0AD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1.</w:t>
            </w: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 xml:space="preserve">4.1 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>Poderão participar do credenciamento empresas legalmente estabelecidas, com CNPJ ativo e Classificação Nacional de Atividades Econômicas (CNAE) compatível com a atividade de comercialização de alimentos e/ou bebidas.</w:t>
            </w:r>
          </w:p>
          <w:p w14:paraId="59495D3F" w14:textId="06B490AC" w:rsidR="00195508" w:rsidRPr="00302672" w:rsidRDefault="004745C8" w:rsidP="00302672">
            <w:pPr>
              <w:pStyle w:val="Preformatted"/>
              <w:ind w:left="720" w:firstLine="882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4.</w:t>
            </w:r>
            <w:r w:rsidR="004C0AD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1.</w:t>
            </w: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 xml:space="preserve">4.2 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>Microempreendedores Individuais – MEI e empreendedores individuais também poderão participar, desde que atendam integralmente às exigências legais e regulamentares vigentes.</w:t>
            </w:r>
          </w:p>
          <w:p w14:paraId="6789635D" w14:textId="32309D47" w:rsidR="00195508" w:rsidRPr="00302672" w:rsidRDefault="00ED321F" w:rsidP="00302672">
            <w:pPr>
              <w:pStyle w:val="Preformatted"/>
              <w:ind w:firstLine="882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lastRenderedPageBreak/>
              <w:t>4</w:t>
            </w:r>
            <w:r w:rsidR="0019550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.</w:t>
            </w:r>
            <w:r w:rsidR="004C0AD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1.</w:t>
            </w:r>
            <w:r w:rsidR="004745C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5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 xml:space="preserve"> Requisitos legais e sanitários</w:t>
            </w:r>
          </w:p>
          <w:p w14:paraId="1CB5C951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a) Possuir Alvará de Funcionamento expedido pelo Município de Sinop ou pela localidade de origem, válido na data do evento;</w:t>
            </w:r>
          </w:p>
          <w:p w14:paraId="04F8FCCD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b) Apresentar Licença Sanitária vigente, emitida por autoridade competente;</w:t>
            </w:r>
          </w:p>
          <w:p w14:paraId="5F06E5D0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c) Cumprir rigorosamente as normas de vigilância sanitária, segurança alimentar e acondicionamento de alimentos, conforme legislação federal, estadual e municipal aplicável;</w:t>
            </w:r>
          </w:p>
          <w:p w14:paraId="26AB563F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d) Manter, durante todo o período do evento, condições adequadas de higiene e manipulação de alimentos, em conformidade com a Resolução RDC nº 216/2004 da ANVISA e demais normas correlatas.</w:t>
            </w:r>
          </w:p>
          <w:p w14:paraId="16188821" w14:textId="77777777" w:rsidR="00195508" w:rsidRPr="00302672" w:rsidRDefault="00195508" w:rsidP="00302672">
            <w:pPr>
              <w:pStyle w:val="Preformatted"/>
              <w:rPr>
                <w:rFonts w:ascii="Times New Roman" w:eastAsia="Calibri" w:cs="Times New Roman"/>
                <w:sz w:val="24"/>
                <w:szCs w:val="24"/>
              </w:rPr>
            </w:pPr>
          </w:p>
          <w:p w14:paraId="462B1A47" w14:textId="5EC88117" w:rsidR="00195508" w:rsidRPr="00302672" w:rsidRDefault="00ED321F" w:rsidP="00302672">
            <w:pPr>
              <w:pStyle w:val="Preformatted"/>
              <w:ind w:firstLine="882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4</w:t>
            </w:r>
            <w:r w:rsidR="0019550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.</w:t>
            </w:r>
            <w:r w:rsidR="004C0AD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1.</w:t>
            </w:r>
            <w:r w:rsidR="004745C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6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 xml:space="preserve"> Estrutura física e equipamentos</w:t>
            </w:r>
          </w:p>
          <w:p w14:paraId="7E9BE9C9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a) Apresentar estrutura própria para comercialização, tais como barracas, trailers, tendas, food trucks ou similares;</w:t>
            </w:r>
          </w:p>
          <w:p w14:paraId="3E64B59C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b) Garantir que todos os equipamentos utilizados estejam em bom estado de conservação e funcionamento, observando-se as normas de segurança elétrica e estrutural;</w:t>
            </w:r>
          </w:p>
          <w:p w14:paraId="38980999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c) Disponibilizar recipientes adequados para o descarte de resíduos sólidos, responsabilizando-se pela manutenção da limpeza e conservação do espaço utilizado.</w:t>
            </w:r>
          </w:p>
          <w:p w14:paraId="3BB509F3" w14:textId="77777777" w:rsidR="00195508" w:rsidRPr="00302672" w:rsidRDefault="00195508" w:rsidP="00302672">
            <w:pPr>
              <w:pStyle w:val="Preformatted"/>
              <w:rPr>
                <w:rFonts w:ascii="Times New Roman" w:eastAsia="Calibri" w:cs="Times New Roman"/>
                <w:sz w:val="24"/>
                <w:szCs w:val="24"/>
              </w:rPr>
            </w:pPr>
          </w:p>
          <w:p w14:paraId="2B4B812D" w14:textId="0FAF9549" w:rsidR="00195508" w:rsidRPr="00302672" w:rsidRDefault="00ED321F" w:rsidP="00302672">
            <w:pPr>
              <w:pStyle w:val="Preformatted"/>
              <w:ind w:firstLine="882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4</w:t>
            </w:r>
            <w:r w:rsidR="0019550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.</w:t>
            </w:r>
            <w:r w:rsidR="004C0AD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1.</w:t>
            </w:r>
            <w:r w:rsidR="004745C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7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 xml:space="preserve"> Produtos e serviços a serem ofertados</w:t>
            </w:r>
          </w:p>
          <w:p w14:paraId="0AA76348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a) Os produtos comercializados deverão estar em conformidade com o objeto deste documento;</w:t>
            </w:r>
          </w:p>
          <w:p w14:paraId="52988304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b) É expressamente vedada a comercialização de produtos ilícitos, impróprios para consumo humano, vencidos ou que atentem contra a saúde pública;</w:t>
            </w:r>
          </w:p>
          <w:p w14:paraId="3FE723B1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c) É proibida a venda de bebidas alcoólicas a menores de 18 (dezoito) anos, em observância ao disposto no Estatuto da Criança e do Adolescente (Lei nº 8.069/1990);</w:t>
            </w:r>
          </w:p>
          <w:p w14:paraId="21512514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d) O credenciado deverá observar eventuais exclusividades de marcas ou categorias de produtos que venham a ser definidas pela Administração Pública.</w:t>
            </w:r>
          </w:p>
          <w:p w14:paraId="410839B2" w14:textId="77777777" w:rsidR="00195508" w:rsidRPr="00302672" w:rsidRDefault="00195508" w:rsidP="00302672">
            <w:pPr>
              <w:pStyle w:val="Preformatted"/>
              <w:rPr>
                <w:rFonts w:ascii="Times New Roman" w:eastAsia="Calibri" w:cs="Times New Roman"/>
                <w:sz w:val="24"/>
                <w:szCs w:val="24"/>
              </w:rPr>
            </w:pPr>
          </w:p>
          <w:p w14:paraId="739A3BCD" w14:textId="10908B0E" w:rsidR="00195508" w:rsidRPr="00302672" w:rsidRDefault="00ED321F" w:rsidP="00302672">
            <w:pPr>
              <w:pStyle w:val="Preformatted"/>
              <w:ind w:firstLine="882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lastRenderedPageBreak/>
              <w:t>4</w:t>
            </w:r>
            <w:r w:rsidR="0019550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.</w:t>
            </w:r>
            <w:r w:rsidR="004C0AD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1.</w:t>
            </w:r>
            <w:r w:rsidR="004745C8" w:rsidRPr="00302672">
              <w:rPr>
                <w:rFonts w:ascii="Times New Roman" w:eastAsia="Calibri" w:cs="Times New Roman"/>
                <w:b/>
                <w:bCs w:val="0"/>
                <w:sz w:val="24"/>
                <w:szCs w:val="24"/>
              </w:rPr>
              <w:t>8</w:t>
            </w:r>
            <w:r w:rsidR="00195508" w:rsidRPr="00302672">
              <w:rPr>
                <w:rFonts w:ascii="Times New Roman" w:eastAsia="Calibri" w:cs="Times New Roman"/>
                <w:sz w:val="24"/>
                <w:szCs w:val="24"/>
              </w:rPr>
              <w:t xml:space="preserve"> Obrigações durante o evento</w:t>
            </w:r>
          </w:p>
          <w:p w14:paraId="7EF51504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a) Respeitar rigorosamente os prazos de montagem, funcionamento e desmontagem estabelecidos pela Comissão Organizadora;</w:t>
            </w:r>
          </w:p>
          <w:p w14:paraId="1B3429E0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b) Atender integralmente às orientações dos órgãos de segurança pública, vigilância sanitária e equipe organizadora do evento;</w:t>
            </w:r>
          </w:p>
          <w:p w14:paraId="3B372DBF" w14:textId="77777777" w:rsidR="00195508" w:rsidRPr="00302672" w:rsidRDefault="00195508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</w:rPr>
            </w:pPr>
            <w:r w:rsidRPr="00302672">
              <w:rPr>
                <w:rFonts w:ascii="Times New Roman" w:eastAsia="Calibri" w:cs="Times New Roman"/>
                <w:sz w:val="24"/>
                <w:szCs w:val="24"/>
              </w:rPr>
              <w:t>c) Manter equipe devidamente identificada, zelando pela qualidade do atendimento ao público;</w:t>
            </w:r>
          </w:p>
          <w:p w14:paraId="4EE2DB24" w14:textId="77777777" w:rsidR="00195508" w:rsidRPr="00302672" w:rsidRDefault="00195508" w:rsidP="00302672">
            <w:pPr>
              <w:ind w:left="720"/>
            </w:pPr>
            <w:r w:rsidRPr="00302672">
              <w:t>d) Responder pela conservação do espaço utilizado, assumindo a responsabilidade por quaisquer danos causados ao patrimônio público ou privado. Não será permitido a afixação de marca e/ou Credenciamento de quaisquer produtos, salvo expressa autorização da PREFEITURA.</w:t>
            </w:r>
          </w:p>
          <w:p w14:paraId="6FFDDD5A" w14:textId="77777777" w:rsidR="00195508" w:rsidRPr="00302672" w:rsidRDefault="00195508" w:rsidP="00302672">
            <w:pPr>
              <w:ind w:left="720"/>
            </w:pPr>
            <w:r w:rsidRPr="00302672">
              <w:rPr>
                <w:bCs w:val="0"/>
              </w:rPr>
              <w:t>e)</w:t>
            </w:r>
            <w:r w:rsidRPr="00302672">
              <w:rPr>
                <w:b/>
              </w:rPr>
              <w:t xml:space="preserve"> </w:t>
            </w:r>
            <w:r w:rsidRPr="00302672">
              <w:t>Não poderá haver durante o evento diferenciação de preços para um mesmo produto devido à localização do ponto de venda.</w:t>
            </w:r>
          </w:p>
          <w:p w14:paraId="7921A766" w14:textId="103F9578" w:rsidR="00195508" w:rsidRPr="00302672" w:rsidRDefault="00195508" w:rsidP="00302672">
            <w:pPr>
              <w:ind w:left="720"/>
            </w:pPr>
            <w:r w:rsidRPr="00302672">
              <w:rPr>
                <w:bCs w:val="0"/>
              </w:rPr>
              <w:t>f)</w:t>
            </w:r>
            <w:r w:rsidRPr="00302672">
              <w:rPr>
                <w:b/>
              </w:rPr>
              <w:t xml:space="preserve"> </w:t>
            </w:r>
            <w:r w:rsidRPr="00302672">
              <w:t xml:space="preserve">É PROIBIDA a </w:t>
            </w:r>
            <w:r w:rsidR="004C0AD8" w:rsidRPr="00302672">
              <w:t>sublocação</w:t>
            </w:r>
            <w:r w:rsidRPr="00302672">
              <w:t xml:space="preserve"> dos espaços;</w:t>
            </w:r>
          </w:p>
          <w:p w14:paraId="1B1FEEDD" w14:textId="77777777" w:rsidR="00195508" w:rsidRPr="00302672" w:rsidRDefault="00195508" w:rsidP="00302672">
            <w:pPr>
              <w:ind w:left="720"/>
            </w:pPr>
            <w:r w:rsidRPr="00302672">
              <w:rPr>
                <w:bCs w:val="0"/>
              </w:rPr>
              <w:t>g)</w:t>
            </w:r>
            <w:r w:rsidRPr="00302672">
              <w:rPr>
                <w:b/>
              </w:rPr>
              <w:t xml:space="preserve"> </w:t>
            </w:r>
            <w:r w:rsidRPr="00302672">
              <w:t>Por motivos de segurança do público, é proibida a distribuição de quaisquer materiais quebráveis, cortantes ou perfurantes como garrafas de vidro, etc.</w:t>
            </w:r>
          </w:p>
          <w:p w14:paraId="331B6309" w14:textId="77777777" w:rsidR="00195508" w:rsidRPr="00302672" w:rsidRDefault="00195508" w:rsidP="00302672">
            <w:pPr>
              <w:ind w:left="720"/>
            </w:pPr>
            <w:r w:rsidRPr="00302672">
              <w:t xml:space="preserve">h) A fabricação de fichas para venda de produtos é de responsabilidade do Credenciado. </w:t>
            </w:r>
          </w:p>
          <w:p w14:paraId="3CB32670" w14:textId="77777777" w:rsidR="00195508" w:rsidRPr="00302672" w:rsidRDefault="00195508" w:rsidP="00302672">
            <w:pPr>
              <w:ind w:left="720"/>
            </w:pPr>
            <w:r w:rsidRPr="00302672">
              <w:t>i) As operações de caixa são de responsabilidade do Credenciado, devendo esta provisionar troco para todo o período do evento.</w:t>
            </w:r>
          </w:p>
          <w:p w14:paraId="3FD66C2E" w14:textId="6C1309DC" w:rsidR="00195508" w:rsidRPr="00302672" w:rsidRDefault="00195508" w:rsidP="00302672">
            <w:pPr>
              <w:ind w:left="720"/>
            </w:pPr>
            <w:r w:rsidRPr="00302672">
              <w:t xml:space="preserve">j) Os estabelecimentos deverão estar obrigatoriamente </w:t>
            </w:r>
            <w:r w:rsidR="00420982" w:rsidRPr="00302672">
              <w:t>abertos</w:t>
            </w:r>
            <w:r w:rsidRPr="00302672">
              <w:t xml:space="preserve"> durante todo o período de realização dos eventos.</w:t>
            </w:r>
          </w:p>
          <w:p w14:paraId="20010438" w14:textId="77777777" w:rsidR="00195508" w:rsidRPr="00302672" w:rsidRDefault="00195508" w:rsidP="00302672">
            <w:pPr>
              <w:ind w:left="720"/>
            </w:pPr>
            <w:r w:rsidRPr="00302672">
              <w:t>l) É terminantemente proibido a qualquer profissional do Credenciado, interferir na rede de energia, seja por qual motivo for. No caso de algum problema ou dúvida em relação à rede de energia, deve-se procurar o responsável da PREFEITURA.</w:t>
            </w:r>
          </w:p>
          <w:p w14:paraId="620B9436" w14:textId="6FE9F8DC" w:rsidR="00195508" w:rsidRPr="00302672" w:rsidRDefault="00195508" w:rsidP="00302672">
            <w:pPr>
              <w:ind w:left="720"/>
            </w:pPr>
            <w:r w:rsidRPr="00302672">
              <w:t xml:space="preserve">m) Caso seja necessário o uso de tomadas especificas para ligação de aparelhos trifásicos e tomadas monofásicas será de responsabilidade do credenciado desse certame, não ficando a PREFEITURA responsável pela </w:t>
            </w:r>
            <w:r w:rsidR="00B94224" w:rsidRPr="00302672">
              <w:t>disponibilização.</w:t>
            </w:r>
          </w:p>
          <w:p w14:paraId="29797227" w14:textId="77777777" w:rsidR="00280D9D" w:rsidRPr="00302672" w:rsidRDefault="00195508" w:rsidP="00302672">
            <w:pPr>
              <w:pStyle w:val="Preformatted"/>
              <w:ind w:left="720"/>
              <w:rPr>
                <w:rFonts w:ascii="Times New Roman" w:cs="Times New Roman"/>
                <w:sz w:val="24"/>
                <w:szCs w:val="24"/>
                <w:lang w:val="pt-BR"/>
              </w:rPr>
            </w:pPr>
            <w:r w:rsidRPr="00302672">
              <w:rPr>
                <w:rFonts w:ascii="Times New Roman" w:cs="Times New Roman"/>
                <w:sz w:val="24"/>
                <w:szCs w:val="24"/>
              </w:rPr>
              <w:t xml:space="preserve">n)A segurança dos materiais de utilização própria </w:t>
            </w:r>
            <w:r w:rsidRPr="00302672">
              <w:rPr>
                <w:rFonts w:ascii="Times New Roman" w:cs="Times New Roman"/>
                <w:sz w:val="24"/>
                <w:szCs w:val="24"/>
                <w:lang w:val="pt-BR"/>
              </w:rPr>
              <w:t>do  Credenciado</w:t>
            </w:r>
            <w:r w:rsidRPr="00302672">
              <w:rPr>
                <w:rFonts w:ascii="Times New Roman" w:cs="Times New Roman"/>
                <w:sz w:val="24"/>
                <w:szCs w:val="24"/>
              </w:rPr>
              <w:t xml:space="preserve"> (estoques, máquinas e equipamentos, utensílios, etc.) são de responsabilidade </w:t>
            </w:r>
            <w:r w:rsidRPr="00302672">
              <w:rPr>
                <w:rFonts w:ascii="Times New Roman" w:cs="Times New Roman"/>
                <w:sz w:val="24"/>
                <w:szCs w:val="24"/>
                <w:lang w:val="pt-BR"/>
              </w:rPr>
              <w:t>do Credenciado</w:t>
            </w:r>
            <w:r w:rsidR="00302672" w:rsidRPr="00302672">
              <w:rPr>
                <w:rFonts w:ascii="Times New Roman" w:cs="Times New Roman"/>
                <w:sz w:val="24"/>
                <w:szCs w:val="24"/>
                <w:lang w:val="pt-BR"/>
              </w:rPr>
              <w:t>.</w:t>
            </w:r>
          </w:p>
          <w:p w14:paraId="6692D07C" w14:textId="5C9FF9D2" w:rsidR="00302672" w:rsidRPr="00302672" w:rsidRDefault="00302672" w:rsidP="00302672">
            <w:pPr>
              <w:pStyle w:val="Preformatted"/>
              <w:ind w:left="720"/>
              <w:rPr>
                <w:rFonts w:ascii="Times New Roman" w:eastAsia="Calibri" w:cs="Times New Roman"/>
                <w:sz w:val="24"/>
                <w:szCs w:val="24"/>
                <w:lang w:val="pt-BR"/>
              </w:rPr>
            </w:pPr>
          </w:p>
        </w:tc>
      </w:tr>
      <w:tr w:rsidR="003F10D3" w:rsidRPr="00302672" w14:paraId="0494FD20" w14:textId="77777777">
        <w:trPr>
          <w:gridBefore w:val="1"/>
          <w:gridAfter w:val="1"/>
          <w:wBefore w:w="12" w:type="dxa"/>
          <w:wAfter w:w="12" w:type="dxa"/>
          <w:trHeight w:val="194"/>
        </w:trPr>
        <w:tc>
          <w:tcPr>
            <w:tcW w:w="9069" w:type="dxa"/>
            <w:gridSpan w:val="6"/>
          </w:tcPr>
          <w:p w14:paraId="3CDCFAF9" w14:textId="77777777" w:rsidR="003F10D3" w:rsidRPr="00302672" w:rsidRDefault="00000000" w:rsidP="00302672">
            <w:pPr>
              <w:pStyle w:val="TableParagraph"/>
              <w:spacing w:line="276" w:lineRule="auto"/>
              <w:ind w:firstLineChars="0" w:firstLine="0"/>
            </w:pPr>
            <w:r w:rsidRPr="00302672">
              <w:lastRenderedPageBreak/>
              <w:t>4.2</w:t>
            </w:r>
            <w:r w:rsidRPr="00302672">
              <w:rPr>
                <w:spacing w:val="-3"/>
              </w:rPr>
              <w:t xml:space="preserve"> </w:t>
            </w:r>
            <w:r w:rsidRPr="00302672">
              <w:t>Garantia</w:t>
            </w:r>
            <w:r w:rsidRPr="00302672">
              <w:rPr>
                <w:spacing w:val="-2"/>
              </w:rPr>
              <w:t xml:space="preserve"> </w:t>
            </w:r>
            <w:r w:rsidRPr="00302672">
              <w:t xml:space="preserve">Contratual: </w:t>
            </w:r>
            <w:r w:rsidRPr="00302672">
              <w:rPr>
                <w:b w:val="0"/>
                <w:bCs/>
              </w:rPr>
              <w:t>Não se aplica pois o contrato não gerará despesas à Secretaria</w:t>
            </w:r>
          </w:p>
        </w:tc>
      </w:tr>
      <w:tr w:rsidR="003F10D3" w:rsidRPr="00302672" w14:paraId="62CD4D57" w14:textId="77777777">
        <w:trPr>
          <w:gridBefore w:val="1"/>
          <w:gridAfter w:val="1"/>
          <w:wBefore w:w="12" w:type="dxa"/>
          <w:wAfter w:w="12" w:type="dxa"/>
          <w:trHeight w:val="288"/>
        </w:trPr>
        <w:tc>
          <w:tcPr>
            <w:tcW w:w="9069" w:type="dxa"/>
            <w:gridSpan w:val="6"/>
          </w:tcPr>
          <w:p w14:paraId="62BF5FDB" w14:textId="7901F460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 xml:space="preserve">4.3 Duração do Contrato: </w:t>
            </w:r>
            <w:r w:rsidRPr="00302672">
              <w:rPr>
                <w:b w:val="0"/>
                <w:bCs/>
              </w:rPr>
              <w:t>6 (seis) meses</w:t>
            </w:r>
          </w:p>
        </w:tc>
      </w:tr>
      <w:tr w:rsidR="003F10D3" w:rsidRPr="00302672" w14:paraId="67E21DCD" w14:textId="77777777">
        <w:trPr>
          <w:gridBefore w:val="1"/>
          <w:gridAfter w:val="1"/>
          <w:wBefore w:w="12" w:type="dxa"/>
          <w:wAfter w:w="12" w:type="dxa"/>
          <w:trHeight w:val="276"/>
        </w:trPr>
        <w:tc>
          <w:tcPr>
            <w:tcW w:w="9069" w:type="dxa"/>
            <w:gridSpan w:val="6"/>
          </w:tcPr>
          <w:p w14:paraId="791CFB50" w14:textId="77777777" w:rsidR="003F10D3" w:rsidRPr="00302672" w:rsidRDefault="00000000" w:rsidP="00302672">
            <w:pPr>
              <w:pStyle w:val="TableParagraph"/>
              <w:spacing w:line="276" w:lineRule="auto"/>
              <w:ind w:firstLineChars="0" w:firstLine="0"/>
            </w:pPr>
            <w:bookmarkStart w:id="2" w:name="4.4_Cota_exclusiva_/Parcelamento_para_ME"/>
            <w:bookmarkEnd w:id="2"/>
            <w:r w:rsidRPr="00302672">
              <w:t>4.4</w:t>
            </w:r>
            <w:r w:rsidRPr="00302672">
              <w:rPr>
                <w:spacing w:val="-3"/>
              </w:rPr>
              <w:t xml:space="preserve"> </w:t>
            </w:r>
            <w:r w:rsidRPr="00302672">
              <w:t>Cota</w:t>
            </w:r>
            <w:r w:rsidRPr="00302672">
              <w:rPr>
                <w:spacing w:val="-2"/>
              </w:rPr>
              <w:t xml:space="preserve"> </w:t>
            </w:r>
            <w:r w:rsidRPr="00302672">
              <w:t>exclusiva</w:t>
            </w:r>
            <w:r w:rsidRPr="00302672">
              <w:rPr>
                <w:spacing w:val="-2"/>
              </w:rPr>
              <w:t xml:space="preserve"> </w:t>
            </w:r>
            <w:r w:rsidRPr="00302672">
              <w:t>/Parcelamento</w:t>
            </w:r>
            <w:r w:rsidRPr="00302672">
              <w:rPr>
                <w:spacing w:val="-2"/>
              </w:rPr>
              <w:t xml:space="preserve"> </w:t>
            </w:r>
            <w:r w:rsidRPr="00302672">
              <w:t>para</w:t>
            </w:r>
            <w:r w:rsidRPr="00302672">
              <w:rPr>
                <w:spacing w:val="-2"/>
              </w:rPr>
              <w:t xml:space="preserve"> </w:t>
            </w:r>
            <w:r w:rsidRPr="00302672">
              <w:t>ME</w:t>
            </w:r>
            <w:r w:rsidRPr="00302672">
              <w:rPr>
                <w:spacing w:val="-2"/>
              </w:rPr>
              <w:t xml:space="preserve"> </w:t>
            </w:r>
            <w:r w:rsidRPr="00302672">
              <w:t>e</w:t>
            </w:r>
            <w:r w:rsidRPr="00302672">
              <w:rPr>
                <w:spacing w:val="-1"/>
              </w:rPr>
              <w:t xml:space="preserve"> </w:t>
            </w:r>
            <w:r w:rsidRPr="00302672">
              <w:t xml:space="preserve">EPP: </w:t>
            </w:r>
            <w:r w:rsidRPr="00302672">
              <w:rPr>
                <w:b w:val="0"/>
                <w:bCs/>
              </w:rPr>
              <w:t>Não se aplica pois não haverá despesa gerada para a prefeitura ou para a secretaria, de forma que não haverá pagamento de serviço ou aquisição de itens.</w:t>
            </w:r>
          </w:p>
        </w:tc>
      </w:tr>
      <w:tr w:rsidR="003F10D3" w:rsidRPr="00302672" w14:paraId="74A21DC0" w14:textId="77777777">
        <w:trPr>
          <w:gridBefore w:val="1"/>
          <w:gridAfter w:val="1"/>
          <w:wBefore w:w="12" w:type="dxa"/>
          <w:wAfter w:w="12" w:type="dxa"/>
          <w:trHeight w:val="1160"/>
        </w:trPr>
        <w:tc>
          <w:tcPr>
            <w:tcW w:w="9069" w:type="dxa"/>
            <w:gridSpan w:val="6"/>
          </w:tcPr>
          <w:p w14:paraId="689E377C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4.5</w:t>
            </w:r>
            <w:r w:rsidRPr="00302672">
              <w:rPr>
                <w:spacing w:val="-2"/>
              </w:rPr>
              <w:t xml:space="preserve"> </w:t>
            </w:r>
            <w:r w:rsidRPr="00302672">
              <w:t>Contratação</w:t>
            </w:r>
            <w:r w:rsidRPr="00302672">
              <w:rPr>
                <w:spacing w:val="-2"/>
              </w:rPr>
              <w:t xml:space="preserve"> </w:t>
            </w:r>
            <w:r w:rsidRPr="00302672">
              <w:t>Anterior para</w:t>
            </w:r>
            <w:r w:rsidRPr="00302672">
              <w:rPr>
                <w:spacing w:val="-2"/>
              </w:rPr>
              <w:t xml:space="preserve"> </w:t>
            </w:r>
            <w:r w:rsidRPr="00302672">
              <w:t>o</w:t>
            </w:r>
            <w:r w:rsidRPr="00302672">
              <w:rPr>
                <w:spacing w:val="-1"/>
              </w:rPr>
              <w:t xml:space="preserve"> </w:t>
            </w:r>
            <w:r w:rsidRPr="00302672">
              <w:t>objeto</w:t>
            </w:r>
            <w:r w:rsidRPr="00302672">
              <w:rPr>
                <w:spacing w:val="-2"/>
              </w:rPr>
              <w:t xml:space="preserve"> </w:t>
            </w:r>
            <w:r w:rsidRPr="00302672">
              <w:t>da</w:t>
            </w:r>
            <w:r w:rsidRPr="00302672">
              <w:rPr>
                <w:spacing w:val="-1"/>
              </w:rPr>
              <w:t xml:space="preserve"> </w:t>
            </w:r>
            <w:r w:rsidRPr="00302672">
              <w:t>demanda:</w:t>
            </w:r>
          </w:p>
          <w:p w14:paraId="18C36D1C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b w:val="0"/>
                <w:bCs/>
                <w:spacing w:val="-57"/>
              </w:rPr>
            </w:pPr>
            <w:r w:rsidRPr="00302672">
              <w:rPr>
                <w:b w:val="0"/>
                <w:bCs/>
              </w:rPr>
              <w:t>(</w:t>
            </w:r>
            <w:r w:rsidRPr="00302672">
              <w:rPr>
                <w:b w:val="0"/>
                <w:bCs/>
                <w:spacing w:val="50"/>
              </w:rPr>
              <w:t>x</w:t>
            </w:r>
            <w:r w:rsidRPr="00302672">
              <w:rPr>
                <w:b w:val="0"/>
                <w:bCs/>
              </w:rPr>
              <w:t>)</w:t>
            </w:r>
            <w:r w:rsidRPr="00302672">
              <w:rPr>
                <w:b w:val="0"/>
                <w:bCs/>
                <w:spacing w:val="-5"/>
              </w:rPr>
              <w:t xml:space="preserve"> </w:t>
            </w:r>
            <w:r w:rsidRPr="00302672">
              <w:rPr>
                <w:b w:val="0"/>
                <w:bCs/>
              </w:rPr>
              <w:t>Houve</w:t>
            </w:r>
            <w:r w:rsidRPr="00302672">
              <w:rPr>
                <w:b w:val="0"/>
                <w:bCs/>
                <w:spacing w:val="-2"/>
              </w:rPr>
              <w:t xml:space="preserve"> </w:t>
            </w:r>
            <w:r w:rsidRPr="00302672">
              <w:rPr>
                <w:b w:val="0"/>
                <w:bCs/>
              </w:rPr>
              <w:t>contratação</w:t>
            </w:r>
            <w:r w:rsidRPr="00302672">
              <w:rPr>
                <w:b w:val="0"/>
                <w:bCs/>
                <w:spacing w:val="-3"/>
              </w:rPr>
              <w:t xml:space="preserve"> </w:t>
            </w:r>
            <w:r w:rsidRPr="00302672">
              <w:rPr>
                <w:b w:val="0"/>
                <w:bCs/>
              </w:rPr>
              <w:t>anterior.</w:t>
            </w:r>
            <w:r w:rsidRPr="00302672">
              <w:rPr>
                <w:b w:val="0"/>
                <w:bCs/>
                <w:spacing w:val="-57"/>
              </w:rPr>
              <w:t xml:space="preserve"> </w:t>
            </w:r>
          </w:p>
          <w:p w14:paraId="4234281C" w14:textId="7E248027" w:rsidR="00FA047A" w:rsidRPr="00302672" w:rsidRDefault="00FA047A" w:rsidP="00302672">
            <w:pPr>
              <w:pStyle w:val="TableParagraph"/>
              <w:spacing w:line="276" w:lineRule="auto"/>
              <w:ind w:firstLineChars="0" w:firstLine="0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>Justificar pedido: não pôde ser renovado por ter sido feito com objeto específico para o ano de 202</w:t>
            </w:r>
            <w:r w:rsidR="00302672" w:rsidRPr="00302672">
              <w:rPr>
                <w:b w:val="0"/>
                <w:bCs/>
              </w:rPr>
              <w:t>5</w:t>
            </w:r>
            <w:r w:rsidRPr="00302672">
              <w:rPr>
                <w:b w:val="0"/>
                <w:bCs/>
              </w:rPr>
              <w:t>.</w:t>
            </w:r>
          </w:p>
          <w:p w14:paraId="01A01068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proofErr w:type="gramStart"/>
            <w:r w:rsidRPr="00302672">
              <w:rPr>
                <w:b w:val="0"/>
                <w:bCs/>
              </w:rPr>
              <w:t>(</w:t>
            </w:r>
            <w:r w:rsidRPr="00302672">
              <w:rPr>
                <w:b w:val="0"/>
                <w:bCs/>
                <w:spacing w:val="57"/>
              </w:rPr>
              <w:t xml:space="preserve"> </w:t>
            </w:r>
            <w:r w:rsidRPr="00302672">
              <w:rPr>
                <w:b w:val="0"/>
                <w:bCs/>
              </w:rPr>
              <w:t>)</w:t>
            </w:r>
            <w:proofErr w:type="gramEnd"/>
            <w:r w:rsidRPr="00302672">
              <w:rPr>
                <w:b w:val="0"/>
                <w:bCs/>
                <w:spacing w:val="-2"/>
              </w:rPr>
              <w:t xml:space="preserve"> </w:t>
            </w:r>
            <w:r w:rsidRPr="00302672">
              <w:rPr>
                <w:b w:val="0"/>
                <w:bCs/>
              </w:rPr>
              <w:t>Não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houve</w:t>
            </w:r>
            <w:r w:rsidRPr="00302672">
              <w:rPr>
                <w:b w:val="0"/>
                <w:bCs/>
                <w:spacing w:val="-2"/>
              </w:rPr>
              <w:t xml:space="preserve"> </w:t>
            </w:r>
            <w:r w:rsidRPr="00302672">
              <w:rPr>
                <w:b w:val="0"/>
                <w:bCs/>
              </w:rPr>
              <w:t>contratação anterior.</w:t>
            </w:r>
          </w:p>
        </w:tc>
      </w:tr>
      <w:tr w:rsidR="003F10D3" w:rsidRPr="00302672" w14:paraId="6E22A8E1" w14:textId="77777777">
        <w:trPr>
          <w:gridBefore w:val="1"/>
          <w:gridAfter w:val="1"/>
          <w:wBefore w:w="12" w:type="dxa"/>
          <w:wAfter w:w="12" w:type="dxa"/>
          <w:trHeight w:val="90"/>
        </w:trPr>
        <w:tc>
          <w:tcPr>
            <w:tcW w:w="9069" w:type="dxa"/>
            <w:gridSpan w:val="6"/>
          </w:tcPr>
          <w:p w14:paraId="0A5C42E5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4.6</w:t>
            </w:r>
            <w:r w:rsidRPr="00302672">
              <w:rPr>
                <w:spacing w:val="-2"/>
              </w:rPr>
              <w:t xml:space="preserve"> </w:t>
            </w:r>
            <w:r w:rsidRPr="00302672">
              <w:t>Legislação</w:t>
            </w:r>
            <w:r w:rsidRPr="00302672">
              <w:rPr>
                <w:spacing w:val="-2"/>
              </w:rPr>
              <w:t xml:space="preserve"> </w:t>
            </w:r>
            <w:r w:rsidRPr="00302672">
              <w:t>Específica</w:t>
            </w:r>
            <w:r w:rsidRPr="00302672">
              <w:rPr>
                <w:spacing w:val="-2"/>
              </w:rPr>
              <w:t xml:space="preserve"> </w:t>
            </w:r>
            <w:r w:rsidRPr="00302672">
              <w:t>sobre</w:t>
            </w:r>
            <w:r w:rsidRPr="00302672">
              <w:rPr>
                <w:spacing w:val="-3"/>
              </w:rPr>
              <w:t xml:space="preserve"> </w:t>
            </w:r>
            <w:r w:rsidRPr="00302672">
              <w:t>o</w:t>
            </w:r>
            <w:r w:rsidRPr="00302672">
              <w:rPr>
                <w:spacing w:val="-1"/>
              </w:rPr>
              <w:t xml:space="preserve"> </w:t>
            </w:r>
            <w:r w:rsidRPr="00302672">
              <w:t>objeto de</w:t>
            </w:r>
            <w:r w:rsidRPr="00302672">
              <w:rPr>
                <w:spacing w:val="-3"/>
              </w:rPr>
              <w:t xml:space="preserve"> </w:t>
            </w:r>
            <w:r w:rsidRPr="00302672">
              <w:t xml:space="preserve">contratação: </w:t>
            </w:r>
          </w:p>
          <w:p w14:paraId="107EF8AD" w14:textId="5B0909D9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b w:val="0"/>
                <w:bCs/>
              </w:rPr>
            </w:pPr>
            <w:proofErr w:type="gramStart"/>
            <w:r w:rsidRPr="00302672">
              <w:rPr>
                <w:b w:val="0"/>
                <w:bCs/>
              </w:rPr>
              <w:t xml:space="preserve">(  </w:t>
            </w:r>
            <w:proofErr w:type="gramEnd"/>
            <w:r w:rsidR="004C0AD8" w:rsidRPr="00302672">
              <w:rPr>
                <w:b w:val="0"/>
                <w:bCs/>
              </w:rPr>
              <w:t xml:space="preserve"> </w:t>
            </w:r>
            <w:r w:rsidRPr="00302672">
              <w:rPr>
                <w:b w:val="0"/>
                <w:bCs/>
              </w:rPr>
              <w:t>)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Não</w:t>
            </w:r>
          </w:p>
          <w:p w14:paraId="7216C223" w14:textId="04CBB728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proofErr w:type="gramStart"/>
            <w:r w:rsidRPr="00302672">
              <w:rPr>
                <w:b w:val="0"/>
                <w:bCs/>
              </w:rPr>
              <w:t xml:space="preserve">( </w:t>
            </w:r>
            <w:r w:rsidR="00E45F1C" w:rsidRPr="00302672">
              <w:rPr>
                <w:b w:val="0"/>
                <w:bCs/>
              </w:rPr>
              <w:t>x</w:t>
            </w:r>
            <w:proofErr w:type="gramEnd"/>
            <w:r w:rsidRPr="00302672">
              <w:rPr>
                <w:b w:val="0"/>
                <w:bCs/>
              </w:rPr>
              <w:t xml:space="preserve"> )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Sim</w:t>
            </w:r>
          </w:p>
        </w:tc>
      </w:tr>
      <w:tr w:rsidR="003F10D3" w:rsidRPr="00302672" w14:paraId="051284B0" w14:textId="77777777">
        <w:trPr>
          <w:gridBefore w:val="1"/>
          <w:gridAfter w:val="1"/>
          <w:wBefore w:w="12" w:type="dxa"/>
          <w:wAfter w:w="12" w:type="dxa"/>
          <w:trHeight w:val="90"/>
        </w:trPr>
        <w:tc>
          <w:tcPr>
            <w:tcW w:w="9069" w:type="dxa"/>
            <w:gridSpan w:val="6"/>
          </w:tcPr>
          <w:p w14:paraId="42B5BCCB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4.7</w:t>
            </w:r>
            <w:r w:rsidRPr="00302672">
              <w:rPr>
                <w:spacing w:val="-2"/>
              </w:rPr>
              <w:t xml:space="preserve"> </w:t>
            </w:r>
            <w:r w:rsidRPr="00302672">
              <w:t>Necessidade</w:t>
            </w:r>
            <w:r w:rsidRPr="00302672">
              <w:rPr>
                <w:spacing w:val="-3"/>
              </w:rPr>
              <w:t xml:space="preserve"> </w:t>
            </w:r>
            <w:r w:rsidRPr="00302672">
              <w:t>de</w:t>
            </w:r>
            <w:r w:rsidRPr="00302672">
              <w:rPr>
                <w:spacing w:val="-3"/>
              </w:rPr>
              <w:t xml:space="preserve"> </w:t>
            </w:r>
            <w:r w:rsidRPr="00302672">
              <w:t>Consolidação</w:t>
            </w:r>
            <w:r w:rsidRPr="00302672">
              <w:rPr>
                <w:spacing w:val="-2"/>
              </w:rPr>
              <w:t xml:space="preserve"> </w:t>
            </w:r>
            <w:r w:rsidRPr="00302672">
              <w:t>para</w:t>
            </w:r>
            <w:r w:rsidRPr="00302672">
              <w:rPr>
                <w:spacing w:val="-1"/>
              </w:rPr>
              <w:t xml:space="preserve"> </w:t>
            </w:r>
            <w:r w:rsidRPr="00302672">
              <w:t>toda</w:t>
            </w:r>
            <w:r w:rsidRPr="00302672">
              <w:rPr>
                <w:spacing w:val="-2"/>
              </w:rPr>
              <w:t xml:space="preserve"> </w:t>
            </w:r>
            <w:r w:rsidRPr="00302672">
              <w:t>a</w:t>
            </w:r>
            <w:r w:rsidRPr="00302672">
              <w:rPr>
                <w:spacing w:val="-2"/>
              </w:rPr>
              <w:t xml:space="preserve"> </w:t>
            </w:r>
            <w:r w:rsidRPr="00302672">
              <w:t xml:space="preserve">estrutura: </w:t>
            </w:r>
          </w:p>
          <w:p w14:paraId="511897BB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b w:val="0"/>
                <w:bCs/>
              </w:rPr>
            </w:pPr>
            <w:proofErr w:type="gramStart"/>
            <w:r w:rsidRPr="00302672">
              <w:rPr>
                <w:b w:val="0"/>
                <w:bCs/>
              </w:rPr>
              <w:t xml:space="preserve">(  </w:t>
            </w:r>
            <w:proofErr w:type="gramEnd"/>
            <w:r w:rsidRPr="00302672">
              <w:rPr>
                <w:b w:val="0"/>
                <w:bCs/>
              </w:rPr>
              <w:t xml:space="preserve"> )</w:t>
            </w:r>
            <w:r w:rsidRPr="00302672">
              <w:rPr>
                <w:b w:val="0"/>
                <w:bCs/>
                <w:spacing w:val="-3"/>
              </w:rPr>
              <w:t xml:space="preserve"> </w:t>
            </w:r>
            <w:r w:rsidRPr="00302672">
              <w:rPr>
                <w:b w:val="0"/>
                <w:bCs/>
              </w:rPr>
              <w:t>Aquisição</w:t>
            </w:r>
            <w:r w:rsidRPr="00302672">
              <w:rPr>
                <w:b w:val="0"/>
                <w:bCs/>
                <w:spacing w:val="-2"/>
              </w:rPr>
              <w:t xml:space="preserve"> </w:t>
            </w:r>
            <w:r w:rsidRPr="00302672">
              <w:rPr>
                <w:b w:val="0"/>
                <w:bCs/>
              </w:rPr>
              <w:t>consolidada para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toda</w:t>
            </w:r>
            <w:r w:rsidRPr="00302672">
              <w:rPr>
                <w:b w:val="0"/>
                <w:bCs/>
                <w:spacing w:val="-2"/>
              </w:rPr>
              <w:t xml:space="preserve"> </w:t>
            </w:r>
            <w:r w:rsidRPr="00302672">
              <w:rPr>
                <w:b w:val="0"/>
                <w:bCs/>
              </w:rPr>
              <w:t>estrutura</w:t>
            </w:r>
          </w:p>
          <w:p w14:paraId="3781AE8F" w14:textId="6A65967E" w:rsidR="001E5070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rPr>
                <w:b w:val="0"/>
                <w:bCs/>
              </w:rPr>
              <w:t>(x)</w:t>
            </w:r>
            <w:r w:rsidRPr="00302672">
              <w:rPr>
                <w:b w:val="0"/>
                <w:bCs/>
                <w:spacing w:val="-3"/>
              </w:rPr>
              <w:t xml:space="preserve"> </w:t>
            </w:r>
            <w:r w:rsidRPr="00302672">
              <w:rPr>
                <w:b w:val="0"/>
                <w:bCs/>
              </w:rPr>
              <w:t>Aquisição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exclusiva</w:t>
            </w:r>
            <w:r w:rsidRPr="00302672">
              <w:rPr>
                <w:b w:val="0"/>
                <w:bCs/>
                <w:spacing w:val="-3"/>
              </w:rPr>
              <w:t xml:space="preserve"> </w:t>
            </w:r>
            <w:r w:rsidRPr="00302672">
              <w:rPr>
                <w:b w:val="0"/>
                <w:bCs/>
              </w:rPr>
              <w:t>da</w:t>
            </w:r>
            <w:r w:rsidRPr="00302672">
              <w:rPr>
                <w:b w:val="0"/>
                <w:bCs/>
                <w:spacing w:val="-2"/>
              </w:rPr>
              <w:t xml:space="preserve"> </w:t>
            </w:r>
            <w:r w:rsidRPr="00302672">
              <w:rPr>
                <w:b w:val="0"/>
                <w:bCs/>
              </w:rPr>
              <w:t>unidade administrativa</w:t>
            </w:r>
            <w:r w:rsidRPr="00302672">
              <w:rPr>
                <w:b w:val="0"/>
                <w:bCs/>
                <w:spacing w:val="-3"/>
              </w:rPr>
              <w:t xml:space="preserve"> </w:t>
            </w:r>
            <w:r w:rsidRPr="00302672">
              <w:rPr>
                <w:b w:val="0"/>
                <w:bCs/>
              </w:rPr>
              <w:t>demandante</w:t>
            </w:r>
          </w:p>
        </w:tc>
      </w:tr>
      <w:tr w:rsidR="003F10D3" w:rsidRPr="00302672" w14:paraId="71E6CC67" w14:textId="77777777">
        <w:trPr>
          <w:gridBefore w:val="1"/>
          <w:gridAfter w:val="1"/>
          <w:wBefore w:w="12" w:type="dxa"/>
          <w:wAfter w:w="12" w:type="dxa"/>
          <w:trHeight w:val="229"/>
        </w:trPr>
        <w:tc>
          <w:tcPr>
            <w:tcW w:w="9069" w:type="dxa"/>
            <w:gridSpan w:val="6"/>
          </w:tcPr>
          <w:p w14:paraId="3278F428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4.8</w:t>
            </w:r>
            <w:r w:rsidRPr="00302672">
              <w:rPr>
                <w:spacing w:val="-2"/>
              </w:rPr>
              <w:t xml:space="preserve"> </w:t>
            </w:r>
            <w:r w:rsidRPr="00302672">
              <w:t>Viabilidade</w:t>
            </w:r>
            <w:r w:rsidRPr="00302672">
              <w:rPr>
                <w:spacing w:val="-3"/>
              </w:rPr>
              <w:t xml:space="preserve"> </w:t>
            </w:r>
            <w:r w:rsidRPr="00302672">
              <w:t>da</w:t>
            </w:r>
            <w:r w:rsidRPr="00302672">
              <w:rPr>
                <w:spacing w:val="-2"/>
              </w:rPr>
              <w:t xml:space="preserve"> </w:t>
            </w:r>
            <w:r w:rsidRPr="00302672">
              <w:t>adoção</w:t>
            </w:r>
            <w:r w:rsidRPr="00302672">
              <w:rPr>
                <w:spacing w:val="-2"/>
              </w:rPr>
              <w:t xml:space="preserve"> </w:t>
            </w:r>
            <w:r w:rsidRPr="00302672">
              <w:t>da</w:t>
            </w:r>
            <w:r w:rsidRPr="00302672">
              <w:rPr>
                <w:spacing w:val="-5"/>
              </w:rPr>
              <w:t xml:space="preserve"> </w:t>
            </w:r>
            <w:r w:rsidRPr="00302672">
              <w:t>modalidade na</w:t>
            </w:r>
            <w:r w:rsidRPr="00302672">
              <w:rPr>
                <w:spacing w:val="-5"/>
              </w:rPr>
              <w:t xml:space="preserve"> </w:t>
            </w:r>
            <w:r w:rsidRPr="00302672">
              <w:t xml:space="preserve">forma eletrônica: </w:t>
            </w:r>
          </w:p>
          <w:p w14:paraId="653B806A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>(x)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Sim</w:t>
            </w:r>
          </w:p>
          <w:p w14:paraId="36BA5333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b w:val="0"/>
                <w:bCs/>
                <w:spacing w:val="1"/>
              </w:rPr>
            </w:pPr>
            <w:proofErr w:type="gramStart"/>
            <w:r w:rsidRPr="00302672">
              <w:rPr>
                <w:b w:val="0"/>
                <w:bCs/>
              </w:rPr>
              <w:t>(  )</w:t>
            </w:r>
            <w:proofErr w:type="gramEnd"/>
            <w:r w:rsidRPr="00302672">
              <w:rPr>
                <w:b w:val="0"/>
                <w:bCs/>
              </w:rPr>
              <w:t xml:space="preserve"> Não</w:t>
            </w:r>
            <w:r w:rsidRPr="00302672">
              <w:rPr>
                <w:b w:val="0"/>
                <w:bCs/>
                <w:spacing w:val="1"/>
              </w:rPr>
              <w:t xml:space="preserve"> </w:t>
            </w:r>
          </w:p>
          <w:p w14:paraId="2516AC90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rPr>
                <w:b w:val="0"/>
                <w:bCs/>
              </w:rPr>
              <w:t>Justificar:</w:t>
            </w:r>
          </w:p>
        </w:tc>
      </w:tr>
      <w:tr w:rsidR="003F10D3" w:rsidRPr="00302672" w14:paraId="31E7F9FA" w14:textId="77777777">
        <w:trPr>
          <w:trHeight w:val="275"/>
        </w:trPr>
        <w:tc>
          <w:tcPr>
            <w:tcW w:w="9093" w:type="dxa"/>
            <w:gridSpan w:val="8"/>
            <w:shd w:val="clear" w:color="auto" w:fill="D9D9D9"/>
          </w:tcPr>
          <w:p w14:paraId="3E3C7F2F" w14:textId="77777777" w:rsidR="003F10D3" w:rsidRPr="00302672" w:rsidRDefault="00000000" w:rsidP="00302672">
            <w:pPr>
              <w:pStyle w:val="TableParagraph"/>
              <w:spacing w:line="276" w:lineRule="auto"/>
              <w:ind w:firstLineChars="0" w:firstLine="0"/>
            </w:pPr>
            <w:r w:rsidRPr="00302672">
              <w:t>5</w:t>
            </w:r>
            <w:r w:rsidRPr="00302672">
              <w:rPr>
                <w:spacing w:val="-3"/>
              </w:rPr>
              <w:t xml:space="preserve"> </w:t>
            </w:r>
            <w:r w:rsidRPr="00302672">
              <w:t>–</w:t>
            </w:r>
            <w:r w:rsidRPr="00302672">
              <w:rPr>
                <w:spacing w:val="-2"/>
              </w:rPr>
              <w:t xml:space="preserve"> </w:t>
            </w:r>
            <w:r w:rsidRPr="00302672">
              <w:t>METODOLOGIA</w:t>
            </w:r>
            <w:r w:rsidRPr="00302672">
              <w:rPr>
                <w:spacing w:val="-3"/>
              </w:rPr>
              <w:t xml:space="preserve"> </w:t>
            </w:r>
            <w:r w:rsidRPr="00302672">
              <w:t>DE</w:t>
            </w:r>
            <w:r w:rsidRPr="00302672">
              <w:rPr>
                <w:spacing w:val="-2"/>
              </w:rPr>
              <w:t xml:space="preserve"> </w:t>
            </w:r>
            <w:r w:rsidRPr="00302672">
              <w:t>ESTIMATIVA</w:t>
            </w:r>
            <w:r w:rsidRPr="00302672">
              <w:rPr>
                <w:spacing w:val="-1"/>
              </w:rPr>
              <w:t xml:space="preserve"> </w:t>
            </w:r>
            <w:r w:rsidRPr="00302672">
              <w:t>DE</w:t>
            </w:r>
            <w:r w:rsidRPr="00302672">
              <w:rPr>
                <w:spacing w:val="-2"/>
              </w:rPr>
              <w:t xml:space="preserve"> </w:t>
            </w:r>
            <w:r w:rsidRPr="00302672">
              <w:t>PREÇO</w:t>
            </w:r>
            <w:r w:rsidRPr="00302672">
              <w:rPr>
                <w:spacing w:val="-2"/>
              </w:rPr>
              <w:t xml:space="preserve"> </w:t>
            </w:r>
            <w:r w:rsidRPr="00302672">
              <w:t>E</w:t>
            </w:r>
            <w:r w:rsidRPr="00302672">
              <w:rPr>
                <w:spacing w:val="-2"/>
              </w:rPr>
              <w:t xml:space="preserve"> </w:t>
            </w:r>
            <w:r w:rsidRPr="00302672">
              <w:t>PREÇO</w:t>
            </w:r>
            <w:r w:rsidRPr="00302672">
              <w:rPr>
                <w:spacing w:val="-3"/>
              </w:rPr>
              <w:t xml:space="preserve"> </w:t>
            </w:r>
            <w:r w:rsidRPr="00302672">
              <w:t>DE</w:t>
            </w:r>
            <w:r w:rsidRPr="00302672">
              <w:rPr>
                <w:spacing w:val="-4"/>
              </w:rPr>
              <w:t xml:space="preserve"> </w:t>
            </w:r>
            <w:r w:rsidRPr="00302672">
              <w:t>REFERÊNCIA</w:t>
            </w:r>
          </w:p>
        </w:tc>
      </w:tr>
      <w:tr w:rsidR="003F10D3" w:rsidRPr="00302672" w14:paraId="2D4795F0" w14:textId="77777777">
        <w:trPr>
          <w:trHeight w:val="229"/>
        </w:trPr>
        <w:tc>
          <w:tcPr>
            <w:tcW w:w="9093" w:type="dxa"/>
            <w:gridSpan w:val="8"/>
          </w:tcPr>
          <w:p w14:paraId="2B6DC5BC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>Consta em anexo no documento Pesquisa de Preço.</w:t>
            </w:r>
          </w:p>
        </w:tc>
      </w:tr>
      <w:tr w:rsidR="003F10D3" w:rsidRPr="00302672" w14:paraId="4B55701A" w14:textId="77777777">
        <w:trPr>
          <w:trHeight w:val="275"/>
        </w:trPr>
        <w:tc>
          <w:tcPr>
            <w:tcW w:w="9093" w:type="dxa"/>
            <w:gridSpan w:val="8"/>
            <w:shd w:val="clear" w:color="auto" w:fill="D9D9D9"/>
          </w:tcPr>
          <w:p w14:paraId="2E4FED75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6</w:t>
            </w:r>
            <w:r w:rsidRPr="00302672">
              <w:rPr>
                <w:spacing w:val="-3"/>
              </w:rPr>
              <w:t xml:space="preserve"> </w:t>
            </w:r>
            <w:r w:rsidRPr="00302672">
              <w:t>–</w:t>
            </w:r>
            <w:r w:rsidRPr="00302672">
              <w:rPr>
                <w:spacing w:val="-3"/>
              </w:rPr>
              <w:t xml:space="preserve"> </w:t>
            </w:r>
            <w:r w:rsidRPr="00302672">
              <w:t>LEVANTAMENTO</w:t>
            </w:r>
            <w:r w:rsidRPr="00302672">
              <w:rPr>
                <w:spacing w:val="-5"/>
              </w:rPr>
              <w:t xml:space="preserve"> </w:t>
            </w:r>
            <w:r w:rsidRPr="00302672">
              <w:t>DE</w:t>
            </w:r>
            <w:r w:rsidRPr="00302672">
              <w:rPr>
                <w:spacing w:val="-3"/>
              </w:rPr>
              <w:t xml:space="preserve"> </w:t>
            </w:r>
            <w:r w:rsidRPr="00302672">
              <w:t>MERCADO</w:t>
            </w:r>
            <w:r w:rsidRPr="00302672">
              <w:rPr>
                <w:spacing w:val="-1"/>
              </w:rPr>
              <w:t xml:space="preserve"> </w:t>
            </w:r>
            <w:r w:rsidRPr="00302672">
              <w:t>(QUANDO</w:t>
            </w:r>
            <w:r w:rsidRPr="00302672">
              <w:rPr>
                <w:spacing w:val="-2"/>
              </w:rPr>
              <w:t xml:space="preserve"> </w:t>
            </w:r>
            <w:r w:rsidRPr="00302672">
              <w:t>APLICÁVEL)</w:t>
            </w:r>
          </w:p>
        </w:tc>
      </w:tr>
      <w:tr w:rsidR="003F10D3" w:rsidRPr="00302672" w14:paraId="3968515E" w14:textId="77777777">
        <w:trPr>
          <w:trHeight w:val="90"/>
        </w:trPr>
        <w:tc>
          <w:tcPr>
            <w:tcW w:w="9093" w:type="dxa"/>
            <w:gridSpan w:val="8"/>
          </w:tcPr>
          <w:p w14:paraId="27BA840B" w14:textId="403CEF84" w:rsidR="003F10D3" w:rsidRPr="00302672" w:rsidRDefault="00C32C76" w:rsidP="00302672">
            <w:pPr>
              <w:spacing w:before="0" w:after="0"/>
              <w:ind w:firstLineChars="0" w:firstLine="0"/>
            </w:pPr>
            <w:r w:rsidRPr="00302672">
              <w:t>Entretanto a pesquisa de preços anexada demonstra a equidade dos valores estimados levantados para cada Grupo de premiações.</w:t>
            </w:r>
          </w:p>
        </w:tc>
      </w:tr>
      <w:tr w:rsidR="003F10D3" w:rsidRPr="00302672" w14:paraId="7A803830" w14:textId="77777777">
        <w:trPr>
          <w:gridAfter w:val="1"/>
          <w:wAfter w:w="12" w:type="dxa"/>
          <w:trHeight w:val="276"/>
        </w:trPr>
        <w:tc>
          <w:tcPr>
            <w:tcW w:w="9081" w:type="dxa"/>
            <w:gridSpan w:val="7"/>
            <w:shd w:val="clear" w:color="auto" w:fill="D9D9D9"/>
          </w:tcPr>
          <w:p w14:paraId="720665E7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7</w:t>
            </w:r>
            <w:r w:rsidRPr="00302672">
              <w:rPr>
                <w:spacing w:val="-2"/>
              </w:rPr>
              <w:t xml:space="preserve"> </w:t>
            </w:r>
            <w:r w:rsidRPr="00302672">
              <w:t>–</w:t>
            </w:r>
            <w:r w:rsidRPr="00302672">
              <w:rPr>
                <w:spacing w:val="-1"/>
              </w:rPr>
              <w:t xml:space="preserve"> </w:t>
            </w:r>
            <w:r w:rsidRPr="00302672">
              <w:t>ESCOLHA</w:t>
            </w:r>
            <w:r w:rsidRPr="00302672">
              <w:rPr>
                <w:spacing w:val="-4"/>
              </w:rPr>
              <w:t xml:space="preserve"> </w:t>
            </w:r>
            <w:r w:rsidRPr="00302672">
              <w:t>DA</w:t>
            </w:r>
            <w:r w:rsidRPr="00302672">
              <w:rPr>
                <w:spacing w:val="-1"/>
              </w:rPr>
              <w:t xml:space="preserve"> </w:t>
            </w:r>
            <w:r w:rsidRPr="00302672">
              <w:t>SOLUÇÃO</w:t>
            </w:r>
          </w:p>
        </w:tc>
      </w:tr>
      <w:tr w:rsidR="003F10D3" w:rsidRPr="00302672" w14:paraId="11F5DC9F" w14:textId="77777777">
        <w:trPr>
          <w:gridAfter w:val="1"/>
          <w:wAfter w:w="12" w:type="dxa"/>
          <w:trHeight w:val="330"/>
        </w:trPr>
        <w:tc>
          <w:tcPr>
            <w:tcW w:w="9081" w:type="dxa"/>
            <w:gridSpan w:val="7"/>
          </w:tcPr>
          <w:p w14:paraId="23F89196" w14:textId="77777777" w:rsidR="003F10D3" w:rsidRPr="00302672" w:rsidRDefault="00000000" w:rsidP="00302672">
            <w:pPr>
              <w:rPr>
                <w:iCs/>
                <w:shd w:val="clear" w:color="auto" w:fill="FFFFFF"/>
              </w:rPr>
            </w:pPr>
            <w:r w:rsidRPr="00302672">
              <w:t>A Secretaria optou pela modalidade Credenciamento, para uso de área durante os eventos mencionados no cronograma. Desta forma o processo será aberto para a empresa que desejar participar do certame se cadastre e se habilitada concorra ao credenciamento de um dos grupos acima descritos. Após sorteados, os credenciados deverão fornecer à secretaria os itens da premiação que serão entregues aos ganhadores no Torneio de Pesca e nos Jogos Olímpicos. E além das premiações como contrapartida da autorização de uso da área, o certame tem como objetivo oferecer aos visitantes e participantes opções de alimentos e/ou bebidas nos locais dos eventos mencionados acima.</w:t>
            </w:r>
          </w:p>
        </w:tc>
      </w:tr>
      <w:tr w:rsidR="003F10D3" w:rsidRPr="00302672" w14:paraId="239BAB30" w14:textId="77777777">
        <w:trPr>
          <w:trHeight w:val="276"/>
        </w:trPr>
        <w:tc>
          <w:tcPr>
            <w:tcW w:w="9093" w:type="dxa"/>
            <w:gridSpan w:val="8"/>
            <w:shd w:val="clear" w:color="auto" w:fill="D9D9D9"/>
          </w:tcPr>
          <w:p w14:paraId="201D6AEC" w14:textId="77777777" w:rsidR="003F10D3" w:rsidRPr="00302672" w:rsidRDefault="00000000" w:rsidP="00302672">
            <w:pPr>
              <w:pStyle w:val="TableParagraph"/>
              <w:spacing w:line="276" w:lineRule="auto"/>
              <w:ind w:firstLineChars="0" w:firstLine="0"/>
            </w:pPr>
            <w:r w:rsidRPr="00302672">
              <w:t>8</w:t>
            </w:r>
            <w:r w:rsidRPr="00302672">
              <w:rPr>
                <w:spacing w:val="-3"/>
              </w:rPr>
              <w:t xml:space="preserve"> </w:t>
            </w:r>
            <w:r w:rsidRPr="00302672">
              <w:t>–</w:t>
            </w:r>
            <w:r w:rsidRPr="00302672">
              <w:rPr>
                <w:spacing w:val="-2"/>
              </w:rPr>
              <w:t xml:space="preserve"> </w:t>
            </w:r>
            <w:r w:rsidRPr="00302672">
              <w:t>DESCRIÇÃO</w:t>
            </w:r>
            <w:r w:rsidRPr="00302672">
              <w:rPr>
                <w:spacing w:val="-2"/>
              </w:rPr>
              <w:t xml:space="preserve"> </w:t>
            </w:r>
            <w:r w:rsidRPr="00302672">
              <w:t>DA</w:t>
            </w:r>
            <w:r w:rsidRPr="00302672">
              <w:rPr>
                <w:spacing w:val="-4"/>
              </w:rPr>
              <w:t xml:space="preserve"> </w:t>
            </w:r>
            <w:r w:rsidRPr="00302672">
              <w:t>SOLUÇÃO</w:t>
            </w:r>
            <w:r w:rsidRPr="00302672">
              <w:rPr>
                <w:spacing w:val="-4"/>
              </w:rPr>
              <w:t xml:space="preserve"> </w:t>
            </w:r>
            <w:r w:rsidRPr="00302672">
              <w:t>COMO UM</w:t>
            </w:r>
            <w:r w:rsidRPr="00302672">
              <w:rPr>
                <w:spacing w:val="-4"/>
              </w:rPr>
              <w:t xml:space="preserve"> </w:t>
            </w:r>
            <w:r w:rsidRPr="00302672">
              <w:t>TODO</w:t>
            </w:r>
            <w:r w:rsidRPr="00302672">
              <w:rPr>
                <w:spacing w:val="-2"/>
              </w:rPr>
              <w:t xml:space="preserve"> </w:t>
            </w:r>
            <w:r w:rsidRPr="00302672">
              <w:t>(QUANDO APLICÁVEL)</w:t>
            </w:r>
          </w:p>
        </w:tc>
      </w:tr>
      <w:tr w:rsidR="003F10D3" w:rsidRPr="00302672" w14:paraId="61F85D48" w14:textId="77777777">
        <w:trPr>
          <w:trHeight w:val="90"/>
        </w:trPr>
        <w:tc>
          <w:tcPr>
            <w:tcW w:w="9093" w:type="dxa"/>
            <w:gridSpan w:val="8"/>
          </w:tcPr>
          <w:p w14:paraId="1F57BF20" w14:textId="3647CD58" w:rsidR="00C32C76" w:rsidRPr="00302672" w:rsidRDefault="00000000" w:rsidP="00302672">
            <w:pPr>
              <w:pStyle w:val="TableParagraph"/>
              <w:spacing w:before="240" w:after="240" w:line="276" w:lineRule="auto"/>
              <w:ind w:firstLine="878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>Credenciamento para comercialização de alimentos e bebidas de empresas públicas e/ou privadas para a realização do “Festividades de 5</w:t>
            </w:r>
            <w:r w:rsidR="00302672" w:rsidRPr="00302672">
              <w:rPr>
                <w:b w:val="0"/>
                <w:bCs/>
              </w:rPr>
              <w:t>2</w:t>
            </w:r>
            <w:r w:rsidRPr="00302672">
              <w:rPr>
                <w:b w:val="0"/>
                <w:bCs/>
              </w:rPr>
              <w:t xml:space="preserve"> anos de Sinop”, em comemoração ao aniversário de 5</w:t>
            </w:r>
            <w:r w:rsidR="00302672" w:rsidRPr="00302672">
              <w:rPr>
                <w:b w:val="0"/>
                <w:bCs/>
              </w:rPr>
              <w:t>2</w:t>
            </w:r>
            <w:r w:rsidRPr="00302672">
              <w:rPr>
                <w:b w:val="0"/>
                <w:bCs/>
              </w:rPr>
              <w:t xml:space="preserve"> anos do município, que acontecerá </w:t>
            </w:r>
            <w:r w:rsidR="004F2452" w:rsidRPr="00302672">
              <w:rPr>
                <w:b w:val="0"/>
                <w:bCs/>
              </w:rPr>
              <w:t>no período de 3</w:t>
            </w:r>
            <w:r w:rsidR="00302672" w:rsidRPr="00302672">
              <w:rPr>
                <w:b w:val="0"/>
                <w:bCs/>
              </w:rPr>
              <w:t>0</w:t>
            </w:r>
            <w:r w:rsidR="004F2452" w:rsidRPr="00302672">
              <w:rPr>
                <w:b w:val="0"/>
                <w:bCs/>
              </w:rPr>
              <w:t xml:space="preserve"> de agosto a 14 de setembro de 202</w:t>
            </w:r>
            <w:r w:rsidR="00302672" w:rsidRPr="00302672">
              <w:rPr>
                <w:b w:val="0"/>
                <w:bCs/>
              </w:rPr>
              <w:t>6</w:t>
            </w:r>
            <w:r w:rsidR="004F2452" w:rsidRPr="00302672">
              <w:rPr>
                <w:b w:val="0"/>
                <w:bCs/>
              </w:rPr>
              <w:t xml:space="preserve"> e Réveillon que ocorrerá de 31 de dezembro de 202</w:t>
            </w:r>
            <w:r w:rsidR="00302672" w:rsidRPr="00302672">
              <w:rPr>
                <w:b w:val="0"/>
                <w:bCs/>
              </w:rPr>
              <w:t>6</w:t>
            </w:r>
            <w:r w:rsidR="004F2452" w:rsidRPr="00302672">
              <w:rPr>
                <w:b w:val="0"/>
                <w:bCs/>
              </w:rPr>
              <w:t xml:space="preserve"> a 01 de janeiro de 202</w:t>
            </w:r>
            <w:r w:rsidR="00302672" w:rsidRPr="00302672">
              <w:rPr>
                <w:b w:val="0"/>
                <w:bCs/>
              </w:rPr>
              <w:t>7</w:t>
            </w:r>
            <w:r w:rsidRPr="00302672">
              <w:rPr>
                <w:b w:val="0"/>
                <w:bCs/>
              </w:rPr>
              <w:t xml:space="preserve">. </w:t>
            </w:r>
          </w:p>
          <w:p w14:paraId="6F1F4640" w14:textId="0FACD088" w:rsidR="00C32C76" w:rsidRPr="00302672" w:rsidRDefault="00C32C76" w:rsidP="00302672">
            <w:pPr>
              <w:pStyle w:val="TableParagraph"/>
              <w:spacing w:before="240" w:after="240" w:line="276" w:lineRule="auto"/>
              <w:ind w:firstLine="878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lastRenderedPageBreak/>
              <w:t xml:space="preserve">As comemorações alusivas ao aniversário do município de Sinop configuram-se como uma importante estratégia de promoção do desenvolvimento turístico regional, fortalecendo a imagem da cidade como destino de eventos e lazer. </w:t>
            </w:r>
          </w:p>
          <w:p w14:paraId="1F8BFC9F" w14:textId="2E2B314C" w:rsidR="00C32C76" w:rsidRPr="00302672" w:rsidRDefault="00C32C76" w:rsidP="00302672">
            <w:pPr>
              <w:pStyle w:val="TableParagraph"/>
              <w:spacing w:before="240" w:after="240" w:line="276" w:lineRule="auto"/>
              <w:ind w:firstLine="878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 xml:space="preserve">O </w:t>
            </w:r>
            <w:r w:rsidR="00B94224" w:rsidRPr="00302672">
              <w:rPr>
                <w:b w:val="0"/>
                <w:bCs/>
              </w:rPr>
              <w:t>município</w:t>
            </w:r>
            <w:r w:rsidRPr="00302672">
              <w:rPr>
                <w:b w:val="0"/>
                <w:bCs/>
              </w:rPr>
              <w:t xml:space="preserve"> é reconhecido como polo regional de prestação de serviços, se apresenta como diferencial competitivo a segmentação do turismo de negócios, beneficiada pela infraestrutura disponível possuindo um atrativo natural de destaque, o Rio Teles Pires, que integra o potencial turístico natural da região.</w:t>
            </w:r>
          </w:p>
          <w:p w14:paraId="58671E1A" w14:textId="2E0CE328" w:rsidR="00C32C76" w:rsidRPr="00302672" w:rsidRDefault="00C32C76" w:rsidP="00302672">
            <w:pPr>
              <w:pStyle w:val="TableParagraph"/>
              <w:spacing w:before="240" w:after="240" w:line="276" w:lineRule="auto"/>
              <w:ind w:firstLine="878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>Nesse contexto, a realização de eventos comemorativos contribui significativamente para a diversificação da oferta turística, promovendo atividades com foco no lazer e no entretenimento, que complementam o perfil tradicional do turismo local. Ao fomentar essas ações, o município impulsiona a economia criativa, aumenta a permanência dos visitantes, gera novas oportunidades de negócio e promove a circulação de renda entre diversos setores produtivos, como hospedagem, alimentação, transporte, cultura e comércio.</w:t>
            </w:r>
          </w:p>
          <w:p w14:paraId="6A0209A8" w14:textId="77777777" w:rsidR="00C32C76" w:rsidRPr="00302672" w:rsidRDefault="00C32C76" w:rsidP="00302672">
            <w:pPr>
              <w:pStyle w:val="TableParagraph"/>
              <w:spacing w:before="240" w:after="240" w:line="276" w:lineRule="auto"/>
              <w:ind w:firstLine="878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 xml:space="preserve">Dessa forma, o credenciamento de empresas para a comercialização de alimentos e bebidas durante os eventos se torna medida necessária e estratégica, tendo como objetivo assegurar estrutura de apoio ao público, oferecendo variedade de opções gastronômicas em espaço apropriado e organizado – a Praça de Alimentação. </w:t>
            </w:r>
          </w:p>
          <w:p w14:paraId="06FAAA15" w14:textId="43713B70" w:rsidR="00C32C76" w:rsidRPr="00302672" w:rsidRDefault="00C32C76" w:rsidP="00302672">
            <w:pPr>
              <w:pStyle w:val="TableParagraph"/>
              <w:spacing w:before="240" w:after="240" w:line="276" w:lineRule="auto"/>
              <w:ind w:firstLine="878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>Essa estrutura permite aos participantes e visitantes se alimentarem no próprio local dos eventos, evitando a necessidade de deslocamento até o perímetro urbano, o que contribui para a retenção do público, a segurança do evento e a comodidade dos frequentadores.</w:t>
            </w:r>
          </w:p>
          <w:p w14:paraId="143C8C5A" w14:textId="77777777" w:rsidR="00C32C76" w:rsidRPr="00302672" w:rsidRDefault="00C32C76" w:rsidP="00302672">
            <w:pPr>
              <w:pStyle w:val="TableParagraph"/>
              <w:spacing w:before="240" w:after="240" w:line="276" w:lineRule="auto"/>
              <w:ind w:firstLine="878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 xml:space="preserve">Além de atender diretamente às necessidades do público, essa medida estimula a inclusão de empreendedores locais e fomenta o setor de alimentação como parte integrante da cadeia econômica do turismo. </w:t>
            </w:r>
          </w:p>
          <w:p w14:paraId="260326E8" w14:textId="4B9DDAD3" w:rsidR="003F10D3" w:rsidRPr="00302672" w:rsidRDefault="00C32C76" w:rsidP="00302672">
            <w:pPr>
              <w:pStyle w:val="TableParagraph"/>
              <w:spacing w:before="240" w:after="240" w:line="276" w:lineRule="auto"/>
              <w:ind w:firstLine="878"/>
            </w:pPr>
            <w:r w:rsidRPr="00302672">
              <w:rPr>
                <w:b w:val="0"/>
                <w:bCs/>
              </w:rPr>
              <w:t>A presença de comerciantes credenciados, com produtos variados e dentro dos padrões sanitários exigidos, enriquece a experiência do visitante, fortalece a imagem do evento e contribui para a consolidação de Sinop como referência em eventos festivos, culturais e turísticos no norte de Mato Grosso.</w:t>
            </w:r>
          </w:p>
        </w:tc>
      </w:tr>
      <w:tr w:rsidR="003F10D3" w:rsidRPr="00302672" w14:paraId="255F6DDD" w14:textId="77777777">
        <w:trPr>
          <w:trHeight w:val="276"/>
        </w:trPr>
        <w:tc>
          <w:tcPr>
            <w:tcW w:w="9093" w:type="dxa"/>
            <w:gridSpan w:val="8"/>
            <w:shd w:val="clear" w:color="auto" w:fill="D9D9D9"/>
          </w:tcPr>
          <w:p w14:paraId="101F8C8B" w14:textId="77777777" w:rsidR="003F10D3" w:rsidRPr="00302672" w:rsidRDefault="00000000" w:rsidP="00302672">
            <w:pPr>
              <w:pStyle w:val="TableParagraph"/>
              <w:spacing w:line="276" w:lineRule="auto"/>
            </w:pPr>
            <w:r w:rsidRPr="00302672">
              <w:lastRenderedPageBreak/>
              <w:t>9</w:t>
            </w:r>
            <w:r w:rsidRPr="00302672">
              <w:rPr>
                <w:spacing w:val="-3"/>
              </w:rPr>
              <w:t xml:space="preserve"> </w:t>
            </w:r>
            <w:r w:rsidRPr="00302672">
              <w:t>–</w:t>
            </w:r>
            <w:r w:rsidRPr="00302672">
              <w:rPr>
                <w:spacing w:val="-2"/>
              </w:rPr>
              <w:t xml:space="preserve"> </w:t>
            </w:r>
            <w:r w:rsidRPr="00302672">
              <w:t>JUSTIFICATIVA</w:t>
            </w:r>
            <w:r w:rsidRPr="00302672">
              <w:rPr>
                <w:spacing w:val="-1"/>
              </w:rPr>
              <w:t xml:space="preserve"> </w:t>
            </w:r>
            <w:r w:rsidRPr="00302672">
              <w:t>PARA</w:t>
            </w:r>
            <w:r w:rsidRPr="00302672">
              <w:rPr>
                <w:spacing w:val="-3"/>
              </w:rPr>
              <w:t xml:space="preserve"> </w:t>
            </w:r>
            <w:r w:rsidRPr="00302672">
              <w:t>O</w:t>
            </w:r>
            <w:r w:rsidRPr="00302672">
              <w:rPr>
                <w:spacing w:val="-3"/>
              </w:rPr>
              <w:t xml:space="preserve"> </w:t>
            </w:r>
            <w:r w:rsidRPr="00302672">
              <w:t>PARCELAMENTO</w:t>
            </w:r>
            <w:r w:rsidRPr="00302672">
              <w:rPr>
                <w:spacing w:val="-2"/>
              </w:rPr>
              <w:t xml:space="preserve"> </w:t>
            </w:r>
            <w:r w:rsidRPr="00302672">
              <w:t>OU</w:t>
            </w:r>
            <w:r w:rsidRPr="00302672">
              <w:rPr>
                <w:spacing w:val="-3"/>
              </w:rPr>
              <w:t xml:space="preserve"> </w:t>
            </w:r>
            <w:r w:rsidRPr="00302672">
              <w:t>NÃO</w:t>
            </w:r>
            <w:r w:rsidRPr="00302672">
              <w:rPr>
                <w:spacing w:val="-2"/>
              </w:rPr>
              <w:t xml:space="preserve"> </w:t>
            </w:r>
            <w:r w:rsidRPr="00302672">
              <w:t>DA</w:t>
            </w:r>
            <w:r w:rsidRPr="00302672">
              <w:rPr>
                <w:spacing w:val="-2"/>
              </w:rPr>
              <w:t xml:space="preserve"> </w:t>
            </w:r>
            <w:r w:rsidRPr="00302672">
              <w:t>SOLUÇÃO</w:t>
            </w:r>
          </w:p>
        </w:tc>
      </w:tr>
      <w:tr w:rsidR="003F10D3" w:rsidRPr="00302672" w14:paraId="0A879AE7" w14:textId="77777777">
        <w:trPr>
          <w:trHeight w:val="204"/>
        </w:trPr>
        <w:tc>
          <w:tcPr>
            <w:tcW w:w="9093" w:type="dxa"/>
            <w:gridSpan w:val="8"/>
          </w:tcPr>
          <w:p w14:paraId="7CC8CFC6" w14:textId="77777777" w:rsidR="00C972AF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t>Os itens selecionados</w:t>
            </w:r>
            <w:r w:rsidR="00E45F1C" w:rsidRPr="00302672">
              <w:t xml:space="preserve">, </w:t>
            </w:r>
            <w:r w:rsidRPr="00302672">
              <w:t>segue:</w:t>
            </w:r>
          </w:p>
          <w:p w14:paraId="54EC8EE8" w14:textId="0084AC0B" w:rsidR="00ED570E" w:rsidRPr="00302672" w:rsidRDefault="00ED570E" w:rsidP="00302672">
            <w:pPr>
              <w:pStyle w:val="TableParagraph"/>
              <w:spacing w:line="276" w:lineRule="auto"/>
              <w:ind w:left="720" w:firstLineChars="0" w:firstLine="0"/>
            </w:pPr>
            <w:r w:rsidRPr="00302672">
              <w:t>Grupo 01</w:t>
            </w:r>
          </w:p>
          <w:p w14:paraId="12335072" w14:textId="32EF9FD2" w:rsidR="00ED570E" w:rsidRPr="00302672" w:rsidRDefault="00ED570E" w:rsidP="00302672">
            <w:pPr>
              <w:pStyle w:val="PargrafodaLista"/>
            </w:pPr>
            <w:r w:rsidRPr="00302672">
              <w:t xml:space="preserve">Comercialização de bebidas nos shows nacionais no estádio Gigante do Norte e comercialização de alimentos e bebidas na Praia do Cortado durante o </w:t>
            </w:r>
            <w:r w:rsidR="00302672" w:rsidRPr="00302672">
              <w:t>6</w:t>
            </w:r>
            <w:r w:rsidRPr="00302672">
              <w:t>º Torneio de Pesca e Festival de Praia, bem como fornecimento de bebidas no Ginásio Olímpico José Carlos Pasa, conforme programação e demais exigências contidas nesse chamamento. Respeitando o Layout estabelecido devidamente aprovado pelo Corpo de Bombeiros.</w:t>
            </w:r>
            <w:r w:rsidR="00302672" w:rsidRPr="00302672">
              <w:br/>
            </w:r>
          </w:p>
          <w:p w14:paraId="7A20E4D9" w14:textId="54D51B40" w:rsidR="00ED570E" w:rsidRPr="00302672" w:rsidRDefault="00ED570E" w:rsidP="00302672">
            <w:pPr>
              <w:pStyle w:val="PargrafodaLista"/>
              <w:rPr>
                <w:b/>
              </w:rPr>
            </w:pPr>
            <w:r w:rsidRPr="00302672">
              <w:lastRenderedPageBreak/>
              <w:t>Comercialização de bebidas durante o Réveillon 202</w:t>
            </w:r>
            <w:r w:rsidR="00302672" w:rsidRPr="00302672">
              <w:t>6</w:t>
            </w:r>
            <w:r w:rsidRPr="00302672">
              <w:t>/202</w:t>
            </w:r>
            <w:r w:rsidR="00302672" w:rsidRPr="00302672">
              <w:t>7</w:t>
            </w:r>
            <w:r w:rsidRPr="00302672">
              <w:t>, no Estádio Gigante do Norte, durante show nacional a definir, e programação e demais exigências contidas nesse chamamento.</w:t>
            </w:r>
          </w:p>
          <w:p w14:paraId="5AF8567C" w14:textId="71DB13BB" w:rsidR="00ED570E" w:rsidRPr="00302672" w:rsidRDefault="00ED570E" w:rsidP="00302672">
            <w:r w:rsidRPr="00302672">
              <w:t>Contrapartida paga pelo proponente à Prefeitura de Sinop/MT:</w:t>
            </w:r>
          </w:p>
          <w:p w14:paraId="77D57295" w14:textId="6B09DA1F" w:rsidR="005B473D" w:rsidRPr="00F76A52" w:rsidRDefault="005B473D" w:rsidP="00302672">
            <w:pPr>
              <w:ind w:left="720" w:firstLineChars="0" w:firstLine="0"/>
              <w:rPr>
                <w:b/>
                <w:bCs w:val="0"/>
              </w:rPr>
            </w:pPr>
            <w:r w:rsidRPr="00F76A52">
              <w:rPr>
                <w:b/>
                <w:bCs w:val="0"/>
              </w:rPr>
              <w:t>Grupo 0</w:t>
            </w:r>
            <w:r w:rsidR="00C972AF" w:rsidRPr="00F76A52">
              <w:rPr>
                <w:b/>
                <w:bCs w:val="0"/>
              </w:rPr>
              <w:t>1</w:t>
            </w:r>
          </w:p>
          <w:p w14:paraId="185C98ED" w14:textId="79CA3B2D" w:rsidR="00E45F1C" w:rsidRPr="00F76A52" w:rsidRDefault="00C33E2C" w:rsidP="00302672">
            <w:pPr>
              <w:pStyle w:val="NormalWeb"/>
              <w:numPr>
                <w:ilvl w:val="0"/>
                <w:numId w:val="12"/>
              </w:numPr>
              <w:ind w:firstLineChars="0"/>
            </w:pPr>
            <w:r w:rsidRPr="00F76A52">
              <w:t xml:space="preserve">4 </w:t>
            </w:r>
            <w:r w:rsidR="005B473D" w:rsidRPr="00F76A52">
              <w:t>(</w:t>
            </w:r>
            <w:r w:rsidR="005B473D" w:rsidRPr="00F76A52">
              <w:rPr>
                <w:lang w:val="pt-BR"/>
              </w:rPr>
              <w:t>quatro</w:t>
            </w:r>
            <w:r w:rsidR="005B473D" w:rsidRPr="00F76A52">
              <w:t>) motos 1</w:t>
            </w:r>
            <w:r w:rsidR="00302672" w:rsidRPr="00F76A52">
              <w:t>50</w:t>
            </w:r>
            <w:r w:rsidR="00F76A52" w:rsidRPr="00F76A52">
              <w:t xml:space="preserve"> a 160</w:t>
            </w:r>
            <w:r w:rsidR="005B473D" w:rsidRPr="00F76A52">
              <w:t xml:space="preserve"> </w:t>
            </w:r>
            <w:r w:rsidR="005B473D" w:rsidRPr="00F76A52">
              <w:rPr>
                <w:lang w:val="pt-BR"/>
              </w:rPr>
              <w:t>cilindradas</w:t>
            </w:r>
            <w:r w:rsidR="00E45F1C" w:rsidRPr="00F76A52">
              <w:t>;</w:t>
            </w:r>
          </w:p>
          <w:p w14:paraId="3D52640C" w14:textId="22E86A00" w:rsidR="005B473D" w:rsidRPr="00F76A52" w:rsidRDefault="005B473D" w:rsidP="00302672">
            <w:pPr>
              <w:pStyle w:val="NormalWeb"/>
              <w:numPr>
                <w:ilvl w:val="0"/>
                <w:numId w:val="12"/>
              </w:numPr>
              <w:ind w:firstLineChars="0"/>
              <w:rPr>
                <w:lang w:val="pt-BR"/>
              </w:rPr>
            </w:pPr>
            <w:r w:rsidRPr="00F76A52">
              <w:rPr>
                <w:lang w:val="pt-BR"/>
              </w:rPr>
              <w:t>1 (um) barco de Alumínio de 5,5m;</w:t>
            </w:r>
          </w:p>
          <w:p w14:paraId="1CD4FC86" w14:textId="77777777" w:rsidR="005B473D" w:rsidRPr="00F76A52" w:rsidRDefault="005B473D" w:rsidP="00302672">
            <w:pPr>
              <w:pStyle w:val="PargrafodaLista"/>
              <w:numPr>
                <w:ilvl w:val="0"/>
                <w:numId w:val="12"/>
              </w:numPr>
            </w:pPr>
            <w:r w:rsidRPr="00F76A52">
              <w:t>1 (um) motor de barco 15HP;</w:t>
            </w:r>
          </w:p>
          <w:p w14:paraId="616F6BCE" w14:textId="23E76AE5" w:rsidR="003F10D3" w:rsidRPr="00302672" w:rsidRDefault="00E32B51" w:rsidP="00302672">
            <w:pPr>
              <w:pStyle w:val="PargrafodaLista"/>
              <w:numPr>
                <w:ilvl w:val="0"/>
                <w:numId w:val="12"/>
              </w:numPr>
            </w:pPr>
            <w:r w:rsidRPr="00E32B51">
              <w:t>2 (dois) caiaques de 3,5 a 3,7 m.</w:t>
            </w:r>
          </w:p>
        </w:tc>
      </w:tr>
      <w:tr w:rsidR="003F10D3" w:rsidRPr="00302672" w14:paraId="462C2601" w14:textId="77777777">
        <w:trPr>
          <w:trHeight w:val="90"/>
        </w:trPr>
        <w:tc>
          <w:tcPr>
            <w:tcW w:w="9093" w:type="dxa"/>
            <w:gridSpan w:val="8"/>
            <w:shd w:val="clear" w:color="auto" w:fill="D9D9D9"/>
          </w:tcPr>
          <w:p w14:paraId="0F4E33F6" w14:textId="77777777" w:rsidR="003F10D3" w:rsidRPr="00302672" w:rsidRDefault="00000000" w:rsidP="00302672">
            <w:pPr>
              <w:pStyle w:val="TableParagraph"/>
              <w:spacing w:line="276" w:lineRule="auto"/>
              <w:ind w:firstLineChars="0" w:firstLine="0"/>
            </w:pPr>
            <w:r w:rsidRPr="00302672">
              <w:lastRenderedPageBreak/>
              <w:t>10 - DEMONSTRATIVO DOS RESULTADOS PRETENDIDOS (QUANDO    APLICÁVEL)</w:t>
            </w:r>
          </w:p>
        </w:tc>
      </w:tr>
      <w:tr w:rsidR="003F10D3" w:rsidRPr="00302672" w14:paraId="6831EACD" w14:textId="77777777">
        <w:trPr>
          <w:trHeight w:val="170"/>
        </w:trPr>
        <w:tc>
          <w:tcPr>
            <w:tcW w:w="9093" w:type="dxa"/>
            <w:gridSpan w:val="8"/>
          </w:tcPr>
          <w:p w14:paraId="64E0A15B" w14:textId="1C6E29A1" w:rsidR="00917AC8" w:rsidRPr="00302672" w:rsidRDefault="00917AC8" w:rsidP="00302672">
            <w:r w:rsidRPr="00302672">
              <w:t>A realização do presente credenciamento visa atender ao interesse público, especialmente no que se refere à promoção e ao fomento do turismo local, conforme dispõe o art. 9º, inciso X, da Instrução Normativa SEGES/ME nº 58/2022. O município de Sinop se prepara para a realização de dois importantes eventos: as comemorações dos 51 anos de sua emancipação político-administrativa e a festividade de Réveillon 2025, ambos com expectativa de grande afluxo de público local, regional e interestadual.</w:t>
            </w:r>
          </w:p>
          <w:p w14:paraId="189B1181" w14:textId="77777777" w:rsidR="00917AC8" w:rsidRPr="00302672" w:rsidRDefault="00917AC8" w:rsidP="00302672">
            <w:r w:rsidRPr="00302672">
              <w:t>Nesse contexto, a estruturação de uma Praça de Alimentação no local dos eventos configura-se como uma medida essencial, contribuindo para garantir conforto, acolhimento e permanência do público nas áreas de celebração. A disponibilização de alimentos e bebidas de forma organizada, segura e diversificada assegura não apenas a comodidade dos participantes, evitando deslocamentos até o perímetro urbano, mas também melhora significativamente a experiência turística e cultural vivenciada durante os festejos.</w:t>
            </w:r>
          </w:p>
          <w:p w14:paraId="0FFB357E" w14:textId="77777777" w:rsidR="00917AC8" w:rsidRPr="00302672" w:rsidRDefault="00917AC8" w:rsidP="00302672">
            <w:r w:rsidRPr="00302672">
              <w:t>A iniciativa está alinhada às políticas públicas de desenvolvimento sustentável do turismo, cultura e lazer no município, uma vez que promove a valorização dos empreendedores locais, especialmente do setor alimentício, por meio de processo transparente de credenciamento. Isso gera oportunidade de inclusão econômica, circulação de renda no comércio local, incentivo à formalização e oferta de produtos com qualidade e segurança sanitária.</w:t>
            </w:r>
          </w:p>
          <w:p w14:paraId="333FDC05" w14:textId="77777777" w:rsidR="00917AC8" w:rsidRPr="00302672" w:rsidRDefault="00917AC8" w:rsidP="00302672">
            <w:r w:rsidRPr="00302672">
              <w:t>A comercialização de bebidas, devidamente regulamentada conforme as normas legais e de segurança, será permitida para atender às expectativas do público, contribuindo para consolidar o caráter festivo, acessível e ordenado dos eventos, com foco na organização e no controle social.</w:t>
            </w:r>
          </w:p>
          <w:p w14:paraId="127D2B97" w14:textId="77777777" w:rsidR="00302672" w:rsidRPr="00302672" w:rsidRDefault="00302672" w:rsidP="00302672"/>
          <w:p w14:paraId="26BAD2B3" w14:textId="5380DF1C" w:rsidR="003F10D3" w:rsidRPr="00302672" w:rsidRDefault="00917AC8" w:rsidP="00302672">
            <w:r w:rsidRPr="00302672">
              <w:lastRenderedPageBreak/>
              <w:t xml:space="preserve">Dessa forma, a instalação de uma estrutura de alimentação no próprio local dos eventos representa uma contrapartida fundamental à sua realização, promovendo o turismo, fortalecendo a economia criativa, incentivando o empreendedorismo e assegurando a função social e cultural desses momentos de celebração. </w:t>
            </w:r>
          </w:p>
        </w:tc>
      </w:tr>
      <w:tr w:rsidR="003F10D3" w:rsidRPr="00302672" w14:paraId="33AAAEC8" w14:textId="77777777">
        <w:trPr>
          <w:trHeight w:val="275"/>
        </w:trPr>
        <w:tc>
          <w:tcPr>
            <w:tcW w:w="9093" w:type="dxa"/>
            <w:gridSpan w:val="8"/>
            <w:shd w:val="clear" w:color="auto" w:fill="D9D9D9"/>
          </w:tcPr>
          <w:p w14:paraId="5E09A924" w14:textId="77777777" w:rsidR="003F10D3" w:rsidRPr="00302672" w:rsidRDefault="00000000" w:rsidP="00302672">
            <w:pPr>
              <w:pStyle w:val="TableParagraph"/>
              <w:spacing w:line="276" w:lineRule="auto"/>
            </w:pPr>
            <w:r w:rsidRPr="00302672">
              <w:lastRenderedPageBreak/>
              <w:t>11</w:t>
            </w:r>
            <w:r w:rsidRPr="00302672">
              <w:rPr>
                <w:spacing w:val="-4"/>
              </w:rPr>
              <w:t xml:space="preserve"> </w:t>
            </w:r>
            <w:r w:rsidRPr="00302672">
              <w:t>–</w:t>
            </w:r>
            <w:r w:rsidRPr="00302672">
              <w:rPr>
                <w:spacing w:val="-3"/>
              </w:rPr>
              <w:t xml:space="preserve"> </w:t>
            </w:r>
            <w:r w:rsidRPr="00302672">
              <w:t>PROVIDÊNCIAS</w:t>
            </w:r>
            <w:r w:rsidRPr="00302672">
              <w:rPr>
                <w:spacing w:val="-4"/>
              </w:rPr>
              <w:t xml:space="preserve"> </w:t>
            </w:r>
            <w:r w:rsidRPr="00302672">
              <w:t>ESPECÍFICAS</w:t>
            </w:r>
            <w:r w:rsidRPr="00302672">
              <w:rPr>
                <w:spacing w:val="-3"/>
              </w:rPr>
              <w:t xml:space="preserve"> </w:t>
            </w:r>
            <w:r w:rsidRPr="00302672">
              <w:t>A</w:t>
            </w:r>
            <w:r w:rsidRPr="00302672">
              <w:rPr>
                <w:spacing w:val="-5"/>
              </w:rPr>
              <w:t xml:space="preserve"> </w:t>
            </w:r>
            <w:r w:rsidRPr="00302672">
              <w:t>SEREM</w:t>
            </w:r>
            <w:r w:rsidRPr="00302672">
              <w:rPr>
                <w:spacing w:val="-4"/>
              </w:rPr>
              <w:t xml:space="preserve"> </w:t>
            </w:r>
            <w:r w:rsidRPr="00302672">
              <w:t>ADOTADAS</w:t>
            </w:r>
            <w:r w:rsidRPr="00302672">
              <w:rPr>
                <w:spacing w:val="-3"/>
              </w:rPr>
              <w:t xml:space="preserve"> </w:t>
            </w:r>
            <w:r w:rsidRPr="00302672">
              <w:t>(QUANDO</w:t>
            </w:r>
            <w:r w:rsidRPr="00302672">
              <w:rPr>
                <w:spacing w:val="-2"/>
              </w:rPr>
              <w:t xml:space="preserve"> </w:t>
            </w:r>
            <w:r w:rsidRPr="00302672">
              <w:t>APLICÁVEL</w:t>
            </w:r>
          </w:p>
        </w:tc>
      </w:tr>
      <w:tr w:rsidR="003F10D3" w:rsidRPr="00302672" w14:paraId="3291AB0F" w14:textId="77777777">
        <w:trPr>
          <w:trHeight w:val="574"/>
        </w:trPr>
        <w:tc>
          <w:tcPr>
            <w:tcW w:w="9093" w:type="dxa"/>
            <w:gridSpan w:val="8"/>
          </w:tcPr>
          <w:p w14:paraId="36000D4B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>(x)</w:t>
            </w:r>
            <w:r w:rsidRPr="00302672">
              <w:rPr>
                <w:b w:val="0"/>
                <w:bCs/>
                <w:spacing w:val="-2"/>
              </w:rPr>
              <w:t xml:space="preserve"> </w:t>
            </w:r>
            <w:r w:rsidRPr="00302672">
              <w:rPr>
                <w:b w:val="0"/>
                <w:bCs/>
              </w:rPr>
              <w:t>Não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há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providências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 xml:space="preserve">específicas              </w:t>
            </w:r>
            <w:proofErr w:type="gramStart"/>
            <w:r w:rsidRPr="00302672">
              <w:rPr>
                <w:b w:val="0"/>
                <w:bCs/>
              </w:rPr>
              <w:t xml:space="preserve">   (</w:t>
            </w:r>
            <w:proofErr w:type="gramEnd"/>
            <w:r w:rsidRPr="00302672">
              <w:rPr>
                <w:b w:val="0"/>
                <w:bCs/>
              </w:rPr>
              <w:t>x)</w:t>
            </w:r>
            <w:r w:rsidRPr="00302672">
              <w:rPr>
                <w:b w:val="0"/>
                <w:bCs/>
                <w:spacing w:val="-5"/>
              </w:rPr>
              <w:t xml:space="preserve"> </w:t>
            </w:r>
            <w:r w:rsidRPr="00302672">
              <w:rPr>
                <w:b w:val="0"/>
                <w:bCs/>
              </w:rPr>
              <w:t>Não</w:t>
            </w:r>
            <w:r w:rsidRPr="00302672">
              <w:rPr>
                <w:b w:val="0"/>
                <w:bCs/>
                <w:spacing w:val="-4"/>
              </w:rPr>
              <w:t xml:space="preserve"> </w:t>
            </w:r>
            <w:r w:rsidRPr="00302672">
              <w:rPr>
                <w:b w:val="0"/>
                <w:bCs/>
              </w:rPr>
              <w:t>há</w:t>
            </w:r>
            <w:r w:rsidRPr="00302672">
              <w:rPr>
                <w:b w:val="0"/>
                <w:bCs/>
                <w:spacing w:val="-4"/>
              </w:rPr>
              <w:t xml:space="preserve"> </w:t>
            </w:r>
            <w:r w:rsidRPr="00302672">
              <w:rPr>
                <w:b w:val="0"/>
                <w:bCs/>
              </w:rPr>
              <w:t>impactos</w:t>
            </w:r>
            <w:r w:rsidRPr="00302672">
              <w:rPr>
                <w:b w:val="0"/>
                <w:bCs/>
                <w:spacing w:val="-4"/>
              </w:rPr>
              <w:t xml:space="preserve"> a</w:t>
            </w:r>
            <w:r w:rsidRPr="00302672">
              <w:rPr>
                <w:b w:val="0"/>
                <w:bCs/>
              </w:rPr>
              <w:t xml:space="preserve">mbientais </w:t>
            </w:r>
          </w:p>
          <w:p w14:paraId="3B0AB988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  <w:rPr>
                <w:b w:val="0"/>
                <w:bCs/>
              </w:rPr>
            </w:pPr>
            <w:r w:rsidRPr="00302672">
              <w:rPr>
                <w:b w:val="0"/>
                <w:bCs/>
                <w:spacing w:val="-57"/>
              </w:rPr>
              <w:t xml:space="preserve"> </w:t>
            </w:r>
            <w:proofErr w:type="gramStart"/>
            <w:r w:rsidRPr="00302672">
              <w:rPr>
                <w:b w:val="0"/>
                <w:bCs/>
              </w:rPr>
              <w:t>(  )</w:t>
            </w:r>
            <w:proofErr w:type="gramEnd"/>
            <w:r w:rsidRPr="00302672">
              <w:rPr>
                <w:b w:val="0"/>
                <w:bCs/>
                <w:spacing w:val="-3"/>
              </w:rPr>
              <w:t xml:space="preserve"> </w:t>
            </w:r>
            <w:r w:rsidRPr="00302672">
              <w:rPr>
                <w:b w:val="0"/>
                <w:bCs/>
              </w:rPr>
              <w:t>Há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providencias</w:t>
            </w:r>
            <w:r w:rsidRPr="00302672">
              <w:rPr>
                <w:b w:val="0"/>
                <w:bCs/>
                <w:spacing w:val="-2"/>
              </w:rPr>
              <w:t xml:space="preserve"> </w:t>
            </w:r>
            <w:r w:rsidRPr="00302672">
              <w:rPr>
                <w:b w:val="0"/>
                <w:bCs/>
              </w:rPr>
              <w:t>específicas                        (  )</w:t>
            </w:r>
            <w:r w:rsidRPr="00302672">
              <w:rPr>
                <w:b w:val="0"/>
                <w:bCs/>
                <w:spacing w:val="-1"/>
              </w:rPr>
              <w:t xml:space="preserve"> </w:t>
            </w:r>
            <w:r w:rsidRPr="00302672">
              <w:rPr>
                <w:b w:val="0"/>
                <w:bCs/>
              </w:rPr>
              <w:t>Há impactos</w:t>
            </w:r>
            <w:r w:rsidRPr="00302672">
              <w:rPr>
                <w:b w:val="0"/>
                <w:bCs/>
                <w:spacing w:val="-3"/>
              </w:rPr>
              <w:t xml:space="preserve"> </w:t>
            </w:r>
            <w:r w:rsidRPr="00302672">
              <w:rPr>
                <w:b w:val="0"/>
                <w:bCs/>
              </w:rPr>
              <w:t>ambientais</w:t>
            </w:r>
          </w:p>
          <w:p w14:paraId="257C7498" w14:textId="77777777" w:rsidR="003F10D3" w:rsidRPr="00302672" w:rsidRDefault="00000000" w:rsidP="00302672">
            <w:pPr>
              <w:pStyle w:val="TableParagraph"/>
              <w:spacing w:line="276" w:lineRule="auto"/>
              <w:ind w:left="0" w:firstLineChars="0" w:firstLine="0"/>
            </w:pPr>
            <w:r w:rsidRPr="00302672">
              <w:rPr>
                <w:b w:val="0"/>
                <w:bCs/>
              </w:rPr>
              <w:t>Quais?                                                               Quais?</w:t>
            </w:r>
          </w:p>
        </w:tc>
      </w:tr>
      <w:tr w:rsidR="003F10D3" w:rsidRPr="00302672" w14:paraId="0083D098" w14:textId="77777777">
        <w:trPr>
          <w:trHeight w:val="552"/>
        </w:trPr>
        <w:tc>
          <w:tcPr>
            <w:tcW w:w="9093" w:type="dxa"/>
            <w:gridSpan w:val="8"/>
            <w:shd w:val="clear" w:color="auto" w:fill="D9D9D9"/>
          </w:tcPr>
          <w:p w14:paraId="195C2F00" w14:textId="77777777" w:rsidR="003F10D3" w:rsidRPr="00302672" w:rsidRDefault="00000000" w:rsidP="00302672">
            <w:pPr>
              <w:pStyle w:val="TableParagraph"/>
              <w:spacing w:line="276" w:lineRule="auto"/>
            </w:pPr>
            <w:r w:rsidRPr="00302672">
              <w:t>12 – DEMONSTRATIVO DE CONTRATAÇÕES SIMILARES OU QUE GUARDAM          RELAÇÃO COM O OBJETO</w:t>
            </w:r>
          </w:p>
        </w:tc>
      </w:tr>
      <w:tr w:rsidR="003F10D3" w:rsidRPr="00302672" w14:paraId="24FB4BE8" w14:textId="77777777">
        <w:trPr>
          <w:trHeight w:val="90"/>
        </w:trPr>
        <w:tc>
          <w:tcPr>
            <w:tcW w:w="9093" w:type="dxa"/>
            <w:gridSpan w:val="8"/>
          </w:tcPr>
          <w:p w14:paraId="5BE61688" w14:textId="77777777" w:rsidR="003F10D3" w:rsidRPr="00302672" w:rsidRDefault="00000000" w:rsidP="00302672">
            <w:pPr>
              <w:pStyle w:val="TableParagraph"/>
              <w:spacing w:line="276" w:lineRule="auto"/>
              <w:ind w:firstLine="878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>Não existem contratações similares ou que guardam relação com o objeto, visto que sua natureza é vinculada à eventos específicos.</w:t>
            </w:r>
          </w:p>
        </w:tc>
      </w:tr>
      <w:tr w:rsidR="003F10D3" w:rsidRPr="00302672" w14:paraId="0D8DCD55" w14:textId="77777777">
        <w:trPr>
          <w:trHeight w:val="276"/>
        </w:trPr>
        <w:tc>
          <w:tcPr>
            <w:tcW w:w="9093" w:type="dxa"/>
            <w:gridSpan w:val="8"/>
            <w:shd w:val="clear" w:color="auto" w:fill="D9D9D9"/>
          </w:tcPr>
          <w:p w14:paraId="579BC2D2" w14:textId="77777777" w:rsidR="003F10D3" w:rsidRPr="00302672" w:rsidRDefault="00000000" w:rsidP="00302672">
            <w:pPr>
              <w:pStyle w:val="TableParagraph"/>
              <w:spacing w:line="276" w:lineRule="auto"/>
            </w:pPr>
            <w:r w:rsidRPr="00302672">
              <w:t>13</w:t>
            </w:r>
            <w:r w:rsidRPr="00302672">
              <w:rPr>
                <w:spacing w:val="-3"/>
              </w:rPr>
              <w:t xml:space="preserve"> </w:t>
            </w:r>
            <w:r w:rsidRPr="00302672">
              <w:t>–</w:t>
            </w:r>
            <w:r w:rsidRPr="00302672">
              <w:rPr>
                <w:spacing w:val="-2"/>
              </w:rPr>
              <w:t xml:space="preserve"> </w:t>
            </w:r>
            <w:r w:rsidRPr="00302672">
              <w:t>DECLARAÇÃO</w:t>
            </w:r>
            <w:r w:rsidRPr="00302672">
              <w:rPr>
                <w:spacing w:val="-2"/>
              </w:rPr>
              <w:t xml:space="preserve"> </w:t>
            </w:r>
            <w:r w:rsidRPr="00302672">
              <w:t>DE</w:t>
            </w:r>
            <w:r w:rsidRPr="00302672">
              <w:rPr>
                <w:spacing w:val="-3"/>
              </w:rPr>
              <w:t xml:space="preserve"> </w:t>
            </w:r>
            <w:r w:rsidRPr="00302672">
              <w:t>VIABILIDADE</w:t>
            </w:r>
            <w:r w:rsidRPr="00302672">
              <w:rPr>
                <w:spacing w:val="-2"/>
              </w:rPr>
              <w:t xml:space="preserve"> </w:t>
            </w:r>
            <w:r w:rsidRPr="00302672">
              <w:t>OU</w:t>
            </w:r>
            <w:r w:rsidRPr="00302672">
              <w:rPr>
                <w:spacing w:val="-3"/>
              </w:rPr>
              <w:t xml:space="preserve"> </w:t>
            </w:r>
            <w:r w:rsidRPr="00302672">
              <w:t>NÃO</w:t>
            </w:r>
            <w:r w:rsidRPr="00302672">
              <w:rPr>
                <w:spacing w:val="-4"/>
              </w:rPr>
              <w:t xml:space="preserve"> </w:t>
            </w:r>
            <w:r w:rsidRPr="00302672">
              <w:t>DA</w:t>
            </w:r>
            <w:r w:rsidRPr="00302672">
              <w:rPr>
                <w:spacing w:val="-1"/>
              </w:rPr>
              <w:t xml:space="preserve"> </w:t>
            </w:r>
            <w:r w:rsidRPr="00302672">
              <w:t>CONTRATAÇÃO</w:t>
            </w:r>
          </w:p>
        </w:tc>
      </w:tr>
      <w:tr w:rsidR="003F10D3" w:rsidRPr="00302672" w14:paraId="7FE3CE08" w14:textId="77777777">
        <w:trPr>
          <w:trHeight w:val="158"/>
        </w:trPr>
        <w:tc>
          <w:tcPr>
            <w:tcW w:w="9093" w:type="dxa"/>
            <w:gridSpan w:val="8"/>
          </w:tcPr>
          <w:p w14:paraId="140ADD98" w14:textId="02E268EC" w:rsidR="003F10D3" w:rsidRPr="00302672" w:rsidRDefault="00000000" w:rsidP="00302672">
            <w:pPr>
              <w:pStyle w:val="TableParagraph"/>
              <w:spacing w:line="276" w:lineRule="auto"/>
              <w:ind w:firstLine="878"/>
              <w:rPr>
                <w:b w:val="0"/>
                <w:bCs/>
              </w:rPr>
            </w:pPr>
            <w:r w:rsidRPr="00302672">
              <w:rPr>
                <w:b w:val="0"/>
                <w:bCs/>
              </w:rPr>
              <w:t xml:space="preserve">Após análise e levantamento de opções, esta secretaria chegou na conclusão de que a contratação é viável por ser a maneira mais vantajosa e transparente de ter o fornecimento de alimentos e bebidas nos eventos mencionados com a contrapartida necessária para a premiação nos eventos Torneio de Pesca </w:t>
            </w:r>
            <w:r w:rsidR="00E45F1C" w:rsidRPr="00302672">
              <w:rPr>
                <w:b w:val="0"/>
                <w:bCs/>
              </w:rPr>
              <w:t>Jogos Olímpicos</w:t>
            </w:r>
            <w:r w:rsidRPr="00302672">
              <w:rPr>
                <w:b w:val="0"/>
                <w:bCs/>
              </w:rPr>
              <w:t>.</w:t>
            </w:r>
          </w:p>
        </w:tc>
      </w:tr>
    </w:tbl>
    <w:p w14:paraId="6164037D" w14:textId="1D0E6B07" w:rsidR="003F10D3" w:rsidRPr="00302672" w:rsidRDefault="00000000" w:rsidP="00302672">
      <w:r w:rsidRPr="00C7721F">
        <w:t>Sinop/MT,</w:t>
      </w:r>
      <w:r w:rsidR="00EB4076" w:rsidRPr="00C7721F">
        <w:t xml:space="preserve"> </w:t>
      </w:r>
      <w:r w:rsidR="00E32B51" w:rsidRPr="00C7721F">
        <w:t>24</w:t>
      </w:r>
      <w:r w:rsidRPr="00C7721F">
        <w:t xml:space="preserve"> de </w:t>
      </w:r>
      <w:r w:rsidR="004F2452" w:rsidRPr="00C7721F">
        <w:t>ju</w:t>
      </w:r>
      <w:r w:rsidR="00302672" w:rsidRPr="00C7721F">
        <w:t>n</w:t>
      </w:r>
      <w:r w:rsidR="004F2452" w:rsidRPr="00C7721F">
        <w:t>ho</w:t>
      </w:r>
      <w:r w:rsidRPr="00C7721F">
        <w:t xml:space="preserve"> de 202</w:t>
      </w:r>
      <w:r w:rsidR="00302672" w:rsidRPr="00C7721F">
        <w:t>6</w:t>
      </w:r>
    </w:p>
    <w:p w14:paraId="461770A8" w14:textId="77777777" w:rsidR="00302672" w:rsidRDefault="00302672" w:rsidP="00302672">
      <w:pPr>
        <w:widowControl w:val="0"/>
        <w:spacing w:before="1" w:after="0"/>
        <w:ind w:firstLineChars="0" w:firstLine="0"/>
        <w:jc w:val="left"/>
        <w:rPr>
          <w:rFonts w:eastAsia="Times New Roman"/>
          <w:bCs w:val="0"/>
          <w:color w:val="auto"/>
          <w:lang w:val="pt-PT" w:eastAsia="en-US"/>
        </w:rPr>
      </w:pPr>
    </w:p>
    <w:p w14:paraId="797E0BAD" w14:textId="77777777" w:rsidR="00302672" w:rsidRDefault="00302672" w:rsidP="00302672">
      <w:pPr>
        <w:widowControl w:val="0"/>
        <w:spacing w:before="1" w:after="0"/>
        <w:ind w:firstLineChars="0" w:firstLine="0"/>
        <w:jc w:val="left"/>
        <w:rPr>
          <w:rFonts w:eastAsia="Times New Roman"/>
          <w:bCs w:val="0"/>
          <w:color w:val="auto"/>
          <w:lang w:val="pt-PT" w:eastAsia="en-US"/>
        </w:rPr>
      </w:pPr>
    </w:p>
    <w:p w14:paraId="67EF0F9A" w14:textId="77777777" w:rsidR="00302672" w:rsidRDefault="00302672" w:rsidP="00302672">
      <w:pPr>
        <w:widowControl w:val="0"/>
        <w:spacing w:before="1" w:after="0"/>
        <w:ind w:firstLineChars="0" w:firstLine="0"/>
        <w:jc w:val="left"/>
        <w:rPr>
          <w:rFonts w:eastAsia="Times New Roman"/>
          <w:bCs w:val="0"/>
          <w:color w:val="auto"/>
          <w:lang w:val="pt-PT" w:eastAsia="en-US"/>
        </w:rPr>
      </w:pPr>
    </w:p>
    <w:p w14:paraId="17C9BE12" w14:textId="77777777" w:rsidR="00302672" w:rsidRPr="00302672" w:rsidRDefault="00302672" w:rsidP="00302672">
      <w:pPr>
        <w:widowControl w:val="0"/>
        <w:spacing w:before="1" w:after="0"/>
        <w:ind w:firstLineChars="0" w:firstLine="0"/>
        <w:jc w:val="left"/>
        <w:rPr>
          <w:rFonts w:eastAsia="Times New Roman"/>
          <w:bCs w:val="0"/>
          <w:color w:val="auto"/>
          <w:lang w:val="pt-PT" w:eastAsia="en-US"/>
        </w:rPr>
      </w:pPr>
    </w:p>
    <w:p w14:paraId="0C49AE7B" w14:textId="77777777" w:rsidR="00302672" w:rsidRPr="00302672" w:rsidRDefault="00302672" w:rsidP="00302672">
      <w:pPr>
        <w:widowControl w:val="0"/>
        <w:spacing w:before="1" w:after="0"/>
        <w:ind w:firstLineChars="0" w:firstLine="0"/>
        <w:jc w:val="center"/>
        <w:rPr>
          <w:rFonts w:eastAsia="SimSun"/>
          <w:bCs w:val="0"/>
          <w:color w:val="auto"/>
          <w:lang w:val="pt-PT" w:eastAsia="en-US"/>
        </w:rPr>
      </w:pPr>
      <w:r w:rsidRPr="00302672">
        <w:rPr>
          <w:rFonts w:eastAsia="Times New Roman"/>
          <w:bCs w:val="0"/>
          <w:noProof/>
          <w:color w:val="auto"/>
          <w:lang w:val="pt-PT" w:eastAsia="en-US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7651181" wp14:editId="4B5D3830">
                <wp:simplePos x="0" y="0"/>
                <wp:positionH relativeFrom="page">
                  <wp:posOffset>2811145</wp:posOffset>
                </wp:positionH>
                <wp:positionV relativeFrom="paragraph">
                  <wp:posOffset>140335</wp:posOffset>
                </wp:positionV>
                <wp:extent cx="2362200" cy="1270"/>
                <wp:effectExtent l="0" t="0" r="0" b="0"/>
                <wp:wrapTopAndBottom/>
                <wp:docPr id="346326701" name="Forma Livre: Form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2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0">
                              <a:moveTo>
                                <a:pt x="0" y="0"/>
                              </a:moveTo>
                              <a:lnTo>
                                <a:pt x="3720" y="0"/>
                              </a:lnTo>
                            </a:path>
                          </a:pathLst>
                        </a:cu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vertOverflow="clip" horzOverflow="clip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ED776" id="Forma Livre: Forma 1" o:spid="_x0000_s1026" style="position:absolute;margin-left:221.35pt;margin-top:11.05pt;width:186pt;height:.1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" path="m,l3720,e" filled="f" strokeweight=".48pt">
                <v:path arrowok="t" textboxrect="0,0,3720,1270"/>
                <w10:wrap type="topAndBottom" anchorx="page"/>
              </v:shape>
            </w:pict>
          </mc:Fallback>
        </mc:AlternateContent>
      </w:r>
      <w:r w:rsidRPr="00302672">
        <w:rPr>
          <w:rFonts w:eastAsia="SimSun"/>
          <w:bCs w:val="0"/>
          <w:color w:val="auto"/>
          <w:lang w:val="pt-PT" w:eastAsia="en-US"/>
        </w:rPr>
        <w:t>Marielle Vargas Simm</w:t>
      </w:r>
    </w:p>
    <w:p w14:paraId="01B7692C" w14:textId="77777777" w:rsidR="00302672" w:rsidRPr="00302672" w:rsidRDefault="00302672" w:rsidP="00302672">
      <w:pPr>
        <w:widowControl w:val="0"/>
        <w:tabs>
          <w:tab w:val="left" w:pos="7071"/>
        </w:tabs>
        <w:spacing w:before="1" w:after="0"/>
        <w:ind w:left="221" w:right="108" w:firstLineChars="0" w:firstLine="0"/>
        <w:jc w:val="center"/>
        <w:rPr>
          <w:rFonts w:eastAsia="SimSun"/>
          <w:bCs w:val="0"/>
          <w:color w:val="auto"/>
          <w:lang w:val="pt-PT" w:eastAsia="en-US"/>
        </w:rPr>
      </w:pPr>
      <w:r w:rsidRPr="00302672">
        <w:rPr>
          <w:rFonts w:eastAsia="SimSun"/>
          <w:bCs w:val="0"/>
          <w:color w:val="auto"/>
          <w:lang w:val="pt-PT" w:eastAsia="en-US"/>
        </w:rPr>
        <w:t xml:space="preserve">Equipe De Planejamento De Contratações </w:t>
      </w:r>
    </w:p>
    <w:p w14:paraId="744A7135" w14:textId="77777777" w:rsidR="00302672" w:rsidRPr="00302672" w:rsidRDefault="00302672" w:rsidP="00302672">
      <w:pPr>
        <w:widowControl w:val="0"/>
        <w:tabs>
          <w:tab w:val="left" w:pos="7071"/>
        </w:tabs>
        <w:spacing w:before="1" w:after="0"/>
        <w:ind w:left="221" w:right="108" w:firstLineChars="0" w:firstLine="0"/>
        <w:jc w:val="center"/>
        <w:rPr>
          <w:rFonts w:eastAsia="SimSun"/>
          <w:bCs w:val="0"/>
          <w:color w:val="auto"/>
          <w:lang w:val="pt-PT" w:eastAsia="en-US"/>
        </w:rPr>
      </w:pPr>
      <w:r w:rsidRPr="00302672">
        <w:rPr>
          <w:rFonts w:eastAsia="SimSun"/>
          <w:bCs w:val="0"/>
          <w:color w:val="auto"/>
          <w:lang w:val="pt-PT" w:eastAsia="en-US"/>
        </w:rPr>
        <w:t>Portaria N.º 1578/2025</w:t>
      </w:r>
    </w:p>
    <w:p w14:paraId="66E5EF3F" w14:textId="77777777" w:rsidR="00302672" w:rsidRPr="00302672" w:rsidRDefault="00302672" w:rsidP="00302672">
      <w:pPr>
        <w:widowControl w:val="0"/>
        <w:tabs>
          <w:tab w:val="left" w:pos="7071"/>
        </w:tabs>
        <w:spacing w:before="1" w:after="0"/>
        <w:ind w:left="221" w:right="108" w:firstLineChars="0" w:firstLine="0"/>
        <w:jc w:val="center"/>
        <w:rPr>
          <w:rFonts w:eastAsia="Times New Roman"/>
          <w:bCs w:val="0"/>
          <w:color w:val="auto"/>
          <w:lang w:eastAsia="en-US"/>
        </w:rPr>
      </w:pPr>
    </w:p>
    <w:p w14:paraId="1E183182" w14:textId="77777777" w:rsidR="00302672" w:rsidRPr="00302672" w:rsidRDefault="00302672" w:rsidP="00302672">
      <w:pPr>
        <w:widowControl w:val="0"/>
        <w:tabs>
          <w:tab w:val="left" w:pos="7071"/>
        </w:tabs>
        <w:spacing w:before="1" w:after="0"/>
        <w:ind w:left="221" w:right="108" w:firstLineChars="0" w:firstLine="0"/>
        <w:jc w:val="center"/>
        <w:rPr>
          <w:rFonts w:eastAsia="Times New Roman"/>
          <w:bCs w:val="0"/>
          <w:color w:val="auto"/>
          <w:lang w:eastAsia="en-US"/>
        </w:rPr>
      </w:pPr>
    </w:p>
    <w:p w14:paraId="2130181A" w14:textId="77777777" w:rsidR="00302672" w:rsidRPr="00302672" w:rsidRDefault="00302672" w:rsidP="00302672">
      <w:pPr>
        <w:widowControl w:val="0"/>
        <w:tabs>
          <w:tab w:val="left" w:pos="7071"/>
        </w:tabs>
        <w:spacing w:before="1" w:after="0"/>
        <w:ind w:left="221" w:right="108" w:firstLineChars="0" w:firstLine="0"/>
        <w:jc w:val="center"/>
        <w:rPr>
          <w:rFonts w:eastAsia="Times New Roman"/>
          <w:bCs w:val="0"/>
          <w:color w:val="auto"/>
          <w:lang w:eastAsia="en-US"/>
        </w:rPr>
      </w:pPr>
    </w:p>
    <w:p w14:paraId="4D19690C" w14:textId="77777777" w:rsidR="00302672" w:rsidRPr="00302672" w:rsidRDefault="00302672" w:rsidP="00302672">
      <w:pPr>
        <w:widowControl w:val="0"/>
        <w:tabs>
          <w:tab w:val="left" w:pos="7071"/>
        </w:tabs>
        <w:spacing w:before="1" w:after="0"/>
        <w:ind w:left="221" w:right="108" w:firstLineChars="0" w:firstLine="0"/>
        <w:jc w:val="center"/>
        <w:rPr>
          <w:rFonts w:eastAsia="Times New Roman"/>
          <w:bCs w:val="0"/>
          <w:color w:val="auto"/>
          <w:lang w:eastAsia="en-US"/>
        </w:rPr>
      </w:pPr>
      <w:r w:rsidRPr="00302672">
        <w:rPr>
          <w:rFonts w:eastAsia="Times New Roman"/>
          <w:bCs w:val="0"/>
          <w:color w:val="auto"/>
          <w:lang w:eastAsia="en-US"/>
        </w:rPr>
        <w:t>___________________________________</w:t>
      </w:r>
    </w:p>
    <w:p w14:paraId="5E26E175" w14:textId="77777777" w:rsidR="00302672" w:rsidRPr="00302672" w:rsidRDefault="00302672" w:rsidP="00302672">
      <w:pPr>
        <w:widowControl w:val="0"/>
        <w:spacing w:before="1" w:after="0"/>
        <w:ind w:firstLineChars="0" w:firstLine="0"/>
        <w:jc w:val="center"/>
        <w:rPr>
          <w:rFonts w:eastAsia="Times New Roman"/>
          <w:b/>
          <w:color w:val="auto"/>
          <w:lang w:val="pt-PT" w:eastAsia="en-US"/>
        </w:rPr>
      </w:pPr>
      <w:r w:rsidRPr="00302672">
        <w:rPr>
          <w:rFonts w:eastAsia="Times New Roman"/>
          <w:b/>
          <w:color w:val="auto"/>
          <w:lang w:val="pt-PT" w:eastAsia="en-US"/>
        </w:rPr>
        <w:t>Gabriel Vasconcelos de Abreu</w:t>
      </w:r>
    </w:p>
    <w:p w14:paraId="14BB59F2" w14:textId="17D4EA22" w:rsidR="003F10D3" w:rsidRPr="00302672" w:rsidRDefault="00302672" w:rsidP="00302672">
      <w:pPr>
        <w:widowControl w:val="0"/>
        <w:spacing w:before="1" w:after="0"/>
        <w:ind w:firstLineChars="0" w:firstLine="0"/>
        <w:jc w:val="center"/>
        <w:rPr>
          <w:rFonts w:eastAsia="Times New Roman"/>
          <w:bCs w:val="0"/>
          <w:color w:val="auto"/>
          <w:lang w:val="pt-PT" w:eastAsia="en-US"/>
        </w:rPr>
      </w:pPr>
      <w:r w:rsidRPr="00302672">
        <w:rPr>
          <w:rFonts w:eastAsia="Times New Roman"/>
          <w:bCs w:val="0"/>
          <w:color w:val="auto"/>
          <w:lang w:val="pt-PT" w:eastAsia="en-US"/>
        </w:rPr>
        <w:t>Secretário de Cultura, Esporte e Turismo</w:t>
      </w:r>
    </w:p>
    <w:sectPr w:rsidR="003F10D3" w:rsidRPr="00302672">
      <w:headerReference w:type="default" r:id="rId10"/>
      <w:footerReference w:type="default" r:id="rId11"/>
      <w:pgSz w:w="1191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B2A4D" w14:textId="77777777" w:rsidR="00386C97" w:rsidRDefault="00386C97" w:rsidP="00C7617D">
      <w:r>
        <w:separator/>
      </w:r>
    </w:p>
  </w:endnote>
  <w:endnote w:type="continuationSeparator" w:id="0">
    <w:p w14:paraId="3DF0F398" w14:textId="77777777" w:rsidR="00386C97" w:rsidRDefault="00386C97" w:rsidP="00C76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fga-Black">
    <w:altName w:val="Segoe Print"/>
    <w:charset w:val="00"/>
    <w:family w:val="auto"/>
    <w:pitch w:val="default"/>
  </w:font>
  <w:font w:name="Lufga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43D10" w14:textId="5058D9E9" w:rsidR="009B2121" w:rsidRDefault="009B2121">
    <w:pPr>
      <w:pStyle w:val="Rodap"/>
    </w:pPr>
    <w:r>
      <w:rPr>
        <w:noProof/>
      </w:rPr>
      <w:drawing>
        <wp:anchor distT="0" distB="0" distL="114300" distR="114300" simplePos="0" relativeHeight="251658752" behindDoc="0" locked="0" layoutInCell="1" allowOverlap="1" wp14:anchorId="1646B8FC" wp14:editId="17613BD7">
          <wp:simplePos x="0" y="0"/>
          <wp:positionH relativeFrom="column">
            <wp:posOffset>-645795</wp:posOffset>
          </wp:positionH>
          <wp:positionV relativeFrom="paragraph">
            <wp:posOffset>-86360</wp:posOffset>
          </wp:positionV>
          <wp:extent cx="1634863" cy="495300"/>
          <wp:effectExtent l="0" t="0" r="3810" b="0"/>
          <wp:wrapSquare wrapText="bothSides"/>
          <wp:docPr id="117261508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27" t="23806" r="36898" b="34534"/>
                  <a:stretch/>
                </pic:blipFill>
                <pic:spPr bwMode="auto">
                  <a:xfrm>
                    <a:off x="0" y="0"/>
                    <a:ext cx="1634863" cy="495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11C54" w14:textId="77777777" w:rsidR="00386C97" w:rsidRDefault="00386C97" w:rsidP="00C7617D">
      <w:r>
        <w:separator/>
      </w:r>
    </w:p>
  </w:footnote>
  <w:footnote w:type="continuationSeparator" w:id="0">
    <w:p w14:paraId="74A543E7" w14:textId="77777777" w:rsidR="00386C97" w:rsidRDefault="00386C97" w:rsidP="00C76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E53F3" w14:textId="390A046F" w:rsidR="0085613B" w:rsidRDefault="0085613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07AA7773" wp14:editId="527F3F02">
          <wp:simplePos x="0" y="0"/>
          <wp:positionH relativeFrom="page">
            <wp:posOffset>-17145</wp:posOffset>
          </wp:positionH>
          <wp:positionV relativeFrom="paragraph">
            <wp:posOffset>-457200</wp:posOffset>
          </wp:positionV>
          <wp:extent cx="7564582" cy="10700183"/>
          <wp:effectExtent l="0" t="0" r="0" b="635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ado_A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82" cy="107001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265"/>
    <w:multiLevelType w:val="multilevel"/>
    <w:tmpl w:val="EE500522"/>
    <w:lvl w:ilvl="0">
      <w:start w:val="1"/>
      <w:numFmt w:val="bullet"/>
      <w:pStyle w:val="PargrafodaLista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A10CF4"/>
    <w:multiLevelType w:val="hybridMultilevel"/>
    <w:tmpl w:val="50346E54"/>
    <w:lvl w:ilvl="0" w:tplc="0416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" w15:restartNumberingAfterBreak="0">
    <w:nsid w:val="2A163B35"/>
    <w:multiLevelType w:val="multilevel"/>
    <w:tmpl w:val="4C5E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0B59B3"/>
    <w:multiLevelType w:val="multilevel"/>
    <w:tmpl w:val="F25C6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C50249"/>
    <w:multiLevelType w:val="multilevel"/>
    <w:tmpl w:val="C6540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78489C"/>
    <w:multiLevelType w:val="multilevel"/>
    <w:tmpl w:val="8D322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38526F"/>
    <w:multiLevelType w:val="multilevel"/>
    <w:tmpl w:val="817CFD7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ind w:left="1302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8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36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60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4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73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61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856" w:hanging="1800"/>
      </w:pPr>
      <w:rPr>
        <w:rFonts w:hint="default"/>
        <w:b/>
      </w:rPr>
    </w:lvl>
  </w:abstractNum>
  <w:abstractNum w:abstractNumId="7" w15:restartNumberingAfterBreak="0">
    <w:nsid w:val="45FE6880"/>
    <w:multiLevelType w:val="multilevel"/>
    <w:tmpl w:val="96420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1B10A6"/>
    <w:multiLevelType w:val="multilevel"/>
    <w:tmpl w:val="E764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D77737"/>
    <w:multiLevelType w:val="multilevel"/>
    <w:tmpl w:val="7D48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2E7BC0"/>
    <w:multiLevelType w:val="hybridMultilevel"/>
    <w:tmpl w:val="0BA65BB4"/>
    <w:lvl w:ilvl="0" w:tplc="15501140">
      <w:start w:val="2"/>
      <w:numFmt w:val="bullet"/>
      <w:lvlText w:val=""/>
      <w:lvlJc w:val="left"/>
      <w:pPr>
        <w:ind w:left="468" w:hanging="360"/>
      </w:pPr>
      <w:rPr>
        <w:rFonts w:ascii="Symbol" w:eastAsia="SimSun" w:hAnsi="Symbol"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1" w15:restartNumberingAfterBreak="0">
    <w:nsid w:val="7ADA48BE"/>
    <w:multiLevelType w:val="multilevel"/>
    <w:tmpl w:val="E14A7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829542">
    <w:abstractNumId w:val="10"/>
  </w:num>
  <w:num w:numId="2" w16cid:durableId="978413457">
    <w:abstractNumId w:val="5"/>
  </w:num>
  <w:num w:numId="3" w16cid:durableId="1089236196">
    <w:abstractNumId w:val="11"/>
  </w:num>
  <w:num w:numId="4" w16cid:durableId="901717105">
    <w:abstractNumId w:val="4"/>
  </w:num>
  <w:num w:numId="5" w16cid:durableId="549802577">
    <w:abstractNumId w:val="8"/>
  </w:num>
  <w:num w:numId="6" w16cid:durableId="1489401352">
    <w:abstractNumId w:val="2"/>
  </w:num>
  <w:num w:numId="7" w16cid:durableId="99107011">
    <w:abstractNumId w:val="9"/>
  </w:num>
  <w:num w:numId="8" w16cid:durableId="165020673">
    <w:abstractNumId w:val="3"/>
  </w:num>
  <w:num w:numId="9" w16cid:durableId="1349798499">
    <w:abstractNumId w:val="7"/>
  </w:num>
  <w:num w:numId="10" w16cid:durableId="1641304159">
    <w:abstractNumId w:val="0"/>
  </w:num>
  <w:num w:numId="11" w16cid:durableId="1198349829">
    <w:abstractNumId w:val="6"/>
  </w:num>
  <w:num w:numId="12" w16cid:durableId="1724022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10D3"/>
    <w:rsid w:val="00016B5E"/>
    <w:rsid w:val="00077121"/>
    <w:rsid w:val="00084B0F"/>
    <w:rsid w:val="000B7259"/>
    <w:rsid w:val="000C4216"/>
    <w:rsid w:val="0010797B"/>
    <w:rsid w:val="00162FBF"/>
    <w:rsid w:val="00195508"/>
    <w:rsid w:val="001D0FBD"/>
    <w:rsid w:val="001D4A05"/>
    <w:rsid w:val="001E5070"/>
    <w:rsid w:val="00201AE3"/>
    <w:rsid w:val="00280D9D"/>
    <w:rsid w:val="002A71A7"/>
    <w:rsid w:val="00302672"/>
    <w:rsid w:val="00386C97"/>
    <w:rsid w:val="003D3C6F"/>
    <w:rsid w:val="003D6799"/>
    <w:rsid w:val="003E305A"/>
    <w:rsid w:val="003F10D3"/>
    <w:rsid w:val="00420982"/>
    <w:rsid w:val="0044796F"/>
    <w:rsid w:val="004745C8"/>
    <w:rsid w:val="00484D50"/>
    <w:rsid w:val="004B1C8E"/>
    <w:rsid w:val="004B504A"/>
    <w:rsid w:val="004C0AD8"/>
    <w:rsid w:val="004D0179"/>
    <w:rsid w:val="004F2452"/>
    <w:rsid w:val="005344AA"/>
    <w:rsid w:val="005842E1"/>
    <w:rsid w:val="005B473D"/>
    <w:rsid w:val="005C38BA"/>
    <w:rsid w:val="005C4AD7"/>
    <w:rsid w:val="00645D7E"/>
    <w:rsid w:val="00690AE3"/>
    <w:rsid w:val="006D453B"/>
    <w:rsid w:val="00723ED3"/>
    <w:rsid w:val="00726B0A"/>
    <w:rsid w:val="007A0399"/>
    <w:rsid w:val="007B2140"/>
    <w:rsid w:val="0085613B"/>
    <w:rsid w:val="008643AC"/>
    <w:rsid w:val="00885287"/>
    <w:rsid w:val="008A366F"/>
    <w:rsid w:val="008C5935"/>
    <w:rsid w:val="008D4353"/>
    <w:rsid w:val="00917AC8"/>
    <w:rsid w:val="00957FED"/>
    <w:rsid w:val="009B2121"/>
    <w:rsid w:val="009E7C84"/>
    <w:rsid w:val="009F5E44"/>
    <w:rsid w:val="00A303E2"/>
    <w:rsid w:val="00A31D69"/>
    <w:rsid w:val="00A44373"/>
    <w:rsid w:val="00A805C8"/>
    <w:rsid w:val="00A84291"/>
    <w:rsid w:val="00AA2088"/>
    <w:rsid w:val="00B050DA"/>
    <w:rsid w:val="00B41714"/>
    <w:rsid w:val="00B4335D"/>
    <w:rsid w:val="00B77264"/>
    <w:rsid w:val="00B861E2"/>
    <w:rsid w:val="00B94224"/>
    <w:rsid w:val="00BC4207"/>
    <w:rsid w:val="00BE00C0"/>
    <w:rsid w:val="00C32C76"/>
    <w:rsid w:val="00C33E2C"/>
    <w:rsid w:val="00C358C6"/>
    <w:rsid w:val="00C6423D"/>
    <w:rsid w:val="00C73822"/>
    <w:rsid w:val="00C7617D"/>
    <w:rsid w:val="00C7721F"/>
    <w:rsid w:val="00C972AF"/>
    <w:rsid w:val="00CA4030"/>
    <w:rsid w:val="00CC45E8"/>
    <w:rsid w:val="00DB0B56"/>
    <w:rsid w:val="00DC75C8"/>
    <w:rsid w:val="00DD7122"/>
    <w:rsid w:val="00DF5F0E"/>
    <w:rsid w:val="00DF6F28"/>
    <w:rsid w:val="00E32B51"/>
    <w:rsid w:val="00E45F1C"/>
    <w:rsid w:val="00E61589"/>
    <w:rsid w:val="00EB4076"/>
    <w:rsid w:val="00EB4C03"/>
    <w:rsid w:val="00ED321F"/>
    <w:rsid w:val="00ED378D"/>
    <w:rsid w:val="00ED570E"/>
    <w:rsid w:val="00F318CA"/>
    <w:rsid w:val="00F3798D"/>
    <w:rsid w:val="00F72826"/>
    <w:rsid w:val="00F76A52"/>
    <w:rsid w:val="00FA047A"/>
    <w:rsid w:val="00FC74F2"/>
    <w:rsid w:val="0467168D"/>
    <w:rsid w:val="0B32384A"/>
    <w:rsid w:val="0B7A792F"/>
    <w:rsid w:val="0EDF04CF"/>
    <w:rsid w:val="0FC81D06"/>
    <w:rsid w:val="142B202A"/>
    <w:rsid w:val="16613B19"/>
    <w:rsid w:val="18490B79"/>
    <w:rsid w:val="1A442267"/>
    <w:rsid w:val="1E7F2317"/>
    <w:rsid w:val="25DB10D9"/>
    <w:rsid w:val="264B591E"/>
    <w:rsid w:val="2D0A23B4"/>
    <w:rsid w:val="31BD75ED"/>
    <w:rsid w:val="364F7938"/>
    <w:rsid w:val="36C511D8"/>
    <w:rsid w:val="3A6564C8"/>
    <w:rsid w:val="407D3354"/>
    <w:rsid w:val="40943B95"/>
    <w:rsid w:val="45755DED"/>
    <w:rsid w:val="476D0F48"/>
    <w:rsid w:val="48A62ACD"/>
    <w:rsid w:val="49F95286"/>
    <w:rsid w:val="4A417F24"/>
    <w:rsid w:val="4ACD5401"/>
    <w:rsid w:val="4B8264AE"/>
    <w:rsid w:val="4F07481E"/>
    <w:rsid w:val="53390926"/>
    <w:rsid w:val="55353746"/>
    <w:rsid w:val="55A103BE"/>
    <w:rsid w:val="57013F4B"/>
    <w:rsid w:val="593634D6"/>
    <w:rsid w:val="5BD51EF7"/>
    <w:rsid w:val="5C4316C6"/>
    <w:rsid w:val="5D826958"/>
    <w:rsid w:val="6B5D6E90"/>
    <w:rsid w:val="6C79476E"/>
    <w:rsid w:val="6F78749C"/>
    <w:rsid w:val="70D545B4"/>
    <w:rsid w:val="712A0F89"/>
    <w:rsid w:val="71407298"/>
    <w:rsid w:val="73C60D2F"/>
    <w:rsid w:val="740968D1"/>
    <w:rsid w:val="7B82512A"/>
    <w:rsid w:val="7B8D7DAE"/>
    <w:rsid w:val="7E9D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0324859"/>
  <w15:docId w15:val="{916E4E52-8D23-49F1-A30C-634AEAE0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utoRedefine/>
    <w:uiPriority w:val="1"/>
    <w:qFormat/>
    <w:rsid w:val="00C7617D"/>
    <w:pPr>
      <w:autoSpaceDE w:val="0"/>
      <w:autoSpaceDN w:val="0"/>
      <w:spacing w:before="240" w:after="240" w:line="276" w:lineRule="auto"/>
      <w:ind w:firstLineChars="366" w:firstLine="878"/>
      <w:jc w:val="both"/>
    </w:pPr>
    <w:rPr>
      <w:rFonts w:eastAsia="Lufga-Black"/>
      <w:bCs/>
      <w:color w:val="231F20"/>
      <w:sz w:val="24"/>
      <w:szCs w:val="24"/>
      <w:lang w:eastAsia="zh-CN"/>
    </w:rPr>
  </w:style>
  <w:style w:type="paragraph" w:styleId="Ttulo2">
    <w:name w:val="heading 2"/>
    <w:next w:val="Normal"/>
    <w:autoRedefine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sz w:val="36"/>
      <w:szCs w:val="3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b/>
      <w:bCs w:val="0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eastAsia="SimSun"/>
      <w:lang w:val="en-US"/>
    </w:rPr>
  </w:style>
  <w:style w:type="table" w:styleId="Tabelacomgrade">
    <w:name w:val="Table Grid"/>
    <w:basedOn w:val="Tabelanormal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autoRedefine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autoRedefine/>
    <w:uiPriority w:val="1"/>
    <w:qFormat/>
    <w:rsid w:val="00C972AF"/>
    <w:pPr>
      <w:numPr>
        <w:numId w:val="10"/>
      </w:numPr>
      <w:ind w:firstLineChars="0" w:firstLine="0"/>
    </w:pPr>
  </w:style>
  <w:style w:type="paragraph" w:customStyle="1" w:styleId="TableParagraph">
    <w:name w:val="Table Paragraph"/>
    <w:basedOn w:val="Normal"/>
    <w:autoRedefine/>
    <w:uiPriority w:val="1"/>
    <w:qFormat/>
    <w:rsid w:val="00B94224"/>
    <w:pPr>
      <w:spacing w:before="0" w:after="0" w:line="240" w:lineRule="auto"/>
      <w:ind w:left="108" w:firstLine="882"/>
    </w:pPr>
    <w:rPr>
      <w:b/>
      <w:bCs w:val="0"/>
    </w:rPr>
  </w:style>
  <w:style w:type="character" w:styleId="Hyperlink">
    <w:name w:val="Hyperlink"/>
    <w:basedOn w:val="Fontepargpadro"/>
    <w:qFormat/>
    <w:rsid w:val="00E45F1C"/>
    <w:rPr>
      <w:color w:val="0000FF" w:themeColor="hyperlink"/>
      <w:u w:val="single"/>
    </w:rPr>
  </w:style>
  <w:style w:type="paragraph" w:customStyle="1" w:styleId="Preformatted">
    <w:name w:val="Preformatted"/>
    <w:basedOn w:val="Normal"/>
    <w:unhideWhenUsed/>
    <w:qFormat/>
    <w:rsid w:val="00195508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cs="Courier New"/>
      <w:color w:val="auto"/>
      <w:sz w:val="20"/>
      <w:szCs w:val="20"/>
      <w:lang w:val="pt-PT" w:eastAsia="ar-SA"/>
    </w:rPr>
  </w:style>
  <w:style w:type="paragraph" w:styleId="Cabealho">
    <w:name w:val="header"/>
    <w:basedOn w:val="Normal"/>
    <w:link w:val="CabealhoChar"/>
    <w:rsid w:val="0085613B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rsid w:val="0085613B"/>
    <w:rPr>
      <w:rFonts w:eastAsia="Lufga-Black"/>
      <w:bCs/>
      <w:color w:val="231F20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85613B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rsid w:val="0085613B"/>
    <w:rPr>
      <w:rFonts w:eastAsia="Lufga-Black"/>
      <w:bCs/>
      <w:color w:val="231F2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.org/federais/br/brasil/lei/lei-ordinaria/2021/14133/lei-ordinaria-n-14133-2021-lei-de-licitacoes-e-contratos-administrativo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eis.org/federais/br/brasil/lei/lei-ordinaria/2021/14133/lei-ordinaria-n-14133-2021-lei-de-licitacoes-e-contratos-administrativo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12</Pages>
  <Words>3806</Words>
  <Characters>20553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natalia.casturino</dc:creator>
  <cp:lastModifiedBy>MARIELLE VARGAS SIMM</cp:lastModifiedBy>
  <cp:revision>66</cp:revision>
  <cp:lastPrinted>2025-07-31T13:19:00Z</cp:lastPrinted>
  <dcterms:created xsi:type="dcterms:W3CDTF">2024-02-29T15:21:00Z</dcterms:created>
  <dcterms:modified xsi:type="dcterms:W3CDTF">2026-06-24T11:18:00Z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2024-02-29T00:00:00Z</vt:filetime>
  </property>
  <property fmtid="{D5CDD505-2E9C-101B-9397-08002B2CF9AE}" pid="3" name="KSOProductBuildVer">
    <vt:lpwstr>1046-12.2.0.20782</vt:lpwstr>
  </property>
  <property fmtid="{D5CDD505-2E9C-101B-9397-08002B2CF9AE}" pid="4" name="ICV">
    <vt:lpwstr>E82FF3EDE4BE44EA846FD8B0914C899C_12</vt:lpwstr>
  </property>
</Properties>
</file>