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0A265" w14:textId="77777777" w:rsidR="00CF6C0B" w:rsidRDefault="009F475C">
      <w:pPr>
        <w:spacing w:after="0" w:line="360" w:lineRule="auto"/>
        <w:jc w:val="both"/>
        <w:rPr>
          <w:rFonts w:ascii="Arial" w:hAnsi="Arial" w:cs="Arial"/>
        </w:rPr>
      </w:pPr>
      <w:r>
        <w:rPr>
          <w:rFonts w:ascii="Arial" w:hAnsi="Arial" w:cs="Arial"/>
          <w:b/>
        </w:rPr>
        <w:t xml:space="preserve">CONTRATANTE: </w:t>
      </w:r>
      <w:r>
        <w:rPr>
          <w:rFonts w:ascii="Arial" w:hAnsi="Arial" w:cs="Arial"/>
        </w:rPr>
        <w:t>MUNICÍPIO DE SINOP/MT</w:t>
      </w:r>
    </w:p>
    <w:p w14:paraId="20E2CA05" w14:textId="77777777" w:rsidR="00CF6C0B" w:rsidRDefault="00CF6C0B">
      <w:pPr>
        <w:spacing w:after="0" w:line="360" w:lineRule="auto"/>
        <w:jc w:val="both"/>
        <w:rPr>
          <w:rFonts w:ascii="Arial" w:hAnsi="Arial" w:cs="Arial"/>
        </w:rPr>
      </w:pPr>
    </w:p>
    <w:p w14:paraId="376CE6AD" w14:textId="7027937B" w:rsidR="00CF6C0B" w:rsidRDefault="009F475C">
      <w:pPr>
        <w:pStyle w:val="PargrafodaLista"/>
        <w:widowControl w:val="0"/>
        <w:adjustRightInd w:val="0"/>
        <w:spacing w:line="360" w:lineRule="auto"/>
        <w:ind w:left="0"/>
        <w:jc w:val="both"/>
        <w:textAlignment w:val="baseline"/>
        <w:rPr>
          <w:rFonts w:ascii="Arial" w:hAnsi="Arial" w:cs="Arial"/>
        </w:rPr>
      </w:pPr>
      <w:r>
        <w:rPr>
          <w:rFonts w:ascii="Arial" w:hAnsi="Arial" w:cs="Arial"/>
          <w:b/>
          <w:bCs/>
        </w:rPr>
        <w:t>OBJETO:</w:t>
      </w:r>
      <w:bookmarkStart w:id="0" w:name="_Hlk122445787"/>
      <w:r>
        <w:rPr>
          <w:rFonts w:ascii="Arial" w:hAnsi="Arial" w:cs="Arial"/>
          <w:b/>
          <w:bCs/>
        </w:rPr>
        <w:t xml:space="preserve"> </w:t>
      </w:r>
      <w:bookmarkEnd w:id="0"/>
      <w:r>
        <w:rPr>
          <w:rFonts w:ascii="Arial" w:hAnsi="Arial" w:cs="Arial"/>
          <w:bCs/>
          <w:spacing w:val="-2"/>
        </w:rPr>
        <w:t xml:space="preserve">Aquisição de </w:t>
      </w:r>
      <w:r w:rsidR="00260F39">
        <w:rPr>
          <w:rFonts w:ascii="Arial" w:hAnsi="Arial" w:cs="Arial"/>
          <w:bCs/>
          <w:spacing w:val="-2"/>
        </w:rPr>
        <w:t xml:space="preserve">itens para equipar a brinquedoteca, conforme demanda da </w:t>
      </w:r>
      <w:r>
        <w:rPr>
          <w:rFonts w:ascii="Arial" w:hAnsi="Arial" w:cs="Arial"/>
          <w:bCs/>
          <w:spacing w:val="-2"/>
        </w:rPr>
        <w:t>Secretaria Municipal de A</w:t>
      </w:r>
      <w:r w:rsidR="00260F39">
        <w:rPr>
          <w:rFonts w:ascii="Arial" w:hAnsi="Arial" w:cs="Arial"/>
          <w:bCs/>
          <w:spacing w:val="-2"/>
        </w:rPr>
        <w:t>ssistência Social, em atendimento às necessidades do Conselho Tutelar, nos termos estabelecidos pelo Convênio nº 507/2022</w:t>
      </w:r>
      <w:r>
        <w:rPr>
          <w:rFonts w:ascii="Arial" w:hAnsi="Arial" w:cs="Arial"/>
        </w:rPr>
        <w:t>, conforme especificações e quantidades estabelecidas no termo de referência.</w:t>
      </w:r>
    </w:p>
    <w:p w14:paraId="67DA51EA" w14:textId="77777777" w:rsidR="00CF6C0B" w:rsidRDefault="009F475C">
      <w:pPr>
        <w:spacing w:after="0" w:line="360" w:lineRule="auto"/>
        <w:jc w:val="both"/>
        <w:rPr>
          <w:rFonts w:ascii="Arial" w:hAnsi="Arial" w:cs="Arial"/>
          <w:b/>
        </w:rPr>
      </w:pPr>
      <w:r>
        <w:rPr>
          <w:rFonts w:ascii="Arial" w:hAnsi="Arial" w:cs="Arial"/>
          <w:b/>
        </w:rPr>
        <w:t>VALOR TOTAL ESTIMADO DA CONTRATAÇÃO</w:t>
      </w:r>
    </w:p>
    <w:p w14:paraId="3D855A65" w14:textId="67F453B9" w:rsidR="00CF6C0B" w:rsidRDefault="009F475C">
      <w:pPr>
        <w:spacing w:after="0" w:line="360" w:lineRule="auto"/>
        <w:jc w:val="both"/>
        <w:rPr>
          <w:rFonts w:ascii="Arial" w:hAnsi="Arial" w:cs="Arial"/>
        </w:rPr>
      </w:pPr>
      <w:r w:rsidRPr="00CC51AA">
        <w:rPr>
          <w:rFonts w:ascii="Arial" w:hAnsi="Arial" w:cs="Arial"/>
          <w:bCs/>
          <w:color w:val="000000" w:themeColor="text1"/>
        </w:rPr>
        <w:t xml:space="preserve">R$ </w:t>
      </w:r>
      <w:r w:rsidR="00CC51AA" w:rsidRPr="00CC51AA">
        <w:rPr>
          <w:rFonts w:ascii="Arial" w:hAnsi="Arial" w:cs="Arial"/>
          <w:bCs/>
          <w:color w:val="000000" w:themeColor="text1"/>
        </w:rPr>
        <w:t>7</w:t>
      </w:r>
      <w:r w:rsidRPr="00CC51AA">
        <w:rPr>
          <w:rFonts w:ascii="Arial" w:hAnsi="Arial" w:cs="Arial"/>
          <w:bCs/>
          <w:color w:val="000000" w:themeColor="text1"/>
        </w:rPr>
        <w:t>.</w:t>
      </w:r>
      <w:r w:rsidR="000B3A10">
        <w:rPr>
          <w:rFonts w:ascii="Arial" w:hAnsi="Arial" w:cs="Arial"/>
          <w:bCs/>
          <w:color w:val="000000" w:themeColor="text1"/>
        </w:rPr>
        <w:t>125</w:t>
      </w:r>
      <w:r w:rsidRPr="00CC51AA">
        <w:rPr>
          <w:rFonts w:ascii="Arial" w:hAnsi="Arial" w:cs="Arial"/>
          <w:bCs/>
          <w:color w:val="000000" w:themeColor="text1"/>
        </w:rPr>
        <w:t>,</w:t>
      </w:r>
      <w:r w:rsidR="00CC51AA" w:rsidRPr="00CC51AA">
        <w:rPr>
          <w:rFonts w:ascii="Arial" w:hAnsi="Arial" w:cs="Arial"/>
          <w:bCs/>
          <w:color w:val="000000" w:themeColor="text1"/>
        </w:rPr>
        <w:t>7</w:t>
      </w:r>
      <w:r w:rsidR="000B3A10">
        <w:rPr>
          <w:rFonts w:ascii="Arial" w:hAnsi="Arial" w:cs="Arial"/>
          <w:bCs/>
          <w:color w:val="000000" w:themeColor="text1"/>
        </w:rPr>
        <w:t>2</w:t>
      </w:r>
      <w:r>
        <w:rPr>
          <w:rFonts w:ascii="Arial" w:hAnsi="Arial" w:cs="Arial"/>
        </w:rPr>
        <w:t xml:space="preserve"> (se</w:t>
      </w:r>
      <w:r w:rsidR="00CC51AA">
        <w:rPr>
          <w:rFonts w:ascii="Arial" w:hAnsi="Arial" w:cs="Arial"/>
        </w:rPr>
        <w:t xml:space="preserve">te </w:t>
      </w:r>
      <w:r>
        <w:rPr>
          <w:rFonts w:ascii="Arial" w:hAnsi="Arial" w:cs="Arial"/>
        </w:rPr>
        <w:t>mil,</w:t>
      </w:r>
      <w:r w:rsidR="000B3A10">
        <w:rPr>
          <w:rFonts w:ascii="Arial" w:hAnsi="Arial" w:cs="Arial"/>
        </w:rPr>
        <w:t xml:space="preserve"> cento e vinte e cinco </w:t>
      </w:r>
      <w:r>
        <w:rPr>
          <w:rFonts w:ascii="Arial" w:hAnsi="Arial" w:cs="Arial"/>
        </w:rPr>
        <w:t xml:space="preserve">reais e </w:t>
      </w:r>
      <w:r w:rsidR="00CC51AA">
        <w:rPr>
          <w:rFonts w:ascii="Arial" w:hAnsi="Arial" w:cs="Arial"/>
        </w:rPr>
        <w:t xml:space="preserve">setenta e </w:t>
      </w:r>
      <w:r w:rsidR="000B3A10">
        <w:rPr>
          <w:rFonts w:ascii="Arial" w:hAnsi="Arial" w:cs="Arial"/>
        </w:rPr>
        <w:t>dois</w:t>
      </w:r>
      <w:r w:rsidR="00CC51AA">
        <w:rPr>
          <w:rFonts w:ascii="Arial" w:hAnsi="Arial" w:cs="Arial"/>
        </w:rPr>
        <w:t xml:space="preserve"> </w:t>
      </w:r>
      <w:r>
        <w:rPr>
          <w:rFonts w:ascii="Arial" w:hAnsi="Arial" w:cs="Arial"/>
        </w:rPr>
        <w:t>centavos).</w:t>
      </w:r>
    </w:p>
    <w:p w14:paraId="3FE9AD1B" w14:textId="77777777" w:rsidR="00CF6C0B" w:rsidRPr="00CC51AA" w:rsidRDefault="00CF6C0B">
      <w:pPr>
        <w:spacing w:after="0" w:line="360" w:lineRule="auto"/>
        <w:jc w:val="both"/>
        <w:rPr>
          <w:rFonts w:ascii="Arial" w:hAnsi="Arial" w:cs="Arial"/>
        </w:rPr>
      </w:pPr>
    </w:p>
    <w:p w14:paraId="02A2CB8A" w14:textId="77777777" w:rsidR="00CF6C0B" w:rsidRDefault="009F475C">
      <w:pPr>
        <w:spacing w:after="0" w:line="360" w:lineRule="auto"/>
        <w:jc w:val="both"/>
        <w:rPr>
          <w:rFonts w:ascii="Arial" w:hAnsi="Arial" w:cs="Arial"/>
          <w:b/>
        </w:rPr>
      </w:pPr>
      <w:r>
        <w:rPr>
          <w:rFonts w:ascii="Arial" w:hAnsi="Arial" w:cs="Arial"/>
          <w:b/>
        </w:rPr>
        <w:t>DATA DA SESSÃO PÚBLICA</w:t>
      </w:r>
    </w:p>
    <w:p w14:paraId="3A6721BC" w14:textId="0B433031" w:rsidR="00CF6C0B" w:rsidRDefault="009F475C">
      <w:pPr>
        <w:spacing w:after="0" w:line="360" w:lineRule="auto"/>
        <w:jc w:val="both"/>
        <w:rPr>
          <w:rFonts w:ascii="Arial" w:hAnsi="Arial" w:cs="Arial"/>
        </w:rPr>
      </w:pPr>
      <w:r>
        <w:rPr>
          <w:rFonts w:ascii="Arial" w:hAnsi="Arial" w:cs="Arial"/>
        </w:rPr>
        <w:t xml:space="preserve">Dia: </w:t>
      </w:r>
      <w:r w:rsidR="00D425A2">
        <w:rPr>
          <w:rFonts w:ascii="Arial" w:hAnsi="Arial" w:cs="Arial"/>
        </w:rPr>
        <w:t>06</w:t>
      </w:r>
      <w:r>
        <w:rPr>
          <w:rFonts w:ascii="Arial" w:hAnsi="Arial" w:cs="Arial"/>
        </w:rPr>
        <w:t>/</w:t>
      </w:r>
      <w:r w:rsidR="00D425A2">
        <w:rPr>
          <w:rFonts w:ascii="Arial" w:hAnsi="Arial" w:cs="Arial"/>
        </w:rPr>
        <w:t>02</w:t>
      </w:r>
      <w:r>
        <w:rPr>
          <w:rFonts w:ascii="Arial" w:hAnsi="Arial" w:cs="Arial"/>
        </w:rPr>
        <w:t>/202</w:t>
      </w:r>
      <w:r w:rsidR="00BF25D4">
        <w:rPr>
          <w:rFonts w:ascii="Arial" w:hAnsi="Arial" w:cs="Arial"/>
        </w:rPr>
        <w:t>6</w:t>
      </w:r>
      <w:r>
        <w:rPr>
          <w:rFonts w:ascii="Arial" w:hAnsi="Arial" w:cs="Arial"/>
        </w:rPr>
        <w:t xml:space="preserve"> às 0</w:t>
      </w:r>
      <w:r w:rsidR="00CC51AA">
        <w:rPr>
          <w:rFonts w:ascii="Arial" w:hAnsi="Arial" w:cs="Arial"/>
        </w:rPr>
        <w:t>8</w:t>
      </w:r>
      <w:r>
        <w:rPr>
          <w:rFonts w:ascii="Arial" w:hAnsi="Arial" w:cs="Arial"/>
        </w:rPr>
        <w:t xml:space="preserve"> horas (Horário de Brasília</w:t>
      </w:r>
      <w:r w:rsidR="00CC51AA">
        <w:rPr>
          <w:rFonts w:ascii="Arial" w:hAnsi="Arial" w:cs="Arial"/>
        </w:rPr>
        <w:t>-DF</w:t>
      </w:r>
      <w:r>
        <w:rPr>
          <w:rFonts w:ascii="Arial" w:hAnsi="Arial" w:cs="Arial"/>
        </w:rPr>
        <w:t>)</w:t>
      </w:r>
    </w:p>
    <w:p w14:paraId="2185F069" w14:textId="77777777" w:rsidR="00CF6C0B" w:rsidRDefault="00CF6C0B">
      <w:pPr>
        <w:spacing w:after="0" w:line="360" w:lineRule="auto"/>
        <w:jc w:val="both"/>
        <w:rPr>
          <w:rFonts w:ascii="Arial" w:hAnsi="Arial" w:cs="Arial"/>
          <w:b/>
        </w:rPr>
      </w:pPr>
    </w:p>
    <w:p w14:paraId="2A649EB9" w14:textId="77777777" w:rsidR="00CF6C0B" w:rsidRDefault="009F475C">
      <w:pPr>
        <w:spacing w:after="0" w:line="360" w:lineRule="auto"/>
        <w:jc w:val="both"/>
        <w:rPr>
          <w:rFonts w:ascii="Arial" w:hAnsi="Arial" w:cs="Arial"/>
          <w:b/>
        </w:rPr>
      </w:pPr>
      <w:r>
        <w:rPr>
          <w:rFonts w:ascii="Arial" w:hAnsi="Arial" w:cs="Arial"/>
          <w:b/>
        </w:rPr>
        <w:t>HORÁRIO DA FASE DE LANCES</w:t>
      </w:r>
    </w:p>
    <w:p w14:paraId="7129E9FC" w14:textId="52576BBA" w:rsidR="00CF6C0B" w:rsidRDefault="009F475C">
      <w:pPr>
        <w:spacing w:after="0" w:line="360" w:lineRule="auto"/>
        <w:jc w:val="both"/>
        <w:rPr>
          <w:rFonts w:ascii="Arial" w:hAnsi="Arial" w:cs="Arial"/>
        </w:rPr>
      </w:pPr>
      <w:r>
        <w:rPr>
          <w:rFonts w:ascii="Arial" w:hAnsi="Arial" w:cs="Arial"/>
        </w:rPr>
        <w:t>Das 08:00 à 14:00 horas (Horário de Brasília</w:t>
      </w:r>
      <w:r w:rsidR="00CC51AA">
        <w:rPr>
          <w:rFonts w:ascii="Arial" w:hAnsi="Arial" w:cs="Arial"/>
        </w:rPr>
        <w:t>-DF</w:t>
      </w:r>
      <w:r>
        <w:rPr>
          <w:rFonts w:ascii="Arial" w:hAnsi="Arial" w:cs="Arial"/>
        </w:rPr>
        <w:t>)</w:t>
      </w:r>
    </w:p>
    <w:p w14:paraId="70024D06" w14:textId="77777777" w:rsidR="00CF6C0B" w:rsidRDefault="00CF6C0B">
      <w:pPr>
        <w:spacing w:after="0" w:line="360" w:lineRule="auto"/>
        <w:jc w:val="both"/>
        <w:rPr>
          <w:rFonts w:ascii="Arial" w:hAnsi="Arial" w:cs="Arial"/>
          <w:b/>
        </w:rPr>
      </w:pPr>
    </w:p>
    <w:p w14:paraId="2351CF59" w14:textId="77777777" w:rsidR="00CF6C0B" w:rsidRDefault="009F475C">
      <w:pPr>
        <w:spacing w:after="0" w:line="360" w:lineRule="auto"/>
        <w:jc w:val="both"/>
        <w:rPr>
          <w:rFonts w:ascii="Arial" w:hAnsi="Arial" w:cs="Arial"/>
        </w:rPr>
      </w:pPr>
      <w:r>
        <w:rPr>
          <w:rFonts w:ascii="Arial" w:hAnsi="Arial" w:cs="Arial"/>
          <w:b/>
        </w:rPr>
        <w:t>CRITÉRIO DE JULGAMENTO:</w:t>
      </w:r>
    </w:p>
    <w:p w14:paraId="148C6007" w14:textId="0D192220" w:rsidR="00CF6C0B" w:rsidRDefault="009F475C">
      <w:pPr>
        <w:spacing w:after="0" w:line="360" w:lineRule="auto"/>
        <w:jc w:val="both"/>
        <w:rPr>
          <w:rFonts w:ascii="Arial" w:hAnsi="Arial" w:cs="Arial"/>
        </w:rPr>
      </w:pPr>
      <w:r>
        <w:rPr>
          <w:rFonts w:ascii="Arial" w:hAnsi="Arial" w:cs="Arial"/>
        </w:rPr>
        <w:t xml:space="preserve">Menor Preço por </w:t>
      </w:r>
      <w:r w:rsidR="00CC51AA">
        <w:rPr>
          <w:rFonts w:ascii="Arial" w:hAnsi="Arial" w:cs="Arial"/>
        </w:rPr>
        <w:t>I</w:t>
      </w:r>
      <w:r>
        <w:rPr>
          <w:rFonts w:ascii="Arial" w:hAnsi="Arial" w:cs="Arial"/>
        </w:rPr>
        <w:t>tem</w:t>
      </w:r>
    </w:p>
    <w:p w14:paraId="684CA616" w14:textId="77777777" w:rsidR="00CF6C0B" w:rsidRDefault="00CF6C0B" w:rsidP="00676869">
      <w:pPr>
        <w:spacing w:after="0" w:line="360" w:lineRule="auto"/>
        <w:rPr>
          <w:rFonts w:ascii="Arial" w:hAnsi="Arial" w:cs="Arial"/>
        </w:rPr>
      </w:pPr>
    </w:p>
    <w:p w14:paraId="5F8C8703" w14:textId="6E705A0A" w:rsidR="00CF6C0B" w:rsidRDefault="009F475C">
      <w:pPr>
        <w:spacing w:after="0" w:line="360" w:lineRule="auto"/>
        <w:jc w:val="both"/>
        <w:rPr>
          <w:rFonts w:ascii="Arial" w:hAnsi="Arial" w:cs="Arial"/>
        </w:rPr>
      </w:pPr>
      <w:r>
        <w:rPr>
          <w:rFonts w:ascii="Arial" w:hAnsi="Arial" w:cs="Arial"/>
          <w:b/>
        </w:rPr>
        <w:t>PREFERÊNCIA:</w:t>
      </w:r>
      <w:r>
        <w:rPr>
          <w:rFonts w:ascii="Arial" w:hAnsi="Arial" w:cs="Arial"/>
        </w:rPr>
        <w:t xml:space="preserve"> </w:t>
      </w:r>
      <w:r w:rsidR="00CC51AA">
        <w:rPr>
          <w:rFonts w:ascii="Arial" w:hAnsi="Arial" w:cs="Arial"/>
        </w:rPr>
        <w:t xml:space="preserve">EXCLUSIVO </w:t>
      </w:r>
      <w:r>
        <w:rPr>
          <w:rFonts w:ascii="Arial" w:hAnsi="Arial" w:cs="Arial"/>
        </w:rPr>
        <w:t>ME/EPP</w:t>
      </w:r>
    </w:p>
    <w:p w14:paraId="2D2462F2" w14:textId="77777777" w:rsidR="00CF6C0B" w:rsidRDefault="00CF6C0B">
      <w:pPr>
        <w:spacing w:after="0" w:line="360" w:lineRule="auto"/>
        <w:jc w:val="both"/>
        <w:rPr>
          <w:rFonts w:ascii="Arial" w:hAnsi="Arial" w:cs="Arial"/>
          <w:color w:val="000000"/>
        </w:rPr>
      </w:pPr>
    </w:p>
    <w:p w14:paraId="67F4A41F" w14:textId="77777777" w:rsidR="00CF6C0B" w:rsidRDefault="009F475C">
      <w:pPr>
        <w:spacing w:after="0" w:line="360" w:lineRule="auto"/>
        <w:rPr>
          <w:rFonts w:ascii="Arial" w:hAnsi="Arial" w:cs="Arial"/>
        </w:rPr>
      </w:pPr>
      <w:r>
        <w:rPr>
          <w:rFonts w:ascii="Arial" w:hAnsi="Arial" w:cs="Arial"/>
        </w:rPr>
        <w:br w:type="page"/>
      </w:r>
    </w:p>
    <w:p w14:paraId="2F491AAB" w14:textId="4BD2D3F3" w:rsidR="00CF6C0B" w:rsidRDefault="009F475C">
      <w:pPr>
        <w:spacing w:after="0" w:line="360" w:lineRule="auto"/>
        <w:jc w:val="center"/>
        <w:rPr>
          <w:rFonts w:ascii="Arial" w:hAnsi="Arial" w:cs="Arial"/>
          <w:b/>
          <w:color w:val="000000" w:themeColor="text1"/>
        </w:rPr>
      </w:pPr>
      <w:r>
        <w:rPr>
          <w:rFonts w:ascii="Arial" w:hAnsi="Arial" w:cs="Arial"/>
          <w:b/>
        </w:rPr>
        <w:lastRenderedPageBreak/>
        <w:t xml:space="preserve">AVISO DE DISPENSA </w:t>
      </w:r>
      <w:r>
        <w:rPr>
          <w:rFonts w:ascii="Arial" w:hAnsi="Arial" w:cs="Arial"/>
          <w:b/>
          <w:color w:val="000000" w:themeColor="text1"/>
        </w:rPr>
        <w:t xml:space="preserve">ELETRÔNICA Nº </w:t>
      </w:r>
      <w:r w:rsidR="00D425A2">
        <w:rPr>
          <w:rFonts w:ascii="Arial" w:hAnsi="Arial" w:cs="Arial"/>
          <w:b/>
          <w:color w:val="000000" w:themeColor="text1"/>
        </w:rPr>
        <w:t>01</w:t>
      </w:r>
      <w:r>
        <w:rPr>
          <w:rFonts w:ascii="Arial" w:hAnsi="Arial" w:cs="Arial"/>
          <w:b/>
          <w:color w:val="000000" w:themeColor="text1"/>
        </w:rPr>
        <w:t>/202</w:t>
      </w:r>
      <w:r w:rsidR="00BF25D4">
        <w:rPr>
          <w:rFonts w:ascii="Arial" w:hAnsi="Arial" w:cs="Arial"/>
          <w:b/>
          <w:color w:val="000000" w:themeColor="text1"/>
        </w:rPr>
        <w:t>6</w:t>
      </w:r>
    </w:p>
    <w:p w14:paraId="2290F10F" w14:textId="77777777" w:rsidR="00CF6C0B" w:rsidRPr="00CC51AA" w:rsidRDefault="00CF6C0B">
      <w:pPr>
        <w:spacing w:after="0" w:line="360" w:lineRule="auto"/>
        <w:jc w:val="center"/>
        <w:rPr>
          <w:rFonts w:ascii="Arial" w:hAnsi="Arial" w:cs="Arial"/>
          <w:b/>
        </w:rPr>
      </w:pPr>
    </w:p>
    <w:p w14:paraId="2D7C853F" w14:textId="77777777" w:rsidR="00CF6C0B" w:rsidRDefault="009F475C">
      <w:pPr>
        <w:spacing w:after="0" w:line="360" w:lineRule="auto"/>
        <w:jc w:val="both"/>
        <w:rPr>
          <w:rFonts w:ascii="Arial" w:hAnsi="Arial" w:cs="Arial"/>
        </w:rPr>
      </w:pPr>
      <w:r>
        <w:rPr>
          <w:rFonts w:ascii="Arial" w:hAnsi="Arial" w:cs="Arial"/>
        </w:rPr>
        <w:t xml:space="preserve">Torna-se público que a Prefeitura do Município de Sinop, realizará </w:t>
      </w:r>
      <w:r>
        <w:rPr>
          <w:rFonts w:ascii="Arial" w:hAnsi="Arial" w:cs="Arial"/>
          <w:b/>
        </w:rPr>
        <w:t>DISPENSA ELETRÔNICA</w:t>
      </w:r>
      <w:r>
        <w:rPr>
          <w:rFonts w:ascii="Arial" w:hAnsi="Arial" w:cs="Arial"/>
        </w:rPr>
        <w:t xml:space="preserve"> com critério de julgamento </w:t>
      </w:r>
      <w:r>
        <w:rPr>
          <w:rFonts w:ascii="Arial" w:hAnsi="Arial" w:cs="Arial"/>
          <w:b/>
        </w:rPr>
        <w:t>MENOR PREÇO POR ITEM</w:t>
      </w:r>
      <w:r>
        <w:rPr>
          <w:rFonts w:ascii="Arial" w:hAnsi="Arial" w:cs="Arial"/>
        </w:rPr>
        <w:t>, com fulcro na hipótese elencada no Art. 75, inciso II da Lei Federal nº 14.133/2021, e suas alterações.</w:t>
      </w:r>
    </w:p>
    <w:p w14:paraId="1D108F97" w14:textId="77777777" w:rsidR="00CF6C0B" w:rsidRDefault="00CF6C0B">
      <w:pPr>
        <w:spacing w:after="0" w:line="360" w:lineRule="auto"/>
        <w:jc w:val="both"/>
        <w:rPr>
          <w:rFonts w:ascii="Arial" w:hAnsi="Arial" w:cs="Arial"/>
        </w:rPr>
      </w:pPr>
    </w:p>
    <w:p w14:paraId="1F615532" w14:textId="53884EAF" w:rsidR="00CF6C0B" w:rsidRDefault="009F475C">
      <w:pPr>
        <w:spacing w:after="0" w:line="360" w:lineRule="auto"/>
        <w:jc w:val="both"/>
        <w:rPr>
          <w:rFonts w:ascii="Arial" w:hAnsi="Arial" w:cs="Arial"/>
        </w:rPr>
      </w:pPr>
      <w:r>
        <w:rPr>
          <w:rFonts w:ascii="Arial" w:hAnsi="Arial" w:cs="Arial"/>
          <w:b/>
        </w:rPr>
        <w:t xml:space="preserve">DATA DA SESSÃO: </w:t>
      </w:r>
      <w:r w:rsidR="00D425A2" w:rsidRPr="00D425A2">
        <w:rPr>
          <w:rFonts w:ascii="Arial" w:hAnsi="Arial" w:cs="Arial"/>
          <w:bCs/>
        </w:rPr>
        <w:t>06</w:t>
      </w:r>
      <w:r>
        <w:rPr>
          <w:rFonts w:ascii="Arial" w:hAnsi="Arial" w:cs="Arial"/>
        </w:rPr>
        <w:t>/</w:t>
      </w:r>
      <w:r w:rsidR="00D425A2">
        <w:rPr>
          <w:rFonts w:ascii="Arial" w:hAnsi="Arial" w:cs="Arial"/>
        </w:rPr>
        <w:t>02</w:t>
      </w:r>
      <w:r>
        <w:rPr>
          <w:rFonts w:ascii="Arial" w:hAnsi="Arial" w:cs="Arial"/>
        </w:rPr>
        <w:t>/202</w:t>
      </w:r>
      <w:r w:rsidR="00BF25D4">
        <w:rPr>
          <w:rFonts w:ascii="Arial" w:hAnsi="Arial" w:cs="Arial"/>
        </w:rPr>
        <w:t>6</w:t>
      </w:r>
      <w:r>
        <w:rPr>
          <w:rFonts w:ascii="Arial" w:hAnsi="Arial" w:cs="Arial"/>
        </w:rPr>
        <w:t xml:space="preserve"> às 0</w:t>
      </w:r>
      <w:r w:rsidR="00CC51AA">
        <w:rPr>
          <w:rFonts w:ascii="Arial" w:hAnsi="Arial" w:cs="Arial"/>
        </w:rPr>
        <w:t>8</w:t>
      </w:r>
      <w:r>
        <w:rPr>
          <w:rFonts w:ascii="Arial" w:hAnsi="Arial" w:cs="Arial"/>
        </w:rPr>
        <w:t>:00 horas (Horário de Brasília</w:t>
      </w:r>
      <w:r w:rsidR="00CC51AA">
        <w:rPr>
          <w:rFonts w:ascii="Arial" w:hAnsi="Arial" w:cs="Arial"/>
        </w:rPr>
        <w:t>-DF</w:t>
      </w:r>
      <w:r>
        <w:rPr>
          <w:rFonts w:ascii="Arial" w:hAnsi="Arial" w:cs="Arial"/>
        </w:rPr>
        <w:t xml:space="preserve">) </w:t>
      </w:r>
    </w:p>
    <w:p w14:paraId="740E219F" w14:textId="37A7812A" w:rsidR="00CF6C0B" w:rsidRDefault="009F475C">
      <w:pPr>
        <w:spacing w:after="0" w:line="360" w:lineRule="auto"/>
        <w:jc w:val="both"/>
        <w:rPr>
          <w:rFonts w:ascii="Arial" w:hAnsi="Arial" w:cs="Arial"/>
        </w:rPr>
      </w:pPr>
      <w:r>
        <w:rPr>
          <w:rFonts w:ascii="Arial" w:hAnsi="Arial" w:cs="Arial"/>
          <w:b/>
        </w:rPr>
        <w:t xml:space="preserve">HORÁRIO DA FASE DE LANCES: </w:t>
      </w:r>
      <w:r>
        <w:rPr>
          <w:rFonts w:ascii="Arial" w:hAnsi="Arial" w:cs="Arial"/>
        </w:rPr>
        <w:t>08:00 às 14:00 horas (Horário de Brasília</w:t>
      </w:r>
      <w:r w:rsidR="00CC51AA">
        <w:rPr>
          <w:rFonts w:ascii="Arial" w:hAnsi="Arial" w:cs="Arial"/>
        </w:rPr>
        <w:t>-DF</w:t>
      </w:r>
      <w:r>
        <w:rPr>
          <w:rFonts w:ascii="Arial" w:hAnsi="Arial" w:cs="Arial"/>
        </w:rPr>
        <w:t>)</w:t>
      </w:r>
    </w:p>
    <w:p w14:paraId="5D2CD562" w14:textId="77777777" w:rsidR="00CF6C0B" w:rsidRDefault="009F475C">
      <w:pPr>
        <w:spacing w:after="0" w:line="360" w:lineRule="auto"/>
        <w:jc w:val="both"/>
        <w:rPr>
          <w:rFonts w:ascii="Arial" w:hAnsi="Arial" w:cs="Arial"/>
        </w:rPr>
      </w:pPr>
      <w:r>
        <w:rPr>
          <w:rFonts w:ascii="Arial" w:hAnsi="Arial" w:cs="Arial"/>
          <w:b/>
        </w:rPr>
        <w:t>CRITÉRIO DE JULGAMENTO:</w:t>
      </w:r>
      <w:r>
        <w:rPr>
          <w:rFonts w:ascii="Arial" w:hAnsi="Arial" w:cs="Arial"/>
        </w:rPr>
        <w:t xml:space="preserve"> MENOR PREÇO POR ITEM</w:t>
      </w:r>
    </w:p>
    <w:p w14:paraId="1C02FDED" w14:textId="77777777" w:rsidR="00CF6C0B" w:rsidRDefault="00CF6C0B">
      <w:pPr>
        <w:spacing w:after="0" w:line="360" w:lineRule="auto"/>
        <w:jc w:val="both"/>
        <w:rPr>
          <w:rFonts w:ascii="Arial" w:hAnsi="Arial" w:cs="Arial"/>
        </w:rPr>
      </w:pPr>
    </w:p>
    <w:p w14:paraId="39D42119" w14:textId="77777777" w:rsidR="00CF6C0B" w:rsidRDefault="009F475C">
      <w:pPr>
        <w:pStyle w:val="PargrafodaLista"/>
        <w:numPr>
          <w:ilvl w:val="0"/>
          <w:numId w:val="2"/>
        </w:numPr>
        <w:spacing w:after="0" w:line="360" w:lineRule="auto"/>
        <w:ind w:left="0" w:hanging="5"/>
        <w:contextualSpacing w:val="0"/>
        <w:jc w:val="both"/>
        <w:rPr>
          <w:rFonts w:ascii="Arial" w:hAnsi="Arial" w:cs="Arial"/>
          <w:b/>
        </w:rPr>
      </w:pPr>
      <w:r>
        <w:rPr>
          <w:rFonts w:ascii="Arial" w:hAnsi="Arial" w:cs="Arial"/>
          <w:b/>
        </w:rPr>
        <w:t>DO OBJETO</w:t>
      </w:r>
    </w:p>
    <w:p w14:paraId="1A06982C" w14:textId="04365F3D" w:rsidR="00CF6C0B" w:rsidRDefault="009F475C">
      <w:pPr>
        <w:pStyle w:val="PargrafodaLista"/>
        <w:widowControl w:val="0"/>
        <w:adjustRightInd w:val="0"/>
        <w:spacing w:line="360" w:lineRule="auto"/>
        <w:ind w:left="0"/>
        <w:jc w:val="both"/>
        <w:textAlignment w:val="baseline"/>
        <w:rPr>
          <w:rFonts w:ascii="Arial" w:hAnsi="Arial" w:cs="Arial"/>
        </w:rPr>
      </w:pPr>
      <w:r>
        <w:rPr>
          <w:rFonts w:ascii="Arial" w:hAnsi="Arial" w:cs="Arial"/>
          <w:bCs/>
          <w:spacing w:val="-2"/>
        </w:rPr>
        <w:t xml:space="preserve">Aquisição de </w:t>
      </w:r>
      <w:r w:rsidR="00B4012F">
        <w:rPr>
          <w:rFonts w:ascii="Arial" w:hAnsi="Arial" w:cs="Arial"/>
          <w:bCs/>
          <w:spacing w:val="-2"/>
        </w:rPr>
        <w:t xml:space="preserve">itens para equipar a brinquedoteca, conforme demanda da </w:t>
      </w:r>
      <w:r>
        <w:rPr>
          <w:rFonts w:ascii="Arial" w:hAnsi="Arial" w:cs="Arial"/>
          <w:bCs/>
          <w:spacing w:val="-2"/>
        </w:rPr>
        <w:t>Secretaria Municipal de A</w:t>
      </w:r>
      <w:r w:rsidR="00B4012F">
        <w:rPr>
          <w:rFonts w:ascii="Arial" w:hAnsi="Arial" w:cs="Arial"/>
          <w:bCs/>
          <w:spacing w:val="-2"/>
        </w:rPr>
        <w:t>ssistência Social</w:t>
      </w:r>
      <w:r>
        <w:rPr>
          <w:rFonts w:ascii="Arial" w:hAnsi="Arial" w:cs="Arial"/>
        </w:rPr>
        <w:t>,</w:t>
      </w:r>
      <w:r w:rsidR="00B4012F">
        <w:rPr>
          <w:rFonts w:ascii="Arial" w:hAnsi="Arial" w:cs="Arial"/>
        </w:rPr>
        <w:t xml:space="preserve"> em atendimento às necessidades do Conselho Tutelar, nos termos estabelecidos pelo Convênio nº 507/2022,</w:t>
      </w:r>
      <w:r>
        <w:rPr>
          <w:rFonts w:ascii="Arial" w:hAnsi="Arial" w:cs="Arial"/>
        </w:rPr>
        <w:t xml:space="preserve"> conforme especificações e quantidades estabelecidas no termo de referência.</w:t>
      </w:r>
    </w:p>
    <w:tbl>
      <w:tblPr>
        <w:tblW w:w="10485" w:type="dxa"/>
        <w:jc w:val="center"/>
        <w:tblLayout w:type="fixed"/>
        <w:tblLook w:val="0000" w:firstRow="0" w:lastRow="0" w:firstColumn="0" w:lastColumn="0" w:noHBand="0" w:noVBand="0"/>
      </w:tblPr>
      <w:tblGrid>
        <w:gridCol w:w="704"/>
        <w:gridCol w:w="1134"/>
        <w:gridCol w:w="992"/>
        <w:gridCol w:w="4964"/>
        <w:gridCol w:w="960"/>
        <w:gridCol w:w="702"/>
        <w:gridCol w:w="1029"/>
      </w:tblGrid>
      <w:tr w:rsidR="00BF25D4" w:rsidRPr="001471E4" w14:paraId="5BB47B13" w14:textId="51B6D518" w:rsidTr="00BF25D4">
        <w:trPr>
          <w:jc w:val="center"/>
        </w:trPr>
        <w:tc>
          <w:tcPr>
            <w:tcW w:w="704" w:type="dxa"/>
            <w:tcBorders>
              <w:top w:val="single" w:sz="4" w:space="0" w:color="000000"/>
              <w:left w:val="single" w:sz="4" w:space="0" w:color="000000"/>
              <w:bottom w:val="single" w:sz="4" w:space="0" w:color="000000"/>
              <w:right w:val="single" w:sz="4" w:space="0" w:color="000000"/>
            </w:tcBorders>
          </w:tcPr>
          <w:p w14:paraId="11497EB9" w14:textId="77777777" w:rsidR="00BF25D4" w:rsidRPr="001471E4" w:rsidRDefault="00BF25D4" w:rsidP="0053712B">
            <w:pPr>
              <w:pStyle w:val="Corpodetexto"/>
              <w:jc w:val="center"/>
              <w:rPr>
                <w:rFonts w:ascii="Arial" w:hAnsi="Arial" w:cs="Arial"/>
                <w:b/>
                <w:color w:val="000000"/>
                <w:sz w:val="18"/>
                <w:szCs w:val="18"/>
              </w:rPr>
            </w:pPr>
            <w:r w:rsidRPr="001471E4">
              <w:rPr>
                <w:rFonts w:ascii="Arial" w:hAnsi="Arial" w:cs="Arial"/>
                <w:b/>
                <w:color w:val="000000"/>
                <w:sz w:val="18"/>
                <w:szCs w:val="18"/>
              </w:rPr>
              <w:t>ITEM</w:t>
            </w:r>
          </w:p>
        </w:tc>
        <w:tc>
          <w:tcPr>
            <w:tcW w:w="1134" w:type="dxa"/>
            <w:tcBorders>
              <w:top w:val="single" w:sz="4" w:space="0" w:color="000000"/>
              <w:left w:val="single" w:sz="4" w:space="0" w:color="000000"/>
              <w:bottom w:val="single" w:sz="4" w:space="0" w:color="000000"/>
              <w:right w:val="single" w:sz="4" w:space="0" w:color="000000"/>
            </w:tcBorders>
          </w:tcPr>
          <w:p w14:paraId="4B8F44E4" w14:textId="77777777" w:rsidR="00BF25D4" w:rsidRPr="001471E4" w:rsidRDefault="00BF25D4" w:rsidP="0053712B">
            <w:pPr>
              <w:pStyle w:val="Corpodetexto"/>
              <w:jc w:val="center"/>
              <w:rPr>
                <w:rFonts w:ascii="Arial" w:hAnsi="Arial" w:cs="Arial"/>
                <w:b/>
                <w:color w:val="000000"/>
                <w:sz w:val="18"/>
                <w:szCs w:val="18"/>
              </w:rPr>
            </w:pPr>
            <w:r w:rsidRPr="001471E4">
              <w:rPr>
                <w:rFonts w:ascii="Arial" w:hAnsi="Arial" w:cs="Arial"/>
                <w:b/>
                <w:color w:val="000000"/>
                <w:sz w:val="18"/>
                <w:szCs w:val="18"/>
              </w:rPr>
              <w:t xml:space="preserve">COD </w:t>
            </w:r>
          </w:p>
          <w:p w14:paraId="5252B5D2" w14:textId="77777777" w:rsidR="00BF25D4" w:rsidRPr="001471E4" w:rsidRDefault="00BF25D4" w:rsidP="0053712B">
            <w:pPr>
              <w:pStyle w:val="Corpodetexto"/>
              <w:jc w:val="center"/>
              <w:rPr>
                <w:rFonts w:ascii="Arial" w:hAnsi="Arial" w:cs="Arial"/>
                <w:b/>
                <w:color w:val="000000"/>
                <w:sz w:val="18"/>
                <w:szCs w:val="18"/>
              </w:rPr>
            </w:pPr>
            <w:r w:rsidRPr="001471E4">
              <w:rPr>
                <w:rFonts w:ascii="Arial" w:hAnsi="Arial" w:cs="Arial"/>
                <w:b/>
                <w:color w:val="000000"/>
                <w:sz w:val="18"/>
                <w:szCs w:val="18"/>
              </w:rPr>
              <w:t>TCE</w:t>
            </w:r>
          </w:p>
        </w:tc>
        <w:tc>
          <w:tcPr>
            <w:tcW w:w="992" w:type="dxa"/>
            <w:tcBorders>
              <w:top w:val="single" w:sz="4" w:space="0" w:color="000000"/>
              <w:left w:val="single" w:sz="4" w:space="0" w:color="000000"/>
              <w:bottom w:val="single" w:sz="4" w:space="0" w:color="000000"/>
              <w:right w:val="single" w:sz="4" w:space="0" w:color="000000"/>
            </w:tcBorders>
          </w:tcPr>
          <w:p w14:paraId="4A160EB5" w14:textId="77777777" w:rsidR="00BF25D4" w:rsidRPr="001471E4" w:rsidRDefault="00BF25D4" w:rsidP="0053712B">
            <w:pPr>
              <w:pStyle w:val="Corpodetexto"/>
              <w:jc w:val="center"/>
              <w:rPr>
                <w:rFonts w:ascii="Arial" w:hAnsi="Arial" w:cs="Arial"/>
                <w:b/>
                <w:color w:val="000000"/>
                <w:sz w:val="18"/>
                <w:szCs w:val="18"/>
              </w:rPr>
            </w:pPr>
            <w:r w:rsidRPr="001471E4">
              <w:rPr>
                <w:rFonts w:ascii="Arial" w:hAnsi="Arial" w:cs="Arial"/>
                <w:b/>
                <w:color w:val="000000"/>
                <w:sz w:val="18"/>
                <w:szCs w:val="18"/>
              </w:rPr>
              <w:t xml:space="preserve">COD </w:t>
            </w:r>
          </w:p>
          <w:p w14:paraId="4B3F124A" w14:textId="77777777" w:rsidR="00BF25D4" w:rsidRPr="001471E4" w:rsidRDefault="00BF25D4" w:rsidP="0053712B">
            <w:pPr>
              <w:pStyle w:val="Corpodetexto"/>
              <w:jc w:val="center"/>
              <w:rPr>
                <w:rFonts w:ascii="Arial" w:hAnsi="Arial" w:cs="Arial"/>
                <w:b/>
                <w:color w:val="000000"/>
                <w:sz w:val="18"/>
                <w:szCs w:val="18"/>
              </w:rPr>
            </w:pPr>
            <w:r w:rsidRPr="001471E4">
              <w:rPr>
                <w:rFonts w:ascii="Arial" w:hAnsi="Arial" w:cs="Arial"/>
                <w:b/>
                <w:color w:val="000000"/>
                <w:sz w:val="18"/>
                <w:szCs w:val="18"/>
              </w:rPr>
              <w:t>PREF</w:t>
            </w:r>
          </w:p>
        </w:tc>
        <w:tc>
          <w:tcPr>
            <w:tcW w:w="4964" w:type="dxa"/>
            <w:tcBorders>
              <w:top w:val="single" w:sz="4" w:space="0" w:color="000000"/>
              <w:left w:val="single" w:sz="4" w:space="0" w:color="000000"/>
              <w:bottom w:val="single" w:sz="4" w:space="0" w:color="000000"/>
              <w:right w:val="single" w:sz="4" w:space="0" w:color="000000"/>
            </w:tcBorders>
          </w:tcPr>
          <w:p w14:paraId="4DAD873C" w14:textId="77777777" w:rsidR="00BF25D4" w:rsidRPr="001471E4" w:rsidRDefault="00BF25D4" w:rsidP="0053712B">
            <w:pPr>
              <w:pStyle w:val="Corpodetexto"/>
              <w:jc w:val="center"/>
              <w:rPr>
                <w:rFonts w:ascii="Arial" w:hAnsi="Arial" w:cs="Arial"/>
                <w:b/>
                <w:color w:val="000000"/>
                <w:sz w:val="18"/>
                <w:szCs w:val="18"/>
              </w:rPr>
            </w:pPr>
            <w:r w:rsidRPr="001471E4">
              <w:rPr>
                <w:rFonts w:ascii="Arial" w:hAnsi="Arial" w:cs="Arial"/>
                <w:b/>
                <w:color w:val="000000"/>
                <w:sz w:val="18"/>
                <w:szCs w:val="18"/>
              </w:rPr>
              <w:t>DESCRIÇÃO E ESPECIFICAÇÃO</w:t>
            </w:r>
          </w:p>
        </w:tc>
        <w:tc>
          <w:tcPr>
            <w:tcW w:w="960" w:type="dxa"/>
            <w:tcBorders>
              <w:top w:val="single" w:sz="4" w:space="0" w:color="000000"/>
              <w:left w:val="single" w:sz="4" w:space="0" w:color="000000"/>
              <w:bottom w:val="single" w:sz="4" w:space="0" w:color="000000"/>
              <w:right w:val="single" w:sz="4" w:space="0" w:color="000000"/>
            </w:tcBorders>
          </w:tcPr>
          <w:p w14:paraId="1529E749" w14:textId="77777777" w:rsidR="00BF25D4" w:rsidRPr="001471E4" w:rsidRDefault="00BF25D4" w:rsidP="0053712B">
            <w:pPr>
              <w:pStyle w:val="Corpodetexto"/>
              <w:jc w:val="center"/>
              <w:rPr>
                <w:rFonts w:ascii="Arial" w:hAnsi="Arial" w:cs="Arial"/>
                <w:b/>
                <w:color w:val="000000"/>
                <w:sz w:val="18"/>
                <w:szCs w:val="18"/>
              </w:rPr>
            </w:pPr>
            <w:r w:rsidRPr="001471E4">
              <w:rPr>
                <w:rFonts w:ascii="Arial" w:hAnsi="Arial" w:cs="Arial"/>
                <w:b/>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tcPr>
          <w:p w14:paraId="039A90DF" w14:textId="77777777" w:rsidR="00BF25D4" w:rsidRPr="001471E4" w:rsidRDefault="00BF25D4" w:rsidP="0053712B">
            <w:pPr>
              <w:pStyle w:val="Corpodetexto"/>
              <w:jc w:val="center"/>
              <w:rPr>
                <w:rFonts w:ascii="Arial" w:hAnsi="Arial" w:cs="Arial"/>
                <w:b/>
                <w:color w:val="000000"/>
                <w:sz w:val="18"/>
                <w:szCs w:val="18"/>
              </w:rPr>
            </w:pPr>
            <w:r w:rsidRPr="001471E4">
              <w:rPr>
                <w:rFonts w:ascii="Arial" w:hAnsi="Arial" w:cs="Arial"/>
                <w:b/>
                <w:color w:val="000000"/>
                <w:sz w:val="18"/>
                <w:szCs w:val="18"/>
              </w:rPr>
              <w:t>QTD</w:t>
            </w:r>
          </w:p>
        </w:tc>
        <w:tc>
          <w:tcPr>
            <w:tcW w:w="1029" w:type="dxa"/>
            <w:tcBorders>
              <w:top w:val="single" w:sz="4" w:space="0" w:color="auto"/>
              <w:left w:val="single" w:sz="4" w:space="0" w:color="auto"/>
              <w:bottom w:val="single" w:sz="4" w:space="0" w:color="auto"/>
              <w:right w:val="single" w:sz="4" w:space="0" w:color="auto"/>
            </w:tcBorders>
          </w:tcPr>
          <w:p w14:paraId="69B7154B" w14:textId="77777777" w:rsidR="00BF25D4" w:rsidRDefault="00BF25D4" w:rsidP="0053712B">
            <w:pPr>
              <w:pStyle w:val="Corpodetexto"/>
              <w:jc w:val="center"/>
              <w:rPr>
                <w:rFonts w:ascii="Arial" w:hAnsi="Arial" w:cs="Arial"/>
                <w:b/>
                <w:color w:val="000000"/>
                <w:sz w:val="18"/>
                <w:szCs w:val="18"/>
              </w:rPr>
            </w:pPr>
            <w:r>
              <w:rPr>
                <w:rFonts w:ascii="Arial" w:hAnsi="Arial" w:cs="Arial"/>
                <w:b/>
                <w:color w:val="000000"/>
                <w:sz w:val="18"/>
                <w:szCs w:val="18"/>
              </w:rPr>
              <w:t>VALOR</w:t>
            </w:r>
          </w:p>
          <w:p w14:paraId="6E19D32E" w14:textId="7E69AC65" w:rsidR="00BF25D4" w:rsidRPr="001471E4" w:rsidRDefault="00BF25D4" w:rsidP="0053712B">
            <w:pPr>
              <w:pStyle w:val="Corpodetexto"/>
              <w:jc w:val="center"/>
              <w:rPr>
                <w:rFonts w:ascii="Arial" w:hAnsi="Arial" w:cs="Arial"/>
                <w:b/>
                <w:color w:val="000000"/>
                <w:sz w:val="18"/>
                <w:szCs w:val="18"/>
              </w:rPr>
            </w:pPr>
            <w:r>
              <w:rPr>
                <w:rFonts w:ascii="Arial" w:hAnsi="Arial" w:cs="Arial"/>
                <w:b/>
                <w:color w:val="000000"/>
                <w:sz w:val="18"/>
                <w:szCs w:val="18"/>
              </w:rPr>
              <w:t>UNIT. R$</w:t>
            </w:r>
          </w:p>
        </w:tc>
      </w:tr>
      <w:tr w:rsidR="00BF25D4" w:rsidRPr="001471E4" w14:paraId="139F4BBE" w14:textId="6FC78744"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5E26D5B"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A8A13A6"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000736</w:t>
            </w:r>
          </w:p>
        </w:tc>
        <w:tc>
          <w:tcPr>
            <w:tcW w:w="992" w:type="dxa"/>
            <w:tcBorders>
              <w:top w:val="single" w:sz="4" w:space="0" w:color="000000"/>
              <w:left w:val="single" w:sz="4" w:space="0" w:color="000000"/>
              <w:bottom w:val="single" w:sz="4" w:space="0" w:color="000000"/>
              <w:right w:val="single" w:sz="4" w:space="0" w:color="000000"/>
            </w:tcBorders>
            <w:vAlign w:val="center"/>
          </w:tcPr>
          <w:p w14:paraId="2E20AE1C"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404009</w:t>
            </w:r>
          </w:p>
        </w:tc>
        <w:tc>
          <w:tcPr>
            <w:tcW w:w="4964" w:type="dxa"/>
            <w:tcBorders>
              <w:top w:val="single" w:sz="4" w:space="0" w:color="000000"/>
              <w:left w:val="single" w:sz="4" w:space="0" w:color="000000"/>
              <w:bottom w:val="single" w:sz="4" w:space="0" w:color="000000"/>
              <w:right w:val="single" w:sz="4" w:space="0" w:color="000000"/>
            </w:tcBorders>
          </w:tcPr>
          <w:p w14:paraId="36C423BE" w14:textId="77777777"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BARRACA INFANTIL - MULTBRINQUEDO - DO TIPO BARRACA INFANTIL TOCA 3 EM 1, DE MATERIAL POLIESTE, POLIETILENO E AÇO.</w:t>
            </w:r>
          </w:p>
        </w:tc>
        <w:tc>
          <w:tcPr>
            <w:tcW w:w="960" w:type="dxa"/>
            <w:tcBorders>
              <w:top w:val="single" w:sz="4" w:space="0" w:color="000000"/>
              <w:left w:val="single" w:sz="4" w:space="0" w:color="000000"/>
              <w:bottom w:val="single" w:sz="4" w:space="0" w:color="000000"/>
              <w:right w:val="single" w:sz="4" w:space="0" w:color="000000"/>
            </w:tcBorders>
            <w:vAlign w:val="center"/>
          </w:tcPr>
          <w:p w14:paraId="1D9BF303"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02C67C68" w14:textId="77777777" w:rsidR="00BF25D4" w:rsidRPr="001471E4" w:rsidRDefault="00BF25D4" w:rsidP="0091291B">
            <w:pPr>
              <w:jc w:val="center"/>
              <w:rPr>
                <w:rFonts w:ascii="Arial" w:hAnsi="Arial" w:cs="Arial"/>
                <w:color w:val="000000"/>
                <w:sz w:val="18"/>
                <w:szCs w:val="18"/>
              </w:rPr>
            </w:pPr>
            <w:r w:rsidRPr="001471E4">
              <w:rPr>
                <w:rFonts w:ascii="Arial" w:hAnsi="Arial" w:cs="Arial"/>
                <w:color w:val="000000"/>
                <w:sz w:val="18"/>
                <w:szCs w:val="18"/>
              </w:rPr>
              <w:t>6</w:t>
            </w:r>
          </w:p>
        </w:tc>
        <w:tc>
          <w:tcPr>
            <w:tcW w:w="1029" w:type="dxa"/>
            <w:tcBorders>
              <w:top w:val="single" w:sz="4" w:space="0" w:color="auto"/>
              <w:left w:val="single" w:sz="4" w:space="0" w:color="auto"/>
              <w:bottom w:val="single" w:sz="4" w:space="0" w:color="auto"/>
              <w:right w:val="single" w:sz="4" w:space="0" w:color="auto"/>
            </w:tcBorders>
            <w:vAlign w:val="center"/>
          </w:tcPr>
          <w:p w14:paraId="549D29C6" w14:textId="1A50D134" w:rsidR="00BF25D4" w:rsidRPr="001471E4" w:rsidRDefault="00BF25D4" w:rsidP="00BF25D4">
            <w:pPr>
              <w:jc w:val="center"/>
              <w:rPr>
                <w:rFonts w:ascii="Arial" w:hAnsi="Arial" w:cs="Arial"/>
                <w:color w:val="000000"/>
                <w:sz w:val="18"/>
                <w:szCs w:val="18"/>
              </w:rPr>
            </w:pPr>
            <w:r>
              <w:rPr>
                <w:rFonts w:ascii="Arial" w:hAnsi="Arial" w:cs="Arial"/>
                <w:color w:val="000000"/>
                <w:sz w:val="18"/>
                <w:szCs w:val="18"/>
              </w:rPr>
              <w:t>396,00</w:t>
            </w:r>
          </w:p>
        </w:tc>
      </w:tr>
      <w:tr w:rsidR="00BF25D4" w:rsidRPr="001471E4" w14:paraId="5E39D23A" w14:textId="2C586454" w:rsidTr="00BF25D4">
        <w:trPr>
          <w:trHeight w:val="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1298713"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112FC696"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68937</w:t>
            </w:r>
          </w:p>
        </w:tc>
        <w:tc>
          <w:tcPr>
            <w:tcW w:w="992" w:type="dxa"/>
            <w:tcBorders>
              <w:top w:val="single" w:sz="4" w:space="0" w:color="000000"/>
              <w:left w:val="single" w:sz="4" w:space="0" w:color="000000"/>
              <w:bottom w:val="single" w:sz="4" w:space="0" w:color="000000"/>
              <w:right w:val="single" w:sz="4" w:space="0" w:color="000000"/>
            </w:tcBorders>
            <w:vAlign w:val="center"/>
          </w:tcPr>
          <w:p w14:paraId="70E2246F" w14:textId="77777777" w:rsidR="00BF25D4" w:rsidRPr="001471E4" w:rsidRDefault="00BF25D4" w:rsidP="001471E4">
            <w:pPr>
              <w:jc w:val="center"/>
              <w:rPr>
                <w:rFonts w:ascii="Arial" w:hAnsi="Arial" w:cs="Arial"/>
                <w:color w:val="C00000"/>
                <w:sz w:val="18"/>
                <w:szCs w:val="18"/>
              </w:rPr>
            </w:pPr>
            <w:r w:rsidRPr="001471E4">
              <w:rPr>
                <w:rFonts w:ascii="Arial" w:hAnsi="Arial" w:cs="Arial"/>
                <w:color w:val="000000"/>
                <w:sz w:val="18"/>
                <w:szCs w:val="18"/>
              </w:rPr>
              <w:t>407554</w:t>
            </w:r>
          </w:p>
        </w:tc>
        <w:tc>
          <w:tcPr>
            <w:tcW w:w="4964" w:type="dxa"/>
            <w:tcBorders>
              <w:top w:val="single" w:sz="4" w:space="0" w:color="000000"/>
              <w:left w:val="single" w:sz="4" w:space="0" w:color="000000"/>
              <w:bottom w:val="single" w:sz="4" w:space="0" w:color="000000"/>
              <w:right w:val="single" w:sz="4" w:space="0" w:color="000000"/>
            </w:tcBorders>
            <w:vAlign w:val="center"/>
          </w:tcPr>
          <w:p w14:paraId="2E9C9C27" w14:textId="77777777" w:rsidR="00BF25D4" w:rsidRPr="001471E4" w:rsidRDefault="00BF25D4" w:rsidP="0091291B">
            <w:pPr>
              <w:jc w:val="both"/>
              <w:rPr>
                <w:rFonts w:ascii="Arial" w:hAnsi="Arial" w:cs="Arial"/>
                <w:sz w:val="18"/>
                <w:szCs w:val="18"/>
              </w:rPr>
            </w:pPr>
            <w:r w:rsidRPr="001471E4">
              <w:rPr>
                <w:rFonts w:ascii="Arial" w:hAnsi="Arial" w:cs="Arial"/>
                <w:sz w:val="18"/>
                <w:szCs w:val="18"/>
              </w:rPr>
              <w:t>BRINQUEDO EDUCATIVO E RECREATIVO - BLOCOS DE MONTAR 500 PECAS, BLOCOS DE MONTAR COMPOSTO POR PECAS COLORIDAS DE OTIMO ENCAIXE PERMITINDO MONTAGEM COM FACILIDADE, PECAS ATOXICAS E COM SELO DO INMETRO E INDICADO PARA CRIANCAS COM IDADE A PARTIR DE 3 ANOS. PEÇAS MEDINDO: BLOCO 2 PINOS 1,2 X 2,5 X 2,1 CM BLOCO 4 PINOS 2,5 X 2,5 X 2,1 CM BLOCO 6 PINOS 3,7 X 2,5 X 2,1 CM E BLOCO 8 PINOS 5,0 X 2,5 X 2,1 CM.</w:t>
            </w:r>
          </w:p>
        </w:tc>
        <w:tc>
          <w:tcPr>
            <w:tcW w:w="960" w:type="dxa"/>
            <w:tcBorders>
              <w:top w:val="single" w:sz="4" w:space="0" w:color="000000"/>
              <w:left w:val="single" w:sz="4" w:space="0" w:color="000000"/>
              <w:bottom w:val="single" w:sz="4" w:space="0" w:color="000000"/>
              <w:right w:val="single" w:sz="4" w:space="0" w:color="000000"/>
            </w:tcBorders>
            <w:vAlign w:val="center"/>
          </w:tcPr>
          <w:p w14:paraId="491F5850" w14:textId="77777777" w:rsidR="00BF25D4" w:rsidRPr="001471E4" w:rsidRDefault="00BF25D4" w:rsidP="001471E4">
            <w:pPr>
              <w:jc w:val="center"/>
              <w:rPr>
                <w:rFonts w:ascii="Arial" w:hAnsi="Arial" w:cs="Arial"/>
                <w:sz w:val="18"/>
                <w:szCs w:val="18"/>
              </w:rPr>
            </w:pPr>
            <w:r w:rsidRPr="001471E4">
              <w:rPr>
                <w:rFonts w:ascii="Arial" w:hAnsi="Arial" w:cs="Arial"/>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587366C1" w14:textId="77777777" w:rsidR="00BF25D4" w:rsidRPr="001471E4" w:rsidRDefault="00BF25D4" w:rsidP="001471E4">
            <w:pPr>
              <w:pStyle w:val="TableParagraph"/>
              <w:jc w:val="center"/>
              <w:rPr>
                <w:rFonts w:ascii="Arial" w:hAnsi="Arial" w:cs="Arial"/>
                <w:sz w:val="18"/>
                <w:szCs w:val="18"/>
              </w:rPr>
            </w:pPr>
            <w:r w:rsidRPr="001471E4">
              <w:rPr>
                <w:rFonts w:ascii="Arial" w:hAnsi="Arial" w:cs="Arial"/>
                <w:sz w:val="18"/>
                <w:szCs w:val="18"/>
              </w:rPr>
              <w:t>3</w:t>
            </w:r>
          </w:p>
        </w:tc>
        <w:tc>
          <w:tcPr>
            <w:tcW w:w="1029" w:type="dxa"/>
            <w:tcBorders>
              <w:top w:val="single" w:sz="4" w:space="0" w:color="auto"/>
              <w:left w:val="single" w:sz="4" w:space="0" w:color="auto"/>
              <w:bottom w:val="single" w:sz="4" w:space="0" w:color="auto"/>
              <w:right w:val="single" w:sz="4" w:space="0" w:color="auto"/>
            </w:tcBorders>
            <w:vAlign w:val="center"/>
          </w:tcPr>
          <w:p w14:paraId="560DA45C" w14:textId="73B33DAA" w:rsidR="00BF25D4" w:rsidRPr="001471E4" w:rsidRDefault="00BF25D4" w:rsidP="00BF25D4">
            <w:pPr>
              <w:pStyle w:val="TableParagraph"/>
              <w:jc w:val="center"/>
              <w:rPr>
                <w:rFonts w:ascii="Arial" w:hAnsi="Arial" w:cs="Arial"/>
                <w:sz w:val="18"/>
                <w:szCs w:val="18"/>
              </w:rPr>
            </w:pPr>
            <w:r>
              <w:rPr>
                <w:rFonts w:ascii="Arial" w:hAnsi="Arial" w:cs="Arial"/>
                <w:sz w:val="18"/>
                <w:szCs w:val="18"/>
              </w:rPr>
              <w:t>96,31</w:t>
            </w:r>
          </w:p>
        </w:tc>
      </w:tr>
      <w:tr w:rsidR="00BF25D4" w:rsidRPr="001471E4" w14:paraId="6928802E" w14:textId="64673FF3"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B42EC49"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016F97F9"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00073371</w:t>
            </w:r>
          </w:p>
        </w:tc>
        <w:tc>
          <w:tcPr>
            <w:tcW w:w="992" w:type="dxa"/>
            <w:tcBorders>
              <w:top w:val="single" w:sz="4" w:space="0" w:color="000000"/>
              <w:left w:val="single" w:sz="4" w:space="0" w:color="000000"/>
              <w:bottom w:val="single" w:sz="4" w:space="0" w:color="000000"/>
              <w:right w:val="single" w:sz="4" w:space="0" w:color="000000"/>
            </w:tcBorders>
            <w:vAlign w:val="center"/>
          </w:tcPr>
          <w:p w14:paraId="3125CADA" w14:textId="77777777" w:rsidR="00BF25D4" w:rsidRPr="001471E4" w:rsidRDefault="00BF25D4" w:rsidP="001471E4">
            <w:pPr>
              <w:jc w:val="center"/>
              <w:rPr>
                <w:rFonts w:ascii="Arial" w:hAnsi="Arial" w:cs="Arial"/>
                <w:color w:val="C00000"/>
                <w:sz w:val="18"/>
                <w:szCs w:val="18"/>
              </w:rPr>
            </w:pPr>
            <w:r w:rsidRPr="001471E4">
              <w:rPr>
                <w:rFonts w:ascii="Arial" w:hAnsi="Arial" w:cs="Arial"/>
                <w:color w:val="000000"/>
                <w:sz w:val="18"/>
                <w:szCs w:val="18"/>
              </w:rPr>
              <w:t>407555</w:t>
            </w:r>
          </w:p>
        </w:tc>
        <w:tc>
          <w:tcPr>
            <w:tcW w:w="4964" w:type="dxa"/>
            <w:tcBorders>
              <w:top w:val="single" w:sz="4" w:space="0" w:color="000000"/>
              <w:left w:val="single" w:sz="4" w:space="0" w:color="000000"/>
              <w:bottom w:val="single" w:sz="4" w:space="0" w:color="000000"/>
              <w:right w:val="single" w:sz="4" w:space="0" w:color="000000"/>
            </w:tcBorders>
            <w:vAlign w:val="center"/>
          </w:tcPr>
          <w:p w14:paraId="11E3EB29" w14:textId="77777777" w:rsidR="00BF25D4" w:rsidRPr="001471E4" w:rsidRDefault="00BF25D4" w:rsidP="0091291B">
            <w:pPr>
              <w:jc w:val="both"/>
              <w:rPr>
                <w:rFonts w:ascii="Arial" w:hAnsi="Arial" w:cs="Arial"/>
                <w:sz w:val="18"/>
                <w:szCs w:val="18"/>
              </w:rPr>
            </w:pPr>
            <w:r w:rsidRPr="001471E4">
              <w:rPr>
                <w:rFonts w:ascii="Arial" w:hAnsi="Arial" w:cs="Arial"/>
                <w:sz w:val="18"/>
                <w:szCs w:val="18"/>
              </w:rPr>
              <w:t>BOLA – BOLA DE VIVIL DENTE DE LEITE COLORIDAS DE FUTEBOL. DIAMETRO DA BOLA: 21 CM, PESO: 60 GRAMAS, COMPOSICAO: VINIL, CORES: MESCLADAS, INDICADAS PARA CRIANCAS ACIMA DE 02 ANOS, VAZIA, ACOMPANHA BICO.</w:t>
            </w:r>
          </w:p>
        </w:tc>
        <w:tc>
          <w:tcPr>
            <w:tcW w:w="960" w:type="dxa"/>
            <w:tcBorders>
              <w:top w:val="single" w:sz="4" w:space="0" w:color="000000"/>
              <w:left w:val="single" w:sz="4" w:space="0" w:color="000000"/>
              <w:bottom w:val="single" w:sz="4" w:space="0" w:color="000000"/>
              <w:right w:val="single" w:sz="4" w:space="0" w:color="000000"/>
            </w:tcBorders>
            <w:vAlign w:val="center"/>
          </w:tcPr>
          <w:p w14:paraId="6FC13A54" w14:textId="77777777" w:rsidR="00BF25D4" w:rsidRPr="001471E4" w:rsidRDefault="00BF25D4" w:rsidP="001471E4">
            <w:pPr>
              <w:jc w:val="center"/>
              <w:rPr>
                <w:rFonts w:ascii="Arial" w:hAnsi="Arial" w:cs="Arial"/>
                <w:sz w:val="18"/>
                <w:szCs w:val="18"/>
              </w:rPr>
            </w:pPr>
            <w:r w:rsidRPr="001471E4">
              <w:rPr>
                <w:rFonts w:ascii="Arial" w:hAnsi="Arial" w:cs="Arial"/>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62E79413" w14:textId="77777777" w:rsidR="00BF25D4" w:rsidRPr="001471E4" w:rsidRDefault="00BF25D4" w:rsidP="001471E4">
            <w:pPr>
              <w:pStyle w:val="TableParagraph"/>
              <w:jc w:val="center"/>
              <w:rPr>
                <w:rFonts w:ascii="Arial" w:hAnsi="Arial" w:cs="Arial"/>
                <w:sz w:val="18"/>
                <w:szCs w:val="18"/>
              </w:rPr>
            </w:pPr>
            <w:r w:rsidRPr="001471E4">
              <w:rPr>
                <w:rFonts w:ascii="Arial" w:hAnsi="Arial" w:cs="Arial"/>
                <w:sz w:val="18"/>
                <w:szCs w:val="18"/>
              </w:rPr>
              <w:t>4</w:t>
            </w:r>
          </w:p>
        </w:tc>
        <w:tc>
          <w:tcPr>
            <w:tcW w:w="1029" w:type="dxa"/>
            <w:tcBorders>
              <w:top w:val="single" w:sz="4" w:space="0" w:color="auto"/>
              <w:left w:val="single" w:sz="4" w:space="0" w:color="auto"/>
              <w:bottom w:val="single" w:sz="4" w:space="0" w:color="auto"/>
              <w:right w:val="single" w:sz="4" w:space="0" w:color="auto"/>
            </w:tcBorders>
            <w:vAlign w:val="center"/>
          </w:tcPr>
          <w:p w14:paraId="680D4802" w14:textId="1C226F05" w:rsidR="00BF25D4" w:rsidRPr="001471E4" w:rsidRDefault="00BF25D4" w:rsidP="00BF25D4">
            <w:pPr>
              <w:pStyle w:val="TableParagraph"/>
              <w:jc w:val="center"/>
              <w:rPr>
                <w:rFonts w:ascii="Arial" w:hAnsi="Arial" w:cs="Arial"/>
                <w:sz w:val="18"/>
                <w:szCs w:val="18"/>
              </w:rPr>
            </w:pPr>
            <w:r>
              <w:rPr>
                <w:rFonts w:ascii="Arial" w:hAnsi="Arial" w:cs="Arial"/>
                <w:sz w:val="18"/>
                <w:szCs w:val="18"/>
              </w:rPr>
              <w:t>7,99</w:t>
            </w:r>
          </w:p>
        </w:tc>
      </w:tr>
      <w:tr w:rsidR="00BF25D4" w:rsidRPr="001471E4" w14:paraId="359DA94E" w14:textId="609062CB"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1CA5866"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5AAE2C47"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4073215</w:t>
            </w:r>
          </w:p>
        </w:tc>
        <w:tc>
          <w:tcPr>
            <w:tcW w:w="992" w:type="dxa"/>
            <w:tcBorders>
              <w:top w:val="single" w:sz="4" w:space="0" w:color="000000"/>
              <w:left w:val="single" w:sz="4" w:space="0" w:color="000000"/>
              <w:bottom w:val="single" w:sz="4" w:space="0" w:color="000000"/>
              <w:right w:val="single" w:sz="4" w:space="0" w:color="000000"/>
            </w:tcBorders>
            <w:vAlign w:val="center"/>
          </w:tcPr>
          <w:p w14:paraId="66E576DC"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404013</w:t>
            </w:r>
          </w:p>
        </w:tc>
        <w:tc>
          <w:tcPr>
            <w:tcW w:w="4964" w:type="dxa"/>
            <w:tcBorders>
              <w:top w:val="single" w:sz="4" w:space="0" w:color="000000"/>
              <w:left w:val="single" w:sz="4" w:space="0" w:color="000000"/>
              <w:bottom w:val="single" w:sz="4" w:space="0" w:color="000000"/>
              <w:right w:val="single" w:sz="4" w:space="0" w:color="000000"/>
            </w:tcBorders>
          </w:tcPr>
          <w:p w14:paraId="0C0DB250" w14:textId="77777777"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CHOCALHO HALTER UNISSEX PIMPOLHO CHOCALHO - CONFECCIONADO EMANATOMICO.</w:t>
            </w:r>
          </w:p>
        </w:tc>
        <w:tc>
          <w:tcPr>
            <w:tcW w:w="960" w:type="dxa"/>
            <w:tcBorders>
              <w:top w:val="single" w:sz="4" w:space="0" w:color="000000"/>
              <w:left w:val="single" w:sz="4" w:space="0" w:color="000000"/>
              <w:bottom w:val="single" w:sz="4" w:space="0" w:color="000000"/>
              <w:right w:val="single" w:sz="4" w:space="0" w:color="000000"/>
            </w:tcBorders>
            <w:vAlign w:val="center"/>
          </w:tcPr>
          <w:p w14:paraId="047E591E"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7E2D9442"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6</w:t>
            </w:r>
          </w:p>
        </w:tc>
        <w:tc>
          <w:tcPr>
            <w:tcW w:w="1029" w:type="dxa"/>
            <w:tcBorders>
              <w:top w:val="single" w:sz="4" w:space="0" w:color="auto"/>
              <w:left w:val="single" w:sz="4" w:space="0" w:color="auto"/>
              <w:bottom w:val="single" w:sz="4" w:space="0" w:color="auto"/>
              <w:right w:val="single" w:sz="4" w:space="0" w:color="auto"/>
            </w:tcBorders>
            <w:vAlign w:val="center"/>
          </w:tcPr>
          <w:p w14:paraId="1E2AFF6F" w14:textId="5CEC1617"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27,67</w:t>
            </w:r>
          </w:p>
        </w:tc>
      </w:tr>
      <w:tr w:rsidR="00BF25D4" w:rsidRPr="001471E4" w14:paraId="451B7C13" w14:textId="7295F833"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C74DC97"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lastRenderedPageBreak/>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2A3F8318"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00011591</w:t>
            </w:r>
          </w:p>
        </w:tc>
        <w:tc>
          <w:tcPr>
            <w:tcW w:w="992" w:type="dxa"/>
            <w:tcBorders>
              <w:top w:val="single" w:sz="4" w:space="0" w:color="000000"/>
              <w:left w:val="single" w:sz="4" w:space="0" w:color="000000"/>
              <w:bottom w:val="single" w:sz="4" w:space="0" w:color="000000"/>
              <w:right w:val="single" w:sz="4" w:space="0" w:color="000000"/>
            </w:tcBorders>
            <w:vAlign w:val="center"/>
          </w:tcPr>
          <w:p w14:paraId="6194FB78"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404014</w:t>
            </w:r>
          </w:p>
        </w:tc>
        <w:tc>
          <w:tcPr>
            <w:tcW w:w="4964" w:type="dxa"/>
            <w:tcBorders>
              <w:top w:val="single" w:sz="4" w:space="0" w:color="000000"/>
              <w:left w:val="single" w:sz="4" w:space="0" w:color="000000"/>
              <w:bottom w:val="single" w:sz="4" w:space="0" w:color="000000"/>
              <w:right w:val="single" w:sz="4" w:space="0" w:color="000000"/>
            </w:tcBorders>
          </w:tcPr>
          <w:p w14:paraId="2B801CF0" w14:textId="6E23C6E1"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COGUMELO EDUCATIVO - BRINQUEDO EDUCATIVO E RECREATIVO - JOGO DE ENCAIXAR,</w:t>
            </w:r>
            <w:r w:rsidR="003C305F">
              <w:rPr>
                <w:rFonts w:ascii="Arial" w:hAnsi="Arial" w:cs="Arial"/>
                <w:color w:val="000000"/>
                <w:sz w:val="18"/>
                <w:szCs w:val="18"/>
              </w:rPr>
              <w:t xml:space="preserve"> </w:t>
            </w:r>
            <w:r w:rsidRPr="001471E4">
              <w:rPr>
                <w:rFonts w:ascii="Arial" w:hAnsi="Arial" w:cs="Arial"/>
                <w:color w:val="000000"/>
                <w:sz w:val="18"/>
                <w:szCs w:val="18"/>
              </w:rPr>
              <w:t>EM FORMATO DE COGUMELO, COM 6 FORMAS DIDATICAS.</w:t>
            </w:r>
          </w:p>
        </w:tc>
        <w:tc>
          <w:tcPr>
            <w:tcW w:w="960" w:type="dxa"/>
            <w:tcBorders>
              <w:top w:val="single" w:sz="4" w:space="0" w:color="000000"/>
              <w:left w:val="single" w:sz="4" w:space="0" w:color="000000"/>
              <w:bottom w:val="single" w:sz="4" w:space="0" w:color="000000"/>
              <w:right w:val="single" w:sz="4" w:space="0" w:color="000000"/>
            </w:tcBorders>
            <w:vAlign w:val="center"/>
          </w:tcPr>
          <w:p w14:paraId="6CE2DDB4"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56603D46"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2</w:t>
            </w:r>
          </w:p>
        </w:tc>
        <w:tc>
          <w:tcPr>
            <w:tcW w:w="1029" w:type="dxa"/>
            <w:tcBorders>
              <w:top w:val="single" w:sz="4" w:space="0" w:color="auto"/>
              <w:left w:val="single" w:sz="4" w:space="0" w:color="auto"/>
              <w:bottom w:val="single" w:sz="4" w:space="0" w:color="auto"/>
              <w:right w:val="single" w:sz="4" w:space="0" w:color="auto"/>
            </w:tcBorders>
            <w:vAlign w:val="center"/>
          </w:tcPr>
          <w:p w14:paraId="7E5FA32D" w14:textId="242F7F60"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115,00</w:t>
            </w:r>
          </w:p>
        </w:tc>
      </w:tr>
      <w:tr w:rsidR="00BF25D4" w:rsidRPr="001471E4" w14:paraId="45D92A5F" w14:textId="3603EFDB"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A73AFFB"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53330A2C"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0007668</w:t>
            </w:r>
          </w:p>
        </w:tc>
        <w:tc>
          <w:tcPr>
            <w:tcW w:w="992" w:type="dxa"/>
            <w:tcBorders>
              <w:top w:val="single" w:sz="4" w:space="0" w:color="000000"/>
              <w:left w:val="single" w:sz="4" w:space="0" w:color="000000"/>
              <w:bottom w:val="single" w:sz="4" w:space="0" w:color="000000"/>
              <w:right w:val="single" w:sz="4" w:space="0" w:color="000000"/>
            </w:tcBorders>
            <w:vAlign w:val="center"/>
          </w:tcPr>
          <w:p w14:paraId="681A1997"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404015</w:t>
            </w:r>
          </w:p>
        </w:tc>
        <w:tc>
          <w:tcPr>
            <w:tcW w:w="4964" w:type="dxa"/>
            <w:tcBorders>
              <w:top w:val="single" w:sz="4" w:space="0" w:color="000000"/>
              <w:left w:val="single" w:sz="4" w:space="0" w:color="000000"/>
              <w:bottom w:val="single" w:sz="4" w:space="0" w:color="000000"/>
              <w:right w:val="single" w:sz="4" w:space="0" w:color="000000"/>
            </w:tcBorders>
          </w:tcPr>
          <w:p w14:paraId="4C54AD5E" w14:textId="77777777"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CONJUNTO DE JOGOS EDUCATIVOS EM MADEIRA 4 JOGOS - BRINQUEDO EDUCATIVO E RECREATIVO - DO TIPO CONJUNTO JOGO DA MEMORIA COM TEXTURA - MDF.</w:t>
            </w:r>
          </w:p>
        </w:tc>
        <w:tc>
          <w:tcPr>
            <w:tcW w:w="960" w:type="dxa"/>
            <w:tcBorders>
              <w:top w:val="single" w:sz="4" w:space="0" w:color="000000"/>
              <w:left w:val="single" w:sz="4" w:space="0" w:color="000000"/>
              <w:bottom w:val="single" w:sz="4" w:space="0" w:color="000000"/>
              <w:right w:val="single" w:sz="4" w:space="0" w:color="000000"/>
            </w:tcBorders>
            <w:vAlign w:val="center"/>
          </w:tcPr>
          <w:p w14:paraId="678BBE1F"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77099655"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2</w:t>
            </w:r>
          </w:p>
        </w:tc>
        <w:tc>
          <w:tcPr>
            <w:tcW w:w="1029" w:type="dxa"/>
            <w:tcBorders>
              <w:top w:val="single" w:sz="4" w:space="0" w:color="auto"/>
              <w:left w:val="single" w:sz="4" w:space="0" w:color="auto"/>
              <w:bottom w:val="single" w:sz="4" w:space="0" w:color="auto"/>
              <w:right w:val="single" w:sz="4" w:space="0" w:color="auto"/>
            </w:tcBorders>
            <w:vAlign w:val="center"/>
          </w:tcPr>
          <w:p w14:paraId="50157DCC" w14:textId="77F31220"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48,00</w:t>
            </w:r>
          </w:p>
        </w:tc>
      </w:tr>
      <w:tr w:rsidR="00BF25D4" w:rsidRPr="001471E4" w14:paraId="26222F8E" w14:textId="6387E1C2"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73B6324"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7</w:t>
            </w:r>
          </w:p>
        </w:tc>
        <w:tc>
          <w:tcPr>
            <w:tcW w:w="1134" w:type="dxa"/>
            <w:tcBorders>
              <w:top w:val="single" w:sz="4" w:space="0" w:color="000000"/>
              <w:left w:val="single" w:sz="4" w:space="0" w:color="000000"/>
              <w:bottom w:val="single" w:sz="4" w:space="0" w:color="000000"/>
              <w:right w:val="single" w:sz="4" w:space="0" w:color="000000"/>
            </w:tcBorders>
            <w:vAlign w:val="center"/>
          </w:tcPr>
          <w:p w14:paraId="7C5733BE" w14:textId="77777777" w:rsidR="00BF25D4" w:rsidRPr="00CE383E" w:rsidRDefault="00BF25D4" w:rsidP="001471E4">
            <w:pPr>
              <w:jc w:val="center"/>
              <w:rPr>
                <w:rFonts w:ascii="Arial" w:hAnsi="Arial" w:cs="Arial"/>
                <w:color w:val="000000"/>
                <w:sz w:val="18"/>
                <w:szCs w:val="18"/>
              </w:rPr>
            </w:pPr>
            <w:hyperlink r:id="rId8" w:history="1">
              <w:r w:rsidRPr="00CE383E">
                <w:rPr>
                  <w:rFonts w:ascii="Arial" w:hAnsi="Arial" w:cs="Arial"/>
                  <w:color w:val="000000"/>
                  <w:sz w:val="18"/>
                  <w:szCs w:val="18"/>
                </w:rPr>
                <w:t>00082384</w:t>
              </w:r>
            </w:hyperlink>
          </w:p>
        </w:tc>
        <w:tc>
          <w:tcPr>
            <w:tcW w:w="992" w:type="dxa"/>
            <w:tcBorders>
              <w:top w:val="single" w:sz="4" w:space="0" w:color="000000"/>
              <w:left w:val="single" w:sz="4" w:space="0" w:color="000000"/>
              <w:bottom w:val="single" w:sz="4" w:space="0" w:color="000000"/>
              <w:right w:val="single" w:sz="4" w:space="0" w:color="000000"/>
            </w:tcBorders>
            <w:vAlign w:val="center"/>
          </w:tcPr>
          <w:p w14:paraId="3868EDCB"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404021</w:t>
            </w:r>
          </w:p>
        </w:tc>
        <w:tc>
          <w:tcPr>
            <w:tcW w:w="4964" w:type="dxa"/>
            <w:tcBorders>
              <w:top w:val="single" w:sz="4" w:space="0" w:color="000000"/>
              <w:left w:val="single" w:sz="4" w:space="0" w:color="000000"/>
              <w:bottom w:val="single" w:sz="4" w:space="0" w:color="000000"/>
              <w:right w:val="single" w:sz="4" w:space="0" w:color="000000"/>
            </w:tcBorders>
          </w:tcPr>
          <w:p w14:paraId="2C7762A2" w14:textId="6D91917C"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JOGO EDUCATIVO ANIMAIS DE MADEIRA INFANTIL 28 PECAS - MATERIAL: (MDF),</w:t>
            </w:r>
            <w:r w:rsidR="003C305F">
              <w:rPr>
                <w:rFonts w:ascii="Arial" w:hAnsi="Arial" w:cs="Arial"/>
                <w:color w:val="000000"/>
                <w:sz w:val="18"/>
                <w:szCs w:val="18"/>
              </w:rPr>
              <w:t xml:space="preserve"> </w:t>
            </w:r>
            <w:r w:rsidRPr="001471E4">
              <w:rPr>
                <w:rFonts w:ascii="Arial" w:hAnsi="Arial" w:cs="Arial"/>
                <w:color w:val="000000"/>
                <w:sz w:val="18"/>
                <w:szCs w:val="18"/>
              </w:rPr>
              <w:t>DIMENSOES DA EMBALAGEM: A (4,5 CM) X L (9,5 CM) X C (16,7 CM), RECOMENDACAO DE IDADE: CRIANCAS A PARTIR DE 5 ANOS.</w:t>
            </w:r>
          </w:p>
        </w:tc>
        <w:tc>
          <w:tcPr>
            <w:tcW w:w="960" w:type="dxa"/>
            <w:tcBorders>
              <w:top w:val="single" w:sz="4" w:space="0" w:color="000000"/>
              <w:left w:val="single" w:sz="4" w:space="0" w:color="000000"/>
              <w:bottom w:val="single" w:sz="4" w:space="0" w:color="000000"/>
              <w:right w:val="single" w:sz="4" w:space="0" w:color="000000"/>
            </w:tcBorders>
            <w:vAlign w:val="center"/>
          </w:tcPr>
          <w:p w14:paraId="7B0FAB2D"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2326E4BF"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2</w:t>
            </w:r>
          </w:p>
        </w:tc>
        <w:tc>
          <w:tcPr>
            <w:tcW w:w="1029" w:type="dxa"/>
            <w:tcBorders>
              <w:top w:val="single" w:sz="4" w:space="0" w:color="auto"/>
              <w:left w:val="single" w:sz="4" w:space="0" w:color="auto"/>
              <w:bottom w:val="single" w:sz="4" w:space="0" w:color="auto"/>
              <w:right w:val="single" w:sz="4" w:space="0" w:color="auto"/>
            </w:tcBorders>
            <w:vAlign w:val="center"/>
          </w:tcPr>
          <w:p w14:paraId="6EECC9D5" w14:textId="3D7AC9D5"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18,00</w:t>
            </w:r>
          </w:p>
        </w:tc>
      </w:tr>
      <w:tr w:rsidR="00BF25D4" w:rsidRPr="001471E4" w14:paraId="5B56029E" w14:textId="0D07E1F9"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8872EF5"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8</w:t>
            </w:r>
          </w:p>
        </w:tc>
        <w:tc>
          <w:tcPr>
            <w:tcW w:w="1134" w:type="dxa"/>
            <w:tcBorders>
              <w:top w:val="single" w:sz="4" w:space="0" w:color="000000"/>
              <w:left w:val="single" w:sz="4" w:space="0" w:color="000000"/>
              <w:bottom w:val="single" w:sz="4" w:space="0" w:color="000000"/>
              <w:right w:val="single" w:sz="4" w:space="0" w:color="000000"/>
            </w:tcBorders>
            <w:vAlign w:val="center"/>
          </w:tcPr>
          <w:p w14:paraId="452134B6"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0006530</w:t>
            </w:r>
          </w:p>
        </w:tc>
        <w:tc>
          <w:tcPr>
            <w:tcW w:w="992" w:type="dxa"/>
            <w:tcBorders>
              <w:top w:val="single" w:sz="4" w:space="0" w:color="000000"/>
              <w:left w:val="single" w:sz="4" w:space="0" w:color="000000"/>
              <w:bottom w:val="single" w:sz="4" w:space="0" w:color="000000"/>
              <w:right w:val="single" w:sz="4" w:space="0" w:color="000000"/>
            </w:tcBorders>
            <w:vAlign w:val="center"/>
          </w:tcPr>
          <w:p w14:paraId="25EFFD70"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4040223</w:t>
            </w:r>
          </w:p>
        </w:tc>
        <w:tc>
          <w:tcPr>
            <w:tcW w:w="4964" w:type="dxa"/>
            <w:tcBorders>
              <w:top w:val="single" w:sz="4" w:space="0" w:color="000000"/>
              <w:left w:val="single" w:sz="4" w:space="0" w:color="000000"/>
              <w:bottom w:val="single" w:sz="4" w:space="0" w:color="000000"/>
              <w:right w:val="single" w:sz="4" w:space="0" w:color="000000"/>
            </w:tcBorders>
          </w:tcPr>
          <w:p w14:paraId="02DA8AEE" w14:textId="77777777"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JOGO EDUCATIVO ARAMADO CASINHA - BRINQUEDO EDUCATIVO E RECREATIVO - DO TIPO BRINQUEDO PEDAGOGICO KIT ARAMADOS COLORIDOS.</w:t>
            </w:r>
          </w:p>
        </w:tc>
        <w:tc>
          <w:tcPr>
            <w:tcW w:w="960" w:type="dxa"/>
            <w:tcBorders>
              <w:top w:val="single" w:sz="4" w:space="0" w:color="000000"/>
              <w:left w:val="single" w:sz="4" w:space="0" w:color="000000"/>
              <w:bottom w:val="single" w:sz="4" w:space="0" w:color="000000"/>
              <w:right w:val="single" w:sz="4" w:space="0" w:color="000000"/>
            </w:tcBorders>
            <w:vAlign w:val="center"/>
          </w:tcPr>
          <w:p w14:paraId="15108CC1"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36F475BF"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2</w:t>
            </w:r>
          </w:p>
        </w:tc>
        <w:tc>
          <w:tcPr>
            <w:tcW w:w="1029" w:type="dxa"/>
            <w:tcBorders>
              <w:top w:val="single" w:sz="4" w:space="0" w:color="auto"/>
              <w:left w:val="single" w:sz="4" w:space="0" w:color="auto"/>
              <w:bottom w:val="single" w:sz="4" w:space="0" w:color="auto"/>
              <w:right w:val="single" w:sz="4" w:space="0" w:color="auto"/>
            </w:tcBorders>
            <w:vAlign w:val="center"/>
          </w:tcPr>
          <w:p w14:paraId="0274CF06" w14:textId="6616CF8B"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117,00</w:t>
            </w:r>
          </w:p>
        </w:tc>
      </w:tr>
      <w:tr w:rsidR="00BF25D4" w:rsidRPr="001471E4" w14:paraId="1E11418E" w14:textId="5636CA2F"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DAF4643"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9</w:t>
            </w:r>
          </w:p>
        </w:tc>
        <w:tc>
          <w:tcPr>
            <w:tcW w:w="1134" w:type="dxa"/>
            <w:tcBorders>
              <w:top w:val="single" w:sz="4" w:space="0" w:color="000000"/>
              <w:left w:val="single" w:sz="4" w:space="0" w:color="000000"/>
              <w:bottom w:val="single" w:sz="4" w:space="0" w:color="000000"/>
              <w:right w:val="single" w:sz="4" w:space="0" w:color="000000"/>
            </w:tcBorders>
            <w:vAlign w:val="center"/>
          </w:tcPr>
          <w:p w14:paraId="18272A2B"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000901235</w:t>
            </w:r>
          </w:p>
        </w:tc>
        <w:tc>
          <w:tcPr>
            <w:tcW w:w="9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898572"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407526</w:t>
            </w:r>
          </w:p>
        </w:tc>
        <w:tc>
          <w:tcPr>
            <w:tcW w:w="4964" w:type="dxa"/>
            <w:tcBorders>
              <w:top w:val="single" w:sz="4" w:space="0" w:color="000000"/>
              <w:left w:val="single" w:sz="4" w:space="0" w:color="000000"/>
              <w:bottom w:val="single" w:sz="4" w:space="0" w:color="000000"/>
              <w:right w:val="single" w:sz="4" w:space="0" w:color="000000"/>
            </w:tcBorders>
            <w:vAlign w:val="center"/>
          </w:tcPr>
          <w:p w14:paraId="03D12762" w14:textId="77777777"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BRINQUEDO EDUCATIVO E RECREATIVO - TIPO BLOCOS DE MONTAR COMPOSTO POR 1000 PECAS COLORIDAS DE OTIMO ENCAIXE, PECAS ATOXICAS E COM SELO DO INMETRO, INDICADO PARA CRIANCAS COM IDADE MAIOR DE 5 ANOS. PECAS MEDINDO: 2 PINOS - 1,3 X 2,5 X 2 CM - 4 PINOS - 2,5 X 2,5 X 2 CM - 6 PINOS - 3,5 X 2,5 X 2 CM - 8 PINOS - 5 X 2,5 X 2 CM</w:t>
            </w:r>
          </w:p>
        </w:tc>
        <w:tc>
          <w:tcPr>
            <w:tcW w:w="960" w:type="dxa"/>
            <w:tcBorders>
              <w:top w:val="single" w:sz="4" w:space="0" w:color="000000"/>
              <w:left w:val="single" w:sz="4" w:space="0" w:color="000000"/>
              <w:bottom w:val="single" w:sz="4" w:space="0" w:color="000000"/>
              <w:right w:val="single" w:sz="4" w:space="0" w:color="000000"/>
            </w:tcBorders>
            <w:vAlign w:val="center"/>
          </w:tcPr>
          <w:p w14:paraId="09E07A3A"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03BDA936"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3</w:t>
            </w:r>
          </w:p>
        </w:tc>
        <w:tc>
          <w:tcPr>
            <w:tcW w:w="1029" w:type="dxa"/>
            <w:tcBorders>
              <w:top w:val="single" w:sz="4" w:space="0" w:color="auto"/>
              <w:left w:val="single" w:sz="4" w:space="0" w:color="auto"/>
              <w:bottom w:val="single" w:sz="4" w:space="0" w:color="auto"/>
              <w:right w:val="single" w:sz="4" w:space="0" w:color="auto"/>
            </w:tcBorders>
            <w:vAlign w:val="center"/>
          </w:tcPr>
          <w:p w14:paraId="0EF73EFA" w14:textId="416F6DCC"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418,25</w:t>
            </w:r>
          </w:p>
        </w:tc>
      </w:tr>
      <w:tr w:rsidR="00BF25D4" w:rsidRPr="001471E4" w14:paraId="60E76C04" w14:textId="3E37B564"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70C9C43"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59D3683E"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00013026</w:t>
            </w:r>
          </w:p>
        </w:tc>
        <w:tc>
          <w:tcPr>
            <w:tcW w:w="992" w:type="dxa"/>
            <w:tcBorders>
              <w:top w:val="single" w:sz="4" w:space="0" w:color="000000"/>
              <w:left w:val="single" w:sz="4" w:space="0" w:color="000000"/>
              <w:bottom w:val="single" w:sz="4" w:space="0" w:color="000000"/>
              <w:right w:val="single" w:sz="4" w:space="0" w:color="000000"/>
            </w:tcBorders>
            <w:vAlign w:val="center"/>
          </w:tcPr>
          <w:p w14:paraId="1E52EB51"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404025</w:t>
            </w:r>
          </w:p>
        </w:tc>
        <w:tc>
          <w:tcPr>
            <w:tcW w:w="4964" w:type="dxa"/>
            <w:tcBorders>
              <w:top w:val="single" w:sz="4" w:space="0" w:color="000000"/>
              <w:left w:val="single" w:sz="4" w:space="0" w:color="000000"/>
              <w:bottom w:val="single" w:sz="4" w:space="0" w:color="000000"/>
              <w:right w:val="single" w:sz="4" w:space="0" w:color="000000"/>
            </w:tcBorders>
          </w:tcPr>
          <w:p w14:paraId="6E1A3F44" w14:textId="77777777"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JOGO EDUCATIVO PEDAGOGICO, 3 JOGOS RACIOCINIO E EQUILIBRIO - BRINQUEDO EDUCATIVO E RECREATIVO O JOGO DO EQUILIBRIO DESENVOLVE A HABILIDADE</w:t>
            </w:r>
          </w:p>
        </w:tc>
        <w:tc>
          <w:tcPr>
            <w:tcW w:w="960" w:type="dxa"/>
            <w:tcBorders>
              <w:top w:val="single" w:sz="4" w:space="0" w:color="000000"/>
              <w:left w:val="single" w:sz="4" w:space="0" w:color="000000"/>
              <w:bottom w:val="single" w:sz="4" w:space="0" w:color="000000"/>
              <w:right w:val="single" w:sz="4" w:space="0" w:color="000000"/>
            </w:tcBorders>
            <w:vAlign w:val="center"/>
          </w:tcPr>
          <w:p w14:paraId="20B8E543" w14:textId="360C4C14"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703FF6AE"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2</w:t>
            </w:r>
          </w:p>
        </w:tc>
        <w:tc>
          <w:tcPr>
            <w:tcW w:w="1029" w:type="dxa"/>
            <w:tcBorders>
              <w:top w:val="single" w:sz="4" w:space="0" w:color="auto"/>
              <w:left w:val="single" w:sz="4" w:space="0" w:color="auto"/>
              <w:bottom w:val="single" w:sz="4" w:space="0" w:color="auto"/>
              <w:right w:val="single" w:sz="4" w:space="0" w:color="auto"/>
            </w:tcBorders>
            <w:vAlign w:val="center"/>
          </w:tcPr>
          <w:p w14:paraId="7A369C7C" w14:textId="1B245933"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40,99</w:t>
            </w:r>
          </w:p>
        </w:tc>
      </w:tr>
      <w:tr w:rsidR="00BF25D4" w:rsidRPr="001471E4" w14:paraId="382B08E3" w14:textId="1C1E351D"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927CA91"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11</w:t>
            </w:r>
          </w:p>
        </w:tc>
        <w:tc>
          <w:tcPr>
            <w:tcW w:w="1134" w:type="dxa"/>
            <w:tcBorders>
              <w:top w:val="single" w:sz="4" w:space="0" w:color="000000"/>
              <w:left w:val="single" w:sz="4" w:space="0" w:color="000000"/>
              <w:bottom w:val="single" w:sz="4" w:space="0" w:color="000000"/>
              <w:right w:val="single" w:sz="4" w:space="0" w:color="000000"/>
            </w:tcBorders>
            <w:vAlign w:val="center"/>
          </w:tcPr>
          <w:p w14:paraId="7692F2D7"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0006531</w:t>
            </w:r>
          </w:p>
        </w:tc>
        <w:tc>
          <w:tcPr>
            <w:tcW w:w="992" w:type="dxa"/>
            <w:tcBorders>
              <w:top w:val="single" w:sz="4" w:space="0" w:color="000000"/>
              <w:left w:val="single" w:sz="4" w:space="0" w:color="000000"/>
              <w:bottom w:val="single" w:sz="4" w:space="0" w:color="000000"/>
              <w:right w:val="single" w:sz="4" w:space="0" w:color="000000"/>
            </w:tcBorders>
            <w:vAlign w:val="center"/>
          </w:tcPr>
          <w:p w14:paraId="7E7B1DF5"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404026</w:t>
            </w:r>
          </w:p>
        </w:tc>
        <w:tc>
          <w:tcPr>
            <w:tcW w:w="4964" w:type="dxa"/>
            <w:tcBorders>
              <w:top w:val="single" w:sz="4" w:space="0" w:color="000000"/>
              <w:left w:val="single" w:sz="4" w:space="0" w:color="000000"/>
              <w:bottom w:val="single" w:sz="4" w:space="0" w:color="000000"/>
              <w:right w:val="single" w:sz="4" w:space="0" w:color="000000"/>
            </w:tcBorders>
          </w:tcPr>
          <w:p w14:paraId="543949F2" w14:textId="77777777"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MESINHA DIDATICA INFANTIL COM CADEIRAS - BRINQUEDO EDUCATIVO E RECREATIVO - DO TIPO BRINQUEDO PEDAGOGICO MESA DE ATIVIDADES DIDATICAS.</w:t>
            </w:r>
          </w:p>
        </w:tc>
        <w:tc>
          <w:tcPr>
            <w:tcW w:w="960" w:type="dxa"/>
            <w:tcBorders>
              <w:top w:val="single" w:sz="4" w:space="0" w:color="000000"/>
              <w:left w:val="single" w:sz="4" w:space="0" w:color="000000"/>
              <w:bottom w:val="single" w:sz="4" w:space="0" w:color="000000"/>
              <w:right w:val="single" w:sz="4" w:space="0" w:color="000000"/>
            </w:tcBorders>
            <w:vAlign w:val="center"/>
          </w:tcPr>
          <w:p w14:paraId="34D6B230"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2B7EBD25"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2</w:t>
            </w:r>
          </w:p>
        </w:tc>
        <w:tc>
          <w:tcPr>
            <w:tcW w:w="1029" w:type="dxa"/>
            <w:tcBorders>
              <w:top w:val="single" w:sz="4" w:space="0" w:color="auto"/>
              <w:left w:val="single" w:sz="4" w:space="0" w:color="auto"/>
              <w:bottom w:val="single" w:sz="4" w:space="0" w:color="auto"/>
              <w:right w:val="single" w:sz="4" w:space="0" w:color="auto"/>
            </w:tcBorders>
            <w:vAlign w:val="center"/>
          </w:tcPr>
          <w:p w14:paraId="4DE85AF2" w14:textId="45BAE639"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247,00</w:t>
            </w:r>
          </w:p>
        </w:tc>
      </w:tr>
      <w:tr w:rsidR="00BF25D4" w:rsidRPr="001471E4" w14:paraId="4E77EED9" w14:textId="65F5E5B5"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600BB23"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12</w:t>
            </w:r>
          </w:p>
        </w:tc>
        <w:tc>
          <w:tcPr>
            <w:tcW w:w="1134" w:type="dxa"/>
            <w:tcBorders>
              <w:top w:val="single" w:sz="4" w:space="0" w:color="000000"/>
              <w:left w:val="single" w:sz="4" w:space="0" w:color="000000"/>
              <w:bottom w:val="single" w:sz="4" w:space="0" w:color="000000"/>
              <w:right w:val="single" w:sz="4" w:space="0" w:color="000000"/>
            </w:tcBorders>
            <w:vAlign w:val="center"/>
          </w:tcPr>
          <w:p w14:paraId="45182347"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000901236</w:t>
            </w:r>
          </w:p>
        </w:tc>
        <w:tc>
          <w:tcPr>
            <w:tcW w:w="9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0E3468"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407525</w:t>
            </w:r>
          </w:p>
        </w:tc>
        <w:tc>
          <w:tcPr>
            <w:tcW w:w="4964" w:type="dxa"/>
            <w:tcBorders>
              <w:top w:val="single" w:sz="4" w:space="0" w:color="000000"/>
              <w:left w:val="single" w:sz="4" w:space="0" w:color="000000"/>
              <w:bottom w:val="single" w:sz="4" w:space="0" w:color="000000"/>
              <w:right w:val="single" w:sz="4" w:space="0" w:color="000000"/>
            </w:tcBorders>
            <w:vAlign w:val="center"/>
          </w:tcPr>
          <w:p w14:paraId="1DFD5CEA" w14:textId="77777777"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LIVROS DIDATICOS - TIPO KIT COM 4 LIVROS - COLECAO APRENDENDO E SE DIVERTINDO - ON LINE EDITORA, DIMENSOES 17 X 4 X 17 CM - 24 PAGINAS</w:t>
            </w:r>
          </w:p>
        </w:tc>
        <w:tc>
          <w:tcPr>
            <w:tcW w:w="960" w:type="dxa"/>
            <w:tcBorders>
              <w:top w:val="single" w:sz="4" w:space="0" w:color="000000"/>
              <w:left w:val="single" w:sz="4" w:space="0" w:color="000000"/>
              <w:bottom w:val="single" w:sz="4" w:space="0" w:color="000000"/>
              <w:right w:val="single" w:sz="4" w:space="0" w:color="000000"/>
            </w:tcBorders>
            <w:vAlign w:val="center"/>
          </w:tcPr>
          <w:p w14:paraId="1BE23C66"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KIT / UND</w:t>
            </w:r>
          </w:p>
        </w:tc>
        <w:tc>
          <w:tcPr>
            <w:tcW w:w="702" w:type="dxa"/>
            <w:tcBorders>
              <w:top w:val="single" w:sz="4" w:space="0" w:color="000000"/>
              <w:left w:val="single" w:sz="4" w:space="0" w:color="000000"/>
              <w:bottom w:val="single" w:sz="4" w:space="0" w:color="000000"/>
              <w:right w:val="single" w:sz="4" w:space="0" w:color="auto"/>
            </w:tcBorders>
            <w:vAlign w:val="center"/>
          </w:tcPr>
          <w:p w14:paraId="5133E228"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2</w:t>
            </w:r>
          </w:p>
        </w:tc>
        <w:tc>
          <w:tcPr>
            <w:tcW w:w="1029" w:type="dxa"/>
            <w:tcBorders>
              <w:top w:val="single" w:sz="4" w:space="0" w:color="auto"/>
              <w:left w:val="single" w:sz="4" w:space="0" w:color="auto"/>
              <w:bottom w:val="single" w:sz="4" w:space="0" w:color="auto"/>
              <w:right w:val="single" w:sz="4" w:space="0" w:color="auto"/>
            </w:tcBorders>
            <w:vAlign w:val="center"/>
          </w:tcPr>
          <w:p w14:paraId="257A2AE5" w14:textId="5CBEFCD8"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76,98</w:t>
            </w:r>
          </w:p>
        </w:tc>
      </w:tr>
      <w:tr w:rsidR="00BF25D4" w:rsidRPr="001471E4" w14:paraId="6F7DF103" w14:textId="5ACC5A5F"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A12DE42"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13</w:t>
            </w:r>
          </w:p>
        </w:tc>
        <w:tc>
          <w:tcPr>
            <w:tcW w:w="1134" w:type="dxa"/>
            <w:tcBorders>
              <w:top w:val="single" w:sz="4" w:space="0" w:color="000000"/>
              <w:left w:val="single" w:sz="4" w:space="0" w:color="000000"/>
              <w:bottom w:val="single" w:sz="4" w:space="0" w:color="000000"/>
              <w:right w:val="single" w:sz="4" w:space="0" w:color="000000"/>
            </w:tcBorders>
            <w:vAlign w:val="center"/>
          </w:tcPr>
          <w:p w14:paraId="70E58B9A"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00082386</w:t>
            </w:r>
          </w:p>
        </w:tc>
        <w:tc>
          <w:tcPr>
            <w:tcW w:w="992" w:type="dxa"/>
            <w:tcBorders>
              <w:top w:val="single" w:sz="4" w:space="0" w:color="000000"/>
              <w:left w:val="single" w:sz="4" w:space="0" w:color="000000"/>
              <w:bottom w:val="single" w:sz="4" w:space="0" w:color="000000"/>
              <w:right w:val="single" w:sz="4" w:space="0" w:color="000000"/>
            </w:tcBorders>
            <w:vAlign w:val="center"/>
          </w:tcPr>
          <w:p w14:paraId="312975ED"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404029</w:t>
            </w:r>
          </w:p>
        </w:tc>
        <w:tc>
          <w:tcPr>
            <w:tcW w:w="4964" w:type="dxa"/>
            <w:tcBorders>
              <w:top w:val="single" w:sz="4" w:space="0" w:color="000000"/>
              <w:left w:val="single" w:sz="4" w:space="0" w:color="000000"/>
              <w:bottom w:val="single" w:sz="4" w:space="0" w:color="000000"/>
              <w:right w:val="single" w:sz="4" w:space="0" w:color="000000"/>
            </w:tcBorders>
          </w:tcPr>
          <w:p w14:paraId="1E9DDCFE" w14:textId="195E369A"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SAPATEIRA INFANTIL 6 MODULOS - MATERIAL: RESINA PLASTICA,</w:t>
            </w:r>
            <w:r w:rsidR="003C305F">
              <w:rPr>
                <w:rFonts w:ascii="Arial" w:hAnsi="Arial" w:cs="Arial"/>
                <w:color w:val="000000"/>
                <w:sz w:val="18"/>
                <w:szCs w:val="18"/>
              </w:rPr>
              <w:t xml:space="preserve"> </w:t>
            </w:r>
            <w:r w:rsidRPr="001471E4">
              <w:rPr>
                <w:rFonts w:ascii="Arial" w:hAnsi="Arial" w:cs="Arial"/>
                <w:color w:val="000000"/>
                <w:sz w:val="18"/>
                <w:szCs w:val="18"/>
              </w:rPr>
              <w:t>ATOXICO: SIM,</w:t>
            </w:r>
            <w:r w:rsidR="003C305F">
              <w:rPr>
                <w:rFonts w:ascii="Arial" w:hAnsi="Arial" w:cs="Arial"/>
                <w:color w:val="000000"/>
                <w:sz w:val="18"/>
                <w:szCs w:val="18"/>
              </w:rPr>
              <w:t xml:space="preserve"> </w:t>
            </w:r>
            <w:r w:rsidRPr="001471E4">
              <w:rPr>
                <w:rFonts w:ascii="Arial" w:hAnsi="Arial" w:cs="Arial"/>
                <w:color w:val="000000"/>
                <w:sz w:val="18"/>
                <w:szCs w:val="18"/>
              </w:rPr>
              <w:t>QUANT. DE MODULOS: 6,</w:t>
            </w:r>
            <w:r w:rsidR="003C305F">
              <w:rPr>
                <w:rFonts w:ascii="Arial" w:hAnsi="Arial" w:cs="Arial"/>
                <w:color w:val="000000"/>
                <w:sz w:val="18"/>
                <w:szCs w:val="18"/>
              </w:rPr>
              <w:t xml:space="preserve"> </w:t>
            </w:r>
            <w:r w:rsidRPr="001471E4">
              <w:rPr>
                <w:rFonts w:ascii="Arial" w:hAnsi="Arial" w:cs="Arial"/>
                <w:color w:val="000000"/>
                <w:sz w:val="18"/>
                <w:szCs w:val="18"/>
              </w:rPr>
              <w:t>DIMENSOES APROX. DO PRODUTO: 36X32,5X133CM (A X L X P),</w:t>
            </w:r>
            <w:r w:rsidR="003C305F">
              <w:rPr>
                <w:rFonts w:ascii="Arial" w:hAnsi="Arial" w:cs="Arial"/>
                <w:color w:val="000000"/>
                <w:sz w:val="18"/>
                <w:szCs w:val="18"/>
              </w:rPr>
              <w:t xml:space="preserve"> </w:t>
            </w:r>
            <w:r w:rsidRPr="001471E4">
              <w:rPr>
                <w:rFonts w:ascii="Arial" w:hAnsi="Arial" w:cs="Arial"/>
                <w:color w:val="000000"/>
                <w:sz w:val="18"/>
                <w:szCs w:val="18"/>
              </w:rPr>
              <w:t>DIMENSOES APROX. DA EMBALAGEM: 38X34X135CM (A X L X P),</w:t>
            </w:r>
            <w:r w:rsidR="003C305F">
              <w:rPr>
                <w:rFonts w:ascii="Arial" w:hAnsi="Arial" w:cs="Arial"/>
                <w:color w:val="000000"/>
                <w:sz w:val="18"/>
                <w:szCs w:val="18"/>
              </w:rPr>
              <w:t xml:space="preserve"> </w:t>
            </w:r>
            <w:r w:rsidRPr="001471E4">
              <w:rPr>
                <w:rFonts w:ascii="Arial" w:hAnsi="Arial" w:cs="Arial"/>
                <w:color w:val="000000"/>
                <w:sz w:val="18"/>
                <w:szCs w:val="18"/>
              </w:rPr>
              <w:t>INFORMACOES ADICIONAIS EXTREMIDADES ARREDONDADAS</w:t>
            </w:r>
          </w:p>
        </w:tc>
        <w:tc>
          <w:tcPr>
            <w:tcW w:w="960" w:type="dxa"/>
            <w:tcBorders>
              <w:top w:val="single" w:sz="4" w:space="0" w:color="000000"/>
              <w:left w:val="single" w:sz="4" w:space="0" w:color="000000"/>
              <w:bottom w:val="single" w:sz="4" w:space="0" w:color="000000"/>
              <w:right w:val="single" w:sz="4" w:space="0" w:color="000000"/>
            </w:tcBorders>
            <w:vAlign w:val="center"/>
          </w:tcPr>
          <w:p w14:paraId="2933B239"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3F490628"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1</w:t>
            </w:r>
          </w:p>
        </w:tc>
        <w:tc>
          <w:tcPr>
            <w:tcW w:w="1029" w:type="dxa"/>
            <w:tcBorders>
              <w:top w:val="single" w:sz="4" w:space="0" w:color="auto"/>
              <w:left w:val="single" w:sz="4" w:space="0" w:color="auto"/>
              <w:bottom w:val="single" w:sz="4" w:space="0" w:color="auto"/>
              <w:right w:val="single" w:sz="4" w:space="0" w:color="auto"/>
            </w:tcBorders>
            <w:vAlign w:val="center"/>
          </w:tcPr>
          <w:p w14:paraId="6CB3DDC7" w14:textId="7809A76E"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649,34</w:t>
            </w:r>
          </w:p>
        </w:tc>
      </w:tr>
      <w:tr w:rsidR="00BF25D4" w:rsidRPr="001471E4" w14:paraId="03689063" w14:textId="4B501161"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D94010A"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14</w:t>
            </w:r>
          </w:p>
        </w:tc>
        <w:tc>
          <w:tcPr>
            <w:tcW w:w="1134" w:type="dxa"/>
            <w:tcBorders>
              <w:top w:val="single" w:sz="4" w:space="0" w:color="000000"/>
              <w:left w:val="single" w:sz="4" w:space="0" w:color="000000"/>
              <w:bottom w:val="single" w:sz="4" w:space="0" w:color="000000"/>
              <w:right w:val="single" w:sz="4" w:space="0" w:color="000000"/>
            </w:tcBorders>
            <w:vAlign w:val="center"/>
          </w:tcPr>
          <w:p w14:paraId="41F8CDB3"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00074271</w:t>
            </w:r>
          </w:p>
        </w:tc>
        <w:tc>
          <w:tcPr>
            <w:tcW w:w="992" w:type="dxa"/>
            <w:tcBorders>
              <w:top w:val="single" w:sz="4" w:space="0" w:color="000000"/>
              <w:left w:val="single" w:sz="4" w:space="0" w:color="000000"/>
              <w:bottom w:val="single" w:sz="4" w:space="0" w:color="000000"/>
              <w:right w:val="single" w:sz="4" w:space="0" w:color="000000"/>
            </w:tcBorders>
            <w:vAlign w:val="center"/>
          </w:tcPr>
          <w:p w14:paraId="00F8298B"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401741</w:t>
            </w:r>
          </w:p>
        </w:tc>
        <w:tc>
          <w:tcPr>
            <w:tcW w:w="4964" w:type="dxa"/>
            <w:tcBorders>
              <w:top w:val="single" w:sz="4" w:space="0" w:color="000000"/>
              <w:left w:val="single" w:sz="4" w:space="0" w:color="000000"/>
              <w:bottom w:val="single" w:sz="4" w:space="0" w:color="000000"/>
              <w:right w:val="single" w:sz="4" w:space="0" w:color="000000"/>
            </w:tcBorders>
          </w:tcPr>
          <w:p w14:paraId="4B5E60FC" w14:textId="77777777"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 xml:space="preserve">JOGO DE XADREZ E DAMA, CONJUNTO DE 56 PECAS CONFECCIONADO EM MDF E MADEIRA, IMPRESSO EM CORES, COM PECAS EM PLASTICO POLIPROPILENO, MEDINDO APROXIMADAMENTE 260X260X22MM, </w:t>
            </w:r>
            <w:r w:rsidRPr="001471E4">
              <w:rPr>
                <w:rFonts w:ascii="Arial" w:hAnsi="Arial" w:cs="Arial"/>
                <w:color w:val="000000"/>
                <w:sz w:val="18"/>
                <w:szCs w:val="18"/>
              </w:rPr>
              <w:lastRenderedPageBreak/>
              <w:t>ACONDICIONADO EM ESTOJO DE MADEIRA. (EXCLUSIVO PARA M.E. E E.P.P.)</w:t>
            </w:r>
          </w:p>
        </w:tc>
        <w:tc>
          <w:tcPr>
            <w:tcW w:w="960" w:type="dxa"/>
            <w:tcBorders>
              <w:top w:val="single" w:sz="4" w:space="0" w:color="000000"/>
              <w:left w:val="single" w:sz="4" w:space="0" w:color="000000"/>
              <w:bottom w:val="single" w:sz="4" w:space="0" w:color="000000"/>
              <w:right w:val="single" w:sz="4" w:space="0" w:color="000000"/>
            </w:tcBorders>
            <w:vAlign w:val="center"/>
          </w:tcPr>
          <w:p w14:paraId="7EBB72D2"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lastRenderedPageBreak/>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7830CE55"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2</w:t>
            </w:r>
          </w:p>
        </w:tc>
        <w:tc>
          <w:tcPr>
            <w:tcW w:w="1029" w:type="dxa"/>
            <w:tcBorders>
              <w:top w:val="single" w:sz="4" w:space="0" w:color="auto"/>
              <w:left w:val="single" w:sz="4" w:space="0" w:color="auto"/>
              <w:bottom w:val="single" w:sz="4" w:space="0" w:color="auto"/>
              <w:right w:val="single" w:sz="4" w:space="0" w:color="auto"/>
            </w:tcBorders>
            <w:vAlign w:val="center"/>
          </w:tcPr>
          <w:p w14:paraId="59B79A44" w14:textId="10EDA206"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55,80</w:t>
            </w:r>
          </w:p>
        </w:tc>
      </w:tr>
      <w:tr w:rsidR="00BF25D4" w:rsidRPr="001471E4" w14:paraId="3B4B07FF" w14:textId="73A60F59"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D77E308"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15</w:t>
            </w:r>
          </w:p>
        </w:tc>
        <w:tc>
          <w:tcPr>
            <w:tcW w:w="1134" w:type="dxa"/>
            <w:tcBorders>
              <w:top w:val="single" w:sz="4" w:space="0" w:color="000000"/>
              <w:left w:val="single" w:sz="4" w:space="0" w:color="000000"/>
              <w:bottom w:val="single" w:sz="4" w:space="0" w:color="000000"/>
              <w:right w:val="single" w:sz="4" w:space="0" w:color="000000"/>
            </w:tcBorders>
            <w:vAlign w:val="center"/>
          </w:tcPr>
          <w:p w14:paraId="5B4D852B"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355131-8</w:t>
            </w:r>
          </w:p>
        </w:tc>
        <w:tc>
          <w:tcPr>
            <w:tcW w:w="992" w:type="dxa"/>
            <w:tcBorders>
              <w:top w:val="single" w:sz="4" w:space="0" w:color="000000"/>
              <w:left w:val="single" w:sz="4" w:space="0" w:color="000000"/>
              <w:bottom w:val="single" w:sz="4" w:space="0" w:color="000000"/>
              <w:right w:val="single" w:sz="4" w:space="0" w:color="000000"/>
            </w:tcBorders>
            <w:vAlign w:val="center"/>
          </w:tcPr>
          <w:p w14:paraId="47FAA59A"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404030</w:t>
            </w:r>
          </w:p>
        </w:tc>
        <w:tc>
          <w:tcPr>
            <w:tcW w:w="4964" w:type="dxa"/>
            <w:tcBorders>
              <w:top w:val="single" w:sz="4" w:space="0" w:color="000000"/>
              <w:left w:val="single" w:sz="4" w:space="0" w:color="000000"/>
              <w:bottom w:val="single" w:sz="4" w:space="0" w:color="000000"/>
              <w:right w:val="single" w:sz="4" w:space="0" w:color="000000"/>
            </w:tcBorders>
          </w:tcPr>
          <w:p w14:paraId="75AFDCC2" w14:textId="0D708463"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TAPETE INFANTIL ALFANUMERICO - MATERIAL PEDAGOGICO - TAPETE LISO OU ALFANUMERICO COM BORDA,</w:t>
            </w:r>
            <w:r w:rsidR="003C305F">
              <w:rPr>
                <w:rFonts w:ascii="Arial" w:hAnsi="Arial" w:cs="Arial"/>
                <w:color w:val="000000"/>
                <w:sz w:val="18"/>
                <w:szCs w:val="18"/>
              </w:rPr>
              <w:t xml:space="preserve"> </w:t>
            </w:r>
            <w:r w:rsidRPr="001471E4">
              <w:rPr>
                <w:rFonts w:ascii="Arial" w:hAnsi="Arial" w:cs="Arial"/>
                <w:color w:val="000000"/>
                <w:sz w:val="18"/>
                <w:szCs w:val="18"/>
              </w:rPr>
              <w:t>EM BORRACHA SINTETICA EVA.</w:t>
            </w:r>
          </w:p>
        </w:tc>
        <w:tc>
          <w:tcPr>
            <w:tcW w:w="960" w:type="dxa"/>
            <w:tcBorders>
              <w:top w:val="single" w:sz="4" w:space="0" w:color="000000"/>
              <w:left w:val="single" w:sz="4" w:space="0" w:color="000000"/>
              <w:bottom w:val="single" w:sz="4" w:space="0" w:color="000000"/>
              <w:right w:val="single" w:sz="4" w:space="0" w:color="000000"/>
            </w:tcBorders>
            <w:vAlign w:val="center"/>
          </w:tcPr>
          <w:p w14:paraId="76B4FA2E"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17EEB2B8"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3</w:t>
            </w:r>
          </w:p>
        </w:tc>
        <w:tc>
          <w:tcPr>
            <w:tcW w:w="1029" w:type="dxa"/>
            <w:tcBorders>
              <w:top w:val="single" w:sz="4" w:space="0" w:color="auto"/>
              <w:left w:val="single" w:sz="4" w:space="0" w:color="auto"/>
              <w:bottom w:val="single" w:sz="4" w:space="0" w:color="auto"/>
              <w:right w:val="single" w:sz="4" w:space="0" w:color="auto"/>
            </w:tcBorders>
            <w:vAlign w:val="center"/>
          </w:tcPr>
          <w:p w14:paraId="44A7B1B5" w14:textId="493EAD86"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162,00</w:t>
            </w:r>
          </w:p>
        </w:tc>
      </w:tr>
      <w:tr w:rsidR="00BF25D4" w:rsidRPr="001471E4" w14:paraId="2335C883" w14:textId="705947A4"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87EA298"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16</w:t>
            </w:r>
          </w:p>
        </w:tc>
        <w:tc>
          <w:tcPr>
            <w:tcW w:w="1134" w:type="dxa"/>
            <w:tcBorders>
              <w:top w:val="single" w:sz="4" w:space="0" w:color="000000"/>
              <w:left w:val="single" w:sz="4" w:space="0" w:color="000000"/>
              <w:bottom w:val="single" w:sz="4" w:space="0" w:color="000000"/>
              <w:right w:val="single" w:sz="4" w:space="0" w:color="000000"/>
            </w:tcBorders>
            <w:vAlign w:val="center"/>
          </w:tcPr>
          <w:p w14:paraId="3D307CB5"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395788-8</w:t>
            </w:r>
          </w:p>
        </w:tc>
        <w:tc>
          <w:tcPr>
            <w:tcW w:w="992" w:type="dxa"/>
            <w:tcBorders>
              <w:top w:val="single" w:sz="4" w:space="0" w:color="000000"/>
              <w:left w:val="single" w:sz="4" w:space="0" w:color="000000"/>
              <w:bottom w:val="single" w:sz="4" w:space="0" w:color="000000"/>
              <w:right w:val="single" w:sz="4" w:space="0" w:color="000000"/>
            </w:tcBorders>
            <w:vAlign w:val="center"/>
          </w:tcPr>
          <w:p w14:paraId="082CFD48"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404031</w:t>
            </w:r>
          </w:p>
        </w:tc>
        <w:tc>
          <w:tcPr>
            <w:tcW w:w="4964" w:type="dxa"/>
            <w:tcBorders>
              <w:top w:val="single" w:sz="4" w:space="0" w:color="000000"/>
              <w:left w:val="single" w:sz="4" w:space="0" w:color="000000"/>
              <w:bottom w:val="single" w:sz="4" w:space="0" w:color="000000"/>
              <w:right w:val="single" w:sz="4" w:space="0" w:color="000000"/>
            </w:tcBorders>
          </w:tcPr>
          <w:p w14:paraId="40FD583F" w14:textId="4E617FCC"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TATAME INFANTIL EVA 9 PECAS - TAPETE - EM EVA. DO TIPO TAPETE/TATAME INFANTIL,</w:t>
            </w:r>
            <w:r w:rsidR="003C305F">
              <w:rPr>
                <w:rFonts w:ascii="Arial" w:hAnsi="Arial" w:cs="Arial"/>
                <w:color w:val="000000"/>
                <w:sz w:val="18"/>
                <w:szCs w:val="18"/>
              </w:rPr>
              <w:t xml:space="preserve"> </w:t>
            </w:r>
            <w:r w:rsidRPr="001471E4">
              <w:rPr>
                <w:rFonts w:ascii="Arial" w:hAnsi="Arial" w:cs="Arial"/>
                <w:color w:val="000000"/>
                <w:sz w:val="18"/>
                <w:szCs w:val="18"/>
              </w:rPr>
              <w:t>MEDINDO 0,30X0,50X0,30CM(COMPXLARG.ALT) COMPOSTO DE 9 PECAS 0,30X03CM.</w:t>
            </w:r>
          </w:p>
        </w:tc>
        <w:tc>
          <w:tcPr>
            <w:tcW w:w="960" w:type="dxa"/>
            <w:tcBorders>
              <w:top w:val="single" w:sz="4" w:space="0" w:color="000000"/>
              <w:left w:val="single" w:sz="4" w:space="0" w:color="000000"/>
              <w:bottom w:val="single" w:sz="4" w:space="0" w:color="000000"/>
              <w:right w:val="single" w:sz="4" w:space="0" w:color="000000"/>
            </w:tcBorders>
            <w:vAlign w:val="center"/>
          </w:tcPr>
          <w:p w14:paraId="522F3F5A"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24CE8E4C" w14:textId="51AB9152"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4</w:t>
            </w:r>
          </w:p>
        </w:tc>
        <w:tc>
          <w:tcPr>
            <w:tcW w:w="1029" w:type="dxa"/>
            <w:tcBorders>
              <w:top w:val="single" w:sz="4" w:space="0" w:color="auto"/>
              <w:left w:val="single" w:sz="4" w:space="0" w:color="auto"/>
              <w:bottom w:val="single" w:sz="4" w:space="0" w:color="auto"/>
              <w:right w:val="single" w:sz="4" w:space="0" w:color="auto"/>
            </w:tcBorders>
            <w:vAlign w:val="center"/>
          </w:tcPr>
          <w:p w14:paraId="2C1E4515" w14:textId="4439F25A"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80,00</w:t>
            </w:r>
          </w:p>
        </w:tc>
      </w:tr>
      <w:tr w:rsidR="00BF25D4" w:rsidRPr="001471E4" w14:paraId="2F2A6411" w14:textId="204CFCB0" w:rsidTr="00BF25D4">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15A0754" w14:textId="77777777" w:rsidR="00BF25D4" w:rsidRPr="001471E4" w:rsidRDefault="00BF25D4" w:rsidP="001471E4">
            <w:pPr>
              <w:pStyle w:val="TableParagraph"/>
              <w:spacing w:line="256" w:lineRule="exact"/>
              <w:ind w:left="107"/>
              <w:jc w:val="center"/>
              <w:rPr>
                <w:rFonts w:ascii="Arial" w:hAnsi="Arial" w:cs="Arial"/>
                <w:color w:val="000000"/>
                <w:sz w:val="18"/>
                <w:szCs w:val="18"/>
              </w:rPr>
            </w:pPr>
            <w:r w:rsidRPr="001471E4">
              <w:rPr>
                <w:rFonts w:ascii="Arial" w:hAnsi="Arial" w:cs="Arial"/>
                <w:color w:val="000000"/>
                <w:sz w:val="18"/>
                <w:szCs w:val="18"/>
              </w:rPr>
              <w:t>17</w:t>
            </w:r>
          </w:p>
        </w:tc>
        <w:tc>
          <w:tcPr>
            <w:tcW w:w="1134" w:type="dxa"/>
            <w:tcBorders>
              <w:top w:val="single" w:sz="4" w:space="0" w:color="000000"/>
              <w:left w:val="single" w:sz="4" w:space="0" w:color="000000"/>
              <w:bottom w:val="single" w:sz="4" w:space="0" w:color="000000"/>
              <w:right w:val="single" w:sz="4" w:space="0" w:color="000000"/>
            </w:tcBorders>
            <w:vAlign w:val="center"/>
          </w:tcPr>
          <w:p w14:paraId="55D81521" w14:textId="77777777" w:rsidR="00BF25D4" w:rsidRPr="001471E4" w:rsidRDefault="00BF25D4" w:rsidP="001471E4">
            <w:pPr>
              <w:jc w:val="center"/>
              <w:rPr>
                <w:rFonts w:ascii="Arial" w:hAnsi="Arial" w:cs="Arial"/>
                <w:color w:val="000000"/>
                <w:sz w:val="18"/>
                <w:szCs w:val="18"/>
              </w:rPr>
            </w:pPr>
            <w:hyperlink r:id="rId9" w:history="1">
              <w:r w:rsidRPr="001471E4">
                <w:rPr>
                  <w:rFonts w:ascii="Arial" w:hAnsi="Arial" w:cs="Arial"/>
                  <w:color w:val="000000"/>
                  <w:sz w:val="18"/>
                  <w:szCs w:val="18"/>
                </w:rPr>
                <w:t>00082387</w:t>
              </w:r>
            </w:hyperlink>
          </w:p>
        </w:tc>
        <w:tc>
          <w:tcPr>
            <w:tcW w:w="992" w:type="dxa"/>
            <w:tcBorders>
              <w:top w:val="single" w:sz="4" w:space="0" w:color="000000"/>
              <w:left w:val="single" w:sz="4" w:space="0" w:color="000000"/>
              <w:bottom w:val="single" w:sz="4" w:space="0" w:color="000000"/>
              <w:right w:val="single" w:sz="4" w:space="0" w:color="000000"/>
            </w:tcBorders>
            <w:vAlign w:val="center"/>
          </w:tcPr>
          <w:p w14:paraId="5DAF773E"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404032</w:t>
            </w:r>
          </w:p>
        </w:tc>
        <w:tc>
          <w:tcPr>
            <w:tcW w:w="4964" w:type="dxa"/>
            <w:tcBorders>
              <w:top w:val="single" w:sz="4" w:space="0" w:color="000000"/>
              <w:left w:val="single" w:sz="4" w:space="0" w:color="000000"/>
              <w:bottom w:val="single" w:sz="4" w:space="0" w:color="000000"/>
              <w:right w:val="single" w:sz="4" w:space="0" w:color="000000"/>
            </w:tcBorders>
          </w:tcPr>
          <w:p w14:paraId="2F7E60B6" w14:textId="3093842F" w:rsidR="00BF25D4" w:rsidRPr="001471E4" w:rsidRDefault="00BF25D4" w:rsidP="0091291B">
            <w:pPr>
              <w:jc w:val="both"/>
              <w:rPr>
                <w:rFonts w:ascii="Arial" w:hAnsi="Arial" w:cs="Arial"/>
                <w:color w:val="000000"/>
                <w:sz w:val="18"/>
                <w:szCs w:val="18"/>
              </w:rPr>
            </w:pPr>
            <w:r w:rsidRPr="001471E4">
              <w:rPr>
                <w:rFonts w:ascii="Arial" w:hAnsi="Arial" w:cs="Arial"/>
                <w:color w:val="000000"/>
                <w:sz w:val="18"/>
                <w:szCs w:val="18"/>
              </w:rPr>
              <w:t>TREM DE MADEIRA - BRINQUEDO PARA CRIANCAS DE 3 ANOS OU MAIS, EM MDF COM 3 VAGOES QUE CARREGAM ALGUMAS FORMAS GEOMETRICAS. COLORIDO (CORES PODEM VARIAR),</w:t>
            </w:r>
            <w:r w:rsidR="003C305F">
              <w:rPr>
                <w:rFonts w:ascii="Arial" w:hAnsi="Arial" w:cs="Arial"/>
                <w:color w:val="000000"/>
                <w:sz w:val="18"/>
                <w:szCs w:val="18"/>
              </w:rPr>
              <w:t xml:space="preserve"> </w:t>
            </w:r>
            <w:r w:rsidRPr="001471E4">
              <w:rPr>
                <w:rFonts w:ascii="Arial" w:hAnsi="Arial" w:cs="Arial"/>
                <w:color w:val="000000"/>
                <w:sz w:val="18"/>
                <w:szCs w:val="18"/>
              </w:rPr>
              <w:t>MEDIDAS:-COMPRIMENTO 46 CM,- LARGURA 9 CM,- ALTURA 13 CM,- PESO APROXIMADAMENTE 634GR.</w:t>
            </w:r>
          </w:p>
        </w:tc>
        <w:tc>
          <w:tcPr>
            <w:tcW w:w="960" w:type="dxa"/>
            <w:tcBorders>
              <w:top w:val="single" w:sz="4" w:space="0" w:color="000000"/>
              <w:left w:val="single" w:sz="4" w:space="0" w:color="000000"/>
              <w:bottom w:val="single" w:sz="4" w:space="0" w:color="000000"/>
              <w:right w:val="single" w:sz="4" w:space="0" w:color="000000"/>
            </w:tcBorders>
            <w:vAlign w:val="center"/>
          </w:tcPr>
          <w:p w14:paraId="1E510222" w14:textId="77777777" w:rsidR="00BF25D4" w:rsidRPr="001471E4" w:rsidRDefault="00BF25D4" w:rsidP="001471E4">
            <w:pPr>
              <w:jc w:val="center"/>
              <w:rPr>
                <w:rFonts w:ascii="Arial" w:hAnsi="Arial" w:cs="Arial"/>
                <w:color w:val="000000"/>
                <w:sz w:val="18"/>
                <w:szCs w:val="18"/>
              </w:rPr>
            </w:pPr>
            <w:r w:rsidRPr="001471E4">
              <w:rPr>
                <w:rFonts w:ascii="Arial" w:hAnsi="Arial" w:cs="Arial"/>
                <w:color w:val="000000"/>
                <w:sz w:val="18"/>
                <w:szCs w:val="18"/>
              </w:rPr>
              <w:t>UND</w:t>
            </w:r>
          </w:p>
        </w:tc>
        <w:tc>
          <w:tcPr>
            <w:tcW w:w="702" w:type="dxa"/>
            <w:tcBorders>
              <w:top w:val="single" w:sz="4" w:space="0" w:color="000000"/>
              <w:left w:val="single" w:sz="4" w:space="0" w:color="000000"/>
              <w:bottom w:val="single" w:sz="4" w:space="0" w:color="000000"/>
              <w:right w:val="single" w:sz="4" w:space="0" w:color="auto"/>
            </w:tcBorders>
            <w:vAlign w:val="center"/>
          </w:tcPr>
          <w:p w14:paraId="24CB87ED" w14:textId="77777777" w:rsidR="00BF25D4" w:rsidRPr="001471E4" w:rsidRDefault="00BF25D4" w:rsidP="001471E4">
            <w:pPr>
              <w:pStyle w:val="TableParagraph"/>
              <w:jc w:val="center"/>
              <w:rPr>
                <w:rFonts w:ascii="Arial" w:hAnsi="Arial" w:cs="Arial"/>
                <w:color w:val="000000"/>
                <w:sz w:val="18"/>
                <w:szCs w:val="18"/>
              </w:rPr>
            </w:pPr>
            <w:r w:rsidRPr="001471E4">
              <w:rPr>
                <w:rFonts w:ascii="Arial" w:hAnsi="Arial" w:cs="Arial"/>
                <w:color w:val="000000"/>
                <w:sz w:val="18"/>
                <w:szCs w:val="18"/>
              </w:rPr>
              <w:t>2</w:t>
            </w:r>
          </w:p>
        </w:tc>
        <w:tc>
          <w:tcPr>
            <w:tcW w:w="1029" w:type="dxa"/>
            <w:tcBorders>
              <w:top w:val="single" w:sz="4" w:space="0" w:color="auto"/>
              <w:left w:val="single" w:sz="4" w:space="0" w:color="auto"/>
              <w:bottom w:val="single" w:sz="4" w:space="0" w:color="auto"/>
              <w:right w:val="single" w:sz="4" w:space="0" w:color="auto"/>
            </w:tcBorders>
            <w:vAlign w:val="center"/>
          </w:tcPr>
          <w:p w14:paraId="4486BF68" w14:textId="36978640" w:rsidR="00BF25D4" w:rsidRPr="001471E4" w:rsidRDefault="00BF25D4" w:rsidP="00BF25D4">
            <w:pPr>
              <w:pStyle w:val="TableParagraph"/>
              <w:jc w:val="center"/>
              <w:rPr>
                <w:rFonts w:ascii="Arial" w:hAnsi="Arial" w:cs="Arial"/>
                <w:color w:val="000000"/>
                <w:sz w:val="18"/>
                <w:szCs w:val="18"/>
              </w:rPr>
            </w:pPr>
            <w:r>
              <w:rPr>
                <w:rFonts w:ascii="Arial" w:hAnsi="Arial" w:cs="Arial"/>
                <w:color w:val="000000"/>
                <w:sz w:val="18"/>
                <w:szCs w:val="18"/>
              </w:rPr>
              <w:t>57,59</w:t>
            </w:r>
          </w:p>
        </w:tc>
      </w:tr>
    </w:tbl>
    <w:p w14:paraId="2D5CFFED" w14:textId="77777777" w:rsidR="00B4012F" w:rsidRDefault="00B4012F">
      <w:pPr>
        <w:pStyle w:val="PargrafodaLista"/>
        <w:widowControl w:val="0"/>
        <w:adjustRightInd w:val="0"/>
        <w:spacing w:line="360" w:lineRule="auto"/>
        <w:ind w:left="0"/>
        <w:jc w:val="both"/>
        <w:textAlignment w:val="baseline"/>
        <w:rPr>
          <w:rFonts w:ascii="Arial" w:hAnsi="Arial" w:cs="Arial"/>
        </w:rPr>
      </w:pPr>
    </w:p>
    <w:p w14:paraId="555174B9" w14:textId="6799C33D" w:rsidR="00CF6C0B" w:rsidRDefault="009F475C">
      <w:pPr>
        <w:pStyle w:val="PargrafodaLista"/>
        <w:numPr>
          <w:ilvl w:val="1"/>
          <w:numId w:val="2"/>
        </w:numPr>
        <w:tabs>
          <w:tab w:val="left" w:pos="426"/>
        </w:tabs>
        <w:spacing w:after="0" w:line="360" w:lineRule="auto"/>
        <w:ind w:left="0" w:firstLine="0"/>
        <w:jc w:val="both"/>
        <w:rPr>
          <w:rFonts w:ascii="Arial" w:hAnsi="Arial" w:cs="Arial"/>
          <w:color w:val="000000" w:themeColor="text1"/>
        </w:rPr>
      </w:pPr>
      <w:r>
        <w:rPr>
          <w:rFonts w:ascii="Arial" w:hAnsi="Arial" w:cs="Arial"/>
          <w:color w:val="000000" w:themeColor="text1"/>
        </w:rPr>
        <w:t>O critério de julgamento adotado será MENOR PREÇO POR ITEM, observadas as exigências contidas neste Aviso de Dispensa Eletrônica e seus Anexos</w:t>
      </w:r>
      <w:r w:rsidR="00B4012F">
        <w:rPr>
          <w:rFonts w:ascii="Arial" w:hAnsi="Arial" w:cs="Arial"/>
          <w:color w:val="000000" w:themeColor="text1"/>
        </w:rPr>
        <w:t>,</w:t>
      </w:r>
      <w:r>
        <w:rPr>
          <w:rFonts w:ascii="Arial" w:hAnsi="Arial" w:cs="Arial"/>
          <w:color w:val="000000" w:themeColor="text1"/>
        </w:rPr>
        <w:t xml:space="preserve"> quanto às especificações do objeto.</w:t>
      </w:r>
    </w:p>
    <w:p w14:paraId="30F7B2ED" w14:textId="3BF1C23E" w:rsidR="00CF6C0B" w:rsidRDefault="00CF6C0B">
      <w:pPr>
        <w:pStyle w:val="PargrafodaLista"/>
        <w:tabs>
          <w:tab w:val="left" w:pos="426"/>
        </w:tabs>
        <w:spacing w:after="0" w:line="360" w:lineRule="auto"/>
        <w:ind w:left="0"/>
        <w:jc w:val="both"/>
        <w:rPr>
          <w:rFonts w:ascii="Arial" w:hAnsi="Arial" w:cs="Arial"/>
          <w:color w:val="000000" w:themeColor="text1"/>
        </w:rPr>
      </w:pPr>
    </w:p>
    <w:p w14:paraId="29980025" w14:textId="77777777" w:rsidR="00CF6C0B" w:rsidRDefault="009F475C">
      <w:pPr>
        <w:spacing w:after="0" w:line="360" w:lineRule="auto"/>
        <w:jc w:val="both"/>
        <w:rPr>
          <w:rFonts w:ascii="Arial" w:hAnsi="Arial" w:cs="Arial"/>
          <w:b/>
        </w:rPr>
      </w:pPr>
      <w:r>
        <w:rPr>
          <w:rFonts w:ascii="Arial" w:hAnsi="Arial" w:cs="Arial"/>
          <w:b/>
        </w:rPr>
        <w:t>2. PARTICIPAÇÃO NA DISPENSA ELETRÔNICA</w:t>
      </w:r>
    </w:p>
    <w:p w14:paraId="474A614F" w14:textId="77777777" w:rsidR="00CF6C0B" w:rsidRDefault="009F475C">
      <w:pPr>
        <w:spacing w:after="0" w:line="360" w:lineRule="auto"/>
        <w:jc w:val="both"/>
        <w:rPr>
          <w:rFonts w:ascii="Arial" w:hAnsi="Arial" w:cs="Arial"/>
          <w:b/>
        </w:rPr>
      </w:pPr>
      <w:r>
        <w:rPr>
          <w:rFonts w:ascii="Arial" w:hAnsi="Arial" w:cs="Arial"/>
          <w:b/>
        </w:rPr>
        <w:t xml:space="preserve">2.1. </w:t>
      </w:r>
      <w:r>
        <w:rPr>
          <w:rFonts w:ascii="Arial" w:hAnsi="Arial" w:cs="Arial"/>
        </w:rPr>
        <w:t>A realização do procedimento estará a cargo do Agente de Contratação denominado Operador de Dispensa Eletrônica em conformidade com a Portaria n° 68/2024 e da Administradora da Dispensa Eletrônica, empresa responsável para, através da rede mundial de computadores, prover o sistema de compras eletrônicas.</w:t>
      </w:r>
    </w:p>
    <w:p w14:paraId="0B83F3B0" w14:textId="77777777" w:rsidR="00CF6C0B" w:rsidRDefault="009F475C">
      <w:pPr>
        <w:spacing w:after="0" w:line="360" w:lineRule="auto"/>
        <w:jc w:val="both"/>
        <w:rPr>
          <w:rFonts w:ascii="Arial" w:hAnsi="Arial" w:cs="Arial"/>
        </w:rPr>
      </w:pPr>
      <w:r>
        <w:rPr>
          <w:rFonts w:ascii="Arial" w:hAnsi="Arial" w:cs="Arial"/>
          <w:b/>
        </w:rPr>
        <w:t>2.2.</w:t>
      </w:r>
      <w:r>
        <w:rPr>
          <w:rFonts w:ascii="Arial" w:hAnsi="Arial" w:cs="Arial"/>
        </w:rPr>
        <w:t xml:space="preserve"> O fornecedor deverá fazer o seu cadastramento junto ao site </w:t>
      </w:r>
      <w:r>
        <w:rPr>
          <w:rFonts w:ascii="Arial" w:hAnsi="Arial" w:cs="Arial"/>
          <w:u w:val="single"/>
        </w:rPr>
        <w:t>www.portaldecompraspublicas.com.br</w:t>
      </w:r>
      <w:r>
        <w:rPr>
          <w:rFonts w:ascii="Arial" w:hAnsi="Arial" w:cs="Arial"/>
        </w:rPr>
        <w:t xml:space="preserve"> e preencher o Termo de Adesão, onde qualquer pessoa física ou jurídica, que manifeste interesse em cadastrar-se e apresente a documentação exigida, terá acesso ao portal. </w:t>
      </w:r>
    </w:p>
    <w:p w14:paraId="60284E33" w14:textId="77777777" w:rsidR="00CF6C0B" w:rsidRDefault="009F475C">
      <w:pPr>
        <w:spacing w:after="0" w:line="360" w:lineRule="auto"/>
        <w:ind w:firstLine="567"/>
        <w:jc w:val="both"/>
        <w:rPr>
          <w:rFonts w:ascii="Arial" w:hAnsi="Arial" w:cs="Arial"/>
        </w:rPr>
      </w:pPr>
      <w:r>
        <w:rPr>
          <w:rFonts w:ascii="Arial" w:hAnsi="Arial" w:cs="Arial"/>
          <w:b/>
          <w:bCs/>
        </w:rPr>
        <w:t>2.2.1.</w:t>
      </w:r>
      <w:r>
        <w:rPr>
          <w:rFonts w:ascii="Arial" w:hAnsi="Arial" w:cs="Arial"/>
        </w:rPr>
        <w:t xml:space="preserve">  O credenciamento dar-se-á pela atribuição de chave de identificação e de senha, pessoal e intransferível, para acesso ao sistema eletrônico.</w:t>
      </w:r>
    </w:p>
    <w:p w14:paraId="054CDB44" w14:textId="77777777" w:rsidR="00CF6C0B" w:rsidRDefault="009F475C">
      <w:pPr>
        <w:spacing w:after="0" w:line="360" w:lineRule="auto"/>
        <w:ind w:firstLine="567"/>
        <w:jc w:val="both"/>
        <w:rPr>
          <w:rFonts w:ascii="Arial" w:hAnsi="Arial" w:cs="Arial"/>
        </w:rPr>
      </w:pPr>
      <w:r>
        <w:rPr>
          <w:rFonts w:ascii="Arial" w:hAnsi="Arial" w:cs="Arial"/>
          <w:b/>
          <w:bCs/>
        </w:rPr>
        <w:t>2.2.2.</w:t>
      </w:r>
      <w:r>
        <w:rPr>
          <w:rFonts w:ascii="Arial" w:hAnsi="Arial" w:cs="Arial"/>
        </w:rPr>
        <w:t xml:space="preserve"> O credenciamento da proponente junto ao provedor do sistema implica na responsabilidade legal da proponente ou de seu representante legal, bem como na presunção de sua capacidade técnica para a realização das transações inerentes a Dispensa Eletrônica.</w:t>
      </w:r>
    </w:p>
    <w:p w14:paraId="70845FEB" w14:textId="77777777" w:rsidR="00CF6C0B" w:rsidRDefault="009F475C">
      <w:pPr>
        <w:spacing w:after="0" w:line="360" w:lineRule="auto"/>
        <w:jc w:val="both"/>
        <w:rPr>
          <w:rFonts w:ascii="Arial" w:hAnsi="Arial" w:cs="Arial"/>
        </w:rPr>
      </w:pPr>
      <w:r>
        <w:rPr>
          <w:rFonts w:ascii="Arial" w:hAnsi="Arial" w:cs="Arial"/>
          <w:b/>
        </w:rPr>
        <w:t>2.3.</w:t>
      </w:r>
      <w:r>
        <w:rPr>
          <w:rFonts w:ascii="Arial" w:hAnsi="Arial" w:cs="Arial"/>
        </w:rPr>
        <w:t xml:space="preserve"> Como requisito para participação na dispensa, em campo próprio do sistema eletrônico, a proponente deverá manifestar o pleno conhecimento e atendimento às exigências de habilitação </w:t>
      </w:r>
      <w:r>
        <w:rPr>
          <w:rFonts w:ascii="Arial" w:hAnsi="Arial" w:cs="Arial"/>
        </w:rPr>
        <w:lastRenderedPageBreak/>
        <w:t>previstas no aviso, bem como manifestar sua condição de microempresa ou empresa de pequeno porte nos termos da Lei Complementar nº 123/2006.</w:t>
      </w:r>
    </w:p>
    <w:p w14:paraId="2160BE9F" w14:textId="77777777" w:rsidR="00CF6C0B" w:rsidRDefault="009F475C">
      <w:pPr>
        <w:spacing w:after="0" w:line="360" w:lineRule="auto"/>
        <w:ind w:firstLine="567"/>
        <w:jc w:val="both"/>
        <w:rPr>
          <w:rFonts w:ascii="Arial" w:hAnsi="Arial" w:cs="Arial"/>
        </w:rPr>
      </w:pPr>
      <w:r w:rsidRPr="000B32BF">
        <w:rPr>
          <w:rFonts w:ascii="Arial" w:hAnsi="Arial" w:cs="Arial"/>
          <w:b/>
          <w:bCs/>
        </w:rPr>
        <w:t>2.3.1.</w:t>
      </w:r>
      <w:r>
        <w:rPr>
          <w:rFonts w:ascii="Arial" w:hAnsi="Arial" w:cs="Arial"/>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177DA42B" w14:textId="77777777" w:rsidR="00CF6C0B" w:rsidRDefault="009F475C">
      <w:pPr>
        <w:spacing w:after="0" w:line="360" w:lineRule="auto"/>
        <w:jc w:val="both"/>
        <w:rPr>
          <w:rFonts w:ascii="Arial" w:hAnsi="Arial" w:cs="Arial"/>
        </w:rPr>
      </w:pPr>
      <w:r>
        <w:rPr>
          <w:rFonts w:ascii="Arial" w:hAnsi="Arial" w:cs="Arial"/>
          <w:b/>
        </w:rPr>
        <w:t>2.4.</w:t>
      </w:r>
      <w:r>
        <w:rPr>
          <w:rFonts w:ascii="Arial" w:hAnsi="Arial" w:cs="Arial"/>
        </w:rPr>
        <w:t xml:space="preserve"> O fornecedor deverá acompanhar as operações no sistema eletrônico durante a sessão pública da dispensa, ficando responsável pelo ônus decorrente da perda de negócios diante da inobservância de quaisquer mensagens emitidas pelo Agente de Contratação e/ou pelo sistema ou de sua desconexão.</w:t>
      </w:r>
    </w:p>
    <w:p w14:paraId="4A0FC742" w14:textId="77777777" w:rsidR="00CF6C0B" w:rsidRDefault="009F475C">
      <w:pPr>
        <w:spacing w:after="0" w:line="360" w:lineRule="auto"/>
        <w:jc w:val="both"/>
        <w:rPr>
          <w:rFonts w:ascii="Arial" w:hAnsi="Arial" w:cs="Arial"/>
        </w:rPr>
      </w:pPr>
      <w:r>
        <w:rPr>
          <w:rFonts w:ascii="Arial" w:hAnsi="Arial" w:cs="Arial"/>
          <w:b/>
        </w:rPr>
        <w:t>2.5.</w:t>
      </w:r>
      <w:r>
        <w:rPr>
          <w:rFonts w:ascii="Arial" w:hAnsi="Arial" w:cs="Arial"/>
        </w:rPr>
        <w:t xml:space="preserve"> Não será admitida a participação de um mesmo representante para mais de uma empresa licitante, ou ainda, representantes distintos substabelecidos pelo mesmo procurador, mesmo que em itens ou lotes distintos.</w:t>
      </w:r>
    </w:p>
    <w:p w14:paraId="5A5C0D4F" w14:textId="77777777" w:rsidR="00CF6C0B" w:rsidRDefault="009F475C">
      <w:pPr>
        <w:spacing w:after="0" w:line="360" w:lineRule="auto"/>
        <w:jc w:val="both"/>
        <w:rPr>
          <w:rFonts w:ascii="Arial" w:hAnsi="Arial" w:cs="Arial"/>
        </w:rPr>
      </w:pPr>
      <w:r>
        <w:rPr>
          <w:rFonts w:ascii="Arial" w:hAnsi="Arial" w:cs="Arial"/>
          <w:b/>
        </w:rPr>
        <w:t xml:space="preserve">2.6. </w:t>
      </w:r>
      <w:r>
        <w:rPr>
          <w:rFonts w:ascii="Arial" w:hAnsi="Arial" w:cs="Arial"/>
        </w:rPr>
        <w:t xml:space="preserve">Não poderão participar desta dispensa de licitação os fornecedores: </w:t>
      </w:r>
    </w:p>
    <w:p w14:paraId="187783D7" w14:textId="77777777" w:rsidR="00CF6C0B" w:rsidRDefault="009F475C">
      <w:pPr>
        <w:spacing w:after="0" w:line="360" w:lineRule="auto"/>
        <w:ind w:firstLine="708"/>
        <w:jc w:val="both"/>
        <w:rPr>
          <w:rFonts w:ascii="Arial" w:hAnsi="Arial" w:cs="Arial"/>
        </w:rPr>
      </w:pPr>
      <w:r>
        <w:rPr>
          <w:rFonts w:ascii="Arial" w:hAnsi="Arial" w:cs="Arial"/>
          <w:b/>
          <w:bCs/>
        </w:rPr>
        <w:t>2.6.1.</w:t>
      </w:r>
      <w:r>
        <w:rPr>
          <w:rFonts w:ascii="Arial" w:hAnsi="Arial" w:cs="Arial"/>
        </w:rPr>
        <w:t xml:space="preserve"> Que não atendam às condições deste Aviso de Dispensa Eletrônica e seu(s) anexo(s); </w:t>
      </w:r>
    </w:p>
    <w:p w14:paraId="3C099769" w14:textId="77777777" w:rsidR="00CF6C0B" w:rsidRDefault="009F475C">
      <w:pPr>
        <w:spacing w:after="0" w:line="360" w:lineRule="auto"/>
        <w:ind w:firstLine="708"/>
        <w:jc w:val="both"/>
        <w:rPr>
          <w:rFonts w:ascii="Arial" w:hAnsi="Arial" w:cs="Arial"/>
        </w:rPr>
      </w:pPr>
      <w:r>
        <w:rPr>
          <w:rFonts w:ascii="Arial" w:hAnsi="Arial" w:cs="Arial"/>
          <w:b/>
          <w:bCs/>
        </w:rPr>
        <w:t>2.6.2.</w:t>
      </w:r>
      <w:r>
        <w:rPr>
          <w:rFonts w:ascii="Arial" w:hAnsi="Arial" w:cs="Arial"/>
        </w:rPr>
        <w:t xml:space="preserve"> Que se enquadrem nas seguintes vedações: </w:t>
      </w:r>
    </w:p>
    <w:p w14:paraId="57027BD9" w14:textId="77777777" w:rsidR="00CF6C0B" w:rsidRDefault="009F475C">
      <w:pPr>
        <w:pStyle w:val="PargrafodaLista"/>
        <w:numPr>
          <w:ilvl w:val="0"/>
          <w:numId w:val="3"/>
        </w:numPr>
        <w:tabs>
          <w:tab w:val="left" w:pos="426"/>
        </w:tabs>
        <w:spacing w:after="0" w:line="360" w:lineRule="auto"/>
        <w:ind w:left="0" w:firstLine="0"/>
        <w:contextualSpacing w:val="0"/>
        <w:jc w:val="both"/>
        <w:rPr>
          <w:rFonts w:ascii="Arial" w:hAnsi="Arial" w:cs="Arial"/>
        </w:rPr>
      </w:pPr>
      <w:r>
        <w:rPr>
          <w:rFonts w:ascii="Arial" w:hAnsi="Arial" w:cs="Arial"/>
        </w:rPr>
        <w:t>Pessoa Jurídica que se encontre, ao tempo da contratação, impossibilitada de contratar em decorrência de sanção que lhe foi imposta;</w:t>
      </w:r>
    </w:p>
    <w:p w14:paraId="15561278" w14:textId="77777777" w:rsidR="00CF6C0B" w:rsidRDefault="009F475C">
      <w:pPr>
        <w:pStyle w:val="PargrafodaLista"/>
        <w:numPr>
          <w:ilvl w:val="0"/>
          <w:numId w:val="3"/>
        </w:numPr>
        <w:tabs>
          <w:tab w:val="left" w:pos="426"/>
        </w:tabs>
        <w:spacing w:after="0" w:line="360" w:lineRule="auto"/>
        <w:ind w:left="0" w:firstLine="0"/>
        <w:contextualSpacing w:val="0"/>
        <w:jc w:val="both"/>
        <w:rPr>
          <w:rFonts w:ascii="Arial" w:hAnsi="Arial" w:cs="Arial"/>
        </w:rPr>
      </w:pPr>
      <w:r>
        <w:rPr>
          <w:rFonts w:ascii="Arial" w:hAnsi="Arial" w:cs="Arial"/>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20F48E2" w14:textId="77777777" w:rsidR="00CF6C0B" w:rsidRDefault="009F475C">
      <w:pPr>
        <w:pStyle w:val="PargrafodaLista"/>
        <w:numPr>
          <w:ilvl w:val="0"/>
          <w:numId w:val="3"/>
        </w:numPr>
        <w:tabs>
          <w:tab w:val="left" w:pos="426"/>
        </w:tabs>
        <w:spacing w:after="0" w:line="360" w:lineRule="auto"/>
        <w:ind w:left="0" w:firstLine="0"/>
        <w:contextualSpacing w:val="0"/>
        <w:jc w:val="both"/>
        <w:rPr>
          <w:rFonts w:ascii="Arial" w:hAnsi="Arial" w:cs="Arial"/>
        </w:rPr>
      </w:pPr>
      <w:r>
        <w:rPr>
          <w:rFonts w:ascii="Arial" w:hAnsi="Arial" w:cs="Arial"/>
        </w:rPr>
        <w:t xml:space="preserve">Empresas controladoras, controladas ou coligadas, nos termos da Lei nº 6.404, de 15 de dezembro de 1976, concorrendo entre si; </w:t>
      </w:r>
    </w:p>
    <w:p w14:paraId="3F6BBDEC" w14:textId="77777777" w:rsidR="00CF6C0B" w:rsidRDefault="009F475C">
      <w:pPr>
        <w:pStyle w:val="PargrafodaLista"/>
        <w:numPr>
          <w:ilvl w:val="0"/>
          <w:numId w:val="3"/>
        </w:numPr>
        <w:tabs>
          <w:tab w:val="left" w:pos="426"/>
        </w:tabs>
        <w:spacing w:after="0" w:line="360" w:lineRule="auto"/>
        <w:ind w:left="0" w:firstLine="0"/>
        <w:contextualSpacing w:val="0"/>
        <w:jc w:val="both"/>
        <w:rPr>
          <w:rFonts w:ascii="Arial" w:hAnsi="Arial" w:cs="Arial"/>
        </w:rPr>
      </w:pPr>
      <w:r>
        <w:rPr>
          <w:rFonts w:ascii="Arial" w:hAnsi="Arial" w:cs="Arial"/>
        </w:rPr>
        <w:t>Pessoa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361ECF0"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2.7. </w:t>
      </w:r>
      <w:r>
        <w:rPr>
          <w:rFonts w:ascii="Arial" w:hAnsi="Arial" w:cs="Arial"/>
        </w:rPr>
        <w:t>Não poderão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ECB83BB" w14:textId="77777777" w:rsidR="00CF6C0B" w:rsidRDefault="00CF6C0B">
      <w:pPr>
        <w:pStyle w:val="PargrafodaLista"/>
        <w:spacing w:after="0" w:line="360" w:lineRule="auto"/>
        <w:ind w:left="0"/>
        <w:contextualSpacing w:val="0"/>
        <w:jc w:val="both"/>
        <w:rPr>
          <w:rFonts w:ascii="Arial" w:hAnsi="Arial" w:cs="Arial"/>
        </w:rPr>
      </w:pPr>
    </w:p>
    <w:p w14:paraId="6089A740" w14:textId="77777777" w:rsidR="00CF6C0B" w:rsidRDefault="009F475C">
      <w:pPr>
        <w:pStyle w:val="PargrafodaLista"/>
        <w:spacing w:after="0" w:line="360" w:lineRule="auto"/>
        <w:ind w:left="0"/>
        <w:contextualSpacing w:val="0"/>
        <w:jc w:val="both"/>
        <w:rPr>
          <w:rFonts w:ascii="Arial" w:hAnsi="Arial" w:cs="Arial"/>
          <w:b/>
          <w:bCs/>
        </w:rPr>
      </w:pPr>
      <w:r>
        <w:rPr>
          <w:rFonts w:ascii="Arial" w:hAnsi="Arial" w:cs="Arial"/>
          <w:b/>
          <w:bCs/>
        </w:rPr>
        <w:lastRenderedPageBreak/>
        <w:t>2.8. DOS ESCLARECIMENTOS E IMPUGNAÇÕES</w:t>
      </w:r>
    </w:p>
    <w:p w14:paraId="1BE22814" w14:textId="52869495" w:rsidR="00CF6C0B" w:rsidRDefault="009F475C">
      <w:pPr>
        <w:pStyle w:val="Nivel2"/>
        <w:spacing w:line="360" w:lineRule="auto"/>
        <w:ind w:left="0" w:firstLineChars="300" w:firstLine="663"/>
        <w:rPr>
          <w:rStyle w:val="Hyperlink"/>
          <w:rFonts w:ascii="Arial" w:hAnsi="Arial" w:cs="Arial"/>
        </w:rPr>
      </w:pPr>
      <w:r>
        <w:rPr>
          <w:b/>
          <w:bCs/>
          <w:sz w:val="22"/>
          <w:szCs w:val="22"/>
        </w:rPr>
        <w:t>2.8.1.</w:t>
      </w:r>
      <w:r>
        <w:rPr>
          <w:sz w:val="22"/>
          <w:szCs w:val="22"/>
        </w:rPr>
        <w:t xml:space="preserve"> Qualquer pessoa é parte legítima para impugnar este Aviso de Dispensa por irregularidade na aplicação da </w:t>
      </w:r>
      <w:hyperlink r:id="rId10" w:history="1">
        <w:r>
          <w:rPr>
            <w:rStyle w:val="Hyperlink"/>
            <w:rFonts w:ascii="Arial" w:hAnsi="Arial" w:cs="Arial"/>
          </w:rPr>
          <w:t>Lei Federal nº 14.133/2021</w:t>
        </w:r>
      </w:hyperlink>
      <w:r>
        <w:rPr>
          <w:sz w:val="22"/>
          <w:szCs w:val="22"/>
        </w:rPr>
        <w:t xml:space="preserve"> ou para solicitar esclarecimentos sobre os seus termos, devendo protocolar o pedido até 3 (três)</w:t>
      </w:r>
      <w:r w:rsidR="001676E8">
        <w:rPr>
          <w:sz w:val="22"/>
          <w:szCs w:val="22"/>
        </w:rPr>
        <w:t xml:space="preserve"> </w:t>
      </w:r>
      <w:r>
        <w:rPr>
          <w:sz w:val="22"/>
          <w:szCs w:val="22"/>
        </w:rPr>
        <w:t xml:space="preserve">dias úteis antes da data da abertura do certame, conforme preceitua o art. 164 da </w:t>
      </w:r>
      <w:hyperlink r:id="rId11" w:history="1">
        <w:r>
          <w:rPr>
            <w:rStyle w:val="Hyperlink"/>
            <w:rFonts w:ascii="Arial" w:hAnsi="Arial" w:cs="Arial"/>
          </w:rPr>
          <w:t>Lei Federal nº 14.133/2021</w:t>
        </w:r>
      </w:hyperlink>
      <w:r>
        <w:rPr>
          <w:rStyle w:val="Hyperlink"/>
          <w:rFonts w:ascii="Arial" w:hAnsi="Arial" w:cs="Arial"/>
        </w:rPr>
        <w:t>.</w:t>
      </w:r>
    </w:p>
    <w:p w14:paraId="4E285B56" w14:textId="77777777" w:rsidR="00CF6C0B" w:rsidRDefault="009F475C">
      <w:pPr>
        <w:spacing w:before="240" w:after="240" w:line="360" w:lineRule="auto"/>
        <w:ind w:firstLineChars="300" w:firstLine="663"/>
        <w:jc w:val="both"/>
        <w:rPr>
          <w:rFonts w:ascii="Arial" w:hAnsi="Arial" w:cs="Arial"/>
          <w:snapToGrid w:val="0"/>
        </w:rPr>
      </w:pPr>
      <w:r>
        <w:rPr>
          <w:rFonts w:ascii="Arial" w:hAnsi="Arial" w:cs="Arial"/>
          <w:b/>
          <w:bCs/>
        </w:rPr>
        <w:t xml:space="preserve">2.8.2. </w:t>
      </w:r>
      <w:r>
        <w:rPr>
          <w:rFonts w:ascii="Arial" w:hAnsi="Arial" w:cs="Arial"/>
        </w:rPr>
        <w:t>O Agente de Contratação responderá à impugnação ou ao pedido de esclarecimentos e divulgará no Portal de Compras Públicas ou via e-mail, se for o caso, no prazo de até 3 (três) dias úteis, limitado ao último dia útil anterior à data da abertura do certame, podendo o Agente de Contratação requisitar subsídios formais aos responsáveis pela elaboração do Estudo Técnico Preliminar, do Termo de Referência, do Aviso e seus Anexos.</w:t>
      </w:r>
    </w:p>
    <w:p w14:paraId="7D44C46F" w14:textId="55D01AB6" w:rsidR="00CF6C0B" w:rsidRDefault="009F475C">
      <w:pPr>
        <w:pStyle w:val="textbody"/>
        <w:spacing w:before="240" w:beforeAutospacing="0" w:after="240" w:afterAutospacing="0" w:line="360" w:lineRule="auto"/>
        <w:ind w:firstLineChars="300" w:firstLine="663"/>
        <w:jc w:val="both"/>
        <w:rPr>
          <w:rFonts w:ascii="Arial" w:hAnsi="Arial" w:cs="Arial"/>
          <w:sz w:val="22"/>
          <w:szCs w:val="22"/>
        </w:rPr>
      </w:pPr>
      <w:r>
        <w:rPr>
          <w:rFonts w:ascii="Arial" w:hAnsi="Arial" w:cs="Arial"/>
          <w:b/>
          <w:bCs/>
          <w:sz w:val="22"/>
          <w:szCs w:val="22"/>
        </w:rPr>
        <w:t xml:space="preserve">2.8.3. </w:t>
      </w:r>
      <w:r>
        <w:rPr>
          <w:rFonts w:ascii="Arial" w:hAnsi="Arial" w:cs="Arial"/>
          <w:sz w:val="22"/>
          <w:szCs w:val="22"/>
        </w:rPr>
        <w:t xml:space="preserve">A impugnação e o pedido de esclarecimentos poderão ser realizados por forma eletrônica, através do </w:t>
      </w:r>
      <w:r>
        <w:rPr>
          <w:rFonts w:ascii="Arial" w:hAnsi="Arial" w:cs="Arial"/>
          <w:i/>
          <w:sz w:val="22"/>
          <w:szCs w:val="22"/>
        </w:rPr>
        <w:t>site</w:t>
      </w:r>
      <w:r>
        <w:rPr>
          <w:rFonts w:ascii="Arial" w:hAnsi="Arial" w:cs="Arial"/>
          <w:sz w:val="22"/>
          <w:szCs w:val="22"/>
        </w:rPr>
        <w:t xml:space="preserve"> </w:t>
      </w:r>
      <w:hyperlink r:id="rId12" w:history="1">
        <w:r>
          <w:rPr>
            <w:rStyle w:val="Hyperlink"/>
            <w:rFonts w:ascii="Arial" w:hAnsi="Arial" w:cs="Arial"/>
          </w:rPr>
          <w:t>www.portaldecompraspublicas.com.br</w:t>
        </w:r>
      </w:hyperlink>
      <w:r w:rsidR="001676E8">
        <w:t xml:space="preserve"> </w:t>
      </w:r>
      <w:r>
        <w:rPr>
          <w:rFonts w:ascii="Arial" w:hAnsi="Arial" w:cs="Arial"/>
          <w:sz w:val="22"/>
          <w:szCs w:val="22"/>
        </w:rPr>
        <w:t xml:space="preserve">ou através do </w:t>
      </w:r>
      <w:r>
        <w:rPr>
          <w:rFonts w:ascii="Arial" w:hAnsi="Arial" w:cs="Arial"/>
          <w:i/>
          <w:sz w:val="22"/>
          <w:szCs w:val="22"/>
        </w:rPr>
        <w:t xml:space="preserve">e-mail </w:t>
      </w:r>
      <w:hyperlink r:id="rId13" w:history="1">
        <w:r>
          <w:rPr>
            <w:rStyle w:val="Hyperlink"/>
            <w:rFonts w:ascii="Arial" w:hAnsi="Arial" w:cs="Arial"/>
          </w:rPr>
          <w:t>licitacao@sinop.mt.gov.br</w:t>
        </w:r>
      </w:hyperlink>
      <w:r>
        <w:rPr>
          <w:rFonts w:ascii="Arial" w:hAnsi="Arial" w:cs="Arial"/>
          <w:color w:val="000000"/>
          <w:sz w:val="22"/>
          <w:szCs w:val="22"/>
        </w:rPr>
        <w:t xml:space="preserve">, </w:t>
      </w:r>
      <w:r>
        <w:rPr>
          <w:rFonts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ascii="Arial" w:hAnsi="Arial" w:cs="Arial"/>
          <w:color w:val="000000"/>
          <w:sz w:val="22"/>
          <w:szCs w:val="22"/>
        </w:rPr>
        <w:t>.</w:t>
      </w:r>
    </w:p>
    <w:p w14:paraId="5230E07E" w14:textId="77777777" w:rsidR="00CF6C0B" w:rsidRDefault="009F475C">
      <w:pPr>
        <w:pStyle w:val="Nivel2"/>
        <w:spacing w:line="360" w:lineRule="auto"/>
        <w:ind w:left="0" w:firstLineChars="300" w:firstLine="663"/>
        <w:rPr>
          <w:sz w:val="22"/>
          <w:szCs w:val="22"/>
        </w:rPr>
      </w:pPr>
      <w:r>
        <w:rPr>
          <w:b/>
          <w:bCs/>
          <w:sz w:val="22"/>
          <w:szCs w:val="22"/>
        </w:rPr>
        <w:t>2.8.4.</w:t>
      </w:r>
      <w:r>
        <w:rPr>
          <w:sz w:val="22"/>
          <w:szCs w:val="22"/>
        </w:rPr>
        <w:t xml:space="preserve"> As impugnações e pedidos de esclarecimentos não suspendem os prazos previstos no certame.</w:t>
      </w:r>
    </w:p>
    <w:p w14:paraId="38211984" w14:textId="77777777" w:rsidR="00CF6C0B" w:rsidRDefault="009F475C">
      <w:pPr>
        <w:pStyle w:val="Nivel3"/>
        <w:spacing w:line="360" w:lineRule="auto"/>
        <w:ind w:left="0" w:firstLineChars="500" w:firstLine="1104"/>
        <w:rPr>
          <w:sz w:val="22"/>
          <w:szCs w:val="22"/>
        </w:rPr>
      </w:pPr>
      <w:r>
        <w:rPr>
          <w:b/>
          <w:bCs/>
          <w:sz w:val="22"/>
          <w:szCs w:val="22"/>
        </w:rPr>
        <w:t xml:space="preserve">2.8.4.1. </w:t>
      </w:r>
      <w:r>
        <w:rPr>
          <w:sz w:val="22"/>
          <w:szCs w:val="22"/>
        </w:rPr>
        <w:t>A concessão de efeito suspensivo à impugnação é medida excepcional e deverá ser motivada pelo Agente de Contratação, nos autos do processo.</w:t>
      </w:r>
    </w:p>
    <w:p w14:paraId="68DCAB53" w14:textId="77777777" w:rsidR="00CF6C0B" w:rsidRDefault="009F475C">
      <w:pPr>
        <w:widowControl w:val="0"/>
        <w:spacing w:line="360" w:lineRule="auto"/>
        <w:ind w:firstLineChars="300" w:firstLine="663"/>
        <w:jc w:val="both"/>
        <w:rPr>
          <w:rFonts w:ascii="Arial" w:hAnsi="Arial" w:cs="Arial"/>
        </w:rPr>
      </w:pPr>
      <w:r>
        <w:rPr>
          <w:rFonts w:ascii="Arial" w:hAnsi="Arial" w:cs="Arial"/>
          <w:b/>
          <w:bCs/>
        </w:rPr>
        <w:t xml:space="preserve">2.8.5. </w:t>
      </w:r>
      <w:r>
        <w:rPr>
          <w:rFonts w:ascii="Arial" w:hAnsi="Arial" w:cs="Arial"/>
        </w:rPr>
        <w:t>Caso procedente e acolhida a impugnação do Aviso, seus vícios serão sanados e, caso afete a formulação das propostas, nova data será designada pela Administração para a realização do certame.</w:t>
      </w:r>
    </w:p>
    <w:p w14:paraId="74A58F34" w14:textId="77777777" w:rsidR="00CF6C0B" w:rsidRDefault="009F475C">
      <w:pPr>
        <w:widowControl w:val="0"/>
        <w:spacing w:line="360" w:lineRule="auto"/>
        <w:ind w:firstLineChars="300" w:firstLine="663"/>
        <w:jc w:val="both"/>
        <w:rPr>
          <w:rFonts w:ascii="Arial" w:hAnsi="Arial" w:cs="Arial"/>
          <w:bCs/>
        </w:rPr>
      </w:pPr>
      <w:r>
        <w:rPr>
          <w:rFonts w:ascii="Arial" w:hAnsi="Arial" w:cs="Arial"/>
          <w:b/>
        </w:rPr>
        <w:t>2.8.6.</w:t>
      </w:r>
      <w:r>
        <w:rPr>
          <w:rFonts w:ascii="Arial" w:hAnsi="Arial" w:cs="Arial"/>
          <w:bCs/>
        </w:rPr>
        <w:t xml:space="preserve"> O prazo limite para recebimento dos pedidos de esclarecimentos e de impugnação encerrar-se-á às 23h59min (horário de Brasília/DF).</w:t>
      </w:r>
    </w:p>
    <w:p w14:paraId="0E73A7FE" w14:textId="77777777" w:rsidR="00CF6C0B" w:rsidRDefault="009F475C">
      <w:pPr>
        <w:widowControl w:val="0"/>
        <w:tabs>
          <w:tab w:val="left" w:pos="0"/>
        </w:tabs>
        <w:adjustRightInd w:val="0"/>
        <w:spacing w:before="240" w:after="240" w:line="360" w:lineRule="auto"/>
        <w:ind w:firstLineChars="300" w:firstLine="663"/>
        <w:jc w:val="both"/>
        <w:textAlignment w:val="baseline"/>
        <w:rPr>
          <w:rFonts w:ascii="Arial" w:hAnsi="Arial" w:cs="Arial"/>
        </w:rPr>
      </w:pPr>
      <w:r>
        <w:rPr>
          <w:rFonts w:ascii="Arial" w:hAnsi="Arial" w:cs="Arial"/>
          <w:b/>
        </w:rPr>
        <w:t xml:space="preserve">2.8.7. </w:t>
      </w:r>
      <w:r>
        <w:rPr>
          <w:rFonts w:ascii="Arial" w:hAnsi="Arial" w:cs="Arial"/>
          <w:bCs/>
        </w:rPr>
        <w:t>A</w:t>
      </w:r>
      <w:r>
        <w:rPr>
          <w:rFonts w:ascii="Arial" w:hAnsi="Arial" w:cs="Arial"/>
        </w:rPr>
        <w:t>s impugnações protocoladas intempestivamente serão desconsideradas.</w:t>
      </w:r>
    </w:p>
    <w:p w14:paraId="0600768C" w14:textId="77777777" w:rsidR="00CF6C0B" w:rsidRDefault="00CF6C0B">
      <w:pPr>
        <w:spacing w:after="0" w:line="240" w:lineRule="auto"/>
        <w:jc w:val="both"/>
        <w:rPr>
          <w:rFonts w:ascii="Arial" w:hAnsi="Arial" w:cs="Arial"/>
          <w:b/>
        </w:rPr>
      </w:pPr>
    </w:p>
    <w:p w14:paraId="5AD07FF8" w14:textId="77777777" w:rsidR="00CF6C0B" w:rsidRDefault="009F475C">
      <w:pPr>
        <w:spacing w:after="0" w:line="360" w:lineRule="auto"/>
        <w:jc w:val="both"/>
        <w:rPr>
          <w:rFonts w:ascii="Arial" w:hAnsi="Arial" w:cs="Arial"/>
          <w:b/>
        </w:rPr>
      </w:pPr>
      <w:r>
        <w:rPr>
          <w:rFonts w:ascii="Arial" w:hAnsi="Arial" w:cs="Arial"/>
          <w:b/>
        </w:rPr>
        <w:t xml:space="preserve">3. INGRESSO NA DISPENSA ELETRÔNICA E CADASTRAMENTO DA PROPOSTA INICIAL </w:t>
      </w:r>
    </w:p>
    <w:p w14:paraId="0BCA4642" w14:textId="11B06AC3" w:rsidR="00CF6C0B" w:rsidRDefault="009F475C">
      <w:pPr>
        <w:pStyle w:val="PargrafodaLista"/>
        <w:spacing w:after="0" w:line="360" w:lineRule="auto"/>
        <w:ind w:left="0"/>
        <w:contextualSpacing w:val="0"/>
        <w:jc w:val="both"/>
        <w:rPr>
          <w:rFonts w:ascii="Arial" w:hAnsi="Arial" w:cs="Arial"/>
        </w:rPr>
      </w:pPr>
      <w:r>
        <w:rPr>
          <w:rFonts w:ascii="Arial" w:hAnsi="Arial" w:cs="Arial"/>
          <w:b/>
        </w:rPr>
        <w:lastRenderedPageBreak/>
        <w:t xml:space="preserve">3.1. </w:t>
      </w:r>
      <w:r>
        <w:rPr>
          <w:rFonts w:ascii="Arial" w:hAnsi="Arial" w:cs="Arial"/>
        </w:rPr>
        <w:t>O ingresso do fornecedor na disputa da dispensa eletrônica ocorrerá com o cadastramento de sua proposta inicial, na forma deste item.</w:t>
      </w:r>
    </w:p>
    <w:p w14:paraId="69F5FA70" w14:textId="37FC822C" w:rsidR="00CF6C0B" w:rsidRDefault="009F475C">
      <w:pPr>
        <w:pStyle w:val="PargrafodaLista"/>
        <w:tabs>
          <w:tab w:val="left" w:pos="567"/>
        </w:tabs>
        <w:spacing w:after="0" w:line="360" w:lineRule="auto"/>
        <w:ind w:left="0"/>
        <w:contextualSpacing w:val="0"/>
        <w:jc w:val="both"/>
        <w:rPr>
          <w:rFonts w:ascii="Arial" w:hAnsi="Arial" w:cs="Arial"/>
        </w:rPr>
      </w:pPr>
      <w:r>
        <w:rPr>
          <w:rFonts w:ascii="Arial" w:hAnsi="Arial" w:cs="Arial"/>
          <w:b/>
        </w:rPr>
        <w:t xml:space="preserve">3.2. </w:t>
      </w:r>
      <w:r>
        <w:rPr>
          <w:rFonts w:ascii="Arial" w:hAnsi="Arial" w:cs="Arial"/>
        </w:rPr>
        <w:t>O fornecedor interessado, após a divulgação do Aviso de Dispensa Eletrônica, encaminhará, exclusivamente por meio do Sistema de Dispensa Eletrônica, a proposta com a descrição do objeto ofertado, a marca do produto, quando for o caso, e o preço ou o desconto, até a data e o horário estabelecidos para abertura do procedimento.</w:t>
      </w:r>
    </w:p>
    <w:p w14:paraId="1C9577D3"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3.3. </w:t>
      </w:r>
      <w:r>
        <w:rPr>
          <w:rFonts w:ascii="Arial" w:hAnsi="Arial" w:cs="Arial"/>
        </w:rPr>
        <w:t xml:space="preserve">Todas as especificações do objeto contidas na proposta, em especial o preço ou descontos ofertados, vinculam a Contratada. </w:t>
      </w:r>
    </w:p>
    <w:p w14:paraId="2D22AB07" w14:textId="5EED10EF"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3.4. </w:t>
      </w:r>
      <w:r>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2607E910" w14:textId="013B670D"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3.5. </w:t>
      </w:r>
      <w:r>
        <w:rPr>
          <w:rFonts w:ascii="Arial" w:hAnsi="Arial" w:cs="Arial"/>
        </w:rPr>
        <w:t>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84C329" w14:textId="47AF93A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3.6. </w:t>
      </w:r>
      <w:r>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383FC626" w14:textId="35C04DCD"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3.7. </w:t>
      </w:r>
      <w:r>
        <w:rPr>
          <w:rFonts w:ascii="Arial" w:hAnsi="Arial" w:cs="Arial"/>
        </w:rPr>
        <w:t>Se o regime tributário da empresa implicar o recolhimento de tributos em percentuais variáveis, a cotação adequada será aquela correspondente à média dos efetivos recolhimentos da empresa nos últimos doze meses.</w:t>
      </w:r>
    </w:p>
    <w:p w14:paraId="01A179DF" w14:textId="2D758D09"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3.8. </w:t>
      </w:r>
      <w:r>
        <w:rPr>
          <w:rFonts w:ascii="Arial" w:hAnsi="Arial" w:cs="Arial"/>
        </w:rPr>
        <w:t>Independentemente do percentual do tributo que constar da planilha, no pagamento serão retidos na fonte os percentuais estabelecidos pela legislação vigente.</w:t>
      </w:r>
    </w:p>
    <w:p w14:paraId="2ACD203A"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3.9. </w:t>
      </w:r>
      <w:r>
        <w:rPr>
          <w:rFonts w:ascii="Arial" w:hAnsi="Arial" w:cs="Arial"/>
        </w:rPr>
        <w:t>A apresentação das propostas implica obrigatoriedade do cumprimento das disposições nelas contidas, em conformidade com o que dispõe o Termo de Referência assumindo o proponente o compromisso de executar os serviços nos seus termos.</w:t>
      </w:r>
    </w:p>
    <w:p w14:paraId="1A5A1E1A" w14:textId="77777777" w:rsidR="00CF6C0B" w:rsidRDefault="00CF6C0B">
      <w:pPr>
        <w:pStyle w:val="PargrafodaLista"/>
        <w:spacing w:after="0" w:line="360" w:lineRule="auto"/>
        <w:ind w:left="0"/>
        <w:contextualSpacing w:val="0"/>
        <w:jc w:val="both"/>
        <w:rPr>
          <w:rFonts w:ascii="Arial" w:hAnsi="Arial" w:cs="Arial"/>
          <w:b/>
        </w:rPr>
      </w:pPr>
    </w:p>
    <w:p w14:paraId="0E417FF0" w14:textId="77777777" w:rsidR="00CF6C0B" w:rsidRDefault="009F475C">
      <w:pPr>
        <w:pStyle w:val="PargrafodaLista"/>
        <w:spacing w:after="0" w:line="360" w:lineRule="auto"/>
        <w:ind w:left="0"/>
        <w:contextualSpacing w:val="0"/>
        <w:jc w:val="both"/>
        <w:rPr>
          <w:rFonts w:ascii="Arial" w:hAnsi="Arial" w:cs="Arial"/>
          <w:b/>
        </w:rPr>
      </w:pPr>
      <w:r>
        <w:rPr>
          <w:rFonts w:ascii="Arial" w:hAnsi="Arial" w:cs="Arial"/>
          <w:b/>
        </w:rPr>
        <w:t>4. FASE DE LANCES</w:t>
      </w:r>
    </w:p>
    <w:p w14:paraId="01D5C3AA"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4.1. </w:t>
      </w:r>
      <w:r>
        <w:rPr>
          <w:rFonts w:ascii="Arial" w:hAnsi="Arial" w:cs="Arial"/>
        </w:rPr>
        <w:t>A partir da data e horário estabelecidos neste Aviso de Dispensa Eletrônica, a sessão pública será aberta para o envio de lances públicos e sucessivos, exclusivamente por meio do sistema eletrônico, sendo encerrado no horário de finalização de lances também já previsto neste aviso.</w:t>
      </w:r>
    </w:p>
    <w:p w14:paraId="00C005B3"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lastRenderedPageBreak/>
        <w:t xml:space="preserve">4.2. </w:t>
      </w:r>
      <w:r>
        <w:rPr>
          <w:rFonts w:ascii="Arial" w:hAnsi="Arial" w:cs="Arial"/>
        </w:rPr>
        <w:t>Iniciada a etapa competitiva, os fornecedores deverão encaminhar lances exclusivamente por meio de sistema eletrônico, sendo imediatamente informados do seu recebimento e do valor consignado no registro.</w:t>
      </w:r>
    </w:p>
    <w:p w14:paraId="61A750F3" w14:textId="77777777" w:rsidR="00CF6C0B" w:rsidRDefault="009F475C">
      <w:pPr>
        <w:widowControl w:val="0"/>
        <w:spacing w:after="0" w:line="360" w:lineRule="auto"/>
        <w:jc w:val="both"/>
        <w:rPr>
          <w:rFonts w:ascii="Arial" w:hAnsi="Arial" w:cs="Arial"/>
        </w:rPr>
      </w:pPr>
      <w:r>
        <w:rPr>
          <w:rFonts w:ascii="Arial" w:hAnsi="Arial" w:cs="Arial"/>
          <w:b/>
        </w:rPr>
        <w:t xml:space="preserve">4.3. </w:t>
      </w:r>
      <w:r>
        <w:rPr>
          <w:rFonts w:ascii="Arial" w:hAnsi="Arial" w:cs="Arial"/>
        </w:rPr>
        <w:t xml:space="preserve">O lance deverá ser ofertado pelo valor unitário do item. O preço total deverá ser fixo em reais, com </w:t>
      </w:r>
      <w:r>
        <w:rPr>
          <w:rFonts w:ascii="Arial" w:hAnsi="Arial" w:cs="Arial"/>
          <w:b/>
          <w:bCs/>
        </w:rPr>
        <w:t>duas</w:t>
      </w:r>
      <w:r>
        <w:rPr>
          <w:rFonts w:ascii="Arial" w:hAnsi="Arial" w:cs="Arial"/>
          <w:b/>
        </w:rPr>
        <w:t xml:space="preserve"> casas decimais</w:t>
      </w:r>
      <w:r>
        <w:rPr>
          <w:rFonts w:ascii="Arial" w:hAnsi="Arial" w:cs="Arial"/>
        </w:rPr>
        <w:t>, equivalentes ao de mercado na data da sessão pública de disputa de preços.</w:t>
      </w:r>
    </w:p>
    <w:p w14:paraId="6AD953D9" w14:textId="77777777" w:rsidR="00CF6C0B" w:rsidRDefault="009F475C">
      <w:pPr>
        <w:pStyle w:val="textbody"/>
        <w:spacing w:before="0" w:beforeAutospacing="0" w:after="0" w:afterAutospacing="0" w:line="360" w:lineRule="auto"/>
        <w:ind w:firstLineChars="300" w:firstLine="663"/>
        <w:jc w:val="both"/>
        <w:rPr>
          <w:rFonts w:ascii="Arial" w:hAnsi="Arial" w:cs="Arial"/>
        </w:rPr>
      </w:pPr>
      <w:r>
        <w:rPr>
          <w:rFonts w:ascii="Arial" w:hAnsi="Arial" w:cs="Arial"/>
          <w:b/>
          <w:sz w:val="22"/>
          <w:szCs w:val="22"/>
        </w:rPr>
        <w:t xml:space="preserve">4.3.1. </w:t>
      </w:r>
      <w:r>
        <w:rPr>
          <w:rFonts w:ascii="Arial" w:hAnsi="Arial" w:cs="Arial"/>
          <w:sz w:val="22"/>
          <w:szCs w:val="22"/>
        </w:rPr>
        <w:t xml:space="preserve">O intervalo mínimo de diferença de valores entre os lances será de </w:t>
      </w:r>
      <w:r>
        <w:rPr>
          <w:rFonts w:ascii="Arial" w:hAnsi="Arial" w:cs="Arial"/>
          <w:bCs/>
          <w:sz w:val="22"/>
          <w:szCs w:val="22"/>
        </w:rPr>
        <w:t>R$ 0,01 (um centavo real)</w:t>
      </w:r>
      <w:r>
        <w:rPr>
          <w:rFonts w:ascii="Arial" w:hAnsi="Arial" w:cs="Arial"/>
          <w:sz w:val="22"/>
          <w:szCs w:val="22"/>
        </w:rPr>
        <w:t>, que incidirá tanto em relação aos lances intermediários quanto em relação ao lance que cobrir a melhor oferta.</w:t>
      </w:r>
    </w:p>
    <w:p w14:paraId="2E728B84"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4.4. </w:t>
      </w:r>
      <w:r>
        <w:rPr>
          <w:rFonts w:ascii="Arial" w:hAnsi="Arial" w:cs="Arial"/>
        </w:rPr>
        <w:t xml:space="preserve">O fornecedor somente poderá oferecer valor inferior ou maior percentual de desconto em relação ao último lance por ele ofertado e registrado pelo sistema. </w:t>
      </w:r>
    </w:p>
    <w:p w14:paraId="7B5F1F24"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4.5. </w:t>
      </w:r>
      <w:r>
        <w:rPr>
          <w:rFonts w:ascii="Arial" w:hAnsi="Arial" w:cs="Arial"/>
        </w:rPr>
        <w:t>O fornecedor poderá oferecer lances sucessivos iguais ou superiores ao lance que esteja vencendo o certame, desde que inferiores ao menor por ele ofertado e registrado pelo sistema, sendo tais lances definidos como “lances intermediários” para os fins deste Aviso de Dispensa Eletrônica.</w:t>
      </w:r>
    </w:p>
    <w:p w14:paraId="0B3AA044"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4.6. </w:t>
      </w:r>
      <w:r>
        <w:rPr>
          <w:rFonts w:ascii="Arial" w:hAnsi="Arial" w:cs="Arial"/>
        </w:rPr>
        <w:t xml:space="preserve">Havendo lances iguais ao menor já ofertado prevalecerão aquele que for recebido e registrado primeiro no sistema. </w:t>
      </w:r>
    </w:p>
    <w:p w14:paraId="632311AA"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4.7. </w:t>
      </w:r>
      <w:r>
        <w:rPr>
          <w:rFonts w:ascii="Arial" w:hAnsi="Arial" w:cs="Arial"/>
        </w:rPr>
        <w:t xml:space="preserve">Caso o fornecedor não apresente lances, concorrerá com o valor de sua proposta. </w:t>
      </w:r>
    </w:p>
    <w:p w14:paraId="5369931A" w14:textId="07874AEE"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4.8. </w:t>
      </w:r>
      <w:r>
        <w:rPr>
          <w:rFonts w:ascii="Arial" w:hAnsi="Arial" w:cs="Arial"/>
        </w:rPr>
        <w:t>Durante o procedimento, os fornecedores serão informados, em tempo real, do valor do menor lance ou do maior desconto registrado</w:t>
      </w:r>
      <w:r w:rsidR="00380C56">
        <w:rPr>
          <w:rFonts w:ascii="Arial" w:hAnsi="Arial" w:cs="Arial"/>
        </w:rPr>
        <w:t>,</w:t>
      </w:r>
      <w:r>
        <w:rPr>
          <w:rFonts w:ascii="Arial" w:hAnsi="Arial" w:cs="Arial"/>
        </w:rPr>
        <w:t xml:space="preserve"> vedad</w:t>
      </w:r>
      <w:r w:rsidR="00380C56">
        <w:rPr>
          <w:rFonts w:ascii="Arial" w:hAnsi="Arial" w:cs="Arial"/>
        </w:rPr>
        <w:t>a</w:t>
      </w:r>
      <w:r>
        <w:rPr>
          <w:rFonts w:ascii="Arial" w:hAnsi="Arial" w:cs="Arial"/>
        </w:rPr>
        <w:t xml:space="preserve"> a identificação do fornecedor. </w:t>
      </w:r>
    </w:p>
    <w:p w14:paraId="143D3F50"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4.9. </w:t>
      </w:r>
      <w:r>
        <w:rPr>
          <w:rFonts w:ascii="Arial" w:hAnsi="Arial" w:cs="Arial"/>
        </w:rPr>
        <w:t>Imediatamente após o término do prazo estabelecido para a fase de lances, haverá o seu encerramento, com o ordenamento e divulgação dos lances, pelo sistema, em ordem crescente de classificação.</w:t>
      </w:r>
    </w:p>
    <w:p w14:paraId="0CB2A500" w14:textId="77777777" w:rsidR="00CF6C0B" w:rsidRDefault="009F475C">
      <w:pPr>
        <w:pStyle w:val="PargrafodaLista"/>
        <w:spacing w:after="0" w:line="360" w:lineRule="auto"/>
        <w:ind w:left="0"/>
        <w:contextualSpacing w:val="0"/>
        <w:jc w:val="both"/>
        <w:rPr>
          <w:rFonts w:ascii="Arial" w:hAnsi="Arial" w:cs="Arial"/>
        </w:rPr>
      </w:pPr>
      <w:r>
        <w:rPr>
          <w:rFonts w:ascii="Times New Roman" w:hAnsi="Times New Roman" w:cs="Times New Roman"/>
          <w:b/>
        </w:rPr>
        <w:tab/>
      </w:r>
      <w:r>
        <w:rPr>
          <w:rFonts w:ascii="Arial" w:hAnsi="Arial" w:cs="Arial"/>
          <w:b/>
          <w:bCs/>
        </w:rPr>
        <w:t xml:space="preserve">4.9.1. </w:t>
      </w:r>
      <w:r>
        <w:rPr>
          <w:rFonts w:ascii="Arial" w:hAnsi="Arial" w:cs="Arial"/>
        </w:rPr>
        <w:t>O encerramento da fase de lances ocorrerá de forma automática pontualmente no horário indicado, sem qualquer possibilidade de prorrogação e não havendo tempo aleatório ou mecanismo similar.</w:t>
      </w:r>
    </w:p>
    <w:p w14:paraId="3C70A8AC" w14:textId="77777777" w:rsidR="00CF6C0B" w:rsidRDefault="00CF6C0B">
      <w:pPr>
        <w:pStyle w:val="PargrafodaLista"/>
        <w:spacing w:after="0" w:line="240" w:lineRule="auto"/>
        <w:ind w:left="0"/>
        <w:contextualSpacing w:val="0"/>
        <w:jc w:val="both"/>
        <w:rPr>
          <w:rFonts w:ascii="Times New Roman" w:hAnsi="Times New Roman" w:cs="Times New Roman"/>
        </w:rPr>
      </w:pPr>
    </w:p>
    <w:p w14:paraId="4903A6C0" w14:textId="470CB111" w:rsidR="00CF6C0B" w:rsidRDefault="009F475C">
      <w:pPr>
        <w:pStyle w:val="PargrafodaLista"/>
        <w:spacing w:after="0" w:line="360" w:lineRule="auto"/>
        <w:ind w:left="0"/>
        <w:contextualSpacing w:val="0"/>
        <w:jc w:val="both"/>
        <w:rPr>
          <w:rFonts w:ascii="Arial" w:hAnsi="Arial" w:cs="Arial"/>
          <w:b/>
        </w:rPr>
      </w:pPr>
      <w:r>
        <w:rPr>
          <w:rFonts w:ascii="Arial" w:hAnsi="Arial" w:cs="Arial"/>
          <w:b/>
        </w:rPr>
        <w:t>5. JULGAMENTO DAS PROPOSTAS DE PREÇO</w:t>
      </w:r>
    </w:p>
    <w:p w14:paraId="2C20EC8B" w14:textId="6D1AA8D3" w:rsidR="00CF6C0B" w:rsidRDefault="009F475C">
      <w:pPr>
        <w:pStyle w:val="PargrafodaLista"/>
        <w:tabs>
          <w:tab w:val="left" w:pos="0"/>
        </w:tabs>
        <w:spacing w:after="0" w:line="360" w:lineRule="auto"/>
        <w:ind w:left="0"/>
        <w:contextualSpacing w:val="0"/>
        <w:jc w:val="both"/>
        <w:rPr>
          <w:rFonts w:ascii="Arial" w:hAnsi="Arial" w:cs="Arial"/>
        </w:rPr>
      </w:pPr>
      <w:r>
        <w:rPr>
          <w:rFonts w:ascii="Arial" w:hAnsi="Arial" w:cs="Arial"/>
          <w:b/>
        </w:rPr>
        <w:t xml:space="preserve">5.1. </w:t>
      </w:r>
      <w:r>
        <w:rPr>
          <w:rFonts w:ascii="Arial" w:hAnsi="Arial" w:cs="Arial"/>
        </w:rPr>
        <w:t>Encerrada a fase de lances, será verificada a conformidade da proposta classificada em primeiro lugar quanto à adequação do objeto e à compatibilidade do preço em relação ao estipulado para a contratação.</w:t>
      </w:r>
    </w:p>
    <w:p w14:paraId="061F4D57" w14:textId="32CB9480"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5.2. </w:t>
      </w:r>
      <w:r>
        <w:rPr>
          <w:rFonts w:ascii="Arial" w:hAnsi="Arial" w:cs="Arial"/>
        </w:rPr>
        <w:t>No caso de o preço da proposta do primeiro colocado estar acima do preço máximo definido para a contratação, poderá haver a negociação de condições mais vantajosas.</w:t>
      </w:r>
    </w:p>
    <w:p w14:paraId="79E6C8F6" w14:textId="4CF1A65A" w:rsidR="00CF6C0B" w:rsidRDefault="009F475C">
      <w:pPr>
        <w:pStyle w:val="PargrafodaLista"/>
        <w:spacing w:after="0" w:line="360" w:lineRule="auto"/>
        <w:ind w:left="0" w:firstLine="708"/>
        <w:contextualSpacing w:val="0"/>
        <w:jc w:val="both"/>
        <w:rPr>
          <w:rFonts w:ascii="Arial" w:hAnsi="Arial" w:cs="Arial"/>
        </w:rPr>
      </w:pPr>
      <w:r>
        <w:rPr>
          <w:rFonts w:ascii="Arial" w:hAnsi="Arial" w:cs="Arial"/>
          <w:b/>
          <w:bCs/>
        </w:rPr>
        <w:lastRenderedPageBreak/>
        <w:t xml:space="preserve">5.2.1. </w:t>
      </w:r>
      <w:r>
        <w:rPr>
          <w:rFonts w:ascii="Arial" w:hAnsi="Arial" w:cs="Arial"/>
        </w:rPr>
        <w:t>Neste caso, será encaminhada contraproposta ao fornecedor que tenha apresentado o melhor preço, para que seja obtida a melhor proposta com preço compatível ao estipulado pela Administração.</w:t>
      </w:r>
    </w:p>
    <w:p w14:paraId="25B874B6" w14:textId="77777777" w:rsidR="00CF6C0B" w:rsidRDefault="009F475C">
      <w:pPr>
        <w:pStyle w:val="PargrafodaLista"/>
        <w:spacing w:after="0" w:line="360" w:lineRule="auto"/>
        <w:ind w:left="0" w:firstLine="708"/>
        <w:contextualSpacing w:val="0"/>
        <w:jc w:val="both"/>
        <w:rPr>
          <w:rFonts w:ascii="Arial" w:hAnsi="Arial" w:cs="Arial"/>
        </w:rPr>
      </w:pPr>
      <w:r>
        <w:rPr>
          <w:rFonts w:ascii="Arial" w:hAnsi="Arial" w:cs="Arial"/>
          <w:b/>
          <w:bCs/>
        </w:rPr>
        <w:t>5.2.2.</w:t>
      </w:r>
      <w:r>
        <w:rPr>
          <w:rFonts w:ascii="Arial" w:hAnsi="Arial" w:cs="Arial"/>
        </w:rPr>
        <w:t xml:space="preserve"> A negociação poderá ser feita com os demais fornecedores classificados, exclusivamente por meio do sistema, respeitada a ordem de classificação, quando o primeiro colocado, mesmo após a negociação, for classificado em razão de sua proposta, permanecer acima do preço máximo definido para a contratação.</w:t>
      </w:r>
    </w:p>
    <w:p w14:paraId="306240F6"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5.3. </w:t>
      </w:r>
      <w:r>
        <w:rPr>
          <w:rFonts w:ascii="Arial" w:hAnsi="Arial" w:cs="Arial"/>
        </w:rPr>
        <w:t>O prazo de validade da proposta não será inferior a 60 (sessenta) dias, a contar da data de sua apresentação.</w:t>
      </w:r>
    </w:p>
    <w:p w14:paraId="4462E4D9"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5.4. </w:t>
      </w:r>
      <w:r>
        <w:rPr>
          <w:rFonts w:ascii="Arial" w:hAnsi="Arial" w:cs="Arial"/>
        </w:rPr>
        <w:t xml:space="preserve">Será desclassificada a proposta vencedora que: </w:t>
      </w:r>
    </w:p>
    <w:p w14:paraId="20F23D9D" w14:textId="77777777" w:rsidR="00CF6C0B" w:rsidRDefault="009F475C">
      <w:pPr>
        <w:pStyle w:val="PargrafodaLista"/>
        <w:spacing w:after="0" w:line="360" w:lineRule="auto"/>
        <w:ind w:hanging="11"/>
        <w:contextualSpacing w:val="0"/>
        <w:jc w:val="both"/>
        <w:rPr>
          <w:rFonts w:ascii="Arial" w:hAnsi="Arial" w:cs="Arial"/>
        </w:rPr>
      </w:pPr>
      <w:r>
        <w:rPr>
          <w:rFonts w:ascii="Arial" w:hAnsi="Arial" w:cs="Arial"/>
          <w:b/>
          <w:bCs/>
        </w:rPr>
        <w:t xml:space="preserve">5.4.1. </w:t>
      </w:r>
      <w:r>
        <w:rPr>
          <w:rFonts w:ascii="Arial" w:hAnsi="Arial" w:cs="Arial"/>
        </w:rPr>
        <w:t xml:space="preserve">Contiver vícios insanáveis; </w:t>
      </w:r>
    </w:p>
    <w:p w14:paraId="08326F47" w14:textId="77777777" w:rsidR="00CF6C0B" w:rsidRDefault="009F475C">
      <w:pPr>
        <w:pStyle w:val="PargrafodaLista"/>
        <w:spacing w:after="0" w:line="360" w:lineRule="auto"/>
        <w:ind w:left="0" w:firstLine="709"/>
        <w:contextualSpacing w:val="0"/>
        <w:jc w:val="both"/>
        <w:rPr>
          <w:rFonts w:ascii="Arial" w:hAnsi="Arial" w:cs="Arial"/>
        </w:rPr>
      </w:pPr>
      <w:r>
        <w:rPr>
          <w:rFonts w:ascii="Arial" w:hAnsi="Arial" w:cs="Arial"/>
          <w:b/>
          <w:bCs/>
        </w:rPr>
        <w:t>5.4.2.</w:t>
      </w:r>
      <w:r>
        <w:rPr>
          <w:rFonts w:ascii="Arial" w:hAnsi="Arial" w:cs="Arial"/>
        </w:rPr>
        <w:t xml:space="preserve"> Não obedecer às especificações técnicas pormenorizadas neste aviso ou em seus anexos. </w:t>
      </w:r>
    </w:p>
    <w:p w14:paraId="11E3B5F6" w14:textId="77777777" w:rsidR="00CF6C0B" w:rsidRDefault="009F475C">
      <w:pPr>
        <w:pStyle w:val="PargrafodaLista"/>
        <w:spacing w:after="0" w:line="360" w:lineRule="auto"/>
        <w:ind w:left="0" w:firstLine="709"/>
        <w:contextualSpacing w:val="0"/>
        <w:jc w:val="both"/>
        <w:rPr>
          <w:rFonts w:ascii="Arial" w:hAnsi="Arial" w:cs="Arial"/>
        </w:rPr>
      </w:pPr>
      <w:r>
        <w:rPr>
          <w:rFonts w:ascii="Arial" w:hAnsi="Arial" w:cs="Arial"/>
          <w:b/>
          <w:bCs/>
        </w:rPr>
        <w:t>5.4.3.</w:t>
      </w:r>
      <w:r>
        <w:rPr>
          <w:rFonts w:ascii="Arial" w:hAnsi="Arial" w:cs="Arial"/>
        </w:rPr>
        <w:t xml:space="preserve"> Apresentar preços inexequíveis ou permanecerem acima do preço máximo definido para a contratação; </w:t>
      </w:r>
    </w:p>
    <w:p w14:paraId="67C85690" w14:textId="77777777" w:rsidR="00CF6C0B" w:rsidRDefault="009F475C">
      <w:pPr>
        <w:pStyle w:val="Nivel2"/>
        <w:spacing w:line="360" w:lineRule="auto"/>
        <w:ind w:left="0" w:firstLineChars="600" w:firstLine="1325"/>
        <w:rPr>
          <w:b/>
          <w:bCs/>
          <w:sz w:val="22"/>
          <w:szCs w:val="22"/>
        </w:rPr>
      </w:pPr>
      <w:r>
        <w:rPr>
          <w:b/>
          <w:bCs/>
          <w:sz w:val="22"/>
          <w:szCs w:val="22"/>
        </w:rPr>
        <w:t>5.4.3.1.</w:t>
      </w:r>
      <w:r>
        <w:rPr>
          <w:sz w:val="22"/>
          <w:szCs w:val="22"/>
        </w:rPr>
        <w:t xml:space="preserve"> No caso de bens e serviços em geral, é indício de inexequibilidade das propostas valores inferiores a 50% (cinquenta por cento) do valor orçado pela Administração.</w:t>
      </w:r>
    </w:p>
    <w:p w14:paraId="0BADB4FF" w14:textId="77777777" w:rsidR="00CF6C0B" w:rsidRDefault="009F475C">
      <w:pPr>
        <w:pStyle w:val="Nivel3"/>
        <w:spacing w:line="360" w:lineRule="auto"/>
        <w:ind w:left="0" w:firstLineChars="600" w:firstLine="1325"/>
        <w:rPr>
          <w:sz w:val="22"/>
          <w:szCs w:val="22"/>
        </w:rPr>
      </w:pPr>
      <w:r>
        <w:rPr>
          <w:b/>
          <w:bCs/>
          <w:sz w:val="22"/>
          <w:szCs w:val="22"/>
        </w:rPr>
        <w:t xml:space="preserve">5.4.3.2. </w:t>
      </w:r>
      <w:r>
        <w:rPr>
          <w:sz w:val="22"/>
          <w:szCs w:val="22"/>
        </w:rPr>
        <w:t xml:space="preserve">A inexequibilidade, na hipótese de que trata o </w:t>
      </w:r>
      <w:r>
        <w:rPr>
          <w:i/>
          <w:iCs/>
          <w:sz w:val="22"/>
          <w:szCs w:val="22"/>
        </w:rPr>
        <w:t>caput,</w:t>
      </w:r>
      <w:r>
        <w:rPr>
          <w:sz w:val="22"/>
          <w:szCs w:val="22"/>
        </w:rPr>
        <w:t xml:space="preserve"> só será considerada após diligência do Pregoeiro, que comprove:</w:t>
      </w:r>
    </w:p>
    <w:p w14:paraId="22055695" w14:textId="77777777" w:rsidR="00CF6C0B" w:rsidRDefault="009F475C">
      <w:pPr>
        <w:pStyle w:val="Nivel4"/>
        <w:spacing w:line="360" w:lineRule="auto"/>
        <w:ind w:left="0" w:firstLineChars="600" w:firstLine="1325"/>
        <w:rPr>
          <w:sz w:val="22"/>
          <w:szCs w:val="22"/>
        </w:rPr>
      </w:pPr>
      <w:r>
        <w:rPr>
          <w:b/>
          <w:bCs/>
          <w:sz w:val="22"/>
          <w:szCs w:val="22"/>
        </w:rPr>
        <w:t xml:space="preserve">5.4.3.3. </w:t>
      </w:r>
      <w:r>
        <w:rPr>
          <w:sz w:val="22"/>
          <w:szCs w:val="22"/>
        </w:rPr>
        <w:t>Que o custo do licitante ultrapassa o valor da proposta; e</w:t>
      </w:r>
    </w:p>
    <w:p w14:paraId="41D75198" w14:textId="77777777" w:rsidR="00CF6C0B" w:rsidRDefault="009F475C">
      <w:pPr>
        <w:pStyle w:val="Nivel4"/>
        <w:spacing w:line="360" w:lineRule="auto"/>
        <w:ind w:left="0" w:firstLineChars="600" w:firstLine="1325"/>
        <w:rPr>
          <w:sz w:val="22"/>
          <w:szCs w:val="22"/>
        </w:rPr>
      </w:pPr>
      <w:r>
        <w:rPr>
          <w:b/>
          <w:bCs/>
          <w:sz w:val="22"/>
          <w:szCs w:val="22"/>
        </w:rPr>
        <w:t>5.4.3.4.</w:t>
      </w:r>
      <w:r>
        <w:rPr>
          <w:sz w:val="22"/>
          <w:szCs w:val="22"/>
        </w:rPr>
        <w:t xml:space="preserve"> Inexistirem custos de oportunidade capazes de justificar o vulto da oferta.</w:t>
      </w:r>
    </w:p>
    <w:p w14:paraId="7C620849" w14:textId="77777777" w:rsidR="00CF6C0B" w:rsidRDefault="009F475C">
      <w:pPr>
        <w:pStyle w:val="PargrafodaLista"/>
        <w:spacing w:after="0" w:line="360" w:lineRule="auto"/>
        <w:ind w:left="0" w:firstLine="709"/>
        <w:contextualSpacing w:val="0"/>
        <w:jc w:val="both"/>
        <w:rPr>
          <w:rFonts w:ascii="Arial" w:hAnsi="Arial" w:cs="Arial"/>
        </w:rPr>
      </w:pPr>
      <w:r>
        <w:rPr>
          <w:rFonts w:ascii="Arial" w:hAnsi="Arial" w:cs="Arial"/>
          <w:b/>
          <w:bCs/>
        </w:rPr>
        <w:t xml:space="preserve">5.4.4. </w:t>
      </w:r>
      <w:r>
        <w:rPr>
          <w:rFonts w:ascii="Arial" w:hAnsi="Arial" w:cs="Arial"/>
        </w:rPr>
        <w:t>Apresentar desconformidade com quaisquer outras exigências deste aviso ou seus anexos, desde que insanável.</w:t>
      </w:r>
    </w:p>
    <w:p w14:paraId="57E4D114" w14:textId="77777777" w:rsidR="00CF6C0B" w:rsidRDefault="009F475C">
      <w:pPr>
        <w:pStyle w:val="PargrafodaLista"/>
        <w:spacing w:after="0" w:line="360" w:lineRule="auto"/>
        <w:ind w:left="0" w:firstLine="696"/>
        <w:contextualSpacing w:val="0"/>
        <w:jc w:val="both"/>
        <w:rPr>
          <w:rFonts w:ascii="Arial" w:hAnsi="Arial" w:cs="Arial"/>
        </w:rPr>
      </w:pPr>
      <w:r>
        <w:rPr>
          <w:rFonts w:ascii="Arial" w:hAnsi="Arial" w:cs="Arial"/>
          <w:b/>
          <w:bCs/>
        </w:rPr>
        <w:t>5.4.5.</w:t>
      </w:r>
      <w:r>
        <w:rPr>
          <w:rFonts w:ascii="Arial" w:hAnsi="Arial" w:cs="Arial"/>
          <w:b/>
        </w:rPr>
        <w:t xml:space="preserve"> </w:t>
      </w:r>
      <w:r>
        <w:rPr>
          <w:rFonts w:ascii="Arial" w:hAnsi="Arial" w:cs="Arial"/>
        </w:rPr>
        <w:t>Quando o fornecedor não conseguir comprovar que possui ou possuirá recursos suficientes para executar a contento o objeto, será considerada inexequível a proposta de preços ou menor lance.</w:t>
      </w:r>
    </w:p>
    <w:p w14:paraId="0035D026"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5.5. </w:t>
      </w:r>
      <w:r>
        <w:rPr>
          <w:rFonts w:ascii="Arial" w:hAnsi="Arial" w:cs="Arial"/>
        </w:rPr>
        <w:t>Erros no preenchimento da planilha não constituem motivo para a desclassificação da proposta. A planilha poderá ser ajustada pelo fornecedor, no prazo indicado pelo sistema, desde que não haja majoração do preço.</w:t>
      </w:r>
    </w:p>
    <w:p w14:paraId="2B7EFA27"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5.6. </w:t>
      </w:r>
      <w:r>
        <w:rPr>
          <w:rFonts w:ascii="Arial" w:hAnsi="Arial" w:cs="Arial"/>
        </w:rPr>
        <w:t xml:space="preserve">Se a proposta ou lance vencedor for desclassificado, será examinada a proposta ou lance subsequente, e, assim sucessivamente, na ordem de classificação. </w:t>
      </w:r>
    </w:p>
    <w:p w14:paraId="414F746C"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lastRenderedPageBreak/>
        <w:t xml:space="preserve">5.7. </w:t>
      </w:r>
      <w:r>
        <w:rPr>
          <w:rFonts w:ascii="Arial" w:hAnsi="Arial" w:cs="Arial"/>
        </w:rPr>
        <w:t>Encerrada a análise quanto à aceitação da proposta, será iniciada a fase de habilitação, observado o disposto neste Aviso de Dispensa Eletrônica.</w:t>
      </w:r>
    </w:p>
    <w:p w14:paraId="20323BB0" w14:textId="77777777" w:rsidR="00CF6C0B" w:rsidRDefault="00CF6C0B">
      <w:pPr>
        <w:pStyle w:val="PargrafodaLista"/>
        <w:spacing w:after="0" w:line="360" w:lineRule="auto"/>
        <w:ind w:left="0"/>
        <w:contextualSpacing w:val="0"/>
        <w:jc w:val="both"/>
        <w:rPr>
          <w:rFonts w:ascii="Times New Roman" w:hAnsi="Times New Roman" w:cs="Times New Roman"/>
        </w:rPr>
      </w:pPr>
    </w:p>
    <w:p w14:paraId="42288A5B" w14:textId="77777777" w:rsidR="00CF6C0B" w:rsidRDefault="009F475C">
      <w:pPr>
        <w:pStyle w:val="PargrafodaLista"/>
        <w:numPr>
          <w:ilvl w:val="0"/>
          <w:numId w:val="4"/>
        </w:numPr>
        <w:tabs>
          <w:tab w:val="left" w:pos="284"/>
        </w:tabs>
        <w:spacing w:after="0" w:line="360" w:lineRule="auto"/>
        <w:ind w:left="0" w:firstLine="0"/>
        <w:contextualSpacing w:val="0"/>
        <w:jc w:val="both"/>
        <w:rPr>
          <w:rFonts w:ascii="Arial" w:hAnsi="Arial" w:cs="Arial"/>
          <w:b/>
        </w:rPr>
      </w:pPr>
      <w:r>
        <w:rPr>
          <w:rFonts w:ascii="Arial" w:hAnsi="Arial" w:cs="Arial"/>
          <w:b/>
        </w:rPr>
        <w:t>HABILITAÇÃO</w:t>
      </w:r>
    </w:p>
    <w:p w14:paraId="2850A079"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6.1. </w:t>
      </w:r>
      <w:r>
        <w:rPr>
          <w:rFonts w:ascii="Arial" w:hAnsi="Arial" w:cs="Arial"/>
        </w:rPr>
        <w:t xml:space="preserve">Os documentos a serem exigidos para fins de habilitação constam </w:t>
      </w:r>
      <w:r w:rsidRPr="00907159">
        <w:rPr>
          <w:rFonts w:ascii="Arial" w:hAnsi="Arial" w:cs="Arial"/>
          <w:bCs/>
        </w:rPr>
        <w:t xml:space="preserve">do </w:t>
      </w:r>
      <w:r>
        <w:rPr>
          <w:rFonts w:ascii="Arial" w:hAnsi="Arial" w:cs="Arial"/>
          <w:b/>
        </w:rPr>
        <w:t>ANEXO I – DOCUMENTAÇÃO EXIGIDA PARA HABILITAÇÃO</w:t>
      </w:r>
      <w:r>
        <w:rPr>
          <w:rFonts w:ascii="Arial" w:hAnsi="Arial" w:cs="Arial"/>
        </w:rPr>
        <w:t xml:space="preserve"> deste aviso e serão solicitados do fornecedor mais bem classificado na fase de lances. </w:t>
      </w:r>
    </w:p>
    <w:p w14:paraId="38290C83"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6.2. </w:t>
      </w:r>
      <w:r>
        <w:rPr>
          <w:rFonts w:ascii="Arial" w:hAnsi="Arial" w:cs="Arial"/>
        </w:rPr>
        <w:t xml:space="preserve">Serão aceitos registros de CNPJ de licitante matriz e filial com diferenças de números de documentos pertinentes ao CND e ao CRF/FGTS, quando for comprovada a centralização do recolhimento dessas contribuições. </w:t>
      </w:r>
    </w:p>
    <w:p w14:paraId="19D1CD2B" w14:textId="77777777" w:rsidR="00CF6C0B" w:rsidRDefault="009F475C">
      <w:pPr>
        <w:pStyle w:val="PargrafodaLista"/>
        <w:spacing w:after="0" w:line="360" w:lineRule="auto"/>
        <w:ind w:left="0"/>
        <w:contextualSpacing w:val="0"/>
        <w:jc w:val="both"/>
        <w:rPr>
          <w:rFonts w:ascii="Arial" w:hAnsi="Arial" w:cs="Arial"/>
          <w:b/>
        </w:rPr>
      </w:pPr>
      <w:r>
        <w:rPr>
          <w:rFonts w:ascii="Arial" w:hAnsi="Arial" w:cs="Arial"/>
          <w:b/>
        </w:rPr>
        <w:t xml:space="preserve">6.3. </w:t>
      </w:r>
      <w:r>
        <w:rPr>
          <w:rFonts w:ascii="Arial" w:hAnsi="Arial" w:cs="Arial"/>
        </w:rPr>
        <w:t xml:space="preserve">Será inabilitado o fornecedor que não comprovar sua habilitação, seja por não apresentar quaisquer dos documentos exigidos, ou apresentá-los em desacordo com o estabelecido neste Aviso de Dispensa Eletrônica. </w:t>
      </w:r>
    </w:p>
    <w:p w14:paraId="20B89A5A"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6.4. </w:t>
      </w:r>
      <w:r>
        <w:rPr>
          <w:rFonts w:ascii="Arial" w:hAnsi="Arial" w:cs="Arial"/>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5063D38"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6.5. </w:t>
      </w:r>
      <w:r>
        <w:rPr>
          <w:rFonts w:ascii="Arial" w:hAnsi="Arial" w:cs="Arial"/>
        </w:rPr>
        <w:t>Constatado o atendimento às exigências de habilitação, o fornecedor será habilitado.</w:t>
      </w:r>
    </w:p>
    <w:p w14:paraId="3B6774F8" w14:textId="77777777" w:rsidR="00CF6C0B" w:rsidRDefault="009F475C">
      <w:pPr>
        <w:pStyle w:val="PargrafodaLista"/>
        <w:numPr>
          <w:ilvl w:val="0"/>
          <w:numId w:val="4"/>
        </w:numPr>
        <w:tabs>
          <w:tab w:val="left" w:pos="284"/>
        </w:tabs>
        <w:spacing w:after="0" w:line="360" w:lineRule="auto"/>
        <w:ind w:left="0" w:firstLine="0"/>
        <w:contextualSpacing w:val="0"/>
        <w:jc w:val="both"/>
        <w:rPr>
          <w:rFonts w:ascii="Arial" w:hAnsi="Arial" w:cs="Arial"/>
          <w:b/>
        </w:rPr>
      </w:pPr>
      <w:r>
        <w:rPr>
          <w:rFonts w:ascii="Arial" w:hAnsi="Arial" w:cs="Arial"/>
          <w:b/>
        </w:rPr>
        <w:t xml:space="preserve">CONTRATAÇÃO </w:t>
      </w:r>
    </w:p>
    <w:p w14:paraId="0AFF2FF4"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7.1. </w:t>
      </w:r>
      <w:r>
        <w:rPr>
          <w:rFonts w:ascii="Arial" w:hAnsi="Arial" w:cs="Arial"/>
        </w:rPr>
        <w:t>Após a homologação e adjudicação, será emitida NAD - Nota de Empenho/Autorização de despesa entre as partes.</w:t>
      </w:r>
    </w:p>
    <w:p w14:paraId="7ADF5FA8" w14:textId="1769809D"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7.2. </w:t>
      </w:r>
      <w:r>
        <w:rPr>
          <w:rFonts w:ascii="Arial" w:hAnsi="Arial" w:cs="Arial"/>
        </w:rPr>
        <w:t xml:space="preserve">O adjudicatário terá o prazo de 2 (dois) dias úteis, contados a partir da data de sua convocação, neste caso a NAD (Nota de Empenho/Autorização), sob pena de decair o direito ao fornecimento do objeto, sem prejuízo das sanções previstas neste Aviso de Dispensa Eletrônica. </w:t>
      </w:r>
    </w:p>
    <w:p w14:paraId="66659CD3"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 xml:space="preserve">7.3. </w:t>
      </w:r>
      <w:r>
        <w:rPr>
          <w:rFonts w:ascii="Arial" w:hAnsi="Arial" w:cs="Arial"/>
        </w:rPr>
        <w:t xml:space="preserve">O Aceite da Nota de Empenho ou do instrumento equivalente, emitida ao fornecedor adjudicado, implica o reconhecimento de que: </w:t>
      </w:r>
    </w:p>
    <w:p w14:paraId="633E40F6" w14:textId="77777777" w:rsidR="00CF6C0B" w:rsidRDefault="009F475C" w:rsidP="00907159">
      <w:pPr>
        <w:pStyle w:val="PargrafodaLista"/>
        <w:spacing w:after="0" w:line="360" w:lineRule="auto"/>
        <w:ind w:left="0" w:firstLine="567"/>
        <w:contextualSpacing w:val="0"/>
        <w:jc w:val="both"/>
        <w:rPr>
          <w:rFonts w:ascii="Arial" w:hAnsi="Arial" w:cs="Arial"/>
        </w:rPr>
      </w:pPr>
      <w:r>
        <w:rPr>
          <w:rFonts w:ascii="Arial" w:hAnsi="Arial" w:cs="Arial"/>
          <w:b/>
          <w:bCs/>
        </w:rPr>
        <w:t xml:space="preserve">7.3.1. </w:t>
      </w:r>
      <w:r>
        <w:rPr>
          <w:rFonts w:ascii="Arial" w:hAnsi="Arial" w:cs="Arial"/>
        </w:rPr>
        <w:t xml:space="preserve">A contratada se vincula à sua proposta e às previsões contidas no Aviso de Dispensa Eletrônica e seus anexos; </w:t>
      </w:r>
    </w:p>
    <w:p w14:paraId="664F164D" w14:textId="35DA6BE2" w:rsidR="00CF6C0B" w:rsidRDefault="009F475C">
      <w:pPr>
        <w:spacing w:after="0" w:line="360" w:lineRule="auto"/>
        <w:jc w:val="both"/>
        <w:rPr>
          <w:rFonts w:ascii="Arial" w:hAnsi="Arial" w:cs="Arial"/>
        </w:rPr>
      </w:pPr>
      <w:r>
        <w:rPr>
          <w:rFonts w:ascii="Arial" w:hAnsi="Arial" w:cs="Arial"/>
          <w:b/>
        </w:rPr>
        <w:t xml:space="preserve">7.4. </w:t>
      </w:r>
      <w:r>
        <w:rPr>
          <w:rFonts w:ascii="Arial" w:hAnsi="Arial" w:cs="Arial"/>
        </w:rPr>
        <w:t>O prazo de entrega é o que consta no Termo de Referência, sendo considerado a entrega imediata do objeto.</w:t>
      </w:r>
    </w:p>
    <w:p w14:paraId="03176842" w14:textId="77777777" w:rsidR="00CF6C0B" w:rsidRDefault="009F475C">
      <w:pPr>
        <w:pStyle w:val="PargrafodaLista"/>
        <w:spacing w:after="0" w:line="240" w:lineRule="auto"/>
        <w:ind w:left="0"/>
        <w:contextualSpacing w:val="0"/>
        <w:jc w:val="both"/>
        <w:rPr>
          <w:rFonts w:ascii="Arial" w:hAnsi="Arial" w:cs="Arial"/>
          <w:color w:val="000000" w:themeColor="text1"/>
        </w:rPr>
      </w:pPr>
      <w:r>
        <w:rPr>
          <w:rFonts w:ascii="Arial" w:hAnsi="Arial" w:cs="Arial"/>
          <w:color w:val="000000" w:themeColor="text1"/>
        </w:rPr>
        <w:t xml:space="preserve"> </w:t>
      </w:r>
    </w:p>
    <w:p w14:paraId="34076F1D" w14:textId="77777777" w:rsidR="00CF6C0B" w:rsidRDefault="009F475C">
      <w:pPr>
        <w:pStyle w:val="PargrafodaLista"/>
        <w:spacing w:after="0" w:line="360" w:lineRule="auto"/>
        <w:ind w:left="0"/>
        <w:contextualSpacing w:val="0"/>
        <w:jc w:val="both"/>
        <w:rPr>
          <w:rFonts w:ascii="Arial" w:hAnsi="Arial" w:cs="Arial"/>
          <w:b/>
        </w:rPr>
      </w:pPr>
      <w:r>
        <w:rPr>
          <w:rFonts w:ascii="Arial" w:hAnsi="Arial" w:cs="Arial"/>
          <w:b/>
        </w:rPr>
        <w:t xml:space="preserve">8. INFRAÇÕES E SANÇÕES ADMINISTRATIVAS </w:t>
      </w:r>
    </w:p>
    <w:p w14:paraId="1C3E7BCA"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8.1.</w:t>
      </w:r>
      <w:r>
        <w:rPr>
          <w:rFonts w:ascii="Arial" w:hAnsi="Arial" w:cs="Arial"/>
        </w:rPr>
        <w:t xml:space="preserve"> Comete infração administrativa o fornecedor que praticar quaisquer das hipóteses previstas no art. 155 da Lei nº 14.133, de 2021, quais sejam: </w:t>
      </w:r>
    </w:p>
    <w:p w14:paraId="241FAD1B"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lastRenderedPageBreak/>
        <w:t>8.1.1.</w:t>
      </w:r>
      <w:r>
        <w:rPr>
          <w:rFonts w:ascii="Arial" w:hAnsi="Arial" w:cs="Arial"/>
        </w:rPr>
        <w:t xml:space="preserve"> Deixar de entregar a documentação exigida para o certame; </w:t>
      </w:r>
    </w:p>
    <w:p w14:paraId="6E40AB8A"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8.1.2.</w:t>
      </w:r>
      <w:r>
        <w:rPr>
          <w:rFonts w:ascii="Arial" w:hAnsi="Arial" w:cs="Arial"/>
        </w:rPr>
        <w:t xml:space="preserve"> Não manter a proposta, salvo em decorrência de fato superveniente devidamente justificado; </w:t>
      </w:r>
    </w:p>
    <w:p w14:paraId="4201B8F4" w14:textId="0B738A64"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8.1.3.</w:t>
      </w:r>
      <w:r>
        <w:rPr>
          <w:rFonts w:ascii="Arial" w:hAnsi="Arial" w:cs="Arial"/>
        </w:rPr>
        <w:t xml:space="preserve"> Não entregar a documentação exigida para o certame, quando convocado dentro do prazo de validade de sua proposta; </w:t>
      </w:r>
    </w:p>
    <w:p w14:paraId="5721512A"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8.1.4.</w:t>
      </w:r>
      <w:r>
        <w:rPr>
          <w:rFonts w:ascii="Arial" w:hAnsi="Arial" w:cs="Arial"/>
        </w:rPr>
        <w:t xml:space="preserve"> Ensejar o retardamento da execução ou da entrega do objeto da licitação sem motivo justificado; </w:t>
      </w:r>
    </w:p>
    <w:p w14:paraId="3433A102"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8.1.5.</w:t>
      </w:r>
      <w:r>
        <w:rPr>
          <w:rFonts w:ascii="Arial" w:hAnsi="Arial" w:cs="Arial"/>
        </w:rPr>
        <w:t xml:space="preserve"> Apresentar declaração ou documentação falsa exigida para o certame ou prestar declaração falsa durante a dispensa eletrônica ou a execução do contrato; </w:t>
      </w:r>
    </w:p>
    <w:p w14:paraId="3BB4A105"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8.1.6.</w:t>
      </w:r>
      <w:r>
        <w:rPr>
          <w:rFonts w:ascii="Arial" w:hAnsi="Arial" w:cs="Arial"/>
        </w:rPr>
        <w:t xml:space="preserve"> Fraudar a dispensa eletrônica ou praticar ato fraudulento na execução do contrato;</w:t>
      </w:r>
    </w:p>
    <w:p w14:paraId="1B9207BF" w14:textId="77777777" w:rsidR="00CF6C0B" w:rsidRDefault="009F475C">
      <w:pPr>
        <w:pStyle w:val="PargrafodaLista"/>
        <w:tabs>
          <w:tab w:val="left" w:pos="0"/>
        </w:tabs>
        <w:spacing w:after="0" w:line="360" w:lineRule="auto"/>
        <w:ind w:left="0" w:firstLine="567"/>
        <w:contextualSpacing w:val="0"/>
        <w:jc w:val="both"/>
        <w:rPr>
          <w:rFonts w:ascii="Arial" w:hAnsi="Arial" w:cs="Arial"/>
        </w:rPr>
      </w:pPr>
      <w:r>
        <w:rPr>
          <w:rFonts w:ascii="Arial" w:hAnsi="Arial" w:cs="Arial"/>
          <w:b/>
          <w:bCs/>
        </w:rPr>
        <w:t xml:space="preserve">8.1.7. </w:t>
      </w:r>
      <w:r>
        <w:rPr>
          <w:rFonts w:ascii="Arial" w:hAnsi="Arial" w:cs="Arial"/>
        </w:rPr>
        <w:t>Comportar-se de modo inidôneo ou cometer fraude de qualquer natureza;</w:t>
      </w:r>
    </w:p>
    <w:p w14:paraId="4C3FF670" w14:textId="6A90DA6B"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8.1.8.</w:t>
      </w:r>
      <w:r>
        <w:rPr>
          <w:rFonts w:ascii="Arial" w:hAnsi="Arial" w:cs="Arial"/>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CDE0E8A" w14:textId="77777777" w:rsidR="00CF6C0B" w:rsidRDefault="009F475C">
      <w:pPr>
        <w:pStyle w:val="PargrafodaLista"/>
        <w:tabs>
          <w:tab w:val="left" w:pos="0"/>
        </w:tabs>
        <w:spacing w:after="0" w:line="360" w:lineRule="auto"/>
        <w:ind w:left="0" w:firstLine="567"/>
        <w:contextualSpacing w:val="0"/>
        <w:jc w:val="both"/>
        <w:rPr>
          <w:rFonts w:ascii="Arial" w:hAnsi="Arial" w:cs="Arial"/>
        </w:rPr>
      </w:pPr>
      <w:r>
        <w:rPr>
          <w:rFonts w:ascii="Arial" w:hAnsi="Arial" w:cs="Arial"/>
          <w:b/>
          <w:bCs/>
        </w:rPr>
        <w:t>8.1.9.</w:t>
      </w:r>
      <w:r>
        <w:rPr>
          <w:rFonts w:ascii="Arial" w:hAnsi="Arial" w:cs="Arial"/>
        </w:rPr>
        <w:t xml:space="preserve"> Praticar atos ilícitos com vistas a frustrar os objetivos deste certame.</w:t>
      </w:r>
    </w:p>
    <w:p w14:paraId="7DE09487"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8.1.10.</w:t>
      </w:r>
      <w:r>
        <w:rPr>
          <w:rFonts w:ascii="Arial" w:hAnsi="Arial" w:cs="Arial"/>
        </w:rPr>
        <w:t xml:space="preserve"> Praticar ato lesivo previsto no art. 5º da Lei nº 12.846, de 1º de agosto de 2013. </w:t>
      </w:r>
    </w:p>
    <w:p w14:paraId="2BAEFB6D"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8.2.</w:t>
      </w:r>
      <w:r>
        <w:rPr>
          <w:rFonts w:ascii="Arial" w:hAnsi="Arial" w:cs="Arial"/>
        </w:rPr>
        <w:t xml:space="preserve"> O fornecedor que cometer qualquer das infrações discriminadas nos subitens anteriores ficará sujeito, sem prejuízo da responsabilidade civil e criminal, às seguintes sanções: </w:t>
      </w:r>
    </w:p>
    <w:p w14:paraId="72F04C27"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 xml:space="preserve">8.2.1. </w:t>
      </w:r>
      <w:r>
        <w:rPr>
          <w:rFonts w:ascii="Arial" w:hAnsi="Arial" w:cs="Arial"/>
        </w:rPr>
        <w:t xml:space="preserve"> Advertência pela falta do subitem 8.1.1 deste Aviso de Dispensa Eletrônica, quando não se justificar a imposição de penalidade mais grave; </w:t>
      </w:r>
    </w:p>
    <w:p w14:paraId="07A65FEB"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 xml:space="preserve">8.2.2. </w:t>
      </w:r>
      <w:r>
        <w:rPr>
          <w:rFonts w:ascii="Arial" w:hAnsi="Arial" w:cs="Arial"/>
        </w:rPr>
        <w:t xml:space="preserve"> Multa de 5 % (cinco por cento) sobre o valor estimado do(s) item(s) prejudicado(s) pela conduta do fornecedor, por qualquer das infrações dos subitens 8.1.1 a 8.1.10.</w:t>
      </w:r>
    </w:p>
    <w:p w14:paraId="14BA75A4"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 xml:space="preserve">8.2.3. </w:t>
      </w:r>
      <w:r w:rsidRPr="00907159">
        <w:rPr>
          <w:rFonts w:ascii="Arial" w:hAnsi="Arial" w:cs="Arial"/>
        </w:rPr>
        <w:t xml:space="preserve"> </w:t>
      </w:r>
      <w:r>
        <w:rPr>
          <w:rFonts w:ascii="Arial" w:hAnsi="Arial" w:cs="Arial"/>
        </w:rPr>
        <w:t xml:space="preserve">Impedimento de licitar e contratar no âmbito da Administração Pública direta e indireta do ente federativo que tiver aplicado a sanção, pelo prazo máximo de 3 (três) anos, nos casos dos subitens </w:t>
      </w:r>
      <w:r>
        <w:rPr>
          <w:rFonts w:ascii="Arial" w:hAnsi="Arial" w:cs="Arial"/>
          <w:color w:val="000000" w:themeColor="text1"/>
        </w:rPr>
        <w:t>8.1.4 a 8.1.7 deste Aviso de Dispensa Eletrônica, quando não se justificar a imposição de penalidade</w:t>
      </w:r>
      <w:r>
        <w:rPr>
          <w:rFonts w:ascii="Arial" w:hAnsi="Arial" w:cs="Arial"/>
        </w:rPr>
        <w:t xml:space="preserve"> mais grave; </w:t>
      </w:r>
    </w:p>
    <w:p w14:paraId="503FE20E"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 xml:space="preserve">8.2.4. </w:t>
      </w:r>
      <w:r>
        <w:rPr>
          <w:rFonts w:ascii="Arial" w:hAnsi="Arial" w:cs="Arial"/>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8.1.10, bem como nos demais casos que justifiquem a imposição da penalidade mais grave;</w:t>
      </w:r>
    </w:p>
    <w:p w14:paraId="3DD005E2"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8.3.</w:t>
      </w:r>
      <w:r>
        <w:rPr>
          <w:rFonts w:ascii="Arial" w:hAnsi="Arial" w:cs="Arial"/>
        </w:rPr>
        <w:t xml:space="preserve"> A aplicação das sanções previstas neste Aviso não exclui, em hipótese alguma, a obrigação de reparação integral do dano causado à Contratante. </w:t>
      </w:r>
    </w:p>
    <w:p w14:paraId="707E7DEC"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8.4.</w:t>
      </w:r>
      <w:r>
        <w:rPr>
          <w:rFonts w:ascii="Arial" w:hAnsi="Arial" w:cs="Arial"/>
        </w:rPr>
        <w:t xml:space="preserve"> Todas as sanções previstas neste Aviso poderão ser aplicadas cumulativamente com a multa.</w:t>
      </w:r>
    </w:p>
    <w:p w14:paraId="3FB1CA3C" w14:textId="77777777" w:rsidR="00CF6C0B" w:rsidRDefault="009F475C">
      <w:pPr>
        <w:pStyle w:val="PargrafodaLista"/>
        <w:tabs>
          <w:tab w:val="left" w:pos="0"/>
        </w:tabs>
        <w:spacing w:after="0" w:line="360" w:lineRule="auto"/>
        <w:ind w:left="0"/>
        <w:contextualSpacing w:val="0"/>
        <w:jc w:val="both"/>
        <w:rPr>
          <w:rFonts w:ascii="Arial" w:hAnsi="Arial" w:cs="Arial"/>
        </w:rPr>
      </w:pPr>
      <w:r>
        <w:rPr>
          <w:rFonts w:ascii="Arial" w:hAnsi="Arial" w:cs="Arial"/>
          <w:b/>
        </w:rPr>
        <w:lastRenderedPageBreak/>
        <w:t>8.5.</w:t>
      </w:r>
      <w:r>
        <w:rPr>
          <w:rFonts w:ascii="Arial" w:hAnsi="Arial" w:cs="Arial"/>
        </w:rPr>
        <w:t xml:space="preserve">  Antes da aplicação da multa, será facultada a defesa do interessado no prazo de 15 (quinze) dias úteis, contados da data de sua intimação. </w:t>
      </w:r>
    </w:p>
    <w:p w14:paraId="22A8313F"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8.6.</w:t>
      </w:r>
      <w:r>
        <w:rPr>
          <w:rFonts w:ascii="Arial" w:hAnsi="Arial" w:cs="Arial"/>
        </w:rPr>
        <w:t xml:space="preserve"> As sanções de impedimento de licitar e contratar e declaração de inidoneidade para licitar ou contratar são passíveis de reabilitação na forma do art. 163 da Lei nº 14.133, de 2021.</w:t>
      </w:r>
    </w:p>
    <w:p w14:paraId="2976025F" w14:textId="77777777" w:rsidR="00CF6C0B" w:rsidRDefault="009F475C">
      <w:pPr>
        <w:pStyle w:val="PargrafodaLista"/>
        <w:tabs>
          <w:tab w:val="left" w:pos="0"/>
        </w:tabs>
        <w:spacing w:after="0" w:line="360" w:lineRule="auto"/>
        <w:ind w:left="0"/>
        <w:contextualSpacing w:val="0"/>
        <w:jc w:val="both"/>
        <w:rPr>
          <w:rFonts w:ascii="Arial" w:hAnsi="Arial" w:cs="Arial"/>
        </w:rPr>
      </w:pPr>
      <w:r>
        <w:rPr>
          <w:rFonts w:ascii="Arial" w:hAnsi="Arial" w:cs="Arial"/>
          <w:b/>
        </w:rPr>
        <w:t>8.7.</w:t>
      </w:r>
      <w:r>
        <w:rPr>
          <w:rFonts w:ascii="Arial" w:hAnsi="Arial" w:cs="Arial"/>
        </w:rPr>
        <w:t xml:space="preserve"> As sanções por atos praticados no decorrer da contratação estão previstas nos anexos a este Aviso. </w:t>
      </w:r>
    </w:p>
    <w:p w14:paraId="2F45D11A" w14:textId="77777777" w:rsidR="00CF6C0B" w:rsidRDefault="009F475C">
      <w:pPr>
        <w:pStyle w:val="PargrafodaLista"/>
        <w:spacing w:after="0" w:line="360" w:lineRule="auto"/>
        <w:ind w:left="0"/>
        <w:contextualSpacing w:val="0"/>
        <w:jc w:val="both"/>
        <w:rPr>
          <w:rFonts w:ascii="Arial" w:hAnsi="Arial" w:cs="Arial"/>
          <w:b/>
        </w:rPr>
      </w:pPr>
      <w:r>
        <w:rPr>
          <w:rFonts w:ascii="Arial" w:hAnsi="Arial" w:cs="Arial"/>
          <w:b/>
        </w:rPr>
        <w:t xml:space="preserve">9. DAS DISPOSIÇÕES GERAIS </w:t>
      </w:r>
    </w:p>
    <w:p w14:paraId="24739D13"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9.1.</w:t>
      </w:r>
      <w:r>
        <w:rPr>
          <w:rFonts w:ascii="Arial" w:hAnsi="Arial" w:cs="Arial"/>
        </w:rPr>
        <w:t xml:space="preserve"> No caso de todos os fornecedores restarem desclassificados ou inabilitados (procedimento fracassado), a Administração poderá: </w:t>
      </w:r>
    </w:p>
    <w:p w14:paraId="025DB873"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 xml:space="preserve">9.1.1. </w:t>
      </w:r>
      <w:r>
        <w:rPr>
          <w:rFonts w:ascii="Arial" w:hAnsi="Arial" w:cs="Arial"/>
        </w:rPr>
        <w:t xml:space="preserve">Republicar o presente aviso com uma nova data; </w:t>
      </w:r>
    </w:p>
    <w:p w14:paraId="6079BF62" w14:textId="7777777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9.1.2.</w:t>
      </w:r>
      <w:r>
        <w:rPr>
          <w:rFonts w:ascii="Arial" w:hAnsi="Arial" w:cs="Arial"/>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39B007DE" w14:textId="77777777" w:rsidR="00CF6C0B" w:rsidRDefault="009F475C">
      <w:pPr>
        <w:pStyle w:val="PargrafodaLista"/>
        <w:tabs>
          <w:tab w:val="left" w:pos="0"/>
          <w:tab w:val="left" w:pos="709"/>
        </w:tabs>
        <w:spacing w:after="0" w:line="360" w:lineRule="auto"/>
        <w:ind w:left="0" w:firstLine="567"/>
        <w:contextualSpacing w:val="0"/>
        <w:jc w:val="both"/>
        <w:rPr>
          <w:rFonts w:ascii="Arial" w:hAnsi="Arial" w:cs="Arial"/>
        </w:rPr>
      </w:pPr>
      <w:r>
        <w:rPr>
          <w:rFonts w:ascii="Arial" w:hAnsi="Arial" w:cs="Arial"/>
          <w:b/>
          <w:bCs/>
        </w:rPr>
        <w:t>9.1.3.</w:t>
      </w:r>
      <w:r>
        <w:rPr>
          <w:rFonts w:ascii="Arial" w:hAnsi="Arial" w:cs="Arial"/>
        </w:rPr>
        <w:t xml:space="preserve"> No caso do subitem anterior, a contratação será operacionalizada fora deste procedimento. </w:t>
      </w:r>
    </w:p>
    <w:p w14:paraId="312AA465" w14:textId="14F74D97" w:rsidR="00CF6C0B" w:rsidRDefault="009F475C">
      <w:pPr>
        <w:pStyle w:val="PargrafodaLista"/>
        <w:spacing w:after="0" w:line="360" w:lineRule="auto"/>
        <w:ind w:left="0" w:firstLine="567"/>
        <w:contextualSpacing w:val="0"/>
        <w:jc w:val="both"/>
        <w:rPr>
          <w:rFonts w:ascii="Arial" w:hAnsi="Arial" w:cs="Arial"/>
        </w:rPr>
      </w:pPr>
      <w:r>
        <w:rPr>
          <w:rFonts w:ascii="Arial" w:hAnsi="Arial" w:cs="Arial"/>
          <w:b/>
          <w:bCs/>
        </w:rPr>
        <w:t>9.1.4.</w:t>
      </w:r>
      <w:r>
        <w:rPr>
          <w:rFonts w:ascii="Arial" w:hAnsi="Arial" w:cs="Arial"/>
        </w:rPr>
        <w:t xml:space="preserve"> Fixar prazo para que possa haver adequação das propostas ou da documentação de habilitação, conforme o caso.</w:t>
      </w:r>
    </w:p>
    <w:p w14:paraId="4BF17AE0" w14:textId="77777777" w:rsidR="00CF6C0B" w:rsidRDefault="009F475C">
      <w:pPr>
        <w:spacing w:after="0" w:line="360" w:lineRule="auto"/>
        <w:jc w:val="both"/>
        <w:rPr>
          <w:rFonts w:ascii="Arial" w:hAnsi="Arial" w:cs="Arial"/>
        </w:rPr>
      </w:pPr>
      <w:r>
        <w:rPr>
          <w:rFonts w:ascii="Arial" w:hAnsi="Arial" w:cs="Arial"/>
          <w:b/>
        </w:rPr>
        <w:t>9.2.</w:t>
      </w:r>
      <w:r>
        <w:rPr>
          <w:rFonts w:ascii="Arial" w:hAnsi="Arial" w:cs="Arial"/>
        </w:rPr>
        <w:t xml:space="preserve"> As providências dos subitens 9.1.1 e 9.1.2 também poderão ser utilizadas se não houver o comparecimento de quaisquer fornecedores interessados (procedimento deserto). </w:t>
      </w:r>
    </w:p>
    <w:p w14:paraId="0A03C875" w14:textId="77777777" w:rsidR="00CF6C0B" w:rsidRDefault="009F475C">
      <w:pPr>
        <w:spacing w:after="0" w:line="360" w:lineRule="auto"/>
        <w:jc w:val="both"/>
        <w:rPr>
          <w:rFonts w:ascii="Arial" w:hAnsi="Arial" w:cs="Arial"/>
        </w:rPr>
      </w:pPr>
      <w:r>
        <w:rPr>
          <w:rFonts w:ascii="Arial" w:hAnsi="Arial" w:cs="Arial"/>
          <w:b/>
        </w:rPr>
        <w:t>9.3.</w:t>
      </w:r>
      <w:r>
        <w:rPr>
          <w:rFonts w:ascii="Arial" w:hAnsi="Arial" w:cs="Arial"/>
        </w:rPr>
        <w:t xml:space="preserve"> Havendo a necessidade de realização de ato de qualquer natureza pelos fornecedores, cujo prazo não conste deste Aviso de Dispensa Eletrônica, deverá ser atendido o prazo indicado pelo agente competente da Administração na respectiva notificação. </w:t>
      </w:r>
    </w:p>
    <w:p w14:paraId="4E2DE541" w14:textId="77777777" w:rsidR="00CF6C0B" w:rsidRDefault="009F475C">
      <w:pPr>
        <w:spacing w:after="0" w:line="360" w:lineRule="auto"/>
        <w:jc w:val="both"/>
        <w:rPr>
          <w:rFonts w:ascii="Arial" w:hAnsi="Arial" w:cs="Arial"/>
        </w:rPr>
      </w:pPr>
      <w:r>
        <w:rPr>
          <w:rFonts w:ascii="Arial" w:hAnsi="Arial" w:cs="Arial"/>
          <w:b/>
        </w:rPr>
        <w:t xml:space="preserve">9.4. </w:t>
      </w:r>
      <w:r>
        <w:rPr>
          <w:rFonts w:ascii="Arial" w:hAnsi="Arial" w:cs="Arial"/>
        </w:rPr>
        <w:t xml:space="preserve">Caberá ao fornecedor acompanhar as operações, ficando responsável pelo ônus decorrente da perda do negócio diante da inobservância de quaisquer mensagens emitidas pela Administração ou de sua desconexão. </w:t>
      </w:r>
    </w:p>
    <w:p w14:paraId="51C0C3A8" w14:textId="77777777" w:rsidR="00CF6C0B" w:rsidRDefault="009F475C">
      <w:pPr>
        <w:spacing w:after="0" w:line="360" w:lineRule="auto"/>
        <w:jc w:val="both"/>
        <w:rPr>
          <w:rFonts w:ascii="Arial" w:hAnsi="Arial" w:cs="Arial"/>
        </w:rPr>
      </w:pPr>
      <w:r>
        <w:rPr>
          <w:rFonts w:ascii="Arial" w:hAnsi="Arial" w:cs="Arial"/>
          <w:b/>
        </w:rPr>
        <w:t>9.5.</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B1EE416"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9.6.</w:t>
      </w:r>
      <w:r>
        <w:rPr>
          <w:rFonts w:ascii="Arial" w:hAnsi="Arial" w:cs="Arial"/>
        </w:rPr>
        <w:t xml:space="preserve"> Os horários estabelecidos na divulgação deste procedimento e durante o envio de lances observarão o horário de Brasília-DF, inclusive para contagem de tempo e registro no Sistema e na documentação relativa ao procedimento. </w:t>
      </w:r>
    </w:p>
    <w:p w14:paraId="1B211AF4"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lastRenderedPageBreak/>
        <w:t>9.7.</w:t>
      </w:r>
      <w:r>
        <w:rPr>
          <w:rFonts w:ascii="Arial" w:hAnsi="Arial" w:cs="Arial"/>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013B8F6"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9.8.</w:t>
      </w:r>
      <w:r>
        <w:rPr>
          <w:rFonts w:ascii="Arial" w:hAnsi="Arial" w:cs="Arial"/>
        </w:rPr>
        <w:t xml:space="preserve"> As normas disciplinadoras deste Aviso de Dispensa Eletrônica serão sempre interpretadas em favor da ampliação da disputa entre os interessados, desde que não comprometam o interesse da Administração, o princípio da isonomia, a finalidade e a segurança da contratação. </w:t>
      </w:r>
    </w:p>
    <w:p w14:paraId="6FABA9A7"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9.9.</w:t>
      </w:r>
      <w:r>
        <w:rPr>
          <w:rFonts w:ascii="Arial" w:hAnsi="Arial" w:cs="Arial"/>
        </w:rPr>
        <w:t xml:space="preserve"> Os fornecedores assumem todos os custos de preparação e apresentação de suas propostas e a Administração não será, em nenhum caso, responsável por esses custos, independentemente da condução ou do resultado do processo de contratação. </w:t>
      </w:r>
    </w:p>
    <w:p w14:paraId="27986847"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9.10.</w:t>
      </w:r>
      <w:r>
        <w:rPr>
          <w:rFonts w:ascii="Arial" w:hAnsi="Arial" w:cs="Arial"/>
        </w:rPr>
        <w:t xml:space="preserve"> Em caso de divergência entre disposições deste Aviso de Dispensa Eletrônica e de seus anexos ou demais peças que compõem o processo, prevalecerão as deste Aviso. </w:t>
      </w:r>
    </w:p>
    <w:p w14:paraId="1CE521F8" w14:textId="7717D288" w:rsidR="00CF6C0B" w:rsidRDefault="009F475C">
      <w:pPr>
        <w:pStyle w:val="PargrafodaLista"/>
        <w:spacing w:after="0" w:line="360" w:lineRule="auto"/>
        <w:ind w:left="0"/>
        <w:contextualSpacing w:val="0"/>
        <w:jc w:val="both"/>
        <w:rPr>
          <w:rFonts w:ascii="Arial" w:hAnsi="Arial" w:cs="Arial"/>
        </w:rPr>
      </w:pPr>
      <w:r>
        <w:rPr>
          <w:rFonts w:ascii="Arial" w:hAnsi="Arial" w:cs="Arial"/>
          <w:b/>
        </w:rPr>
        <w:t>9.11.</w:t>
      </w:r>
      <w:r>
        <w:rPr>
          <w:rFonts w:ascii="Arial" w:hAnsi="Arial" w:cs="Arial"/>
        </w:rPr>
        <w:t xml:space="preserve"> Da sessão pública ser</w:t>
      </w:r>
      <w:r w:rsidR="00AA72B7">
        <w:rPr>
          <w:rFonts w:ascii="Arial" w:hAnsi="Arial" w:cs="Arial"/>
        </w:rPr>
        <w:t>á</w:t>
      </w:r>
      <w:r>
        <w:rPr>
          <w:rFonts w:ascii="Arial" w:hAnsi="Arial" w:cs="Arial"/>
        </w:rPr>
        <w:t xml:space="preserve"> divulgada Ata no sistema eletrônico. </w:t>
      </w:r>
    </w:p>
    <w:p w14:paraId="1D54E716"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9.12.</w:t>
      </w:r>
      <w:r>
        <w:rPr>
          <w:rFonts w:ascii="Arial" w:hAnsi="Arial" w:cs="Arial"/>
        </w:rPr>
        <w:t xml:space="preserve"> Integram este Aviso de Dispensa Eletrônica, para todos os fins e efeitos, os seguintes anexos: </w:t>
      </w:r>
    </w:p>
    <w:p w14:paraId="5D31EF1D" w14:textId="77777777" w:rsidR="00CF6C0B" w:rsidRDefault="009F475C">
      <w:pPr>
        <w:pStyle w:val="PargrafodaLista"/>
        <w:spacing w:after="0" w:line="360" w:lineRule="auto"/>
        <w:ind w:left="0" w:firstLine="660"/>
        <w:contextualSpacing w:val="0"/>
        <w:jc w:val="both"/>
        <w:rPr>
          <w:rFonts w:ascii="Arial" w:hAnsi="Arial" w:cs="Arial"/>
        </w:rPr>
      </w:pPr>
      <w:r>
        <w:rPr>
          <w:rFonts w:ascii="Arial" w:hAnsi="Arial" w:cs="Arial"/>
          <w:b/>
          <w:bCs/>
        </w:rPr>
        <w:t xml:space="preserve">9.12.1. </w:t>
      </w:r>
      <w:r>
        <w:rPr>
          <w:rFonts w:ascii="Arial" w:hAnsi="Arial" w:cs="Arial"/>
        </w:rPr>
        <w:t xml:space="preserve">ANEXO I– Documentação exigida para Habilitação; </w:t>
      </w:r>
    </w:p>
    <w:p w14:paraId="5FAF073F" w14:textId="77777777" w:rsidR="00CF6C0B" w:rsidRDefault="009F475C">
      <w:pPr>
        <w:pStyle w:val="PargrafodaLista"/>
        <w:spacing w:after="0" w:line="360" w:lineRule="auto"/>
        <w:ind w:left="0" w:firstLine="660"/>
        <w:contextualSpacing w:val="0"/>
        <w:jc w:val="both"/>
        <w:rPr>
          <w:rFonts w:ascii="Arial" w:hAnsi="Arial" w:cs="Arial"/>
        </w:rPr>
      </w:pPr>
      <w:r>
        <w:rPr>
          <w:rFonts w:ascii="Arial" w:hAnsi="Arial" w:cs="Arial"/>
          <w:b/>
          <w:bCs/>
        </w:rPr>
        <w:t xml:space="preserve">9.12.2. </w:t>
      </w:r>
      <w:r>
        <w:rPr>
          <w:rFonts w:ascii="Arial" w:hAnsi="Arial" w:cs="Arial"/>
        </w:rPr>
        <w:t xml:space="preserve">ANEXO II– Termo de Referência; </w:t>
      </w:r>
    </w:p>
    <w:p w14:paraId="58B5E250" w14:textId="77777777" w:rsidR="00CF6C0B" w:rsidRDefault="009F475C">
      <w:pPr>
        <w:pStyle w:val="PargrafodaLista"/>
        <w:spacing w:after="0" w:line="360" w:lineRule="auto"/>
        <w:ind w:left="0" w:firstLine="660"/>
        <w:contextualSpacing w:val="0"/>
        <w:jc w:val="both"/>
        <w:rPr>
          <w:rFonts w:ascii="Arial" w:hAnsi="Arial" w:cs="Arial"/>
        </w:rPr>
      </w:pPr>
      <w:r>
        <w:rPr>
          <w:rFonts w:ascii="Arial" w:hAnsi="Arial" w:cs="Arial"/>
          <w:b/>
          <w:bCs/>
        </w:rPr>
        <w:t>9.12.3.</w:t>
      </w:r>
      <w:r>
        <w:rPr>
          <w:rFonts w:ascii="Arial" w:hAnsi="Arial" w:cs="Arial"/>
        </w:rPr>
        <w:t xml:space="preserve"> ANEXO III– Modelo da Proposta de Preços.</w:t>
      </w:r>
    </w:p>
    <w:p w14:paraId="54B7FC84" w14:textId="77777777" w:rsidR="00CF6C0B" w:rsidRDefault="009F475C">
      <w:pPr>
        <w:spacing w:after="0" w:line="360" w:lineRule="auto"/>
        <w:ind w:firstLine="660"/>
        <w:jc w:val="both"/>
        <w:rPr>
          <w:rFonts w:ascii="Arial" w:hAnsi="Arial" w:cs="Arial"/>
          <w:color w:val="000000"/>
        </w:rPr>
      </w:pPr>
      <w:r>
        <w:rPr>
          <w:rFonts w:ascii="Arial" w:hAnsi="Arial" w:cs="Arial"/>
          <w:b/>
        </w:rPr>
        <w:t xml:space="preserve">9.12.4. </w:t>
      </w:r>
      <w:r>
        <w:rPr>
          <w:rFonts w:ascii="Arial" w:hAnsi="Arial" w:cs="Arial"/>
          <w:bCs/>
        </w:rPr>
        <w:t>ANEXO III</w:t>
      </w:r>
      <w:r>
        <w:rPr>
          <w:rFonts w:ascii="Arial" w:hAnsi="Arial" w:cs="Arial"/>
        </w:rPr>
        <w:t xml:space="preserve"> – Modelo de Declarações Conjuntas (</w:t>
      </w:r>
      <w:r>
        <w:rPr>
          <w:rFonts w:ascii="Arial" w:hAnsi="Arial" w:cs="Arial"/>
          <w:bCs/>
        </w:rPr>
        <w:t xml:space="preserve">Modelo de declaração de enquadramento como beneficiária da Lei Complementar nº 123/2006; </w:t>
      </w:r>
      <w:r>
        <w:rPr>
          <w:rFonts w:ascii="Arial" w:hAnsi="Arial" w:cs="Arial"/>
          <w:color w:val="000000"/>
        </w:rPr>
        <w:t xml:space="preserve">Modelo de declaração de conhecimento do edital e dos requisitos de habilitação; </w:t>
      </w:r>
      <w:r>
        <w:rPr>
          <w:rFonts w:ascii="Arial" w:hAnsi="Arial" w:cs="Arial"/>
        </w:rPr>
        <w:t xml:space="preserve">Modelo de declaração de reserva de cargos e de trabalho não degradante; </w:t>
      </w:r>
      <w:r>
        <w:rPr>
          <w:rFonts w:ascii="Arial" w:hAnsi="Arial" w:cs="Arial"/>
          <w:color w:val="000000"/>
        </w:rPr>
        <w:t xml:space="preserve">Modelo de declaração de não parentesco; Modelo de declaração de que não emprega menor de idade; </w:t>
      </w:r>
    </w:p>
    <w:p w14:paraId="315F2B8C" w14:textId="77777777" w:rsidR="00CF6C0B" w:rsidRDefault="00CF6C0B">
      <w:pPr>
        <w:pStyle w:val="PargrafodaLista"/>
        <w:spacing w:after="0" w:line="360" w:lineRule="auto"/>
        <w:ind w:left="0"/>
        <w:contextualSpacing w:val="0"/>
        <w:jc w:val="both"/>
        <w:rPr>
          <w:rFonts w:ascii="Arial" w:hAnsi="Arial" w:cs="Arial"/>
        </w:rPr>
      </w:pPr>
    </w:p>
    <w:p w14:paraId="2B165A4D" w14:textId="31C5203F" w:rsidR="00CF6C0B" w:rsidRDefault="009F475C">
      <w:pPr>
        <w:pStyle w:val="PargrafodaLista"/>
        <w:spacing w:after="0" w:line="360" w:lineRule="auto"/>
        <w:ind w:left="0"/>
        <w:contextualSpacing w:val="0"/>
        <w:jc w:val="both"/>
        <w:rPr>
          <w:rFonts w:ascii="Arial" w:hAnsi="Arial" w:cs="Arial"/>
        </w:rPr>
      </w:pPr>
      <w:r>
        <w:rPr>
          <w:rFonts w:ascii="Arial" w:hAnsi="Arial" w:cs="Arial"/>
        </w:rPr>
        <w:t xml:space="preserve">SINOP/MT, </w:t>
      </w:r>
      <w:r w:rsidR="00D425A2">
        <w:rPr>
          <w:rFonts w:ascii="Arial" w:hAnsi="Arial" w:cs="Arial"/>
        </w:rPr>
        <w:t>02</w:t>
      </w:r>
      <w:r>
        <w:rPr>
          <w:rFonts w:ascii="Arial" w:hAnsi="Arial" w:cs="Arial"/>
        </w:rPr>
        <w:t xml:space="preserve"> de </w:t>
      </w:r>
      <w:r w:rsidR="00D425A2">
        <w:rPr>
          <w:rFonts w:ascii="Arial" w:hAnsi="Arial" w:cs="Arial"/>
        </w:rPr>
        <w:t>fevereiro</w:t>
      </w:r>
      <w:r>
        <w:rPr>
          <w:rFonts w:ascii="Arial" w:hAnsi="Arial" w:cs="Arial"/>
          <w:color w:val="000000" w:themeColor="text1"/>
        </w:rPr>
        <w:t xml:space="preserve"> de</w:t>
      </w:r>
      <w:r>
        <w:rPr>
          <w:rFonts w:ascii="Arial" w:hAnsi="Arial" w:cs="Arial"/>
        </w:rPr>
        <w:t xml:space="preserve"> 202</w:t>
      </w:r>
      <w:r w:rsidR="00C729A8">
        <w:rPr>
          <w:rFonts w:ascii="Arial" w:hAnsi="Arial" w:cs="Arial"/>
        </w:rPr>
        <w:t>6</w:t>
      </w:r>
      <w:r>
        <w:rPr>
          <w:rFonts w:ascii="Arial" w:hAnsi="Arial" w:cs="Arial"/>
        </w:rPr>
        <w:t>.</w:t>
      </w:r>
    </w:p>
    <w:p w14:paraId="1392F78B" w14:textId="77777777" w:rsidR="00CF6C0B" w:rsidRDefault="00CF6C0B">
      <w:pPr>
        <w:pStyle w:val="PargrafodaLista"/>
        <w:spacing w:after="0" w:line="360" w:lineRule="auto"/>
        <w:ind w:left="0"/>
        <w:contextualSpacing w:val="0"/>
        <w:jc w:val="both"/>
        <w:rPr>
          <w:rFonts w:ascii="Arial" w:hAnsi="Arial" w:cs="Arial"/>
        </w:rPr>
      </w:pPr>
    </w:p>
    <w:p w14:paraId="082F527C" w14:textId="77777777" w:rsidR="00CF6C0B" w:rsidRDefault="00CF6C0B">
      <w:pPr>
        <w:pStyle w:val="PargrafodaLista"/>
        <w:spacing w:after="0" w:line="360" w:lineRule="auto"/>
        <w:ind w:left="0"/>
        <w:contextualSpacing w:val="0"/>
        <w:jc w:val="both"/>
        <w:rPr>
          <w:rFonts w:ascii="Arial" w:hAnsi="Arial" w:cs="Arial"/>
        </w:rPr>
      </w:pPr>
    </w:p>
    <w:p w14:paraId="271896BF" w14:textId="77777777" w:rsidR="00CF6C0B" w:rsidRDefault="00CF6C0B" w:rsidP="00AA72B7">
      <w:pPr>
        <w:spacing w:after="0" w:line="360" w:lineRule="auto"/>
        <w:jc w:val="both"/>
        <w:rPr>
          <w:rFonts w:ascii="Arial" w:hAnsi="Arial" w:cs="Arial"/>
        </w:rPr>
      </w:pPr>
    </w:p>
    <w:p w14:paraId="755BEC6F" w14:textId="4D568173" w:rsidR="00CF6C0B" w:rsidRDefault="00C94208">
      <w:pPr>
        <w:spacing w:after="0" w:line="240" w:lineRule="auto"/>
        <w:jc w:val="center"/>
        <w:rPr>
          <w:rFonts w:ascii="Arial" w:hAnsi="Arial" w:cs="Arial"/>
          <w:b/>
          <w:bCs/>
        </w:rPr>
      </w:pPr>
      <w:r>
        <w:rPr>
          <w:rFonts w:ascii="Arial" w:hAnsi="Arial" w:cs="Arial"/>
          <w:b/>
          <w:bCs/>
        </w:rPr>
        <w:t>SINÉIA FERNADES DE ABREU</w:t>
      </w:r>
    </w:p>
    <w:p w14:paraId="628A505D" w14:textId="321CC234" w:rsidR="00CF6C0B" w:rsidRDefault="009F475C">
      <w:pPr>
        <w:spacing w:after="0" w:line="240" w:lineRule="auto"/>
        <w:jc w:val="center"/>
        <w:rPr>
          <w:rFonts w:ascii="Arial" w:hAnsi="Arial" w:cs="Arial"/>
          <w:b/>
        </w:rPr>
      </w:pPr>
      <w:r>
        <w:rPr>
          <w:rFonts w:ascii="Arial" w:hAnsi="Arial" w:cs="Arial"/>
          <w:b/>
        </w:rPr>
        <w:t>Secretária Municipal de A</w:t>
      </w:r>
      <w:r w:rsidR="00C94208">
        <w:rPr>
          <w:rFonts w:ascii="Arial" w:hAnsi="Arial" w:cs="Arial"/>
          <w:b/>
        </w:rPr>
        <w:t>ssistência Social</w:t>
      </w:r>
    </w:p>
    <w:p w14:paraId="6F39EB4E" w14:textId="0B8F73F4" w:rsidR="00AA72B7" w:rsidRDefault="00AA72B7">
      <w:pPr>
        <w:spacing w:after="0" w:line="240" w:lineRule="auto"/>
        <w:rPr>
          <w:rFonts w:ascii="Arial" w:hAnsi="Arial" w:cs="Arial"/>
          <w:b/>
        </w:rPr>
      </w:pPr>
      <w:r>
        <w:rPr>
          <w:rFonts w:ascii="Arial" w:hAnsi="Arial" w:cs="Arial"/>
          <w:b/>
        </w:rPr>
        <w:br w:type="page"/>
      </w:r>
    </w:p>
    <w:p w14:paraId="67268917" w14:textId="77777777" w:rsidR="00CF6C0B" w:rsidRDefault="00CF6C0B">
      <w:pPr>
        <w:tabs>
          <w:tab w:val="left" w:pos="567"/>
        </w:tabs>
        <w:spacing w:after="0" w:line="240" w:lineRule="auto"/>
        <w:jc w:val="center"/>
        <w:rPr>
          <w:rFonts w:ascii="Arial" w:hAnsi="Arial" w:cs="Arial"/>
          <w:b/>
        </w:rPr>
      </w:pPr>
    </w:p>
    <w:p w14:paraId="4C661EE8" w14:textId="5E941B1D" w:rsidR="00CF6C0B" w:rsidRDefault="009F475C">
      <w:pPr>
        <w:pBdr>
          <w:top w:val="double" w:sz="4" w:space="1" w:color="auto"/>
          <w:left w:val="double" w:sz="4" w:space="4" w:color="auto"/>
          <w:bottom w:val="double" w:sz="4" w:space="1" w:color="auto"/>
          <w:right w:val="double" w:sz="4" w:space="4" w:color="auto"/>
        </w:pBdr>
        <w:shd w:val="clear" w:color="auto" w:fill="C6D9F1" w:themeFill="text2" w:themeFillTint="33"/>
        <w:tabs>
          <w:tab w:val="center" w:pos="4819"/>
        </w:tabs>
        <w:spacing w:after="0" w:line="360" w:lineRule="auto"/>
        <w:jc w:val="center"/>
        <w:rPr>
          <w:rFonts w:ascii="Arial" w:hAnsi="Arial" w:cs="Arial"/>
          <w:b/>
        </w:rPr>
      </w:pPr>
      <w:r>
        <w:rPr>
          <w:rFonts w:ascii="Arial" w:hAnsi="Arial" w:cs="Arial"/>
          <w:b/>
        </w:rPr>
        <w:t>ANEXO I</w:t>
      </w:r>
    </w:p>
    <w:p w14:paraId="04BC852C" w14:textId="0DAAC2D7" w:rsidR="00CF6C0B" w:rsidRDefault="009F475C">
      <w:pPr>
        <w:pBdr>
          <w:top w:val="double" w:sz="4" w:space="1" w:color="auto"/>
          <w:left w:val="double" w:sz="4" w:space="4" w:color="auto"/>
          <w:bottom w:val="double" w:sz="4" w:space="1" w:color="auto"/>
          <w:right w:val="double" w:sz="4" w:space="4" w:color="auto"/>
        </w:pBdr>
        <w:shd w:val="clear" w:color="auto" w:fill="C6D9F1" w:themeFill="text2" w:themeFillTint="33"/>
        <w:tabs>
          <w:tab w:val="center" w:pos="4819"/>
        </w:tabs>
        <w:spacing w:after="0" w:line="360" w:lineRule="auto"/>
        <w:jc w:val="center"/>
        <w:rPr>
          <w:rFonts w:ascii="Arial" w:hAnsi="Arial" w:cs="Arial"/>
          <w:b/>
        </w:rPr>
      </w:pPr>
      <w:r>
        <w:rPr>
          <w:rFonts w:ascii="Arial" w:hAnsi="Arial" w:cs="Arial"/>
          <w:b/>
        </w:rPr>
        <w:t xml:space="preserve">AVISO DE DISPENSA ELETRÔNICA Nº </w:t>
      </w:r>
      <w:r w:rsidR="00D425A2">
        <w:rPr>
          <w:rFonts w:ascii="Arial" w:hAnsi="Arial" w:cs="Arial"/>
          <w:b/>
        </w:rPr>
        <w:t>01</w:t>
      </w:r>
      <w:r>
        <w:rPr>
          <w:rFonts w:ascii="Arial" w:hAnsi="Arial" w:cs="Arial"/>
          <w:b/>
        </w:rPr>
        <w:t>/202</w:t>
      </w:r>
      <w:r w:rsidR="00C729A8">
        <w:rPr>
          <w:rFonts w:ascii="Arial" w:hAnsi="Arial" w:cs="Arial"/>
          <w:b/>
        </w:rPr>
        <w:t>6</w:t>
      </w:r>
    </w:p>
    <w:p w14:paraId="4F4DA91F" w14:textId="77777777" w:rsidR="00CF6C0B" w:rsidRDefault="00CF6C0B">
      <w:pPr>
        <w:pStyle w:val="PargrafodaLista"/>
        <w:spacing w:after="0" w:line="360" w:lineRule="auto"/>
        <w:jc w:val="center"/>
        <w:rPr>
          <w:rFonts w:ascii="Arial" w:hAnsi="Arial" w:cs="Arial"/>
          <w:b/>
        </w:rPr>
      </w:pPr>
    </w:p>
    <w:p w14:paraId="715DF6AE" w14:textId="77777777" w:rsidR="00CF6C0B" w:rsidRDefault="009F475C">
      <w:pPr>
        <w:pStyle w:val="PargrafodaLista"/>
        <w:spacing w:after="0" w:line="360" w:lineRule="auto"/>
        <w:jc w:val="center"/>
        <w:rPr>
          <w:rFonts w:ascii="Arial" w:hAnsi="Arial" w:cs="Arial"/>
          <w:b/>
        </w:rPr>
      </w:pPr>
      <w:r>
        <w:rPr>
          <w:rFonts w:ascii="Arial" w:hAnsi="Arial" w:cs="Arial"/>
          <w:b/>
        </w:rPr>
        <w:t>DOCUMENTAÇÃO EXIGIDA PARA HABILITAÇÃO</w:t>
      </w:r>
    </w:p>
    <w:p w14:paraId="3CCD6B0B" w14:textId="77777777" w:rsidR="00CF6C0B" w:rsidRDefault="00CF6C0B">
      <w:pPr>
        <w:pStyle w:val="PargrafodaLista"/>
        <w:spacing w:after="0" w:line="360" w:lineRule="auto"/>
        <w:jc w:val="both"/>
        <w:rPr>
          <w:rFonts w:ascii="Arial" w:hAnsi="Arial" w:cs="Arial"/>
        </w:rPr>
      </w:pPr>
    </w:p>
    <w:p w14:paraId="2F906C53" w14:textId="77777777" w:rsidR="00CF6C0B" w:rsidRDefault="009F475C">
      <w:pPr>
        <w:pStyle w:val="PargrafodaLista"/>
        <w:spacing w:after="0" w:line="360" w:lineRule="auto"/>
        <w:ind w:left="0"/>
        <w:contextualSpacing w:val="0"/>
        <w:jc w:val="both"/>
        <w:rPr>
          <w:rFonts w:ascii="Arial" w:hAnsi="Arial" w:cs="Arial"/>
        </w:rPr>
      </w:pPr>
      <w:r>
        <w:rPr>
          <w:rFonts w:ascii="Arial" w:hAnsi="Arial" w:cs="Arial"/>
          <w:b/>
        </w:rPr>
        <w:t>1.</w:t>
      </w:r>
      <w:r>
        <w:rPr>
          <w:rFonts w:ascii="Arial" w:hAnsi="Arial" w:cs="Arial"/>
        </w:rPr>
        <w:t xml:space="preserve"> As exigências de habilitação a serem atendidas pelo fornecedor são aquelas discriminadas nos itens a seguir: </w:t>
      </w:r>
    </w:p>
    <w:p w14:paraId="52987222" w14:textId="77777777" w:rsidR="00CF6C0B" w:rsidRDefault="009F475C">
      <w:pPr>
        <w:pStyle w:val="PargrafodaLista"/>
        <w:spacing w:after="0" w:line="360" w:lineRule="auto"/>
        <w:ind w:left="0"/>
        <w:contextualSpacing w:val="0"/>
        <w:jc w:val="both"/>
        <w:rPr>
          <w:rFonts w:ascii="Arial" w:hAnsi="Arial" w:cs="Arial"/>
          <w:b/>
        </w:rPr>
      </w:pPr>
      <w:r>
        <w:rPr>
          <w:rFonts w:ascii="Arial" w:hAnsi="Arial" w:cs="Arial"/>
          <w:b/>
        </w:rPr>
        <w:t xml:space="preserve">1.1. HABILITAÇÃO </w:t>
      </w:r>
    </w:p>
    <w:p w14:paraId="3D5F7538" w14:textId="77777777" w:rsidR="00CF6C0B" w:rsidRDefault="009F475C">
      <w:pPr>
        <w:spacing w:after="0" w:line="360" w:lineRule="auto"/>
        <w:jc w:val="both"/>
        <w:rPr>
          <w:rFonts w:ascii="Arial" w:hAnsi="Arial" w:cs="Arial"/>
        </w:rPr>
      </w:pPr>
      <w:r>
        <w:rPr>
          <w:rFonts w:ascii="Arial" w:hAnsi="Arial" w:cs="Arial"/>
          <w:b/>
        </w:rPr>
        <w:t xml:space="preserve">1.2. </w:t>
      </w:r>
      <w:r>
        <w:rPr>
          <w:rFonts w:ascii="Arial" w:hAnsi="Arial" w:cs="Arial"/>
        </w:rPr>
        <w:t xml:space="preserve">Para a habilitação, a empresa vencedora deverá apresentar uma via os documentos abaixo discriminados, inseridos no sistema até a abertura da sessão pública, no campo adequado para tal, disponível no site </w:t>
      </w:r>
      <w:hyperlink r:id="rId14" w:history="1">
        <w:r>
          <w:rPr>
            <w:rStyle w:val="Hyperlink"/>
            <w:rFonts w:ascii="Arial" w:hAnsi="Arial" w:cs="Arial"/>
            <w:bCs/>
            <w:iCs/>
            <w:snapToGrid w:val="0"/>
          </w:rPr>
          <w:t>www.portaldecompraspublicas.com.br</w:t>
        </w:r>
      </w:hyperlink>
      <w:r>
        <w:rPr>
          <w:rFonts w:ascii="Arial" w:hAnsi="Arial" w:cs="Arial"/>
          <w:bCs/>
          <w:iCs/>
          <w:snapToGrid w:val="0"/>
        </w:rPr>
        <w:t>.</w:t>
      </w:r>
    </w:p>
    <w:p w14:paraId="1220AA48" w14:textId="77777777" w:rsidR="00CF6C0B" w:rsidRDefault="009F475C">
      <w:pPr>
        <w:widowControl w:val="0"/>
        <w:tabs>
          <w:tab w:val="left" w:pos="0"/>
        </w:tabs>
        <w:spacing w:after="0" w:line="360" w:lineRule="auto"/>
        <w:jc w:val="both"/>
        <w:rPr>
          <w:rFonts w:ascii="Arial" w:hAnsi="Arial" w:cs="Arial"/>
        </w:rPr>
      </w:pPr>
      <w:r>
        <w:rPr>
          <w:rFonts w:ascii="Arial" w:hAnsi="Arial" w:cs="Arial"/>
          <w:b/>
        </w:rPr>
        <w:t xml:space="preserve">1.3. </w:t>
      </w:r>
      <w:r>
        <w:rPr>
          <w:rFonts w:ascii="Arial" w:hAnsi="Arial" w:cs="Arial"/>
        </w:rPr>
        <w:t xml:space="preserve"> Não serão aceitos protocolos, documentos em cópia não autenticada, nem documentos com prazo de validade vencido.</w:t>
      </w:r>
    </w:p>
    <w:p w14:paraId="1F03F449" w14:textId="5CAB5CC9" w:rsidR="00CF6C0B" w:rsidRDefault="009F475C">
      <w:pPr>
        <w:widowControl w:val="0"/>
        <w:tabs>
          <w:tab w:val="left" w:pos="0"/>
        </w:tabs>
        <w:spacing w:after="0" w:line="360" w:lineRule="auto"/>
        <w:jc w:val="both"/>
        <w:rPr>
          <w:rFonts w:ascii="Arial" w:hAnsi="Arial" w:cs="Arial"/>
        </w:rPr>
      </w:pPr>
      <w:r w:rsidRPr="00AA72B7">
        <w:rPr>
          <w:rFonts w:ascii="Arial" w:hAnsi="Arial" w:cs="Arial"/>
          <w:b/>
        </w:rPr>
        <w:t xml:space="preserve">1.4. </w:t>
      </w:r>
      <w:r w:rsidRPr="00AA72B7">
        <w:rPr>
          <w:rFonts w:ascii="Arial" w:hAnsi="Arial" w:cs="Arial"/>
        </w:rPr>
        <w:t xml:space="preserve"> </w:t>
      </w:r>
      <w:r>
        <w:rPr>
          <w:rFonts w:ascii="Arial" w:hAnsi="Arial" w:cs="Arial"/>
        </w:rPr>
        <w:t xml:space="preserve">Todos os documentos exigidos para habilitação deverão estar no prazo de validade. Caso o órgão emissor não declare a validade do documento, esta será de </w:t>
      </w:r>
      <w:r>
        <w:rPr>
          <w:rFonts w:ascii="Arial" w:hAnsi="Arial" w:cs="Arial"/>
          <w:b/>
        </w:rPr>
        <w:t>90 (noventa) dias</w:t>
      </w:r>
      <w:r>
        <w:rPr>
          <w:rFonts w:ascii="Arial" w:hAnsi="Arial" w:cs="Arial"/>
        </w:rPr>
        <w:t xml:space="preserve"> contados a partir da data de emissão.</w:t>
      </w:r>
    </w:p>
    <w:p w14:paraId="75BF46F1" w14:textId="77777777" w:rsidR="00CF6C0B" w:rsidRDefault="00CF6C0B">
      <w:pPr>
        <w:widowControl w:val="0"/>
        <w:tabs>
          <w:tab w:val="left" w:pos="0"/>
        </w:tabs>
        <w:spacing w:after="0" w:line="360" w:lineRule="auto"/>
        <w:jc w:val="both"/>
        <w:rPr>
          <w:rFonts w:ascii="Arial" w:hAnsi="Arial" w:cs="Arial"/>
        </w:rPr>
      </w:pPr>
    </w:p>
    <w:p w14:paraId="4611951E" w14:textId="77777777" w:rsidR="00CF6C0B" w:rsidRDefault="009F475C">
      <w:pPr>
        <w:widowControl w:val="0"/>
        <w:tabs>
          <w:tab w:val="left" w:pos="1985"/>
        </w:tabs>
        <w:spacing w:after="0" w:line="360" w:lineRule="auto"/>
        <w:jc w:val="both"/>
        <w:rPr>
          <w:rFonts w:ascii="Arial" w:hAnsi="Arial" w:cs="Arial"/>
          <w:b/>
        </w:rPr>
      </w:pPr>
      <w:r>
        <w:rPr>
          <w:rFonts w:ascii="Arial" w:hAnsi="Arial" w:cs="Arial"/>
          <w:b/>
        </w:rPr>
        <w:t>2. HABILITAÇÃO JURÍDICA</w:t>
      </w:r>
    </w:p>
    <w:p w14:paraId="2B928C9F" w14:textId="77777777" w:rsidR="00CF6C0B" w:rsidRDefault="009F475C">
      <w:pPr>
        <w:widowControl w:val="0"/>
        <w:adjustRightInd w:val="0"/>
        <w:spacing w:after="0" w:line="360" w:lineRule="auto"/>
        <w:jc w:val="both"/>
        <w:textAlignment w:val="baseline"/>
        <w:rPr>
          <w:rFonts w:ascii="Arial" w:hAnsi="Arial" w:cs="Arial"/>
          <w:b/>
        </w:rPr>
      </w:pPr>
      <w:r>
        <w:rPr>
          <w:rFonts w:ascii="Arial" w:hAnsi="Arial" w:cs="Arial"/>
          <w:b/>
        </w:rPr>
        <w:t>2.1. Registro comercial, no caso de empresa individual, ou;</w:t>
      </w:r>
    </w:p>
    <w:p w14:paraId="302978BE" w14:textId="77777777" w:rsidR="00CF6C0B" w:rsidRDefault="009F475C">
      <w:pPr>
        <w:pStyle w:val="PargrafodaLista"/>
        <w:spacing w:after="0" w:line="360" w:lineRule="auto"/>
        <w:ind w:left="0" w:firstLineChars="300" w:firstLine="663"/>
        <w:contextualSpacing w:val="0"/>
        <w:jc w:val="both"/>
        <w:rPr>
          <w:rFonts w:ascii="Arial" w:eastAsia="Times New Roman" w:hAnsi="Arial" w:cs="Arial"/>
          <w:color w:val="000000"/>
          <w:lang w:eastAsia="pt-BR"/>
        </w:rPr>
      </w:pPr>
      <w:r>
        <w:rPr>
          <w:rFonts w:ascii="Arial" w:eastAsia="Times New Roman" w:hAnsi="Arial" w:cs="Arial"/>
          <w:b/>
          <w:bCs/>
          <w:color w:val="000000"/>
          <w:lang w:val="en-US" w:eastAsia="pt-BR"/>
        </w:rPr>
        <w:t>2.1.1.</w:t>
      </w:r>
      <w:r>
        <w:rPr>
          <w:rFonts w:ascii="Arial" w:eastAsia="Times New Roman" w:hAnsi="Arial" w:cs="Arial"/>
          <w:color w:val="000000"/>
          <w:lang w:val="en-US" w:eastAsia="pt-BR"/>
        </w:rPr>
        <w:t xml:space="preserve"> </w:t>
      </w:r>
      <w:r>
        <w:rPr>
          <w:rFonts w:ascii="Arial" w:eastAsia="Times New Roman" w:hAnsi="Arial" w:cs="Arial"/>
          <w:color w:val="000000"/>
          <w:lang w:eastAsia="pt-BR"/>
        </w:rPr>
        <w:t>Certificado da Condição de Microempreendedor Individual (CCMEI), no caso de Microempreendedor individual;</w:t>
      </w:r>
    </w:p>
    <w:p w14:paraId="4209E7B7" w14:textId="478F1560" w:rsidR="00CF6C0B" w:rsidRDefault="009F475C">
      <w:pPr>
        <w:widowControl w:val="0"/>
        <w:adjustRightInd w:val="0"/>
        <w:spacing w:after="0" w:line="360" w:lineRule="auto"/>
        <w:jc w:val="both"/>
        <w:textAlignment w:val="baseline"/>
        <w:rPr>
          <w:rFonts w:ascii="Arial" w:hAnsi="Arial" w:cs="Arial"/>
        </w:rPr>
      </w:pPr>
      <w:r>
        <w:rPr>
          <w:rFonts w:ascii="Arial" w:hAnsi="Arial" w:cs="Arial"/>
          <w:b/>
        </w:rPr>
        <w:t>2.2.</w:t>
      </w:r>
      <w:r>
        <w:rPr>
          <w:rFonts w:ascii="Arial" w:hAnsi="Arial" w:cs="Arial"/>
        </w:rPr>
        <w:t xml:space="preserve"> Ato Constitutivo e alterações subseq</w:t>
      </w:r>
      <w:r w:rsidR="00AA72B7">
        <w:rPr>
          <w:rFonts w:ascii="Arial" w:hAnsi="Arial" w:cs="Arial"/>
        </w:rPr>
        <w:t>u</w:t>
      </w:r>
      <w:r>
        <w:rPr>
          <w:rFonts w:ascii="Arial" w:hAnsi="Arial" w:cs="Arial"/>
        </w:rPr>
        <w:t>entes, ou contrato consolidado, devidamente registrado, em se tratando de sociedade comercial e, no caso de sociedade por ações, acompanhado de documentos de eleição de seus administradores, ou;</w:t>
      </w:r>
    </w:p>
    <w:p w14:paraId="110B3764" w14:textId="77777777" w:rsidR="00CF6C0B" w:rsidRDefault="009F475C">
      <w:pPr>
        <w:widowControl w:val="0"/>
        <w:adjustRightInd w:val="0"/>
        <w:spacing w:after="0" w:line="360" w:lineRule="auto"/>
        <w:jc w:val="both"/>
        <w:textAlignment w:val="baseline"/>
        <w:rPr>
          <w:rFonts w:ascii="Arial" w:hAnsi="Arial" w:cs="Arial"/>
        </w:rPr>
      </w:pPr>
      <w:r>
        <w:rPr>
          <w:rFonts w:ascii="Arial" w:hAnsi="Arial" w:cs="Arial"/>
          <w:b/>
        </w:rPr>
        <w:t>2.3.</w:t>
      </w:r>
      <w:r>
        <w:rPr>
          <w:rFonts w:ascii="Arial" w:hAnsi="Arial" w:cs="Arial"/>
        </w:rPr>
        <w:t xml:space="preserve"> Inscrição no Registro Civil de Pessoas Jurídicas do ato constitutivo, no caso de sociedades civis, acompanhada dos nomes e endereços dos diretores em exercício;</w:t>
      </w:r>
    </w:p>
    <w:p w14:paraId="457D5166" w14:textId="6E8D0834" w:rsidR="00CF6C0B" w:rsidRDefault="009F475C" w:rsidP="00AA72B7">
      <w:pPr>
        <w:tabs>
          <w:tab w:val="left" w:pos="1134"/>
        </w:tabs>
        <w:autoSpaceDE w:val="0"/>
        <w:autoSpaceDN w:val="0"/>
        <w:spacing w:after="0" w:line="360" w:lineRule="auto"/>
        <w:jc w:val="both"/>
        <w:rPr>
          <w:rFonts w:ascii="Arial" w:hAnsi="Arial" w:cs="Arial"/>
        </w:rPr>
      </w:pPr>
      <w:r>
        <w:rPr>
          <w:rFonts w:ascii="Arial" w:hAnsi="Arial" w:cs="Arial"/>
          <w:b/>
        </w:rPr>
        <w:t>2.4.</w:t>
      </w:r>
      <w:r>
        <w:rPr>
          <w:rFonts w:ascii="Arial" w:hAnsi="Arial" w:cs="Arial"/>
          <w:b/>
          <w:bCs/>
        </w:rPr>
        <w:t xml:space="preserve"> </w:t>
      </w:r>
      <w:r>
        <w:rPr>
          <w:rFonts w:ascii="Arial" w:hAnsi="Arial" w:cs="Arial"/>
        </w:rPr>
        <w:t xml:space="preserve">Tratando-se de Procurador, apresentar </w:t>
      </w:r>
      <w:r>
        <w:rPr>
          <w:rFonts w:ascii="Arial" w:hAnsi="Arial" w:cs="Arial"/>
          <w:b/>
          <w:u w:val="single"/>
        </w:rPr>
        <w:t>procuração por instrumento público ou particular</w:t>
      </w:r>
      <w:r>
        <w:rPr>
          <w:rFonts w:ascii="Arial" w:hAnsi="Arial" w:cs="Arial"/>
        </w:rPr>
        <w:t>, que comprove os poderes do mandante para a outorga, com firma reconhecida, da qual constem poderes específicos para formular lances, negociar preço, interpor recursos, desistir de sua interposição e praticar todos os demais atos pertinentes ao certame.</w:t>
      </w:r>
    </w:p>
    <w:p w14:paraId="73A8A2C6" w14:textId="77777777" w:rsidR="00CF6C0B" w:rsidRDefault="00CF6C0B">
      <w:pPr>
        <w:pStyle w:val="PargrafodaLista"/>
        <w:spacing w:after="0" w:line="240" w:lineRule="auto"/>
        <w:ind w:left="0"/>
        <w:contextualSpacing w:val="0"/>
        <w:jc w:val="both"/>
        <w:rPr>
          <w:rFonts w:ascii="Arial" w:hAnsi="Arial" w:cs="Arial"/>
        </w:rPr>
      </w:pPr>
    </w:p>
    <w:p w14:paraId="27797546" w14:textId="77777777" w:rsidR="00CF6C0B" w:rsidRDefault="009F475C">
      <w:pPr>
        <w:widowControl w:val="0"/>
        <w:tabs>
          <w:tab w:val="left" w:pos="1985"/>
        </w:tabs>
        <w:spacing w:after="0" w:line="360" w:lineRule="auto"/>
        <w:jc w:val="both"/>
        <w:rPr>
          <w:rFonts w:ascii="Arial" w:hAnsi="Arial" w:cs="Arial"/>
          <w:b/>
        </w:rPr>
      </w:pPr>
      <w:r>
        <w:rPr>
          <w:rFonts w:ascii="Arial" w:hAnsi="Arial" w:cs="Arial"/>
          <w:b/>
        </w:rPr>
        <w:t>3. REGULARIDADE FISCAL E TRABALHISTA</w:t>
      </w:r>
    </w:p>
    <w:p w14:paraId="7994D545" w14:textId="77777777" w:rsidR="00CF6C0B" w:rsidRDefault="009F475C">
      <w:pPr>
        <w:widowControl w:val="0"/>
        <w:tabs>
          <w:tab w:val="left" w:pos="0"/>
        </w:tabs>
        <w:spacing w:after="0" w:line="360" w:lineRule="auto"/>
        <w:jc w:val="both"/>
        <w:rPr>
          <w:rFonts w:ascii="Arial" w:hAnsi="Arial" w:cs="Arial"/>
        </w:rPr>
      </w:pPr>
      <w:r>
        <w:rPr>
          <w:rFonts w:ascii="Arial" w:hAnsi="Arial" w:cs="Arial"/>
          <w:b/>
        </w:rPr>
        <w:lastRenderedPageBreak/>
        <w:t>3.1.</w:t>
      </w:r>
      <w:r>
        <w:rPr>
          <w:rFonts w:ascii="Arial" w:hAnsi="Arial" w:cs="Arial"/>
        </w:rPr>
        <w:t xml:space="preserve"> Comprovante de inscrição no Cadastro Nacional de Pessoas Jurídicas </w:t>
      </w:r>
      <w:r>
        <w:rPr>
          <w:rFonts w:ascii="Arial" w:hAnsi="Arial" w:cs="Arial"/>
          <w:b/>
          <w:u w:val="single"/>
        </w:rPr>
        <w:t>(CNPJ);</w:t>
      </w:r>
    </w:p>
    <w:p w14:paraId="5DC6A5E9" w14:textId="77777777" w:rsidR="00CF6C0B" w:rsidRDefault="009F475C">
      <w:pPr>
        <w:widowControl w:val="0"/>
        <w:tabs>
          <w:tab w:val="left" w:pos="0"/>
        </w:tabs>
        <w:spacing w:after="0" w:line="360" w:lineRule="auto"/>
        <w:jc w:val="both"/>
        <w:rPr>
          <w:rFonts w:ascii="Arial" w:hAnsi="Arial" w:cs="Arial"/>
        </w:rPr>
      </w:pPr>
      <w:r>
        <w:rPr>
          <w:rFonts w:ascii="Arial" w:hAnsi="Arial" w:cs="Arial"/>
          <w:b/>
        </w:rPr>
        <w:t>3.2.</w:t>
      </w:r>
      <w:r>
        <w:rPr>
          <w:rFonts w:ascii="Arial" w:hAnsi="Arial" w:cs="Arial"/>
        </w:rPr>
        <w:t xml:space="preserve"> Prova de inscrição no cadastro de contribuintes </w:t>
      </w:r>
      <w:r>
        <w:rPr>
          <w:rFonts w:ascii="Arial" w:hAnsi="Arial" w:cs="Arial"/>
          <w:b/>
          <w:u w:val="single"/>
        </w:rPr>
        <w:t>Estadual</w:t>
      </w:r>
      <w:r>
        <w:rPr>
          <w:rFonts w:ascii="Arial" w:hAnsi="Arial" w:cs="Arial"/>
          <w:b/>
        </w:rPr>
        <w:t xml:space="preserve"> </w:t>
      </w:r>
      <w:r w:rsidRPr="00AA72B7">
        <w:rPr>
          <w:rFonts w:ascii="Arial" w:hAnsi="Arial" w:cs="Arial"/>
          <w:bCs/>
        </w:rPr>
        <w:t>ou</w:t>
      </w:r>
      <w:r>
        <w:rPr>
          <w:rFonts w:ascii="Arial" w:hAnsi="Arial" w:cs="Arial"/>
          <w:b/>
        </w:rPr>
        <w:t xml:space="preserve"> </w:t>
      </w:r>
      <w:r>
        <w:rPr>
          <w:rFonts w:ascii="Arial" w:hAnsi="Arial" w:cs="Arial"/>
          <w:b/>
          <w:u w:val="single"/>
        </w:rPr>
        <w:t>Municipal</w:t>
      </w:r>
      <w:r>
        <w:rPr>
          <w:rFonts w:ascii="Arial" w:hAnsi="Arial" w:cs="Arial"/>
        </w:rPr>
        <w:t>, relativo ao domicilio ou sede do licitante, pertinente ao seu ramo de atividade e compatível com o objeto contratual;</w:t>
      </w:r>
    </w:p>
    <w:p w14:paraId="28D7C093" w14:textId="77777777" w:rsidR="00CF6C0B" w:rsidRDefault="009F475C">
      <w:pPr>
        <w:widowControl w:val="0"/>
        <w:tabs>
          <w:tab w:val="left" w:pos="0"/>
        </w:tabs>
        <w:spacing w:after="0" w:line="360" w:lineRule="auto"/>
        <w:jc w:val="both"/>
        <w:rPr>
          <w:rFonts w:ascii="Arial" w:hAnsi="Arial" w:cs="Arial"/>
        </w:rPr>
      </w:pPr>
      <w:r>
        <w:rPr>
          <w:rFonts w:ascii="Arial" w:hAnsi="Arial" w:cs="Arial"/>
          <w:b/>
        </w:rPr>
        <w:t>3.3.</w:t>
      </w:r>
      <w:r>
        <w:rPr>
          <w:rFonts w:ascii="Arial" w:hAnsi="Arial" w:cs="Arial"/>
        </w:rPr>
        <w:t xml:space="preserve"> Prova de Regularidade para com a </w:t>
      </w:r>
      <w:r>
        <w:rPr>
          <w:rFonts w:ascii="Arial" w:hAnsi="Arial" w:cs="Arial"/>
          <w:b/>
          <w:u w:val="single"/>
        </w:rPr>
        <w:t>Fazenda Federal (incluindo INSS)</w:t>
      </w:r>
      <w:r>
        <w:rPr>
          <w:rFonts w:ascii="Arial" w:hAnsi="Arial" w:cs="Arial"/>
          <w:b/>
        </w:rPr>
        <w:t xml:space="preserve">, </w:t>
      </w:r>
      <w:r>
        <w:rPr>
          <w:rFonts w:ascii="Arial" w:hAnsi="Arial" w:cs="Arial"/>
          <w:b/>
          <w:u w:val="single"/>
        </w:rPr>
        <w:t>Estadual</w:t>
      </w:r>
      <w:r>
        <w:rPr>
          <w:rFonts w:ascii="Arial" w:hAnsi="Arial" w:cs="Arial"/>
          <w:b/>
        </w:rPr>
        <w:t xml:space="preserve"> </w:t>
      </w:r>
      <w:r w:rsidRPr="00AA72B7">
        <w:rPr>
          <w:rFonts w:ascii="Arial" w:hAnsi="Arial" w:cs="Arial"/>
          <w:bCs/>
        </w:rPr>
        <w:t>e</w:t>
      </w:r>
      <w:r>
        <w:rPr>
          <w:rFonts w:ascii="Arial" w:hAnsi="Arial" w:cs="Arial"/>
          <w:b/>
        </w:rPr>
        <w:t xml:space="preserve"> </w:t>
      </w:r>
      <w:r>
        <w:rPr>
          <w:rFonts w:ascii="Arial" w:hAnsi="Arial" w:cs="Arial"/>
          <w:b/>
          <w:u w:val="single"/>
        </w:rPr>
        <w:t>Municipal</w:t>
      </w:r>
      <w:r>
        <w:rPr>
          <w:rFonts w:ascii="Arial" w:hAnsi="Arial" w:cs="Arial"/>
        </w:rPr>
        <w:t xml:space="preserve"> do domicílio ou sede do proponente;</w:t>
      </w:r>
    </w:p>
    <w:p w14:paraId="78039493" w14:textId="77777777" w:rsidR="00CF6C0B" w:rsidRDefault="009F475C">
      <w:pPr>
        <w:widowControl w:val="0"/>
        <w:tabs>
          <w:tab w:val="left" w:pos="0"/>
        </w:tabs>
        <w:spacing w:after="0" w:line="360" w:lineRule="auto"/>
        <w:jc w:val="both"/>
        <w:rPr>
          <w:rFonts w:ascii="Arial" w:hAnsi="Arial" w:cs="Arial"/>
        </w:rPr>
      </w:pPr>
      <w:r>
        <w:rPr>
          <w:rFonts w:ascii="Arial" w:hAnsi="Arial" w:cs="Arial"/>
          <w:b/>
        </w:rPr>
        <w:t>3.4.</w:t>
      </w:r>
      <w:r>
        <w:rPr>
          <w:rFonts w:ascii="Arial" w:hAnsi="Arial" w:cs="Arial"/>
        </w:rPr>
        <w:t xml:space="preserve"> Prova de regularidade relativa ao Fundo de Garantia por Tempo de Serviço </w:t>
      </w:r>
      <w:r>
        <w:rPr>
          <w:rFonts w:ascii="Arial" w:hAnsi="Arial" w:cs="Arial"/>
          <w:b/>
          <w:u w:val="single"/>
        </w:rPr>
        <w:t>(FGTS)</w:t>
      </w:r>
      <w:r>
        <w:rPr>
          <w:rFonts w:ascii="Arial" w:hAnsi="Arial" w:cs="Arial"/>
        </w:rPr>
        <w:t>, demonstrando situação regular no cumprimento dos encargos sociais instituídos por lei;</w:t>
      </w:r>
    </w:p>
    <w:p w14:paraId="3C67CF0D" w14:textId="77777777" w:rsidR="00CF6C0B" w:rsidRDefault="009F475C">
      <w:pPr>
        <w:widowControl w:val="0"/>
        <w:tabs>
          <w:tab w:val="left" w:pos="0"/>
        </w:tabs>
        <w:spacing w:after="0" w:line="360" w:lineRule="auto"/>
        <w:jc w:val="both"/>
        <w:rPr>
          <w:rFonts w:ascii="Arial" w:hAnsi="Arial" w:cs="Arial"/>
          <w:b/>
        </w:rPr>
      </w:pPr>
      <w:r>
        <w:rPr>
          <w:rFonts w:ascii="Arial" w:hAnsi="Arial" w:cs="Arial"/>
          <w:b/>
          <w:color w:val="000000"/>
        </w:rPr>
        <w:t xml:space="preserve">3.5. </w:t>
      </w:r>
      <w:r>
        <w:rPr>
          <w:rFonts w:ascii="Arial" w:hAnsi="Arial" w:cs="Arial"/>
        </w:rPr>
        <w:t xml:space="preserve">Prova de inexistência de débitos inadimplidos perante a Justiça do Trabalho, mediante a apresentação de Certidão Negativa de Débitos Trabalhistas </w:t>
      </w:r>
      <w:r>
        <w:rPr>
          <w:rFonts w:ascii="Arial" w:hAnsi="Arial" w:cs="Arial"/>
          <w:b/>
          <w:u w:val="single"/>
        </w:rPr>
        <w:t>(CNDT)</w:t>
      </w:r>
      <w:r>
        <w:rPr>
          <w:rFonts w:ascii="Arial" w:hAnsi="Arial" w:cs="Arial"/>
          <w:b/>
        </w:rPr>
        <w:t>.</w:t>
      </w:r>
    </w:p>
    <w:p w14:paraId="757F051A" w14:textId="77777777" w:rsidR="00CF6C0B" w:rsidRDefault="009F475C">
      <w:pPr>
        <w:spacing w:after="0" w:line="360" w:lineRule="auto"/>
        <w:jc w:val="both"/>
        <w:rPr>
          <w:rFonts w:ascii="Arial" w:hAnsi="Arial" w:cs="Arial"/>
        </w:rPr>
      </w:pPr>
      <w:r>
        <w:rPr>
          <w:rFonts w:ascii="Arial" w:hAnsi="Arial" w:cs="Arial"/>
          <w:b/>
        </w:rPr>
        <w:t xml:space="preserve">3.6. </w:t>
      </w:r>
      <w:r>
        <w:rPr>
          <w:rFonts w:ascii="Arial" w:hAnsi="Arial" w:cs="Arial"/>
        </w:rPr>
        <w:t xml:space="preserve">Declaração não emprega menor de 18 anos em trabalho noturno, perigoso ou insalubre e não emprega menor de 16 anos, salvo menor, a partir de 14 anos, na condição de aprendiz, nos termos do </w:t>
      </w:r>
      <w:hyperlink r:id="rId15" w:anchor="art7" w:history="1">
        <w:r>
          <w:rPr>
            <w:rStyle w:val="Hyperlink"/>
            <w:rFonts w:ascii="Arial" w:hAnsi="Arial" w:cs="Arial"/>
          </w:rPr>
          <w:t>artigo 7°, XXXIII, da Constituição</w:t>
        </w:r>
      </w:hyperlink>
      <w:r>
        <w:rPr>
          <w:rFonts w:ascii="Arial" w:hAnsi="Arial" w:cs="Arial"/>
          <w:b/>
        </w:rPr>
        <w:t xml:space="preserve"> </w:t>
      </w:r>
      <w:r>
        <w:rPr>
          <w:rFonts w:ascii="Arial" w:hAnsi="Arial" w:cs="Arial"/>
          <w:b/>
          <w:u w:val="single"/>
        </w:rPr>
        <w:t>(Anexo VIII)</w:t>
      </w:r>
      <w:r>
        <w:rPr>
          <w:rFonts w:ascii="Arial" w:hAnsi="Arial" w:cs="Arial"/>
        </w:rPr>
        <w:t xml:space="preserve"> .</w:t>
      </w:r>
    </w:p>
    <w:p w14:paraId="24F3BF6B" w14:textId="77777777" w:rsidR="00CF6C0B" w:rsidRDefault="009F475C">
      <w:pPr>
        <w:pStyle w:val="PargrafodaLista"/>
        <w:tabs>
          <w:tab w:val="left" w:pos="440"/>
          <w:tab w:val="left" w:pos="660"/>
          <w:tab w:val="left" w:pos="993"/>
        </w:tabs>
        <w:spacing w:after="0" w:line="360" w:lineRule="auto"/>
        <w:ind w:left="0"/>
        <w:contextualSpacing w:val="0"/>
        <w:jc w:val="both"/>
        <w:rPr>
          <w:rFonts w:ascii="Arial" w:eastAsia="Times New Roman" w:hAnsi="Arial" w:cs="Arial"/>
          <w:color w:val="000000"/>
          <w:lang w:eastAsia="pt-BR"/>
        </w:rPr>
      </w:pPr>
      <w:r>
        <w:rPr>
          <w:rFonts w:ascii="Arial" w:eastAsia="Times New Roman" w:hAnsi="Arial" w:cs="Arial"/>
          <w:b/>
          <w:bCs/>
          <w:color w:val="000000"/>
          <w:lang w:val="en-US" w:eastAsia="pt-BR"/>
        </w:rPr>
        <w:t>3.7.</w:t>
      </w:r>
      <w:r>
        <w:rPr>
          <w:rFonts w:ascii="Arial" w:eastAsia="Times New Roman" w:hAnsi="Arial" w:cs="Arial"/>
          <w:color w:val="000000"/>
          <w:lang w:val="en-US" w:eastAsia="pt-BR"/>
        </w:rPr>
        <w:t xml:space="preserve"> </w:t>
      </w:r>
      <w:r>
        <w:rPr>
          <w:rFonts w:ascii="Arial" w:eastAsia="Times New Roman" w:hAnsi="Arial" w:cs="Arial"/>
          <w:color w:val="000000"/>
          <w:lang w:eastAsia="pt-BR"/>
        </w:rPr>
        <w:t xml:space="preserve">Todas as certidões de regularidade fiscais acima exigidas devem se referir ao domicílio tributário da licitante; </w:t>
      </w:r>
    </w:p>
    <w:p w14:paraId="360320D9" w14:textId="77777777" w:rsidR="00CF6C0B" w:rsidRDefault="009F475C">
      <w:pPr>
        <w:pStyle w:val="PargrafodaLista"/>
        <w:tabs>
          <w:tab w:val="left" w:pos="440"/>
          <w:tab w:val="left" w:pos="660"/>
          <w:tab w:val="left" w:pos="993"/>
        </w:tabs>
        <w:spacing w:after="0" w:line="360" w:lineRule="auto"/>
        <w:ind w:left="0"/>
        <w:contextualSpacing w:val="0"/>
        <w:jc w:val="both"/>
        <w:rPr>
          <w:rFonts w:ascii="Arial" w:eastAsia="Times New Roman" w:hAnsi="Arial" w:cs="Arial"/>
          <w:color w:val="000000"/>
          <w:lang w:eastAsia="pt-BR"/>
        </w:rPr>
      </w:pPr>
      <w:r>
        <w:rPr>
          <w:rFonts w:ascii="Arial" w:eastAsia="Times New Roman" w:hAnsi="Arial" w:cs="Arial"/>
          <w:b/>
          <w:bCs/>
          <w:color w:val="000000"/>
          <w:lang w:val="en-US" w:eastAsia="pt-BR"/>
        </w:rPr>
        <w:t xml:space="preserve">3.8. </w:t>
      </w:r>
      <w:r>
        <w:rPr>
          <w:rFonts w:ascii="Arial" w:eastAsia="Times New Roman" w:hAnsi="Arial" w:cs="Arial"/>
          <w:color w:val="000000"/>
          <w:lang w:eastAsia="pt-BR"/>
        </w:rPr>
        <w:t xml:space="preserve">As certidões descritas nos incisos III e IV acima podem ser apresentadas de forma consolidada, se assim for permitido pela legislação do domicílio tributário do licitante, caso em que o(a) Pregoeiro(a) poderá exigir do licitante a comprovação da respectiva norma e vigência; </w:t>
      </w:r>
    </w:p>
    <w:p w14:paraId="310FE86B" w14:textId="77777777" w:rsidR="00CF6C0B" w:rsidRDefault="009F475C">
      <w:pPr>
        <w:pStyle w:val="PargrafodaLista"/>
        <w:tabs>
          <w:tab w:val="left" w:pos="440"/>
          <w:tab w:val="left" w:pos="660"/>
          <w:tab w:val="left" w:pos="993"/>
        </w:tabs>
        <w:spacing w:after="0" w:line="360" w:lineRule="auto"/>
        <w:ind w:left="0"/>
        <w:contextualSpacing w:val="0"/>
        <w:jc w:val="both"/>
        <w:rPr>
          <w:rFonts w:ascii="Arial" w:eastAsia="Times New Roman" w:hAnsi="Arial" w:cs="Arial"/>
          <w:color w:val="000000"/>
          <w:lang w:eastAsia="pt-BR"/>
        </w:rPr>
      </w:pPr>
      <w:r>
        <w:rPr>
          <w:rFonts w:ascii="Arial" w:eastAsia="Times New Roman" w:hAnsi="Arial" w:cs="Arial"/>
          <w:b/>
          <w:bCs/>
          <w:color w:val="000000"/>
          <w:lang w:val="en-US" w:eastAsia="pt-BR"/>
        </w:rPr>
        <w:t xml:space="preserve">3.9. </w:t>
      </w:r>
      <w:r>
        <w:rPr>
          <w:rFonts w:ascii="Arial" w:eastAsia="Times New Roman" w:hAnsi="Arial" w:cs="Arial"/>
          <w:color w:val="000000"/>
          <w:lang w:eastAsia="pt-BR"/>
        </w:rPr>
        <w:t>As certidões positivas com efeito de negativas produzirão os mesmos efeitos das certidões negativas, nos termos do Código Tributário Nacional.</w:t>
      </w:r>
    </w:p>
    <w:p w14:paraId="4A542491" w14:textId="77777777" w:rsidR="00CF6C0B" w:rsidRDefault="00CF6C0B">
      <w:pPr>
        <w:widowControl w:val="0"/>
        <w:tabs>
          <w:tab w:val="left" w:pos="0"/>
        </w:tabs>
        <w:spacing w:after="0" w:line="360" w:lineRule="auto"/>
        <w:jc w:val="both"/>
        <w:rPr>
          <w:rFonts w:ascii="Arial" w:hAnsi="Arial" w:cs="Arial"/>
          <w:b/>
        </w:rPr>
      </w:pPr>
    </w:p>
    <w:p w14:paraId="190BA465" w14:textId="77777777" w:rsidR="00CF6C0B" w:rsidRDefault="009F475C">
      <w:pPr>
        <w:widowControl w:val="0"/>
        <w:tabs>
          <w:tab w:val="left" w:pos="0"/>
        </w:tabs>
        <w:spacing w:after="0" w:line="360" w:lineRule="auto"/>
        <w:jc w:val="both"/>
        <w:rPr>
          <w:rFonts w:ascii="Arial" w:hAnsi="Arial" w:cs="Arial"/>
          <w:b/>
        </w:rPr>
      </w:pPr>
      <w:r>
        <w:rPr>
          <w:rFonts w:ascii="Arial" w:hAnsi="Arial" w:cs="Arial"/>
          <w:b/>
        </w:rPr>
        <w:t>4. QUALIFICAÇÃO ECONÔMICO-FINANCEIRA:</w:t>
      </w:r>
    </w:p>
    <w:p w14:paraId="6EAE88BC" w14:textId="679DA2AA" w:rsidR="00CF6C0B" w:rsidRDefault="009F475C">
      <w:pPr>
        <w:widowControl w:val="0"/>
        <w:tabs>
          <w:tab w:val="left" w:pos="1985"/>
        </w:tabs>
        <w:spacing w:before="100" w:beforeAutospacing="1" w:after="100" w:afterAutospacing="1" w:line="360" w:lineRule="auto"/>
        <w:ind w:firstLine="480"/>
        <w:jc w:val="both"/>
        <w:rPr>
          <w:rFonts w:ascii="Arial" w:hAnsi="Arial" w:cs="Arial"/>
        </w:rPr>
      </w:pPr>
      <w:r>
        <w:rPr>
          <w:rFonts w:ascii="Arial" w:hAnsi="Arial" w:cs="Arial"/>
          <w:b/>
          <w:bCs/>
        </w:rPr>
        <w:t xml:space="preserve"> </w:t>
      </w:r>
      <w:r>
        <w:rPr>
          <w:rFonts w:ascii="Arial" w:hAnsi="Arial" w:cs="Arial"/>
          <w:b/>
        </w:rPr>
        <w:t>4.1.</w:t>
      </w:r>
      <w:r>
        <w:rPr>
          <w:rFonts w:ascii="Arial" w:hAnsi="Arial" w:cs="Arial"/>
        </w:rPr>
        <w:t xml:space="preserve"> </w:t>
      </w:r>
      <w:r w:rsidR="00AA72B7">
        <w:rPr>
          <w:rFonts w:ascii="Arial" w:hAnsi="Arial" w:cs="Arial"/>
        </w:rPr>
        <w:t>C</w:t>
      </w:r>
      <w:r w:rsidR="00AA72B7" w:rsidRPr="00AA72B7">
        <w:rPr>
          <w:rFonts w:ascii="Arial" w:hAnsi="Arial" w:cs="Arial"/>
          <w:color w:val="000000"/>
        </w:rPr>
        <w:t>ertidão negativa de feitos sobre falência expedida pelo distribuidor da sede do licitante</w:t>
      </w:r>
      <w:r>
        <w:rPr>
          <w:rFonts w:ascii="Arial" w:hAnsi="Arial" w:cs="Arial"/>
          <w:color w:val="000000"/>
        </w:rPr>
        <w:t>.</w:t>
      </w:r>
    </w:p>
    <w:p w14:paraId="099D78EA" w14:textId="2D45DCD1" w:rsidR="00CF6C0B" w:rsidRDefault="009F475C">
      <w:pPr>
        <w:widowControl w:val="0"/>
        <w:tabs>
          <w:tab w:val="left" w:pos="567"/>
        </w:tabs>
        <w:adjustRightInd w:val="0"/>
        <w:spacing w:after="0" w:line="360" w:lineRule="auto"/>
        <w:jc w:val="both"/>
        <w:textAlignment w:val="baseline"/>
        <w:rPr>
          <w:rFonts w:ascii="Arial" w:hAnsi="Arial" w:cs="Arial"/>
          <w:b/>
        </w:rPr>
      </w:pPr>
      <w:r>
        <w:rPr>
          <w:rFonts w:ascii="Arial" w:hAnsi="Arial" w:cs="Arial"/>
          <w:b/>
        </w:rPr>
        <w:t>4.9. DECLARAÇÃO DE ENQUADRAMENTO COMO BENEFICIÁRIA DA LEI COMPLEMENTAR 123/2006</w:t>
      </w:r>
      <w:r w:rsidR="00803785">
        <w:rPr>
          <w:rFonts w:ascii="Arial" w:hAnsi="Arial" w:cs="Arial"/>
          <w:b/>
        </w:rPr>
        <w:t xml:space="preserve"> </w:t>
      </w:r>
      <w:r>
        <w:rPr>
          <w:rFonts w:ascii="Arial" w:hAnsi="Arial" w:cs="Arial"/>
          <w:b/>
          <w:u w:val="single"/>
        </w:rPr>
        <w:t>(Anexo IV)</w:t>
      </w:r>
      <w:r>
        <w:rPr>
          <w:rFonts w:ascii="Arial" w:hAnsi="Arial" w:cs="Arial"/>
          <w:b/>
        </w:rPr>
        <w:t>:</w:t>
      </w:r>
    </w:p>
    <w:p w14:paraId="79345B22" w14:textId="6C34F73E" w:rsidR="00CF6C0B" w:rsidRDefault="009F475C">
      <w:pPr>
        <w:widowControl w:val="0"/>
        <w:tabs>
          <w:tab w:val="left" w:pos="567"/>
        </w:tabs>
        <w:adjustRightInd w:val="0"/>
        <w:spacing w:after="0" w:line="360" w:lineRule="auto"/>
        <w:ind w:firstLine="567"/>
        <w:jc w:val="both"/>
        <w:textAlignment w:val="baseline"/>
        <w:rPr>
          <w:rFonts w:ascii="Arial" w:hAnsi="Arial" w:cs="Arial"/>
          <w:b/>
        </w:rPr>
      </w:pPr>
      <w:r>
        <w:rPr>
          <w:rFonts w:ascii="Arial" w:hAnsi="Arial" w:cs="Arial"/>
          <w:b/>
          <w:bCs/>
        </w:rPr>
        <w:t xml:space="preserve">4.9.1. </w:t>
      </w:r>
      <w:r>
        <w:rPr>
          <w:rFonts w:ascii="Arial" w:hAnsi="Arial" w:cs="Arial"/>
          <w:bCs/>
        </w:rPr>
        <w:t xml:space="preserve">Em se tratando de Microempresa – ME ou Empresa de Pequeno Porte – EPP, </w:t>
      </w:r>
      <w:r>
        <w:rPr>
          <w:rFonts w:ascii="Arial" w:hAnsi="Arial" w:cs="Arial"/>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rPr>
        <w:t>(</w:t>
      </w:r>
      <w:r>
        <w:rPr>
          <w:rFonts w:ascii="Arial" w:hAnsi="Arial" w:cs="Arial"/>
          <w:b/>
          <w:u w:val="single"/>
        </w:rPr>
        <w:t>ANEXO IV – DECLARAÇÃO DE ENQUADRAMENTO COMO BENEFICIÁRIA DA LEI COMPLEMENTAR 123/2006</w:t>
      </w:r>
      <w:r>
        <w:rPr>
          <w:rFonts w:ascii="Arial" w:hAnsi="Arial" w:cs="Arial"/>
          <w:b/>
        </w:rPr>
        <w:t>)</w:t>
      </w:r>
      <w:r>
        <w:rPr>
          <w:rFonts w:ascii="Arial" w:hAnsi="Arial" w:cs="Arial"/>
        </w:rPr>
        <w:t>.</w:t>
      </w:r>
    </w:p>
    <w:p w14:paraId="6B4A465F" w14:textId="7B12B37C" w:rsidR="00CF6C0B" w:rsidRDefault="009F475C" w:rsidP="00803785">
      <w:pPr>
        <w:widowControl w:val="0"/>
        <w:tabs>
          <w:tab w:val="left" w:pos="0"/>
          <w:tab w:val="left" w:pos="426"/>
          <w:tab w:val="left" w:pos="567"/>
          <w:tab w:val="left" w:pos="993"/>
        </w:tabs>
        <w:autoSpaceDE w:val="0"/>
        <w:autoSpaceDN w:val="0"/>
        <w:adjustRightInd w:val="0"/>
        <w:spacing w:after="0" w:line="360" w:lineRule="auto"/>
        <w:ind w:firstLine="567"/>
        <w:jc w:val="both"/>
        <w:textAlignment w:val="baseline"/>
        <w:rPr>
          <w:rFonts w:ascii="Arial" w:hAnsi="Arial" w:cs="Arial"/>
        </w:rPr>
      </w:pPr>
      <w:r>
        <w:rPr>
          <w:rFonts w:ascii="Arial" w:hAnsi="Arial" w:cs="Arial"/>
          <w:b/>
          <w:bCs/>
        </w:rPr>
        <w:t>4.9.2.</w:t>
      </w:r>
      <w:r>
        <w:rPr>
          <w:rFonts w:ascii="Arial" w:hAnsi="Arial" w:cs="Arial"/>
        </w:rPr>
        <w:t xml:space="preserve"> Em se tratando de Microempresas e Empresas de Pequeno Porte, estas deverão apresentar toda a documentação exigida para efeito de comprovação da Regularidade Fiscal, mesmo </w:t>
      </w:r>
      <w:r>
        <w:rPr>
          <w:rFonts w:ascii="Arial" w:hAnsi="Arial" w:cs="Arial"/>
        </w:rPr>
        <w:lastRenderedPageBreak/>
        <w:t>que esta apresente alguma restrição;</w:t>
      </w:r>
    </w:p>
    <w:p w14:paraId="1B7A8F4B" w14:textId="2174E128" w:rsidR="00CF6C0B" w:rsidRDefault="009F475C">
      <w:pPr>
        <w:widowControl w:val="0"/>
        <w:adjustRightInd w:val="0"/>
        <w:spacing w:after="0" w:line="360" w:lineRule="auto"/>
        <w:ind w:firstLine="567"/>
        <w:jc w:val="both"/>
        <w:textAlignment w:val="baseline"/>
        <w:rPr>
          <w:rFonts w:ascii="Arial" w:hAnsi="Arial" w:cs="Arial"/>
        </w:rPr>
      </w:pPr>
      <w:r>
        <w:rPr>
          <w:rFonts w:ascii="Arial" w:hAnsi="Arial" w:cs="Arial"/>
          <w:b/>
          <w:bCs/>
        </w:rPr>
        <w:t>4.9.</w:t>
      </w:r>
      <w:r w:rsidR="00803785">
        <w:rPr>
          <w:rFonts w:ascii="Arial" w:hAnsi="Arial" w:cs="Arial"/>
          <w:b/>
          <w:bCs/>
        </w:rPr>
        <w:t>3</w:t>
      </w:r>
      <w:r>
        <w:rPr>
          <w:rFonts w:ascii="Arial" w:hAnsi="Arial" w:cs="Arial"/>
          <w:b/>
          <w:bCs/>
        </w:rPr>
        <w:t>.</w:t>
      </w:r>
      <w:r>
        <w:rPr>
          <w:rFonts w:ascii="Arial" w:hAnsi="Arial" w:cs="Arial"/>
        </w:rPr>
        <w:t xml:space="preserve"> Havendo alguma restrição na comprovação da regularidade fiscal, será assegurado o prazo de 05 (cinco) dias,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47D7EF8F" w14:textId="26AF3FAF" w:rsidR="00CF6C0B" w:rsidRDefault="009F475C">
      <w:pPr>
        <w:widowControl w:val="0"/>
        <w:adjustRightInd w:val="0"/>
        <w:spacing w:after="0" w:line="360" w:lineRule="auto"/>
        <w:ind w:firstLine="567"/>
        <w:jc w:val="both"/>
        <w:textAlignment w:val="baseline"/>
        <w:rPr>
          <w:rFonts w:ascii="Arial" w:hAnsi="Arial" w:cs="Arial"/>
        </w:rPr>
      </w:pPr>
      <w:r>
        <w:rPr>
          <w:rFonts w:ascii="Arial" w:hAnsi="Arial" w:cs="Arial"/>
          <w:b/>
          <w:bCs/>
        </w:rPr>
        <w:t>4.9.</w:t>
      </w:r>
      <w:r w:rsidR="00803785">
        <w:rPr>
          <w:rFonts w:ascii="Arial" w:hAnsi="Arial" w:cs="Arial"/>
          <w:b/>
          <w:bCs/>
        </w:rPr>
        <w:t>4</w:t>
      </w:r>
      <w:r>
        <w:rPr>
          <w:rFonts w:ascii="Arial" w:hAnsi="Arial" w:cs="Arial"/>
          <w:b/>
          <w:bCs/>
        </w:rPr>
        <w:t>.</w:t>
      </w:r>
      <w:r>
        <w:rPr>
          <w:rFonts w:ascii="Arial" w:hAnsi="Arial" w:cs="Arial"/>
          <w:b/>
        </w:rPr>
        <w:t xml:space="preserve"> </w:t>
      </w:r>
      <w:r>
        <w:rPr>
          <w:rFonts w:ascii="Arial" w:hAnsi="Arial" w:cs="Arial"/>
        </w:rPr>
        <w:t>A não regularização da documentação no prazo previsto no subitem anterior implicará decadência do direito à contratação, sem prejuízo das sanções previstas no artigo 156, da Lei nº 14.133/21, sendo facultado à Administração convocar os licitantes remanescentes, na ordem de classificação, para a assinatura da Ata, ou revogar a licitação;</w:t>
      </w:r>
    </w:p>
    <w:p w14:paraId="420E2D72" w14:textId="030BE26C" w:rsidR="00CF6C0B" w:rsidRDefault="009F475C">
      <w:pPr>
        <w:widowControl w:val="0"/>
        <w:tabs>
          <w:tab w:val="left" w:pos="0"/>
          <w:tab w:val="left" w:pos="567"/>
        </w:tabs>
        <w:adjustRightInd w:val="0"/>
        <w:spacing w:after="0" w:line="360" w:lineRule="auto"/>
        <w:ind w:firstLine="567"/>
        <w:jc w:val="both"/>
        <w:textAlignment w:val="baseline"/>
        <w:rPr>
          <w:rFonts w:ascii="Arial" w:hAnsi="Arial" w:cs="Arial"/>
          <w:color w:val="000000"/>
          <w:spacing w:val="2"/>
        </w:rPr>
      </w:pPr>
      <w:r>
        <w:rPr>
          <w:rFonts w:ascii="Arial" w:hAnsi="Arial" w:cs="Arial"/>
          <w:b/>
          <w:bCs/>
          <w:color w:val="000000"/>
        </w:rPr>
        <w:t>4.9.</w:t>
      </w:r>
      <w:r w:rsidR="00803785">
        <w:rPr>
          <w:rFonts w:ascii="Arial" w:hAnsi="Arial" w:cs="Arial"/>
          <w:b/>
          <w:bCs/>
          <w:color w:val="000000"/>
        </w:rPr>
        <w:t>5</w:t>
      </w:r>
      <w:r>
        <w:rPr>
          <w:rFonts w:ascii="Arial" w:hAnsi="Arial" w:cs="Arial"/>
          <w:b/>
          <w:bCs/>
          <w:color w:val="000000"/>
        </w:rPr>
        <w:t>.</w:t>
      </w:r>
      <w:r>
        <w:rPr>
          <w:rFonts w:ascii="Arial" w:hAnsi="Arial" w:cs="Arial"/>
          <w:color w:val="000000"/>
        </w:rPr>
        <w:t xml:space="preserve"> Em atenção ao art.42 da Lei 123/2006, nas licitaç</w:t>
      </w:r>
      <w:r>
        <w:rPr>
          <w:rFonts w:ascii="Arial" w:hAnsi="Arial" w:cs="Arial"/>
          <w:color w:val="000000"/>
          <w:spacing w:val="2"/>
        </w:rPr>
        <w:t>õ</w:t>
      </w:r>
      <w:r>
        <w:rPr>
          <w:rFonts w:ascii="Arial" w:hAnsi="Arial" w:cs="Arial"/>
          <w:color w:val="000000"/>
        </w:rPr>
        <w:t>es públicas a c</w:t>
      </w:r>
      <w:r>
        <w:rPr>
          <w:rFonts w:ascii="Arial" w:hAnsi="Arial" w:cs="Arial"/>
          <w:color w:val="000000"/>
          <w:spacing w:val="2"/>
        </w:rPr>
        <w:t>o</w:t>
      </w:r>
      <w:r>
        <w:rPr>
          <w:rFonts w:ascii="Arial" w:hAnsi="Arial" w:cs="Arial"/>
          <w:color w:val="000000"/>
          <w:spacing w:val="-2"/>
        </w:rPr>
        <w:t>m</w:t>
      </w:r>
      <w:r>
        <w:rPr>
          <w:rFonts w:ascii="Arial" w:hAnsi="Arial" w:cs="Arial"/>
          <w:color w:val="000000"/>
        </w:rPr>
        <w:t>pr</w:t>
      </w:r>
      <w:r>
        <w:rPr>
          <w:rFonts w:ascii="Arial" w:hAnsi="Arial" w:cs="Arial"/>
          <w:color w:val="000000"/>
          <w:spacing w:val="2"/>
        </w:rPr>
        <w:t>o</w:t>
      </w:r>
      <w:r>
        <w:rPr>
          <w:rFonts w:ascii="Arial" w:hAnsi="Arial" w:cs="Arial"/>
          <w:color w:val="000000"/>
        </w:rPr>
        <w:t xml:space="preserve">vação de regularidade </w:t>
      </w:r>
      <w:r>
        <w:rPr>
          <w:rFonts w:ascii="Arial" w:hAnsi="Arial" w:cs="Arial"/>
          <w:color w:val="000000"/>
          <w:spacing w:val="2"/>
        </w:rPr>
        <w:t>f</w:t>
      </w:r>
      <w:r>
        <w:rPr>
          <w:rFonts w:ascii="Arial" w:hAnsi="Arial" w:cs="Arial"/>
          <w:color w:val="000000"/>
        </w:rPr>
        <w:t>iscal e trabalh</w:t>
      </w:r>
      <w:r>
        <w:rPr>
          <w:rFonts w:ascii="Arial" w:hAnsi="Arial" w:cs="Arial"/>
          <w:color w:val="000000"/>
          <w:spacing w:val="2"/>
        </w:rPr>
        <w:t>i</w:t>
      </w:r>
      <w:r>
        <w:rPr>
          <w:rFonts w:ascii="Arial" w:hAnsi="Arial" w:cs="Arial"/>
          <w:color w:val="000000"/>
        </w:rPr>
        <w:t xml:space="preserve">sta </w:t>
      </w:r>
      <w:r>
        <w:rPr>
          <w:rFonts w:ascii="Arial" w:hAnsi="Arial" w:cs="Arial"/>
          <w:color w:val="000000"/>
          <w:spacing w:val="2"/>
        </w:rPr>
        <w:t>da</w:t>
      </w:r>
      <w:r>
        <w:rPr>
          <w:rFonts w:ascii="Arial" w:hAnsi="Arial" w:cs="Arial"/>
          <w:color w:val="000000"/>
        </w:rPr>
        <w:t xml:space="preserve">s </w:t>
      </w:r>
      <w:r>
        <w:rPr>
          <w:rFonts w:ascii="Arial" w:hAnsi="Arial" w:cs="Arial"/>
          <w:color w:val="000000"/>
          <w:spacing w:val="-2"/>
        </w:rPr>
        <w:t>m</w:t>
      </w:r>
      <w:r>
        <w:rPr>
          <w:rFonts w:ascii="Arial" w:hAnsi="Arial" w:cs="Arial"/>
          <w:color w:val="000000"/>
        </w:rPr>
        <w:t>icro</w:t>
      </w:r>
      <w:r>
        <w:rPr>
          <w:rFonts w:ascii="Arial" w:hAnsi="Arial" w:cs="Arial"/>
          <w:color w:val="000000"/>
          <w:spacing w:val="2"/>
        </w:rPr>
        <w:t>e</w:t>
      </w:r>
      <w:r>
        <w:rPr>
          <w:rFonts w:ascii="Arial" w:hAnsi="Arial" w:cs="Arial"/>
          <w:color w:val="000000"/>
        </w:rPr>
        <w:t>mpresas e d</w:t>
      </w:r>
      <w:r>
        <w:rPr>
          <w:rFonts w:ascii="Arial" w:hAnsi="Arial" w:cs="Arial"/>
          <w:color w:val="000000"/>
          <w:spacing w:val="2"/>
        </w:rPr>
        <w:t>a</w:t>
      </w:r>
      <w:r>
        <w:rPr>
          <w:rFonts w:ascii="Arial" w:hAnsi="Arial" w:cs="Arial"/>
          <w:color w:val="000000"/>
        </w:rPr>
        <w:t xml:space="preserve">s </w:t>
      </w:r>
      <w:r>
        <w:rPr>
          <w:rFonts w:ascii="Arial" w:hAnsi="Arial" w:cs="Arial"/>
          <w:color w:val="000000"/>
          <w:spacing w:val="2"/>
        </w:rPr>
        <w:t>e</w:t>
      </w:r>
      <w:r>
        <w:rPr>
          <w:rFonts w:ascii="Arial" w:hAnsi="Arial" w:cs="Arial"/>
          <w:color w:val="000000"/>
          <w:spacing w:val="-2"/>
        </w:rPr>
        <w:t>m</w:t>
      </w:r>
      <w:r>
        <w:rPr>
          <w:rFonts w:ascii="Arial" w:hAnsi="Arial" w:cs="Arial"/>
          <w:color w:val="000000"/>
        </w:rPr>
        <w:t>pre</w:t>
      </w:r>
      <w:r>
        <w:rPr>
          <w:rFonts w:ascii="Arial" w:hAnsi="Arial" w:cs="Arial"/>
          <w:color w:val="000000"/>
          <w:spacing w:val="2"/>
        </w:rPr>
        <w:t>s</w:t>
      </w:r>
      <w:r>
        <w:rPr>
          <w:rFonts w:ascii="Arial" w:hAnsi="Arial" w:cs="Arial"/>
          <w:color w:val="000000"/>
        </w:rPr>
        <w:t>as de peq</w:t>
      </w:r>
      <w:r>
        <w:rPr>
          <w:rFonts w:ascii="Arial" w:hAnsi="Arial" w:cs="Arial"/>
          <w:color w:val="000000"/>
          <w:spacing w:val="2"/>
        </w:rPr>
        <w:t>u</w:t>
      </w:r>
      <w:r>
        <w:rPr>
          <w:rFonts w:ascii="Arial" w:hAnsi="Arial" w:cs="Arial"/>
          <w:color w:val="000000"/>
        </w:rPr>
        <w:t>e</w:t>
      </w:r>
      <w:r>
        <w:rPr>
          <w:rFonts w:ascii="Arial" w:hAnsi="Arial" w:cs="Arial"/>
          <w:color w:val="000000"/>
          <w:spacing w:val="2"/>
        </w:rPr>
        <w:t>n</w:t>
      </w:r>
      <w:r>
        <w:rPr>
          <w:rFonts w:ascii="Arial" w:hAnsi="Arial" w:cs="Arial"/>
          <w:color w:val="000000"/>
        </w:rPr>
        <w:t>o porte s</w:t>
      </w:r>
      <w:r>
        <w:rPr>
          <w:rFonts w:ascii="Arial" w:hAnsi="Arial" w:cs="Arial"/>
          <w:color w:val="000000"/>
          <w:spacing w:val="2"/>
        </w:rPr>
        <w:t>o</w:t>
      </w:r>
      <w:r>
        <w:rPr>
          <w:rFonts w:ascii="Arial" w:hAnsi="Arial" w:cs="Arial"/>
          <w:color w:val="000000"/>
          <w:spacing w:val="-2"/>
        </w:rPr>
        <w:t>m</w:t>
      </w:r>
      <w:r>
        <w:rPr>
          <w:rFonts w:ascii="Arial" w:hAnsi="Arial" w:cs="Arial"/>
          <w:color w:val="000000"/>
          <w:spacing w:val="2"/>
        </w:rPr>
        <w:t>e</w:t>
      </w:r>
      <w:r>
        <w:rPr>
          <w:rFonts w:ascii="Arial" w:hAnsi="Arial" w:cs="Arial"/>
          <w:color w:val="000000"/>
        </w:rPr>
        <w:t>nte será e</w:t>
      </w:r>
      <w:r>
        <w:rPr>
          <w:rFonts w:ascii="Arial" w:hAnsi="Arial" w:cs="Arial"/>
          <w:color w:val="000000"/>
          <w:spacing w:val="2"/>
        </w:rPr>
        <w:t>x</w:t>
      </w:r>
      <w:r>
        <w:rPr>
          <w:rFonts w:ascii="Arial" w:hAnsi="Arial" w:cs="Arial"/>
          <w:color w:val="000000"/>
        </w:rPr>
        <w:t>igida para e</w:t>
      </w:r>
      <w:r>
        <w:rPr>
          <w:rFonts w:ascii="Arial" w:hAnsi="Arial" w:cs="Arial"/>
          <w:color w:val="000000"/>
          <w:spacing w:val="2"/>
        </w:rPr>
        <w:t>f</w:t>
      </w:r>
      <w:r>
        <w:rPr>
          <w:rFonts w:ascii="Arial" w:hAnsi="Arial" w:cs="Arial"/>
          <w:color w:val="000000"/>
        </w:rPr>
        <w:t xml:space="preserve">eito de </w:t>
      </w:r>
      <w:r>
        <w:rPr>
          <w:rFonts w:ascii="Arial" w:hAnsi="Arial" w:cs="Arial"/>
          <w:color w:val="000000"/>
          <w:spacing w:val="2"/>
        </w:rPr>
        <w:t>a</w:t>
      </w:r>
      <w:r>
        <w:rPr>
          <w:rFonts w:ascii="Arial" w:hAnsi="Arial" w:cs="Arial"/>
          <w:color w:val="000000"/>
        </w:rPr>
        <w:t xml:space="preserve">ssinatura </w:t>
      </w:r>
      <w:r>
        <w:rPr>
          <w:rFonts w:ascii="Arial" w:hAnsi="Arial" w:cs="Arial"/>
          <w:color w:val="000000"/>
          <w:spacing w:val="2"/>
        </w:rPr>
        <w:t>d</w:t>
      </w:r>
      <w:r>
        <w:rPr>
          <w:rFonts w:ascii="Arial" w:hAnsi="Arial" w:cs="Arial"/>
          <w:color w:val="000000"/>
        </w:rPr>
        <w:t>o con</w:t>
      </w:r>
      <w:r>
        <w:rPr>
          <w:rFonts w:ascii="Arial" w:hAnsi="Arial" w:cs="Arial"/>
          <w:color w:val="000000"/>
          <w:spacing w:val="5"/>
        </w:rPr>
        <w:t>t</w:t>
      </w:r>
      <w:r>
        <w:rPr>
          <w:rFonts w:ascii="Arial" w:hAnsi="Arial" w:cs="Arial"/>
          <w:color w:val="000000"/>
        </w:rPr>
        <w:t>r</w:t>
      </w:r>
      <w:r>
        <w:rPr>
          <w:rFonts w:ascii="Arial" w:hAnsi="Arial" w:cs="Arial"/>
          <w:color w:val="000000"/>
          <w:spacing w:val="2"/>
        </w:rPr>
        <w:t>a</w:t>
      </w:r>
      <w:r>
        <w:rPr>
          <w:rFonts w:ascii="Arial" w:hAnsi="Arial" w:cs="Arial"/>
          <w:color w:val="000000"/>
        </w:rPr>
        <w:t>to</w:t>
      </w:r>
      <w:r>
        <w:rPr>
          <w:rFonts w:ascii="Arial" w:hAnsi="Arial" w:cs="Arial"/>
          <w:color w:val="000000"/>
          <w:spacing w:val="2"/>
        </w:rPr>
        <w:t>.</w:t>
      </w:r>
    </w:p>
    <w:p w14:paraId="34F248DA" w14:textId="77777777" w:rsidR="00CF6C0B" w:rsidRDefault="00CF6C0B">
      <w:pPr>
        <w:widowControl w:val="0"/>
        <w:tabs>
          <w:tab w:val="left" w:pos="0"/>
          <w:tab w:val="left" w:pos="567"/>
        </w:tabs>
        <w:adjustRightInd w:val="0"/>
        <w:spacing w:after="0" w:line="360" w:lineRule="auto"/>
        <w:ind w:firstLine="567"/>
        <w:jc w:val="both"/>
        <w:textAlignment w:val="baseline"/>
        <w:rPr>
          <w:rFonts w:ascii="Arial" w:hAnsi="Arial" w:cs="Arial"/>
          <w:color w:val="000000"/>
          <w:spacing w:val="2"/>
        </w:rPr>
      </w:pPr>
    </w:p>
    <w:p w14:paraId="4DE1B640" w14:textId="77777777" w:rsidR="00CF6C0B" w:rsidRDefault="009F475C">
      <w:pPr>
        <w:widowControl w:val="0"/>
        <w:tabs>
          <w:tab w:val="left" w:pos="426"/>
          <w:tab w:val="left" w:pos="1276"/>
        </w:tabs>
        <w:adjustRightInd w:val="0"/>
        <w:spacing w:after="0" w:line="360" w:lineRule="auto"/>
        <w:ind w:leftChars="-5" w:left="-2" w:hangingChars="4" w:hanging="9"/>
        <w:jc w:val="both"/>
        <w:textAlignment w:val="baseline"/>
        <w:rPr>
          <w:rFonts w:ascii="Arial" w:hAnsi="Arial" w:cs="Arial"/>
          <w:b/>
          <w:color w:val="000000" w:themeColor="text1"/>
        </w:rPr>
      </w:pPr>
      <w:r>
        <w:rPr>
          <w:rFonts w:ascii="Arial" w:hAnsi="Arial" w:cs="Arial"/>
          <w:b/>
          <w:color w:val="000000" w:themeColor="text1"/>
        </w:rPr>
        <w:t>OBSERVAÇÕES</w:t>
      </w:r>
    </w:p>
    <w:p w14:paraId="67199408" w14:textId="77777777" w:rsidR="00CF6C0B" w:rsidRDefault="009F475C">
      <w:pPr>
        <w:pStyle w:val="PargrafodaLista"/>
        <w:widowControl w:val="0"/>
        <w:numPr>
          <w:ilvl w:val="0"/>
          <w:numId w:val="5"/>
        </w:numPr>
        <w:tabs>
          <w:tab w:val="left" w:pos="284"/>
          <w:tab w:val="left" w:pos="426"/>
        </w:tabs>
        <w:adjustRightInd w:val="0"/>
        <w:spacing w:after="0" w:line="360" w:lineRule="auto"/>
        <w:ind w:left="0" w:firstLine="0"/>
        <w:jc w:val="both"/>
        <w:textAlignment w:val="baseline"/>
        <w:rPr>
          <w:rFonts w:ascii="Arial" w:hAnsi="Arial" w:cs="Arial"/>
          <w:color w:val="000000" w:themeColor="text1"/>
        </w:rPr>
      </w:pPr>
      <w:r>
        <w:rPr>
          <w:rFonts w:ascii="Arial" w:hAnsi="Arial" w:cs="Arial"/>
          <w:color w:val="000000" w:themeColor="text1"/>
        </w:rPr>
        <w:t>O objeto constante do ato constitutivo da empresa deve ser compatível com o objeto licitado.</w:t>
      </w:r>
    </w:p>
    <w:p w14:paraId="5B50EE7E" w14:textId="77777777" w:rsidR="00CF6C0B" w:rsidRDefault="009F475C">
      <w:pPr>
        <w:pStyle w:val="PargrafodaLista"/>
        <w:widowControl w:val="0"/>
        <w:numPr>
          <w:ilvl w:val="0"/>
          <w:numId w:val="5"/>
        </w:numPr>
        <w:tabs>
          <w:tab w:val="left" w:pos="284"/>
        </w:tabs>
        <w:adjustRightInd w:val="0"/>
        <w:spacing w:after="0" w:line="360" w:lineRule="auto"/>
        <w:ind w:left="0" w:firstLine="0"/>
        <w:jc w:val="both"/>
        <w:textAlignment w:val="baseline"/>
        <w:rPr>
          <w:rFonts w:ascii="Arial" w:hAnsi="Arial" w:cs="Arial"/>
          <w:color w:val="000000" w:themeColor="text1"/>
        </w:rPr>
      </w:pPr>
      <w:r>
        <w:rPr>
          <w:rFonts w:ascii="Arial" w:hAnsi="Arial" w:cs="Arial"/>
          <w:color w:val="000000" w:themeColor="text1"/>
        </w:rPr>
        <w:t>Não serão aceitas certidões positivas de débito, exceto quando constar da própria certidão ressalva que autorize a sua aceitação.</w:t>
      </w:r>
    </w:p>
    <w:p w14:paraId="4ADA2DB7" w14:textId="77777777" w:rsidR="00CF6C0B" w:rsidRDefault="009F475C">
      <w:pPr>
        <w:pStyle w:val="PargrafodaLista"/>
        <w:widowControl w:val="0"/>
        <w:numPr>
          <w:ilvl w:val="0"/>
          <w:numId w:val="5"/>
        </w:numPr>
        <w:tabs>
          <w:tab w:val="left" w:pos="284"/>
        </w:tabs>
        <w:adjustRightInd w:val="0"/>
        <w:spacing w:after="0" w:line="360" w:lineRule="auto"/>
        <w:ind w:left="0" w:firstLine="0"/>
        <w:jc w:val="both"/>
        <w:textAlignment w:val="baseline"/>
        <w:rPr>
          <w:rFonts w:ascii="Arial" w:hAnsi="Arial" w:cs="Arial"/>
          <w:color w:val="000000" w:themeColor="text1"/>
        </w:rPr>
      </w:pPr>
      <w:r>
        <w:rPr>
          <w:rFonts w:ascii="Arial" w:hAnsi="Arial" w:cs="Arial"/>
          <w:color w:val="000000" w:themeColor="text1"/>
        </w:rPr>
        <w:t>A documentação exigida no Item 1 deverá ser compatível com as respectivas inscrições nas esferas federal, estadual e municipal.</w:t>
      </w:r>
    </w:p>
    <w:p w14:paraId="2F18AC6F" w14:textId="77777777" w:rsidR="00CF6C0B" w:rsidRDefault="009F475C">
      <w:pPr>
        <w:pStyle w:val="PargrafodaLista"/>
        <w:widowControl w:val="0"/>
        <w:numPr>
          <w:ilvl w:val="0"/>
          <w:numId w:val="5"/>
        </w:numPr>
        <w:tabs>
          <w:tab w:val="left" w:pos="284"/>
        </w:tabs>
        <w:adjustRightInd w:val="0"/>
        <w:spacing w:after="0" w:line="360" w:lineRule="auto"/>
        <w:ind w:left="0" w:firstLine="0"/>
        <w:jc w:val="both"/>
        <w:textAlignment w:val="baseline"/>
        <w:rPr>
          <w:rFonts w:ascii="Arial" w:hAnsi="Arial" w:cs="Arial"/>
          <w:color w:val="000000" w:themeColor="text1"/>
        </w:rPr>
      </w:pPr>
      <w:r>
        <w:rPr>
          <w:rFonts w:ascii="Arial" w:hAnsi="Arial" w:cs="Arial"/>
          <w:color w:val="000000" w:themeColor="text1"/>
        </w:rPr>
        <w:t xml:space="preserve">A aceitação dos documentos obtidos via </w:t>
      </w:r>
      <w:r>
        <w:rPr>
          <w:rFonts w:ascii="Arial" w:hAnsi="Arial" w:cs="Arial"/>
          <w:i/>
          <w:color w:val="000000" w:themeColor="text1"/>
        </w:rPr>
        <w:t>Internet</w:t>
      </w:r>
      <w:r>
        <w:rPr>
          <w:rFonts w:ascii="Arial" w:hAnsi="Arial" w:cs="Arial"/>
          <w:color w:val="000000" w:themeColor="text1"/>
        </w:rPr>
        <w:t xml:space="preserve"> ficará condicionada à confirmação de sua validade, também por esse meio, se dúvida houver quanto à sua autenticidade, pelo agente de contratação.</w:t>
      </w:r>
    </w:p>
    <w:p w14:paraId="609BE7D4" w14:textId="77777777" w:rsidR="00CF6C0B" w:rsidRDefault="009F475C">
      <w:pPr>
        <w:pStyle w:val="PargrafodaLista"/>
        <w:widowControl w:val="0"/>
        <w:numPr>
          <w:ilvl w:val="0"/>
          <w:numId w:val="5"/>
        </w:numPr>
        <w:tabs>
          <w:tab w:val="left" w:pos="284"/>
        </w:tabs>
        <w:adjustRightInd w:val="0"/>
        <w:spacing w:after="0" w:line="360" w:lineRule="auto"/>
        <w:ind w:left="0" w:firstLine="0"/>
        <w:jc w:val="both"/>
        <w:textAlignment w:val="baseline"/>
        <w:rPr>
          <w:rFonts w:ascii="Arial" w:hAnsi="Arial" w:cs="Arial"/>
          <w:color w:val="000000" w:themeColor="text1"/>
        </w:rPr>
      </w:pPr>
      <w:r>
        <w:rPr>
          <w:rFonts w:ascii="Arial" w:hAnsi="Arial" w:cs="Arial"/>
          <w:color w:val="000000" w:themeColor="text1"/>
        </w:rPr>
        <w:t xml:space="preserve">Para efeito da validade das certidões de regularidade de situação perante a Administração Pública, se outro prazo não constar da lei ou do próprio documento, será considerado o lapso de </w:t>
      </w:r>
      <w:r>
        <w:rPr>
          <w:rFonts w:ascii="Arial" w:hAnsi="Arial" w:cs="Arial"/>
          <w:bCs/>
          <w:color w:val="000000" w:themeColor="text1"/>
        </w:rPr>
        <w:t xml:space="preserve">90 (noventa) dias </w:t>
      </w:r>
      <w:r>
        <w:rPr>
          <w:rFonts w:ascii="Arial" w:hAnsi="Arial" w:cs="Arial"/>
          <w:color w:val="000000" w:themeColor="text1"/>
        </w:rPr>
        <w:t>entre a data de sua expedição e a da abertura do certame.</w:t>
      </w:r>
    </w:p>
    <w:p w14:paraId="5819911F" w14:textId="06B4000B" w:rsidR="00CF6C0B" w:rsidRDefault="009F475C">
      <w:pPr>
        <w:pStyle w:val="PargrafodaLista"/>
        <w:widowControl w:val="0"/>
        <w:numPr>
          <w:ilvl w:val="0"/>
          <w:numId w:val="5"/>
        </w:numPr>
        <w:tabs>
          <w:tab w:val="left" w:pos="284"/>
        </w:tabs>
        <w:adjustRightInd w:val="0"/>
        <w:spacing w:after="0" w:line="360" w:lineRule="auto"/>
        <w:ind w:left="0" w:firstLine="0"/>
        <w:jc w:val="both"/>
        <w:textAlignment w:val="baseline"/>
        <w:rPr>
          <w:rFonts w:ascii="Arial" w:hAnsi="Arial" w:cs="Arial"/>
          <w:color w:val="000000" w:themeColor="text1"/>
        </w:rPr>
      </w:pPr>
      <w:r>
        <w:rPr>
          <w:rFonts w:ascii="Arial" w:hAnsi="Arial" w:cs="Arial"/>
          <w:color w:val="000000" w:themeColor="text1"/>
        </w:rPr>
        <w:t>A ausência de documento ou a apresentação dos documentos de habilitação em desacordo com o previsto no Item 1 inabilitarão licitante e o Agente de Contratação examinará a oferta subseq</w:t>
      </w:r>
      <w:r w:rsidR="00803785">
        <w:rPr>
          <w:rFonts w:ascii="Arial" w:hAnsi="Arial" w:cs="Arial"/>
          <w:color w:val="000000" w:themeColor="text1"/>
        </w:rPr>
        <w:t>u</w:t>
      </w:r>
      <w:r>
        <w:rPr>
          <w:rFonts w:ascii="Arial" w:hAnsi="Arial" w:cs="Arial"/>
          <w:color w:val="000000" w:themeColor="text1"/>
        </w:rPr>
        <w:t>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deste edital.</w:t>
      </w:r>
    </w:p>
    <w:p w14:paraId="67E13BAF" w14:textId="77777777" w:rsidR="00CF6C0B" w:rsidRDefault="009F475C">
      <w:pPr>
        <w:pStyle w:val="PargrafodaLista"/>
        <w:widowControl w:val="0"/>
        <w:numPr>
          <w:ilvl w:val="0"/>
          <w:numId w:val="5"/>
        </w:numPr>
        <w:tabs>
          <w:tab w:val="left" w:pos="0"/>
          <w:tab w:val="left" w:pos="284"/>
          <w:tab w:val="left" w:pos="426"/>
        </w:tabs>
        <w:autoSpaceDE w:val="0"/>
        <w:autoSpaceDN w:val="0"/>
        <w:adjustRightInd w:val="0"/>
        <w:spacing w:after="0" w:line="360" w:lineRule="auto"/>
        <w:ind w:left="0" w:firstLine="0"/>
        <w:jc w:val="both"/>
        <w:rPr>
          <w:rFonts w:ascii="Arial" w:hAnsi="Arial" w:cs="Arial"/>
          <w:color w:val="000000" w:themeColor="text1"/>
        </w:rPr>
      </w:pPr>
      <w:r>
        <w:rPr>
          <w:rFonts w:ascii="Arial" w:hAnsi="Arial" w:cs="Arial"/>
          <w:color w:val="000000" w:themeColor="text1"/>
        </w:rPr>
        <w:t xml:space="preserve">A licitante que declarar que cumpre os requisitos de habilitação e não os cumprir será inabilitado </w:t>
      </w:r>
      <w:r>
        <w:rPr>
          <w:rFonts w:ascii="Arial" w:hAnsi="Arial" w:cs="Arial"/>
          <w:color w:val="000000" w:themeColor="text1"/>
        </w:rPr>
        <w:lastRenderedPageBreak/>
        <w:t>e sujeita às penalidades legais.</w:t>
      </w:r>
    </w:p>
    <w:p w14:paraId="46BB9838" w14:textId="77777777" w:rsidR="00CF6C0B" w:rsidRDefault="009F475C">
      <w:pPr>
        <w:pStyle w:val="PargrafodaLista"/>
        <w:widowControl w:val="0"/>
        <w:numPr>
          <w:ilvl w:val="0"/>
          <w:numId w:val="5"/>
        </w:numPr>
        <w:tabs>
          <w:tab w:val="left" w:pos="0"/>
          <w:tab w:val="left" w:pos="284"/>
          <w:tab w:val="left" w:pos="426"/>
        </w:tabs>
        <w:autoSpaceDE w:val="0"/>
        <w:autoSpaceDN w:val="0"/>
        <w:adjustRightInd w:val="0"/>
        <w:spacing w:after="0" w:line="360" w:lineRule="auto"/>
        <w:ind w:left="0" w:firstLine="0"/>
        <w:jc w:val="both"/>
        <w:rPr>
          <w:rFonts w:ascii="Arial" w:hAnsi="Arial" w:cs="Arial"/>
          <w:color w:val="000000" w:themeColor="text1"/>
        </w:rPr>
      </w:pPr>
      <w:r>
        <w:rPr>
          <w:rFonts w:ascii="Arial" w:hAnsi="Arial" w:cs="Arial"/>
          <w:color w:val="000000" w:themeColor="text1"/>
        </w:rPr>
        <w:t>Se a vencedora não encaminhar a proposta de preços ou os documentos de habilitação dentro do prazo estabelecido no edital será penalizada de acordo com as sanções dispostas no art. 156, da Lei nº 14.133/21.</w:t>
      </w:r>
    </w:p>
    <w:p w14:paraId="25CB688C" w14:textId="77777777" w:rsidR="00CF6C0B" w:rsidRDefault="009F475C">
      <w:pPr>
        <w:pStyle w:val="PargrafodaLista"/>
        <w:spacing w:after="0" w:line="360" w:lineRule="auto"/>
        <w:ind w:left="284"/>
        <w:rPr>
          <w:rFonts w:ascii="Arial" w:hAnsi="Arial" w:cs="Arial"/>
        </w:rPr>
      </w:pPr>
      <w:r>
        <w:rPr>
          <w:rFonts w:ascii="Arial" w:hAnsi="Arial" w:cs="Arial"/>
        </w:rPr>
        <w:br w:type="page"/>
      </w:r>
    </w:p>
    <w:p w14:paraId="35CC6698"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spacing w:line="360" w:lineRule="auto"/>
        <w:jc w:val="center"/>
        <w:rPr>
          <w:b/>
          <w:color w:val="000000"/>
          <w:szCs w:val="24"/>
        </w:rPr>
      </w:pPr>
      <w:r>
        <w:rPr>
          <w:b/>
          <w:color w:val="000000"/>
          <w:szCs w:val="24"/>
        </w:rPr>
        <w:lastRenderedPageBreak/>
        <w:t>TERMO DE REFERÊNCIA</w:t>
      </w:r>
    </w:p>
    <w:p w14:paraId="7D889A13" w14:textId="77777777" w:rsidR="00523AB8" w:rsidRDefault="00523AB8" w:rsidP="00523AB8">
      <w:pPr>
        <w:spacing w:line="360" w:lineRule="auto"/>
        <w:rPr>
          <w:b/>
          <w:szCs w:val="24"/>
        </w:rPr>
      </w:pPr>
      <w:r>
        <w:rPr>
          <w:b/>
          <w:szCs w:val="24"/>
        </w:rPr>
        <w:t xml:space="preserve">SIGILO:   ( ) SIM   (X) NÃO   </w:t>
      </w:r>
    </w:p>
    <w:p w14:paraId="7C8BC854" w14:textId="77777777" w:rsidR="00523AB8" w:rsidRDefault="00523AB8" w:rsidP="00523AB8">
      <w:pPr>
        <w:spacing w:line="360" w:lineRule="auto"/>
        <w:rPr>
          <w:b/>
          <w:szCs w:val="24"/>
        </w:rPr>
      </w:pPr>
      <w:r>
        <w:rPr>
          <w:b/>
          <w:szCs w:val="24"/>
        </w:rPr>
        <w:t>PREVISÃO NO PLANO DE CONTRATAÇÃO ANUAL: (X) SIM  ( ) NÃO</w:t>
      </w:r>
    </w:p>
    <w:p w14:paraId="1991416B"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s>
        <w:spacing w:line="360" w:lineRule="auto"/>
        <w:jc w:val="center"/>
        <w:rPr>
          <w:b/>
          <w:szCs w:val="24"/>
        </w:rPr>
      </w:pPr>
      <w:r>
        <w:rPr>
          <w:b/>
          <w:szCs w:val="24"/>
        </w:rPr>
        <w:t>1 ÁREA DEMANDANTE:</w:t>
      </w:r>
    </w:p>
    <w:tbl>
      <w:tblPr>
        <w:tblW w:w="0" w:type="auto"/>
        <w:tblInd w:w="-34" w:type="dxa"/>
        <w:tblLayout w:type="fixed"/>
        <w:tblLook w:val="0000" w:firstRow="0" w:lastRow="0" w:firstColumn="0" w:lastColumn="0" w:noHBand="0" w:noVBand="0"/>
      </w:tblPr>
      <w:tblGrid>
        <w:gridCol w:w="4737"/>
        <w:gridCol w:w="4900"/>
      </w:tblGrid>
      <w:tr w:rsidR="00523AB8" w14:paraId="095E6748" w14:textId="77777777" w:rsidTr="00620158">
        <w:trPr>
          <w:trHeight w:val="90"/>
        </w:trPr>
        <w:tc>
          <w:tcPr>
            <w:tcW w:w="9637" w:type="dxa"/>
            <w:gridSpan w:val="2"/>
            <w:tcBorders>
              <w:top w:val="single" w:sz="4" w:space="0" w:color="000000"/>
              <w:left w:val="single" w:sz="4" w:space="0" w:color="000000"/>
              <w:bottom w:val="single" w:sz="4" w:space="0" w:color="000000"/>
              <w:right w:val="single" w:sz="4" w:space="0" w:color="000000"/>
            </w:tcBorders>
          </w:tcPr>
          <w:p w14:paraId="748765EF" w14:textId="77777777" w:rsidR="00523AB8" w:rsidRDefault="00523AB8" w:rsidP="00620158">
            <w:pPr>
              <w:pStyle w:val="TableParagraph"/>
              <w:spacing w:after="40" w:line="360" w:lineRule="auto"/>
              <w:rPr>
                <w:b/>
                <w:sz w:val="24"/>
              </w:rPr>
            </w:pPr>
            <w:r>
              <w:rPr>
                <w:b/>
                <w:sz w:val="24"/>
              </w:rPr>
              <w:t>Secretaria</w:t>
            </w:r>
            <w:r>
              <w:rPr>
                <w:b/>
                <w:spacing w:val="-1280"/>
                <w:sz w:val="24"/>
              </w:rPr>
              <w:t xml:space="preserve"> </w:t>
            </w:r>
            <w:r>
              <w:rPr>
                <w:b/>
                <w:sz w:val="24"/>
              </w:rPr>
              <w:t>Demandante: SECRETARIA MUNICIPAL DE ASSISTÊNCIA SOCIAL</w:t>
            </w:r>
          </w:p>
        </w:tc>
      </w:tr>
      <w:tr w:rsidR="00523AB8" w14:paraId="5514E425" w14:textId="77777777" w:rsidTr="00620158">
        <w:trPr>
          <w:trHeight w:val="90"/>
        </w:trPr>
        <w:tc>
          <w:tcPr>
            <w:tcW w:w="9637" w:type="dxa"/>
            <w:gridSpan w:val="2"/>
            <w:tcBorders>
              <w:top w:val="single" w:sz="4" w:space="0" w:color="000000"/>
              <w:left w:val="single" w:sz="4" w:space="0" w:color="000000"/>
              <w:bottom w:val="single" w:sz="4" w:space="0" w:color="000000"/>
              <w:right w:val="single" w:sz="4" w:space="0" w:color="000000"/>
            </w:tcBorders>
          </w:tcPr>
          <w:p w14:paraId="05ACE68A" w14:textId="77777777" w:rsidR="00523AB8" w:rsidRDefault="00523AB8" w:rsidP="00620158">
            <w:pPr>
              <w:pStyle w:val="TableParagraph"/>
              <w:spacing w:before="2" w:after="40" w:line="360" w:lineRule="auto"/>
              <w:rPr>
                <w:b/>
                <w:sz w:val="24"/>
              </w:rPr>
            </w:pPr>
            <w:r>
              <w:rPr>
                <w:b/>
                <w:sz w:val="24"/>
              </w:rPr>
              <w:t>Secretário (a): Sinéia Fernandes de Abreu</w:t>
            </w:r>
          </w:p>
        </w:tc>
      </w:tr>
      <w:tr w:rsidR="00523AB8" w14:paraId="2FBFDAA0" w14:textId="77777777" w:rsidTr="00620158">
        <w:trPr>
          <w:trHeight w:val="559"/>
        </w:trPr>
        <w:tc>
          <w:tcPr>
            <w:tcW w:w="4737" w:type="dxa"/>
            <w:tcBorders>
              <w:top w:val="single" w:sz="4" w:space="0" w:color="000000"/>
              <w:left w:val="single" w:sz="4" w:space="0" w:color="000000"/>
              <w:bottom w:val="single" w:sz="4" w:space="0" w:color="000000"/>
              <w:right w:val="single" w:sz="4" w:space="0" w:color="000000"/>
            </w:tcBorders>
          </w:tcPr>
          <w:p w14:paraId="1D813922" w14:textId="77777777" w:rsidR="00523AB8" w:rsidRDefault="00523AB8" w:rsidP="00620158">
            <w:pPr>
              <w:pStyle w:val="TableParagraph"/>
              <w:spacing w:after="40" w:line="360" w:lineRule="auto"/>
              <w:jc w:val="left"/>
              <w:rPr>
                <w:b/>
                <w:sz w:val="24"/>
              </w:rPr>
            </w:pPr>
            <w:r>
              <w:rPr>
                <w:b/>
                <w:sz w:val="24"/>
              </w:rPr>
              <w:t xml:space="preserve">E-mail : gabinete.sasth@sinop.mt.gov.br </w:t>
            </w:r>
          </w:p>
        </w:tc>
        <w:tc>
          <w:tcPr>
            <w:tcW w:w="4900" w:type="dxa"/>
            <w:tcBorders>
              <w:top w:val="single" w:sz="4" w:space="0" w:color="000000"/>
              <w:left w:val="single" w:sz="4" w:space="0" w:color="000000"/>
              <w:bottom w:val="single" w:sz="4" w:space="0" w:color="000000"/>
              <w:right w:val="single" w:sz="4" w:space="0" w:color="000000"/>
            </w:tcBorders>
          </w:tcPr>
          <w:p w14:paraId="01799117" w14:textId="77777777" w:rsidR="00523AB8" w:rsidRDefault="00523AB8" w:rsidP="00620158">
            <w:pPr>
              <w:pStyle w:val="TableParagraph"/>
              <w:spacing w:after="40" w:line="360" w:lineRule="auto"/>
              <w:ind w:left="111"/>
              <w:rPr>
                <w:b/>
                <w:sz w:val="24"/>
              </w:rPr>
            </w:pPr>
            <w:r>
              <w:rPr>
                <w:b/>
                <w:sz w:val="24"/>
              </w:rPr>
              <w:t xml:space="preserve">Telefone </w:t>
            </w:r>
            <w:r>
              <w:rPr>
                <w:b/>
                <w:spacing w:val="-1280"/>
                <w:sz w:val="24"/>
              </w:rPr>
              <w:t xml:space="preserve"> </w:t>
            </w:r>
            <w:r>
              <w:rPr>
                <w:b/>
                <w:sz w:val="24"/>
              </w:rPr>
              <w:t>(Institucional): 66 99998-7604</w:t>
            </w:r>
          </w:p>
        </w:tc>
      </w:tr>
    </w:tbl>
    <w:p w14:paraId="6E32F999" w14:textId="77777777" w:rsidR="00523AB8" w:rsidRDefault="00523AB8" w:rsidP="00523AB8">
      <w:pPr>
        <w:spacing w:line="360" w:lineRule="auto"/>
        <w:rPr>
          <w:b/>
          <w:color w:val="000000"/>
          <w:szCs w:val="24"/>
        </w:rPr>
      </w:pPr>
    </w:p>
    <w:p w14:paraId="349E673E"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s>
        <w:spacing w:line="360" w:lineRule="auto"/>
        <w:jc w:val="center"/>
        <w:rPr>
          <w:b/>
          <w:szCs w:val="24"/>
        </w:rPr>
      </w:pPr>
      <w:r>
        <w:rPr>
          <w:b/>
          <w:szCs w:val="24"/>
        </w:rPr>
        <w:t>2 OBJETO:</w:t>
      </w:r>
    </w:p>
    <w:p w14:paraId="3BEB931C" w14:textId="77777777" w:rsidR="00523AB8" w:rsidRDefault="00523AB8" w:rsidP="00523AB8">
      <w:pPr>
        <w:pStyle w:val="Corpodetexto"/>
        <w:rPr>
          <w:b/>
          <w:sz w:val="20"/>
        </w:rPr>
      </w:pPr>
      <w:r>
        <w:rPr>
          <w:b/>
          <w:sz w:val="22"/>
        </w:rPr>
        <w:t xml:space="preserve">2.1. DISPENSA DE LICITAÇÃO PARA </w:t>
      </w:r>
      <w:bookmarkStart w:id="1" w:name="_Hlk86316499"/>
      <w:r>
        <w:rPr>
          <w:b/>
          <w:sz w:val="20"/>
        </w:rPr>
        <w:t xml:space="preserve">“ </w:t>
      </w:r>
      <w:bookmarkEnd w:id="1"/>
      <w:r>
        <w:rPr>
          <w:b/>
          <w:sz w:val="20"/>
        </w:rPr>
        <w:t>AQUISIÇÃO DA EQUIPAGEM DE 01 (UMA) BRINQUEDOTECA PARA O CONSELHO TUTELAR DE SINOP- MT, REGIÃO I E II”.</w:t>
      </w:r>
    </w:p>
    <w:p w14:paraId="57776DFD" w14:textId="77777777" w:rsidR="00523AB8" w:rsidRDefault="00523AB8" w:rsidP="00523AB8">
      <w:pPr>
        <w:pStyle w:val="Corpodetexto"/>
        <w:rPr>
          <w:b/>
          <w:sz w:val="20"/>
        </w:rPr>
      </w:pPr>
    </w:p>
    <w:p w14:paraId="1BC3746E" w14:textId="77777777" w:rsidR="00523AB8" w:rsidRDefault="00523AB8" w:rsidP="00523AB8">
      <w:pPr>
        <w:tabs>
          <w:tab w:val="left" w:pos="567"/>
          <w:tab w:val="left" w:pos="1134"/>
        </w:tabs>
        <w:spacing w:line="360" w:lineRule="auto"/>
        <w:rPr>
          <w:b/>
          <w:szCs w:val="24"/>
        </w:rPr>
      </w:pPr>
      <w:r>
        <w:rPr>
          <w:b/>
          <w:szCs w:val="24"/>
        </w:rPr>
        <w:t>2.2. DESCRIÇÃO DO OBJETO E QUANTIDADES:</w:t>
      </w:r>
    </w:p>
    <w:tbl>
      <w:tblPr>
        <w:tblW w:w="9553" w:type="dxa"/>
        <w:tblLayout w:type="fixed"/>
        <w:tblLook w:val="0000" w:firstRow="0" w:lastRow="0" w:firstColumn="0" w:lastColumn="0" w:noHBand="0" w:noVBand="0"/>
      </w:tblPr>
      <w:tblGrid>
        <w:gridCol w:w="992"/>
        <w:gridCol w:w="1142"/>
        <w:gridCol w:w="929"/>
        <w:gridCol w:w="4131"/>
        <w:gridCol w:w="709"/>
        <w:gridCol w:w="693"/>
        <w:gridCol w:w="957"/>
      </w:tblGrid>
      <w:tr w:rsidR="00523AB8" w14:paraId="66307386" w14:textId="77777777" w:rsidTr="00620158">
        <w:tc>
          <w:tcPr>
            <w:tcW w:w="992" w:type="dxa"/>
            <w:tcBorders>
              <w:top w:val="single" w:sz="4" w:space="0" w:color="000000"/>
              <w:left w:val="single" w:sz="4" w:space="0" w:color="000000"/>
              <w:bottom w:val="single" w:sz="4" w:space="0" w:color="000000"/>
              <w:right w:val="single" w:sz="4" w:space="0" w:color="000000"/>
            </w:tcBorders>
          </w:tcPr>
          <w:p w14:paraId="34565A8E" w14:textId="77777777" w:rsidR="00523AB8" w:rsidRDefault="00523AB8" w:rsidP="00620158">
            <w:pPr>
              <w:pStyle w:val="Corpodetexto"/>
              <w:jc w:val="center"/>
              <w:rPr>
                <w:b/>
                <w:color w:val="000000"/>
                <w:sz w:val="16"/>
              </w:rPr>
            </w:pPr>
            <w:r>
              <w:rPr>
                <w:b/>
                <w:color w:val="000000"/>
                <w:sz w:val="16"/>
              </w:rPr>
              <w:t>ITEM</w:t>
            </w:r>
          </w:p>
        </w:tc>
        <w:tc>
          <w:tcPr>
            <w:tcW w:w="1142" w:type="dxa"/>
            <w:tcBorders>
              <w:top w:val="single" w:sz="4" w:space="0" w:color="000000"/>
              <w:left w:val="single" w:sz="4" w:space="0" w:color="000000"/>
              <w:bottom w:val="single" w:sz="4" w:space="0" w:color="000000"/>
              <w:right w:val="single" w:sz="4" w:space="0" w:color="000000"/>
            </w:tcBorders>
          </w:tcPr>
          <w:p w14:paraId="6FDCD512" w14:textId="77777777" w:rsidR="00523AB8" w:rsidRDefault="00523AB8" w:rsidP="00620158">
            <w:pPr>
              <w:pStyle w:val="Corpodetexto"/>
              <w:jc w:val="center"/>
              <w:rPr>
                <w:b/>
                <w:color w:val="000000"/>
                <w:sz w:val="16"/>
              </w:rPr>
            </w:pPr>
            <w:r>
              <w:rPr>
                <w:b/>
                <w:color w:val="000000"/>
                <w:sz w:val="16"/>
              </w:rPr>
              <w:t xml:space="preserve">COD </w:t>
            </w:r>
          </w:p>
          <w:p w14:paraId="05E70B6E" w14:textId="77777777" w:rsidR="00523AB8" w:rsidRDefault="00523AB8" w:rsidP="00620158">
            <w:pPr>
              <w:pStyle w:val="Corpodetexto"/>
              <w:jc w:val="center"/>
              <w:rPr>
                <w:b/>
                <w:color w:val="000000"/>
                <w:sz w:val="16"/>
              </w:rPr>
            </w:pPr>
            <w:r>
              <w:rPr>
                <w:b/>
                <w:color w:val="000000"/>
                <w:sz w:val="16"/>
              </w:rPr>
              <w:t>TCE</w:t>
            </w:r>
          </w:p>
        </w:tc>
        <w:tc>
          <w:tcPr>
            <w:tcW w:w="929" w:type="dxa"/>
            <w:tcBorders>
              <w:top w:val="single" w:sz="4" w:space="0" w:color="000000"/>
              <w:left w:val="single" w:sz="4" w:space="0" w:color="000000"/>
              <w:bottom w:val="single" w:sz="4" w:space="0" w:color="000000"/>
              <w:right w:val="single" w:sz="4" w:space="0" w:color="000000"/>
            </w:tcBorders>
          </w:tcPr>
          <w:p w14:paraId="0BAE200E" w14:textId="77777777" w:rsidR="00523AB8" w:rsidRDefault="00523AB8" w:rsidP="00620158">
            <w:pPr>
              <w:pStyle w:val="Corpodetexto"/>
              <w:jc w:val="center"/>
              <w:rPr>
                <w:b/>
                <w:color w:val="000000"/>
                <w:sz w:val="16"/>
              </w:rPr>
            </w:pPr>
            <w:r>
              <w:rPr>
                <w:b/>
                <w:color w:val="000000"/>
                <w:sz w:val="16"/>
              </w:rPr>
              <w:t xml:space="preserve">COD </w:t>
            </w:r>
          </w:p>
          <w:p w14:paraId="32106931" w14:textId="77777777" w:rsidR="00523AB8" w:rsidRDefault="00523AB8" w:rsidP="00620158">
            <w:pPr>
              <w:pStyle w:val="Corpodetexto"/>
              <w:jc w:val="center"/>
              <w:rPr>
                <w:b/>
                <w:color w:val="000000"/>
                <w:sz w:val="16"/>
              </w:rPr>
            </w:pPr>
            <w:r>
              <w:rPr>
                <w:b/>
                <w:color w:val="000000"/>
                <w:sz w:val="16"/>
              </w:rPr>
              <w:t>PREF</w:t>
            </w:r>
          </w:p>
        </w:tc>
        <w:tc>
          <w:tcPr>
            <w:tcW w:w="4131" w:type="dxa"/>
            <w:tcBorders>
              <w:top w:val="single" w:sz="4" w:space="0" w:color="000000"/>
              <w:left w:val="single" w:sz="4" w:space="0" w:color="000000"/>
              <w:bottom w:val="single" w:sz="4" w:space="0" w:color="000000"/>
              <w:right w:val="single" w:sz="4" w:space="0" w:color="000000"/>
            </w:tcBorders>
          </w:tcPr>
          <w:p w14:paraId="3AA047CE" w14:textId="77777777" w:rsidR="00523AB8" w:rsidRDefault="00523AB8" w:rsidP="00620158">
            <w:pPr>
              <w:pStyle w:val="Corpodetexto"/>
              <w:jc w:val="center"/>
              <w:rPr>
                <w:b/>
                <w:color w:val="000000"/>
                <w:sz w:val="16"/>
              </w:rPr>
            </w:pPr>
            <w:r>
              <w:rPr>
                <w:b/>
                <w:color w:val="000000"/>
                <w:sz w:val="16"/>
              </w:rPr>
              <w:t>DESCRIÇÃO E ESPECIFICAÇÃO</w:t>
            </w:r>
          </w:p>
        </w:tc>
        <w:tc>
          <w:tcPr>
            <w:tcW w:w="709" w:type="dxa"/>
            <w:tcBorders>
              <w:top w:val="single" w:sz="4" w:space="0" w:color="000000"/>
              <w:left w:val="single" w:sz="4" w:space="0" w:color="000000"/>
              <w:bottom w:val="single" w:sz="4" w:space="0" w:color="000000"/>
              <w:right w:val="single" w:sz="4" w:space="0" w:color="000000"/>
            </w:tcBorders>
          </w:tcPr>
          <w:p w14:paraId="31EF7CDC" w14:textId="77777777" w:rsidR="00523AB8" w:rsidRDefault="00523AB8" w:rsidP="00620158">
            <w:pPr>
              <w:pStyle w:val="Corpodetexto"/>
              <w:jc w:val="center"/>
              <w:rPr>
                <w:b/>
                <w:color w:val="000000"/>
                <w:sz w:val="16"/>
              </w:rPr>
            </w:pPr>
            <w:r>
              <w:rPr>
                <w:b/>
                <w:color w:val="000000"/>
                <w:sz w:val="16"/>
              </w:rPr>
              <w:t>UND</w:t>
            </w:r>
          </w:p>
        </w:tc>
        <w:tc>
          <w:tcPr>
            <w:tcW w:w="693" w:type="dxa"/>
            <w:tcBorders>
              <w:top w:val="single" w:sz="4" w:space="0" w:color="000000"/>
              <w:left w:val="single" w:sz="4" w:space="0" w:color="000000"/>
              <w:bottom w:val="single" w:sz="4" w:space="0" w:color="000000"/>
              <w:right w:val="single" w:sz="4" w:space="0" w:color="000000"/>
            </w:tcBorders>
          </w:tcPr>
          <w:p w14:paraId="4B95C14A" w14:textId="77777777" w:rsidR="00523AB8" w:rsidRDefault="00523AB8" w:rsidP="00620158">
            <w:pPr>
              <w:pStyle w:val="Corpodetexto"/>
              <w:jc w:val="center"/>
              <w:rPr>
                <w:b/>
                <w:color w:val="000000"/>
                <w:sz w:val="16"/>
              </w:rPr>
            </w:pPr>
            <w:r>
              <w:rPr>
                <w:b/>
                <w:color w:val="000000"/>
                <w:sz w:val="16"/>
              </w:rPr>
              <w:t>QTD</w:t>
            </w:r>
          </w:p>
        </w:tc>
        <w:tc>
          <w:tcPr>
            <w:tcW w:w="957" w:type="dxa"/>
            <w:tcBorders>
              <w:top w:val="single" w:sz="4" w:space="0" w:color="000000"/>
              <w:left w:val="single" w:sz="4" w:space="0" w:color="000000"/>
              <w:bottom w:val="single" w:sz="4" w:space="0" w:color="000000"/>
              <w:right w:val="single" w:sz="4" w:space="0" w:color="000000"/>
            </w:tcBorders>
          </w:tcPr>
          <w:p w14:paraId="4B2504A8" w14:textId="77777777" w:rsidR="00523AB8" w:rsidRDefault="00523AB8" w:rsidP="00620158">
            <w:pPr>
              <w:pStyle w:val="Corpodetexto"/>
              <w:spacing w:line="240" w:lineRule="auto"/>
              <w:jc w:val="center"/>
              <w:rPr>
                <w:b/>
                <w:color w:val="000000"/>
                <w:sz w:val="16"/>
              </w:rPr>
            </w:pPr>
            <w:r>
              <w:rPr>
                <w:b/>
                <w:color w:val="000000"/>
                <w:sz w:val="16"/>
              </w:rPr>
              <w:t>VALOR UNT</w:t>
            </w:r>
          </w:p>
        </w:tc>
      </w:tr>
      <w:tr w:rsidR="00523AB8" w14:paraId="47917D77"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6BCCDB5B" w14:textId="77777777" w:rsidR="00523AB8" w:rsidRDefault="00523AB8" w:rsidP="00620158">
            <w:pPr>
              <w:pStyle w:val="TableParagraph"/>
              <w:spacing w:line="256" w:lineRule="exact"/>
              <w:ind w:left="107"/>
              <w:jc w:val="center"/>
              <w:rPr>
                <w:color w:val="000000"/>
                <w:sz w:val="16"/>
              </w:rPr>
            </w:pPr>
            <w:r>
              <w:rPr>
                <w:color w:val="000000"/>
                <w:sz w:val="16"/>
              </w:rPr>
              <w:t>1</w:t>
            </w:r>
          </w:p>
        </w:tc>
        <w:tc>
          <w:tcPr>
            <w:tcW w:w="1142" w:type="dxa"/>
            <w:tcBorders>
              <w:top w:val="single" w:sz="4" w:space="0" w:color="000000"/>
              <w:left w:val="single" w:sz="4" w:space="0" w:color="000000"/>
              <w:bottom w:val="single" w:sz="4" w:space="0" w:color="000000"/>
              <w:right w:val="single" w:sz="4" w:space="0" w:color="000000"/>
            </w:tcBorders>
            <w:vAlign w:val="center"/>
          </w:tcPr>
          <w:p w14:paraId="2D081FAE" w14:textId="77777777" w:rsidR="00523AB8" w:rsidRDefault="00523AB8" w:rsidP="00620158">
            <w:pPr>
              <w:jc w:val="center"/>
              <w:rPr>
                <w:color w:val="000000"/>
                <w:sz w:val="16"/>
                <w:szCs w:val="24"/>
              </w:rPr>
            </w:pPr>
            <w:r>
              <w:rPr>
                <w:color w:val="000000"/>
                <w:sz w:val="16"/>
                <w:szCs w:val="24"/>
              </w:rPr>
              <w:t>000736</w:t>
            </w:r>
          </w:p>
        </w:tc>
        <w:tc>
          <w:tcPr>
            <w:tcW w:w="929" w:type="dxa"/>
            <w:tcBorders>
              <w:top w:val="single" w:sz="4" w:space="0" w:color="000000"/>
              <w:left w:val="single" w:sz="4" w:space="0" w:color="000000"/>
              <w:bottom w:val="single" w:sz="4" w:space="0" w:color="000000"/>
              <w:right w:val="single" w:sz="4" w:space="0" w:color="000000"/>
            </w:tcBorders>
            <w:vAlign w:val="center"/>
          </w:tcPr>
          <w:p w14:paraId="2BB42629" w14:textId="77777777" w:rsidR="00523AB8" w:rsidRDefault="00523AB8" w:rsidP="00620158">
            <w:pPr>
              <w:jc w:val="center"/>
              <w:rPr>
                <w:color w:val="000000"/>
                <w:sz w:val="16"/>
                <w:szCs w:val="24"/>
              </w:rPr>
            </w:pPr>
            <w:r>
              <w:rPr>
                <w:color w:val="000000"/>
                <w:sz w:val="16"/>
                <w:szCs w:val="24"/>
              </w:rPr>
              <w:t>404009</w:t>
            </w:r>
          </w:p>
        </w:tc>
        <w:tc>
          <w:tcPr>
            <w:tcW w:w="4131" w:type="dxa"/>
            <w:tcBorders>
              <w:top w:val="single" w:sz="4" w:space="0" w:color="000000"/>
              <w:left w:val="single" w:sz="4" w:space="0" w:color="000000"/>
              <w:bottom w:val="single" w:sz="4" w:space="0" w:color="000000"/>
              <w:right w:val="single" w:sz="4" w:space="0" w:color="000000"/>
            </w:tcBorders>
          </w:tcPr>
          <w:p w14:paraId="3928C577" w14:textId="77777777" w:rsidR="00523AB8" w:rsidRDefault="00523AB8" w:rsidP="00620158">
            <w:pPr>
              <w:rPr>
                <w:color w:val="000000"/>
                <w:sz w:val="16"/>
                <w:szCs w:val="24"/>
              </w:rPr>
            </w:pPr>
            <w:r>
              <w:rPr>
                <w:color w:val="000000"/>
                <w:sz w:val="16"/>
                <w:szCs w:val="24"/>
              </w:rPr>
              <w:t>BARRACA INFANTIL - MULTBRINQUEDO - DO TIPO BARRACA INFANTIL TOCA 3 EM 1, DE MATERIAL POLIESTE, POLIETILENO E AÇO.</w:t>
            </w:r>
          </w:p>
        </w:tc>
        <w:tc>
          <w:tcPr>
            <w:tcW w:w="709" w:type="dxa"/>
            <w:tcBorders>
              <w:top w:val="single" w:sz="4" w:space="0" w:color="000000"/>
              <w:left w:val="single" w:sz="4" w:space="0" w:color="000000"/>
              <w:bottom w:val="single" w:sz="4" w:space="0" w:color="000000"/>
              <w:right w:val="single" w:sz="4" w:space="0" w:color="000000"/>
            </w:tcBorders>
            <w:vAlign w:val="center"/>
          </w:tcPr>
          <w:p w14:paraId="6C2C4683"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7999F916" w14:textId="77777777" w:rsidR="00523AB8" w:rsidRDefault="00523AB8" w:rsidP="00620158">
            <w:pPr>
              <w:jc w:val="center"/>
              <w:rPr>
                <w:color w:val="000000"/>
                <w:sz w:val="16"/>
                <w:szCs w:val="24"/>
              </w:rPr>
            </w:pPr>
            <w:r>
              <w:rPr>
                <w:color w:val="000000"/>
                <w:sz w:val="16"/>
                <w:szCs w:val="24"/>
              </w:rPr>
              <w:t>6</w:t>
            </w:r>
          </w:p>
        </w:tc>
        <w:tc>
          <w:tcPr>
            <w:tcW w:w="957" w:type="dxa"/>
            <w:tcBorders>
              <w:top w:val="single" w:sz="4" w:space="0" w:color="000000"/>
              <w:left w:val="single" w:sz="4" w:space="0" w:color="000000"/>
              <w:bottom w:val="single" w:sz="4" w:space="0" w:color="000000"/>
              <w:right w:val="single" w:sz="4" w:space="0" w:color="000000"/>
            </w:tcBorders>
            <w:vAlign w:val="center"/>
          </w:tcPr>
          <w:p w14:paraId="22F5B79B" w14:textId="77777777" w:rsidR="00523AB8" w:rsidRDefault="00523AB8" w:rsidP="00620158">
            <w:pPr>
              <w:spacing w:line="240" w:lineRule="auto"/>
              <w:rPr>
                <w:color w:val="000000"/>
                <w:sz w:val="16"/>
                <w:szCs w:val="24"/>
              </w:rPr>
            </w:pPr>
            <w:r>
              <w:rPr>
                <w:color w:val="000000"/>
                <w:sz w:val="16"/>
                <w:szCs w:val="24"/>
              </w:rPr>
              <w:t>R$.396,00</w:t>
            </w:r>
          </w:p>
        </w:tc>
      </w:tr>
      <w:tr w:rsidR="00523AB8" w14:paraId="677205F9" w14:textId="77777777" w:rsidTr="00620158">
        <w:trPr>
          <w:trHeight w:val="90"/>
        </w:trPr>
        <w:tc>
          <w:tcPr>
            <w:tcW w:w="992" w:type="dxa"/>
            <w:tcBorders>
              <w:top w:val="single" w:sz="4" w:space="0" w:color="000000"/>
              <w:left w:val="single" w:sz="4" w:space="0" w:color="000000"/>
              <w:bottom w:val="single" w:sz="4" w:space="0" w:color="000000"/>
              <w:right w:val="single" w:sz="4" w:space="0" w:color="000000"/>
            </w:tcBorders>
            <w:vAlign w:val="center"/>
          </w:tcPr>
          <w:p w14:paraId="33871500" w14:textId="77777777" w:rsidR="00523AB8" w:rsidRDefault="00523AB8" w:rsidP="00620158">
            <w:pPr>
              <w:pStyle w:val="TableParagraph"/>
              <w:spacing w:line="256" w:lineRule="exact"/>
              <w:ind w:left="107"/>
              <w:jc w:val="center"/>
              <w:rPr>
                <w:color w:val="000000"/>
                <w:sz w:val="16"/>
              </w:rPr>
            </w:pPr>
            <w:r>
              <w:rPr>
                <w:color w:val="000000"/>
                <w:sz w:val="16"/>
              </w:rPr>
              <w:t>2</w:t>
            </w:r>
          </w:p>
        </w:tc>
        <w:tc>
          <w:tcPr>
            <w:tcW w:w="1142" w:type="dxa"/>
            <w:tcBorders>
              <w:top w:val="single" w:sz="4" w:space="0" w:color="000000"/>
              <w:left w:val="single" w:sz="4" w:space="0" w:color="000000"/>
              <w:bottom w:val="single" w:sz="4" w:space="0" w:color="000000"/>
              <w:right w:val="single" w:sz="4" w:space="0" w:color="000000"/>
            </w:tcBorders>
            <w:vAlign w:val="center"/>
          </w:tcPr>
          <w:p w14:paraId="603D6183" w14:textId="77777777" w:rsidR="00523AB8" w:rsidRDefault="00523AB8" w:rsidP="00620158">
            <w:pPr>
              <w:jc w:val="center"/>
              <w:rPr>
                <w:color w:val="000000"/>
                <w:sz w:val="16"/>
                <w:szCs w:val="24"/>
              </w:rPr>
            </w:pPr>
            <w:r>
              <w:rPr>
                <w:color w:val="000000"/>
                <w:sz w:val="16"/>
                <w:szCs w:val="24"/>
              </w:rPr>
              <w:t>68937</w:t>
            </w:r>
          </w:p>
        </w:tc>
        <w:tc>
          <w:tcPr>
            <w:tcW w:w="929" w:type="dxa"/>
            <w:tcBorders>
              <w:top w:val="single" w:sz="4" w:space="0" w:color="000000"/>
              <w:left w:val="single" w:sz="4" w:space="0" w:color="000000"/>
              <w:bottom w:val="single" w:sz="4" w:space="0" w:color="000000"/>
              <w:right w:val="single" w:sz="4" w:space="0" w:color="000000"/>
            </w:tcBorders>
            <w:vAlign w:val="center"/>
          </w:tcPr>
          <w:p w14:paraId="2DD2C77E" w14:textId="77777777" w:rsidR="00523AB8" w:rsidRDefault="00523AB8" w:rsidP="00620158">
            <w:pPr>
              <w:jc w:val="center"/>
              <w:rPr>
                <w:color w:val="C00000"/>
                <w:sz w:val="16"/>
                <w:szCs w:val="24"/>
              </w:rPr>
            </w:pPr>
            <w:r>
              <w:rPr>
                <w:color w:val="000000"/>
                <w:sz w:val="16"/>
                <w:szCs w:val="24"/>
              </w:rPr>
              <w:t>407554</w:t>
            </w:r>
          </w:p>
        </w:tc>
        <w:tc>
          <w:tcPr>
            <w:tcW w:w="4131" w:type="dxa"/>
            <w:tcBorders>
              <w:top w:val="single" w:sz="4" w:space="0" w:color="000000"/>
              <w:left w:val="single" w:sz="4" w:space="0" w:color="000000"/>
              <w:bottom w:val="single" w:sz="4" w:space="0" w:color="000000"/>
              <w:right w:val="single" w:sz="4" w:space="0" w:color="000000"/>
            </w:tcBorders>
            <w:vAlign w:val="center"/>
          </w:tcPr>
          <w:p w14:paraId="0A3BEBA4" w14:textId="77777777" w:rsidR="00523AB8" w:rsidRDefault="00523AB8" w:rsidP="00620158">
            <w:pPr>
              <w:rPr>
                <w:color w:val="000000"/>
                <w:sz w:val="16"/>
                <w:szCs w:val="24"/>
              </w:rPr>
            </w:pPr>
            <w:r>
              <w:rPr>
                <w:color w:val="000000"/>
                <w:sz w:val="16"/>
                <w:szCs w:val="24"/>
              </w:rPr>
              <w:t>BRINQUEDO EDUCATIVO E RECREATIVO - BLOCOS DE MONTAR 500 PECAS, BLOCOS DE MONTAR COMPOSTO POR PECAS COLORIDAS DE OTIMO ENCAIXE PERMITINDO MONTAGEM COM FACILIDADE, PECAS ATOXICAS E COM SELO DO INMETRO E INDICADO PARA CRIANCAS COM IDADE A PARTIR DE 3 ANOS. PEÇAS MEDINDO: BLOCO 2 PINOS 1,2 X 2,5 X 2,1 CM BLOCO 4 PINOS 2,5 X 2,5 X 2,1 CM BLOCO 6 PINOS 3,7 X 2,5 X 2,1 CM E BLOCO 8 PINOS 5,0 X 2,5 X 2,1 CM.</w:t>
            </w:r>
          </w:p>
        </w:tc>
        <w:tc>
          <w:tcPr>
            <w:tcW w:w="709" w:type="dxa"/>
            <w:tcBorders>
              <w:top w:val="single" w:sz="4" w:space="0" w:color="000000"/>
              <w:left w:val="single" w:sz="4" w:space="0" w:color="000000"/>
              <w:bottom w:val="single" w:sz="4" w:space="0" w:color="000000"/>
              <w:right w:val="single" w:sz="4" w:space="0" w:color="000000"/>
            </w:tcBorders>
            <w:vAlign w:val="center"/>
          </w:tcPr>
          <w:p w14:paraId="37CBB544"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1A9A3BAC" w14:textId="77777777" w:rsidR="00523AB8" w:rsidRDefault="00523AB8" w:rsidP="00620158">
            <w:pPr>
              <w:pStyle w:val="TableParagraph"/>
              <w:jc w:val="center"/>
              <w:rPr>
                <w:color w:val="000000"/>
                <w:sz w:val="16"/>
              </w:rPr>
            </w:pPr>
            <w:r>
              <w:rPr>
                <w:color w:val="000000"/>
                <w:sz w:val="16"/>
              </w:rPr>
              <w:t>3</w:t>
            </w:r>
          </w:p>
        </w:tc>
        <w:tc>
          <w:tcPr>
            <w:tcW w:w="957" w:type="dxa"/>
            <w:tcBorders>
              <w:top w:val="single" w:sz="4" w:space="0" w:color="000000"/>
              <w:left w:val="single" w:sz="4" w:space="0" w:color="000000"/>
              <w:bottom w:val="single" w:sz="4" w:space="0" w:color="000000"/>
              <w:right w:val="single" w:sz="4" w:space="0" w:color="000000"/>
            </w:tcBorders>
            <w:vAlign w:val="center"/>
          </w:tcPr>
          <w:p w14:paraId="77B14A08" w14:textId="441EA21C" w:rsidR="00523AB8" w:rsidRDefault="00523AB8" w:rsidP="00523AB8">
            <w:pPr>
              <w:spacing w:line="240" w:lineRule="auto"/>
              <w:rPr>
                <w:color w:val="000000"/>
                <w:sz w:val="16"/>
              </w:rPr>
            </w:pPr>
            <w:r>
              <w:rPr>
                <w:color w:val="000000"/>
                <w:sz w:val="16"/>
                <w:szCs w:val="24"/>
              </w:rPr>
              <w:t>R$.96,31</w:t>
            </w:r>
          </w:p>
        </w:tc>
      </w:tr>
      <w:tr w:rsidR="00523AB8" w14:paraId="337CD11D"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1C5BFF0C" w14:textId="77777777" w:rsidR="00523AB8" w:rsidRDefault="00523AB8" w:rsidP="00620158">
            <w:pPr>
              <w:pStyle w:val="TableParagraph"/>
              <w:spacing w:line="256" w:lineRule="exact"/>
              <w:ind w:left="107"/>
              <w:jc w:val="center"/>
              <w:rPr>
                <w:color w:val="000000"/>
                <w:sz w:val="16"/>
              </w:rPr>
            </w:pPr>
            <w:r>
              <w:rPr>
                <w:color w:val="000000"/>
                <w:sz w:val="16"/>
              </w:rPr>
              <w:t>3</w:t>
            </w:r>
          </w:p>
        </w:tc>
        <w:tc>
          <w:tcPr>
            <w:tcW w:w="1142" w:type="dxa"/>
            <w:tcBorders>
              <w:top w:val="single" w:sz="4" w:space="0" w:color="000000"/>
              <w:left w:val="single" w:sz="4" w:space="0" w:color="000000"/>
              <w:bottom w:val="single" w:sz="4" w:space="0" w:color="000000"/>
              <w:right w:val="single" w:sz="4" w:space="0" w:color="000000"/>
            </w:tcBorders>
            <w:vAlign w:val="center"/>
          </w:tcPr>
          <w:p w14:paraId="10541DD1" w14:textId="77777777" w:rsidR="00523AB8" w:rsidRDefault="00523AB8" w:rsidP="00620158">
            <w:pPr>
              <w:jc w:val="center"/>
              <w:rPr>
                <w:color w:val="000000"/>
                <w:sz w:val="16"/>
                <w:szCs w:val="24"/>
              </w:rPr>
            </w:pPr>
            <w:r>
              <w:rPr>
                <w:color w:val="000000"/>
                <w:sz w:val="16"/>
                <w:szCs w:val="24"/>
              </w:rPr>
              <w:t>00073371</w:t>
            </w:r>
          </w:p>
        </w:tc>
        <w:tc>
          <w:tcPr>
            <w:tcW w:w="929" w:type="dxa"/>
            <w:tcBorders>
              <w:top w:val="single" w:sz="4" w:space="0" w:color="000000"/>
              <w:left w:val="single" w:sz="4" w:space="0" w:color="000000"/>
              <w:bottom w:val="single" w:sz="4" w:space="0" w:color="000000"/>
              <w:right w:val="single" w:sz="4" w:space="0" w:color="000000"/>
            </w:tcBorders>
            <w:vAlign w:val="center"/>
          </w:tcPr>
          <w:p w14:paraId="0608A615" w14:textId="77777777" w:rsidR="00523AB8" w:rsidRDefault="00523AB8" w:rsidP="00620158">
            <w:pPr>
              <w:jc w:val="center"/>
              <w:rPr>
                <w:color w:val="C00000"/>
                <w:sz w:val="16"/>
                <w:szCs w:val="24"/>
              </w:rPr>
            </w:pPr>
            <w:r>
              <w:rPr>
                <w:color w:val="000000"/>
                <w:sz w:val="16"/>
                <w:szCs w:val="24"/>
              </w:rPr>
              <w:t>407555</w:t>
            </w:r>
          </w:p>
        </w:tc>
        <w:tc>
          <w:tcPr>
            <w:tcW w:w="4131" w:type="dxa"/>
            <w:tcBorders>
              <w:top w:val="single" w:sz="4" w:space="0" w:color="000000"/>
              <w:left w:val="single" w:sz="4" w:space="0" w:color="000000"/>
              <w:bottom w:val="single" w:sz="4" w:space="0" w:color="000000"/>
              <w:right w:val="single" w:sz="4" w:space="0" w:color="000000"/>
            </w:tcBorders>
            <w:vAlign w:val="center"/>
          </w:tcPr>
          <w:p w14:paraId="14D82E3A" w14:textId="77777777" w:rsidR="00523AB8" w:rsidRDefault="00523AB8" w:rsidP="00620158">
            <w:pPr>
              <w:rPr>
                <w:color w:val="000000"/>
                <w:sz w:val="16"/>
                <w:szCs w:val="24"/>
              </w:rPr>
            </w:pPr>
            <w:r>
              <w:rPr>
                <w:color w:val="000000"/>
                <w:sz w:val="16"/>
                <w:szCs w:val="24"/>
              </w:rPr>
              <w:t>BOLA – BOLA DE VIVIL DENTE DE LEITE COLORIDAS DE FUTEBOL. DIAMETRO DA BOLA: 21 CM, PESO: 60 GRAMAS, COMPOSICAO: VINIL, CORES: MESCLADAS, INDICADAS PARA CRIANCAS ACIMA DE 02 ANOS, VAZIA, ACOMPANHA BICO.</w:t>
            </w:r>
          </w:p>
        </w:tc>
        <w:tc>
          <w:tcPr>
            <w:tcW w:w="709" w:type="dxa"/>
            <w:tcBorders>
              <w:top w:val="single" w:sz="4" w:space="0" w:color="000000"/>
              <w:left w:val="single" w:sz="4" w:space="0" w:color="000000"/>
              <w:bottom w:val="single" w:sz="4" w:space="0" w:color="000000"/>
              <w:right w:val="single" w:sz="4" w:space="0" w:color="000000"/>
            </w:tcBorders>
            <w:vAlign w:val="center"/>
          </w:tcPr>
          <w:p w14:paraId="44721C32"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68B07BAF" w14:textId="77777777" w:rsidR="00523AB8" w:rsidRDefault="00523AB8" w:rsidP="00620158">
            <w:pPr>
              <w:pStyle w:val="TableParagraph"/>
              <w:jc w:val="center"/>
              <w:rPr>
                <w:color w:val="000000"/>
                <w:sz w:val="16"/>
              </w:rPr>
            </w:pPr>
            <w:r>
              <w:rPr>
                <w:color w:val="000000"/>
                <w:sz w:val="16"/>
              </w:rPr>
              <w:t>4</w:t>
            </w:r>
          </w:p>
        </w:tc>
        <w:tc>
          <w:tcPr>
            <w:tcW w:w="957" w:type="dxa"/>
            <w:tcBorders>
              <w:top w:val="single" w:sz="4" w:space="0" w:color="000000"/>
              <w:left w:val="single" w:sz="4" w:space="0" w:color="000000"/>
              <w:bottom w:val="single" w:sz="4" w:space="0" w:color="000000"/>
              <w:right w:val="single" w:sz="4" w:space="0" w:color="000000"/>
            </w:tcBorders>
            <w:vAlign w:val="center"/>
          </w:tcPr>
          <w:p w14:paraId="0B1804CD" w14:textId="663DDD9E" w:rsidR="00523AB8" w:rsidRDefault="00523AB8" w:rsidP="00523AB8">
            <w:pPr>
              <w:spacing w:line="240" w:lineRule="auto"/>
              <w:rPr>
                <w:color w:val="000000"/>
                <w:sz w:val="16"/>
              </w:rPr>
            </w:pPr>
            <w:r>
              <w:rPr>
                <w:color w:val="000000"/>
                <w:sz w:val="16"/>
                <w:szCs w:val="24"/>
              </w:rPr>
              <w:t>R$.7,99</w:t>
            </w:r>
          </w:p>
        </w:tc>
      </w:tr>
      <w:tr w:rsidR="00523AB8" w14:paraId="7C8D5615"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566F188E" w14:textId="77777777" w:rsidR="00523AB8" w:rsidRDefault="00523AB8" w:rsidP="00620158">
            <w:pPr>
              <w:pStyle w:val="TableParagraph"/>
              <w:spacing w:line="256" w:lineRule="exact"/>
              <w:ind w:left="107"/>
              <w:jc w:val="center"/>
              <w:rPr>
                <w:color w:val="000000"/>
                <w:sz w:val="16"/>
              </w:rPr>
            </w:pPr>
            <w:r>
              <w:rPr>
                <w:color w:val="000000"/>
                <w:sz w:val="16"/>
              </w:rPr>
              <w:lastRenderedPageBreak/>
              <w:t>4</w:t>
            </w:r>
          </w:p>
        </w:tc>
        <w:tc>
          <w:tcPr>
            <w:tcW w:w="1142" w:type="dxa"/>
            <w:tcBorders>
              <w:top w:val="single" w:sz="4" w:space="0" w:color="000000"/>
              <w:left w:val="single" w:sz="4" w:space="0" w:color="000000"/>
              <w:bottom w:val="single" w:sz="4" w:space="0" w:color="000000"/>
              <w:right w:val="single" w:sz="4" w:space="0" w:color="000000"/>
            </w:tcBorders>
            <w:vAlign w:val="center"/>
          </w:tcPr>
          <w:p w14:paraId="7F0DE350" w14:textId="77777777" w:rsidR="00523AB8" w:rsidRDefault="00523AB8" w:rsidP="00620158">
            <w:pPr>
              <w:jc w:val="center"/>
              <w:rPr>
                <w:color w:val="000000"/>
                <w:sz w:val="16"/>
                <w:szCs w:val="24"/>
              </w:rPr>
            </w:pPr>
            <w:r>
              <w:rPr>
                <w:color w:val="000000"/>
                <w:sz w:val="16"/>
                <w:szCs w:val="24"/>
              </w:rPr>
              <w:t>4073215</w:t>
            </w:r>
          </w:p>
        </w:tc>
        <w:tc>
          <w:tcPr>
            <w:tcW w:w="929" w:type="dxa"/>
            <w:tcBorders>
              <w:top w:val="single" w:sz="4" w:space="0" w:color="000000"/>
              <w:left w:val="single" w:sz="4" w:space="0" w:color="000000"/>
              <w:bottom w:val="single" w:sz="4" w:space="0" w:color="000000"/>
              <w:right w:val="single" w:sz="4" w:space="0" w:color="000000"/>
            </w:tcBorders>
            <w:vAlign w:val="center"/>
          </w:tcPr>
          <w:p w14:paraId="52D66B33" w14:textId="77777777" w:rsidR="00523AB8" w:rsidRDefault="00523AB8" w:rsidP="00620158">
            <w:pPr>
              <w:jc w:val="center"/>
              <w:rPr>
                <w:color w:val="000000"/>
                <w:sz w:val="16"/>
                <w:szCs w:val="24"/>
              </w:rPr>
            </w:pPr>
            <w:r>
              <w:rPr>
                <w:color w:val="000000"/>
                <w:sz w:val="16"/>
                <w:szCs w:val="24"/>
              </w:rPr>
              <w:t>404013</w:t>
            </w:r>
          </w:p>
        </w:tc>
        <w:tc>
          <w:tcPr>
            <w:tcW w:w="4131" w:type="dxa"/>
            <w:tcBorders>
              <w:top w:val="single" w:sz="4" w:space="0" w:color="000000"/>
              <w:left w:val="single" w:sz="4" w:space="0" w:color="000000"/>
              <w:bottom w:val="single" w:sz="4" w:space="0" w:color="000000"/>
              <w:right w:val="single" w:sz="4" w:space="0" w:color="000000"/>
            </w:tcBorders>
          </w:tcPr>
          <w:p w14:paraId="06DB562D" w14:textId="77777777" w:rsidR="00523AB8" w:rsidRDefault="00523AB8" w:rsidP="00620158">
            <w:pPr>
              <w:rPr>
                <w:color w:val="000000"/>
                <w:sz w:val="16"/>
                <w:szCs w:val="24"/>
              </w:rPr>
            </w:pPr>
            <w:r>
              <w:rPr>
                <w:color w:val="000000"/>
                <w:sz w:val="16"/>
                <w:szCs w:val="24"/>
              </w:rPr>
              <w:t>CHOCALHO HALTER UNISSEX PIMPOLHO CHOCALHO - CONFECCIONADO EMANATOMICO.</w:t>
            </w:r>
          </w:p>
        </w:tc>
        <w:tc>
          <w:tcPr>
            <w:tcW w:w="709" w:type="dxa"/>
            <w:tcBorders>
              <w:top w:val="single" w:sz="4" w:space="0" w:color="000000"/>
              <w:left w:val="single" w:sz="4" w:space="0" w:color="000000"/>
              <w:bottom w:val="single" w:sz="4" w:space="0" w:color="000000"/>
              <w:right w:val="single" w:sz="4" w:space="0" w:color="000000"/>
            </w:tcBorders>
            <w:vAlign w:val="center"/>
          </w:tcPr>
          <w:p w14:paraId="2785BD3D"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50B98C2D" w14:textId="77777777" w:rsidR="00523AB8" w:rsidRDefault="00523AB8" w:rsidP="00620158">
            <w:pPr>
              <w:pStyle w:val="TableParagraph"/>
              <w:jc w:val="center"/>
              <w:rPr>
                <w:color w:val="000000"/>
                <w:sz w:val="16"/>
              </w:rPr>
            </w:pPr>
            <w:r>
              <w:rPr>
                <w:color w:val="000000"/>
                <w:sz w:val="16"/>
              </w:rPr>
              <w:t>6</w:t>
            </w:r>
          </w:p>
        </w:tc>
        <w:tc>
          <w:tcPr>
            <w:tcW w:w="957" w:type="dxa"/>
            <w:tcBorders>
              <w:top w:val="single" w:sz="4" w:space="0" w:color="000000"/>
              <w:left w:val="single" w:sz="4" w:space="0" w:color="000000"/>
              <w:bottom w:val="single" w:sz="4" w:space="0" w:color="000000"/>
              <w:right w:val="single" w:sz="4" w:space="0" w:color="000000"/>
            </w:tcBorders>
            <w:vAlign w:val="center"/>
          </w:tcPr>
          <w:p w14:paraId="2A6B9705" w14:textId="6E6BE13E" w:rsidR="00523AB8" w:rsidRDefault="00523AB8" w:rsidP="00523AB8">
            <w:pPr>
              <w:spacing w:line="240" w:lineRule="auto"/>
              <w:rPr>
                <w:color w:val="000000"/>
                <w:sz w:val="16"/>
              </w:rPr>
            </w:pPr>
            <w:r>
              <w:rPr>
                <w:color w:val="000000"/>
                <w:sz w:val="16"/>
                <w:szCs w:val="24"/>
              </w:rPr>
              <w:t>R$.27,67</w:t>
            </w:r>
          </w:p>
        </w:tc>
      </w:tr>
      <w:tr w:rsidR="00523AB8" w14:paraId="557D8296"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552C5778" w14:textId="77777777" w:rsidR="00523AB8" w:rsidRDefault="00523AB8" w:rsidP="00620158">
            <w:pPr>
              <w:pStyle w:val="TableParagraph"/>
              <w:spacing w:line="256" w:lineRule="exact"/>
              <w:ind w:left="107"/>
              <w:jc w:val="center"/>
              <w:rPr>
                <w:color w:val="000000"/>
                <w:sz w:val="16"/>
              </w:rPr>
            </w:pPr>
            <w:r>
              <w:rPr>
                <w:color w:val="000000"/>
                <w:sz w:val="16"/>
              </w:rPr>
              <w:t>5</w:t>
            </w:r>
          </w:p>
        </w:tc>
        <w:tc>
          <w:tcPr>
            <w:tcW w:w="1142" w:type="dxa"/>
            <w:tcBorders>
              <w:top w:val="single" w:sz="4" w:space="0" w:color="000000"/>
              <w:left w:val="single" w:sz="4" w:space="0" w:color="000000"/>
              <w:bottom w:val="single" w:sz="4" w:space="0" w:color="000000"/>
              <w:right w:val="single" w:sz="4" w:space="0" w:color="000000"/>
            </w:tcBorders>
            <w:vAlign w:val="center"/>
          </w:tcPr>
          <w:p w14:paraId="2124698B" w14:textId="77777777" w:rsidR="00523AB8" w:rsidRDefault="00523AB8" w:rsidP="00620158">
            <w:pPr>
              <w:jc w:val="center"/>
              <w:rPr>
                <w:color w:val="000000"/>
                <w:sz w:val="16"/>
                <w:szCs w:val="24"/>
              </w:rPr>
            </w:pPr>
            <w:r>
              <w:rPr>
                <w:color w:val="000000"/>
                <w:sz w:val="16"/>
                <w:szCs w:val="24"/>
              </w:rPr>
              <w:t>00011591</w:t>
            </w:r>
          </w:p>
        </w:tc>
        <w:tc>
          <w:tcPr>
            <w:tcW w:w="929" w:type="dxa"/>
            <w:tcBorders>
              <w:top w:val="single" w:sz="4" w:space="0" w:color="000000"/>
              <w:left w:val="single" w:sz="4" w:space="0" w:color="000000"/>
              <w:bottom w:val="single" w:sz="4" w:space="0" w:color="000000"/>
              <w:right w:val="single" w:sz="4" w:space="0" w:color="000000"/>
            </w:tcBorders>
            <w:vAlign w:val="center"/>
          </w:tcPr>
          <w:p w14:paraId="0CF1AFE6" w14:textId="77777777" w:rsidR="00523AB8" w:rsidRDefault="00523AB8" w:rsidP="00620158">
            <w:pPr>
              <w:jc w:val="center"/>
              <w:rPr>
                <w:color w:val="000000"/>
                <w:sz w:val="16"/>
                <w:szCs w:val="24"/>
              </w:rPr>
            </w:pPr>
            <w:r>
              <w:rPr>
                <w:color w:val="000000"/>
                <w:sz w:val="16"/>
                <w:szCs w:val="24"/>
              </w:rPr>
              <w:t>404014</w:t>
            </w:r>
          </w:p>
        </w:tc>
        <w:tc>
          <w:tcPr>
            <w:tcW w:w="4131" w:type="dxa"/>
            <w:tcBorders>
              <w:top w:val="single" w:sz="4" w:space="0" w:color="000000"/>
              <w:left w:val="single" w:sz="4" w:space="0" w:color="000000"/>
              <w:bottom w:val="single" w:sz="4" w:space="0" w:color="000000"/>
              <w:right w:val="single" w:sz="4" w:space="0" w:color="000000"/>
            </w:tcBorders>
          </w:tcPr>
          <w:p w14:paraId="2EF5B916" w14:textId="77777777" w:rsidR="00523AB8" w:rsidRDefault="00523AB8" w:rsidP="00620158">
            <w:pPr>
              <w:rPr>
                <w:color w:val="000000"/>
                <w:sz w:val="16"/>
                <w:szCs w:val="24"/>
              </w:rPr>
            </w:pPr>
            <w:r>
              <w:rPr>
                <w:color w:val="000000"/>
                <w:sz w:val="16"/>
                <w:szCs w:val="24"/>
              </w:rPr>
              <w:t>COGUMELO EDUCATIVO - BRINQUEDO EDUCATIVO E RECREATIVO - JOGO DE ENCAIXAR,EM FORMATO DE COGUMELO, COM 6 FORMAS DIDATICAS.</w:t>
            </w:r>
          </w:p>
        </w:tc>
        <w:tc>
          <w:tcPr>
            <w:tcW w:w="709" w:type="dxa"/>
            <w:tcBorders>
              <w:top w:val="single" w:sz="4" w:space="0" w:color="000000"/>
              <w:left w:val="single" w:sz="4" w:space="0" w:color="000000"/>
              <w:bottom w:val="single" w:sz="4" w:space="0" w:color="000000"/>
              <w:right w:val="single" w:sz="4" w:space="0" w:color="000000"/>
            </w:tcBorders>
            <w:vAlign w:val="center"/>
          </w:tcPr>
          <w:p w14:paraId="23CA531E"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23E35C60" w14:textId="77777777" w:rsidR="00523AB8" w:rsidRDefault="00523AB8" w:rsidP="00620158">
            <w:pPr>
              <w:pStyle w:val="TableParagraph"/>
              <w:jc w:val="center"/>
              <w:rPr>
                <w:color w:val="000000"/>
                <w:sz w:val="16"/>
              </w:rPr>
            </w:pPr>
            <w:r>
              <w:rPr>
                <w:color w:val="000000"/>
                <w:sz w:val="16"/>
              </w:rPr>
              <w:t>2</w:t>
            </w:r>
          </w:p>
        </w:tc>
        <w:tc>
          <w:tcPr>
            <w:tcW w:w="957" w:type="dxa"/>
            <w:tcBorders>
              <w:top w:val="single" w:sz="4" w:space="0" w:color="000000"/>
              <w:left w:val="single" w:sz="4" w:space="0" w:color="000000"/>
              <w:bottom w:val="single" w:sz="4" w:space="0" w:color="000000"/>
              <w:right w:val="single" w:sz="4" w:space="0" w:color="000000"/>
            </w:tcBorders>
            <w:vAlign w:val="center"/>
          </w:tcPr>
          <w:p w14:paraId="25F224E1" w14:textId="3BAD087A" w:rsidR="00523AB8" w:rsidRDefault="00523AB8" w:rsidP="00523AB8">
            <w:pPr>
              <w:spacing w:line="240" w:lineRule="auto"/>
              <w:rPr>
                <w:color w:val="000000"/>
                <w:sz w:val="16"/>
              </w:rPr>
            </w:pPr>
            <w:r>
              <w:rPr>
                <w:color w:val="000000"/>
                <w:sz w:val="16"/>
                <w:szCs w:val="24"/>
              </w:rPr>
              <w:t>R$.115,00</w:t>
            </w:r>
          </w:p>
        </w:tc>
      </w:tr>
      <w:tr w:rsidR="00523AB8" w14:paraId="259A0E93"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4B078CD5" w14:textId="77777777" w:rsidR="00523AB8" w:rsidRDefault="00523AB8" w:rsidP="00620158">
            <w:pPr>
              <w:pStyle w:val="TableParagraph"/>
              <w:spacing w:line="256" w:lineRule="exact"/>
              <w:ind w:left="107"/>
              <w:jc w:val="center"/>
              <w:rPr>
                <w:color w:val="000000"/>
                <w:sz w:val="16"/>
              </w:rPr>
            </w:pPr>
            <w:r>
              <w:rPr>
                <w:color w:val="000000"/>
                <w:sz w:val="16"/>
              </w:rPr>
              <w:t>6</w:t>
            </w:r>
          </w:p>
        </w:tc>
        <w:tc>
          <w:tcPr>
            <w:tcW w:w="1142" w:type="dxa"/>
            <w:tcBorders>
              <w:top w:val="single" w:sz="4" w:space="0" w:color="000000"/>
              <w:left w:val="single" w:sz="4" w:space="0" w:color="000000"/>
              <w:bottom w:val="single" w:sz="4" w:space="0" w:color="000000"/>
              <w:right w:val="single" w:sz="4" w:space="0" w:color="000000"/>
            </w:tcBorders>
            <w:vAlign w:val="center"/>
          </w:tcPr>
          <w:p w14:paraId="7BB2A722" w14:textId="77777777" w:rsidR="00523AB8" w:rsidRDefault="00523AB8" w:rsidP="00620158">
            <w:pPr>
              <w:jc w:val="center"/>
              <w:rPr>
                <w:color w:val="000000"/>
                <w:sz w:val="16"/>
                <w:szCs w:val="24"/>
              </w:rPr>
            </w:pPr>
            <w:r>
              <w:rPr>
                <w:color w:val="000000"/>
                <w:sz w:val="16"/>
                <w:szCs w:val="24"/>
              </w:rPr>
              <w:t>0007668</w:t>
            </w:r>
          </w:p>
        </w:tc>
        <w:tc>
          <w:tcPr>
            <w:tcW w:w="929" w:type="dxa"/>
            <w:tcBorders>
              <w:top w:val="single" w:sz="4" w:space="0" w:color="000000"/>
              <w:left w:val="single" w:sz="4" w:space="0" w:color="000000"/>
              <w:bottom w:val="single" w:sz="4" w:space="0" w:color="000000"/>
              <w:right w:val="single" w:sz="4" w:space="0" w:color="000000"/>
            </w:tcBorders>
            <w:vAlign w:val="center"/>
          </w:tcPr>
          <w:p w14:paraId="0FC2C8CD" w14:textId="77777777" w:rsidR="00523AB8" w:rsidRDefault="00523AB8" w:rsidP="00620158">
            <w:pPr>
              <w:jc w:val="center"/>
              <w:rPr>
                <w:color w:val="000000"/>
                <w:sz w:val="16"/>
                <w:szCs w:val="24"/>
              </w:rPr>
            </w:pPr>
            <w:r>
              <w:rPr>
                <w:color w:val="000000"/>
                <w:sz w:val="16"/>
                <w:szCs w:val="24"/>
              </w:rPr>
              <w:t>404015</w:t>
            </w:r>
          </w:p>
        </w:tc>
        <w:tc>
          <w:tcPr>
            <w:tcW w:w="4131" w:type="dxa"/>
            <w:tcBorders>
              <w:top w:val="single" w:sz="4" w:space="0" w:color="000000"/>
              <w:left w:val="single" w:sz="4" w:space="0" w:color="000000"/>
              <w:bottom w:val="single" w:sz="4" w:space="0" w:color="000000"/>
              <w:right w:val="single" w:sz="4" w:space="0" w:color="000000"/>
            </w:tcBorders>
          </w:tcPr>
          <w:p w14:paraId="3E9E2748" w14:textId="77777777" w:rsidR="00523AB8" w:rsidRDefault="00523AB8" w:rsidP="00620158">
            <w:pPr>
              <w:rPr>
                <w:color w:val="000000"/>
                <w:sz w:val="16"/>
                <w:szCs w:val="24"/>
              </w:rPr>
            </w:pPr>
            <w:r>
              <w:rPr>
                <w:color w:val="000000"/>
                <w:sz w:val="16"/>
                <w:szCs w:val="24"/>
              </w:rPr>
              <w:t>CONJUNTO DE JOGOS EDUCATIVOS EM MADEIRA 4 JOGOS - BRINQUEDO EDUCATIVO E RECREATIVO - DO TIPO CONJUNTO JOGO DA MEMORIA COM TEXTURA - MDF.</w:t>
            </w:r>
          </w:p>
        </w:tc>
        <w:tc>
          <w:tcPr>
            <w:tcW w:w="709" w:type="dxa"/>
            <w:tcBorders>
              <w:top w:val="single" w:sz="4" w:space="0" w:color="000000"/>
              <w:left w:val="single" w:sz="4" w:space="0" w:color="000000"/>
              <w:bottom w:val="single" w:sz="4" w:space="0" w:color="000000"/>
              <w:right w:val="single" w:sz="4" w:space="0" w:color="000000"/>
            </w:tcBorders>
            <w:vAlign w:val="center"/>
          </w:tcPr>
          <w:p w14:paraId="5455C195"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78F05574" w14:textId="77777777" w:rsidR="00523AB8" w:rsidRDefault="00523AB8" w:rsidP="00620158">
            <w:pPr>
              <w:pStyle w:val="TableParagraph"/>
              <w:jc w:val="center"/>
              <w:rPr>
                <w:color w:val="000000"/>
                <w:sz w:val="16"/>
              </w:rPr>
            </w:pPr>
            <w:r>
              <w:rPr>
                <w:color w:val="000000"/>
                <w:sz w:val="16"/>
              </w:rPr>
              <w:t>2</w:t>
            </w:r>
          </w:p>
        </w:tc>
        <w:tc>
          <w:tcPr>
            <w:tcW w:w="957" w:type="dxa"/>
            <w:tcBorders>
              <w:top w:val="single" w:sz="4" w:space="0" w:color="000000"/>
              <w:left w:val="single" w:sz="4" w:space="0" w:color="000000"/>
              <w:bottom w:val="single" w:sz="4" w:space="0" w:color="000000"/>
              <w:right w:val="single" w:sz="4" w:space="0" w:color="000000"/>
            </w:tcBorders>
            <w:vAlign w:val="center"/>
          </w:tcPr>
          <w:p w14:paraId="47626A6F" w14:textId="782AFB05" w:rsidR="00523AB8" w:rsidRDefault="00523AB8" w:rsidP="00523AB8">
            <w:pPr>
              <w:spacing w:line="240" w:lineRule="auto"/>
              <w:rPr>
                <w:color w:val="000000"/>
                <w:sz w:val="16"/>
              </w:rPr>
            </w:pPr>
            <w:r>
              <w:rPr>
                <w:color w:val="000000"/>
                <w:sz w:val="16"/>
                <w:szCs w:val="24"/>
              </w:rPr>
              <w:t>R$.48,00</w:t>
            </w:r>
          </w:p>
        </w:tc>
      </w:tr>
      <w:tr w:rsidR="00523AB8" w14:paraId="0B8E4B74"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222DE69C" w14:textId="77777777" w:rsidR="00523AB8" w:rsidRDefault="00523AB8" w:rsidP="00620158">
            <w:pPr>
              <w:pStyle w:val="TableParagraph"/>
              <w:spacing w:line="256" w:lineRule="exact"/>
              <w:ind w:left="107"/>
              <w:jc w:val="center"/>
              <w:rPr>
                <w:color w:val="000000"/>
                <w:sz w:val="16"/>
              </w:rPr>
            </w:pPr>
            <w:r>
              <w:rPr>
                <w:color w:val="000000"/>
                <w:sz w:val="16"/>
              </w:rPr>
              <w:t>7</w:t>
            </w:r>
          </w:p>
        </w:tc>
        <w:tc>
          <w:tcPr>
            <w:tcW w:w="1142" w:type="dxa"/>
            <w:tcBorders>
              <w:top w:val="single" w:sz="4" w:space="0" w:color="000000"/>
              <w:left w:val="single" w:sz="4" w:space="0" w:color="000000"/>
              <w:bottom w:val="single" w:sz="4" w:space="0" w:color="000000"/>
              <w:right w:val="single" w:sz="4" w:space="0" w:color="000000"/>
            </w:tcBorders>
            <w:vAlign w:val="center"/>
          </w:tcPr>
          <w:p w14:paraId="55F4B3E8" w14:textId="77777777" w:rsidR="00523AB8" w:rsidRDefault="00523AB8" w:rsidP="00620158">
            <w:pPr>
              <w:jc w:val="center"/>
              <w:rPr>
                <w:color w:val="000000"/>
                <w:sz w:val="16"/>
                <w:szCs w:val="24"/>
              </w:rPr>
            </w:pPr>
            <w:hyperlink r:id="rId16" w:history="1">
              <w:r>
                <w:rPr>
                  <w:color w:val="000000"/>
                  <w:sz w:val="16"/>
                  <w:szCs w:val="24"/>
                  <w:u w:val="single"/>
                </w:rPr>
                <w:t>00082384</w:t>
              </w:r>
            </w:hyperlink>
          </w:p>
        </w:tc>
        <w:tc>
          <w:tcPr>
            <w:tcW w:w="929" w:type="dxa"/>
            <w:tcBorders>
              <w:top w:val="single" w:sz="4" w:space="0" w:color="000000"/>
              <w:left w:val="single" w:sz="4" w:space="0" w:color="000000"/>
              <w:bottom w:val="single" w:sz="4" w:space="0" w:color="000000"/>
              <w:right w:val="single" w:sz="4" w:space="0" w:color="000000"/>
            </w:tcBorders>
            <w:vAlign w:val="center"/>
          </w:tcPr>
          <w:p w14:paraId="27A69ED4" w14:textId="77777777" w:rsidR="00523AB8" w:rsidRDefault="00523AB8" w:rsidP="00620158">
            <w:pPr>
              <w:jc w:val="center"/>
              <w:rPr>
                <w:color w:val="000000"/>
                <w:sz w:val="16"/>
                <w:szCs w:val="24"/>
              </w:rPr>
            </w:pPr>
            <w:r>
              <w:rPr>
                <w:color w:val="000000"/>
                <w:sz w:val="16"/>
                <w:szCs w:val="24"/>
              </w:rPr>
              <w:t>404021</w:t>
            </w:r>
          </w:p>
        </w:tc>
        <w:tc>
          <w:tcPr>
            <w:tcW w:w="4131" w:type="dxa"/>
            <w:tcBorders>
              <w:top w:val="single" w:sz="4" w:space="0" w:color="000000"/>
              <w:left w:val="single" w:sz="4" w:space="0" w:color="000000"/>
              <w:bottom w:val="single" w:sz="4" w:space="0" w:color="000000"/>
              <w:right w:val="single" w:sz="4" w:space="0" w:color="000000"/>
            </w:tcBorders>
          </w:tcPr>
          <w:p w14:paraId="3E27F2CC" w14:textId="77777777" w:rsidR="00523AB8" w:rsidRDefault="00523AB8" w:rsidP="00620158">
            <w:pPr>
              <w:rPr>
                <w:color w:val="000000"/>
                <w:sz w:val="16"/>
                <w:szCs w:val="24"/>
              </w:rPr>
            </w:pPr>
            <w:r>
              <w:rPr>
                <w:color w:val="000000"/>
                <w:sz w:val="16"/>
                <w:szCs w:val="24"/>
              </w:rPr>
              <w:t>JOGO EDUCATIVO ANIMAIS DE MADEIRA INFANTIL 28 PECAS - MATERIAL: (MDF),DIMENSOES DA EMBALAGEM: A (4,5 CM) X L (9,5 CM) X C (16,7 CM), RECOMENDACAO DE IDADE: CRIANCAS A PARTIR DE 5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1D9A5667"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44F15C2C" w14:textId="77777777" w:rsidR="00523AB8" w:rsidRDefault="00523AB8" w:rsidP="00620158">
            <w:pPr>
              <w:pStyle w:val="TableParagraph"/>
              <w:jc w:val="center"/>
              <w:rPr>
                <w:color w:val="000000"/>
                <w:sz w:val="16"/>
              </w:rPr>
            </w:pPr>
            <w:r>
              <w:rPr>
                <w:color w:val="000000"/>
                <w:sz w:val="16"/>
              </w:rPr>
              <w:t>2</w:t>
            </w:r>
          </w:p>
        </w:tc>
        <w:tc>
          <w:tcPr>
            <w:tcW w:w="957" w:type="dxa"/>
            <w:tcBorders>
              <w:top w:val="single" w:sz="4" w:space="0" w:color="000000"/>
              <w:left w:val="single" w:sz="4" w:space="0" w:color="000000"/>
              <w:bottom w:val="single" w:sz="4" w:space="0" w:color="000000"/>
              <w:right w:val="single" w:sz="4" w:space="0" w:color="000000"/>
            </w:tcBorders>
            <w:vAlign w:val="center"/>
          </w:tcPr>
          <w:p w14:paraId="4C69A290" w14:textId="23ECF2B1" w:rsidR="00523AB8" w:rsidRDefault="00523AB8" w:rsidP="00523AB8">
            <w:pPr>
              <w:spacing w:line="240" w:lineRule="auto"/>
              <w:rPr>
                <w:color w:val="000000"/>
                <w:sz w:val="16"/>
              </w:rPr>
            </w:pPr>
            <w:r>
              <w:rPr>
                <w:color w:val="000000"/>
                <w:sz w:val="16"/>
                <w:szCs w:val="24"/>
              </w:rPr>
              <w:t>R$.18,00</w:t>
            </w:r>
          </w:p>
        </w:tc>
      </w:tr>
      <w:tr w:rsidR="00523AB8" w14:paraId="56460964"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6CF14C26" w14:textId="77777777" w:rsidR="00523AB8" w:rsidRDefault="00523AB8" w:rsidP="00620158">
            <w:pPr>
              <w:pStyle w:val="TableParagraph"/>
              <w:spacing w:line="256" w:lineRule="exact"/>
              <w:ind w:left="107"/>
              <w:jc w:val="center"/>
              <w:rPr>
                <w:color w:val="000000"/>
                <w:sz w:val="16"/>
              </w:rPr>
            </w:pPr>
            <w:r>
              <w:rPr>
                <w:color w:val="000000"/>
                <w:sz w:val="16"/>
              </w:rPr>
              <w:t>8</w:t>
            </w:r>
          </w:p>
        </w:tc>
        <w:tc>
          <w:tcPr>
            <w:tcW w:w="1142" w:type="dxa"/>
            <w:tcBorders>
              <w:top w:val="single" w:sz="4" w:space="0" w:color="000000"/>
              <w:left w:val="single" w:sz="4" w:space="0" w:color="000000"/>
              <w:bottom w:val="single" w:sz="4" w:space="0" w:color="000000"/>
              <w:right w:val="single" w:sz="4" w:space="0" w:color="000000"/>
            </w:tcBorders>
            <w:vAlign w:val="center"/>
          </w:tcPr>
          <w:p w14:paraId="000331B0" w14:textId="77777777" w:rsidR="00523AB8" w:rsidRDefault="00523AB8" w:rsidP="00620158">
            <w:pPr>
              <w:jc w:val="center"/>
              <w:rPr>
                <w:color w:val="000000"/>
                <w:sz w:val="16"/>
                <w:szCs w:val="24"/>
              </w:rPr>
            </w:pPr>
            <w:r>
              <w:rPr>
                <w:color w:val="000000"/>
                <w:sz w:val="16"/>
                <w:szCs w:val="24"/>
              </w:rPr>
              <w:t>0006530</w:t>
            </w:r>
          </w:p>
        </w:tc>
        <w:tc>
          <w:tcPr>
            <w:tcW w:w="929" w:type="dxa"/>
            <w:tcBorders>
              <w:top w:val="single" w:sz="4" w:space="0" w:color="000000"/>
              <w:left w:val="single" w:sz="4" w:space="0" w:color="000000"/>
              <w:bottom w:val="single" w:sz="4" w:space="0" w:color="000000"/>
              <w:right w:val="single" w:sz="4" w:space="0" w:color="000000"/>
            </w:tcBorders>
            <w:vAlign w:val="center"/>
          </w:tcPr>
          <w:p w14:paraId="1595E55D" w14:textId="77777777" w:rsidR="00523AB8" w:rsidRDefault="00523AB8" w:rsidP="00620158">
            <w:pPr>
              <w:jc w:val="center"/>
              <w:rPr>
                <w:color w:val="000000"/>
                <w:sz w:val="16"/>
                <w:szCs w:val="24"/>
              </w:rPr>
            </w:pPr>
            <w:r>
              <w:rPr>
                <w:color w:val="000000"/>
                <w:sz w:val="16"/>
                <w:szCs w:val="24"/>
              </w:rPr>
              <w:t>4040223</w:t>
            </w:r>
          </w:p>
        </w:tc>
        <w:tc>
          <w:tcPr>
            <w:tcW w:w="4131" w:type="dxa"/>
            <w:tcBorders>
              <w:top w:val="single" w:sz="4" w:space="0" w:color="000000"/>
              <w:left w:val="single" w:sz="4" w:space="0" w:color="000000"/>
              <w:bottom w:val="single" w:sz="4" w:space="0" w:color="000000"/>
              <w:right w:val="single" w:sz="4" w:space="0" w:color="000000"/>
            </w:tcBorders>
          </w:tcPr>
          <w:p w14:paraId="328CCBA6" w14:textId="77777777" w:rsidR="00523AB8" w:rsidRDefault="00523AB8" w:rsidP="00620158">
            <w:pPr>
              <w:rPr>
                <w:color w:val="000000"/>
                <w:sz w:val="16"/>
                <w:szCs w:val="24"/>
              </w:rPr>
            </w:pPr>
            <w:r>
              <w:rPr>
                <w:color w:val="000000"/>
                <w:sz w:val="16"/>
                <w:szCs w:val="24"/>
              </w:rPr>
              <w:t>JOGO EDUCATIVO ARAMADO CASINHA - BRINQUEDO EDUCATIVO E RECREATIVO - DO TIPO BRINQUEDO PEDAGOGICO KIT ARAMADOS COLORIDOS.</w:t>
            </w:r>
          </w:p>
        </w:tc>
        <w:tc>
          <w:tcPr>
            <w:tcW w:w="709" w:type="dxa"/>
            <w:tcBorders>
              <w:top w:val="single" w:sz="4" w:space="0" w:color="000000"/>
              <w:left w:val="single" w:sz="4" w:space="0" w:color="000000"/>
              <w:bottom w:val="single" w:sz="4" w:space="0" w:color="000000"/>
              <w:right w:val="single" w:sz="4" w:space="0" w:color="000000"/>
            </w:tcBorders>
            <w:vAlign w:val="center"/>
          </w:tcPr>
          <w:p w14:paraId="5E6D5CB5"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248A7332" w14:textId="77777777" w:rsidR="00523AB8" w:rsidRDefault="00523AB8" w:rsidP="00620158">
            <w:pPr>
              <w:pStyle w:val="TableParagraph"/>
              <w:jc w:val="center"/>
              <w:rPr>
                <w:color w:val="000000"/>
                <w:sz w:val="16"/>
              </w:rPr>
            </w:pPr>
            <w:r>
              <w:rPr>
                <w:color w:val="000000"/>
                <w:sz w:val="16"/>
              </w:rPr>
              <w:t>2</w:t>
            </w:r>
          </w:p>
        </w:tc>
        <w:tc>
          <w:tcPr>
            <w:tcW w:w="957" w:type="dxa"/>
            <w:tcBorders>
              <w:top w:val="single" w:sz="4" w:space="0" w:color="000000"/>
              <w:left w:val="single" w:sz="4" w:space="0" w:color="000000"/>
              <w:bottom w:val="single" w:sz="4" w:space="0" w:color="000000"/>
              <w:right w:val="single" w:sz="4" w:space="0" w:color="000000"/>
            </w:tcBorders>
            <w:vAlign w:val="center"/>
          </w:tcPr>
          <w:p w14:paraId="26D50C4F" w14:textId="54273E26" w:rsidR="00523AB8" w:rsidRDefault="00523AB8" w:rsidP="00523AB8">
            <w:pPr>
              <w:spacing w:line="240" w:lineRule="auto"/>
              <w:rPr>
                <w:color w:val="000000"/>
                <w:sz w:val="16"/>
              </w:rPr>
            </w:pPr>
            <w:r>
              <w:rPr>
                <w:color w:val="000000"/>
                <w:sz w:val="16"/>
                <w:szCs w:val="24"/>
              </w:rPr>
              <w:t>R$.117,00</w:t>
            </w:r>
          </w:p>
        </w:tc>
      </w:tr>
      <w:tr w:rsidR="00523AB8" w14:paraId="26F3568C"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57E3213C" w14:textId="77777777" w:rsidR="00523AB8" w:rsidRDefault="00523AB8" w:rsidP="00620158">
            <w:pPr>
              <w:pStyle w:val="TableParagraph"/>
              <w:spacing w:line="256" w:lineRule="exact"/>
              <w:ind w:left="107"/>
              <w:jc w:val="center"/>
              <w:rPr>
                <w:color w:val="000000"/>
                <w:sz w:val="16"/>
              </w:rPr>
            </w:pPr>
            <w:r>
              <w:rPr>
                <w:color w:val="000000"/>
                <w:sz w:val="16"/>
              </w:rPr>
              <w:t>9</w:t>
            </w:r>
          </w:p>
        </w:tc>
        <w:tc>
          <w:tcPr>
            <w:tcW w:w="1142" w:type="dxa"/>
            <w:tcBorders>
              <w:top w:val="single" w:sz="4" w:space="0" w:color="000000"/>
              <w:left w:val="single" w:sz="4" w:space="0" w:color="000000"/>
              <w:bottom w:val="single" w:sz="4" w:space="0" w:color="000000"/>
              <w:right w:val="single" w:sz="4" w:space="0" w:color="000000"/>
            </w:tcBorders>
            <w:vAlign w:val="center"/>
          </w:tcPr>
          <w:p w14:paraId="3F7EE7D1" w14:textId="77777777" w:rsidR="00523AB8" w:rsidRDefault="00523AB8" w:rsidP="00620158">
            <w:pPr>
              <w:jc w:val="center"/>
              <w:rPr>
                <w:color w:val="000000"/>
                <w:sz w:val="16"/>
                <w:szCs w:val="24"/>
              </w:rPr>
            </w:pPr>
            <w:r>
              <w:rPr>
                <w:color w:val="000000"/>
                <w:sz w:val="16"/>
                <w:szCs w:val="24"/>
              </w:rPr>
              <w:t>000901235</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9021C9" w14:textId="77777777" w:rsidR="00523AB8" w:rsidRDefault="00523AB8" w:rsidP="00620158">
            <w:pPr>
              <w:jc w:val="center"/>
              <w:rPr>
                <w:color w:val="000000"/>
                <w:sz w:val="16"/>
                <w:szCs w:val="24"/>
              </w:rPr>
            </w:pPr>
            <w:r>
              <w:rPr>
                <w:color w:val="000000"/>
                <w:sz w:val="16"/>
                <w:szCs w:val="24"/>
              </w:rPr>
              <w:t>407526</w:t>
            </w:r>
          </w:p>
        </w:tc>
        <w:tc>
          <w:tcPr>
            <w:tcW w:w="4131" w:type="dxa"/>
            <w:tcBorders>
              <w:top w:val="single" w:sz="4" w:space="0" w:color="000000"/>
              <w:left w:val="single" w:sz="4" w:space="0" w:color="000000"/>
              <w:bottom w:val="single" w:sz="4" w:space="0" w:color="000000"/>
              <w:right w:val="single" w:sz="4" w:space="0" w:color="000000"/>
            </w:tcBorders>
            <w:vAlign w:val="center"/>
          </w:tcPr>
          <w:p w14:paraId="6E6CBBDD" w14:textId="77777777" w:rsidR="00523AB8" w:rsidRDefault="00523AB8" w:rsidP="00620158">
            <w:pPr>
              <w:rPr>
                <w:color w:val="000000"/>
                <w:sz w:val="16"/>
                <w:szCs w:val="24"/>
              </w:rPr>
            </w:pPr>
            <w:r>
              <w:rPr>
                <w:color w:val="000000"/>
                <w:sz w:val="16"/>
                <w:szCs w:val="24"/>
              </w:rPr>
              <w:t>BRINQUEDO EDUCATIVO E RECREATIVO - TIPO BLOCOS DE MONTAR COMPOSTO POR 1000 PECAS COLORIDAS DE OTIMO ENCAIXE, PECAS ATOXICAS E COM SELO DO INMETRO, INDICADO PARA CRIANCAS COM IDADE MAIOR DE 5 ANOS. PECAS MEDINDO: 2 PINOS - 1,3 X 2,5 X 2 CM - 4 PINOS - 2,5 X 2,5 X 2 CM - 6 PINOS - 3,5 X 2,5 X 2 CM - 8 PINOS - 5 X 2,5 X 2 CM</w:t>
            </w:r>
          </w:p>
        </w:tc>
        <w:tc>
          <w:tcPr>
            <w:tcW w:w="709" w:type="dxa"/>
            <w:tcBorders>
              <w:top w:val="single" w:sz="4" w:space="0" w:color="000000"/>
              <w:left w:val="single" w:sz="4" w:space="0" w:color="000000"/>
              <w:bottom w:val="single" w:sz="4" w:space="0" w:color="000000"/>
              <w:right w:val="single" w:sz="4" w:space="0" w:color="000000"/>
            </w:tcBorders>
            <w:vAlign w:val="center"/>
          </w:tcPr>
          <w:p w14:paraId="5C6FEEB1"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4D24F250" w14:textId="77777777" w:rsidR="00523AB8" w:rsidRDefault="00523AB8" w:rsidP="00620158">
            <w:pPr>
              <w:pStyle w:val="TableParagraph"/>
              <w:jc w:val="center"/>
              <w:rPr>
                <w:color w:val="000000"/>
                <w:sz w:val="16"/>
              </w:rPr>
            </w:pPr>
            <w:r>
              <w:rPr>
                <w:color w:val="000000"/>
                <w:sz w:val="16"/>
              </w:rPr>
              <w:t>3</w:t>
            </w:r>
          </w:p>
        </w:tc>
        <w:tc>
          <w:tcPr>
            <w:tcW w:w="957" w:type="dxa"/>
            <w:tcBorders>
              <w:top w:val="single" w:sz="4" w:space="0" w:color="000000"/>
              <w:left w:val="single" w:sz="4" w:space="0" w:color="000000"/>
              <w:bottom w:val="single" w:sz="4" w:space="0" w:color="000000"/>
              <w:right w:val="single" w:sz="4" w:space="0" w:color="000000"/>
            </w:tcBorders>
            <w:vAlign w:val="center"/>
          </w:tcPr>
          <w:p w14:paraId="0A20CA08" w14:textId="00882D72" w:rsidR="00523AB8" w:rsidRDefault="00523AB8" w:rsidP="00523AB8">
            <w:pPr>
              <w:spacing w:line="240" w:lineRule="auto"/>
              <w:rPr>
                <w:color w:val="000000"/>
                <w:sz w:val="16"/>
              </w:rPr>
            </w:pPr>
            <w:r>
              <w:rPr>
                <w:color w:val="000000"/>
                <w:sz w:val="16"/>
                <w:szCs w:val="24"/>
              </w:rPr>
              <w:t>R$.418,25</w:t>
            </w:r>
          </w:p>
        </w:tc>
      </w:tr>
      <w:tr w:rsidR="00523AB8" w14:paraId="29F30CD1"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604BF0D4" w14:textId="77777777" w:rsidR="00523AB8" w:rsidRDefault="00523AB8" w:rsidP="00620158">
            <w:pPr>
              <w:pStyle w:val="TableParagraph"/>
              <w:spacing w:line="256" w:lineRule="exact"/>
              <w:ind w:left="107"/>
              <w:jc w:val="center"/>
              <w:rPr>
                <w:color w:val="000000"/>
                <w:sz w:val="16"/>
              </w:rPr>
            </w:pPr>
            <w:r>
              <w:rPr>
                <w:color w:val="000000"/>
                <w:sz w:val="16"/>
              </w:rPr>
              <w:t>10</w:t>
            </w:r>
          </w:p>
        </w:tc>
        <w:tc>
          <w:tcPr>
            <w:tcW w:w="1142" w:type="dxa"/>
            <w:tcBorders>
              <w:top w:val="single" w:sz="4" w:space="0" w:color="000000"/>
              <w:left w:val="single" w:sz="4" w:space="0" w:color="000000"/>
              <w:bottom w:val="single" w:sz="4" w:space="0" w:color="000000"/>
              <w:right w:val="single" w:sz="4" w:space="0" w:color="000000"/>
            </w:tcBorders>
            <w:vAlign w:val="center"/>
          </w:tcPr>
          <w:p w14:paraId="5C62E927" w14:textId="77777777" w:rsidR="00523AB8" w:rsidRDefault="00523AB8" w:rsidP="00620158">
            <w:pPr>
              <w:jc w:val="center"/>
              <w:rPr>
                <w:color w:val="000000"/>
                <w:sz w:val="16"/>
                <w:szCs w:val="24"/>
              </w:rPr>
            </w:pPr>
            <w:r>
              <w:rPr>
                <w:color w:val="000000"/>
                <w:sz w:val="16"/>
                <w:szCs w:val="24"/>
              </w:rPr>
              <w:t>00013026</w:t>
            </w:r>
          </w:p>
        </w:tc>
        <w:tc>
          <w:tcPr>
            <w:tcW w:w="929" w:type="dxa"/>
            <w:tcBorders>
              <w:top w:val="single" w:sz="4" w:space="0" w:color="000000"/>
              <w:left w:val="single" w:sz="4" w:space="0" w:color="000000"/>
              <w:bottom w:val="single" w:sz="4" w:space="0" w:color="000000"/>
              <w:right w:val="single" w:sz="4" w:space="0" w:color="000000"/>
            </w:tcBorders>
            <w:vAlign w:val="center"/>
          </w:tcPr>
          <w:p w14:paraId="59976BD6" w14:textId="77777777" w:rsidR="00523AB8" w:rsidRDefault="00523AB8" w:rsidP="00620158">
            <w:pPr>
              <w:jc w:val="center"/>
              <w:rPr>
                <w:color w:val="000000"/>
                <w:sz w:val="16"/>
                <w:szCs w:val="24"/>
              </w:rPr>
            </w:pPr>
            <w:r>
              <w:rPr>
                <w:color w:val="000000"/>
                <w:sz w:val="16"/>
                <w:szCs w:val="24"/>
              </w:rPr>
              <w:t>404025</w:t>
            </w:r>
          </w:p>
        </w:tc>
        <w:tc>
          <w:tcPr>
            <w:tcW w:w="4131" w:type="dxa"/>
            <w:tcBorders>
              <w:top w:val="single" w:sz="4" w:space="0" w:color="000000"/>
              <w:left w:val="single" w:sz="4" w:space="0" w:color="000000"/>
              <w:bottom w:val="single" w:sz="4" w:space="0" w:color="000000"/>
              <w:right w:val="single" w:sz="4" w:space="0" w:color="000000"/>
            </w:tcBorders>
          </w:tcPr>
          <w:p w14:paraId="2110D573" w14:textId="77777777" w:rsidR="00523AB8" w:rsidRDefault="00523AB8" w:rsidP="00620158">
            <w:pPr>
              <w:rPr>
                <w:color w:val="000000"/>
                <w:sz w:val="16"/>
                <w:szCs w:val="24"/>
              </w:rPr>
            </w:pPr>
            <w:r>
              <w:rPr>
                <w:color w:val="000000"/>
                <w:sz w:val="16"/>
                <w:szCs w:val="24"/>
              </w:rPr>
              <w:t>JOGO EDUCATIVO PEDAGOGICO, 3 JOGOS RACIOCINIO E EQUILIBRIO - BRINQUEDO EDUCATIVO E RECREATIVO O JOGO DO EQUILIBRIO DESENVOLVE A HABILIDADE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36C5A1D9" w14:textId="68D7ADDC" w:rsidR="00523AB8" w:rsidRDefault="00523AB8" w:rsidP="00523AB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56DED261" w14:textId="77777777" w:rsidR="00523AB8" w:rsidRDefault="00523AB8" w:rsidP="00620158">
            <w:pPr>
              <w:pStyle w:val="TableParagraph"/>
              <w:jc w:val="center"/>
              <w:rPr>
                <w:color w:val="000000"/>
                <w:sz w:val="16"/>
              </w:rPr>
            </w:pPr>
            <w:r>
              <w:rPr>
                <w:color w:val="000000"/>
                <w:sz w:val="16"/>
              </w:rPr>
              <w:t>2</w:t>
            </w:r>
          </w:p>
        </w:tc>
        <w:tc>
          <w:tcPr>
            <w:tcW w:w="957" w:type="dxa"/>
            <w:tcBorders>
              <w:top w:val="single" w:sz="4" w:space="0" w:color="000000"/>
              <w:left w:val="single" w:sz="4" w:space="0" w:color="000000"/>
              <w:bottom w:val="single" w:sz="4" w:space="0" w:color="000000"/>
              <w:right w:val="single" w:sz="4" w:space="0" w:color="000000"/>
            </w:tcBorders>
            <w:vAlign w:val="center"/>
          </w:tcPr>
          <w:p w14:paraId="6A35B87A" w14:textId="3535C28D" w:rsidR="00523AB8" w:rsidRDefault="00523AB8" w:rsidP="00523AB8">
            <w:pPr>
              <w:spacing w:line="240" w:lineRule="auto"/>
              <w:rPr>
                <w:color w:val="000000"/>
                <w:sz w:val="16"/>
              </w:rPr>
            </w:pPr>
            <w:r>
              <w:rPr>
                <w:color w:val="000000"/>
                <w:sz w:val="16"/>
                <w:szCs w:val="24"/>
              </w:rPr>
              <w:t>R$.40,99</w:t>
            </w:r>
          </w:p>
        </w:tc>
      </w:tr>
      <w:tr w:rsidR="00523AB8" w14:paraId="322F1240"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6C3F885D" w14:textId="77777777" w:rsidR="00523AB8" w:rsidRDefault="00523AB8" w:rsidP="00620158">
            <w:pPr>
              <w:pStyle w:val="TableParagraph"/>
              <w:spacing w:line="256" w:lineRule="exact"/>
              <w:ind w:left="107"/>
              <w:jc w:val="center"/>
              <w:rPr>
                <w:color w:val="000000"/>
                <w:sz w:val="16"/>
              </w:rPr>
            </w:pPr>
            <w:r>
              <w:rPr>
                <w:color w:val="000000"/>
                <w:sz w:val="16"/>
              </w:rPr>
              <w:t>11</w:t>
            </w:r>
          </w:p>
        </w:tc>
        <w:tc>
          <w:tcPr>
            <w:tcW w:w="1142" w:type="dxa"/>
            <w:tcBorders>
              <w:top w:val="single" w:sz="4" w:space="0" w:color="000000"/>
              <w:left w:val="single" w:sz="4" w:space="0" w:color="000000"/>
              <w:bottom w:val="single" w:sz="4" w:space="0" w:color="000000"/>
              <w:right w:val="single" w:sz="4" w:space="0" w:color="000000"/>
            </w:tcBorders>
            <w:vAlign w:val="center"/>
          </w:tcPr>
          <w:p w14:paraId="5C5F3AD7" w14:textId="77777777" w:rsidR="00523AB8" w:rsidRDefault="00523AB8" w:rsidP="00620158">
            <w:pPr>
              <w:jc w:val="center"/>
              <w:rPr>
                <w:color w:val="000000"/>
                <w:sz w:val="16"/>
                <w:szCs w:val="24"/>
              </w:rPr>
            </w:pPr>
            <w:r>
              <w:rPr>
                <w:color w:val="000000"/>
                <w:sz w:val="16"/>
                <w:szCs w:val="24"/>
              </w:rPr>
              <w:t>0006531</w:t>
            </w:r>
          </w:p>
        </w:tc>
        <w:tc>
          <w:tcPr>
            <w:tcW w:w="929" w:type="dxa"/>
            <w:tcBorders>
              <w:top w:val="single" w:sz="4" w:space="0" w:color="000000"/>
              <w:left w:val="single" w:sz="4" w:space="0" w:color="000000"/>
              <w:bottom w:val="single" w:sz="4" w:space="0" w:color="000000"/>
              <w:right w:val="single" w:sz="4" w:space="0" w:color="000000"/>
            </w:tcBorders>
            <w:vAlign w:val="center"/>
          </w:tcPr>
          <w:p w14:paraId="4C61290A" w14:textId="77777777" w:rsidR="00523AB8" w:rsidRDefault="00523AB8" w:rsidP="00620158">
            <w:pPr>
              <w:jc w:val="center"/>
              <w:rPr>
                <w:color w:val="000000"/>
                <w:sz w:val="16"/>
                <w:szCs w:val="24"/>
              </w:rPr>
            </w:pPr>
            <w:r>
              <w:rPr>
                <w:color w:val="000000"/>
                <w:sz w:val="16"/>
                <w:szCs w:val="24"/>
              </w:rPr>
              <w:t>404026</w:t>
            </w:r>
          </w:p>
        </w:tc>
        <w:tc>
          <w:tcPr>
            <w:tcW w:w="4131" w:type="dxa"/>
            <w:tcBorders>
              <w:top w:val="single" w:sz="4" w:space="0" w:color="000000"/>
              <w:left w:val="single" w:sz="4" w:space="0" w:color="000000"/>
              <w:bottom w:val="single" w:sz="4" w:space="0" w:color="000000"/>
              <w:right w:val="single" w:sz="4" w:space="0" w:color="000000"/>
            </w:tcBorders>
          </w:tcPr>
          <w:p w14:paraId="467043CB" w14:textId="77777777" w:rsidR="00523AB8" w:rsidRDefault="00523AB8" w:rsidP="00620158">
            <w:pPr>
              <w:rPr>
                <w:color w:val="000000"/>
                <w:sz w:val="16"/>
                <w:szCs w:val="24"/>
              </w:rPr>
            </w:pPr>
            <w:r>
              <w:rPr>
                <w:color w:val="000000"/>
                <w:sz w:val="16"/>
                <w:szCs w:val="24"/>
              </w:rPr>
              <w:t>MESINHA DIDATICA INFANTIL COM CADEIRAS - BRINQUEDO EDUCATIVO E RECREATIVO - DO TIPO BRINQUEDO PEDAGOGICO MESA DE ATIVIDADES DIDATICAS.</w:t>
            </w:r>
          </w:p>
        </w:tc>
        <w:tc>
          <w:tcPr>
            <w:tcW w:w="709" w:type="dxa"/>
            <w:tcBorders>
              <w:top w:val="single" w:sz="4" w:space="0" w:color="000000"/>
              <w:left w:val="single" w:sz="4" w:space="0" w:color="000000"/>
              <w:bottom w:val="single" w:sz="4" w:space="0" w:color="000000"/>
              <w:right w:val="single" w:sz="4" w:space="0" w:color="000000"/>
            </w:tcBorders>
            <w:vAlign w:val="center"/>
          </w:tcPr>
          <w:p w14:paraId="5BE59072"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432F7CC5" w14:textId="3369E2E8" w:rsidR="00523AB8" w:rsidRDefault="00523AB8" w:rsidP="00523AB8">
            <w:pPr>
              <w:pStyle w:val="TableParagraph"/>
              <w:jc w:val="center"/>
              <w:rPr>
                <w:color w:val="000000"/>
                <w:sz w:val="16"/>
              </w:rPr>
            </w:pPr>
            <w:r>
              <w:rPr>
                <w:color w:val="000000"/>
                <w:sz w:val="16"/>
              </w:rPr>
              <w:t>2</w:t>
            </w:r>
          </w:p>
        </w:tc>
        <w:tc>
          <w:tcPr>
            <w:tcW w:w="957" w:type="dxa"/>
            <w:tcBorders>
              <w:top w:val="single" w:sz="4" w:space="0" w:color="000000"/>
              <w:left w:val="single" w:sz="4" w:space="0" w:color="000000"/>
              <w:bottom w:val="single" w:sz="4" w:space="0" w:color="000000"/>
              <w:right w:val="single" w:sz="4" w:space="0" w:color="000000"/>
            </w:tcBorders>
            <w:vAlign w:val="center"/>
          </w:tcPr>
          <w:p w14:paraId="16C58293" w14:textId="00329A4E" w:rsidR="00523AB8" w:rsidRDefault="00523AB8" w:rsidP="00523AB8">
            <w:pPr>
              <w:spacing w:line="240" w:lineRule="auto"/>
              <w:rPr>
                <w:color w:val="000000"/>
                <w:sz w:val="16"/>
              </w:rPr>
            </w:pPr>
            <w:r>
              <w:rPr>
                <w:color w:val="000000"/>
                <w:sz w:val="16"/>
                <w:szCs w:val="24"/>
              </w:rPr>
              <w:t>R$.247,00</w:t>
            </w:r>
          </w:p>
        </w:tc>
      </w:tr>
      <w:tr w:rsidR="00523AB8" w14:paraId="47F13903"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52DBFAB7" w14:textId="77777777" w:rsidR="00523AB8" w:rsidRDefault="00523AB8" w:rsidP="00620158">
            <w:pPr>
              <w:pStyle w:val="TableParagraph"/>
              <w:spacing w:line="256" w:lineRule="exact"/>
              <w:ind w:left="107"/>
              <w:jc w:val="center"/>
              <w:rPr>
                <w:color w:val="000000"/>
                <w:sz w:val="16"/>
              </w:rPr>
            </w:pPr>
            <w:r>
              <w:rPr>
                <w:color w:val="000000"/>
                <w:sz w:val="16"/>
              </w:rPr>
              <w:t>12</w:t>
            </w:r>
          </w:p>
        </w:tc>
        <w:tc>
          <w:tcPr>
            <w:tcW w:w="1142" w:type="dxa"/>
            <w:tcBorders>
              <w:top w:val="single" w:sz="4" w:space="0" w:color="000000"/>
              <w:left w:val="single" w:sz="4" w:space="0" w:color="000000"/>
              <w:bottom w:val="single" w:sz="4" w:space="0" w:color="000000"/>
              <w:right w:val="single" w:sz="4" w:space="0" w:color="000000"/>
            </w:tcBorders>
            <w:vAlign w:val="center"/>
          </w:tcPr>
          <w:p w14:paraId="5C2E13AC" w14:textId="77777777" w:rsidR="00523AB8" w:rsidRDefault="00523AB8" w:rsidP="00620158">
            <w:pPr>
              <w:jc w:val="center"/>
              <w:rPr>
                <w:color w:val="000000"/>
                <w:sz w:val="16"/>
                <w:szCs w:val="24"/>
              </w:rPr>
            </w:pPr>
            <w:r>
              <w:rPr>
                <w:color w:val="000000"/>
                <w:sz w:val="16"/>
                <w:szCs w:val="24"/>
              </w:rPr>
              <w:t>000901236</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B59B7A" w14:textId="77777777" w:rsidR="00523AB8" w:rsidRDefault="00523AB8" w:rsidP="00620158">
            <w:pPr>
              <w:jc w:val="center"/>
              <w:rPr>
                <w:color w:val="000000"/>
                <w:sz w:val="16"/>
                <w:szCs w:val="24"/>
              </w:rPr>
            </w:pPr>
            <w:r>
              <w:rPr>
                <w:color w:val="000000"/>
                <w:sz w:val="16"/>
                <w:szCs w:val="24"/>
              </w:rPr>
              <w:t>407525</w:t>
            </w:r>
          </w:p>
        </w:tc>
        <w:tc>
          <w:tcPr>
            <w:tcW w:w="4131" w:type="dxa"/>
            <w:tcBorders>
              <w:top w:val="single" w:sz="4" w:space="0" w:color="000000"/>
              <w:left w:val="single" w:sz="4" w:space="0" w:color="000000"/>
              <w:bottom w:val="single" w:sz="4" w:space="0" w:color="000000"/>
              <w:right w:val="single" w:sz="4" w:space="0" w:color="000000"/>
            </w:tcBorders>
            <w:vAlign w:val="center"/>
          </w:tcPr>
          <w:p w14:paraId="481A8A09" w14:textId="77777777" w:rsidR="00523AB8" w:rsidRDefault="00523AB8" w:rsidP="00620158">
            <w:pPr>
              <w:rPr>
                <w:color w:val="000000"/>
                <w:sz w:val="16"/>
                <w:szCs w:val="24"/>
              </w:rPr>
            </w:pPr>
            <w:r>
              <w:rPr>
                <w:color w:val="000000"/>
                <w:sz w:val="16"/>
                <w:szCs w:val="24"/>
              </w:rPr>
              <w:t>LIVROS DIDATICOS - TIPO KIT COM 4 LIVROS - COLECAO APRENDENDO E SE DIVERTINDO - ON LINE EDITORA, DIMENSOES 17 X 4 X 17 CM - 24 PAGINAS</w:t>
            </w:r>
          </w:p>
        </w:tc>
        <w:tc>
          <w:tcPr>
            <w:tcW w:w="709" w:type="dxa"/>
            <w:tcBorders>
              <w:top w:val="single" w:sz="4" w:space="0" w:color="000000"/>
              <w:left w:val="single" w:sz="4" w:space="0" w:color="000000"/>
              <w:bottom w:val="single" w:sz="4" w:space="0" w:color="000000"/>
              <w:right w:val="single" w:sz="4" w:space="0" w:color="000000"/>
            </w:tcBorders>
            <w:vAlign w:val="center"/>
          </w:tcPr>
          <w:p w14:paraId="3D2E58B5" w14:textId="77777777" w:rsidR="00523AB8" w:rsidRDefault="00523AB8" w:rsidP="00620158">
            <w:pPr>
              <w:rPr>
                <w:color w:val="000000"/>
                <w:sz w:val="16"/>
                <w:szCs w:val="24"/>
              </w:rPr>
            </w:pPr>
            <w:r>
              <w:rPr>
                <w:color w:val="000000"/>
                <w:sz w:val="16"/>
                <w:szCs w:val="24"/>
              </w:rPr>
              <w:t>KIT /UND</w:t>
            </w:r>
          </w:p>
        </w:tc>
        <w:tc>
          <w:tcPr>
            <w:tcW w:w="693" w:type="dxa"/>
            <w:tcBorders>
              <w:top w:val="single" w:sz="4" w:space="0" w:color="000000"/>
              <w:left w:val="single" w:sz="4" w:space="0" w:color="000000"/>
              <w:bottom w:val="single" w:sz="4" w:space="0" w:color="000000"/>
              <w:right w:val="single" w:sz="4" w:space="0" w:color="000000"/>
            </w:tcBorders>
            <w:vAlign w:val="center"/>
          </w:tcPr>
          <w:p w14:paraId="360DDEA3" w14:textId="77777777" w:rsidR="00523AB8" w:rsidRDefault="00523AB8" w:rsidP="00620158">
            <w:pPr>
              <w:pStyle w:val="TableParagraph"/>
              <w:jc w:val="center"/>
              <w:rPr>
                <w:color w:val="000000"/>
                <w:sz w:val="16"/>
              </w:rPr>
            </w:pPr>
            <w:r>
              <w:rPr>
                <w:color w:val="000000"/>
                <w:sz w:val="16"/>
              </w:rPr>
              <w:t>2</w:t>
            </w:r>
          </w:p>
        </w:tc>
        <w:tc>
          <w:tcPr>
            <w:tcW w:w="957" w:type="dxa"/>
            <w:tcBorders>
              <w:top w:val="single" w:sz="4" w:space="0" w:color="000000"/>
              <w:left w:val="single" w:sz="4" w:space="0" w:color="000000"/>
              <w:bottom w:val="single" w:sz="4" w:space="0" w:color="000000"/>
              <w:right w:val="single" w:sz="4" w:space="0" w:color="000000"/>
            </w:tcBorders>
            <w:vAlign w:val="center"/>
          </w:tcPr>
          <w:p w14:paraId="65F01F64" w14:textId="614A2B77" w:rsidR="00523AB8" w:rsidRDefault="00523AB8" w:rsidP="00523AB8">
            <w:pPr>
              <w:spacing w:line="240" w:lineRule="auto"/>
              <w:rPr>
                <w:color w:val="000000"/>
                <w:sz w:val="16"/>
              </w:rPr>
            </w:pPr>
            <w:r>
              <w:rPr>
                <w:color w:val="000000"/>
                <w:sz w:val="16"/>
                <w:szCs w:val="24"/>
              </w:rPr>
              <w:t>R$.76,98</w:t>
            </w:r>
          </w:p>
        </w:tc>
      </w:tr>
      <w:tr w:rsidR="00523AB8" w14:paraId="78AAE313"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0C250155" w14:textId="77777777" w:rsidR="00523AB8" w:rsidRDefault="00523AB8" w:rsidP="00620158">
            <w:pPr>
              <w:pStyle w:val="TableParagraph"/>
              <w:spacing w:line="256" w:lineRule="exact"/>
              <w:ind w:left="107"/>
              <w:jc w:val="center"/>
              <w:rPr>
                <w:color w:val="000000"/>
                <w:sz w:val="16"/>
              </w:rPr>
            </w:pPr>
            <w:r>
              <w:rPr>
                <w:color w:val="000000"/>
                <w:sz w:val="16"/>
              </w:rPr>
              <w:t>13</w:t>
            </w:r>
          </w:p>
        </w:tc>
        <w:tc>
          <w:tcPr>
            <w:tcW w:w="1142" w:type="dxa"/>
            <w:tcBorders>
              <w:top w:val="single" w:sz="4" w:space="0" w:color="000000"/>
              <w:left w:val="single" w:sz="4" w:space="0" w:color="000000"/>
              <w:bottom w:val="single" w:sz="4" w:space="0" w:color="000000"/>
              <w:right w:val="single" w:sz="4" w:space="0" w:color="000000"/>
            </w:tcBorders>
            <w:vAlign w:val="center"/>
          </w:tcPr>
          <w:p w14:paraId="02B0DA2C" w14:textId="77777777" w:rsidR="00523AB8" w:rsidRDefault="00523AB8" w:rsidP="00620158">
            <w:pPr>
              <w:jc w:val="center"/>
              <w:rPr>
                <w:color w:val="000000"/>
                <w:sz w:val="16"/>
                <w:szCs w:val="24"/>
              </w:rPr>
            </w:pPr>
            <w:r>
              <w:rPr>
                <w:color w:val="000000"/>
                <w:sz w:val="16"/>
                <w:szCs w:val="24"/>
              </w:rPr>
              <w:t>00082386</w:t>
            </w:r>
          </w:p>
        </w:tc>
        <w:tc>
          <w:tcPr>
            <w:tcW w:w="929" w:type="dxa"/>
            <w:tcBorders>
              <w:top w:val="single" w:sz="4" w:space="0" w:color="000000"/>
              <w:left w:val="single" w:sz="4" w:space="0" w:color="000000"/>
              <w:bottom w:val="single" w:sz="4" w:space="0" w:color="000000"/>
              <w:right w:val="single" w:sz="4" w:space="0" w:color="000000"/>
            </w:tcBorders>
            <w:vAlign w:val="center"/>
          </w:tcPr>
          <w:p w14:paraId="55AE779D" w14:textId="77777777" w:rsidR="00523AB8" w:rsidRDefault="00523AB8" w:rsidP="00620158">
            <w:pPr>
              <w:jc w:val="center"/>
              <w:rPr>
                <w:color w:val="000000"/>
                <w:sz w:val="16"/>
                <w:szCs w:val="24"/>
              </w:rPr>
            </w:pPr>
            <w:r>
              <w:rPr>
                <w:color w:val="000000"/>
                <w:sz w:val="16"/>
                <w:szCs w:val="24"/>
              </w:rPr>
              <w:t>404029</w:t>
            </w:r>
          </w:p>
        </w:tc>
        <w:tc>
          <w:tcPr>
            <w:tcW w:w="4131" w:type="dxa"/>
            <w:tcBorders>
              <w:top w:val="single" w:sz="4" w:space="0" w:color="000000"/>
              <w:left w:val="single" w:sz="4" w:space="0" w:color="000000"/>
              <w:bottom w:val="single" w:sz="4" w:space="0" w:color="000000"/>
              <w:right w:val="single" w:sz="4" w:space="0" w:color="000000"/>
            </w:tcBorders>
          </w:tcPr>
          <w:p w14:paraId="212FB3A2" w14:textId="77777777" w:rsidR="00523AB8" w:rsidRDefault="00523AB8" w:rsidP="00620158">
            <w:pPr>
              <w:rPr>
                <w:color w:val="000000"/>
                <w:sz w:val="16"/>
                <w:szCs w:val="24"/>
              </w:rPr>
            </w:pPr>
            <w:r>
              <w:rPr>
                <w:color w:val="000000"/>
                <w:sz w:val="16"/>
                <w:szCs w:val="24"/>
              </w:rPr>
              <w:t>SAPATEIRA INFANTIL 6 MODULOS - MATERIAL: RESINA PLASTICA,ATOXICO: SIM,QUANT. DE MODULOS: 6,DIMENSOES APROX. DO PRODUTO: 36X32,5X133CM (A X L X P),DIMENSOES APROX. DA EMBALAGEM: 38X34X135CM (A X L X P),INFORMACOES ADICIONAIS EXTREMIDADES ARREDONDADAS</w:t>
            </w:r>
          </w:p>
        </w:tc>
        <w:tc>
          <w:tcPr>
            <w:tcW w:w="709" w:type="dxa"/>
            <w:tcBorders>
              <w:top w:val="single" w:sz="4" w:space="0" w:color="000000"/>
              <w:left w:val="single" w:sz="4" w:space="0" w:color="000000"/>
              <w:bottom w:val="single" w:sz="4" w:space="0" w:color="000000"/>
              <w:right w:val="single" w:sz="4" w:space="0" w:color="000000"/>
            </w:tcBorders>
            <w:vAlign w:val="center"/>
          </w:tcPr>
          <w:p w14:paraId="3E0B000E"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470DE763" w14:textId="77777777" w:rsidR="00523AB8" w:rsidRDefault="00523AB8" w:rsidP="00620158">
            <w:pPr>
              <w:pStyle w:val="TableParagraph"/>
              <w:jc w:val="center"/>
              <w:rPr>
                <w:color w:val="000000"/>
                <w:sz w:val="16"/>
              </w:rPr>
            </w:pPr>
            <w:r>
              <w:rPr>
                <w:color w:val="000000"/>
                <w:sz w:val="16"/>
              </w:rPr>
              <w:t>1</w:t>
            </w:r>
          </w:p>
        </w:tc>
        <w:tc>
          <w:tcPr>
            <w:tcW w:w="957" w:type="dxa"/>
            <w:tcBorders>
              <w:top w:val="single" w:sz="4" w:space="0" w:color="000000"/>
              <w:left w:val="single" w:sz="4" w:space="0" w:color="000000"/>
              <w:bottom w:val="single" w:sz="4" w:space="0" w:color="000000"/>
              <w:right w:val="single" w:sz="4" w:space="0" w:color="000000"/>
            </w:tcBorders>
            <w:vAlign w:val="center"/>
          </w:tcPr>
          <w:p w14:paraId="75988ECA" w14:textId="757253B0" w:rsidR="00523AB8" w:rsidRDefault="00523AB8" w:rsidP="00523AB8">
            <w:pPr>
              <w:spacing w:line="240" w:lineRule="auto"/>
              <w:rPr>
                <w:color w:val="000000"/>
                <w:sz w:val="16"/>
              </w:rPr>
            </w:pPr>
            <w:r>
              <w:rPr>
                <w:color w:val="000000"/>
                <w:sz w:val="16"/>
                <w:szCs w:val="24"/>
              </w:rPr>
              <w:t>R$.649,34</w:t>
            </w:r>
          </w:p>
        </w:tc>
      </w:tr>
      <w:tr w:rsidR="00523AB8" w14:paraId="77270F2D"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4ED64E4E" w14:textId="77777777" w:rsidR="00523AB8" w:rsidRDefault="00523AB8" w:rsidP="00620158">
            <w:pPr>
              <w:pStyle w:val="TableParagraph"/>
              <w:spacing w:line="256" w:lineRule="exact"/>
              <w:ind w:left="107"/>
              <w:jc w:val="center"/>
              <w:rPr>
                <w:color w:val="000000"/>
                <w:sz w:val="16"/>
              </w:rPr>
            </w:pPr>
            <w:r>
              <w:rPr>
                <w:color w:val="000000"/>
                <w:sz w:val="16"/>
              </w:rPr>
              <w:t>14</w:t>
            </w:r>
          </w:p>
        </w:tc>
        <w:tc>
          <w:tcPr>
            <w:tcW w:w="1142" w:type="dxa"/>
            <w:tcBorders>
              <w:top w:val="single" w:sz="4" w:space="0" w:color="000000"/>
              <w:left w:val="single" w:sz="4" w:space="0" w:color="000000"/>
              <w:bottom w:val="single" w:sz="4" w:space="0" w:color="000000"/>
              <w:right w:val="single" w:sz="4" w:space="0" w:color="000000"/>
            </w:tcBorders>
            <w:vAlign w:val="center"/>
          </w:tcPr>
          <w:p w14:paraId="0E86F0AA" w14:textId="77777777" w:rsidR="00523AB8" w:rsidRDefault="00523AB8" w:rsidP="00620158">
            <w:pPr>
              <w:jc w:val="center"/>
              <w:rPr>
                <w:color w:val="000000"/>
                <w:sz w:val="16"/>
                <w:szCs w:val="24"/>
              </w:rPr>
            </w:pPr>
            <w:r>
              <w:rPr>
                <w:color w:val="000000"/>
                <w:sz w:val="16"/>
                <w:szCs w:val="24"/>
              </w:rPr>
              <w:t>00074271</w:t>
            </w:r>
          </w:p>
        </w:tc>
        <w:tc>
          <w:tcPr>
            <w:tcW w:w="929" w:type="dxa"/>
            <w:tcBorders>
              <w:top w:val="single" w:sz="4" w:space="0" w:color="000000"/>
              <w:left w:val="single" w:sz="4" w:space="0" w:color="000000"/>
              <w:bottom w:val="single" w:sz="4" w:space="0" w:color="000000"/>
              <w:right w:val="single" w:sz="4" w:space="0" w:color="000000"/>
            </w:tcBorders>
            <w:vAlign w:val="center"/>
          </w:tcPr>
          <w:p w14:paraId="69CB5391" w14:textId="77777777" w:rsidR="00523AB8" w:rsidRDefault="00523AB8" w:rsidP="00620158">
            <w:pPr>
              <w:jc w:val="center"/>
              <w:rPr>
                <w:color w:val="000000"/>
                <w:sz w:val="16"/>
                <w:szCs w:val="24"/>
              </w:rPr>
            </w:pPr>
            <w:r>
              <w:rPr>
                <w:color w:val="000000"/>
                <w:sz w:val="16"/>
                <w:szCs w:val="24"/>
              </w:rPr>
              <w:t>401741</w:t>
            </w:r>
          </w:p>
        </w:tc>
        <w:tc>
          <w:tcPr>
            <w:tcW w:w="4131" w:type="dxa"/>
            <w:tcBorders>
              <w:top w:val="single" w:sz="4" w:space="0" w:color="000000"/>
              <w:left w:val="single" w:sz="4" w:space="0" w:color="000000"/>
              <w:bottom w:val="single" w:sz="4" w:space="0" w:color="000000"/>
              <w:right w:val="single" w:sz="4" w:space="0" w:color="000000"/>
            </w:tcBorders>
          </w:tcPr>
          <w:p w14:paraId="3851C927" w14:textId="77777777" w:rsidR="00523AB8" w:rsidRDefault="00523AB8" w:rsidP="00620158">
            <w:pPr>
              <w:rPr>
                <w:color w:val="000000"/>
                <w:sz w:val="16"/>
                <w:szCs w:val="24"/>
              </w:rPr>
            </w:pPr>
            <w:r>
              <w:rPr>
                <w:color w:val="000000"/>
                <w:sz w:val="16"/>
                <w:szCs w:val="24"/>
              </w:rPr>
              <w:t>JOGO DE XADREZ E DAMA, CONJUNTO DE 56 PECAS CONFECCIONADO EM MDF E MADEIRA, IMPRESSO EM CORES, COM PECAS EM PLASTICO POLIPROPILENO, MEDINDO APROXIMADAMENTE 260X260X22MM, ACONDICIONADO EM ESTOJO DE MADEIRA. (EXCLUSIVO PARA M.E. E E.P.P.)</w:t>
            </w:r>
          </w:p>
        </w:tc>
        <w:tc>
          <w:tcPr>
            <w:tcW w:w="709" w:type="dxa"/>
            <w:tcBorders>
              <w:top w:val="single" w:sz="4" w:space="0" w:color="000000"/>
              <w:left w:val="single" w:sz="4" w:space="0" w:color="000000"/>
              <w:bottom w:val="single" w:sz="4" w:space="0" w:color="000000"/>
              <w:right w:val="single" w:sz="4" w:space="0" w:color="000000"/>
            </w:tcBorders>
            <w:vAlign w:val="center"/>
          </w:tcPr>
          <w:p w14:paraId="349EB117"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46FC839D" w14:textId="77777777" w:rsidR="00523AB8" w:rsidRDefault="00523AB8" w:rsidP="00620158">
            <w:pPr>
              <w:pStyle w:val="TableParagraph"/>
              <w:jc w:val="center"/>
              <w:rPr>
                <w:color w:val="000000"/>
                <w:sz w:val="16"/>
              </w:rPr>
            </w:pPr>
            <w:r>
              <w:rPr>
                <w:color w:val="000000"/>
                <w:sz w:val="16"/>
              </w:rPr>
              <w:t>2</w:t>
            </w:r>
          </w:p>
        </w:tc>
        <w:tc>
          <w:tcPr>
            <w:tcW w:w="957" w:type="dxa"/>
            <w:tcBorders>
              <w:top w:val="single" w:sz="4" w:space="0" w:color="000000"/>
              <w:left w:val="single" w:sz="4" w:space="0" w:color="000000"/>
              <w:bottom w:val="single" w:sz="4" w:space="0" w:color="000000"/>
              <w:right w:val="single" w:sz="4" w:space="0" w:color="000000"/>
            </w:tcBorders>
            <w:vAlign w:val="center"/>
          </w:tcPr>
          <w:p w14:paraId="46599E9F" w14:textId="3E017083" w:rsidR="00523AB8" w:rsidRDefault="00523AB8" w:rsidP="00523AB8">
            <w:pPr>
              <w:spacing w:line="240" w:lineRule="auto"/>
              <w:rPr>
                <w:color w:val="000000"/>
                <w:sz w:val="16"/>
              </w:rPr>
            </w:pPr>
            <w:r>
              <w:rPr>
                <w:color w:val="000000"/>
                <w:sz w:val="16"/>
                <w:szCs w:val="24"/>
              </w:rPr>
              <w:t>R$.55,80,</w:t>
            </w:r>
          </w:p>
        </w:tc>
      </w:tr>
      <w:tr w:rsidR="00523AB8" w14:paraId="379F8119"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307E3440" w14:textId="77777777" w:rsidR="00523AB8" w:rsidRDefault="00523AB8" w:rsidP="00620158">
            <w:pPr>
              <w:pStyle w:val="TableParagraph"/>
              <w:spacing w:line="256" w:lineRule="exact"/>
              <w:ind w:left="107"/>
              <w:jc w:val="center"/>
              <w:rPr>
                <w:color w:val="000000"/>
                <w:sz w:val="16"/>
              </w:rPr>
            </w:pPr>
            <w:r>
              <w:rPr>
                <w:color w:val="000000"/>
                <w:sz w:val="16"/>
              </w:rPr>
              <w:lastRenderedPageBreak/>
              <w:t>15</w:t>
            </w:r>
          </w:p>
        </w:tc>
        <w:tc>
          <w:tcPr>
            <w:tcW w:w="1142" w:type="dxa"/>
            <w:tcBorders>
              <w:top w:val="single" w:sz="4" w:space="0" w:color="000000"/>
              <w:left w:val="single" w:sz="4" w:space="0" w:color="000000"/>
              <w:bottom w:val="single" w:sz="4" w:space="0" w:color="000000"/>
              <w:right w:val="single" w:sz="4" w:space="0" w:color="000000"/>
            </w:tcBorders>
            <w:vAlign w:val="center"/>
          </w:tcPr>
          <w:p w14:paraId="74A73B50" w14:textId="77777777" w:rsidR="00523AB8" w:rsidRDefault="00523AB8" w:rsidP="00620158">
            <w:pPr>
              <w:jc w:val="center"/>
              <w:rPr>
                <w:color w:val="000000"/>
                <w:sz w:val="16"/>
                <w:szCs w:val="24"/>
              </w:rPr>
            </w:pPr>
            <w:r>
              <w:rPr>
                <w:color w:val="000000"/>
                <w:sz w:val="16"/>
                <w:szCs w:val="24"/>
              </w:rPr>
              <w:t>355131-8</w:t>
            </w:r>
          </w:p>
        </w:tc>
        <w:tc>
          <w:tcPr>
            <w:tcW w:w="929" w:type="dxa"/>
            <w:tcBorders>
              <w:top w:val="single" w:sz="4" w:space="0" w:color="000000"/>
              <w:left w:val="single" w:sz="4" w:space="0" w:color="000000"/>
              <w:bottom w:val="single" w:sz="4" w:space="0" w:color="000000"/>
              <w:right w:val="single" w:sz="4" w:space="0" w:color="000000"/>
            </w:tcBorders>
            <w:vAlign w:val="center"/>
          </w:tcPr>
          <w:p w14:paraId="4E9B5184" w14:textId="77777777" w:rsidR="00523AB8" w:rsidRDefault="00523AB8" w:rsidP="00620158">
            <w:pPr>
              <w:jc w:val="center"/>
              <w:rPr>
                <w:color w:val="000000"/>
                <w:sz w:val="16"/>
                <w:szCs w:val="24"/>
              </w:rPr>
            </w:pPr>
            <w:r>
              <w:rPr>
                <w:color w:val="000000"/>
                <w:sz w:val="16"/>
                <w:szCs w:val="24"/>
              </w:rPr>
              <w:t>404030</w:t>
            </w:r>
          </w:p>
        </w:tc>
        <w:tc>
          <w:tcPr>
            <w:tcW w:w="4131" w:type="dxa"/>
            <w:tcBorders>
              <w:top w:val="single" w:sz="4" w:space="0" w:color="000000"/>
              <w:left w:val="single" w:sz="4" w:space="0" w:color="000000"/>
              <w:bottom w:val="single" w:sz="4" w:space="0" w:color="000000"/>
              <w:right w:val="single" w:sz="4" w:space="0" w:color="000000"/>
            </w:tcBorders>
          </w:tcPr>
          <w:p w14:paraId="37930CB2" w14:textId="77777777" w:rsidR="00523AB8" w:rsidRDefault="00523AB8" w:rsidP="00620158">
            <w:pPr>
              <w:rPr>
                <w:color w:val="000000"/>
                <w:sz w:val="16"/>
                <w:szCs w:val="24"/>
              </w:rPr>
            </w:pPr>
            <w:r>
              <w:rPr>
                <w:color w:val="000000"/>
                <w:sz w:val="16"/>
                <w:szCs w:val="24"/>
              </w:rPr>
              <w:t>TAPETE INFANTIL ALFANUMERICO - MATERIAL PEDAGOGICO - TAPETE LISO OU ALFANUMERICO COM BORDA,EM BORRACHA SINTETICA EVA.</w:t>
            </w:r>
          </w:p>
        </w:tc>
        <w:tc>
          <w:tcPr>
            <w:tcW w:w="709" w:type="dxa"/>
            <w:tcBorders>
              <w:top w:val="single" w:sz="4" w:space="0" w:color="000000"/>
              <w:left w:val="single" w:sz="4" w:space="0" w:color="000000"/>
              <w:bottom w:val="single" w:sz="4" w:space="0" w:color="000000"/>
              <w:right w:val="single" w:sz="4" w:space="0" w:color="000000"/>
            </w:tcBorders>
            <w:vAlign w:val="center"/>
          </w:tcPr>
          <w:p w14:paraId="1F5AD70B"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7AF87452" w14:textId="77777777" w:rsidR="00523AB8" w:rsidRDefault="00523AB8" w:rsidP="00620158">
            <w:pPr>
              <w:pStyle w:val="TableParagraph"/>
              <w:jc w:val="center"/>
              <w:rPr>
                <w:color w:val="000000"/>
                <w:sz w:val="16"/>
              </w:rPr>
            </w:pPr>
            <w:r>
              <w:rPr>
                <w:color w:val="000000"/>
                <w:sz w:val="16"/>
              </w:rPr>
              <w:t>3</w:t>
            </w:r>
          </w:p>
        </w:tc>
        <w:tc>
          <w:tcPr>
            <w:tcW w:w="957" w:type="dxa"/>
            <w:tcBorders>
              <w:top w:val="single" w:sz="4" w:space="0" w:color="000000"/>
              <w:left w:val="single" w:sz="4" w:space="0" w:color="000000"/>
              <w:bottom w:val="single" w:sz="4" w:space="0" w:color="000000"/>
              <w:right w:val="single" w:sz="4" w:space="0" w:color="000000"/>
            </w:tcBorders>
            <w:vAlign w:val="center"/>
          </w:tcPr>
          <w:p w14:paraId="289357E4" w14:textId="77777777" w:rsidR="00523AB8" w:rsidRDefault="00523AB8" w:rsidP="00620158">
            <w:pPr>
              <w:pStyle w:val="TableParagraph"/>
              <w:spacing w:line="240" w:lineRule="auto"/>
              <w:rPr>
                <w:color w:val="000000"/>
                <w:sz w:val="16"/>
              </w:rPr>
            </w:pPr>
            <w:r>
              <w:rPr>
                <w:color w:val="000000"/>
                <w:sz w:val="16"/>
              </w:rPr>
              <w:t>R$.162,00</w:t>
            </w:r>
          </w:p>
        </w:tc>
      </w:tr>
      <w:tr w:rsidR="00523AB8" w14:paraId="268F346B" w14:textId="77777777" w:rsidTr="00620158">
        <w:tc>
          <w:tcPr>
            <w:tcW w:w="992" w:type="dxa"/>
            <w:tcBorders>
              <w:top w:val="single" w:sz="4" w:space="0" w:color="000000"/>
              <w:left w:val="single" w:sz="4" w:space="0" w:color="000000"/>
              <w:bottom w:val="single" w:sz="4" w:space="0" w:color="000000"/>
              <w:right w:val="single" w:sz="4" w:space="0" w:color="000000"/>
            </w:tcBorders>
            <w:vAlign w:val="center"/>
          </w:tcPr>
          <w:p w14:paraId="7D28698E" w14:textId="77777777" w:rsidR="00523AB8" w:rsidRDefault="00523AB8" w:rsidP="00620158">
            <w:pPr>
              <w:pStyle w:val="TableParagraph"/>
              <w:spacing w:line="256" w:lineRule="exact"/>
              <w:ind w:left="107"/>
              <w:jc w:val="center"/>
              <w:rPr>
                <w:color w:val="000000"/>
                <w:sz w:val="16"/>
              </w:rPr>
            </w:pPr>
            <w:r>
              <w:rPr>
                <w:color w:val="000000"/>
                <w:sz w:val="16"/>
              </w:rPr>
              <w:t>16</w:t>
            </w:r>
          </w:p>
        </w:tc>
        <w:tc>
          <w:tcPr>
            <w:tcW w:w="1142" w:type="dxa"/>
            <w:tcBorders>
              <w:top w:val="single" w:sz="4" w:space="0" w:color="000000"/>
              <w:left w:val="single" w:sz="4" w:space="0" w:color="000000"/>
              <w:bottom w:val="single" w:sz="4" w:space="0" w:color="000000"/>
              <w:right w:val="single" w:sz="4" w:space="0" w:color="000000"/>
            </w:tcBorders>
            <w:vAlign w:val="center"/>
          </w:tcPr>
          <w:p w14:paraId="126665C0" w14:textId="77777777" w:rsidR="00523AB8" w:rsidRDefault="00523AB8" w:rsidP="00620158">
            <w:pPr>
              <w:jc w:val="center"/>
              <w:rPr>
                <w:color w:val="000000"/>
                <w:sz w:val="16"/>
                <w:szCs w:val="24"/>
              </w:rPr>
            </w:pPr>
            <w:r>
              <w:rPr>
                <w:color w:val="000000"/>
                <w:sz w:val="16"/>
                <w:szCs w:val="24"/>
              </w:rPr>
              <w:t>395788-8</w:t>
            </w:r>
          </w:p>
        </w:tc>
        <w:tc>
          <w:tcPr>
            <w:tcW w:w="929" w:type="dxa"/>
            <w:tcBorders>
              <w:top w:val="single" w:sz="4" w:space="0" w:color="000000"/>
              <w:left w:val="single" w:sz="4" w:space="0" w:color="000000"/>
              <w:bottom w:val="single" w:sz="4" w:space="0" w:color="000000"/>
              <w:right w:val="single" w:sz="4" w:space="0" w:color="000000"/>
            </w:tcBorders>
            <w:vAlign w:val="center"/>
          </w:tcPr>
          <w:p w14:paraId="7D5A1F48" w14:textId="77777777" w:rsidR="00523AB8" w:rsidRDefault="00523AB8" w:rsidP="00620158">
            <w:pPr>
              <w:jc w:val="center"/>
              <w:rPr>
                <w:color w:val="000000"/>
                <w:sz w:val="16"/>
                <w:szCs w:val="24"/>
              </w:rPr>
            </w:pPr>
            <w:r>
              <w:rPr>
                <w:color w:val="000000"/>
                <w:sz w:val="16"/>
                <w:szCs w:val="24"/>
              </w:rPr>
              <w:t>404031</w:t>
            </w:r>
          </w:p>
        </w:tc>
        <w:tc>
          <w:tcPr>
            <w:tcW w:w="4131" w:type="dxa"/>
            <w:tcBorders>
              <w:top w:val="single" w:sz="4" w:space="0" w:color="000000"/>
              <w:left w:val="single" w:sz="4" w:space="0" w:color="000000"/>
              <w:bottom w:val="single" w:sz="4" w:space="0" w:color="000000"/>
              <w:right w:val="single" w:sz="4" w:space="0" w:color="000000"/>
            </w:tcBorders>
          </w:tcPr>
          <w:p w14:paraId="056F17A1" w14:textId="77777777" w:rsidR="00523AB8" w:rsidRDefault="00523AB8" w:rsidP="00620158">
            <w:pPr>
              <w:rPr>
                <w:color w:val="000000"/>
                <w:sz w:val="16"/>
                <w:szCs w:val="24"/>
              </w:rPr>
            </w:pPr>
            <w:r>
              <w:rPr>
                <w:color w:val="000000"/>
                <w:sz w:val="16"/>
                <w:szCs w:val="24"/>
              </w:rPr>
              <w:t>TATAME INFANTIL EVA 9 PECAS - TAPETE - EM EVA. DO TIPO TAPETE/TATAME INFANTIL,MEDINDO 0,30X0,50X0,30CM(COMPXLARG.ALT) COMPOSTO DE 9 PECAS 0,30X03CM.</w:t>
            </w:r>
          </w:p>
        </w:tc>
        <w:tc>
          <w:tcPr>
            <w:tcW w:w="709" w:type="dxa"/>
            <w:tcBorders>
              <w:top w:val="single" w:sz="4" w:space="0" w:color="000000"/>
              <w:left w:val="single" w:sz="4" w:space="0" w:color="000000"/>
              <w:bottom w:val="single" w:sz="4" w:space="0" w:color="000000"/>
              <w:right w:val="single" w:sz="4" w:space="0" w:color="000000"/>
            </w:tcBorders>
            <w:vAlign w:val="center"/>
          </w:tcPr>
          <w:p w14:paraId="11EA2261"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223CB15C" w14:textId="584628E1" w:rsidR="00523AB8" w:rsidRDefault="00523AB8" w:rsidP="00523AB8">
            <w:pPr>
              <w:pStyle w:val="TableParagraph"/>
              <w:jc w:val="center"/>
              <w:rPr>
                <w:color w:val="000000"/>
                <w:sz w:val="16"/>
              </w:rPr>
            </w:pPr>
            <w:r>
              <w:rPr>
                <w:color w:val="000000"/>
                <w:sz w:val="16"/>
              </w:rPr>
              <w:t>4</w:t>
            </w:r>
          </w:p>
        </w:tc>
        <w:tc>
          <w:tcPr>
            <w:tcW w:w="957" w:type="dxa"/>
            <w:tcBorders>
              <w:top w:val="single" w:sz="4" w:space="0" w:color="000000"/>
              <w:left w:val="single" w:sz="4" w:space="0" w:color="000000"/>
              <w:bottom w:val="single" w:sz="4" w:space="0" w:color="000000"/>
              <w:right w:val="single" w:sz="4" w:space="0" w:color="000000"/>
            </w:tcBorders>
            <w:vAlign w:val="center"/>
          </w:tcPr>
          <w:p w14:paraId="0D6CEB65" w14:textId="77777777" w:rsidR="00523AB8" w:rsidRDefault="00523AB8" w:rsidP="00620158">
            <w:pPr>
              <w:spacing w:line="240" w:lineRule="auto"/>
              <w:rPr>
                <w:sz w:val="16"/>
                <w:szCs w:val="24"/>
              </w:rPr>
            </w:pPr>
            <w:r>
              <w:rPr>
                <w:sz w:val="16"/>
                <w:szCs w:val="24"/>
              </w:rPr>
              <w:t>R$.80,00</w:t>
            </w:r>
          </w:p>
        </w:tc>
      </w:tr>
      <w:tr w:rsidR="00523AB8" w14:paraId="404C625C" w14:textId="77777777" w:rsidTr="00620158">
        <w:trPr>
          <w:trHeight w:val="1957"/>
        </w:trPr>
        <w:tc>
          <w:tcPr>
            <w:tcW w:w="992" w:type="dxa"/>
            <w:tcBorders>
              <w:top w:val="single" w:sz="4" w:space="0" w:color="000000"/>
              <w:left w:val="single" w:sz="4" w:space="0" w:color="000000"/>
              <w:bottom w:val="single" w:sz="4" w:space="0" w:color="000000"/>
              <w:right w:val="single" w:sz="4" w:space="0" w:color="000000"/>
            </w:tcBorders>
            <w:vAlign w:val="center"/>
          </w:tcPr>
          <w:p w14:paraId="5EDAC596" w14:textId="77777777" w:rsidR="00523AB8" w:rsidRDefault="00523AB8" w:rsidP="00620158">
            <w:pPr>
              <w:pStyle w:val="TableParagraph"/>
              <w:spacing w:line="256" w:lineRule="exact"/>
              <w:ind w:left="107"/>
              <w:jc w:val="center"/>
              <w:rPr>
                <w:color w:val="000000"/>
                <w:sz w:val="16"/>
              </w:rPr>
            </w:pPr>
            <w:r>
              <w:rPr>
                <w:color w:val="000000"/>
                <w:sz w:val="16"/>
              </w:rPr>
              <w:t>17</w:t>
            </w:r>
          </w:p>
        </w:tc>
        <w:tc>
          <w:tcPr>
            <w:tcW w:w="1142" w:type="dxa"/>
            <w:tcBorders>
              <w:top w:val="single" w:sz="4" w:space="0" w:color="000000"/>
              <w:left w:val="single" w:sz="4" w:space="0" w:color="000000"/>
              <w:bottom w:val="single" w:sz="4" w:space="0" w:color="000000"/>
              <w:right w:val="single" w:sz="4" w:space="0" w:color="000000"/>
            </w:tcBorders>
            <w:vAlign w:val="center"/>
          </w:tcPr>
          <w:p w14:paraId="09DAE7BC" w14:textId="77777777" w:rsidR="00523AB8" w:rsidRDefault="00523AB8" w:rsidP="00620158">
            <w:pPr>
              <w:jc w:val="center"/>
              <w:rPr>
                <w:color w:val="000000"/>
                <w:sz w:val="16"/>
                <w:szCs w:val="24"/>
              </w:rPr>
            </w:pPr>
            <w:hyperlink r:id="rId17" w:history="1">
              <w:r>
                <w:rPr>
                  <w:color w:val="000000"/>
                  <w:sz w:val="16"/>
                  <w:szCs w:val="24"/>
                  <w:u w:val="single"/>
                </w:rPr>
                <w:t>00082387</w:t>
              </w:r>
            </w:hyperlink>
          </w:p>
        </w:tc>
        <w:tc>
          <w:tcPr>
            <w:tcW w:w="929" w:type="dxa"/>
            <w:tcBorders>
              <w:top w:val="single" w:sz="4" w:space="0" w:color="000000"/>
              <w:left w:val="single" w:sz="4" w:space="0" w:color="000000"/>
              <w:bottom w:val="single" w:sz="4" w:space="0" w:color="000000"/>
              <w:right w:val="single" w:sz="4" w:space="0" w:color="000000"/>
            </w:tcBorders>
            <w:vAlign w:val="center"/>
          </w:tcPr>
          <w:p w14:paraId="2DF8BB6A" w14:textId="77777777" w:rsidR="00523AB8" w:rsidRDefault="00523AB8" w:rsidP="00620158">
            <w:pPr>
              <w:jc w:val="center"/>
              <w:rPr>
                <w:color w:val="000000"/>
                <w:sz w:val="16"/>
                <w:szCs w:val="24"/>
              </w:rPr>
            </w:pPr>
            <w:r>
              <w:rPr>
                <w:color w:val="000000"/>
                <w:sz w:val="16"/>
                <w:szCs w:val="24"/>
              </w:rPr>
              <w:t>404032</w:t>
            </w:r>
          </w:p>
        </w:tc>
        <w:tc>
          <w:tcPr>
            <w:tcW w:w="4131" w:type="dxa"/>
            <w:tcBorders>
              <w:top w:val="single" w:sz="4" w:space="0" w:color="000000"/>
              <w:left w:val="single" w:sz="4" w:space="0" w:color="000000"/>
              <w:bottom w:val="single" w:sz="4" w:space="0" w:color="000000"/>
              <w:right w:val="single" w:sz="4" w:space="0" w:color="000000"/>
            </w:tcBorders>
          </w:tcPr>
          <w:p w14:paraId="3A3A9A1D" w14:textId="77777777" w:rsidR="00523AB8" w:rsidRDefault="00523AB8" w:rsidP="00620158">
            <w:pPr>
              <w:rPr>
                <w:color w:val="000000"/>
                <w:sz w:val="16"/>
                <w:szCs w:val="24"/>
              </w:rPr>
            </w:pPr>
            <w:r>
              <w:rPr>
                <w:color w:val="000000"/>
                <w:sz w:val="16"/>
                <w:szCs w:val="24"/>
              </w:rPr>
              <w:t>TREM DE MADEIRA - BRINQUEDO PARA CRIANCAS DE 3 ANOS OU MAIS, EM MDF COM 3 VAGOES QUE CARREGAM ALGUMAS FORMAS GEOMETRICAS. COLORIDO (CORES PODEM VARIAR),MEDIDAS:-COMPRIMENTO 46 CM,- LARGURA 9 CM,- ALTURA 13 CM,- PESO APROXIMADAMENTE 634GR.</w:t>
            </w:r>
          </w:p>
        </w:tc>
        <w:tc>
          <w:tcPr>
            <w:tcW w:w="709" w:type="dxa"/>
            <w:tcBorders>
              <w:top w:val="single" w:sz="4" w:space="0" w:color="000000"/>
              <w:left w:val="single" w:sz="4" w:space="0" w:color="000000"/>
              <w:bottom w:val="single" w:sz="4" w:space="0" w:color="000000"/>
              <w:right w:val="single" w:sz="4" w:space="0" w:color="000000"/>
            </w:tcBorders>
            <w:vAlign w:val="center"/>
          </w:tcPr>
          <w:p w14:paraId="753724BF" w14:textId="77777777" w:rsidR="00523AB8" w:rsidRDefault="00523AB8" w:rsidP="00620158">
            <w:pPr>
              <w:jc w:val="center"/>
              <w:rPr>
                <w:color w:val="000000"/>
                <w:sz w:val="16"/>
                <w:szCs w:val="24"/>
              </w:rPr>
            </w:pPr>
            <w:r>
              <w:rPr>
                <w:color w:val="000000"/>
                <w:sz w:val="16"/>
                <w:szCs w:val="24"/>
              </w:rPr>
              <w:t>UND</w:t>
            </w:r>
          </w:p>
        </w:tc>
        <w:tc>
          <w:tcPr>
            <w:tcW w:w="693" w:type="dxa"/>
            <w:tcBorders>
              <w:top w:val="single" w:sz="4" w:space="0" w:color="000000"/>
              <w:left w:val="single" w:sz="4" w:space="0" w:color="000000"/>
              <w:bottom w:val="single" w:sz="4" w:space="0" w:color="000000"/>
              <w:right w:val="single" w:sz="4" w:space="0" w:color="000000"/>
            </w:tcBorders>
            <w:vAlign w:val="center"/>
          </w:tcPr>
          <w:p w14:paraId="5F89A7E6" w14:textId="77777777" w:rsidR="00523AB8" w:rsidRDefault="00523AB8" w:rsidP="00620158">
            <w:pPr>
              <w:pStyle w:val="TableParagraph"/>
              <w:jc w:val="center"/>
              <w:rPr>
                <w:color w:val="000000"/>
                <w:sz w:val="16"/>
              </w:rPr>
            </w:pPr>
            <w:r>
              <w:rPr>
                <w:color w:val="000000"/>
                <w:sz w:val="16"/>
              </w:rPr>
              <w:t>2</w:t>
            </w:r>
          </w:p>
        </w:tc>
        <w:tc>
          <w:tcPr>
            <w:tcW w:w="957" w:type="dxa"/>
            <w:tcBorders>
              <w:top w:val="single" w:sz="4" w:space="0" w:color="000000"/>
              <w:left w:val="single" w:sz="4" w:space="0" w:color="000000"/>
              <w:bottom w:val="single" w:sz="4" w:space="0" w:color="000000"/>
              <w:right w:val="single" w:sz="4" w:space="0" w:color="000000"/>
            </w:tcBorders>
            <w:vAlign w:val="center"/>
          </w:tcPr>
          <w:p w14:paraId="3EFB0DC7" w14:textId="77777777" w:rsidR="00523AB8" w:rsidRDefault="00523AB8" w:rsidP="00620158">
            <w:pPr>
              <w:pStyle w:val="TableParagraph"/>
              <w:spacing w:line="240" w:lineRule="auto"/>
              <w:rPr>
                <w:color w:val="000000"/>
                <w:sz w:val="16"/>
              </w:rPr>
            </w:pPr>
            <w:r>
              <w:rPr>
                <w:color w:val="000000"/>
                <w:sz w:val="16"/>
              </w:rPr>
              <w:t>R$.57,59</w:t>
            </w:r>
          </w:p>
        </w:tc>
      </w:tr>
      <w:tr w:rsidR="00523AB8" w14:paraId="4B646CCD" w14:textId="77777777" w:rsidTr="00620158">
        <w:tc>
          <w:tcPr>
            <w:tcW w:w="7194" w:type="dxa"/>
            <w:gridSpan w:val="4"/>
            <w:tcBorders>
              <w:top w:val="single" w:sz="4" w:space="0" w:color="000000"/>
              <w:left w:val="single" w:sz="4" w:space="0" w:color="000000"/>
              <w:bottom w:val="single" w:sz="4" w:space="0" w:color="000000"/>
              <w:right w:val="single" w:sz="4" w:space="0" w:color="000000"/>
            </w:tcBorders>
            <w:vAlign w:val="center"/>
          </w:tcPr>
          <w:p w14:paraId="4D663FCF" w14:textId="77777777" w:rsidR="00523AB8" w:rsidRDefault="00523AB8" w:rsidP="00620158">
            <w:pPr>
              <w:rPr>
                <w:b/>
                <w:color w:val="000000"/>
                <w:sz w:val="16"/>
                <w:szCs w:val="24"/>
              </w:rPr>
            </w:pPr>
            <w:r>
              <w:rPr>
                <w:b/>
                <w:color w:val="000000"/>
                <w:sz w:val="16"/>
                <w:szCs w:val="24"/>
              </w:rPr>
              <w:t>VALOR TOTAL</w:t>
            </w:r>
          </w:p>
        </w:tc>
        <w:tc>
          <w:tcPr>
            <w:tcW w:w="2359" w:type="dxa"/>
            <w:gridSpan w:val="3"/>
            <w:tcBorders>
              <w:top w:val="single" w:sz="4" w:space="0" w:color="000000"/>
              <w:left w:val="single" w:sz="4" w:space="0" w:color="000000"/>
              <w:bottom w:val="single" w:sz="4" w:space="0" w:color="000000"/>
              <w:right w:val="single" w:sz="4" w:space="0" w:color="000000"/>
            </w:tcBorders>
            <w:vAlign w:val="center"/>
          </w:tcPr>
          <w:p w14:paraId="66AAC09D" w14:textId="6799BAE1" w:rsidR="00523AB8" w:rsidRDefault="00523AB8" w:rsidP="00620158">
            <w:pPr>
              <w:pStyle w:val="TableParagraph"/>
              <w:jc w:val="center"/>
              <w:rPr>
                <w:b/>
                <w:color w:val="000000"/>
                <w:sz w:val="16"/>
              </w:rPr>
            </w:pPr>
            <w:r>
              <w:rPr>
                <w:b/>
                <w:color w:val="000000"/>
                <w:sz w:val="16"/>
              </w:rPr>
              <w:t>R$ 7.</w:t>
            </w:r>
            <w:r w:rsidR="000B3A10">
              <w:rPr>
                <w:b/>
                <w:color w:val="000000"/>
                <w:sz w:val="16"/>
              </w:rPr>
              <w:t>125</w:t>
            </w:r>
            <w:r>
              <w:rPr>
                <w:b/>
                <w:color w:val="000000"/>
                <w:sz w:val="16"/>
              </w:rPr>
              <w:t>,7</w:t>
            </w:r>
            <w:r w:rsidR="000B3A10">
              <w:rPr>
                <w:b/>
                <w:color w:val="000000"/>
                <w:sz w:val="16"/>
              </w:rPr>
              <w:t>2</w:t>
            </w:r>
          </w:p>
          <w:p w14:paraId="3FAC2DC3" w14:textId="77777777" w:rsidR="00523AB8" w:rsidRDefault="00523AB8" w:rsidP="00620158">
            <w:pPr>
              <w:pStyle w:val="TableParagraph"/>
              <w:spacing w:line="240" w:lineRule="auto"/>
              <w:jc w:val="center"/>
              <w:rPr>
                <w:b/>
                <w:color w:val="000000"/>
                <w:sz w:val="16"/>
              </w:rPr>
            </w:pPr>
          </w:p>
        </w:tc>
      </w:tr>
    </w:tbl>
    <w:p w14:paraId="66AEE1F1" w14:textId="77777777" w:rsidR="00523AB8" w:rsidRDefault="00523AB8" w:rsidP="00523AB8">
      <w:pPr>
        <w:tabs>
          <w:tab w:val="left" w:pos="567"/>
          <w:tab w:val="left" w:pos="1134"/>
        </w:tabs>
        <w:spacing w:line="360" w:lineRule="auto"/>
        <w:rPr>
          <w:b/>
          <w:szCs w:val="24"/>
        </w:rPr>
      </w:pPr>
    </w:p>
    <w:p w14:paraId="5E1EC2D9"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 w:val="left" w:pos="1260"/>
        </w:tabs>
        <w:spacing w:line="360" w:lineRule="auto"/>
        <w:jc w:val="center"/>
        <w:rPr>
          <w:b/>
          <w:szCs w:val="24"/>
        </w:rPr>
      </w:pPr>
      <w:r>
        <w:rPr>
          <w:b/>
          <w:szCs w:val="24"/>
        </w:rPr>
        <w:t>3 JUSTIFICATIVA/NECESSIDADE DA CONTRATAÇÃO</w:t>
      </w:r>
    </w:p>
    <w:p w14:paraId="5D25F90A" w14:textId="77777777" w:rsidR="00523AB8" w:rsidRDefault="00523AB8" w:rsidP="00523AB8">
      <w:pPr>
        <w:pStyle w:val="NormalWeb"/>
        <w:spacing w:before="0" w:after="0" w:line="360" w:lineRule="auto"/>
        <w:rPr>
          <w:color w:val="000000"/>
        </w:rPr>
      </w:pPr>
      <w:r>
        <w:rPr>
          <w:color w:val="000000"/>
        </w:rPr>
        <w:t>A presente justificativa fundamenta a necessidade de contratar a aquisição e instalação de uma BRINQUEDOTECA completa, destinada a estruturar o espaço físico compartilhado pelos dois Conselhos Tutelares do Município de Sinop/MT. O objetivo é qualificar o acolhimento e o atendimento de crianças e adolescentes, em estrita consonância com o Estatuto da Criança e do Adolescente (ECA) e a legislação de proteção integral.</w:t>
      </w:r>
    </w:p>
    <w:p w14:paraId="14CFD84A" w14:textId="77777777" w:rsidR="00523AB8" w:rsidRDefault="00523AB8" w:rsidP="00523AB8">
      <w:pPr>
        <w:pStyle w:val="NormalWeb"/>
        <w:spacing w:before="0" w:after="0" w:line="360" w:lineRule="auto"/>
        <w:rPr>
          <w:color w:val="000000"/>
        </w:rPr>
      </w:pPr>
      <w:r>
        <w:rPr>
          <w:color w:val="000000"/>
        </w:rPr>
        <w:t xml:space="preserve">A medida alinha-se diretamente ao artigo 227 da Constituição Federal, que impõe à família, à sociedade e ao Estado o dever de assegurar, com absoluta prioridade, os direitos de crianças e adolescentes, protegendo-os de toda forma de negligência, violência e opressão. O Estatuto da Criança e do Adolescente (Lei nº 8.069/90) regulamenta este preceito, garantindo em seu artigo 3º o direito ao desenvolvimento físico, mental, moral, espiritual e social em condições de dignidade. Para zelar por esses direitos, o artigo 131 do ECA instituiu o Conselho Tutelar, órgão permanente e autônomo, cujas atribuições (art. 136) incluem aplicar medidas de proteção, requisitar serviços públicos e até mesmo representar ao sistema de justiça quando necessário. No âmbito local, a Lei Municipal nº 2.683/2019 regulamenta os dois Conselhos Tutelares de Sinop, vinculando-os administrativamente a esta Secretaria e dimensionando sua atuação para uma população estimada em </w:t>
      </w:r>
      <w:r>
        <w:rPr>
          <w:color w:val="000000"/>
        </w:rPr>
        <w:lastRenderedPageBreak/>
        <w:t>223.780 habitantes (IBGE/2025). A criação de uma brinquedoteca é uma ferramenta estratégica para o cumprimento dessas missões. O espaço lúdico:</w:t>
      </w:r>
    </w:p>
    <w:p w14:paraId="04A958B1" w14:textId="77777777" w:rsidR="00523AB8" w:rsidRDefault="00523AB8" w:rsidP="00523AB8">
      <w:pPr>
        <w:pStyle w:val="NormalWeb"/>
        <w:widowControl w:val="0"/>
        <w:numPr>
          <w:ilvl w:val="0"/>
          <w:numId w:val="14"/>
        </w:numPr>
        <w:tabs>
          <w:tab w:val="left" w:pos="2940"/>
        </w:tabs>
        <w:autoSpaceDE w:val="0"/>
        <w:autoSpaceDN w:val="0"/>
        <w:adjustRightInd w:val="0"/>
        <w:spacing w:before="0" w:beforeAutospacing="1" w:after="0" w:afterAutospacing="1" w:line="360" w:lineRule="auto"/>
        <w:ind w:left="2940" w:hanging="420"/>
        <w:jc w:val="both"/>
        <w:rPr>
          <w:color w:val="000000"/>
        </w:rPr>
      </w:pPr>
      <w:r>
        <w:rPr>
          <w:b/>
          <w:color w:val="000000"/>
        </w:rPr>
        <w:t>Humaniza o atendimento</w:t>
      </w:r>
      <w:r>
        <w:rPr>
          <w:color w:val="000000"/>
        </w:rPr>
        <w:t>, oferecendo um ambiente seguro e acolhedor durante medidas protetivas, o que é crucial para mitigar o sofrimento e evitar a revitimização.</w:t>
      </w:r>
    </w:p>
    <w:p w14:paraId="6FBC2E8D" w14:textId="77777777" w:rsidR="00523AB8" w:rsidRDefault="00523AB8" w:rsidP="00523AB8">
      <w:pPr>
        <w:pStyle w:val="NormalWeb"/>
        <w:widowControl w:val="0"/>
        <w:numPr>
          <w:ilvl w:val="0"/>
          <w:numId w:val="14"/>
        </w:numPr>
        <w:tabs>
          <w:tab w:val="left" w:pos="2940"/>
        </w:tabs>
        <w:autoSpaceDE w:val="0"/>
        <w:autoSpaceDN w:val="0"/>
        <w:adjustRightInd w:val="0"/>
        <w:spacing w:before="0" w:beforeAutospacing="1" w:after="0" w:afterAutospacing="1" w:line="360" w:lineRule="auto"/>
        <w:ind w:left="2940" w:hanging="420"/>
        <w:jc w:val="both"/>
        <w:rPr>
          <w:color w:val="000000"/>
        </w:rPr>
      </w:pPr>
      <w:r>
        <w:rPr>
          <w:b/>
          <w:color w:val="000000"/>
        </w:rPr>
        <w:t>Fortalece a atuação do Conselho</w:t>
      </w:r>
      <w:r>
        <w:rPr>
          <w:color w:val="000000"/>
        </w:rPr>
        <w:t>, servindo como suporte técnico para a equipe psicossocial e para a condução de ações educativas e preventivas.</w:t>
      </w:r>
    </w:p>
    <w:p w14:paraId="2152D687" w14:textId="77777777" w:rsidR="00523AB8" w:rsidRDefault="00523AB8" w:rsidP="00523AB8">
      <w:pPr>
        <w:pStyle w:val="NormalWeb"/>
        <w:widowControl w:val="0"/>
        <w:numPr>
          <w:ilvl w:val="0"/>
          <w:numId w:val="14"/>
        </w:numPr>
        <w:tabs>
          <w:tab w:val="left" w:pos="2940"/>
        </w:tabs>
        <w:autoSpaceDE w:val="0"/>
        <w:autoSpaceDN w:val="0"/>
        <w:adjustRightInd w:val="0"/>
        <w:spacing w:before="0" w:beforeAutospacing="1" w:after="0" w:afterAutospacing="1" w:line="360" w:lineRule="auto"/>
        <w:ind w:left="2940" w:hanging="420"/>
        <w:jc w:val="both"/>
        <w:rPr>
          <w:color w:val="000000"/>
        </w:rPr>
      </w:pPr>
      <w:r>
        <w:rPr>
          <w:b/>
          <w:color w:val="000000"/>
        </w:rPr>
        <w:t>Otimiza a estrutura física</w:t>
      </w:r>
      <w:r>
        <w:rPr>
          <w:color w:val="000000"/>
        </w:rPr>
        <w:t>, assegurando um padrão de qualidade no espaço que é compartilhado pelos dois Conselhos Tutelares do município.</w:t>
      </w:r>
    </w:p>
    <w:p w14:paraId="01FCC3E7" w14:textId="77777777" w:rsidR="00523AB8" w:rsidRDefault="00523AB8" w:rsidP="00523AB8">
      <w:pPr>
        <w:pStyle w:val="NormalWeb"/>
        <w:spacing w:before="0" w:after="0" w:line="360" w:lineRule="auto"/>
        <w:rPr>
          <w:color w:val="000000"/>
        </w:rPr>
      </w:pPr>
      <w:r>
        <w:rPr>
          <w:color w:val="000000"/>
        </w:rPr>
        <w:t>O público-alvo direto são as crianças e adolescentes atendidos, mas os benefícios se estendem às famílias e à efetividade de toda a rede de proteção municipal.</w:t>
      </w:r>
    </w:p>
    <w:p w14:paraId="58F413A3" w14:textId="77777777" w:rsidR="00523AB8" w:rsidRDefault="00523AB8" w:rsidP="00523AB8">
      <w:pPr>
        <w:pStyle w:val="NormalWeb"/>
        <w:spacing w:before="0" w:after="0" w:line="360" w:lineRule="auto"/>
        <w:rPr>
          <w:b/>
          <w:color w:val="000000"/>
          <w:sz w:val="22"/>
        </w:rPr>
      </w:pPr>
      <w:r>
        <w:rPr>
          <w:b/>
          <w:sz w:val="22"/>
        </w:rPr>
        <w:t>INVIABILIDADE DA CONTRATAÇÃO PELO PROCESSO LICITATÓRIO ORIGINAL:</w:t>
      </w:r>
    </w:p>
    <w:p w14:paraId="26A24031" w14:textId="77777777" w:rsidR="00523AB8" w:rsidRDefault="00523AB8" w:rsidP="00523AB8">
      <w:pPr>
        <w:pStyle w:val="NormalWeb"/>
        <w:spacing w:before="0" w:after="0" w:line="360" w:lineRule="auto"/>
      </w:pPr>
      <w:r>
        <w:t xml:space="preserve">A Ata 459/2023 - Pregão Eletrônico nº 114/2023 foi conduzido em estrita observância às normas legais vigentes (Lei nº 14.133/2021) e aos princípios da publicidade e competitividade. </w:t>
      </w:r>
    </w:p>
    <w:p w14:paraId="39855877" w14:textId="77777777" w:rsidR="00523AB8" w:rsidRDefault="00523AB8" w:rsidP="00523AB8">
      <w:pPr>
        <w:pStyle w:val="NormalWeb"/>
        <w:spacing w:before="0" w:after="0" w:line="360" w:lineRule="auto"/>
        <w:rPr>
          <w:color w:val="000000"/>
        </w:rPr>
      </w:pPr>
      <w:r>
        <w:t>No entanto, para os itens específicos, não houve apresentação de propostas ou as propostas foram consideradas inválidas, caracterizando o processo como</w:t>
      </w:r>
      <w:r>
        <w:rPr>
          <w:b/>
        </w:rPr>
        <w:t xml:space="preserve"> "DESERTO"</w:t>
      </w:r>
      <w:r>
        <w:t>.</w:t>
      </w:r>
    </w:p>
    <w:p w14:paraId="4B9F9DB4" w14:textId="77777777" w:rsidR="00523AB8" w:rsidRDefault="00523AB8" w:rsidP="00523AB8">
      <w:pPr>
        <w:pStyle w:val="NormalWeb"/>
        <w:spacing w:before="0" w:after="0" w:line="360" w:lineRule="auto"/>
        <w:rPr>
          <w:color w:val="000000"/>
        </w:rPr>
      </w:pPr>
      <w:r>
        <w:rPr>
          <w:color w:val="000000"/>
        </w:rPr>
        <w:t>A aquisição será custeada com recursos oriundos do</w:t>
      </w:r>
      <w:r>
        <w:rPr>
          <w:b/>
          <w:color w:val="000000"/>
        </w:rPr>
        <w:t xml:space="preserve"> CONVÊNIO</w:t>
      </w:r>
      <w:r>
        <w:rPr>
          <w:b/>
          <w:color w:val="000000"/>
          <w:u w:val="single"/>
        </w:rPr>
        <w:t xml:space="preserve"> nº  0507/2022</w:t>
      </w:r>
      <w:r>
        <w:rPr>
          <w:b/>
          <w:color w:val="FF0000"/>
        </w:rPr>
        <w:t xml:space="preserve"> </w:t>
      </w:r>
      <w:r>
        <w:rPr>
          <w:color w:val="000000"/>
        </w:rPr>
        <w:t>, prevista na   Lei Orçamentária. A destinação específica desta emenda é a estruturação e o fortalecimento das atividades do Conselho Tutelar. A urgência na contratação decorre da necessidade de cumprir o   plano de trabalho e o cronograma de execução da referida emenda, sob risco de perda dos            recursos, garantindo assim a continuidade e a qualidade dos serviços prestados à população        vulnerável.</w:t>
      </w:r>
    </w:p>
    <w:p w14:paraId="4571DF60" w14:textId="77777777" w:rsidR="00523AB8" w:rsidRDefault="00523AB8" w:rsidP="00523AB8">
      <w:pPr>
        <w:pStyle w:val="NormalWeb"/>
        <w:spacing w:before="0" w:after="0" w:line="360" w:lineRule="auto"/>
        <w:rPr>
          <w:color w:val="000000"/>
        </w:rPr>
      </w:pPr>
      <w:r>
        <w:rPr>
          <w:color w:val="000000"/>
        </w:rPr>
        <w:t xml:space="preserve">A contratação será realizada de forma direta, por meio de Dispensa Eletrônica, com fundamento no artigo 75, inciso II, da Lei nº 14.133/2021, uma vez que o valor estimado da aquisição é          de </w:t>
      </w:r>
      <w:r>
        <w:rPr>
          <w:b/>
          <w:color w:val="000000"/>
          <w:u w:val="single"/>
        </w:rPr>
        <w:t>R$ 7.337,74 (SETE MIL TREZENTOS E TRINTA E SETE REAIS E SETENTA E QUATRO CENTAVOS)</w:t>
      </w:r>
      <w:r>
        <w:rPr>
          <w:color w:val="000000"/>
        </w:rPr>
        <w:t xml:space="preserve">, montante inferior ao teto legal vigente. A escolha se justifica pela celeridade, eficiência e economicidade, em conformidade com o Decreto Municipal nº 359/2023, que </w:t>
      </w:r>
      <w:r>
        <w:rPr>
          <w:color w:val="000000"/>
        </w:rPr>
        <w:lastRenderedPageBreak/>
        <w:t>regulamenta o rito e prevê a dispensa do Estudo Técnico Preliminar (Art. 101, III) e do Parecer Jurídico     (Art. 334, X), além da simplificação documental (Art. 336) para esta faixa de valor.</w:t>
      </w:r>
    </w:p>
    <w:p w14:paraId="3C934FAD" w14:textId="77777777" w:rsidR="00523AB8" w:rsidRDefault="00523AB8" w:rsidP="00523AB8">
      <w:pPr>
        <w:pStyle w:val="NormalWeb"/>
        <w:spacing w:before="0" w:after="0" w:line="360" w:lineRule="auto"/>
        <w:rPr>
          <w:color w:val="000000"/>
        </w:rPr>
      </w:pPr>
      <w:r>
        <w:rPr>
          <w:color w:val="000000"/>
        </w:rPr>
        <w:t>Diante do exposto, a aquisição da BRINQUEDOTECA é medida indispensável, legalmente fundamentada e socialmente relevante. Recomenda-se o prosseguimento da contratação na modalidade definida, a fim de fortalecer a política de proteção à criança e ao adolescente no Município de Sinop e dar cumprimento à execução da emenda parlamentar destinada para este fim.</w:t>
      </w:r>
    </w:p>
    <w:p w14:paraId="7A64659A" w14:textId="77777777" w:rsidR="00523AB8" w:rsidRDefault="00523AB8" w:rsidP="00523AB8">
      <w:pPr>
        <w:spacing w:line="360" w:lineRule="auto"/>
        <w:rPr>
          <w:b/>
          <w:color w:val="000000"/>
          <w:sz w:val="24"/>
          <w:szCs w:val="24"/>
        </w:rPr>
      </w:pPr>
      <w:r>
        <w:rPr>
          <w:b/>
          <w:color w:val="000000"/>
          <w:sz w:val="24"/>
          <w:szCs w:val="24"/>
        </w:rPr>
        <w:t>3.1. MATRIZ DE RISCO:</w:t>
      </w:r>
    </w:p>
    <w:p w14:paraId="789AC944" w14:textId="77777777" w:rsidR="00523AB8" w:rsidRDefault="00523AB8" w:rsidP="00523AB8">
      <w:pPr>
        <w:spacing w:line="360" w:lineRule="auto"/>
        <w:rPr>
          <w:color w:val="000000"/>
          <w:sz w:val="24"/>
          <w:szCs w:val="24"/>
        </w:rPr>
      </w:pPr>
      <w:r>
        <w:rPr>
          <w:color w:val="000000"/>
          <w:sz w:val="24"/>
          <w:szCs w:val="24"/>
        </w:rPr>
        <w:t>A discussão central gira em torno da necessidade de adquirir itens que resultaram desertos (sem propostas válidas ou interessados) no Pregão Eletrônico Nº 114/2023, formalizado na Ata Nº 459/2023. Para superar essa situação, a Administração Pública pode adotar três caminhos principais, conforme a Lei nº 14.133/2021:</w:t>
      </w:r>
    </w:p>
    <w:p w14:paraId="65282D83" w14:textId="77777777" w:rsidR="00523AB8" w:rsidRDefault="00523AB8" w:rsidP="00523AB8">
      <w:pPr>
        <w:spacing w:line="360" w:lineRule="auto"/>
        <w:rPr>
          <w:sz w:val="24"/>
          <w:szCs w:val="24"/>
        </w:rPr>
      </w:pPr>
      <w:r>
        <w:rPr>
          <w:b/>
          <w:color w:val="000000"/>
          <w:sz w:val="24"/>
          <w:szCs w:val="24"/>
        </w:rPr>
        <w:t>Repetição do Processo Licitatório:</w:t>
      </w:r>
      <w:r>
        <w:rPr>
          <w:color w:val="000000"/>
          <w:sz w:val="24"/>
          <w:szCs w:val="24"/>
        </w:rPr>
        <w:t xml:space="preserve"> Realizar um novo pregão, possivelmente com ajustes no edital (preços, especificações), após analisar as causas do deserto.</w:t>
      </w:r>
    </w:p>
    <w:p w14:paraId="5166E583" w14:textId="77777777" w:rsidR="00523AB8" w:rsidRDefault="00523AB8" w:rsidP="00523AB8">
      <w:pPr>
        <w:spacing w:line="360" w:lineRule="auto"/>
        <w:rPr>
          <w:sz w:val="24"/>
          <w:szCs w:val="24"/>
        </w:rPr>
      </w:pPr>
      <w:r>
        <w:rPr>
          <w:b/>
          <w:color w:val="000000"/>
          <w:sz w:val="24"/>
          <w:szCs w:val="24"/>
        </w:rPr>
        <w:t>Contratação Direta (Dispensa):</w:t>
      </w:r>
      <w:r>
        <w:rPr>
          <w:color w:val="000000"/>
          <w:sz w:val="24"/>
          <w:szCs w:val="24"/>
        </w:rPr>
        <w:t xml:space="preserve"> Utilizar a dispensa de licitação prevista no Art. 75, III, da Lei nº 14.133/2021, caso a licitação tenha sido comprovadamente deserta e o preço de mercado seja vantajoso.</w:t>
      </w:r>
    </w:p>
    <w:p w14:paraId="737FB425" w14:textId="77777777" w:rsidR="00523AB8" w:rsidRDefault="00523AB8" w:rsidP="00523AB8">
      <w:pPr>
        <w:spacing w:line="360" w:lineRule="auto"/>
        <w:rPr>
          <w:color w:val="000000"/>
          <w:sz w:val="24"/>
          <w:szCs w:val="24"/>
        </w:rPr>
      </w:pPr>
      <w:r>
        <w:rPr>
          <w:b/>
          <w:color w:val="000000"/>
          <w:sz w:val="24"/>
          <w:szCs w:val="24"/>
        </w:rPr>
        <w:t>Adesão à Ata de Registro de Preços de Outro Órgão:</w:t>
      </w:r>
      <w:r>
        <w:rPr>
          <w:color w:val="000000"/>
          <w:sz w:val="24"/>
          <w:szCs w:val="24"/>
        </w:rPr>
        <w:t xml:space="preserve"> Aderir a uma ata válida de outro órgão para os mesmos itens, seguindo as regras do Art. 86 da Lei.</w:t>
      </w:r>
    </w:p>
    <w:p w14:paraId="052EDC51" w14:textId="77777777" w:rsidR="00523AB8" w:rsidRDefault="00523AB8" w:rsidP="00523AB8">
      <w:pPr>
        <w:spacing w:line="360" w:lineRule="auto"/>
        <w:rPr>
          <w:color w:val="000000"/>
          <w:sz w:val="24"/>
          <w:szCs w:val="24"/>
        </w:rPr>
      </w:pPr>
      <w:r>
        <w:rPr>
          <w:color w:val="000000"/>
          <w:sz w:val="24"/>
          <w:szCs w:val="24"/>
        </w:rPr>
        <w:t xml:space="preserve">Qualquer escolha deve ser solidamente </w:t>
      </w:r>
      <w:r>
        <w:rPr>
          <w:b/>
          <w:color w:val="000000"/>
          <w:sz w:val="24"/>
          <w:szCs w:val="24"/>
        </w:rPr>
        <w:t>justificada</w:t>
      </w:r>
      <w:r>
        <w:rPr>
          <w:color w:val="000000"/>
          <w:sz w:val="24"/>
          <w:szCs w:val="24"/>
        </w:rPr>
        <w:t xml:space="preserve">, destacando o interesse público, a essencialidade dos itens, a inviabilidade do processo anterior e a conformidade com a legislação. Por fim, foi abordada a </w:t>
      </w:r>
      <w:r>
        <w:rPr>
          <w:b/>
          <w:color w:val="000000"/>
          <w:sz w:val="24"/>
          <w:szCs w:val="24"/>
        </w:rPr>
        <w:t>MATRIZ DE RISCO</w:t>
      </w:r>
      <w:r>
        <w:rPr>
          <w:color w:val="000000"/>
          <w:sz w:val="24"/>
          <w:szCs w:val="24"/>
        </w:rPr>
        <w:t>: embora ela não tenha sido obrigatória para o Pregão Eletrônico Nº 114/2023 (já que sua obrigatoriedade se restringe a obras e serviços de grande vulto acima de R$ 200 milhões ou regimes específicos), a ocorrência do processo deserto sugere a importância de uma análise de riscos mais aprofundada para o novo procedimento, visando identificar e mitigar as causas da falta de interessados.</w:t>
      </w:r>
    </w:p>
    <w:p w14:paraId="71C6C00D"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 w:val="left" w:pos="1260"/>
        </w:tabs>
        <w:spacing w:line="360" w:lineRule="auto"/>
        <w:jc w:val="center"/>
        <w:rPr>
          <w:color w:val="000000"/>
          <w:szCs w:val="24"/>
        </w:rPr>
      </w:pPr>
      <w:r>
        <w:rPr>
          <w:b/>
          <w:color w:val="000000"/>
          <w:szCs w:val="24"/>
        </w:rPr>
        <w:t>4 DESCRIÇÃO DA SOLUÇÃO (QUANDO APLICÁVEL):</w:t>
      </w:r>
    </w:p>
    <w:p w14:paraId="70C2AE80" w14:textId="77777777" w:rsidR="00523AB8" w:rsidRDefault="00523AB8" w:rsidP="00523AB8">
      <w:pPr>
        <w:spacing w:line="240" w:lineRule="auto"/>
        <w:rPr>
          <w:sz w:val="24"/>
          <w:szCs w:val="24"/>
        </w:rPr>
      </w:pPr>
    </w:p>
    <w:p w14:paraId="77AD6766" w14:textId="77777777" w:rsidR="00523AB8" w:rsidRDefault="00523AB8" w:rsidP="00523AB8">
      <w:pPr>
        <w:spacing w:line="360" w:lineRule="auto"/>
        <w:rPr>
          <w:color w:val="000000"/>
          <w:sz w:val="24"/>
          <w:szCs w:val="24"/>
        </w:rPr>
      </w:pPr>
      <w:r>
        <w:rPr>
          <w:color w:val="000000"/>
          <w:sz w:val="24"/>
          <w:szCs w:val="24"/>
        </w:rPr>
        <w:t>A solução consiste na implantação de uma brinquedoteca completa e funcional nas instalações   do Conselho Tutelar. Este espaço será especialmente projetado e equipado para atender crianças e adolescentes que buscam o serviço ou que aguardam por seus pais/responsáveis durante os           atendimentos e acolhimentos realizados pela equipe do Conselho.</w:t>
      </w:r>
    </w:p>
    <w:p w14:paraId="52649A7B" w14:textId="77777777" w:rsidR="00523AB8" w:rsidRDefault="00523AB8" w:rsidP="00523AB8">
      <w:pPr>
        <w:spacing w:line="360" w:lineRule="auto"/>
        <w:rPr>
          <w:sz w:val="24"/>
          <w:szCs w:val="24"/>
        </w:rPr>
      </w:pPr>
      <w:r>
        <w:rPr>
          <w:b/>
          <w:color w:val="000000"/>
          <w:sz w:val="24"/>
          <w:szCs w:val="24"/>
        </w:rPr>
        <w:t>Componentes da Solução:</w:t>
      </w:r>
    </w:p>
    <w:p w14:paraId="78874635" w14:textId="77777777" w:rsidR="00523AB8" w:rsidRDefault="00523AB8" w:rsidP="00523AB8">
      <w:pPr>
        <w:pStyle w:val="PargrafodaLista"/>
        <w:widowControl w:val="0"/>
        <w:numPr>
          <w:ilvl w:val="0"/>
          <w:numId w:val="19"/>
        </w:numPr>
        <w:autoSpaceDE w:val="0"/>
        <w:autoSpaceDN w:val="0"/>
        <w:adjustRightInd w:val="0"/>
        <w:spacing w:after="0" w:line="360" w:lineRule="auto"/>
        <w:ind w:left="708"/>
        <w:contextualSpacing w:val="0"/>
        <w:jc w:val="both"/>
        <w:rPr>
          <w:sz w:val="24"/>
        </w:rPr>
      </w:pPr>
      <w:r>
        <w:rPr>
          <w:b/>
          <w:color w:val="000000"/>
          <w:sz w:val="24"/>
        </w:rPr>
        <w:t>Mobiliário Adequado:</w:t>
      </w:r>
      <w:r>
        <w:rPr>
          <w:color w:val="000000"/>
          <w:sz w:val="24"/>
        </w:rPr>
        <w:t xml:space="preserve"> Mesas e cadeiras infantis, livros, brinquedos, tapetes emborrachados para áreas de brincadeira no chão.</w:t>
      </w:r>
    </w:p>
    <w:p w14:paraId="789D642C" w14:textId="77777777" w:rsidR="00523AB8" w:rsidRDefault="00523AB8" w:rsidP="00523AB8">
      <w:pPr>
        <w:spacing w:line="360" w:lineRule="auto"/>
        <w:rPr>
          <w:b/>
          <w:color w:val="000000"/>
          <w:sz w:val="24"/>
          <w:szCs w:val="24"/>
        </w:rPr>
      </w:pPr>
      <w:r>
        <w:rPr>
          <w:b/>
          <w:color w:val="000000"/>
          <w:sz w:val="24"/>
          <w:szCs w:val="24"/>
        </w:rPr>
        <w:t>Acervo Lúdico-Pedagógico:</w:t>
      </w:r>
    </w:p>
    <w:p w14:paraId="4918F52E" w14:textId="77777777" w:rsidR="00523AB8" w:rsidRDefault="00523AB8" w:rsidP="00523AB8">
      <w:pPr>
        <w:pStyle w:val="PargrafodaLista"/>
        <w:widowControl w:val="0"/>
        <w:numPr>
          <w:ilvl w:val="0"/>
          <w:numId w:val="13"/>
        </w:numPr>
        <w:autoSpaceDE w:val="0"/>
        <w:autoSpaceDN w:val="0"/>
        <w:adjustRightInd w:val="0"/>
        <w:spacing w:after="0" w:line="360" w:lineRule="auto"/>
        <w:ind w:left="708"/>
        <w:contextualSpacing w:val="0"/>
        <w:jc w:val="both"/>
        <w:rPr>
          <w:color w:val="000000"/>
          <w:sz w:val="24"/>
        </w:rPr>
      </w:pPr>
      <w:r>
        <w:rPr>
          <w:b/>
          <w:color w:val="000000"/>
          <w:sz w:val="24"/>
        </w:rPr>
        <w:t>Brinquedos:</w:t>
      </w:r>
      <w:r>
        <w:rPr>
          <w:color w:val="000000"/>
          <w:sz w:val="24"/>
        </w:rPr>
        <w:t xml:space="preserve"> Variedade de brinquedos didáticos, de encaixe, de construção, jogos de tabuleiro, bonecas, carrinhos, blocos, fantoches, etc., adequados para diferentes faixas etárias (bebês, crianças e pré-adolescentes).</w:t>
      </w:r>
    </w:p>
    <w:p w14:paraId="5D82AFAA" w14:textId="77777777" w:rsidR="00523AB8" w:rsidRDefault="00523AB8" w:rsidP="00523AB8">
      <w:pPr>
        <w:pStyle w:val="PargrafodaLista"/>
        <w:widowControl w:val="0"/>
        <w:numPr>
          <w:ilvl w:val="0"/>
          <w:numId w:val="13"/>
        </w:numPr>
        <w:autoSpaceDE w:val="0"/>
        <w:autoSpaceDN w:val="0"/>
        <w:adjustRightInd w:val="0"/>
        <w:spacing w:after="0" w:line="360" w:lineRule="auto"/>
        <w:ind w:left="708"/>
        <w:contextualSpacing w:val="0"/>
        <w:jc w:val="both"/>
        <w:rPr>
          <w:color w:val="000000"/>
          <w:sz w:val="24"/>
        </w:rPr>
      </w:pPr>
      <w:r>
        <w:rPr>
          <w:b/>
          <w:color w:val="000000"/>
          <w:sz w:val="24"/>
        </w:rPr>
        <w:t>Livros e Materiais de Leitura:</w:t>
      </w:r>
      <w:r>
        <w:rPr>
          <w:color w:val="000000"/>
          <w:sz w:val="24"/>
        </w:rPr>
        <w:t xml:space="preserve"> Livros infantis e juvenis, livros de colorir, materiais para desenho e pintura, estimulando a leitura e a expressão artística.</w:t>
      </w:r>
    </w:p>
    <w:p w14:paraId="7999F14F" w14:textId="77777777" w:rsidR="00523AB8" w:rsidRDefault="00523AB8" w:rsidP="00523AB8">
      <w:pPr>
        <w:pStyle w:val="PargrafodaLista"/>
        <w:widowControl w:val="0"/>
        <w:numPr>
          <w:ilvl w:val="0"/>
          <w:numId w:val="13"/>
        </w:numPr>
        <w:autoSpaceDE w:val="0"/>
        <w:autoSpaceDN w:val="0"/>
        <w:adjustRightInd w:val="0"/>
        <w:spacing w:after="0" w:line="360" w:lineRule="auto"/>
        <w:ind w:left="708"/>
        <w:contextualSpacing w:val="0"/>
        <w:jc w:val="both"/>
        <w:rPr>
          <w:color w:val="000000"/>
          <w:sz w:val="24"/>
        </w:rPr>
      </w:pPr>
      <w:r>
        <w:rPr>
          <w:b/>
          <w:color w:val="000000"/>
          <w:sz w:val="24"/>
        </w:rPr>
        <w:t>Jogos Educativos:</w:t>
      </w:r>
      <w:r>
        <w:rPr>
          <w:color w:val="000000"/>
          <w:sz w:val="24"/>
        </w:rPr>
        <w:t xml:space="preserve"> Jogos que promovam o raciocínio lógico, a coordenação motora e a     interação social.</w:t>
      </w:r>
    </w:p>
    <w:p w14:paraId="21CB5AC3" w14:textId="77777777" w:rsidR="00523AB8" w:rsidRDefault="00523AB8" w:rsidP="00523AB8">
      <w:pPr>
        <w:spacing w:line="360" w:lineRule="auto"/>
        <w:rPr>
          <w:sz w:val="24"/>
          <w:szCs w:val="24"/>
        </w:rPr>
      </w:pPr>
      <w:r>
        <w:rPr>
          <w:b/>
          <w:color w:val="000000"/>
          <w:sz w:val="24"/>
          <w:szCs w:val="24"/>
        </w:rPr>
        <w:t>Objetivos e Benefícios da Solução:</w:t>
      </w:r>
    </w:p>
    <w:p w14:paraId="1165B672" w14:textId="77777777" w:rsidR="00523AB8" w:rsidRDefault="00523AB8" w:rsidP="00523AB8">
      <w:pPr>
        <w:pStyle w:val="PargrafodaLista"/>
        <w:widowControl w:val="0"/>
        <w:numPr>
          <w:ilvl w:val="0"/>
          <w:numId w:val="20"/>
        </w:numPr>
        <w:autoSpaceDE w:val="0"/>
        <w:autoSpaceDN w:val="0"/>
        <w:adjustRightInd w:val="0"/>
        <w:spacing w:after="0" w:line="360" w:lineRule="auto"/>
        <w:ind w:left="708"/>
        <w:contextualSpacing w:val="0"/>
        <w:jc w:val="both"/>
        <w:rPr>
          <w:color w:val="000000"/>
          <w:sz w:val="24"/>
        </w:rPr>
      </w:pPr>
      <w:r>
        <w:rPr>
          <w:b/>
          <w:color w:val="000000"/>
          <w:sz w:val="24"/>
        </w:rPr>
        <w:t>Humanização do Atendimento:</w:t>
      </w:r>
      <w:r>
        <w:rPr>
          <w:color w:val="000000"/>
          <w:sz w:val="24"/>
        </w:rPr>
        <w:t xml:space="preserve"> Proporcionar um espaço menos intimidador e mais       acolhedor para crianças e adolescentes que, muitas vezes, chegam ao Conselho Tutelar    em situações de vulnerabilidade ou estresse.</w:t>
      </w:r>
    </w:p>
    <w:p w14:paraId="0614F175" w14:textId="77777777" w:rsidR="00523AB8" w:rsidRDefault="00523AB8" w:rsidP="00523AB8">
      <w:pPr>
        <w:pStyle w:val="PargrafodaLista"/>
        <w:widowControl w:val="0"/>
        <w:numPr>
          <w:ilvl w:val="0"/>
          <w:numId w:val="20"/>
        </w:numPr>
        <w:autoSpaceDE w:val="0"/>
        <w:autoSpaceDN w:val="0"/>
        <w:adjustRightInd w:val="0"/>
        <w:spacing w:after="0" w:line="360" w:lineRule="auto"/>
        <w:ind w:left="708"/>
        <w:contextualSpacing w:val="0"/>
        <w:jc w:val="both"/>
        <w:rPr>
          <w:color w:val="000000"/>
          <w:sz w:val="24"/>
        </w:rPr>
      </w:pPr>
      <w:r>
        <w:rPr>
          <w:b/>
          <w:color w:val="000000"/>
          <w:sz w:val="24"/>
        </w:rPr>
        <w:t>Redução do Estresse e da Ansiedade:</w:t>
      </w:r>
      <w:r>
        <w:rPr>
          <w:color w:val="000000"/>
          <w:sz w:val="24"/>
        </w:rPr>
        <w:t xml:space="preserve"> O brincar e a interação com brinquedos e livros   ajudam a distrair e acalmar as crianças e adolescentes, facilitando a espera e tornando o ambiente mais propício para o diálogo e o trabalho da equipe do Conselho.</w:t>
      </w:r>
    </w:p>
    <w:p w14:paraId="6C7FD843" w14:textId="77777777" w:rsidR="00523AB8" w:rsidRDefault="00523AB8" w:rsidP="00523AB8">
      <w:pPr>
        <w:pStyle w:val="PargrafodaLista"/>
        <w:widowControl w:val="0"/>
        <w:numPr>
          <w:ilvl w:val="0"/>
          <w:numId w:val="20"/>
        </w:numPr>
        <w:autoSpaceDE w:val="0"/>
        <w:autoSpaceDN w:val="0"/>
        <w:adjustRightInd w:val="0"/>
        <w:spacing w:after="0" w:line="360" w:lineRule="auto"/>
        <w:ind w:left="708"/>
        <w:contextualSpacing w:val="0"/>
        <w:jc w:val="both"/>
        <w:rPr>
          <w:color w:val="000000"/>
          <w:sz w:val="24"/>
        </w:rPr>
      </w:pPr>
      <w:r>
        <w:rPr>
          <w:b/>
          <w:color w:val="000000"/>
          <w:sz w:val="24"/>
        </w:rPr>
        <w:t>Estímulo ao Desenvolvimento:</w:t>
      </w:r>
      <w:r>
        <w:rPr>
          <w:color w:val="000000"/>
          <w:sz w:val="24"/>
        </w:rPr>
        <w:t xml:space="preserve"> Oferecer recursos que estimulem o desenvolvimento      cognitivo, motor, social e emocional das crianças e adolescentes enquanto aguardam ou  participam de atividades no Conselho.</w:t>
      </w:r>
    </w:p>
    <w:p w14:paraId="7F987C78" w14:textId="77777777" w:rsidR="00523AB8" w:rsidRDefault="00523AB8" w:rsidP="00523AB8">
      <w:pPr>
        <w:pStyle w:val="PargrafodaLista"/>
        <w:widowControl w:val="0"/>
        <w:numPr>
          <w:ilvl w:val="0"/>
          <w:numId w:val="20"/>
        </w:numPr>
        <w:autoSpaceDE w:val="0"/>
        <w:autoSpaceDN w:val="0"/>
        <w:adjustRightInd w:val="0"/>
        <w:spacing w:after="0" w:line="360" w:lineRule="auto"/>
        <w:ind w:left="708"/>
        <w:contextualSpacing w:val="0"/>
        <w:jc w:val="both"/>
        <w:rPr>
          <w:color w:val="000000"/>
          <w:sz w:val="24"/>
        </w:rPr>
      </w:pPr>
      <w:r>
        <w:rPr>
          <w:b/>
          <w:color w:val="000000"/>
          <w:sz w:val="24"/>
        </w:rPr>
        <w:lastRenderedPageBreak/>
        <w:t>Apoio aos Pais/Responsáveis:</w:t>
      </w:r>
      <w:r>
        <w:rPr>
          <w:color w:val="000000"/>
          <w:sz w:val="24"/>
        </w:rPr>
        <w:t xml:space="preserve"> Permitir que os pais/responsáveis possam se concentrar   nos atendimentos com a equipe do Conselho, sabendo que seus filhos estão em um          ambiente seguro, estimulante e supervisionado.</w:t>
      </w:r>
    </w:p>
    <w:p w14:paraId="17EC0ACC" w14:textId="77777777" w:rsidR="00523AB8" w:rsidRDefault="00523AB8" w:rsidP="00523AB8">
      <w:pPr>
        <w:pStyle w:val="PargrafodaLista"/>
        <w:widowControl w:val="0"/>
        <w:numPr>
          <w:ilvl w:val="0"/>
          <w:numId w:val="20"/>
        </w:numPr>
        <w:autoSpaceDE w:val="0"/>
        <w:autoSpaceDN w:val="0"/>
        <w:adjustRightInd w:val="0"/>
        <w:spacing w:after="0" w:line="360" w:lineRule="auto"/>
        <w:ind w:left="708"/>
        <w:contextualSpacing w:val="0"/>
        <w:jc w:val="both"/>
        <w:rPr>
          <w:sz w:val="24"/>
        </w:rPr>
      </w:pPr>
      <w:r>
        <w:rPr>
          <w:b/>
          <w:color w:val="000000"/>
          <w:sz w:val="24"/>
        </w:rPr>
        <w:t>Qualificação da Infraestrutura:</w:t>
      </w:r>
      <w:r>
        <w:rPr>
          <w:color w:val="000000"/>
          <w:sz w:val="24"/>
        </w:rPr>
        <w:t xml:space="preserve"> Modernizar e qualificar a infraestrutura do Conselho   Tutelar, alinhando-o às melhores práticas de atendimento a crianças e adolescentes.</w:t>
      </w:r>
    </w:p>
    <w:p w14:paraId="5566E9AF" w14:textId="77777777" w:rsidR="00523AB8" w:rsidRDefault="00523AB8" w:rsidP="00523AB8">
      <w:pPr>
        <w:spacing w:line="360" w:lineRule="auto"/>
        <w:rPr>
          <w:sz w:val="24"/>
          <w:szCs w:val="24"/>
        </w:rPr>
      </w:pPr>
      <w:r>
        <w:rPr>
          <w:sz w:val="24"/>
          <w:szCs w:val="24"/>
        </w:rPr>
        <w:t>A implantação da brinquedoteca é, portanto, uma medida estratégica que qualifica o atendimento prestado pelo Conselho Tutelar, promovendo o bem-estar e o desenvolvimento das crianças e     adolescentes, e otimizando o trabalho dos conselheiros.</w:t>
      </w:r>
    </w:p>
    <w:p w14:paraId="681FB38A"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 w:val="left" w:pos="1260"/>
        </w:tabs>
        <w:spacing w:line="360" w:lineRule="auto"/>
        <w:jc w:val="center"/>
        <w:rPr>
          <w:b/>
          <w:color w:val="000000"/>
          <w:sz w:val="24"/>
          <w:szCs w:val="24"/>
        </w:rPr>
      </w:pPr>
      <w:r>
        <w:rPr>
          <w:b/>
          <w:color w:val="000000"/>
          <w:sz w:val="24"/>
          <w:szCs w:val="24"/>
        </w:rPr>
        <w:t xml:space="preserve">5 REQUISITOS DO OBJETO DA CONTRATAÇÃO </w:t>
      </w:r>
    </w:p>
    <w:p w14:paraId="2337B497" w14:textId="77777777" w:rsidR="00523AB8" w:rsidRDefault="00523AB8" w:rsidP="00523AB8">
      <w:pPr>
        <w:spacing w:line="360" w:lineRule="auto"/>
        <w:rPr>
          <w:b/>
          <w:color w:val="000000"/>
          <w:sz w:val="24"/>
          <w:szCs w:val="24"/>
        </w:rPr>
      </w:pPr>
    </w:p>
    <w:p w14:paraId="2B17B735" w14:textId="77777777" w:rsidR="00523AB8" w:rsidRDefault="00523AB8" w:rsidP="00523AB8">
      <w:pPr>
        <w:spacing w:line="360" w:lineRule="auto"/>
        <w:rPr>
          <w:color w:val="000000"/>
          <w:sz w:val="24"/>
          <w:szCs w:val="24"/>
        </w:rPr>
      </w:pPr>
      <w:r>
        <w:rPr>
          <w:b/>
          <w:color w:val="000000"/>
          <w:sz w:val="24"/>
          <w:szCs w:val="24"/>
        </w:rPr>
        <w:t xml:space="preserve">5.1. </w:t>
      </w:r>
      <w:r>
        <w:rPr>
          <w:color w:val="000000"/>
          <w:sz w:val="24"/>
          <w:szCs w:val="24"/>
        </w:rPr>
        <w:t xml:space="preserve"> O objeto a ser contratado se enquadra na categoria de bens e serviços comuns, conforme de </w:t>
      </w:r>
      <w:proofErr w:type="spellStart"/>
      <w:r>
        <w:rPr>
          <w:color w:val="000000"/>
          <w:sz w:val="24"/>
          <w:szCs w:val="24"/>
        </w:rPr>
        <w:t>finição</w:t>
      </w:r>
      <w:proofErr w:type="spellEnd"/>
      <w:r>
        <w:rPr>
          <w:color w:val="000000"/>
          <w:sz w:val="24"/>
          <w:szCs w:val="24"/>
        </w:rPr>
        <w:t xml:space="preserve"> do “</w:t>
      </w:r>
      <w:r>
        <w:rPr>
          <w:i/>
          <w:color w:val="000000"/>
          <w:sz w:val="24"/>
          <w:szCs w:val="24"/>
        </w:rPr>
        <w:t xml:space="preserve">art. 6º X - Compra: Aquisição remunerada de bens para fornecimento de uma só vez ou parceladamente, considerada imediata aquela com prazo de entrega de até 30 (trinta) dias   da ordem de fornecimento” </w:t>
      </w:r>
      <w:r>
        <w:rPr>
          <w:color w:val="000000"/>
          <w:sz w:val="24"/>
          <w:szCs w:val="24"/>
        </w:rPr>
        <w:t>da Lei 14.133/2021, por possuir padrões de desempenho e qualidade que podem ser objetivamente definidos pelo edital, por meio de especificações usuais de            mercado.</w:t>
      </w:r>
    </w:p>
    <w:p w14:paraId="47DC487E" w14:textId="77777777" w:rsidR="00523AB8" w:rsidRDefault="00523AB8" w:rsidP="00523AB8">
      <w:pPr>
        <w:spacing w:line="360" w:lineRule="auto"/>
        <w:rPr>
          <w:color w:val="000000"/>
          <w:sz w:val="24"/>
          <w:szCs w:val="24"/>
        </w:rPr>
      </w:pPr>
    </w:p>
    <w:p w14:paraId="68D5D440" w14:textId="77777777" w:rsidR="00523AB8" w:rsidRDefault="00523AB8" w:rsidP="00523AB8">
      <w:pPr>
        <w:spacing w:line="360" w:lineRule="auto"/>
        <w:rPr>
          <w:color w:val="000000"/>
          <w:sz w:val="24"/>
          <w:szCs w:val="24"/>
        </w:rPr>
      </w:pPr>
    </w:p>
    <w:p w14:paraId="6E3C8A37" w14:textId="77777777" w:rsidR="00523AB8" w:rsidRDefault="00523AB8" w:rsidP="00523AB8">
      <w:pPr>
        <w:spacing w:line="360" w:lineRule="auto"/>
        <w:rPr>
          <w:b/>
          <w:color w:val="000000"/>
          <w:sz w:val="24"/>
          <w:szCs w:val="24"/>
        </w:rPr>
      </w:pPr>
      <w:r>
        <w:rPr>
          <w:b/>
          <w:color w:val="000000"/>
          <w:sz w:val="24"/>
          <w:szCs w:val="24"/>
        </w:rPr>
        <w:t>5.2. NATUREZA DO OBJETO:</w:t>
      </w:r>
    </w:p>
    <w:p w14:paraId="238F608F" w14:textId="77777777" w:rsidR="00523AB8" w:rsidRDefault="00523AB8" w:rsidP="00523AB8">
      <w:pPr>
        <w:spacing w:line="360" w:lineRule="auto"/>
        <w:rPr>
          <w:color w:val="000000"/>
          <w:sz w:val="24"/>
          <w:szCs w:val="24"/>
        </w:rPr>
      </w:pPr>
      <w:r>
        <w:rPr>
          <w:color w:val="000000"/>
          <w:sz w:val="24"/>
          <w:szCs w:val="24"/>
        </w:rPr>
        <w:t>O objeto a ser contratado é de natureza comum de caráter sem fornecimento de mão de obra. O princípio da licitação significa que  as contratações ficam sujeitas, como regra, ao procedimento de seleção de propostas mais vantajosas para a Administração Pública.</w:t>
      </w:r>
    </w:p>
    <w:p w14:paraId="4E781C19" w14:textId="77777777" w:rsidR="00523AB8" w:rsidRDefault="00523AB8" w:rsidP="00523AB8">
      <w:pPr>
        <w:spacing w:line="360" w:lineRule="auto"/>
        <w:rPr>
          <w:color w:val="000000"/>
          <w:sz w:val="24"/>
          <w:szCs w:val="24"/>
        </w:rPr>
      </w:pPr>
    </w:p>
    <w:p w14:paraId="70DAD63A" w14:textId="77777777" w:rsidR="00523AB8" w:rsidRDefault="00523AB8" w:rsidP="00523AB8">
      <w:pPr>
        <w:spacing w:line="360" w:lineRule="auto"/>
        <w:rPr>
          <w:b/>
          <w:color w:val="000000"/>
          <w:sz w:val="24"/>
          <w:szCs w:val="24"/>
        </w:rPr>
      </w:pPr>
      <w:r>
        <w:rPr>
          <w:b/>
          <w:color w:val="000000"/>
          <w:sz w:val="24"/>
          <w:szCs w:val="24"/>
        </w:rPr>
        <w:t xml:space="preserve">5.3. Duração do Contrato: </w:t>
      </w:r>
    </w:p>
    <w:p w14:paraId="16596589" w14:textId="77777777" w:rsidR="00523AB8" w:rsidRDefault="00523AB8" w:rsidP="00523AB8">
      <w:pPr>
        <w:spacing w:line="360" w:lineRule="auto"/>
        <w:rPr>
          <w:color w:val="000000"/>
          <w:sz w:val="24"/>
          <w:szCs w:val="24"/>
        </w:rPr>
      </w:pPr>
      <w:r>
        <w:rPr>
          <w:color w:val="000000"/>
          <w:sz w:val="24"/>
          <w:szCs w:val="24"/>
        </w:rPr>
        <w:lastRenderedPageBreak/>
        <w:t xml:space="preserve"> Não haverá minuta de Contrato, tampouco, </w:t>
      </w:r>
      <w:proofErr w:type="spellStart"/>
      <w:r>
        <w:rPr>
          <w:color w:val="000000"/>
          <w:sz w:val="24"/>
          <w:szCs w:val="24"/>
        </w:rPr>
        <w:t>clausulas</w:t>
      </w:r>
      <w:proofErr w:type="spellEnd"/>
      <w:r>
        <w:rPr>
          <w:color w:val="000000"/>
          <w:sz w:val="24"/>
          <w:szCs w:val="24"/>
        </w:rPr>
        <w:t xml:space="preserve"> contratuais a serem cumpridas, visto que a entrega da aquisição será realizada imediata, através de Nota de Autorização de Despesa (NAD).</w:t>
      </w:r>
    </w:p>
    <w:p w14:paraId="7E98F2FC" w14:textId="77777777" w:rsidR="00523AB8" w:rsidRDefault="00523AB8" w:rsidP="00523AB8">
      <w:pPr>
        <w:spacing w:line="360" w:lineRule="auto"/>
        <w:rPr>
          <w:color w:val="000000"/>
          <w:szCs w:val="24"/>
        </w:rPr>
      </w:pPr>
    </w:p>
    <w:p w14:paraId="4CAEB2EB" w14:textId="77777777" w:rsidR="00523AB8" w:rsidRDefault="00523AB8" w:rsidP="00523AB8">
      <w:pPr>
        <w:spacing w:line="360" w:lineRule="auto"/>
        <w:rPr>
          <w:color w:val="000000"/>
          <w:sz w:val="24"/>
          <w:szCs w:val="24"/>
        </w:rPr>
      </w:pPr>
      <w:r>
        <w:rPr>
          <w:b/>
          <w:color w:val="000000"/>
          <w:sz w:val="24"/>
          <w:szCs w:val="24"/>
        </w:rPr>
        <w:t>5.4. Cota exclusiva /Parcelamento para ME e EPP:</w:t>
      </w:r>
    </w:p>
    <w:p w14:paraId="6512C77F" w14:textId="77777777" w:rsidR="00523AB8" w:rsidRDefault="00523AB8" w:rsidP="00523AB8">
      <w:pPr>
        <w:spacing w:line="360" w:lineRule="auto"/>
        <w:rPr>
          <w:color w:val="000000"/>
          <w:sz w:val="24"/>
          <w:szCs w:val="24"/>
        </w:rPr>
      </w:pPr>
      <w:r>
        <w:rPr>
          <w:color w:val="000000"/>
          <w:sz w:val="24"/>
          <w:szCs w:val="24"/>
        </w:rPr>
        <w:t>Será concedido tratamento favorecido para as microempresas e empresas de pequeno porte e para as sociedades cooperativas mencionadas no artigo 34 da Lei nº 11.488, de 2007, para o microempreendedor individual - MEI nos limites previstos da Lei Complementar n.º 123, de 2006.</w:t>
      </w:r>
    </w:p>
    <w:p w14:paraId="1C7C4315" w14:textId="77777777" w:rsidR="00523AB8" w:rsidRDefault="00523AB8" w:rsidP="00523AB8">
      <w:pPr>
        <w:spacing w:line="360" w:lineRule="auto"/>
        <w:rPr>
          <w:b/>
          <w:color w:val="000000"/>
          <w:szCs w:val="24"/>
        </w:rPr>
      </w:pPr>
    </w:p>
    <w:p w14:paraId="66263E57" w14:textId="77777777" w:rsidR="00523AB8" w:rsidRDefault="00523AB8" w:rsidP="00523AB8">
      <w:pPr>
        <w:spacing w:line="360" w:lineRule="auto"/>
        <w:rPr>
          <w:b/>
          <w:color w:val="000000"/>
          <w:sz w:val="24"/>
          <w:szCs w:val="24"/>
        </w:rPr>
      </w:pPr>
      <w:r>
        <w:rPr>
          <w:b/>
          <w:color w:val="000000"/>
          <w:sz w:val="24"/>
          <w:szCs w:val="24"/>
        </w:rPr>
        <w:t>5.5. Contratação Anterior para o objeto da demanda:</w:t>
      </w:r>
    </w:p>
    <w:p w14:paraId="643274E8" w14:textId="77777777" w:rsidR="00523AB8" w:rsidRDefault="00523AB8" w:rsidP="00523AB8">
      <w:pPr>
        <w:spacing w:line="360" w:lineRule="auto"/>
        <w:rPr>
          <w:color w:val="000000"/>
          <w:sz w:val="24"/>
          <w:szCs w:val="24"/>
        </w:rPr>
      </w:pPr>
      <w:r>
        <w:rPr>
          <w:color w:val="000000"/>
          <w:sz w:val="24"/>
          <w:szCs w:val="24"/>
        </w:rPr>
        <w:t xml:space="preserve">(  ) Houve contratação anterior. </w:t>
      </w:r>
    </w:p>
    <w:p w14:paraId="7EBBD84C" w14:textId="77777777" w:rsidR="00523AB8" w:rsidRDefault="00523AB8" w:rsidP="00523AB8">
      <w:pPr>
        <w:spacing w:line="360" w:lineRule="auto"/>
        <w:rPr>
          <w:color w:val="000000"/>
          <w:sz w:val="24"/>
          <w:szCs w:val="24"/>
        </w:rPr>
      </w:pPr>
      <w:r>
        <w:rPr>
          <w:color w:val="000000"/>
          <w:sz w:val="24"/>
          <w:szCs w:val="24"/>
        </w:rPr>
        <w:t>(x) Não houve contratação anterior.</w:t>
      </w:r>
    </w:p>
    <w:p w14:paraId="0765CAA8" w14:textId="77777777" w:rsidR="00523AB8" w:rsidRDefault="00523AB8" w:rsidP="00523AB8">
      <w:pPr>
        <w:pStyle w:val="NormalWeb"/>
        <w:spacing w:before="0" w:after="0" w:line="360" w:lineRule="auto"/>
        <w:rPr>
          <w:color w:val="000000"/>
        </w:rPr>
      </w:pPr>
      <w:r>
        <w:rPr>
          <w:color w:val="000000"/>
        </w:rPr>
        <w:t xml:space="preserve">Justificar novo pedido: Ressaltamos que, até o presente momento, não houve contratação anterior de </w:t>
      </w:r>
      <w:proofErr w:type="spellStart"/>
      <w:r>
        <w:rPr>
          <w:color w:val="000000"/>
        </w:rPr>
        <w:t>briquedoteca</w:t>
      </w:r>
      <w:proofErr w:type="spellEnd"/>
      <w:r>
        <w:rPr>
          <w:color w:val="000000"/>
        </w:rPr>
        <w:t xml:space="preserve"> para o Conselho Tutelar deste município com os recursos provenientes da Emenda Parlamentar Individual </w:t>
      </w:r>
      <w:r>
        <w:rPr>
          <w:b/>
          <w:color w:val="000000"/>
        </w:rPr>
        <w:t>Nº 118 -  nº DO PROCESSO: SESTAC 2022/0698</w:t>
      </w:r>
      <w:r>
        <w:rPr>
          <w:color w:val="000000"/>
        </w:rPr>
        <w:t>. Portanto, trata-se de aquisição inédita no âmbito da referida emenda, necessária para atender às demandas previstas no plano de trabalho aprovado. Essa informação reforça o caráter emergencial e estratégico da presente contratação direta, alinhando-se aos princípios da legalidade, eficiência e transparência da administração pública.</w:t>
      </w:r>
    </w:p>
    <w:p w14:paraId="671C49FF" w14:textId="77777777" w:rsidR="00523AB8" w:rsidRDefault="00523AB8" w:rsidP="00523AB8">
      <w:pPr>
        <w:spacing w:line="360" w:lineRule="auto"/>
        <w:rPr>
          <w:b/>
          <w:color w:val="000000"/>
          <w:sz w:val="24"/>
          <w:szCs w:val="24"/>
        </w:rPr>
      </w:pPr>
      <w:r>
        <w:rPr>
          <w:b/>
          <w:color w:val="000000"/>
          <w:sz w:val="24"/>
          <w:szCs w:val="24"/>
        </w:rPr>
        <w:t>5.6. Legislação Específica sobre o objeto de contratação:</w:t>
      </w:r>
    </w:p>
    <w:p w14:paraId="434FB9F7" w14:textId="77777777" w:rsidR="00523AB8" w:rsidRDefault="00523AB8" w:rsidP="00523AB8">
      <w:pPr>
        <w:spacing w:line="360" w:lineRule="auto"/>
        <w:rPr>
          <w:color w:val="000000"/>
          <w:sz w:val="24"/>
          <w:szCs w:val="24"/>
        </w:rPr>
      </w:pPr>
      <w:r>
        <w:rPr>
          <w:color w:val="000000"/>
          <w:sz w:val="24"/>
          <w:szCs w:val="24"/>
        </w:rPr>
        <w:t>( x ) Não</w:t>
      </w:r>
    </w:p>
    <w:p w14:paraId="649E1C02" w14:textId="77777777" w:rsidR="00523AB8" w:rsidRDefault="00523AB8" w:rsidP="00523AB8">
      <w:pPr>
        <w:spacing w:line="360" w:lineRule="auto"/>
        <w:rPr>
          <w:color w:val="000000"/>
          <w:sz w:val="24"/>
          <w:szCs w:val="24"/>
        </w:rPr>
      </w:pPr>
      <w:r>
        <w:rPr>
          <w:color w:val="000000"/>
          <w:sz w:val="24"/>
          <w:szCs w:val="24"/>
        </w:rPr>
        <w:t>(  ) Sim</w:t>
      </w:r>
    </w:p>
    <w:p w14:paraId="20A56C6B" w14:textId="77777777" w:rsidR="00523AB8" w:rsidRDefault="00523AB8" w:rsidP="00523AB8">
      <w:pPr>
        <w:spacing w:line="360" w:lineRule="auto"/>
        <w:rPr>
          <w:color w:val="000000"/>
          <w:sz w:val="24"/>
          <w:szCs w:val="24"/>
        </w:rPr>
      </w:pPr>
      <w:r>
        <w:rPr>
          <w:color w:val="000000"/>
          <w:sz w:val="24"/>
          <w:szCs w:val="24"/>
        </w:rPr>
        <w:t>Legislação aplicável:</w:t>
      </w:r>
    </w:p>
    <w:p w14:paraId="053D09BC" w14:textId="77777777" w:rsidR="00523AB8" w:rsidRDefault="00523AB8" w:rsidP="00523AB8">
      <w:pPr>
        <w:spacing w:line="360" w:lineRule="auto"/>
        <w:rPr>
          <w:color w:val="000000"/>
          <w:sz w:val="24"/>
          <w:szCs w:val="24"/>
        </w:rPr>
      </w:pPr>
    </w:p>
    <w:p w14:paraId="11AB2201" w14:textId="77777777" w:rsidR="00523AB8" w:rsidRDefault="00523AB8" w:rsidP="00523AB8">
      <w:pPr>
        <w:spacing w:line="360" w:lineRule="auto"/>
        <w:rPr>
          <w:b/>
          <w:color w:val="000000"/>
          <w:sz w:val="24"/>
          <w:szCs w:val="24"/>
        </w:rPr>
      </w:pPr>
      <w:r>
        <w:rPr>
          <w:b/>
          <w:color w:val="000000"/>
          <w:sz w:val="24"/>
          <w:szCs w:val="24"/>
        </w:rPr>
        <w:lastRenderedPageBreak/>
        <w:t>5.7. Necessidade de Consolidação para toda a estrutura:</w:t>
      </w:r>
    </w:p>
    <w:p w14:paraId="6D443662" w14:textId="77777777" w:rsidR="00523AB8" w:rsidRDefault="00523AB8" w:rsidP="00523AB8">
      <w:pPr>
        <w:spacing w:line="360" w:lineRule="auto"/>
        <w:rPr>
          <w:color w:val="000000"/>
          <w:sz w:val="24"/>
          <w:szCs w:val="24"/>
        </w:rPr>
      </w:pPr>
      <w:r>
        <w:rPr>
          <w:color w:val="000000"/>
          <w:sz w:val="24"/>
          <w:szCs w:val="24"/>
        </w:rPr>
        <w:t>(  ) Aquisição consolidada para toda estrutura</w:t>
      </w:r>
    </w:p>
    <w:p w14:paraId="6CE74C61" w14:textId="77777777" w:rsidR="00523AB8" w:rsidRDefault="00523AB8" w:rsidP="00523AB8">
      <w:pPr>
        <w:spacing w:line="360" w:lineRule="auto"/>
        <w:rPr>
          <w:color w:val="000000"/>
          <w:sz w:val="24"/>
          <w:szCs w:val="24"/>
        </w:rPr>
      </w:pPr>
      <w:r>
        <w:rPr>
          <w:color w:val="000000"/>
          <w:sz w:val="24"/>
          <w:szCs w:val="24"/>
        </w:rPr>
        <w:t>( x ) Aquisição exclusiva da unidade administrativa demandante</w:t>
      </w:r>
    </w:p>
    <w:p w14:paraId="006A0BF8" w14:textId="77777777" w:rsidR="00523AB8" w:rsidRDefault="00523AB8" w:rsidP="00523AB8">
      <w:pPr>
        <w:spacing w:line="360" w:lineRule="auto"/>
        <w:rPr>
          <w:b/>
          <w:color w:val="000000"/>
          <w:sz w:val="24"/>
          <w:szCs w:val="24"/>
        </w:rPr>
      </w:pPr>
      <w:r>
        <w:rPr>
          <w:b/>
          <w:color w:val="000000"/>
          <w:sz w:val="24"/>
          <w:szCs w:val="24"/>
        </w:rPr>
        <w:t>5.8. Viabilidade da adoção da modalidade na forma eletrônica:</w:t>
      </w:r>
    </w:p>
    <w:p w14:paraId="7F59DDC4" w14:textId="77777777" w:rsidR="00523AB8" w:rsidRDefault="00523AB8" w:rsidP="00523AB8">
      <w:pPr>
        <w:spacing w:line="360" w:lineRule="auto"/>
        <w:rPr>
          <w:color w:val="000000"/>
          <w:sz w:val="24"/>
          <w:szCs w:val="24"/>
        </w:rPr>
      </w:pPr>
      <w:r>
        <w:rPr>
          <w:color w:val="000000"/>
          <w:sz w:val="24"/>
          <w:szCs w:val="24"/>
        </w:rPr>
        <w:t>(X) Sim</w:t>
      </w:r>
    </w:p>
    <w:p w14:paraId="359D9CA5" w14:textId="77777777" w:rsidR="00523AB8" w:rsidRDefault="00523AB8" w:rsidP="00523AB8">
      <w:pPr>
        <w:spacing w:line="360" w:lineRule="auto"/>
        <w:rPr>
          <w:color w:val="000000"/>
          <w:sz w:val="24"/>
          <w:szCs w:val="24"/>
        </w:rPr>
      </w:pPr>
      <w:r>
        <w:rPr>
          <w:color w:val="000000"/>
          <w:sz w:val="24"/>
          <w:szCs w:val="24"/>
        </w:rPr>
        <w:t>(  ) Não</w:t>
      </w:r>
    </w:p>
    <w:p w14:paraId="7A8F3224" w14:textId="77777777" w:rsidR="00523AB8" w:rsidRDefault="00523AB8" w:rsidP="00523AB8">
      <w:pPr>
        <w:spacing w:line="360" w:lineRule="auto"/>
        <w:rPr>
          <w:color w:val="000000"/>
          <w:sz w:val="24"/>
          <w:szCs w:val="24"/>
        </w:rPr>
      </w:pPr>
      <w:r>
        <w:rPr>
          <w:color w:val="000000"/>
          <w:sz w:val="24"/>
          <w:szCs w:val="24"/>
        </w:rPr>
        <w:t xml:space="preserve">Justificar: 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oportunidade em que a sessão pública deverá ser registrada em ata e gravada em áudio e vídeo, conforme descreve a lei no seu artigo 17, </w:t>
      </w:r>
      <w:proofErr w:type="spellStart"/>
      <w:r>
        <w:rPr>
          <w:color w:val="000000"/>
          <w:sz w:val="24"/>
          <w:szCs w:val="24"/>
        </w:rPr>
        <w:t>paragrafo</w:t>
      </w:r>
      <w:proofErr w:type="spellEnd"/>
      <w:r>
        <w:rPr>
          <w:color w:val="000000"/>
          <w:sz w:val="24"/>
          <w:szCs w:val="24"/>
        </w:rPr>
        <w:t xml:space="preserve"> 2°, portanto, em obediência ao determinado na lei, principalmente quando se trata do dever de atender a preferência, conforme a lei, para esta licitação será adotada a forma eletrônica.</w:t>
      </w:r>
    </w:p>
    <w:p w14:paraId="628384DD" w14:textId="77777777" w:rsidR="00523AB8" w:rsidRDefault="00523AB8" w:rsidP="00523AB8">
      <w:pPr>
        <w:spacing w:line="360" w:lineRule="auto"/>
        <w:rPr>
          <w:b/>
          <w:color w:val="000000"/>
          <w:sz w:val="24"/>
          <w:szCs w:val="24"/>
        </w:rPr>
      </w:pPr>
      <w:r>
        <w:rPr>
          <w:b/>
          <w:color w:val="000000"/>
          <w:sz w:val="24"/>
          <w:szCs w:val="24"/>
        </w:rPr>
        <w:t>5.9. Das Condições para Participação de Empresas:</w:t>
      </w:r>
    </w:p>
    <w:p w14:paraId="6A8D00CD" w14:textId="77777777" w:rsidR="00523AB8" w:rsidRDefault="00523AB8" w:rsidP="00523AB8">
      <w:pPr>
        <w:spacing w:line="360" w:lineRule="auto"/>
        <w:ind w:firstLine="737"/>
        <w:rPr>
          <w:color w:val="000000"/>
          <w:sz w:val="24"/>
          <w:szCs w:val="24"/>
        </w:rPr>
      </w:pPr>
      <w:r>
        <w:rPr>
          <w:b/>
          <w:color w:val="000000"/>
          <w:sz w:val="24"/>
          <w:szCs w:val="24"/>
        </w:rPr>
        <w:t>5.9.1.</w:t>
      </w:r>
      <w:r>
        <w:rPr>
          <w:color w:val="000000"/>
          <w:sz w:val="24"/>
          <w:szCs w:val="24"/>
        </w:rPr>
        <w:t xml:space="preserve"> Poderão participar deste processo quaisquer empresas interessadas que se enquadrem no ramo de atividade pertinente ao objeto da dispensa e que atenderem a todas as exigências, inclusive quanto à documentação.</w:t>
      </w:r>
    </w:p>
    <w:p w14:paraId="3E64B59A" w14:textId="77777777" w:rsidR="00523AB8" w:rsidRDefault="00523AB8" w:rsidP="00523AB8">
      <w:pPr>
        <w:spacing w:line="360" w:lineRule="auto"/>
        <w:ind w:firstLine="737"/>
        <w:rPr>
          <w:color w:val="000000"/>
          <w:sz w:val="24"/>
          <w:szCs w:val="24"/>
        </w:rPr>
      </w:pPr>
      <w:r>
        <w:rPr>
          <w:b/>
          <w:color w:val="000000"/>
          <w:sz w:val="24"/>
          <w:szCs w:val="24"/>
        </w:rPr>
        <w:t>5.9.2.</w:t>
      </w:r>
      <w:r>
        <w:rPr>
          <w:color w:val="000000"/>
          <w:sz w:val="24"/>
          <w:szCs w:val="24"/>
        </w:rPr>
        <w:t xml:space="preserve"> Não poderão participar deste processo:</w:t>
      </w:r>
    </w:p>
    <w:p w14:paraId="3897BBD3" w14:textId="77777777" w:rsidR="00523AB8" w:rsidRDefault="00523AB8" w:rsidP="00523AB8">
      <w:pPr>
        <w:spacing w:line="360" w:lineRule="auto"/>
        <w:ind w:firstLine="737"/>
        <w:rPr>
          <w:color w:val="000000"/>
          <w:sz w:val="24"/>
          <w:szCs w:val="24"/>
        </w:rPr>
      </w:pPr>
      <w:r>
        <w:rPr>
          <w:b/>
          <w:color w:val="000000"/>
          <w:sz w:val="24"/>
          <w:szCs w:val="24"/>
        </w:rPr>
        <w:t>5.9.2.1.</w:t>
      </w:r>
      <w:r>
        <w:rPr>
          <w:color w:val="000000"/>
          <w:sz w:val="24"/>
          <w:szCs w:val="24"/>
        </w:rPr>
        <w:t xml:space="preserve"> Empresas que não atenderem às condições do Edital e seus Anexos;</w:t>
      </w:r>
    </w:p>
    <w:p w14:paraId="300D5031" w14:textId="77777777" w:rsidR="00523AB8" w:rsidRDefault="00523AB8" w:rsidP="00523AB8">
      <w:pPr>
        <w:spacing w:line="360" w:lineRule="auto"/>
        <w:ind w:firstLine="737"/>
        <w:rPr>
          <w:color w:val="000000"/>
          <w:sz w:val="24"/>
          <w:szCs w:val="24"/>
        </w:rPr>
      </w:pPr>
      <w:r>
        <w:rPr>
          <w:b/>
          <w:color w:val="000000"/>
          <w:sz w:val="24"/>
          <w:szCs w:val="24"/>
        </w:rPr>
        <w:t xml:space="preserve">5.9.2.2. </w:t>
      </w:r>
      <w:r>
        <w:rPr>
          <w:color w:val="000000"/>
          <w:sz w:val="24"/>
          <w:szCs w:val="24"/>
        </w:rPr>
        <w:t>Empresas que estejam em processo de falência ou concordata, sob concurso de credores, em dissolução ou em liquidação;</w:t>
      </w:r>
    </w:p>
    <w:p w14:paraId="09CA26AB" w14:textId="77777777" w:rsidR="00523AB8" w:rsidRDefault="00523AB8" w:rsidP="00523AB8">
      <w:pPr>
        <w:spacing w:line="360" w:lineRule="auto"/>
        <w:ind w:firstLine="737"/>
        <w:rPr>
          <w:color w:val="000000"/>
          <w:sz w:val="24"/>
          <w:szCs w:val="24"/>
        </w:rPr>
      </w:pPr>
      <w:r>
        <w:rPr>
          <w:b/>
          <w:color w:val="000000"/>
          <w:sz w:val="24"/>
          <w:szCs w:val="24"/>
        </w:rPr>
        <w:lastRenderedPageBreak/>
        <w:t>5.9.2.3.</w:t>
      </w:r>
      <w:r>
        <w:rPr>
          <w:color w:val="000000"/>
          <w:sz w:val="24"/>
          <w:szCs w:val="24"/>
        </w:rPr>
        <w:t xml:space="preserve"> Pessoa física ou jurídica que se encontre, ao tempo da licitação, impossibilitada de participar da licitação em decorrência de sanção que lhe foi imposta;</w:t>
      </w:r>
    </w:p>
    <w:p w14:paraId="2B3A30CF" w14:textId="77777777" w:rsidR="00523AB8" w:rsidRDefault="00523AB8" w:rsidP="00523AB8">
      <w:pPr>
        <w:spacing w:line="360" w:lineRule="auto"/>
        <w:ind w:firstLine="737"/>
        <w:rPr>
          <w:color w:val="000000"/>
          <w:sz w:val="24"/>
          <w:szCs w:val="24"/>
        </w:rPr>
      </w:pPr>
      <w:r>
        <w:rPr>
          <w:b/>
          <w:color w:val="000000"/>
          <w:sz w:val="24"/>
          <w:szCs w:val="24"/>
        </w:rPr>
        <w:t xml:space="preserve">5.9.2.4. </w:t>
      </w:r>
      <w:r>
        <w:rPr>
          <w:color w:val="000000"/>
          <w:sz w:val="24"/>
          <w:szCs w:val="24"/>
        </w:rPr>
        <w:t>Empresas inadimplentes em obrigações assumidas com a Prefeitura Municipal de Sinop/MT;</w:t>
      </w:r>
    </w:p>
    <w:p w14:paraId="726F41FF" w14:textId="77777777" w:rsidR="00523AB8" w:rsidRDefault="00523AB8" w:rsidP="00523AB8">
      <w:pPr>
        <w:spacing w:line="360" w:lineRule="auto"/>
        <w:ind w:firstLine="737"/>
        <w:rPr>
          <w:color w:val="000000"/>
          <w:sz w:val="24"/>
          <w:szCs w:val="24"/>
        </w:rPr>
      </w:pPr>
      <w:r>
        <w:rPr>
          <w:b/>
          <w:color w:val="000000"/>
          <w:sz w:val="24"/>
          <w:szCs w:val="24"/>
        </w:rPr>
        <w:t>5.9.2.5.</w:t>
      </w:r>
      <w:r>
        <w:rPr>
          <w:color w:val="000000"/>
          <w:sz w:val="24"/>
          <w:szCs w:val="24"/>
        </w:rPr>
        <w:t xml:space="preserve"> Empresas cujo objeto social não seja pertinente e compatível com o objeto desta licitação;</w:t>
      </w:r>
    </w:p>
    <w:p w14:paraId="3143DACF" w14:textId="77777777" w:rsidR="00523AB8" w:rsidRDefault="00523AB8" w:rsidP="00523AB8">
      <w:pPr>
        <w:spacing w:line="360" w:lineRule="auto"/>
        <w:ind w:firstLine="737"/>
        <w:rPr>
          <w:color w:val="000000"/>
          <w:sz w:val="24"/>
          <w:szCs w:val="24"/>
        </w:rPr>
      </w:pPr>
      <w:r>
        <w:rPr>
          <w:b/>
          <w:color w:val="000000"/>
          <w:sz w:val="24"/>
          <w:szCs w:val="24"/>
        </w:rPr>
        <w:t>5.9.2.6.</w:t>
      </w:r>
      <w:r>
        <w:rPr>
          <w:color w:val="000000"/>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132E04C1" w14:textId="77777777" w:rsidR="00523AB8" w:rsidRDefault="00523AB8" w:rsidP="00523AB8">
      <w:pPr>
        <w:spacing w:line="360" w:lineRule="auto"/>
        <w:ind w:firstLine="737"/>
        <w:rPr>
          <w:color w:val="000000"/>
          <w:sz w:val="24"/>
          <w:szCs w:val="24"/>
        </w:rPr>
      </w:pPr>
      <w:r>
        <w:rPr>
          <w:b/>
          <w:color w:val="000000"/>
          <w:sz w:val="24"/>
          <w:szCs w:val="24"/>
        </w:rPr>
        <w:t>5.9.2.7.</w:t>
      </w:r>
      <w:r>
        <w:rPr>
          <w:color w:val="000000"/>
          <w:sz w:val="24"/>
          <w:szCs w:val="24"/>
        </w:rPr>
        <w:t xml:space="preserve"> Empresas estrangeiras não autorizadas a funcionar no país;</w:t>
      </w:r>
    </w:p>
    <w:p w14:paraId="67791383" w14:textId="77777777" w:rsidR="00523AB8" w:rsidRDefault="00523AB8" w:rsidP="00523AB8">
      <w:pPr>
        <w:spacing w:line="360" w:lineRule="auto"/>
        <w:ind w:firstLine="737"/>
        <w:rPr>
          <w:color w:val="000000"/>
          <w:sz w:val="24"/>
          <w:szCs w:val="24"/>
        </w:rPr>
      </w:pPr>
      <w:r>
        <w:rPr>
          <w:b/>
          <w:color w:val="000000"/>
          <w:sz w:val="24"/>
          <w:szCs w:val="24"/>
        </w:rPr>
        <w:t>5.9.2.8.</w:t>
      </w:r>
      <w:r>
        <w:rPr>
          <w:color w:val="000000"/>
          <w:sz w:val="24"/>
          <w:szCs w:val="24"/>
        </w:rPr>
        <w:t xml:space="preserve"> 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2AEE79A9" w14:textId="77777777" w:rsidR="00523AB8" w:rsidRDefault="00523AB8" w:rsidP="00523AB8">
      <w:pPr>
        <w:spacing w:line="360" w:lineRule="auto"/>
        <w:ind w:firstLine="737"/>
        <w:rPr>
          <w:color w:val="000000"/>
          <w:sz w:val="24"/>
          <w:szCs w:val="24"/>
        </w:rPr>
      </w:pPr>
      <w:r>
        <w:rPr>
          <w:b/>
          <w:color w:val="000000"/>
          <w:sz w:val="24"/>
          <w:szCs w:val="24"/>
        </w:rPr>
        <w:t>5.9.2.9.</w:t>
      </w:r>
      <w:r>
        <w:rPr>
          <w:color w:val="000000"/>
          <w:sz w:val="24"/>
          <w:szCs w:val="24"/>
        </w:rPr>
        <w:t xml:space="preserve"> Autor do anteprojeto, do projeto básico ou do projeto executivo, pessoa física ou jurídica, quando a licitação versar sobre serviços ou fornecimento de bens a ele relacionados;</w:t>
      </w:r>
    </w:p>
    <w:p w14:paraId="19BDFF8B" w14:textId="77777777" w:rsidR="00523AB8" w:rsidRDefault="00523AB8" w:rsidP="00523AB8">
      <w:pPr>
        <w:spacing w:line="360" w:lineRule="auto"/>
        <w:ind w:firstLine="737"/>
        <w:rPr>
          <w:b/>
          <w:color w:val="000000"/>
          <w:sz w:val="24"/>
          <w:szCs w:val="24"/>
        </w:rPr>
      </w:pPr>
    </w:p>
    <w:p w14:paraId="29014559" w14:textId="77777777" w:rsidR="00523AB8" w:rsidRDefault="00523AB8" w:rsidP="00523AB8">
      <w:pPr>
        <w:spacing w:line="360" w:lineRule="auto"/>
        <w:rPr>
          <w:b/>
          <w:color w:val="000000"/>
          <w:sz w:val="24"/>
          <w:szCs w:val="24"/>
        </w:rPr>
      </w:pPr>
      <w:r>
        <w:rPr>
          <w:b/>
          <w:color w:val="000000"/>
          <w:sz w:val="24"/>
          <w:szCs w:val="24"/>
        </w:rPr>
        <w:t>5.10. EVENTUAL NECESSIDADE DE VISITA TÉCNICA, QUANDO APLICÁVEL:</w:t>
      </w:r>
    </w:p>
    <w:p w14:paraId="30CE369B" w14:textId="77777777" w:rsidR="00523AB8" w:rsidRDefault="00523AB8" w:rsidP="00523AB8">
      <w:pPr>
        <w:spacing w:line="360" w:lineRule="auto"/>
        <w:ind w:firstLine="737"/>
        <w:rPr>
          <w:color w:val="000000"/>
          <w:sz w:val="24"/>
          <w:szCs w:val="24"/>
        </w:rPr>
      </w:pPr>
      <w:r>
        <w:rPr>
          <w:color w:val="000000"/>
          <w:sz w:val="24"/>
          <w:szCs w:val="24"/>
        </w:rPr>
        <w:t>( Não se aplica).</w:t>
      </w:r>
    </w:p>
    <w:p w14:paraId="7211B8E3" w14:textId="77777777" w:rsidR="00523AB8" w:rsidRDefault="00523AB8" w:rsidP="00523AB8">
      <w:pPr>
        <w:spacing w:line="360" w:lineRule="auto"/>
        <w:rPr>
          <w:b/>
          <w:color w:val="000000"/>
          <w:sz w:val="24"/>
          <w:szCs w:val="24"/>
        </w:rPr>
      </w:pPr>
    </w:p>
    <w:p w14:paraId="2CEEE1D7" w14:textId="77777777" w:rsidR="00523AB8" w:rsidRDefault="00523AB8" w:rsidP="00523AB8">
      <w:pPr>
        <w:spacing w:line="360" w:lineRule="auto"/>
        <w:rPr>
          <w:b/>
          <w:color w:val="000000"/>
          <w:sz w:val="24"/>
          <w:szCs w:val="24"/>
        </w:rPr>
      </w:pPr>
      <w:r>
        <w:rPr>
          <w:b/>
          <w:color w:val="000000"/>
          <w:sz w:val="24"/>
          <w:szCs w:val="24"/>
        </w:rPr>
        <w:lastRenderedPageBreak/>
        <w:t>5.11. EVENTUAL NECESSIDADE DE REGISTRO E LICENÇAS QUANDO OBRIGATÓRIO POR LEI:</w:t>
      </w:r>
    </w:p>
    <w:p w14:paraId="635AB4DE" w14:textId="77777777" w:rsidR="00523AB8" w:rsidRDefault="00523AB8" w:rsidP="00523AB8">
      <w:pPr>
        <w:spacing w:line="360" w:lineRule="auto"/>
        <w:ind w:firstLine="737"/>
        <w:rPr>
          <w:color w:val="000000"/>
          <w:sz w:val="24"/>
          <w:szCs w:val="24"/>
        </w:rPr>
      </w:pPr>
      <w:r>
        <w:rPr>
          <w:color w:val="000000"/>
          <w:sz w:val="24"/>
          <w:szCs w:val="24"/>
        </w:rPr>
        <w:t>( Não se aplica).</w:t>
      </w:r>
    </w:p>
    <w:p w14:paraId="29D99898" w14:textId="77777777" w:rsidR="00523AB8" w:rsidRDefault="00523AB8" w:rsidP="00523AB8">
      <w:pPr>
        <w:spacing w:line="360" w:lineRule="auto"/>
        <w:ind w:firstLine="737"/>
        <w:rPr>
          <w:color w:val="000000"/>
          <w:sz w:val="24"/>
          <w:szCs w:val="24"/>
        </w:rPr>
      </w:pPr>
    </w:p>
    <w:p w14:paraId="1BBFC0EF" w14:textId="77777777" w:rsidR="00523AB8" w:rsidRDefault="00523AB8" w:rsidP="00523AB8">
      <w:pPr>
        <w:spacing w:line="360" w:lineRule="auto"/>
        <w:rPr>
          <w:b/>
          <w:color w:val="000000"/>
          <w:sz w:val="24"/>
          <w:szCs w:val="24"/>
        </w:rPr>
      </w:pPr>
      <w:r>
        <w:rPr>
          <w:b/>
          <w:color w:val="000000"/>
          <w:sz w:val="24"/>
          <w:szCs w:val="24"/>
        </w:rPr>
        <w:t>5.12. ATESTADO DE CAPACIDADE TÉCNICA, NOS TERMOS DO REGULAMENTO PRÓPRIO INSTITUÍDO PELO MUNICÍPIO:</w:t>
      </w:r>
    </w:p>
    <w:p w14:paraId="26594FC4" w14:textId="77777777" w:rsidR="00523AB8" w:rsidRDefault="00523AB8" w:rsidP="00523AB8">
      <w:pPr>
        <w:spacing w:line="360" w:lineRule="auto"/>
        <w:ind w:firstLine="737"/>
        <w:rPr>
          <w:color w:val="000000"/>
          <w:sz w:val="24"/>
          <w:szCs w:val="24"/>
        </w:rPr>
      </w:pPr>
      <w:r>
        <w:rPr>
          <w:color w:val="000000"/>
          <w:sz w:val="24"/>
          <w:szCs w:val="24"/>
        </w:rPr>
        <w:t>( Não se aplica)</w:t>
      </w:r>
    </w:p>
    <w:p w14:paraId="4B55DBDB" w14:textId="77777777" w:rsidR="00523AB8" w:rsidRDefault="00523AB8" w:rsidP="00523AB8">
      <w:pPr>
        <w:spacing w:line="360" w:lineRule="auto"/>
        <w:ind w:firstLine="737"/>
        <w:rPr>
          <w:color w:val="000000"/>
          <w:sz w:val="24"/>
          <w:szCs w:val="24"/>
        </w:rPr>
      </w:pPr>
    </w:p>
    <w:p w14:paraId="37E04F9A" w14:textId="77777777" w:rsidR="00523AB8" w:rsidRDefault="00523AB8" w:rsidP="00523AB8">
      <w:pPr>
        <w:spacing w:line="360" w:lineRule="auto"/>
        <w:rPr>
          <w:color w:val="000000"/>
          <w:sz w:val="24"/>
          <w:szCs w:val="24"/>
        </w:rPr>
      </w:pPr>
      <w:r>
        <w:rPr>
          <w:b/>
          <w:color w:val="000000"/>
          <w:sz w:val="24"/>
          <w:szCs w:val="24"/>
        </w:rPr>
        <w:t>5.13. DA SUSTENTABILIDADE E IMPACTOS AMBIENTAIS</w:t>
      </w:r>
    </w:p>
    <w:p w14:paraId="335AA821" w14:textId="77777777" w:rsidR="00523AB8" w:rsidRDefault="00523AB8" w:rsidP="00523AB8">
      <w:pPr>
        <w:spacing w:line="360" w:lineRule="auto"/>
        <w:rPr>
          <w:color w:val="000000"/>
          <w:sz w:val="24"/>
          <w:szCs w:val="24"/>
        </w:rPr>
      </w:pPr>
      <w:r>
        <w:rPr>
          <w:color w:val="000000"/>
          <w:sz w:val="24"/>
          <w:szCs w:val="24"/>
        </w:rPr>
        <w:t>A lei de licitações deixa claro que o processo licitatório tem entre outros objetivos, também o de incentivar a inovação e o desenvolvimento nacional sustentável (Inciso IV do art. 11 da Lei 14.133/2021). No entanto, no caso da contratação em curso, dada a natureza do serviço pretendido, não há impactos ambientais relevantes.</w:t>
      </w:r>
    </w:p>
    <w:p w14:paraId="37F0C405" w14:textId="77777777" w:rsidR="00523AB8" w:rsidRDefault="00523AB8" w:rsidP="00523AB8">
      <w:pPr>
        <w:spacing w:line="360" w:lineRule="auto"/>
        <w:rPr>
          <w:color w:val="000000"/>
          <w:sz w:val="24"/>
          <w:szCs w:val="24"/>
        </w:rPr>
      </w:pPr>
    </w:p>
    <w:p w14:paraId="2A9CB8FA" w14:textId="77777777" w:rsidR="00523AB8" w:rsidRDefault="00523AB8" w:rsidP="00523AB8">
      <w:pPr>
        <w:spacing w:line="360" w:lineRule="auto"/>
        <w:rPr>
          <w:b/>
          <w:sz w:val="24"/>
          <w:szCs w:val="24"/>
        </w:rPr>
      </w:pPr>
      <w:r>
        <w:rPr>
          <w:b/>
          <w:color w:val="000000"/>
          <w:sz w:val="24"/>
          <w:szCs w:val="24"/>
        </w:rPr>
        <w:t>5.14. EVENTUAL NECESSIDADE DE APRESENTAÇÃO DE AMOSTRA, PROTÓTIPO OU CATÁLOGO:</w:t>
      </w:r>
    </w:p>
    <w:p w14:paraId="59711B65" w14:textId="77777777" w:rsidR="00523AB8" w:rsidRDefault="00523AB8" w:rsidP="00523AB8">
      <w:pPr>
        <w:spacing w:line="360" w:lineRule="auto"/>
        <w:rPr>
          <w:color w:val="000000"/>
          <w:sz w:val="24"/>
          <w:szCs w:val="24"/>
        </w:rPr>
      </w:pPr>
      <w:r>
        <w:rPr>
          <w:color w:val="000000"/>
          <w:sz w:val="24"/>
          <w:szCs w:val="24"/>
        </w:rPr>
        <w:t>A realização desta licitação está condicionada à apresentação de catálogos ou folders, com o objetivo de permitir a conferência e comprovação das especificações dos itens ofertados e comprovar a conformidade das especificações técnicas, funcionais e estéticas exigidas no presente Termo de Referência.</w:t>
      </w:r>
    </w:p>
    <w:p w14:paraId="6334E3F5" w14:textId="77777777" w:rsidR="00523AB8" w:rsidRDefault="00523AB8" w:rsidP="00523AB8">
      <w:pPr>
        <w:spacing w:line="360" w:lineRule="auto"/>
        <w:rPr>
          <w:color w:val="000000"/>
          <w:sz w:val="24"/>
          <w:szCs w:val="24"/>
        </w:rPr>
      </w:pPr>
    </w:p>
    <w:p w14:paraId="7F1A07EA" w14:textId="77777777" w:rsidR="00523AB8" w:rsidRDefault="00523AB8" w:rsidP="00523AB8">
      <w:pPr>
        <w:spacing w:line="360" w:lineRule="auto"/>
        <w:rPr>
          <w:color w:val="000000"/>
          <w:sz w:val="24"/>
          <w:szCs w:val="24"/>
        </w:rPr>
      </w:pPr>
      <w:r>
        <w:rPr>
          <w:b/>
          <w:color w:val="000000"/>
          <w:sz w:val="24"/>
          <w:szCs w:val="24"/>
        </w:rPr>
        <w:t>5.14.1</w:t>
      </w:r>
      <w:r>
        <w:rPr>
          <w:color w:val="000000"/>
          <w:sz w:val="24"/>
          <w:szCs w:val="24"/>
        </w:rPr>
        <w:t xml:space="preserve">. Para todos os itens poderão ser solicitados </w:t>
      </w:r>
      <w:r>
        <w:rPr>
          <w:b/>
          <w:color w:val="000000"/>
          <w:sz w:val="24"/>
          <w:szCs w:val="24"/>
        </w:rPr>
        <w:t>CATÁLOGOS, FOLDERS, ENCARTES</w:t>
      </w:r>
      <w:r>
        <w:rPr>
          <w:color w:val="000000"/>
          <w:sz w:val="24"/>
          <w:szCs w:val="24"/>
        </w:rPr>
        <w:t xml:space="preserve"> ou </w:t>
      </w:r>
      <w:r>
        <w:rPr>
          <w:b/>
          <w:color w:val="000000"/>
          <w:sz w:val="24"/>
          <w:szCs w:val="24"/>
        </w:rPr>
        <w:t>FOLHETOS TÉCNICOS</w:t>
      </w:r>
      <w:r>
        <w:rPr>
          <w:color w:val="000000"/>
          <w:sz w:val="24"/>
          <w:szCs w:val="24"/>
        </w:rPr>
        <w:t xml:space="preserve"> do fabricante dos bens ofertados com as características dos materiais, caso o setor técnico considere que as informações prestadas não sejam suficientes, para análise e apreciação técnica, mediante verificação da compatibilidade com as especificações.</w:t>
      </w:r>
    </w:p>
    <w:p w14:paraId="24AE9B03" w14:textId="77777777" w:rsidR="00523AB8" w:rsidRDefault="00523AB8" w:rsidP="00523AB8">
      <w:pPr>
        <w:spacing w:line="360" w:lineRule="auto"/>
        <w:rPr>
          <w:color w:val="000000"/>
          <w:sz w:val="24"/>
          <w:szCs w:val="24"/>
        </w:rPr>
      </w:pPr>
    </w:p>
    <w:p w14:paraId="597D976F" w14:textId="77777777" w:rsidR="00523AB8" w:rsidRDefault="00523AB8" w:rsidP="00523AB8">
      <w:pPr>
        <w:spacing w:line="360" w:lineRule="auto"/>
        <w:rPr>
          <w:color w:val="000000"/>
          <w:sz w:val="24"/>
          <w:szCs w:val="24"/>
        </w:rPr>
      </w:pPr>
      <w:r>
        <w:rPr>
          <w:b/>
          <w:color w:val="000000"/>
          <w:sz w:val="24"/>
          <w:szCs w:val="24"/>
        </w:rPr>
        <w:t>5.14.2.</w:t>
      </w:r>
      <w:r>
        <w:rPr>
          <w:color w:val="000000"/>
          <w:sz w:val="24"/>
          <w:szCs w:val="24"/>
        </w:rPr>
        <w:t xml:space="preserve"> No caso do não encaminhamento de </w:t>
      </w:r>
      <w:r>
        <w:rPr>
          <w:b/>
          <w:color w:val="000000"/>
          <w:sz w:val="24"/>
          <w:szCs w:val="24"/>
        </w:rPr>
        <w:t>CATÁLOGOS, FOLDERS, ENCARTES</w:t>
      </w:r>
      <w:r>
        <w:rPr>
          <w:color w:val="000000"/>
          <w:sz w:val="24"/>
          <w:szCs w:val="24"/>
        </w:rPr>
        <w:t xml:space="preserve"> ou </w:t>
      </w:r>
      <w:r>
        <w:rPr>
          <w:b/>
          <w:color w:val="000000"/>
          <w:sz w:val="24"/>
          <w:szCs w:val="24"/>
        </w:rPr>
        <w:t>FOLHETOS TÉCNICOS</w:t>
      </w:r>
      <w:r>
        <w:rPr>
          <w:color w:val="000000"/>
          <w:sz w:val="24"/>
          <w:szCs w:val="24"/>
        </w:rPr>
        <w:t xml:space="preserve"> quando requisitado, ou, sendo constatado, através desses informativos, que os bens ofertados não atendem o especificado, a licitante em questão será desclassificada.</w:t>
      </w:r>
    </w:p>
    <w:p w14:paraId="422752E4" w14:textId="77777777" w:rsidR="00523AB8" w:rsidRDefault="00523AB8" w:rsidP="00523AB8">
      <w:pPr>
        <w:spacing w:line="360" w:lineRule="auto"/>
        <w:rPr>
          <w:color w:val="000000"/>
          <w:sz w:val="24"/>
          <w:szCs w:val="24"/>
        </w:rPr>
      </w:pPr>
    </w:p>
    <w:p w14:paraId="79A3DF4C" w14:textId="77777777" w:rsidR="00523AB8" w:rsidRDefault="00523AB8" w:rsidP="00523AB8">
      <w:pPr>
        <w:spacing w:line="360" w:lineRule="auto"/>
        <w:rPr>
          <w:b/>
          <w:sz w:val="24"/>
          <w:szCs w:val="24"/>
        </w:rPr>
      </w:pPr>
      <w:r>
        <w:rPr>
          <w:b/>
          <w:color w:val="000000"/>
          <w:sz w:val="24"/>
          <w:szCs w:val="24"/>
        </w:rPr>
        <w:t xml:space="preserve">5.15. ATESTADO DE CAPACIDADE TÉCNICA, NOS TERMOS DO REGULAMENTO PRÓPRIO INSTITUÍDO PELO MUNICÍPIO: </w:t>
      </w:r>
    </w:p>
    <w:p w14:paraId="1EBA6B16" w14:textId="77777777" w:rsidR="00523AB8" w:rsidRDefault="00523AB8" w:rsidP="00523AB8">
      <w:pPr>
        <w:spacing w:line="360" w:lineRule="auto"/>
        <w:rPr>
          <w:color w:val="000000"/>
          <w:sz w:val="24"/>
          <w:szCs w:val="24"/>
        </w:rPr>
      </w:pPr>
      <w:r>
        <w:rPr>
          <w:color w:val="000000"/>
          <w:sz w:val="24"/>
          <w:szCs w:val="24"/>
        </w:rPr>
        <w:t>Não se aplica</w:t>
      </w:r>
    </w:p>
    <w:p w14:paraId="70AAE3DC" w14:textId="77777777" w:rsidR="00523AB8" w:rsidRDefault="00523AB8" w:rsidP="00523AB8">
      <w:pPr>
        <w:spacing w:line="360" w:lineRule="auto"/>
        <w:rPr>
          <w:color w:val="000000"/>
          <w:sz w:val="24"/>
          <w:szCs w:val="24"/>
        </w:rPr>
      </w:pPr>
    </w:p>
    <w:p w14:paraId="66F469F4" w14:textId="77777777" w:rsidR="00523AB8" w:rsidRDefault="00523AB8" w:rsidP="00523AB8">
      <w:pPr>
        <w:spacing w:line="360" w:lineRule="auto"/>
        <w:rPr>
          <w:b/>
          <w:sz w:val="24"/>
          <w:szCs w:val="24"/>
        </w:rPr>
      </w:pPr>
      <w:r>
        <w:rPr>
          <w:b/>
          <w:color w:val="000000"/>
          <w:sz w:val="24"/>
          <w:szCs w:val="24"/>
        </w:rPr>
        <w:t>5.16. EVENTUAL NECESSIDADE DE REGISTRO E LICENÇAS QUANDO OBRIGATÓRIO POR LEI:</w:t>
      </w:r>
    </w:p>
    <w:p w14:paraId="4991995F" w14:textId="77777777" w:rsidR="00523AB8" w:rsidRDefault="00523AB8" w:rsidP="00523AB8">
      <w:pPr>
        <w:spacing w:line="360" w:lineRule="auto"/>
        <w:rPr>
          <w:sz w:val="24"/>
          <w:szCs w:val="24"/>
        </w:rPr>
      </w:pPr>
      <w:r>
        <w:rPr>
          <w:color w:val="000000"/>
          <w:sz w:val="24"/>
          <w:szCs w:val="24"/>
        </w:rPr>
        <w:t>( Não se aplica).</w:t>
      </w:r>
    </w:p>
    <w:p w14:paraId="71B5A248" w14:textId="77777777" w:rsidR="00523AB8" w:rsidRDefault="00523AB8" w:rsidP="00523AB8">
      <w:pPr>
        <w:spacing w:line="360" w:lineRule="auto"/>
        <w:rPr>
          <w:b/>
          <w:sz w:val="24"/>
          <w:szCs w:val="24"/>
        </w:rPr>
      </w:pPr>
      <w:r>
        <w:rPr>
          <w:b/>
          <w:color w:val="000000"/>
          <w:sz w:val="24"/>
          <w:szCs w:val="24"/>
        </w:rPr>
        <w:t>5.17. ATESTADO DE CAPACIDADE TÉCNICA, NOS TERMOS DO REGULAMENTO PRÓPRIO INSTITUÍDO PELO MUNICÍPIO:</w:t>
      </w:r>
    </w:p>
    <w:p w14:paraId="601F9D04" w14:textId="77777777" w:rsidR="00523AB8" w:rsidRDefault="00523AB8" w:rsidP="00523AB8">
      <w:pPr>
        <w:spacing w:line="360" w:lineRule="auto"/>
        <w:rPr>
          <w:color w:val="000000"/>
          <w:sz w:val="24"/>
          <w:szCs w:val="24"/>
        </w:rPr>
      </w:pPr>
      <w:r>
        <w:rPr>
          <w:color w:val="000000"/>
          <w:sz w:val="24"/>
          <w:szCs w:val="24"/>
        </w:rPr>
        <w:t>(Não se aplica)</w:t>
      </w:r>
    </w:p>
    <w:p w14:paraId="37D77BD8" w14:textId="77777777" w:rsidR="00523AB8" w:rsidRDefault="00523AB8" w:rsidP="00523AB8">
      <w:pPr>
        <w:spacing w:line="240" w:lineRule="auto"/>
        <w:jc w:val="center"/>
        <w:rPr>
          <w:b/>
          <w:color w:val="000000"/>
          <w:szCs w:val="24"/>
        </w:rPr>
      </w:pPr>
    </w:p>
    <w:p w14:paraId="60B6DBB1" w14:textId="77777777" w:rsidR="00523AB8" w:rsidRDefault="00523AB8" w:rsidP="00523AB8">
      <w:pPr>
        <w:spacing w:line="360" w:lineRule="auto"/>
        <w:rPr>
          <w:b/>
          <w:color w:val="000000"/>
          <w:sz w:val="24"/>
          <w:szCs w:val="24"/>
        </w:rPr>
      </w:pPr>
      <w:r>
        <w:rPr>
          <w:b/>
          <w:color w:val="000000"/>
          <w:sz w:val="24"/>
          <w:szCs w:val="24"/>
        </w:rPr>
        <w:t>5.18. PRAZO DE VALIDADE DOS PRODUTOS</w:t>
      </w:r>
    </w:p>
    <w:tbl>
      <w:tblPr>
        <w:tblW w:w="0" w:type="auto"/>
        <w:tblLayout w:type="fixed"/>
        <w:tblLook w:val="0000" w:firstRow="0" w:lastRow="0" w:firstColumn="0" w:lastColumn="0" w:noHBand="0" w:noVBand="0"/>
      </w:tblPr>
      <w:tblGrid>
        <w:gridCol w:w="674"/>
        <w:gridCol w:w="1276"/>
        <w:gridCol w:w="992"/>
        <w:gridCol w:w="3543"/>
        <w:gridCol w:w="3086"/>
      </w:tblGrid>
      <w:tr w:rsidR="00523AB8" w14:paraId="541A7705" w14:textId="77777777" w:rsidTr="00620158">
        <w:tc>
          <w:tcPr>
            <w:tcW w:w="674" w:type="dxa"/>
            <w:tcBorders>
              <w:top w:val="nil"/>
              <w:left w:val="nil"/>
              <w:bottom w:val="nil"/>
              <w:right w:val="nil"/>
            </w:tcBorders>
          </w:tcPr>
          <w:p w14:paraId="6217076A" w14:textId="77777777" w:rsidR="00523AB8" w:rsidRDefault="00523AB8" w:rsidP="00620158">
            <w:pPr>
              <w:spacing w:line="360" w:lineRule="auto"/>
              <w:jc w:val="center"/>
              <w:rPr>
                <w:b/>
                <w:color w:val="000000"/>
                <w:sz w:val="16"/>
                <w:szCs w:val="24"/>
              </w:rPr>
            </w:pPr>
            <w:r>
              <w:rPr>
                <w:b/>
                <w:color w:val="000000"/>
                <w:sz w:val="16"/>
                <w:szCs w:val="24"/>
              </w:rPr>
              <w:t>ITEM</w:t>
            </w:r>
          </w:p>
        </w:tc>
        <w:tc>
          <w:tcPr>
            <w:tcW w:w="1276" w:type="dxa"/>
            <w:tcBorders>
              <w:top w:val="nil"/>
              <w:left w:val="nil"/>
              <w:bottom w:val="nil"/>
              <w:right w:val="nil"/>
            </w:tcBorders>
          </w:tcPr>
          <w:p w14:paraId="28845FDA" w14:textId="77777777" w:rsidR="00523AB8" w:rsidRDefault="00523AB8" w:rsidP="00620158">
            <w:pPr>
              <w:spacing w:line="360" w:lineRule="auto"/>
              <w:jc w:val="center"/>
              <w:rPr>
                <w:b/>
                <w:color w:val="000000"/>
                <w:sz w:val="16"/>
                <w:szCs w:val="24"/>
              </w:rPr>
            </w:pPr>
            <w:r>
              <w:rPr>
                <w:b/>
                <w:color w:val="000000"/>
                <w:sz w:val="16"/>
                <w:szCs w:val="24"/>
              </w:rPr>
              <w:t>COD.TCE</w:t>
            </w:r>
          </w:p>
        </w:tc>
        <w:tc>
          <w:tcPr>
            <w:tcW w:w="992" w:type="dxa"/>
            <w:tcBorders>
              <w:top w:val="nil"/>
              <w:left w:val="nil"/>
              <w:bottom w:val="nil"/>
              <w:right w:val="nil"/>
            </w:tcBorders>
          </w:tcPr>
          <w:p w14:paraId="795DE8B6" w14:textId="77777777" w:rsidR="00523AB8" w:rsidRDefault="00523AB8" w:rsidP="00620158">
            <w:pPr>
              <w:spacing w:line="360" w:lineRule="auto"/>
              <w:jc w:val="center"/>
              <w:rPr>
                <w:b/>
                <w:color w:val="000000"/>
                <w:sz w:val="16"/>
                <w:szCs w:val="24"/>
              </w:rPr>
            </w:pPr>
            <w:r>
              <w:rPr>
                <w:b/>
                <w:color w:val="000000"/>
                <w:sz w:val="16"/>
                <w:szCs w:val="24"/>
              </w:rPr>
              <w:t>COD.PREF</w:t>
            </w:r>
          </w:p>
        </w:tc>
        <w:tc>
          <w:tcPr>
            <w:tcW w:w="3543" w:type="dxa"/>
            <w:tcBorders>
              <w:top w:val="nil"/>
              <w:left w:val="nil"/>
              <w:bottom w:val="nil"/>
              <w:right w:val="nil"/>
            </w:tcBorders>
          </w:tcPr>
          <w:p w14:paraId="22B58900" w14:textId="77777777" w:rsidR="00523AB8" w:rsidRDefault="00523AB8" w:rsidP="00620158">
            <w:pPr>
              <w:spacing w:line="360" w:lineRule="auto"/>
              <w:jc w:val="center"/>
              <w:rPr>
                <w:b/>
                <w:color w:val="000000"/>
                <w:sz w:val="16"/>
                <w:szCs w:val="24"/>
              </w:rPr>
            </w:pPr>
            <w:r>
              <w:rPr>
                <w:b/>
                <w:color w:val="000000"/>
                <w:sz w:val="16"/>
                <w:szCs w:val="24"/>
              </w:rPr>
              <w:t>DESCRIÇÃO/ESPECIFICAÇÃO</w:t>
            </w:r>
          </w:p>
        </w:tc>
        <w:tc>
          <w:tcPr>
            <w:tcW w:w="3086" w:type="dxa"/>
            <w:tcBorders>
              <w:top w:val="nil"/>
              <w:left w:val="nil"/>
              <w:bottom w:val="nil"/>
              <w:right w:val="nil"/>
            </w:tcBorders>
          </w:tcPr>
          <w:p w14:paraId="29559AA5" w14:textId="77777777" w:rsidR="00523AB8" w:rsidRDefault="00523AB8" w:rsidP="00620158">
            <w:pPr>
              <w:spacing w:line="360" w:lineRule="auto"/>
              <w:jc w:val="center"/>
              <w:rPr>
                <w:b/>
                <w:color w:val="000000"/>
                <w:sz w:val="16"/>
                <w:szCs w:val="24"/>
              </w:rPr>
            </w:pPr>
            <w:r>
              <w:rPr>
                <w:b/>
                <w:color w:val="000000"/>
                <w:sz w:val="16"/>
                <w:szCs w:val="24"/>
              </w:rPr>
              <w:t>PRAZO DE VALIDADE/VIDA UTIL</w:t>
            </w:r>
          </w:p>
        </w:tc>
      </w:tr>
      <w:tr w:rsidR="00523AB8" w14:paraId="190CBA5A" w14:textId="77777777" w:rsidTr="00620158">
        <w:tc>
          <w:tcPr>
            <w:tcW w:w="674" w:type="dxa"/>
            <w:tcBorders>
              <w:top w:val="nil"/>
              <w:left w:val="nil"/>
              <w:bottom w:val="nil"/>
              <w:right w:val="nil"/>
            </w:tcBorders>
          </w:tcPr>
          <w:p w14:paraId="1654D4CF" w14:textId="77777777" w:rsidR="00523AB8" w:rsidRDefault="00523AB8" w:rsidP="00620158">
            <w:pPr>
              <w:spacing w:line="240" w:lineRule="auto"/>
              <w:rPr>
                <w:sz w:val="24"/>
                <w:szCs w:val="24"/>
              </w:rPr>
            </w:pPr>
            <w:r>
              <w:rPr>
                <w:color w:val="000000"/>
                <w:sz w:val="16"/>
                <w:szCs w:val="24"/>
              </w:rPr>
              <w:t>1</w:t>
            </w:r>
          </w:p>
        </w:tc>
        <w:tc>
          <w:tcPr>
            <w:tcW w:w="1276" w:type="dxa"/>
            <w:tcBorders>
              <w:top w:val="nil"/>
              <w:left w:val="nil"/>
              <w:bottom w:val="nil"/>
              <w:right w:val="nil"/>
            </w:tcBorders>
          </w:tcPr>
          <w:p w14:paraId="4F74C272" w14:textId="77777777" w:rsidR="00523AB8" w:rsidRDefault="00523AB8" w:rsidP="00620158">
            <w:pPr>
              <w:spacing w:line="240" w:lineRule="auto"/>
              <w:jc w:val="center"/>
              <w:rPr>
                <w:sz w:val="24"/>
                <w:szCs w:val="24"/>
              </w:rPr>
            </w:pPr>
            <w:r>
              <w:rPr>
                <w:color w:val="000000"/>
                <w:sz w:val="16"/>
                <w:szCs w:val="24"/>
              </w:rPr>
              <w:t>000736</w:t>
            </w:r>
          </w:p>
        </w:tc>
        <w:tc>
          <w:tcPr>
            <w:tcW w:w="992" w:type="dxa"/>
            <w:tcBorders>
              <w:top w:val="nil"/>
              <w:left w:val="nil"/>
              <w:bottom w:val="nil"/>
              <w:right w:val="nil"/>
            </w:tcBorders>
          </w:tcPr>
          <w:p w14:paraId="4D546090" w14:textId="77777777" w:rsidR="00523AB8" w:rsidRDefault="00523AB8" w:rsidP="00620158">
            <w:pPr>
              <w:spacing w:line="240" w:lineRule="auto"/>
              <w:jc w:val="center"/>
              <w:rPr>
                <w:sz w:val="24"/>
                <w:szCs w:val="24"/>
              </w:rPr>
            </w:pPr>
            <w:r>
              <w:rPr>
                <w:color w:val="000000"/>
                <w:sz w:val="16"/>
                <w:szCs w:val="24"/>
              </w:rPr>
              <w:t>404009</w:t>
            </w:r>
          </w:p>
        </w:tc>
        <w:tc>
          <w:tcPr>
            <w:tcW w:w="3543" w:type="dxa"/>
            <w:tcBorders>
              <w:top w:val="nil"/>
              <w:left w:val="nil"/>
              <w:bottom w:val="nil"/>
              <w:right w:val="nil"/>
            </w:tcBorders>
          </w:tcPr>
          <w:p w14:paraId="3909434A" w14:textId="77777777" w:rsidR="00523AB8" w:rsidRDefault="00523AB8" w:rsidP="00620158">
            <w:pPr>
              <w:spacing w:line="240" w:lineRule="auto"/>
              <w:rPr>
                <w:sz w:val="24"/>
                <w:szCs w:val="24"/>
              </w:rPr>
            </w:pPr>
            <w:r>
              <w:rPr>
                <w:color w:val="00000A"/>
                <w:sz w:val="16"/>
                <w:szCs w:val="24"/>
              </w:rPr>
              <w:t>BARRACA INFANTIL - MULTBRINQUEDO - DO TIPO BARRACA INFANTIL TOCA 3 EM 1, DE MATERIAL POLIESTE, POLIETILENO E ACO.</w:t>
            </w:r>
          </w:p>
        </w:tc>
        <w:tc>
          <w:tcPr>
            <w:tcW w:w="3086" w:type="dxa"/>
            <w:tcBorders>
              <w:top w:val="nil"/>
              <w:left w:val="nil"/>
              <w:bottom w:val="nil"/>
              <w:right w:val="nil"/>
            </w:tcBorders>
          </w:tcPr>
          <w:p w14:paraId="33673298"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3EC6AA44" w14:textId="77777777" w:rsidTr="00620158">
        <w:trPr>
          <w:trHeight w:val="493"/>
        </w:trPr>
        <w:tc>
          <w:tcPr>
            <w:tcW w:w="674" w:type="dxa"/>
            <w:vMerge w:val="restart"/>
            <w:tcBorders>
              <w:top w:val="nil"/>
              <w:left w:val="nil"/>
              <w:bottom w:val="nil"/>
              <w:right w:val="nil"/>
            </w:tcBorders>
          </w:tcPr>
          <w:p w14:paraId="1855CCF7" w14:textId="77777777" w:rsidR="00523AB8" w:rsidRDefault="00523AB8" w:rsidP="00620158">
            <w:pPr>
              <w:spacing w:line="240" w:lineRule="auto"/>
              <w:rPr>
                <w:sz w:val="24"/>
                <w:szCs w:val="24"/>
              </w:rPr>
            </w:pPr>
            <w:r>
              <w:rPr>
                <w:color w:val="000000"/>
                <w:sz w:val="16"/>
                <w:szCs w:val="24"/>
              </w:rPr>
              <w:t>2</w:t>
            </w:r>
          </w:p>
        </w:tc>
        <w:tc>
          <w:tcPr>
            <w:tcW w:w="1276" w:type="dxa"/>
            <w:vMerge w:val="restart"/>
            <w:tcBorders>
              <w:top w:val="nil"/>
              <w:left w:val="nil"/>
              <w:bottom w:val="nil"/>
              <w:right w:val="nil"/>
            </w:tcBorders>
          </w:tcPr>
          <w:p w14:paraId="2EA4D109" w14:textId="77777777" w:rsidR="00523AB8" w:rsidRDefault="00523AB8" w:rsidP="00620158">
            <w:pPr>
              <w:spacing w:line="240" w:lineRule="auto"/>
              <w:jc w:val="center"/>
              <w:rPr>
                <w:sz w:val="24"/>
                <w:szCs w:val="24"/>
              </w:rPr>
            </w:pPr>
            <w:r>
              <w:rPr>
                <w:color w:val="000000"/>
                <w:sz w:val="16"/>
                <w:szCs w:val="24"/>
              </w:rPr>
              <w:t>00068937</w:t>
            </w:r>
          </w:p>
        </w:tc>
        <w:tc>
          <w:tcPr>
            <w:tcW w:w="992" w:type="dxa"/>
            <w:vMerge w:val="restart"/>
            <w:tcBorders>
              <w:top w:val="nil"/>
              <w:left w:val="nil"/>
              <w:bottom w:val="nil"/>
              <w:right w:val="nil"/>
            </w:tcBorders>
          </w:tcPr>
          <w:p w14:paraId="03F40DAE" w14:textId="77777777" w:rsidR="00523AB8" w:rsidRDefault="00523AB8" w:rsidP="00620158">
            <w:pPr>
              <w:spacing w:line="240" w:lineRule="auto"/>
              <w:jc w:val="center"/>
              <w:rPr>
                <w:sz w:val="24"/>
                <w:szCs w:val="24"/>
              </w:rPr>
            </w:pPr>
            <w:r>
              <w:rPr>
                <w:color w:val="000000"/>
                <w:sz w:val="16"/>
                <w:szCs w:val="24"/>
              </w:rPr>
              <w:t>407554</w:t>
            </w:r>
          </w:p>
        </w:tc>
        <w:tc>
          <w:tcPr>
            <w:tcW w:w="3543" w:type="dxa"/>
            <w:vMerge w:val="restart"/>
            <w:tcBorders>
              <w:top w:val="nil"/>
              <w:left w:val="nil"/>
              <w:bottom w:val="nil"/>
              <w:right w:val="nil"/>
            </w:tcBorders>
          </w:tcPr>
          <w:p w14:paraId="44BD83A8" w14:textId="77777777" w:rsidR="00523AB8" w:rsidRDefault="00523AB8" w:rsidP="00620158">
            <w:pPr>
              <w:spacing w:line="240" w:lineRule="auto"/>
              <w:rPr>
                <w:sz w:val="24"/>
                <w:szCs w:val="24"/>
              </w:rPr>
            </w:pPr>
            <w:r>
              <w:rPr>
                <w:color w:val="000000"/>
                <w:sz w:val="16"/>
                <w:szCs w:val="24"/>
              </w:rPr>
              <w:t xml:space="preserve">BRINQUEDO EDUCATIVO E RECREATIVO - BLOCOS DE MONTAR 500 PECAS, BLOCOS DE MONTAR COMPOSTO POR PECAS COLORIDAS DE OTIMO ENCAIXE PERMITINDO MONTAGEM COM FACILIDADE, PECAS ATOXICAS E COM SELO DO INMETRO E INDICADO PARA CRIANCAS COM IDADE A PARTIR DE 3 ANOS. PEÇAS MEDINDO: BLOCO 2 PINOS 1,2 X 2,5 X 2,1 CM BLOCO 4 PINOS </w:t>
            </w:r>
            <w:r>
              <w:rPr>
                <w:color w:val="000000"/>
                <w:sz w:val="16"/>
                <w:szCs w:val="24"/>
              </w:rPr>
              <w:lastRenderedPageBreak/>
              <w:t>2,5 X 2,5 X 2,1 CM BLOCO 6 PINOS 3,7 X 2,5 X 2,1 CM E BLOCO 8 PINOS 5,0 X 2,5 X 2,1 CM</w:t>
            </w:r>
          </w:p>
        </w:tc>
        <w:tc>
          <w:tcPr>
            <w:tcW w:w="3086" w:type="dxa"/>
            <w:vMerge w:val="restart"/>
            <w:tcBorders>
              <w:top w:val="nil"/>
              <w:left w:val="nil"/>
              <w:bottom w:val="nil"/>
              <w:right w:val="nil"/>
            </w:tcBorders>
          </w:tcPr>
          <w:p w14:paraId="3570ADC2" w14:textId="77777777" w:rsidR="00523AB8" w:rsidRDefault="00523AB8" w:rsidP="00620158">
            <w:pPr>
              <w:spacing w:line="360" w:lineRule="auto"/>
              <w:rPr>
                <w:color w:val="000000"/>
                <w:sz w:val="16"/>
                <w:szCs w:val="24"/>
              </w:rPr>
            </w:pPr>
            <w:r>
              <w:rPr>
                <w:color w:val="000000"/>
                <w:sz w:val="16"/>
                <w:szCs w:val="24"/>
              </w:rPr>
              <w:lastRenderedPageBreak/>
              <w:t>Mínimo de 12 meses - conforme fabricante</w:t>
            </w:r>
          </w:p>
        </w:tc>
      </w:tr>
      <w:tr w:rsidR="00523AB8" w14:paraId="4C602579" w14:textId="77777777" w:rsidTr="00620158">
        <w:trPr>
          <w:trHeight w:val="493"/>
        </w:trPr>
        <w:tc>
          <w:tcPr>
            <w:tcW w:w="674" w:type="dxa"/>
            <w:vMerge w:val="restart"/>
            <w:tcBorders>
              <w:top w:val="nil"/>
              <w:left w:val="nil"/>
              <w:bottom w:val="nil"/>
              <w:right w:val="nil"/>
            </w:tcBorders>
          </w:tcPr>
          <w:p w14:paraId="667ED4C8" w14:textId="77777777" w:rsidR="00523AB8" w:rsidRDefault="00523AB8" w:rsidP="00620158">
            <w:pPr>
              <w:spacing w:line="240" w:lineRule="auto"/>
              <w:rPr>
                <w:sz w:val="24"/>
                <w:szCs w:val="24"/>
              </w:rPr>
            </w:pPr>
            <w:r>
              <w:rPr>
                <w:color w:val="000000"/>
                <w:sz w:val="16"/>
                <w:szCs w:val="24"/>
              </w:rPr>
              <w:t>3</w:t>
            </w:r>
          </w:p>
        </w:tc>
        <w:tc>
          <w:tcPr>
            <w:tcW w:w="1276" w:type="dxa"/>
            <w:vMerge w:val="restart"/>
            <w:tcBorders>
              <w:top w:val="nil"/>
              <w:left w:val="nil"/>
              <w:bottom w:val="nil"/>
              <w:right w:val="nil"/>
            </w:tcBorders>
          </w:tcPr>
          <w:p w14:paraId="2AB5F3F2" w14:textId="77777777" w:rsidR="00523AB8" w:rsidRDefault="00523AB8" w:rsidP="00620158">
            <w:pPr>
              <w:spacing w:line="240" w:lineRule="auto"/>
              <w:rPr>
                <w:sz w:val="24"/>
                <w:szCs w:val="24"/>
              </w:rPr>
            </w:pPr>
            <w:r>
              <w:rPr>
                <w:color w:val="000000"/>
                <w:szCs w:val="24"/>
              </w:rPr>
              <w:t>00073371</w:t>
            </w:r>
          </w:p>
        </w:tc>
        <w:tc>
          <w:tcPr>
            <w:tcW w:w="992" w:type="dxa"/>
            <w:vMerge w:val="restart"/>
            <w:tcBorders>
              <w:top w:val="nil"/>
              <w:left w:val="nil"/>
              <w:bottom w:val="nil"/>
              <w:right w:val="nil"/>
            </w:tcBorders>
          </w:tcPr>
          <w:p w14:paraId="215C44FC" w14:textId="77777777" w:rsidR="00523AB8" w:rsidRDefault="00523AB8" w:rsidP="00620158">
            <w:pPr>
              <w:spacing w:line="240" w:lineRule="auto"/>
              <w:jc w:val="center"/>
              <w:rPr>
                <w:sz w:val="24"/>
                <w:szCs w:val="24"/>
              </w:rPr>
            </w:pPr>
            <w:r>
              <w:rPr>
                <w:color w:val="000000"/>
                <w:sz w:val="16"/>
                <w:szCs w:val="24"/>
              </w:rPr>
              <w:t>407555</w:t>
            </w:r>
          </w:p>
        </w:tc>
        <w:tc>
          <w:tcPr>
            <w:tcW w:w="3543" w:type="dxa"/>
            <w:vMerge w:val="restart"/>
            <w:tcBorders>
              <w:top w:val="nil"/>
              <w:left w:val="nil"/>
              <w:bottom w:val="nil"/>
              <w:right w:val="nil"/>
            </w:tcBorders>
          </w:tcPr>
          <w:p w14:paraId="6BCF489E" w14:textId="77777777" w:rsidR="00523AB8" w:rsidRDefault="00523AB8" w:rsidP="00620158">
            <w:pPr>
              <w:spacing w:line="240" w:lineRule="auto"/>
              <w:rPr>
                <w:sz w:val="24"/>
                <w:szCs w:val="24"/>
              </w:rPr>
            </w:pPr>
            <w:r>
              <w:rPr>
                <w:color w:val="000000"/>
                <w:sz w:val="16"/>
                <w:szCs w:val="24"/>
              </w:rPr>
              <w:t>BOLA – BOLA DE VIVIL DENTE DE LEITE COLORIDAS DE FUTEBOL. DIAMETRO DA BOLA: 21 CM, PESO: 60 GRAMAS, COMPOSICAO: VINIL, CORES: MESCLADAS, INDICADAS PARA CRIANCAS ACIMA DE 02 ANOS, VAZIA, ACOMPANHA BICO.</w:t>
            </w:r>
          </w:p>
        </w:tc>
        <w:tc>
          <w:tcPr>
            <w:tcW w:w="3086" w:type="dxa"/>
            <w:vMerge w:val="restart"/>
            <w:tcBorders>
              <w:top w:val="nil"/>
              <w:left w:val="nil"/>
              <w:bottom w:val="nil"/>
              <w:right w:val="nil"/>
            </w:tcBorders>
          </w:tcPr>
          <w:p w14:paraId="0A21C3C5"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4923357F" w14:textId="77777777" w:rsidTr="00620158">
        <w:trPr>
          <w:trHeight w:val="493"/>
        </w:trPr>
        <w:tc>
          <w:tcPr>
            <w:tcW w:w="674" w:type="dxa"/>
            <w:vMerge w:val="restart"/>
            <w:tcBorders>
              <w:top w:val="nil"/>
              <w:left w:val="nil"/>
              <w:bottom w:val="nil"/>
              <w:right w:val="nil"/>
            </w:tcBorders>
          </w:tcPr>
          <w:p w14:paraId="1F8A62AF" w14:textId="77777777" w:rsidR="00523AB8" w:rsidRDefault="00523AB8" w:rsidP="00620158">
            <w:pPr>
              <w:spacing w:line="240" w:lineRule="auto"/>
              <w:rPr>
                <w:sz w:val="24"/>
                <w:szCs w:val="24"/>
              </w:rPr>
            </w:pPr>
            <w:r>
              <w:rPr>
                <w:color w:val="000000"/>
                <w:sz w:val="16"/>
                <w:szCs w:val="24"/>
              </w:rPr>
              <w:t>4</w:t>
            </w:r>
          </w:p>
        </w:tc>
        <w:tc>
          <w:tcPr>
            <w:tcW w:w="1276" w:type="dxa"/>
            <w:vMerge w:val="restart"/>
            <w:tcBorders>
              <w:top w:val="nil"/>
              <w:left w:val="nil"/>
              <w:bottom w:val="nil"/>
              <w:right w:val="nil"/>
            </w:tcBorders>
          </w:tcPr>
          <w:p w14:paraId="1AF8913E" w14:textId="77777777" w:rsidR="00523AB8" w:rsidRDefault="00523AB8" w:rsidP="00620158">
            <w:pPr>
              <w:spacing w:line="240" w:lineRule="auto"/>
              <w:jc w:val="center"/>
              <w:rPr>
                <w:sz w:val="24"/>
                <w:szCs w:val="24"/>
              </w:rPr>
            </w:pPr>
            <w:r>
              <w:rPr>
                <w:color w:val="000000"/>
                <w:sz w:val="16"/>
                <w:szCs w:val="24"/>
              </w:rPr>
              <w:t>4073215</w:t>
            </w:r>
          </w:p>
        </w:tc>
        <w:tc>
          <w:tcPr>
            <w:tcW w:w="992" w:type="dxa"/>
            <w:vMerge w:val="restart"/>
            <w:tcBorders>
              <w:top w:val="nil"/>
              <w:left w:val="nil"/>
              <w:bottom w:val="nil"/>
              <w:right w:val="nil"/>
            </w:tcBorders>
          </w:tcPr>
          <w:p w14:paraId="4CE8BDCE" w14:textId="77777777" w:rsidR="00523AB8" w:rsidRDefault="00523AB8" w:rsidP="00620158">
            <w:pPr>
              <w:spacing w:line="240" w:lineRule="auto"/>
              <w:jc w:val="center"/>
              <w:rPr>
                <w:sz w:val="24"/>
                <w:szCs w:val="24"/>
              </w:rPr>
            </w:pPr>
            <w:r>
              <w:rPr>
                <w:color w:val="000000"/>
                <w:sz w:val="16"/>
                <w:szCs w:val="24"/>
              </w:rPr>
              <w:t>404013</w:t>
            </w:r>
          </w:p>
        </w:tc>
        <w:tc>
          <w:tcPr>
            <w:tcW w:w="3543" w:type="dxa"/>
            <w:vMerge w:val="restart"/>
            <w:tcBorders>
              <w:top w:val="nil"/>
              <w:left w:val="nil"/>
              <w:bottom w:val="nil"/>
              <w:right w:val="nil"/>
            </w:tcBorders>
          </w:tcPr>
          <w:p w14:paraId="17C67037" w14:textId="77777777" w:rsidR="00523AB8" w:rsidRDefault="00523AB8" w:rsidP="00620158">
            <w:pPr>
              <w:spacing w:line="240" w:lineRule="auto"/>
              <w:rPr>
                <w:sz w:val="24"/>
                <w:szCs w:val="24"/>
              </w:rPr>
            </w:pPr>
            <w:r>
              <w:rPr>
                <w:color w:val="000000"/>
                <w:sz w:val="16"/>
                <w:szCs w:val="24"/>
              </w:rPr>
              <w:t>CHOCALHO HALTER UNISSEX PIMPOLHO CHOCALHO - CONFECCIONADO EMANATOMICO.</w:t>
            </w:r>
          </w:p>
        </w:tc>
        <w:tc>
          <w:tcPr>
            <w:tcW w:w="3086" w:type="dxa"/>
            <w:vMerge w:val="restart"/>
            <w:tcBorders>
              <w:top w:val="nil"/>
              <w:left w:val="nil"/>
              <w:bottom w:val="nil"/>
              <w:right w:val="nil"/>
            </w:tcBorders>
          </w:tcPr>
          <w:p w14:paraId="32CBA26E"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22C34F02" w14:textId="77777777" w:rsidTr="00620158">
        <w:trPr>
          <w:trHeight w:val="493"/>
        </w:trPr>
        <w:tc>
          <w:tcPr>
            <w:tcW w:w="674" w:type="dxa"/>
            <w:vMerge w:val="restart"/>
            <w:tcBorders>
              <w:top w:val="nil"/>
              <w:left w:val="nil"/>
              <w:bottom w:val="nil"/>
              <w:right w:val="nil"/>
            </w:tcBorders>
          </w:tcPr>
          <w:p w14:paraId="66C81350" w14:textId="77777777" w:rsidR="00523AB8" w:rsidRDefault="00523AB8" w:rsidP="00620158">
            <w:pPr>
              <w:spacing w:line="240" w:lineRule="auto"/>
              <w:rPr>
                <w:sz w:val="24"/>
                <w:szCs w:val="24"/>
              </w:rPr>
            </w:pPr>
            <w:r>
              <w:rPr>
                <w:color w:val="000000"/>
                <w:sz w:val="16"/>
                <w:szCs w:val="24"/>
              </w:rPr>
              <w:t>5</w:t>
            </w:r>
          </w:p>
        </w:tc>
        <w:tc>
          <w:tcPr>
            <w:tcW w:w="1276" w:type="dxa"/>
            <w:vMerge w:val="restart"/>
            <w:tcBorders>
              <w:top w:val="nil"/>
              <w:left w:val="nil"/>
              <w:bottom w:val="nil"/>
              <w:right w:val="nil"/>
            </w:tcBorders>
          </w:tcPr>
          <w:p w14:paraId="2499DD86" w14:textId="77777777" w:rsidR="00523AB8" w:rsidRDefault="00523AB8" w:rsidP="00620158">
            <w:pPr>
              <w:spacing w:line="240" w:lineRule="auto"/>
              <w:jc w:val="center"/>
              <w:rPr>
                <w:sz w:val="24"/>
                <w:szCs w:val="24"/>
              </w:rPr>
            </w:pPr>
            <w:r>
              <w:rPr>
                <w:color w:val="000000"/>
                <w:sz w:val="16"/>
                <w:szCs w:val="24"/>
              </w:rPr>
              <w:t>00011591</w:t>
            </w:r>
          </w:p>
        </w:tc>
        <w:tc>
          <w:tcPr>
            <w:tcW w:w="992" w:type="dxa"/>
            <w:vMerge w:val="restart"/>
            <w:tcBorders>
              <w:top w:val="nil"/>
              <w:left w:val="nil"/>
              <w:bottom w:val="nil"/>
              <w:right w:val="nil"/>
            </w:tcBorders>
          </w:tcPr>
          <w:p w14:paraId="3DD42204" w14:textId="77777777" w:rsidR="00523AB8" w:rsidRDefault="00523AB8" w:rsidP="00620158">
            <w:pPr>
              <w:spacing w:line="240" w:lineRule="auto"/>
              <w:jc w:val="center"/>
              <w:rPr>
                <w:sz w:val="24"/>
                <w:szCs w:val="24"/>
              </w:rPr>
            </w:pPr>
            <w:r>
              <w:rPr>
                <w:color w:val="000000"/>
                <w:sz w:val="16"/>
                <w:szCs w:val="24"/>
              </w:rPr>
              <w:t>404014</w:t>
            </w:r>
          </w:p>
        </w:tc>
        <w:tc>
          <w:tcPr>
            <w:tcW w:w="3543" w:type="dxa"/>
            <w:vMerge w:val="restart"/>
            <w:tcBorders>
              <w:top w:val="nil"/>
              <w:left w:val="nil"/>
              <w:bottom w:val="nil"/>
              <w:right w:val="nil"/>
            </w:tcBorders>
          </w:tcPr>
          <w:p w14:paraId="0E29C01C" w14:textId="77777777" w:rsidR="00523AB8" w:rsidRDefault="00523AB8" w:rsidP="00620158">
            <w:pPr>
              <w:spacing w:line="240" w:lineRule="auto"/>
              <w:rPr>
                <w:sz w:val="24"/>
                <w:szCs w:val="24"/>
              </w:rPr>
            </w:pPr>
            <w:r>
              <w:rPr>
                <w:color w:val="000000"/>
                <w:sz w:val="16"/>
                <w:szCs w:val="24"/>
              </w:rPr>
              <w:t>COGUMELO EDUCATIVO - BRINQUEDO EDUCATIVO E RECREATIVO - JOGO DE ENCAIXAR,EM FORMATO DE COGUMELO, COM 6 FORMAS DIDATICAS.</w:t>
            </w:r>
          </w:p>
        </w:tc>
        <w:tc>
          <w:tcPr>
            <w:tcW w:w="3086" w:type="dxa"/>
            <w:vMerge w:val="restart"/>
            <w:tcBorders>
              <w:top w:val="nil"/>
              <w:left w:val="nil"/>
              <w:bottom w:val="nil"/>
              <w:right w:val="nil"/>
            </w:tcBorders>
          </w:tcPr>
          <w:p w14:paraId="72BB9EAD"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18276F15" w14:textId="77777777" w:rsidTr="00620158">
        <w:trPr>
          <w:trHeight w:val="493"/>
        </w:trPr>
        <w:tc>
          <w:tcPr>
            <w:tcW w:w="674" w:type="dxa"/>
            <w:vMerge w:val="restart"/>
            <w:tcBorders>
              <w:top w:val="nil"/>
              <w:left w:val="nil"/>
              <w:bottom w:val="nil"/>
              <w:right w:val="nil"/>
            </w:tcBorders>
          </w:tcPr>
          <w:p w14:paraId="39BAB274" w14:textId="77777777" w:rsidR="00523AB8" w:rsidRDefault="00523AB8" w:rsidP="00620158">
            <w:pPr>
              <w:spacing w:line="240" w:lineRule="auto"/>
              <w:rPr>
                <w:sz w:val="24"/>
                <w:szCs w:val="24"/>
              </w:rPr>
            </w:pPr>
            <w:r>
              <w:rPr>
                <w:color w:val="000000"/>
                <w:sz w:val="16"/>
                <w:szCs w:val="24"/>
              </w:rPr>
              <w:t>6</w:t>
            </w:r>
          </w:p>
        </w:tc>
        <w:tc>
          <w:tcPr>
            <w:tcW w:w="1276" w:type="dxa"/>
            <w:vMerge w:val="restart"/>
            <w:tcBorders>
              <w:top w:val="nil"/>
              <w:left w:val="nil"/>
              <w:bottom w:val="nil"/>
              <w:right w:val="nil"/>
            </w:tcBorders>
          </w:tcPr>
          <w:p w14:paraId="4A5CE4DB" w14:textId="77777777" w:rsidR="00523AB8" w:rsidRDefault="00523AB8" w:rsidP="00620158">
            <w:pPr>
              <w:spacing w:line="240" w:lineRule="auto"/>
              <w:jc w:val="center"/>
              <w:rPr>
                <w:sz w:val="24"/>
                <w:szCs w:val="24"/>
              </w:rPr>
            </w:pPr>
            <w:r>
              <w:rPr>
                <w:color w:val="000000"/>
                <w:sz w:val="16"/>
                <w:szCs w:val="24"/>
              </w:rPr>
              <w:t>0007668</w:t>
            </w:r>
          </w:p>
        </w:tc>
        <w:tc>
          <w:tcPr>
            <w:tcW w:w="992" w:type="dxa"/>
            <w:vMerge w:val="restart"/>
            <w:tcBorders>
              <w:top w:val="nil"/>
              <w:left w:val="nil"/>
              <w:bottom w:val="nil"/>
              <w:right w:val="nil"/>
            </w:tcBorders>
          </w:tcPr>
          <w:p w14:paraId="68C481CB" w14:textId="77777777" w:rsidR="00523AB8" w:rsidRDefault="00523AB8" w:rsidP="00620158">
            <w:pPr>
              <w:spacing w:line="240" w:lineRule="auto"/>
              <w:jc w:val="center"/>
              <w:rPr>
                <w:sz w:val="24"/>
                <w:szCs w:val="24"/>
              </w:rPr>
            </w:pPr>
            <w:r>
              <w:rPr>
                <w:color w:val="000000"/>
                <w:sz w:val="16"/>
                <w:szCs w:val="24"/>
              </w:rPr>
              <w:t>404015</w:t>
            </w:r>
          </w:p>
        </w:tc>
        <w:tc>
          <w:tcPr>
            <w:tcW w:w="3543" w:type="dxa"/>
            <w:vMerge w:val="restart"/>
            <w:tcBorders>
              <w:top w:val="nil"/>
              <w:left w:val="nil"/>
              <w:bottom w:val="nil"/>
              <w:right w:val="nil"/>
            </w:tcBorders>
          </w:tcPr>
          <w:p w14:paraId="55B43996" w14:textId="77777777" w:rsidR="00523AB8" w:rsidRDefault="00523AB8" w:rsidP="00620158">
            <w:pPr>
              <w:spacing w:line="240" w:lineRule="auto"/>
              <w:rPr>
                <w:sz w:val="24"/>
                <w:szCs w:val="24"/>
              </w:rPr>
            </w:pPr>
            <w:r>
              <w:rPr>
                <w:color w:val="000000"/>
                <w:sz w:val="16"/>
                <w:szCs w:val="24"/>
              </w:rPr>
              <w:t>CONJUNTO DE JOGOS EDUCATIVOS EM MADEIRA 4 JOGOS - BRINQUEDO EDUCATIVO E RECREATIVO - DO TIPO CONJUNTO JOGO DA MEMORIA COM TEXTURA - MDF.</w:t>
            </w:r>
          </w:p>
        </w:tc>
        <w:tc>
          <w:tcPr>
            <w:tcW w:w="3086" w:type="dxa"/>
            <w:vMerge w:val="restart"/>
            <w:tcBorders>
              <w:top w:val="nil"/>
              <w:left w:val="nil"/>
              <w:bottom w:val="nil"/>
              <w:right w:val="nil"/>
            </w:tcBorders>
          </w:tcPr>
          <w:p w14:paraId="7E121E75"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3910A8B2" w14:textId="77777777" w:rsidTr="00620158">
        <w:trPr>
          <w:trHeight w:val="493"/>
        </w:trPr>
        <w:tc>
          <w:tcPr>
            <w:tcW w:w="674" w:type="dxa"/>
            <w:vMerge w:val="restart"/>
            <w:tcBorders>
              <w:top w:val="nil"/>
              <w:left w:val="nil"/>
              <w:bottom w:val="nil"/>
              <w:right w:val="nil"/>
            </w:tcBorders>
          </w:tcPr>
          <w:p w14:paraId="3BDD46C8" w14:textId="77777777" w:rsidR="00523AB8" w:rsidRDefault="00523AB8" w:rsidP="00620158">
            <w:pPr>
              <w:spacing w:line="240" w:lineRule="auto"/>
              <w:rPr>
                <w:sz w:val="24"/>
                <w:szCs w:val="24"/>
              </w:rPr>
            </w:pPr>
            <w:r>
              <w:rPr>
                <w:color w:val="000000"/>
                <w:sz w:val="16"/>
                <w:szCs w:val="24"/>
              </w:rPr>
              <w:t>7</w:t>
            </w:r>
          </w:p>
        </w:tc>
        <w:tc>
          <w:tcPr>
            <w:tcW w:w="1276" w:type="dxa"/>
            <w:vMerge w:val="restart"/>
            <w:tcBorders>
              <w:top w:val="nil"/>
              <w:left w:val="nil"/>
              <w:bottom w:val="nil"/>
              <w:right w:val="nil"/>
            </w:tcBorders>
          </w:tcPr>
          <w:p w14:paraId="32F12B71" w14:textId="77777777" w:rsidR="00523AB8" w:rsidRDefault="00523AB8" w:rsidP="00620158">
            <w:pPr>
              <w:spacing w:line="240" w:lineRule="auto"/>
              <w:jc w:val="center"/>
              <w:rPr>
                <w:sz w:val="24"/>
                <w:szCs w:val="24"/>
              </w:rPr>
            </w:pPr>
            <w:hyperlink r:id="rId18" w:history="1">
              <w:r>
                <w:rPr>
                  <w:color w:val="000000"/>
                  <w:szCs w:val="24"/>
                </w:rPr>
                <w:t>00082384</w:t>
              </w:r>
            </w:hyperlink>
          </w:p>
        </w:tc>
        <w:tc>
          <w:tcPr>
            <w:tcW w:w="992" w:type="dxa"/>
            <w:vMerge w:val="restart"/>
            <w:tcBorders>
              <w:top w:val="nil"/>
              <w:left w:val="nil"/>
              <w:bottom w:val="nil"/>
              <w:right w:val="nil"/>
            </w:tcBorders>
          </w:tcPr>
          <w:p w14:paraId="691C5E26" w14:textId="77777777" w:rsidR="00523AB8" w:rsidRDefault="00523AB8" w:rsidP="00620158">
            <w:pPr>
              <w:spacing w:line="240" w:lineRule="auto"/>
              <w:jc w:val="center"/>
              <w:rPr>
                <w:sz w:val="24"/>
                <w:szCs w:val="24"/>
              </w:rPr>
            </w:pPr>
            <w:r>
              <w:rPr>
                <w:color w:val="000000"/>
                <w:sz w:val="16"/>
                <w:szCs w:val="24"/>
              </w:rPr>
              <w:t>404021</w:t>
            </w:r>
          </w:p>
        </w:tc>
        <w:tc>
          <w:tcPr>
            <w:tcW w:w="3543" w:type="dxa"/>
            <w:vMerge w:val="restart"/>
            <w:tcBorders>
              <w:top w:val="nil"/>
              <w:left w:val="nil"/>
              <w:bottom w:val="nil"/>
              <w:right w:val="nil"/>
            </w:tcBorders>
          </w:tcPr>
          <w:p w14:paraId="0054B851" w14:textId="77777777" w:rsidR="00523AB8" w:rsidRDefault="00523AB8" w:rsidP="00620158">
            <w:pPr>
              <w:spacing w:line="240" w:lineRule="auto"/>
              <w:rPr>
                <w:sz w:val="24"/>
                <w:szCs w:val="24"/>
              </w:rPr>
            </w:pPr>
            <w:r>
              <w:rPr>
                <w:color w:val="000000"/>
                <w:sz w:val="16"/>
                <w:szCs w:val="24"/>
              </w:rPr>
              <w:t>JOGO EDUCATIVO ANIMAIS DE MADEIRA INFANTIL 28 PECAS - MATERIAL: (MDF),DIMENSOES DA EMBALAGEM: A (4,5 CM) X L (9,5 CM) X C (16,7 CM), RECOMENDACAO DE IDADE: CRIANCAS A PARTIR DE 5 ANOS.</w:t>
            </w:r>
          </w:p>
        </w:tc>
        <w:tc>
          <w:tcPr>
            <w:tcW w:w="3086" w:type="dxa"/>
            <w:vMerge w:val="restart"/>
            <w:tcBorders>
              <w:top w:val="nil"/>
              <w:left w:val="nil"/>
              <w:bottom w:val="nil"/>
              <w:right w:val="nil"/>
            </w:tcBorders>
          </w:tcPr>
          <w:p w14:paraId="4D2FAD1A"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1B8CC73D" w14:textId="77777777" w:rsidTr="00620158">
        <w:trPr>
          <w:trHeight w:val="493"/>
        </w:trPr>
        <w:tc>
          <w:tcPr>
            <w:tcW w:w="674" w:type="dxa"/>
            <w:vMerge w:val="restart"/>
            <w:tcBorders>
              <w:top w:val="nil"/>
              <w:left w:val="nil"/>
              <w:bottom w:val="nil"/>
              <w:right w:val="nil"/>
            </w:tcBorders>
          </w:tcPr>
          <w:p w14:paraId="4F248C41" w14:textId="77777777" w:rsidR="00523AB8" w:rsidRDefault="00523AB8" w:rsidP="00620158">
            <w:pPr>
              <w:spacing w:line="240" w:lineRule="auto"/>
              <w:rPr>
                <w:sz w:val="24"/>
                <w:szCs w:val="24"/>
              </w:rPr>
            </w:pPr>
            <w:r>
              <w:rPr>
                <w:color w:val="000000"/>
                <w:sz w:val="16"/>
                <w:szCs w:val="24"/>
              </w:rPr>
              <w:t>8</w:t>
            </w:r>
          </w:p>
        </w:tc>
        <w:tc>
          <w:tcPr>
            <w:tcW w:w="1276" w:type="dxa"/>
            <w:vMerge w:val="restart"/>
            <w:tcBorders>
              <w:top w:val="nil"/>
              <w:left w:val="nil"/>
              <w:bottom w:val="nil"/>
              <w:right w:val="nil"/>
            </w:tcBorders>
          </w:tcPr>
          <w:p w14:paraId="4825806A" w14:textId="77777777" w:rsidR="00523AB8" w:rsidRDefault="00523AB8" w:rsidP="00620158">
            <w:pPr>
              <w:spacing w:line="240" w:lineRule="auto"/>
              <w:jc w:val="center"/>
              <w:rPr>
                <w:sz w:val="24"/>
                <w:szCs w:val="24"/>
              </w:rPr>
            </w:pPr>
            <w:r>
              <w:rPr>
                <w:color w:val="000000"/>
                <w:sz w:val="16"/>
                <w:szCs w:val="24"/>
              </w:rPr>
              <w:t>0006530</w:t>
            </w:r>
          </w:p>
        </w:tc>
        <w:tc>
          <w:tcPr>
            <w:tcW w:w="992" w:type="dxa"/>
            <w:vMerge w:val="restart"/>
            <w:tcBorders>
              <w:top w:val="nil"/>
              <w:left w:val="nil"/>
              <w:bottom w:val="nil"/>
              <w:right w:val="nil"/>
            </w:tcBorders>
          </w:tcPr>
          <w:p w14:paraId="61BC4470" w14:textId="77777777" w:rsidR="00523AB8" w:rsidRDefault="00523AB8" w:rsidP="00620158">
            <w:pPr>
              <w:spacing w:line="240" w:lineRule="auto"/>
              <w:jc w:val="center"/>
              <w:rPr>
                <w:sz w:val="24"/>
                <w:szCs w:val="24"/>
              </w:rPr>
            </w:pPr>
            <w:r>
              <w:rPr>
                <w:color w:val="000000"/>
                <w:sz w:val="16"/>
                <w:szCs w:val="24"/>
              </w:rPr>
              <w:t>404023</w:t>
            </w:r>
          </w:p>
        </w:tc>
        <w:tc>
          <w:tcPr>
            <w:tcW w:w="3543" w:type="dxa"/>
            <w:vMerge w:val="restart"/>
            <w:tcBorders>
              <w:top w:val="nil"/>
              <w:left w:val="nil"/>
              <w:bottom w:val="nil"/>
              <w:right w:val="nil"/>
            </w:tcBorders>
          </w:tcPr>
          <w:p w14:paraId="0E9A660A" w14:textId="77777777" w:rsidR="00523AB8" w:rsidRDefault="00523AB8" w:rsidP="00620158">
            <w:pPr>
              <w:spacing w:line="240" w:lineRule="auto"/>
              <w:rPr>
                <w:sz w:val="24"/>
                <w:szCs w:val="24"/>
              </w:rPr>
            </w:pPr>
            <w:r>
              <w:rPr>
                <w:color w:val="000000"/>
                <w:sz w:val="16"/>
                <w:szCs w:val="24"/>
              </w:rPr>
              <w:t>JOGO EDUCATIVO ARAMADO CASINHA - BRINQUEDO EDUCATIVO E RECREATIVO - DO TIPO BRINQUEDO PEDAGOGICO KIT ARAMADOS COLORIDOS.</w:t>
            </w:r>
          </w:p>
        </w:tc>
        <w:tc>
          <w:tcPr>
            <w:tcW w:w="3086" w:type="dxa"/>
            <w:vMerge w:val="restart"/>
            <w:tcBorders>
              <w:top w:val="nil"/>
              <w:left w:val="nil"/>
              <w:bottom w:val="nil"/>
              <w:right w:val="nil"/>
            </w:tcBorders>
          </w:tcPr>
          <w:p w14:paraId="54494FF2"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359AE3E9" w14:textId="77777777" w:rsidTr="00620158">
        <w:trPr>
          <w:trHeight w:val="493"/>
        </w:trPr>
        <w:tc>
          <w:tcPr>
            <w:tcW w:w="674" w:type="dxa"/>
            <w:vMerge w:val="restart"/>
            <w:tcBorders>
              <w:top w:val="nil"/>
              <w:left w:val="nil"/>
              <w:bottom w:val="nil"/>
              <w:right w:val="nil"/>
            </w:tcBorders>
          </w:tcPr>
          <w:p w14:paraId="02C43E37" w14:textId="77777777" w:rsidR="00523AB8" w:rsidRDefault="00523AB8" w:rsidP="00620158">
            <w:pPr>
              <w:spacing w:line="240" w:lineRule="auto"/>
              <w:rPr>
                <w:sz w:val="24"/>
                <w:szCs w:val="24"/>
              </w:rPr>
            </w:pPr>
            <w:r>
              <w:rPr>
                <w:color w:val="000000"/>
                <w:sz w:val="16"/>
                <w:szCs w:val="24"/>
              </w:rPr>
              <w:t>9</w:t>
            </w:r>
          </w:p>
        </w:tc>
        <w:tc>
          <w:tcPr>
            <w:tcW w:w="1276" w:type="dxa"/>
            <w:vMerge w:val="restart"/>
            <w:tcBorders>
              <w:top w:val="nil"/>
              <w:left w:val="nil"/>
              <w:bottom w:val="nil"/>
              <w:right w:val="nil"/>
            </w:tcBorders>
          </w:tcPr>
          <w:p w14:paraId="3D93694C" w14:textId="77777777" w:rsidR="00523AB8" w:rsidRDefault="00523AB8" w:rsidP="00620158">
            <w:pPr>
              <w:spacing w:line="240" w:lineRule="auto"/>
              <w:jc w:val="center"/>
              <w:rPr>
                <w:sz w:val="24"/>
                <w:szCs w:val="24"/>
              </w:rPr>
            </w:pPr>
            <w:r>
              <w:rPr>
                <w:color w:val="000000"/>
                <w:sz w:val="14"/>
                <w:szCs w:val="24"/>
              </w:rPr>
              <w:t>000901235</w:t>
            </w:r>
          </w:p>
        </w:tc>
        <w:tc>
          <w:tcPr>
            <w:tcW w:w="992" w:type="dxa"/>
            <w:vMerge w:val="restart"/>
            <w:tcBorders>
              <w:top w:val="nil"/>
              <w:left w:val="nil"/>
              <w:bottom w:val="nil"/>
              <w:right w:val="nil"/>
            </w:tcBorders>
          </w:tcPr>
          <w:p w14:paraId="5B3B4D9F" w14:textId="77777777" w:rsidR="00523AB8" w:rsidRDefault="00523AB8" w:rsidP="00620158">
            <w:pPr>
              <w:spacing w:line="240" w:lineRule="auto"/>
              <w:jc w:val="center"/>
              <w:rPr>
                <w:sz w:val="24"/>
                <w:szCs w:val="24"/>
              </w:rPr>
            </w:pPr>
            <w:r>
              <w:rPr>
                <w:color w:val="000000"/>
                <w:sz w:val="16"/>
                <w:szCs w:val="24"/>
              </w:rPr>
              <w:t>407526</w:t>
            </w:r>
          </w:p>
        </w:tc>
        <w:tc>
          <w:tcPr>
            <w:tcW w:w="3543" w:type="dxa"/>
            <w:vMerge w:val="restart"/>
            <w:tcBorders>
              <w:top w:val="nil"/>
              <w:left w:val="nil"/>
              <w:bottom w:val="nil"/>
              <w:right w:val="nil"/>
            </w:tcBorders>
          </w:tcPr>
          <w:p w14:paraId="0D1DA268" w14:textId="77777777" w:rsidR="00523AB8" w:rsidRDefault="00523AB8" w:rsidP="00620158">
            <w:pPr>
              <w:spacing w:line="240" w:lineRule="auto"/>
              <w:rPr>
                <w:sz w:val="24"/>
                <w:szCs w:val="24"/>
              </w:rPr>
            </w:pPr>
            <w:r>
              <w:rPr>
                <w:color w:val="000000"/>
                <w:sz w:val="19"/>
                <w:szCs w:val="24"/>
              </w:rPr>
              <w:t>BRINQUEDO EDUCATIVO E RECREATIVO - TIPO BLOCOS DE MONTAR COMPOSTO POR 1000 PECAS COLORIDAS DE OTIMO ENCAIXE, PECAS ATOXICAS E COM SELO DO INMETRO, INDICADO PARA CRIANCAS COM IDADE MAIOR DE 5 ANOS. PECAS MEDINDO: 2 PINOS - 1,3 X 2,5 X 2 CM - 4 PINOS - 2,5 X 2,5 X 2 CM - 6 PINOS - 3,5 X 2,5 X 2 CM - 8 PINOS - 5 X 2,5 X 2 CM</w:t>
            </w:r>
          </w:p>
        </w:tc>
        <w:tc>
          <w:tcPr>
            <w:tcW w:w="3086" w:type="dxa"/>
            <w:vMerge w:val="restart"/>
            <w:tcBorders>
              <w:top w:val="nil"/>
              <w:left w:val="nil"/>
              <w:bottom w:val="nil"/>
              <w:right w:val="nil"/>
            </w:tcBorders>
          </w:tcPr>
          <w:p w14:paraId="44EC3ADC"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6F7A3698" w14:textId="77777777" w:rsidTr="00620158">
        <w:trPr>
          <w:trHeight w:val="493"/>
        </w:trPr>
        <w:tc>
          <w:tcPr>
            <w:tcW w:w="674" w:type="dxa"/>
            <w:vMerge w:val="restart"/>
            <w:tcBorders>
              <w:top w:val="nil"/>
              <w:left w:val="nil"/>
              <w:bottom w:val="nil"/>
              <w:right w:val="nil"/>
            </w:tcBorders>
          </w:tcPr>
          <w:p w14:paraId="12264142" w14:textId="77777777" w:rsidR="00523AB8" w:rsidRDefault="00523AB8" w:rsidP="00620158">
            <w:pPr>
              <w:spacing w:line="240" w:lineRule="auto"/>
              <w:rPr>
                <w:sz w:val="24"/>
                <w:szCs w:val="24"/>
              </w:rPr>
            </w:pPr>
            <w:r>
              <w:rPr>
                <w:color w:val="000000"/>
                <w:sz w:val="16"/>
                <w:szCs w:val="24"/>
              </w:rPr>
              <w:t>10</w:t>
            </w:r>
          </w:p>
        </w:tc>
        <w:tc>
          <w:tcPr>
            <w:tcW w:w="1276" w:type="dxa"/>
            <w:vMerge w:val="restart"/>
            <w:tcBorders>
              <w:top w:val="nil"/>
              <w:left w:val="nil"/>
              <w:bottom w:val="nil"/>
              <w:right w:val="nil"/>
            </w:tcBorders>
          </w:tcPr>
          <w:p w14:paraId="60A22BC2" w14:textId="77777777" w:rsidR="00523AB8" w:rsidRDefault="00523AB8" w:rsidP="00620158">
            <w:pPr>
              <w:spacing w:line="240" w:lineRule="auto"/>
              <w:jc w:val="center"/>
              <w:rPr>
                <w:sz w:val="24"/>
                <w:szCs w:val="24"/>
              </w:rPr>
            </w:pPr>
            <w:r>
              <w:rPr>
                <w:color w:val="000000"/>
                <w:sz w:val="16"/>
                <w:szCs w:val="24"/>
              </w:rPr>
              <w:t>00013026</w:t>
            </w:r>
          </w:p>
        </w:tc>
        <w:tc>
          <w:tcPr>
            <w:tcW w:w="992" w:type="dxa"/>
            <w:vMerge w:val="restart"/>
            <w:tcBorders>
              <w:top w:val="nil"/>
              <w:left w:val="nil"/>
              <w:bottom w:val="nil"/>
              <w:right w:val="nil"/>
            </w:tcBorders>
          </w:tcPr>
          <w:p w14:paraId="4875A6D0" w14:textId="77777777" w:rsidR="00523AB8" w:rsidRDefault="00523AB8" w:rsidP="00620158">
            <w:pPr>
              <w:spacing w:line="240" w:lineRule="auto"/>
              <w:jc w:val="center"/>
              <w:rPr>
                <w:sz w:val="24"/>
                <w:szCs w:val="24"/>
              </w:rPr>
            </w:pPr>
            <w:r>
              <w:rPr>
                <w:color w:val="000000"/>
                <w:sz w:val="16"/>
                <w:szCs w:val="24"/>
              </w:rPr>
              <w:t>404025</w:t>
            </w:r>
          </w:p>
        </w:tc>
        <w:tc>
          <w:tcPr>
            <w:tcW w:w="3543" w:type="dxa"/>
            <w:vMerge w:val="restart"/>
            <w:tcBorders>
              <w:top w:val="nil"/>
              <w:left w:val="nil"/>
              <w:bottom w:val="nil"/>
              <w:right w:val="nil"/>
            </w:tcBorders>
          </w:tcPr>
          <w:p w14:paraId="648D64A2" w14:textId="77777777" w:rsidR="00523AB8" w:rsidRDefault="00523AB8" w:rsidP="00620158">
            <w:pPr>
              <w:spacing w:line="240" w:lineRule="auto"/>
              <w:rPr>
                <w:sz w:val="24"/>
                <w:szCs w:val="24"/>
              </w:rPr>
            </w:pPr>
            <w:r>
              <w:rPr>
                <w:color w:val="000000"/>
                <w:sz w:val="16"/>
                <w:szCs w:val="24"/>
              </w:rPr>
              <w:t>JOGO EDUCATIVO PEDAGOGICO, 3 JOGOS RACIOCINIO E EQUILIBRIO - BRINQUEDO EDUCATIVO E RECREATIVO O JOGO DO EQUILIBRIO DESENVOLVE A HABILIDADE</w:t>
            </w:r>
          </w:p>
        </w:tc>
        <w:tc>
          <w:tcPr>
            <w:tcW w:w="3086" w:type="dxa"/>
            <w:vMerge w:val="restart"/>
            <w:tcBorders>
              <w:top w:val="nil"/>
              <w:left w:val="nil"/>
              <w:bottom w:val="nil"/>
              <w:right w:val="nil"/>
            </w:tcBorders>
          </w:tcPr>
          <w:p w14:paraId="1F5A8A59"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51D24471" w14:textId="77777777" w:rsidTr="00620158">
        <w:trPr>
          <w:trHeight w:val="493"/>
        </w:trPr>
        <w:tc>
          <w:tcPr>
            <w:tcW w:w="674" w:type="dxa"/>
            <w:vMerge w:val="restart"/>
            <w:tcBorders>
              <w:top w:val="nil"/>
              <w:left w:val="nil"/>
              <w:bottom w:val="nil"/>
              <w:right w:val="nil"/>
            </w:tcBorders>
          </w:tcPr>
          <w:p w14:paraId="3E8D6340" w14:textId="77777777" w:rsidR="00523AB8" w:rsidRDefault="00523AB8" w:rsidP="00620158">
            <w:pPr>
              <w:spacing w:line="240" w:lineRule="auto"/>
              <w:rPr>
                <w:sz w:val="24"/>
                <w:szCs w:val="24"/>
              </w:rPr>
            </w:pPr>
            <w:r>
              <w:rPr>
                <w:color w:val="000000"/>
                <w:sz w:val="16"/>
                <w:szCs w:val="24"/>
              </w:rPr>
              <w:t>11</w:t>
            </w:r>
          </w:p>
        </w:tc>
        <w:tc>
          <w:tcPr>
            <w:tcW w:w="1276" w:type="dxa"/>
            <w:vMerge w:val="restart"/>
            <w:tcBorders>
              <w:top w:val="nil"/>
              <w:left w:val="nil"/>
              <w:bottom w:val="nil"/>
              <w:right w:val="nil"/>
            </w:tcBorders>
          </w:tcPr>
          <w:p w14:paraId="512555CE" w14:textId="77777777" w:rsidR="00523AB8" w:rsidRDefault="00523AB8" w:rsidP="00620158">
            <w:pPr>
              <w:spacing w:line="240" w:lineRule="auto"/>
              <w:jc w:val="center"/>
              <w:rPr>
                <w:sz w:val="24"/>
                <w:szCs w:val="24"/>
              </w:rPr>
            </w:pPr>
            <w:r>
              <w:rPr>
                <w:color w:val="000000"/>
                <w:sz w:val="16"/>
                <w:szCs w:val="24"/>
              </w:rPr>
              <w:t>0006531</w:t>
            </w:r>
          </w:p>
        </w:tc>
        <w:tc>
          <w:tcPr>
            <w:tcW w:w="992" w:type="dxa"/>
            <w:vMerge w:val="restart"/>
            <w:tcBorders>
              <w:top w:val="nil"/>
              <w:left w:val="nil"/>
              <w:bottom w:val="nil"/>
              <w:right w:val="nil"/>
            </w:tcBorders>
          </w:tcPr>
          <w:p w14:paraId="2059AB96" w14:textId="77777777" w:rsidR="00523AB8" w:rsidRDefault="00523AB8" w:rsidP="00620158">
            <w:pPr>
              <w:spacing w:line="240" w:lineRule="auto"/>
              <w:jc w:val="center"/>
              <w:rPr>
                <w:sz w:val="24"/>
                <w:szCs w:val="24"/>
              </w:rPr>
            </w:pPr>
            <w:r>
              <w:rPr>
                <w:color w:val="000000"/>
                <w:sz w:val="16"/>
                <w:szCs w:val="24"/>
              </w:rPr>
              <w:t>404026</w:t>
            </w:r>
          </w:p>
        </w:tc>
        <w:tc>
          <w:tcPr>
            <w:tcW w:w="3543" w:type="dxa"/>
            <w:vMerge w:val="restart"/>
            <w:tcBorders>
              <w:top w:val="nil"/>
              <w:left w:val="nil"/>
              <w:bottom w:val="nil"/>
              <w:right w:val="nil"/>
            </w:tcBorders>
          </w:tcPr>
          <w:p w14:paraId="2B18549D" w14:textId="77777777" w:rsidR="00523AB8" w:rsidRDefault="00523AB8" w:rsidP="00620158">
            <w:pPr>
              <w:spacing w:line="240" w:lineRule="auto"/>
              <w:rPr>
                <w:sz w:val="24"/>
                <w:szCs w:val="24"/>
              </w:rPr>
            </w:pPr>
            <w:r>
              <w:rPr>
                <w:color w:val="000000"/>
                <w:sz w:val="16"/>
                <w:szCs w:val="24"/>
              </w:rPr>
              <w:t>MESINHA DIDATICA INFANTIL COM CADEIRAS - BRINQUEDO EDUCATIVO E RECREATIVO - DO TIPO BRINQUEDO PEDAGOGICO MESA DE ATIVIDADES DIDATICAS.</w:t>
            </w:r>
          </w:p>
        </w:tc>
        <w:tc>
          <w:tcPr>
            <w:tcW w:w="3086" w:type="dxa"/>
            <w:vMerge w:val="restart"/>
            <w:tcBorders>
              <w:top w:val="nil"/>
              <w:left w:val="nil"/>
              <w:bottom w:val="nil"/>
              <w:right w:val="nil"/>
            </w:tcBorders>
          </w:tcPr>
          <w:p w14:paraId="5F72CA93"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087FFBC6" w14:textId="77777777" w:rsidTr="00620158">
        <w:trPr>
          <w:trHeight w:val="493"/>
        </w:trPr>
        <w:tc>
          <w:tcPr>
            <w:tcW w:w="674" w:type="dxa"/>
            <w:vMerge w:val="restart"/>
            <w:tcBorders>
              <w:top w:val="nil"/>
              <w:left w:val="nil"/>
              <w:bottom w:val="nil"/>
              <w:right w:val="nil"/>
            </w:tcBorders>
          </w:tcPr>
          <w:p w14:paraId="0A987121" w14:textId="77777777" w:rsidR="00523AB8" w:rsidRDefault="00523AB8" w:rsidP="00620158">
            <w:pPr>
              <w:spacing w:line="240" w:lineRule="auto"/>
              <w:rPr>
                <w:sz w:val="24"/>
                <w:szCs w:val="24"/>
              </w:rPr>
            </w:pPr>
            <w:r>
              <w:rPr>
                <w:color w:val="000000"/>
                <w:sz w:val="16"/>
                <w:szCs w:val="24"/>
              </w:rPr>
              <w:t>12</w:t>
            </w:r>
          </w:p>
        </w:tc>
        <w:tc>
          <w:tcPr>
            <w:tcW w:w="1276" w:type="dxa"/>
            <w:vMerge w:val="restart"/>
            <w:tcBorders>
              <w:top w:val="nil"/>
              <w:left w:val="nil"/>
              <w:bottom w:val="nil"/>
              <w:right w:val="nil"/>
            </w:tcBorders>
          </w:tcPr>
          <w:p w14:paraId="1538BCCF" w14:textId="77777777" w:rsidR="00523AB8" w:rsidRDefault="00523AB8" w:rsidP="00620158">
            <w:pPr>
              <w:spacing w:line="240" w:lineRule="auto"/>
              <w:jc w:val="center"/>
              <w:rPr>
                <w:sz w:val="24"/>
                <w:szCs w:val="24"/>
              </w:rPr>
            </w:pPr>
            <w:r>
              <w:rPr>
                <w:color w:val="000000"/>
                <w:sz w:val="14"/>
                <w:szCs w:val="24"/>
              </w:rPr>
              <w:t>000901236</w:t>
            </w:r>
          </w:p>
        </w:tc>
        <w:tc>
          <w:tcPr>
            <w:tcW w:w="992" w:type="dxa"/>
            <w:vMerge w:val="restart"/>
            <w:tcBorders>
              <w:top w:val="nil"/>
              <w:left w:val="nil"/>
              <w:bottom w:val="nil"/>
              <w:right w:val="nil"/>
            </w:tcBorders>
          </w:tcPr>
          <w:p w14:paraId="3CAFFF0E" w14:textId="77777777" w:rsidR="00523AB8" w:rsidRDefault="00523AB8" w:rsidP="00620158">
            <w:pPr>
              <w:spacing w:line="240" w:lineRule="auto"/>
              <w:jc w:val="center"/>
              <w:rPr>
                <w:sz w:val="24"/>
                <w:szCs w:val="24"/>
              </w:rPr>
            </w:pPr>
            <w:r>
              <w:rPr>
                <w:color w:val="000000"/>
                <w:sz w:val="16"/>
                <w:szCs w:val="24"/>
              </w:rPr>
              <w:t>407525</w:t>
            </w:r>
          </w:p>
        </w:tc>
        <w:tc>
          <w:tcPr>
            <w:tcW w:w="3543" w:type="dxa"/>
            <w:vMerge w:val="restart"/>
            <w:tcBorders>
              <w:top w:val="nil"/>
              <w:left w:val="nil"/>
              <w:bottom w:val="nil"/>
              <w:right w:val="nil"/>
            </w:tcBorders>
          </w:tcPr>
          <w:p w14:paraId="46D89C38" w14:textId="77777777" w:rsidR="00523AB8" w:rsidRDefault="00523AB8" w:rsidP="00620158">
            <w:pPr>
              <w:spacing w:line="240" w:lineRule="auto"/>
              <w:rPr>
                <w:sz w:val="24"/>
                <w:szCs w:val="24"/>
              </w:rPr>
            </w:pPr>
            <w:r>
              <w:rPr>
                <w:color w:val="000000"/>
                <w:sz w:val="19"/>
                <w:szCs w:val="24"/>
              </w:rPr>
              <w:t>LIVROS DIDATICOS - TIPO KIT COM 4 LIVROS - COLECAO APRENDENDO E SE DIVERTINDO - ON LINE EDITORA, DIMENSOES 17 X 4 X 17 CM - 24 PAGINAS</w:t>
            </w:r>
          </w:p>
        </w:tc>
        <w:tc>
          <w:tcPr>
            <w:tcW w:w="3086" w:type="dxa"/>
            <w:vMerge w:val="restart"/>
            <w:tcBorders>
              <w:top w:val="nil"/>
              <w:left w:val="nil"/>
              <w:bottom w:val="nil"/>
              <w:right w:val="nil"/>
            </w:tcBorders>
          </w:tcPr>
          <w:p w14:paraId="7EEDEBE7"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5407B066" w14:textId="77777777" w:rsidTr="00620158">
        <w:trPr>
          <w:trHeight w:val="493"/>
        </w:trPr>
        <w:tc>
          <w:tcPr>
            <w:tcW w:w="674" w:type="dxa"/>
            <w:vMerge w:val="restart"/>
            <w:tcBorders>
              <w:top w:val="nil"/>
              <w:left w:val="nil"/>
              <w:bottom w:val="nil"/>
              <w:right w:val="nil"/>
            </w:tcBorders>
          </w:tcPr>
          <w:p w14:paraId="30EAA256" w14:textId="77777777" w:rsidR="00523AB8" w:rsidRDefault="00523AB8" w:rsidP="00620158">
            <w:pPr>
              <w:spacing w:line="240" w:lineRule="auto"/>
              <w:rPr>
                <w:sz w:val="24"/>
                <w:szCs w:val="24"/>
              </w:rPr>
            </w:pPr>
            <w:r>
              <w:rPr>
                <w:color w:val="000000"/>
                <w:sz w:val="16"/>
                <w:szCs w:val="24"/>
              </w:rPr>
              <w:t>13</w:t>
            </w:r>
          </w:p>
        </w:tc>
        <w:tc>
          <w:tcPr>
            <w:tcW w:w="1276" w:type="dxa"/>
            <w:vMerge w:val="restart"/>
            <w:tcBorders>
              <w:top w:val="nil"/>
              <w:left w:val="nil"/>
              <w:bottom w:val="nil"/>
              <w:right w:val="nil"/>
            </w:tcBorders>
          </w:tcPr>
          <w:p w14:paraId="34629B0E" w14:textId="77777777" w:rsidR="00523AB8" w:rsidRDefault="00523AB8" w:rsidP="00620158">
            <w:pPr>
              <w:spacing w:line="240" w:lineRule="auto"/>
              <w:jc w:val="center"/>
              <w:rPr>
                <w:sz w:val="24"/>
                <w:szCs w:val="24"/>
              </w:rPr>
            </w:pPr>
            <w:r>
              <w:rPr>
                <w:color w:val="000000"/>
                <w:sz w:val="16"/>
                <w:szCs w:val="24"/>
              </w:rPr>
              <w:t>00082386</w:t>
            </w:r>
          </w:p>
        </w:tc>
        <w:tc>
          <w:tcPr>
            <w:tcW w:w="992" w:type="dxa"/>
            <w:vMerge w:val="restart"/>
            <w:tcBorders>
              <w:top w:val="nil"/>
              <w:left w:val="nil"/>
              <w:bottom w:val="nil"/>
              <w:right w:val="nil"/>
            </w:tcBorders>
          </w:tcPr>
          <w:p w14:paraId="45E32B72" w14:textId="77777777" w:rsidR="00523AB8" w:rsidRDefault="00523AB8" w:rsidP="00620158">
            <w:pPr>
              <w:spacing w:line="240" w:lineRule="auto"/>
              <w:jc w:val="center"/>
              <w:rPr>
                <w:sz w:val="24"/>
                <w:szCs w:val="24"/>
              </w:rPr>
            </w:pPr>
            <w:r>
              <w:rPr>
                <w:color w:val="000000"/>
                <w:sz w:val="16"/>
                <w:szCs w:val="24"/>
              </w:rPr>
              <w:t>404029</w:t>
            </w:r>
          </w:p>
        </w:tc>
        <w:tc>
          <w:tcPr>
            <w:tcW w:w="3543" w:type="dxa"/>
            <w:vMerge w:val="restart"/>
            <w:tcBorders>
              <w:top w:val="nil"/>
              <w:left w:val="nil"/>
              <w:bottom w:val="nil"/>
              <w:right w:val="nil"/>
            </w:tcBorders>
          </w:tcPr>
          <w:p w14:paraId="37069991" w14:textId="77777777" w:rsidR="00523AB8" w:rsidRDefault="00523AB8" w:rsidP="00620158">
            <w:pPr>
              <w:spacing w:line="240" w:lineRule="auto"/>
              <w:rPr>
                <w:sz w:val="24"/>
                <w:szCs w:val="24"/>
              </w:rPr>
            </w:pPr>
            <w:r>
              <w:rPr>
                <w:color w:val="000000"/>
                <w:sz w:val="16"/>
                <w:szCs w:val="24"/>
              </w:rPr>
              <w:t xml:space="preserve">SAPATEIRA INFANTIL 6 MODULOS - MATERIAL: RESINA PLASTICA,ATOXICO: SIM,QUANT. DE MODULOS: 6,DIMENSOES APROX. DO PRODUTO: </w:t>
            </w:r>
            <w:r>
              <w:rPr>
                <w:color w:val="000000"/>
                <w:sz w:val="16"/>
                <w:szCs w:val="24"/>
              </w:rPr>
              <w:lastRenderedPageBreak/>
              <w:t>36X32,5X133CM (A X L X P),DIMENSOES APROX. DA EMBALAGEM: 38X34X135CM (A X L X P),INFORMACOES ADICIONAIS EXTREMIDADES ARREDONDADAS</w:t>
            </w:r>
          </w:p>
        </w:tc>
        <w:tc>
          <w:tcPr>
            <w:tcW w:w="3086" w:type="dxa"/>
            <w:vMerge w:val="restart"/>
            <w:tcBorders>
              <w:top w:val="nil"/>
              <w:left w:val="nil"/>
              <w:bottom w:val="nil"/>
              <w:right w:val="nil"/>
            </w:tcBorders>
          </w:tcPr>
          <w:p w14:paraId="133E31C3" w14:textId="77777777" w:rsidR="00523AB8" w:rsidRDefault="00523AB8" w:rsidP="00620158">
            <w:pPr>
              <w:spacing w:line="360" w:lineRule="auto"/>
              <w:rPr>
                <w:color w:val="000000"/>
                <w:sz w:val="16"/>
                <w:szCs w:val="24"/>
              </w:rPr>
            </w:pPr>
            <w:r>
              <w:rPr>
                <w:color w:val="000000"/>
                <w:sz w:val="16"/>
                <w:szCs w:val="24"/>
              </w:rPr>
              <w:lastRenderedPageBreak/>
              <w:t>Mínimo de 12 meses - conforme fabricante</w:t>
            </w:r>
          </w:p>
        </w:tc>
      </w:tr>
      <w:tr w:rsidR="00523AB8" w14:paraId="43959EC7" w14:textId="77777777" w:rsidTr="00620158">
        <w:trPr>
          <w:trHeight w:val="493"/>
        </w:trPr>
        <w:tc>
          <w:tcPr>
            <w:tcW w:w="674" w:type="dxa"/>
            <w:vMerge w:val="restart"/>
            <w:tcBorders>
              <w:top w:val="nil"/>
              <w:left w:val="nil"/>
              <w:bottom w:val="nil"/>
              <w:right w:val="nil"/>
            </w:tcBorders>
          </w:tcPr>
          <w:p w14:paraId="4607197D" w14:textId="77777777" w:rsidR="00523AB8" w:rsidRDefault="00523AB8" w:rsidP="00620158">
            <w:pPr>
              <w:spacing w:line="240" w:lineRule="auto"/>
              <w:rPr>
                <w:sz w:val="24"/>
                <w:szCs w:val="24"/>
              </w:rPr>
            </w:pPr>
            <w:r>
              <w:rPr>
                <w:color w:val="000000"/>
                <w:sz w:val="16"/>
                <w:szCs w:val="24"/>
              </w:rPr>
              <w:t>14</w:t>
            </w:r>
          </w:p>
        </w:tc>
        <w:tc>
          <w:tcPr>
            <w:tcW w:w="1276" w:type="dxa"/>
            <w:vMerge w:val="restart"/>
            <w:tcBorders>
              <w:top w:val="nil"/>
              <w:left w:val="nil"/>
              <w:bottom w:val="nil"/>
              <w:right w:val="nil"/>
            </w:tcBorders>
          </w:tcPr>
          <w:p w14:paraId="1969A17C" w14:textId="77777777" w:rsidR="00523AB8" w:rsidRDefault="00523AB8" w:rsidP="00620158">
            <w:pPr>
              <w:spacing w:line="240" w:lineRule="auto"/>
              <w:jc w:val="center"/>
              <w:rPr>
                <w:sz w:val="24"/>
                <w:szCs w:val="24"/>
              </w:rPr>
            </w:pPr>
            <w:r>
              <w:rPr>
                <w:color w:val="000000"/>
                <w:sz w:val="16"/>
                <w:szCs w:val="24"/>
              </w:rPr>
              <w:t>00074271</w:t>
            </w:r>
          </w:p>
        </w:tc>
        <w:tc>
          <w:tcPr>
            <w:tcW w:w="992" w:type="dxa"/>
            <w:vMerge w:val="restart"/>
            <w:tcBorders>
              <w:top w:val="nil"/>
              <w:left w:val="nil"/>
              <w:bottom w:val="nil"/>
              <w:right w:val="nil"/>
            </w:tcBorders>
          </w:tcPr>
          <w:p w14:paraId="0464DA0F" w14:textId="77777777" w:rsidR="00523AB8" w:rsidRDefault="00523AB8" w:rsidP="00620158">
            <w:pPr>
              <w:spacing w:line="240" w:lineRule="auto"/>
              <w:jc w:val="center"/>
              <w:rPr>
                <w:sz w:val="24"/>
                <w:szCs w:val="24"/>
              </w:rPr>
            </w:pPr>
            <w:r>
              <w:rPr>
                <w:color w:val="000000"/>
                <w:sz w:val="16"/>
                <w:szCs w:val="24"/>
              </w:rPr>
              <w:t>401741</w:t>
            </w:r>
          </w:p>
        </w:tc>
        <w:tc>
          <w:tcPr>
            <w:tcW w:w="3543" w:type="dxa"/>
            <w:vMerge w:val="restart"/>
            <w:tcBorders>
              <w:top w:val="nil"/>
              <w:left w:val="nil"/>
              <w:bottom w:val="nil"/>
              <w:right w:val="nil"/>
            </w:tcBorders>
          </w:tcPr>
          <w:p w14:paraId="2C0E13EB" w14:textId="77777777" w:rsidR="00523AB8" w:rsidRDefault="00523AB8" w:rsidP="00620158">
            <w:pPr>
              <w:spacing w:line="240" w:lineRule="auto"/>
              <w:rPr>
                <w:sz w:val="24"/>
                <w:szCs w:val="24"/>
              </w:rPr>
            </w:pPr>
            <w:r>
              <w:rPr>
                <w:color w:val="000000"/>
                <w:sz w:val="16"/>
                <w:szCs w:val="24"/>
              </w:rPr>
              <w:t>JOGO DE XADREZ E DAMA, CONJUNTO DE 56 PECAS CONFECCIONADO EM MDF E MADEIRA, IMPRESSO EM CORES, COM PECAS EM PLASTICO POLIPROPILENO, MEDINDO APROXIMADAMENTE 260X260X22MM, ACONDICIONADO EM ESTOJO DE MADEIRA. (EXCLUSIVO PARA M.E. E E.P.P.)</w:t>
            </w:r>
          </w:p>
        </w:tc>
        <w:tc>
          <w:tcPr>
            <w:tcW w:w="3086" w:type="dxa"/>
            <w:vMerge w:val="restart"/>
            <w:tcBorders>
              <w:top w:val="nil"/>
              <w:left w:val="nil"/>
              <w:bottom w:val="nil"/>
              <w:right w:val="nil"/>
            </w:tcBorders>
          </w:tcPr>
          <w:p w14:paraId="331EE721"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011D315F" w14:textId="77777777" w:rsidTr="00620158">
        <w:trPr>
          <w:trHeight w:val="493"/>
        </w:trPr>
        <w:tc>
          <w:tcPr>
            <w:tcW w:w="674" w:type="dxa"/>
            <w:vMerge w:val="restart"/>
            <w:tcBorders>
              <w:top w:val="nil"/>
              <w:left w:val="nil"/>
              <w:bottom w:val="nil"/>
              <w:right w:val="nil"/>
            </w:tcBorders>
          </w:tcPr>
          <w:p w14:paraId="5DF8FE33" w14:textId="77777777" w:rsidR="00523AB8" w:rsidRDefault="00523AB8" w:rsidP="00620158">
            <w:pPr>
              <w:spacing w:line="240" w:lineRule="auto"/>
              <w:rPr>
                <w:sz w:val="24"/>
                <w:szCs w:val="24"/>
              </w:rPr>
            </w:pPr>
            <w:r>
              <w:rPr>
                <w:color w:val="000000"/>
                <w:sz w:val="16"/>
                <w:szCs w:val="24"/>
              </w:rPr>
              <w:t>15</w:t>
            </w:r>
          </w:p>
        </w:tc>
        <w:tc>
          <w:tcPr>
            <w:tcW w:w="1276" w:type="dxa"/>
            <w:vMerge w:val="restart"/>
            <w:tcBorders>
              <w:top w:val="nil"/>
              <w:left w:val="nil"/>
              <w:bottom w:val="nil"/>
              <w:right w:val="nil"/>
            </w:tcBorders>
          </w:tcPr>
          <w:p w14:paraId="343CD66D" w14:textId="77777777" w:rsidR="00523AB8" w:rsidRDefault="00523AB8" w:rsidP="00620158">
            <w:pPr>
              <w:spacing w:line="240" w:lineRule="auto"/>
              <w:jc w:val="center"/>
              <w:rPr>
                <w:sz w:val="24"/>
                <w:szCs w:val="24"/>
              </w:rPr>
            </w:pPr>
            <w:r>
              <w:rPr>
                <w:color w:val="000000"/>
                <w:szCs w:val="24"/>
              </w:rPr>
              <w:t>355131-8</w:t>
            </w:r>
          </w:p>
        </w:tc>
        <w:tc>
          <w:tcPr>
            <w:tcW w:w="992" w:type="dxa"/>
            <w:vMerge w:val="restart"/>
            <w:tcBorders>
              <w:top w:val="nil"/>
              <w:left w:val="nil"/>
              <w:bottom w:val="nil"/>
              <w:right w:val="nil"/>
            </w:tcBorders>
          </w:tcPr>
          <w:p w14:paraId="1CFADCA8" w14:textId="77777777" w:rsidR="00523AB8" w:rsidRDefault="00523AB8" w:rsidP="00620158">
            <w:pPr>
              <w:spacing w:line="240" w:lineRule="auto"/>
              <w:jc w:val="center"/>
              <w:rPr>
                <w:sz w:val="24"/>
                <w:szCs w:val="24"/>
              </w:rPr>
            </w:pPr>
            <w:r>
              <w:rPr>
                <w:color w:val="000000"/>
                <w:szCs w:val="24"/>
              </w:rPr>
              <w:t>404030</w:t>
            </w:r>
          </w:p>
        </w:tc>
        <w:tc>
          <w:tcPr>
            <w:tcW w:w="3543" w:type="dxa"/>
            <w:vMerge w:val="restart"/>
            <w:tcBorders>
              <w:top w:val="nil"/>
              <w:left w:val="nil"/>
              <w:bottom w:val="nil"/>
              <w:right w:val="nil"/>
            </w:tcBorders>
          </w:tcPr>
          <w:p w14:paraId="5EEFD054" w14:textId="77777777" w:rsidR="00523AB8" w:rsidRDefault="00523AB8" w:rsidP="00620158">
            <w:pPr>
              <w:spacing w:line="240" w:lineRule="auto"/>
              <w:rPr>
                <w:sz w:val="24"/>
                <w:szCs w:val="24"/>
              </w:rPr>
            </w:pPr>
            <w:r>
              <w:rPr>
                <w:color w:val="000000"/>
                <w:sz w:val="16"/>
                <w:szCs w:val="24"/>
              </w:rPr>
              <w:t>TAPETE INFANTIL ALFANUMERICO - MATERIAL PEDAGOGICO - TAPETE LISO OU ALFANUMERICO COM BORDA,EM BORRACHA SINTETICA EVA.</w:t>
            </w:r>
          </w:p>
        </w:tc>
        <w:tc>
          <w:tcPr>
            <w:tcW w:w="3086" w:type="dxa"/>
            <w:vMerge w:val="restart"/>
            <w:tcBorders>
              <w:top w:val="nil"/>
              <w:left w:val="nil"/>
              <w:bottom w:val="nil"/>
              <w:right w:val="nil"/>
            </w:tcBorders>
          </w:tcPr>
          <w:p w14:paraId="3118024E"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7E449CAC" w14:textId="77777777" w:rsidTr="00620158">
        <w:trPr>
          <w:trHeight w:val="493"/>
        </w:trPr>
        <w:tc>
          <w:tcPr>
            <w:tcW w:w="674" w:type="dxa"/>
            <w:vMerge w:val="restart"/>
            <w:tcBorders>
              <w:top w:val="nil"/>
              <w:left w:val="nil"/>
              <w:bottom w:val="nil"/>
              <w:right w:val="nil"/>
            </w:tcBorders>
          </w:tcPr>
          <w:p w14:paraId="57FBC47B" w14:textId="77777777" w:rsidR="00523AB8" w:rsidRDefault="00523AB8" w:rsidP="00620158">
            <w:pPr>
              <w:spacing w:line="240" w:lineRule="auto"/>
              <w:rPr>
                <w:sz w:val="24"/>
                <w:szCs w:val="24"/>
              </w:rPr>
            </w:pPr>
            <w:r>
              <w:rPr>
                <w:color w:val="000000"/>
                <w:sz w:val="16"/>
                <w:szCs w:val="24"/>
              </w:rPr>
              <w:t>16</w:t>
            </w:r>
          </w:p>
        </w:tc>
        <w:tc>
          <w:tcPr>
            <w:tcW w:w="1276" w:type="dxa"/>
            <w:vMerge w:val="restart"/>
            <w:tcBorders>
              <w:top w:val="nil"/>
              <w:left w:val="nil"/>
              <w:bottom w:val="nil"/>
              <w:right w:val="nil"/>
            </w:tcBorders>
          </w:tcPr>
          <w:p w14:paraId="70AD7AA6" w14:textId="77777777" w:rsidR="00523AB8" w:rsidRDefault="00523AB8" w:rsidP="00620158">
            <w:pPr>
              <w:spacing w:line="240" w:lineRule="auto"/>
              <w:jc w:val="center"/>
              <w:rPr>
                <w:sz w:val="24"/>
                <w:szCs w:val="24"/>
              </w:rPr>
            </w:pPr>
            <w:r>
              <w:rPr>
                <w:color w:val="000000"/>
                <w:szCs w:val="24"/>
              </w:rPr>
              <w:t>395788-8</w:t>
            </w:r>
          </w:p>
        </w:tc>
        <w:tc>
          <w:tcPr>
            <w:tcW w:w="992" w:type="dxa"/>
            <w:vMerge w:val="restart"/>
            <w:tcBorders>
              <w:top w:val="nil"/>
              <w:left w:val="nil"/>
              <w:bottom w:val="nil"/>
              <w:right w:val="nil"/>
            </w:tcBorders>
          </w:tcPr>
          <w:p w14:paraId="4A47210C" w14:textId="77777777" w:rsidR="00523AB8" w:rsidRDefault="00523AB8" w:rsidP="00620158">
            <w:pPr>
              <w:spacing w:line="240" w:lineRule="auto"/>
              <w:jc w:val="center"/>
              <w:rPr>
                <w:sz w:val="24"/>
                <w:szCs w:val="24"/>
              </w:rPr>
            </w:pPr>
            <w:r>
              <w:rPr>
                <w:color w:val="000000"/>
                <w:szCs w:val="24"/>
              </w:rPr>
              <w:t>404031</w:t>
            </w:r>
          </w:p>
        </w:tc>
        <w:tc>
          <w:tcPr>
            <w:tcW w:w="3543" w:type="dxa"/>
            <w:vMerge w:val="restart"/>
            <w:tcBorders>
              <w:top w:val="nil"/>
              <w:left w:val="nil"/>
              <w:bottom w:val="nil"/>
              <w:right w:val="nil"/>
            </w:tcBorders>
          </w:tcPr>
          <w:p w14:paraId="25CBB52F" w14:textId="77777777" w:rsidR="00523AB8" w:rsidRDefault="00523AB8" w:rsidP="00620158">
            <w:pPr>
              <w:spacing w:line="240" w:lineRule="auto"/>
              <w:rPr>
                <w:sz w:val="24"/>
                <w:szCs w:val="24"/>
              </w:rPr>
            </w:pPr>
            <w:r>
              <w:rPr>
                <w:color w:val="000000"/>
                <w:sz w:val="16"/>
                <w:szCs w:val="24"/>
              </w:rPr>
              <w:t>TATAME INFANTIL EVA 9 PECAS - TAPETE - EM EVA. DO TIPO TAPETE/TATAME INFANTIL,MEDINDO 0,30X0,50X0,30CM(COMPXLARG.ALT) COMPOSTO DE 9 PECAS 0,30X03CM.</w:t>
            </w:r>
          </w:p>
        </w:tc>
        <w:tc>
          <w:tcPr>
            <w:tcW w:w="3086" w:type="dxa"/>
            <w:vMerge w:val="restart"/>
            <w:tcBorders>
              <w:top w:val="nil"/>
              <w:left w:val="nil"/>
              <w:bottom w:val="nil"/>
              <w:right w:val="nil"/>
            </w:tcBorders>
          </w:tcPr>
          <w:p w14:paraId="12F28E2A" w14:textId="77777777" w:rsidR="00523AB8" w:rsidRDefault="00523AB8" w:rsidP="00620158">
            <w:pPr>
              <w:spacing w:line="360" w:lineRule="auto"/>
              <w:rPr>
                <w:color w:val="000000"/>
                <w:sz w:val="16"/>
                <w:szCs w:val="24"/>
              </w:rPr>
            </w:pPr>
            <w:r>
              <w:rPr>
                <w:color w:val="000000"/>
                <w:sz w:val="16"/>
                <w:szCs w:val="24"/>
              </w:rPr>
              <w:t>Mínimo de 12 meses - conforme fabricante</w:t>
            </w:r>
          </w:p>
        </w:tc>
      </w:tr>
      <w:tr w:rsidR="00523AB8" w14:paraId="6DF3FEC0" w14:textId="77777777" w:rsidTr="00620158">
        <w:tc>
          <w:tcPr>
            <w:tcW w:w="674" w:type="dxa"/>
            <w:tcBorders>
              <w:top w:val="nil"/>
              <w:left w:val="nil"/>
              <w:bottom w:val="nil"/>
              <w:right w:val="nil"/>
            </w:tcBorders>
          </w:tcPr>
          <w:p w14:paraId="293B7443" w14:textId="77777777" w:rsidR="00523AB8" w:rsidRDefault="00523AB8" w:rsidP="00620158">
            <w:pPr>
              <w:spacing w:line="240" w:lineRule="auto"/>
              <w:rPr>
                <w:sz w:val="24"/>
                <w:szCs w:val="24"/>
              </w:rPr>
            </w:pPr>
            <w:r>
              <w:rPr>
                <w:color w:val="000000"/>
                <w:sz w:val="16"/>
                <w:szCs w:val="24"/>
              </w:rPr>
              <w:t>17</w:t>
            </w:r>
          </w:p>
        </w:tc>
        <w:tc>
          <w:tcPr>
            <w:tcW w:w="1276" w:type="dxa"/>
            <w:tcBorders>
              <w:top w:val="nil"/>
              <w:left w:val="nil"/>
              <w:bottom w:val="nil"/>
              <w:right w:val="nil"/>
            </w:tcBorders>
          </w:tcPr>
          <w:p w14:paraId="68E7F8E4" w14:textId="77777777" w:rsidR="00523AB8" w:rsidRDefault="00523AB8" w:rsidP="00620158">
            <w:pPr>
              <w:spacing w:line="240" w:lineRule="auto"/>
              <w:jc w:val="center"/>
              <w:rPr>
                <w:sz w:val="24"/>
                <w:szCs w:val="24"/>
              </w:rPr>
            </w:pPr>
            <w:hyperlink r:id="rId19" w:history="1">
              <w:r>
                <w:rPr>
                  <w:color w:val="000000"/>
                  <w:szCs w:val="24"/>
                </w:rPr>
                <w:t>00082387</w:t>
              </w:r>
            </w:hyperlink>
          </w:p>
        </w:tc>
        <w:tc>
          <w:tcPr>
            <w:tcW w:w="992" w:type="dxa"/>
            <w:tcBorders>
              <w:top w:val="nil"/>
              <w:left w:val="nil"/>
              <w:bottom w:val="nil"/>
              <w:right w:val="nil"/>
            </w:tcBorders>
          </w:tcPr>
          <w:p w14:paraId="264438C4" w14:textId="77777777" w:rsidR="00523AB8" w:rsidRDefault="00523AB8" w:rsidP="00620158">
            <w:pPr>
              <w:spacing w:line="240" w:lineRule="auto"/>
              <w:jc w:val="center"/>
              <w:rPr>
                <w:sz w:val="24"/>
                <w:szCs w:val="24"/>
              </w:rPr>
            </w:pPr>
            <w:r>
              <w:rPr>
                <w:color w:val="000000"/>
                <w:szCs w:val="24"/>
              </w:rPr>
              <w:t>404032</w:t>
            </w:r>
          </w:p>
        </w:tc>
        <w:tc>
          <w:tcPr>
            <w:tcW w:w="3543" w:type="dxa"/>
            <w:tcBorders>
              <w:top w:val="nil"/>
              <w:left w:val="nil"/>
              <w:bottom w:val="nil"/>
              <w:right w:val="nil"/>
            </w:tcBorders>
          </w:tcPr>
          <w:p w14:paraId="22428D4C" w14:textId="77777777" w:rsidR="00523AB8" w:rsidRDefault="00523AB8" w:rsidP="00620158">
            <w:pPr>
              <w:spacing w:line="240" w:lineRule="auto"/>
              <w:rPr>
                <w:sz w:val="24"/>
                <w:szCs w:val="24"/>
              </w:rPr>
            </w:pPr>
            <w:r>
              <w:rPr>
                <w:color w:val="000000"/>
                <w:sz w:val="16"/>
                <w:szCs w:val="24"/>
              </w:rPr>
              <w:t>TREM DE MADEIRA - BRINQUEDO PARA CRIANCAS DE 3 ANOS OU MAIS, EM MDF COM 3 VAGOES QUE CARREGAM ALGUMAS FORMAS GEOMETRICAS. COLORIDO (CORES PODEM VARIAR),MEDIDAS:-COMPRIMENTO 46 CM,- LARGURA 9 CM,- ALTURA 13 CM,- PESO APROXIMADAMENTE 634GR.</w:t>
            </w:r>
          </w:p>
        </w:tc>
        <w:tc>
          <w:tcPr>
            <w:tcW w:w="3086" w:type="dxa"/>
            <w:tcBorders>
              <w:top w:val="nil"/>
              <w:left w:val="nil"/>
              <w:bottom w:val="nil"/>
              <w:right w:val="nil"/>
            </w:tcBorders>
          </w:tcPr>
          <w:p w14:paraId="6E336B22" w14:textId="77777777" w:rsidR="00523AB8" w:rsidRDefault="00523AB8" w:rsidP="00620158">
            <w:pPr>
              <w:spacing w:line="360" w:lineRule="auto"/>
              <w:rPr>
                <w:color w:val="000000"/>
                <w:sz w:val="16"/>
                <w:szCs w:val="24"/>
              </w:rPr>
            </w:pPr>
            <w:r>
              <w:rPr>
                <w:color w:val="000000"/>
                <w:sz w:val="16"/>
                <w:szCs w:val="24"/>
              </w:rPr>
              <w:t>Mínimo de 12 meses - conforme fabricante</w:t>
            </w:r>
          </w:p>
          <w:p w14:paraId="45A1DEFA" w14:textId="77777777" w:rsidR="00523AB8" w:rsidRDefault="00523AB8" w:rsidP="00620158">
            <w:pPr>
              <w:spacing w:line="360" w:lineRule="auto"/>
              <w:rPr>
                <w:color w:val="000000"/>
                <w:sz w:val="16"/>
                <w:szCs w:val="24"/>
              </w:rPr>
            </w:pPr>
          </w:p>
        </w:tc>
      </w:tr>
    </w:tbl>
    <w:p w14:paraId="4480F519" w14:textId="77777777" w:rsidR="00523AB8" w:rsidRDefault="00523AB8" w:rsidP="00523AB8">
      <w:pPr>
        <w:spacing w:line="360" w:lineRule="auto"/>
        <w:rPr>
          <w:color w:val="000000"/>
          <w:sz w:val="24"/>
          <w:szCs w:val="24"/>
        </w:rPr>
      </w:pPr>
    </w:p>
    <w:p w14:paraId="2247A8E9" w14:textId="77777777" w:rsidR="00523AB8" w:rsidRDefault="00523AB8" w:rsidP="00523AB8">
      <w:pPr>
        <w:spacing w:line="360" w:lineRule="auto"/>
        <w:rPr>
          <w:b/>
          <w:color w:val="000000"/>
          <w:sz w:val="24"/>
          <w:szCs w:val="24"/>
        </w:rPr>
      </w:pPr>
    </w:p>
    <w:p w14:paraId="3227AA8B"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 w:val="left" w:pos="1260"/>
        </w:tabs>
        <w:spacing w:line="360" w:lineRule="auto"/>
        <w:jc w:val="center"/>
        <w:rPr>
          <w:color w:val="000000"/>
          <w:sz w:val="24"/>
          <w:szCs w:val="24"/>
        </w:rPr>
      </w:pPr>
      <w:r>
        <w:rPr>
          <w:b/>
          <w:color w:val="000000"/>
          <w:sz w:val="24"/>
          <w:szCs w:val="24"/>
        </w:rPr>
        <w:t>6 EXECUÇÃO DO OBJETO DO CONTRATO DOS PRAZOS E CONDIÇÕES:</w:t>
      </w:r>
    </w:p>
    <w:p w14:paraId="36C65D4E" w14:textId="77777777" w:rsidR="00523AB8" w:rsidRDefault="00523AB8" w:rsidP="00523AB8">
      <w:pPr>
        <w:tabs>
          <w:tab w:val="left" w:pos="567"/>
        </w:tabs>
        <w:spacing w:line="360" w:lineRule="auto"/>
        <w:rPr>
          <w:b/>
          <w:color w:val="000000"/>
          <w:sz w:val="24"/>
          <w:szCs w:val="24"/>
        </w:rPr>
      </w:pPr>
      <w:r>
        <w:rPr>
          <w:b/>
          <w:color w:val="000000"/>
          <w:sz w:val="24"/>
          <w:szCs w:val="24"/>
        </w:rPr>
        <w:t>6.1 Execução</w:t>
      </w:r>
    </w:p>
    <w:p w14:paraId="72F645C3" w14:textId="77777777" w:rsidR="00523AB8" w:rsidRDefault="00523AB8" w:rsidP="00523AB8">
      <w:pPr>
        <w:tabs>
          <w:tab w:val="left" w:pos="567"/>
        </w:tabs>
        <w:spacing w:line="360" w:lineRule="auto"/>
        <w:rPr>
          <w:color w:val="000000"/>
          <w:sz w:val="24"/>
          <w:szCs w:val="24"/>
        </w:rPr>
      </w:pPr>
      <w:r>
        <w:rPr>
          <w:color w:val="000000"/>
          <w:sz w:val="24"/>
          <w:szCs w:val="24"/>
        </w:rPr>
        <w:t>6.1.1 Entrega dos Materiais de acordo com as especificações do objeto.</w:t>
      </w:r>
    </w:p>
    <w:p w14:paraId="6CDF2E2B" w14:textId="77777777" w:rsidR="00523AB8" w:rsidRDefault="00523AB8" w:rsidP="00523AB8">
      <w:pPr>
        <w:tabs>
          <w:tab w:val="left" w:pos="567"/>
        </w:tabs>
        <w:spacing w:line="360" w:lineRule="auto"/>
        <w:rPr>
          <w:color w:val="000000"/>
          <w:sz w:val="24"/>
          <w:szCs w:val="24"/>
        </w:rPr>
      </w:pPr>
      <w:r>
        <w:rPr>
          <w:color w:val="000000"/>
          <w:sz w:val="24"/>
          <w:szCs w:val="24"/>
        </w:rPr>
        <w:t>6.1.2 Todos os custos deverão ser inclusos no valor do item (transporte, taxas e demais se houver).</w:t>
      </w:r>
    </w:p>
    <w:p w14:paraId="48FB09DA" w14:textId="77777777" w:rsidR="00523AB8" w:rsidRDefault="00523AB8" w:rsidP="00523AB8">
      <w:pPr>
        <w:pStyle w:val="PargrafodaLista"/>
        <w:tabs>
          <w:tab w:val="left" w:pos="709"/>
        </w:tabs>
        <w:spacing w:line="360" w:lineRule="auto"/>
        <w:ind w:left="0"/>
        <w:rPr>
          <w:b/>
          <w:color w:val="000000"/>
          <w:sz w:val="24"/>
        </w:rPr>
      </w:pPr>
      <w:r>
        <w:rPr>
          <w:b/>
          <w:color w:val="000000"/>
          <w:sz w:val="24"/>
        </w:rPr>
        <w:t>6.2  DOS PRAZOS E CONDIÇÕES</w:t>
      </w:r>
    </w:p>
    <w:p w14:paraId="61B5CF21" w14:textId="77777777" w:rsidR="00523AB8" w:rsidRDefault="00523AB8" w:rsidP="00523AB8">
      <w:pPr>
        <w:pStyle w:val="PargrafodaLista"/>
        <w:tabs>
          <w:tab w:val="left" w:pos="709"/>
          <w:tab w:val="left" w:pos="1418"/>
        </w:tabs>
        <w:spacing w:line="360" w:lineRule="auto"/>
        <w:ind w:left="0"/>
        <w:rPr>
          <w:color w:val="000000"/>
          <w:sz w:val="24"/>
        </w:rPr>
      </w:pPr>
      <w:r>
        <w:rPr>
          <w:b/>
          <w:color w:val="000000"/>
          <w:sz w:val="24"/>
        </w:rPr>
        <w:t xml:space="preserve">6.2.1. </w:t>
      </w:r>
      <w:r>
        <w:rPr>
          <w:color w:val="000000"/>
          <w:sz w:val="24"/>
        </w:rPr>
        <w:t xml:space="preserve">A entregar dos produtos desta licitação será na sede da Secretaria Municipal de Assistência Social, situada à Rua das Aroeiras, Nº 1128 - Setor Comercial - CEP: 78.550-238, no horário das 07:00h as 13:00h. </w:t>
      </w:r>
    </w:p>
    <w:p w14:paraId="16D80426" w14:textId="77777777" w:rsidR="00523AB8" w:rsidRDefault="00523AB8" w:rsidP="00523AB8">
      <w:pPr>
        <w:pStyle w:val="PargrafodaLista"/>
        <w:tabs>
          <w:tab w:val="left" w:pos="1418"/>
        </w:tabs>
        <w:spacing w:line="360" w:lineRule="auto"/>
        <w:ind w:left="0"/>
        <w:rPr>
          <w:color w:val="000000"/>
          <w:sz w:val="24"/>
        </w:rPr>
      </w:pPr>
      <w:r>
        <w:rPr>
          <w:b/>
          <w:color w:val="000000"/>
          <w:sz w:val="24"/>
        </w:rPr>
        <w:t>6.2.2.</w:t>
      </w:r>
      <w:r>
        <w:rPr>
          <w:color w:val="000000"/>
          <w:sz w:val="24"/>
        </w:rPr>
        <w:t xml:space="preserve"> O prazo de entrega do material é de até 30 (trinta) dias, após o recebimento da Nota de Autorização de Despesa;</w:t>
      </w:r>
    </w:p>
    <w:p w14:paraId="7823F381" w14:textId="77777777" w:rsidR="00523AB8" w:rsidRDefault="00523AB8" w:rsidP="00523AB8">
      <w:pPr>
        <w:pStyle w:val="PargrafodaLista"/>
        <w:tabs>
          <w:tab w:val="left" w:pos="1418"/>
        </w:tabs>
        <w:spacing w:line="360" w:lineRule="auto"/>
        <w:ind w:left="0"/>
        <w:rPr>
          <w:color w:val="000000"/>
          <w:sz w:val="24"/>
        </w:rPr>
      </w:pPr>
      <w:r>
        <w:rPr>
          <w:b/>
          <w:color w:val="000000"/>
          <w:sz w:val="24"/>
        </w:rPr>
        <w:lastRenderedPageBreak/>
        <w:t>6.2.3.</w:t>
      </w:r>
      <w:r>
        <w:rPr>
          <w:color w:val="000000"/>
          <w:sz w:val="24"/>
        </w:rPr>
        <w:t xml:space="preserve"> A contratante não efetuará o pagamento que não possuam a solicitação da Secretaria e, observando que as notas fiscais não poderão ter rasuras e deverão descrever corretamente o item; número de empenho, o número do processo de compras, dados bancários para depósito e deverão ser encaminhadas à Prefeitura de Sinop, por meio do Portal do Fornecedor, disponível no endereço eletrônico: https://www.gp.srv.br/portalfornecedor_sinop/servlet/home, conforme Decreto 230/2023 de 06 de setembro de 2023.</w:t>
      </w:r>
    </w:p>
    <w:p w14:paraId="16418391" w14:textId="77777777" w:rsidR="00523AB8" w:rsidRDefault="00523AB8" w:rsidP="00523AB8">
      <w:pPr>
        <w:pStyle w:val="PargrafodaLista"/>
        <w:tabs>
          <w:tab w:val="left" w:pos="1418"/>
        </w:tabs>
        <w:spacing w:line="360" w:lineRule="auto"/>
        <w:ind w:left="0"/>
        <w:rPr>
          <w:color w:val="000000"/>
          <w:sz w:val="24"/>
        </w:rPr>
      </w:pPr>
      <w:r>
        <w:rPr>
          <w:b/>
          <w:color w:val="000000"/>
          <w:sz w:val="24"/>
        </w:rPr>
        <w:t>6.2.4.</w:t>
      </w:r>
      <w:r>
        <w:rPr>
          <w:color w:val="000000"/>
          <w:sz w:val="24"/>
        </w:rPr>
        <w:t xml:space="preserve"> A contratada não poderá transferir a responsabilidade do fornecimento nem protelar sua entrega.</w:t>
      </w:r>
    </w:p>
    <w:p w14:paraId="6A611423" w14:textId="77777777" w:rsidR="00523AB8" w:rsidRDefault="00523AB8" w:rsidP="00523AB8">
      <w:pPr>
        <w:pStyle w:val="PargrafodaLista"/>
        <w:tabs>
          <w:tab w:val="left" w:pos="1418"/>
        </w:tabs>
        <w:spacing w:line="360" w:lineRule="auto"/>
        <w:ind w:left="0"/>
        <w:rPr>
          <w:color w:val="000000"/>
          <w:sz w:val="24"/>
        </w:rPr>
      </w:pPr>
      <w:r>
        <w:rPr>
          <w:b/>
          <w:color w:val="000000"/>
          <w:sz w:val="24"/>
        </w:rPr>
        <w:t>6.2.5.</w:t>
      </w:r>
      <w:r>
        <w:rPr>
          <w:color w:val="000000"/>
          <w:sz w:val="24"/>
        </w:rPr>
        <w:t xml:space="preserve"> Os serviços poderão ser rejeitados, no todo ou parcialmente, quando em desacordo com as especificações constate neste Termo de Referência e na proposta, devendo ser refeitos/substituídos no prazo de 05 (cinco) dias, a contar da notificação da Contratada, às suas custas, sem prejuízo da aplicação das penalidades previstas.</w:t>
      </w:r>
    </w:p>
    <w:p w14:paraId="294E60FA" w14:textId="77777777" w:rsidR="00523AB8" w:rsidRDefault="00523AB8" w:rsidP="00523AB8">
      <w:pPr>
        <w:pStyle w:val="PargrafodaLista"/>
        <w:tabs>
          <w:tab w:val="left" w:pos="1418"/>
        </w:tabs>
        <w:spacing w:line="360" w:lineRule="auto"/>
        <w:ind w:left="0"/>
        <w:rPr>
          <w:color w:val="000000"/>
          <w:sz w:val="24"/>
        </w:rPr>
      </w:pPr>
      <w:r>
        <w:rPr>
          <w:b/>
          <w:color w:val="000000"/>
          <w:sz w:val="24"/>
        </w:rPr>
        <w:t>6.2.6</w:t>
      </w:r>
      <w:r>
        <w:rPr>
          <w:color w:val="000000"/>
          <w:sz w:val="24"/>
        </w:rPr>
        <w:t xml:space="preserve"> As sanções de que trata este Termo de Referência são aquelas descritas nos artigos 155 a 163, da Lei 14.133/2021 e do Decreto Municipal nº 360/2023.</w:t>
      </w:r>
    </w:p>
    <w:p w14:paraId="3EEB1DA1" w14:textId="77777777" w:rsidR="00523AB8" w:rsidRDefault="00523AB8" w:rsidP="00523AB8">
      <w:pPr>
        <w:tabs>
          <w:tab w:val="left" w:pos="567"/>
        </w:tabs>
        <w:spacing w:line="360" w:lineRule="auto"/>
        <w:rPr>
          <w:color w:val="000000"/>
          <w:sz w:val="24"/>
          <w:szCs w:val="24"/>
        </w:rPr>
      </w:pPr>
    </w:p>
    <w:p w14:paraId="5CDC75EA" w14:textId="77777777" w:rsidR="00523AB8" w:rsidRDefault="00523AB8" w:rsidP="00523AB8">
      <w:pPr>
        <w:tabs>
          <w:tab w:val="left" w:pos="567"/>
        </w:tabs>
        <w:spacing w:line="360" w:lineRule="auto"/>
        <w:rPr>
          <w:color w:val="000000"/>
          <w:sz w:val="24"/>
          <w:szCs w:val="24"/>
        </w:rPr>
      </w:pPr>
      <w:r>
        <w:rPr>
          <w:b/>
          <w:color w:val="000000"/>
          <w:sz w:val="24"/>
          <w:szCs w:val="24"/>
        </w:rPr>
        <w:t>6. 3 OBRIGAÇÕES DA CONTRATADA</w:t>
      </w:r>
    </w:p>
    <w:p w14:paraId="10A47657" w14:textId="77777777" w:rsidR="00523AB8" w:rsidRDefault="00523AB8" w:rsidP="00523AB8">
      <w:pPr>
        <w:tabs>
          <w:tab w:val="left" w:pos="567"/>
        </w:tabs>
        <w:spacing w:line="360" w:lineRule="auto"/>
        <w:rPr>
          <w:sz w:val="24"/>
          <w:szCs w:val="24"/>
        </w:rPr>
      </w:pPr>
      <w:r>
        <w:rPr>
          <w:b/>
          <w:color w:val="000000"/>
          <w:sz w:val="24"/>
          <w:szCs w:val="24"/>
        </w:rPr>
        <w:t xml:space="preserve">6. 3.1.1  </w:t>
      </w:r>
      <w:r>
        <w:rPr>
          <w:color w:val="000000"/>
          <w:sz w:val="24"/>
          <w:szCs w:val="24"/>
        </w:rPr>
        <w:t>A Contratada deve fornecer os produtos, no preço, prazo e cumprir todas as obrigações constantes no Edital, seus anexos e sua proposta, assumindo exclusivamente seus riscos e as despesas decorrentes da boa e perfeita execução do objeto com a qualidade exigida;</w:t>
      </w:r>
    </w:p>
    <w:p w14:paraId="105CA367" w14:textId="77777777" w:rsidR="00523AB8" w:rsidRDefault="00523AB8" w:rsidP="00523AB8">
      <w:pPr>
        <w:tabs>
          <w:tab w:val="left" w:pos="567"/>
        </w:tabs>
        <w:spacing w:line="360" w:lineRule="auto"/>
        <w:rPr>
          <w:sz w:val="24"/>
          <w:szCs w:val="24"/>
        </w:rPr>
      </w:pPr>
      <w:r>
        <w:rPr>
          <w:b/>
          <w:color w:val="000000"/>
          <w:sz w:val="24"/>
          <w:szCs w:val="24"/>
        </w:rPr>
        <w:t>6.3.1.2.</w:t>
      </w:r>
      <w:r>
        <w:rPr>
          <w:color w:val="000000"/>
          <w:sz w:val="24"/>
          <w:szCs w:val="24"/>
        </w:rPr>
        <w:t xml:space="preserve"> Antes do início da execução da avença, designar formalmente (mediante comunicação escrita, através de correio eletrônico ao fiscal da ata/contrato ou gestor da ata) preposto responsável por representar a contratada durante esse período;</w:t>
      </w:r>
    </w:p>
    <w:p w14:paraId="4CF557F2" w14:textId="77777777" w:rsidR="00523AB8" w:rsidRDefault="00523AB8" w:rsidP="00523AB8">
      <w:pPr>
        <w:tabs>
          <w:tab w:val="left" w:pos="567"/>
        </w:tabs>
        <w:spacing w:line="360" w:lineRule="auto"/>
        <w:rPr>
          <w:sz w:val="24"/>
          <w:szCs w:val="24"/>
        </w:rPr>
      </w:pPr>
      <w:r>
        <w:rPr>
          <w:b/>
          <w:color w:val="000000"/>
          <w:sz w:val="24"/>
          <w:szCs w:val="24"/>
        </w:rPr>
        <w:t>6.3.1.3.</w:t>
      </w:r>
      <w:r>
        <w:rPr>
          <w:color w:val="000000"/>
          <w:sz w:val="24"/>
          <w:szCs w:val="24"/>
        </w:rPr>
        <w:t xml:space="preserve"> Efetuar a entrega dos materiais (produtos)/prestação dos serviços em perfeitas condições, no prazo e local indicados pela Administração Pública Municipal, em estrita observância das especificações constantes neste termo de referência e da proposta, acompanhado da respectiva nota fiscal;</w:t>
      </w:r>
    </w:p>
    <w:p w14:paraId="7B3BBB39" w14:textId="77777777" w:rsidR="00523AB8" w:rsidRDefault="00523AB8" w:rsidP="00523AB8">
      <w:pPr>
        <w:tabs>
          <w:tab w:val="left" w:pos="567"/>
        </w:tabs>
        <w:spacing w:line="360" w:lineRule="auto"/>
        <w:rPr>
          <w:sz w:val="24"/>
          <w:szCs w:val="24"/>
        </w:rPr>
      </w:pPr>
      <w:r>
        <w:rPr>
          <w:b/>
          <w:color w:val="000000"/>
          <w:sz w:val="24"/>
          <w:szCs w:val="24"/>
        </w:rPr>
        <w:lastRenderedPageBreak/>
        <w:t xml:space="preserve">6.3.1.4. </w:t>
      </w:r>
      <w:r>
        <w:rPr>
          <w:color w:val="000000"/>
          <w:sz w:val="24"/>
          <w:szCs w:val="24"/>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3D8A7185" w14:textId="77777777" w:rsidR="00523AB8" w:rsidRDefault="00523AB8" w:rsidP="00523AB8">
      <w:pPr>
        <w:tabs>
          <w:tab w:val="left" w:pos="567"/>
        </w:tabs>
        <w:spacing w:line="360" w:lineRule="auto"/>
        <w:rPr>
          <w:sz w:val="24"/>
          <w:szCs w:val="24"/>
        </w:rPr>
      </w:pPr>
      <w:r>
        <w:rPr>
          <w:b/>
          <w:color w:val="000000"/>
          <w:sz w:val="24"/>
          <w:szCs w:val="24"/>
        </w:rPr>
        <w:t>6.3.1.5.</w:t>
      </w:r>
      <w:r>
        <w:rPr>
          <w:color w:val="000000"/>
          <w:sz w:val="24"/>
          <w:szCs w:val="24"/>
        </w:rPr>
        <w:t xml:space="preserve"> Responsabilizar-se por todo e qualquer dano e/ou prejuízo que, eventualmente, venha a sofrer os objetos da ata, em decorrência do transporte dos mesmos;</w:t>
      </w:r>
    </w:p>
    <w:p w14:paraId="0331BFE1" w14:textId="77777777" w:rsidR="00523AB8" w:rsidRDefault="00523AB8" w:rsidP="00523AB8">
      <w:pPr>
        <w:tabs>
          <w:tab w:val="left" w:pos="567"/>
        </w:tabs>
        <w:spacing w:line="360" w:lineRule="auto"/>
        <w:rPr>
          <w:sz w:val="24"/>
          <w:szCs w:val="24"/>
        </w:rPr>
      </w:pPr>
      <w:r>
        <w:rPr>
          <w:b/>
          <w:color w:val="000000"/>
          <w:sz w:val="24"/>
          <w:szCs w:val="24"/>
        </w:rPr>
        <w:t>6.3.1.6.</w:t>
      </w:r>
      <w:r>
        <w:rPr>
          <w:color w:val="000000"/>
          <w:sz w:val="24"/>
          <w:szCs w:val="24"/>
        </w:rPr>
        <w:t xml:space="preserve"> Manter, durante toda a execução da ata/contrato, em compatibilidade com as obrigações assumidas, todas as condições de habilitação e qualificação exigidas na licitação ou na contratação.</w:t>
      </w:r>
    </w:p>
    <w:p w14:paraId="269AD5EF" w14:textId="77777777" w:rsidR="00523AB8" w:rsidRDefault="00523AB8" w:rsidP="00523AB8">
      <w:pPr>
        <w:tabs>
          <w:tab w:val="left" w:pos="567"/>
        </w:tabs>
        <w:spacing w:line="360" w:lineRule="auto"/>
        <w:rPr>
          <w:sz w:val="24"/>
          <w:szCs w:val="24"/>
        </w:rPr>
      </w:pPr>
      <w:r>
        <w:rPr>
          <w:b/>
          <w:color w:val="000000"/>
          <w:sz w:val="24"/>
          <w:szCs w:val="24"/>
        </w:rPr>
        <w:t>6.3.1.7.</w:t>
      </w:r>
      <w:r>
        <w:rPr>
          <w:color w:val="000000"/>
          <w:sz w:val="24"/>
          <w:szCs w:val="24"/>
        </w:rPr>
        <w:t xml:space="preserve"> Responsabilizar-se pelos vícios e danos decorrentes do objeto, de acordo com os artigos 12, 13 e 17 a 27, do Código de Defesa do Consumidor (Lei nº 8.078, de 1990);</w:t>
      </w:r>
    </w:p>
    <w:p w14:paraId="1D0DF856" w14:textId="77777777" w:rsidR="00523AB8" w:rsidRDefault="00523AB8" w:rsidP="00523AB8">
      <w:pPr>
        <w:tabs>
          <w:tab w:val="left" w:pos="567"/>
        </w:tabs>
        <w:spacing w:line="360" w:lineRule="auto"/>
        <w:rPr>
          <w:sz w:val="24"/>
          <w:szCs w:val="24"/>
        </w:rPr>
      </w:pPr>
      <w:r>
        <w:rPr>
          <w:b/>
          <w:color w:val="000000"/>
          <w:sz w:val="24"/>
          <w:szCs w:val="24"/>
        </w:rPr>
        <w:t>6.3.1.8.</w:t>
      </w:r>
      <w:r>
        <w:rPr>
          <w:color w:val="000000"/>
          <w:sz w:val="24"/>
          <w:szCs w:val="24"/>
        </w:rPr>
        <w:t xml:space="preserve"> Reparar, corrigir, remover, reconstruir ou substituir, às suas expensas, no total ou em parte, no prazo máximo de 5 (cinco) dias úteis, a contar do recebimento da notificação do contratante, o objeto do ajuste em que se verifiquem vícios, defeitos ou incorreções resultantes da execução ou de materiais empregados.</w:t>
      </w:r>
    </w:p>
    <w:p w14:paraId="3BFCC2CD" w14:textId="77777777" w:rsidR="00523AB8" w:rsidRDefault="00523AB8" w:rsidP="00523AB8">
      <w:pPr>
        <w:tabs>
          <w:tab w:val="left" w:pos="567"/>
        </w:tabs>
        <w:spacing w:line="360" w:lineRule="auto"/>
        <w:rPr>
          <w:sz w:val="24"/>
          <w:szCs w:val="24"/>
        </w:rPr>
      </w:pPr>
      <w:r>
        <w:rPr>
          <w:b/>
          <w:color w:val="000000"/>
          <w:sz w:val="24"/>
          <w:szCs w:val="24"/>
        </w:rPr>
        <w:t xml:space="preserve">6.3.1.9. </w:t>
      </w:r>
      <w:r>
        <w:rPr>
          <w:color w:val="000000"/>
          <w:sz w:val="24"/>
          <w:szCs w:val="24"/>
        </w:rPr>
        <w:t>Atender prontamente a quaisquer exigências da Administração, inerentes ao objeto da presente licitação.</w:t>
      </w:r>
    </w:p>
    <w:p w14:paraId="6AC9F7DB" w14:textId="77777777" w:rsidR="00523AB8" w:rsidRDefault="00523AB8" w:rsidP="00523AB8">
      <w:pPr>
        <w:tabs>
          <w:tab w:val="left" w:pos="567"/>
        </w:tabs>
        <w:spacing w:line="360" w:lineRule="auto"/>
        <w:rPr>
          <w:sz w:val="24"/>
          <w:szCs w:val="24"/>
        </w:rPr>
      </w:pPr>
      <w:r>
        <w:rPr>
          <w:b/>
          <w:color w:val="000000"/>
          <w:sz w:val="24"/>
          <w:szCs w:val="24"/>
        </w:rPr>
        <w:t>6.3.1.10.</w:t>
      </w:r>
      <w:r>
        <w:rPr>
          <w:color w:val="000000"/>
          <w:sz w:val="24"/>
          <w:szCs w:val="24"/>
        </w:rPr>
        <w:t xml:space="preserve"> Comunicar à Administração, no prazo máximo de 5 (cinco) dias úteis que antecede a data da entrega, os motivos que impossibilitem o cumprimento do prazo previsto, com a devida comprovação;</w:t>
      </w:r>
    </w:p>
    <w:p w14:paraId="61366E0A" w14:textId="77777777" w:rsidR="00523AB8" w:rsidRDefault="00523AB8" w:rsidP="00523AB8">
      <w:pPr>
        <w:tabs>
          <w:tab w:val="left" w:pos="567"/>
        </w:tabs>
        <w:spacing w:line="360" w:lineRule="auto"/>
        <w:rPr>
          <w:sz w:val="24"/>
          <w:szCs w:val="24"/>
        </w:rPr>
      </w:pPr>
      <w:r>
        <w:rPr>
          <w:b/>
          <w:color w:val="000000"/>
          <w:sz w:val="24"/>
          <w:szCs w:val="24"/>
        </w:rPr>
        <w:t xml:space="preserve">6.3.1.11. </w:t>
      </w:r>
      <w:r>
        <w:rPr>
          <w:color w:val="000000"/>
          <w:sz w:val="24"/>
          <w:szCs w:val="24"/>
        </w:rPr>
        <w:t>Não transferir a terceiros, por qualquer forma, as obrigações assumidas, nem subcontratar qualquer das prestações a que está obrigada.</w:t>
      </w:r>
    </w:p>
    <w:p w14:paraId="00285B9D" w14:textId="77777777" w:rsidR="00523AB8" w:rsidRDefault="00523AB8" w:rsidP="00523AB8">
      <w:pPr>
        <w:tabs>
          <w:tab w:val="left" w:pos="567"/>
        </w:tabs>
        <w:spacing w:line="360" w:lineRule="auto"/>
        <w:rPr>
          <w:sz w:val="24"/>
          <w:szCs w:val="24"/>
        </w:rPr>
      </w:pPr>
      <w:r>
        <w:rPr>
          <w:b/>
          <w:color w:val="000000"/>
          <w:sz w:val="24"/>
          <w:szCs w:val="24"/>
        </w:rPr>
        <w:t>6.3.1.12.</w:t>
      </w:r>
      <w:r>
        <w:rPr>
          <w:color w:val="000000"/>
          <w:sz w:val="24"/>
          <w:szCs w:val="24"/>
        </w:rPr>
        <w:t xml:space="preserve"> Destacar e discriminar a retenção a que está sujeita, informando de forma clara e inequívoca todos os impostos e alíquotas incidentes, cabendo a ela toda a responsabilidade pela eventual ausência dessa informação ou pela informação incorreta.</w:t>
      </w:r>
    </w:p>
    <w:p w14:paraId="274F51AE" w14:textId="77777777" w:rsidR="00523AB8" w:rsidRDefault="00523AB8" w:rsidP="00523AB8">
      <w:pPr>
        <w:tabs>
          <w:tab w:val="left" w:pos="567"/>
        </w:tabs>
        <w:spacing w:line="360" w:lineRule="auto"/>
        <w:rPr>
          <w:sz w:val="24"/>
          <w:szCs w:val="24"/>
        </w:rPr>
      </w:pPr>
      <w:r>
        <w:rPr>
          <w:b/>
          <w:color w:val="000000"/>
          <w:sz w:val="24"/>
          <w:szCs w:val="24"/>
        </w:rPr>
        <w:lastRenderedPageBreak/>
        <w:t>6.3.1.13.</w:t>
      </w:r>
      <w:r>
        <w:rPr>
          <w:color w:val="000000"/>
          <w:sz w:val="24"/>
          <w:szCs w:val="24"/>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8FD4A2B" w14:textId="77777777" w:rsidR="00523AB8" w:rsidRDefault="00523AB8" w:rsidP="00523AB8">
      <w:pPr>
        <w:tabs>
          <w:tab w:val="left" w:pos="567"/>
        </w:tabs>
        <w:spacing w:line="360" w:lineRule="auto"/>
        <w:rPr>
          <w:sz w:val="24"/>
          <w:szCs w:val="24"/>
        </w:rPr>
      </w:pPr>
      <w:r>
        <w:rPr>
          <w:b/>
          <w:color w:val="000000"/>
          <w:sz w:val="24"/>
          <w:szCs w:val="24"/>
        </w:rPr>
        <w:t>6.3.1.14.</w:t>
      </w:r>
      <w:r>
        <w:rPr>
          <w:color w:val="000000"/>
          <w:sz w:val="24"/>
          <w:szCs w:val="24"/>
        </w:rPr>
        <w:t xml:space="preserve"> Na entrega, o fornecedor deverá apresentar juntamente com a nota fiscal, certificado de garantia do fabricante/fornecedor, em português, e outros documentos originais do fabricante se responsabilizando pela qualidade do mesmo.</w:t>
      </w:r>
    </w:p>
    <w:p w14:paraId="18132033" w14:textId="77777777" w:rsidR="00523AB8" w:rsidRDefault="00523AB8" w:rsidP="00523AB8">
      <w:pPr>
        <w:tabs>
          <w:tab w:val="left" w:pos="567"/>
        </w:tabs>
        <w:spacing w:line="360" w:lineRule="auto"/>
        <w:rPr>
          <w:sz w:val="24"/>
          <w:szCs w:val="24"/>
        </w:rPr>
      </w:pPr>
      <w:r>
        <w:rPr>
          <w:b/>
          <w:color w:val="000000"/>
          <w:sz w:val="24"/>
          <w:szCs w:val="24"/>
        </w:rPr>
        <w:t>6.3.1.15.</w:t>
      </w:r>
      <w:r>
        <w:rPr>
          <w:color w:val="000000"/>
          <w:sz w:val="24"/>
          <w:szCs w:val="24"/>
        </w:rPr>
        <w:t xml:space="preserve"> Nos casos em que os materiais demandarem de montagem posterior a entrega, deverá acompanhar Nota Fiscal, documento informando a data da montagem. Sendo o prazo limite de 05 (cinco) dias após a entrega.</w:t>
      </w:r>
    </w:p>
    <w:p w14:paraId="30C7106E" w14:textId="77777777" w:rsidR="00523AB8" w:rsidRDefault="00523AB8" w:rsidP="00523AB8">
      <w:pPr>
        <w:tabs>
          <w:tab w:val="left" w:pos="567"/>
        </w:tabs>
        <w:spacing w:line="360" w:lineRule="auto"/>
        <w:rPr>
          <w:sz w:val="24"/>
          <w:szCs w:val="24"/>
        </w:rPr>
      </w:pPr>
      <w:r>
        <w:rPr>
          <w:b/>
          <w:color w:val="000000"/>
          <w:sz w:val="24"/>
          <w:szCs w:val="24"/>
        </w:rPr>
        <w:t xml:space="preserve">6.3.1.16. </w:t>
      </w:r>
      <w:r>
        <w:rPr>
          <w:color w:val="000000"/>
          <w:sz w:val="24"/>
          <w:szCs w:val="24"/>
        </w:rPr>
        <w:t>As notas fiscais deverão ser encaminhadas à Prefeitura de Sinop, por meio do Portal do Fornecedor, disponível no endereço eletrônico: https://www.gp.srv.br/portalfornecedor_sinop/servlet/home, conforme Decreto 230/2023 de 06 de Setembro de 2023, o protocolo deverá ser realizado separadamente por Secretaria e Empenho/Nad;</w:t>
      </w:r>
    </w:p>
    <w:p w14:paraId="5FCE25E0" w14:textId="77777777" w:rsidR="00523AB8" w:rsidRDefault="00523AB8" w:rsidP="00523AB8">
      <w:pPr>
        <w:tabs>
          <w:tab w:val="left" w:pos="567"/>
        </w:tabs>
        <w:spacing w:line="360" w:lineRule="auto"/>
        <w:rPr>
          <w:sz w:val="24"/>
          <w:szCs w:val="24"/>
        </w:rPr>
      </w:pPr>
      <w:r>
        <w:rPr>
          <w:b/>
          <w:color w:val="000000"/>
          <w:sz w:val="24"/>
          <w:szCs w:val="24"/>
        </w:rPr>
        <w:t>6.3.1.17.</w:t>
      </w:r>
      <w:r>
        <w:rPr>
          <w:color w:val="000000"/>
          <w:sz w:val="24"/>
          <w:szCs w:val="24"/>
        </w:rPr>
        <w:t xml:space="preserve"> As certidões deverão ser juntadas ao protocolo e são obrigatórias para a liquidação da despesa.</w:t>
      </w:r>
    </w:p>
    <w:p w14:paraId="028FDB05" w14:textId="77777777" w:rsidR="00523AB8" w:rsidRDefault="00523AB8" w:rsidP="00523AB8">
      <w:pPr>
        <w:tabs>
          <w:tab w:val="left" w:pos="567"/>
        </w:tabs>
        <w:spacing w:line="360" w:lineRule="auto"/>
        <w:rPr>
          <w:sz w:val="24"/>
          <w:szCs w:val="24"/>
        </w:rPr>
      </w:pPr>
      <w:r>
        <w:rPr>
          <w:b/>
          <w:color w:val="000000"/>
          <w:sz w:val="24"/>
          <w:szCs w:val="24"/>
        </w:rPr>
        <w:t>6.3.1.18</w:t>
      </w:r>
      <w:r>
        <w:rPr>
          <w:color w:val="000000"/>
          <w:sz w:val="24"/>
          <w:szCs w:val="24"/>
        </w:rPr>
        <w:t>. Todos os documentos são obrigatórios, especialmente os citados no edital de licitação e os que constam na instrução normativa 038/2009, atualizada no decreto 118/2022.</w:t>
      </w:r>
    </w:p>
    <w:p w14:paraId="63D1FDB8" w14:textId="77777777" w:rsidR="00523AB8" w:rsidRDefault="00523AB8" w:rsidP="00523AB8">
      <w:pPr>
        <w:tabs>
          <w:tab w:val="left" w:pos="567"/>
        </w:tabs>
        <w:spacing w:line="360" w:lineRule="auto"/>
        <w:rPr>
          <w:sz w:val="24"/>
          <w:szCs w:val="24"/>
        </w:rPr>
      </w:pPr>
      <w:r>
        <w:rPr>
          <w:b/>
          <w:color w:val="000000"/>
          <w:sz w:val="24"/>
          <w:szCs w:val="24"/>
        </w:rPr>
        <w:t>6.3.1.19.</w:t>
      </w:r>
      <w:r>
        <w:rPr>
          <w:color w:val="000000"/>
          <w:sz w:val="24"/>
          <w:szCs w:val="24"/>
        </w:rPr>
        <w:t xml:space="preserve"> Caso o protocolo não esteja de acordo com o solicitado, o mesmo será devolvido para correção, sendo válida a data de protocolo corrigida para fins de prazo de pagamento.</w:t>
      </w:r>
    </w:p>
    <w:p w14:paraId="09FF70D0" w14:textId="77777777" w:rsidR="00523AB8" w:rsidRDefault="00523AB8" w:rsidP="00523AB8">
      <w:pPr>
        <w:tabs>
          <w:tab w:val="left" w:pos="567"/>
        </w:tabs>
        <w:spacing w:line="360" w:lineRule="auto"/>
        <w:rPr>
          <w:sz w:val="24"/>
          <w:szCs w:val="24"/>
        </w:rPr>
      </w:pPr>
      <w:r>
        <w:rPr>
          <w:b/>
          <w:color w:val="000000"/>
          <w:sz w:val="24"/>
          <w:szCs w:val="24"/>
        </w:rPr>
        <w:t xml:space="preserve">6.3.1.20. </w:t>
      </w:r>
      <w:r>
        <w:rPr>
          <w:color w:val="000000"/>
          <w:sz w:val="24"/>
          <w:szCs w:val="24"/>
        </w:rPr>
        <w:t>A(s) licitante(s) vencedora(s) se obriga(m) a entregar os produtos desta licitação sem ônus, mediante a emissão de ordem de fornecimento pelas Secretarias Municipais, a partir da data da assinatura da Ata de Registro de Preços.</w:t>
      </w:r>
    </w:p>
    <w:p w14:paraId="2797946F" w14:textId="77777777" w:rsidR="00523AB8" w:rsidRDefault="00523AB8" w:rsidP="00523AB8">
      <w:pPr>
        <w:tabs>
          <w:tab w:val="left" w:pos="567"/>
        </w:tabs>
        <w:spacing w:line="360" w:lineRule="auto"/>
        <w:rPr>
          <w:sz w:val="24"/>
          <w:szCs w:val="24"/>
        </w:rPr>
      </w:pPr>
      <w:r>
        <w:rPr>
          <w:b/>
          <w:color w:val="000000"/>
          <w:sz w:val="24"/>
          <w:szCs w:val="24"/>
        </w:rPr>
        <w:lastRenderedPageBreak/>
        <w:t xml:space="preserve">6.3.1.21. </w:t>
      </w:r>
      <w:r>
        <w:rPr>
          <w:color w:val="000000"/>
          <w:sz w:val="24"/>
          <w:szCs w:val="24"/>
        </w:rPr>
        <w:t>A(s) futura(s) contratada(s) deverá(</w:t>
      </w:r>
      <w:proofErr w:type="spellStart"/>
      <w:r>
        <w:rPr>
          <w:color w:val="000000"/>
          <w:sz w:val="24"/>
          <w:szCs w:val="24"/>
        </w:rPr>
        <w:t>ão</w:t>
      </w:r>
      <w:proofErr w:type="spellEnd"/>
      <w:r>
        <w:rPr>
          <w:color w:val="000000"/>
          <w:sz w:val="24"/>
          <w:szCs w:val="24"/>
        </w:rPr>
        <w:t>) prestar todos os esclarecimentos que forem solicitados pela Contratante, obrigando-se a atender todas as reclamações a respeito da qualidade e eventuais substituições.</w:t>
      </w:r>
    </w:p>
    <w:p w14:paraId="7D263AFD" w14:textId="77777777" w:rsidR="00523AB8" w:rsidRDefault="00523AB8" w:rsidP="00523AB8">
      <w:pPr>
        <w:pStyle w:val="PargrafodaLista"/>
        <w:tabs>
          <w:tab w:val="left" w:pos="426"/>
        </w:tabs>
        <w:spacing w:line="360" w:lineRule="auto"/>
        <w:ind w:left="0"/>
        <w:rPr>
          <w:color w:val="000000"/>
          <w:sz w:val="24"/>
        </w:rPr>
      </w:pPr>
    </w:p>
    <w:p w14:paraId="3EB205DB" w14:textId="77777777" w:rsidR="00523AB8" w:rsidRDefault="00523AB8" w:rsidP="00523AB8">
      <w:pPr>
        <w:tabs>
          <w:tab w:val="left" w:pos="567"/>
        </w:tabs>
        <w:spacing w:line="360" w:lineRule="auto"/>
        <w:rPr>
          <w:b/>
          <w:color w:val="000000"/>
          <w:sz w:val="24"/>
          <w:szCs w:val="24"/>
        </w:rPr>
      </w:pPr>
      <w:r>
        <w:rPr>
          <w:b/>
          <w:color w:val="000000"/>
          <w:sz w:val="24"/>
          <w:szCs w:val="24"/>
        </w:rPr>
        <w:t>6.4. OBRIGAÇÕES DA CONTRATANTE</w:t>
      </w:r>
    </w:p>
    <w:p w14:paraId="4E976578" w14:textId="77777777" w:rsidR="00523AB8" w:rsidRDefault="00523AB8" w:rsidP="00523AB8">
      <w:pPr>
        <w:tabs>
          <w:tab w:val="left" w:pos="567"/>
        </w:tabs>
        <w:spacing w:line="360" w:lineRule="auto"/>
        <w:rPr>
          <w:sz w:val="24"/>
          <w:szCs w:val="24"/>
        </w:rPr>
      </w:pPr>
      <w:r>
        <w:rPr>
          <w:b/>
          <w:color w:val="000000"/>
          <w:sz w:val="24"/>
          <w:szCs w:val="24"/>
        </w:rPr>
        <w:t>6.4.1.</w:t>
      </w:r>
      <w:r>
        <w:rPr>
          <w:color w:val="000000"/>
          <w:sz w:val="24"/>
          <w:szCs w:val="24"/>
        </w:rPr>
        <w:t xml:space="preserve"> Atestar nas Notas Fiscais e/ou fatura a efetiva entrega do objeto desta licitação.</w:t>
      </w:r>
    </w:p>
    <w:p w14:paraId="211C8E4D" w14:textId="77777777" w:rsidR="00523AB8" w:rsidRDefault="00523AB8" w:rsidP="00523AB8">
      <w:pPr>
        <w:tabs>
          <w:tab w:val="left" w:pos="567"/>
        </w:tabs>
        <w:spacing w:line="360" w:lineRule="auto"/>
        <w:rPr>
          <w:sz w:val="24"/>
          <w:szCs w:val="24"/>
        </w:rPr>
      </w:pPr>
      <w:r>
        <w:rPr>
          <w:b/>
          <w:color w:val="000000"/>
          <w:sz w:val="24"/>
          <w:szCs w:val="24"/>
        </w:rPr>
        <w:t xml:space="preserve">6.4.2. </w:t>
      </w:r>
      <w:r>
        <w:rPr>
          <w:color w:val="000000"/>
          <w:sz w:val="24"/>
          <w:szCs w:val="24"/>
        </w:rPr>
        <w:t>Promover o acompanhamento e a fiscalização da execução do objeto do presente Termo de Referência, sob o aspecto quantitativo e qualitativo, anotando em registro próprio as falhas e ocorrências detectadas.</w:t>
      </w:r>
    </w:p>
    <w:p w14:paraId="5F8BF46A" w14:textId="77777777" w:rsidR="00523AB8" w:rsidRDefault="00523AB8" w:rsidP="00523AB8">
      <w:pPr>
        <w:tabs>
          <w:tab w:val="left" w:pos="567"/>
        </w:tabs>
        <w:spacing w:line="360" w:lineRule="auto"/>
        <w:rPr>
          <w:sz w:val="24"/>
          <w:szCs w:val="24"/>
        </w:rPr>
      </w:pPr>
      <w:r>
        <w:rPr>
          <w:b/>
          <w:color w:val="000000"/>
          <w:sz w:val="24"/>
          <w:szCs w:val="24"/>
        </w:rPr>
        <w:t>6.4.3.</w:t>
      </w:r>
      <w:r>
        <w:rPr>
          <w:color w:val="000000"/>
          <w:sz w:val="24"/>
          <w:szCs w:val="24"/>
        </w:rPr>
        <w:t>Comunicar prontamente qualquer anormalidade na execução do objeto, podendo recusar o recebimento, caso não esteja de acordo com as especificações e condições estabelecidas no presente Termo de Referência.</w:t>
      </w:r>
    </w:p>
    <w:p w14:paraId="172C7B8C" w14:textId="77777777" w:rsidR="00523AB8" w:rsidRDefault="00523AB8" w:rsidP="00523AB8">
      <w:pPr>
        <w:tabs>
          <w:tab w:val="left" w:pos="567"/>
        </w:tabs>
        <w:spacing w:line="360" w:lineRule="auto"/>
        <w:rPr>
          <w:sz w:val="24"/>
          <w:szCs w:val="24"/>
        </w:rPr>
      </w:pPr>
      <w:r>
        <w:rPr>
          <w:b/>
          <w:color w:val="000000"/>
          <w:sz w:val="24"/>
          <w:szCs w:val="24"/>
        </w:rPr>
        <w:t>6.4.4.</w:t>
      </w:r>
      <w:r>
        <w:rPr>
          <w:color w:val="000000"/>
          <w:sz w:val="24"/>
          <w:szCs w:val="24"/>
        </w:rPr>
        <w:t xml:space="preserve"> A Contratante não responderá por quaisquer compromissos assumidos pela Contratada com terceiros, bem como por qualquer dano causado a terceiros em decorrência de ato da Contratada, de seus empregados, prepostos ou subordinados.</w:t>
      </w:r>
    </w:p>
    <w:p w14:paraId="208C7910" w14:textId="77777777" w:rsidR="00523AB8" w:rsidRDefault="00523AB8" w:rsidP="00523AB8">
      <w:pPr>
        <w:tabs>
          <w:tab w:val="left" w:pos="567"/>
        </w:tabs>
        <w:spacing w:line="360" w:lineRule="auto"/>
        <w:rPr>
          <w:sz w:val="24"/>
          <w:szCs w:val="24"/>
        </w:rPr>
      </w:pPr>
      <w:r>
        <w:rPr>
          <w:b/>
          <w:color w:val="000000"/>
          <w:sz w:val="24"/>
          <w:szCs w:val="24"/>
        </w:rPr>
        <w:t>6.4.5.</w:t>
      </w:r>
      <w:r>
        <w:rPr>
          <w:color w:val="000000"/>
          <w:sz w:val="24"/>
          <w:szCs w:val="24"/>
        </w:rPr>
        <w:t xml:space="preserve"> </w:t>
      </w:r>
      <w:proofErr w:type="spellStart"/>
      <w:r>
        <w:rPr>
          <w:color w:val="000000"/>
          <w:sz w:val="24"/>
          <w:szCs w:val="24"/>
        </w:rPr>
        <w:t>Fornecer</w:t>
      </w:r>
      <w:proofErr w:type="spellEnd"/>
      <w:r>
        <w:rPr>
          <w:color w:val="000000"/>
          <w:sz w:val="24"/>
          <w:szCs w:val="24"/>
        </w:rPr>
        <w:t xml:space="preserve"> todo tipo de informação interna essencial à realização dos fornecimentos.</w:t>
      </w:r>
    </w:p>
    <w:p w14:paraId="480D0E10" w14:textId="77777777" w:rsidR="00523AB8" w:rsidRDefault="00523AB8" w:rsidP="00523AB8">
      <w:pPr>
        <w:tabs>
          <w:tab w:val="left" w:pos="567"/>
        </w:tabs>
        <w:spacing w:line="360" w:lineRule="auto"/>
        <w:rPr>
          <w:sz w:val="24"/>
          <w:szCs w:val="24"/>
        </w:rPr>
      </w:pPr>
      <w:r>
        <w:rPr>
          <w:b/>
          <w:color w:val="000000"/>
          <w:sz w:val="24"/>
          <w:szCs w:val="24"/>
        </w:rPr>
        <w:t xml:space="preserve">6.4.6. </w:t>
      </w:r>
      <w:r>
        <w:rPr>
          <w:color w:val="000000"/>
          <w:sz w:val="24"/>
          <w:szCs w:val="24"/>
        </w:rPr>
        <w:t xml:space="preserve">Conferir toda a documentação, especificação do produto, quantidade e qualidade técnica gerada e apresentada durante a execução do objeto, efetuando o seu atesto quando a mesma </w:t>
      </w:r>
      <w:proofErr w:type="spellStart"/>
      <w:r>
        <w:rPr>
          <w:color w:val="000000"/>
          <w:sz w:val="24"/>
          <w:szCs w:val="24"/>
        </w:rPr>
        <w:t>estiver</w:t>
      </w:r>
      <w:proofErr w:type="spellEnd"/>
      <w:r>
        <w:rPr>
          <w:color w:val="000000"/>
          <w:sz w:val="24"/>
          <w:szCs w:val="24"/>
        </w:rPr>
        <w:t xml:space="preserve"> em conformidade com os padrões de informação e qualidade exigidos.</w:t>
      </w:r>
    </w:p>
    <w:p w14:paraId="37E15EF2" w14:textId="77777777" w:rsidR="00523AB8" w:rsidRDefault="00523AB8" w:rsidP="00523AB8">
      <w:pPr>
        <w:tabs>
          <w:tab w:val="left" w:pos="567"/>
        </w:tabs>
        <w:spacing w:line="360" w:lineRule="auto"/>
        <w:rPr>
          <w:sz w:val="24"/>
          <w:szCs w:val="24"/>
        </w:rPr>
      </w:pPr>
      <w:r>
        <w:rPr>
          <w:b/>
          <w:color w:val="000000"/>
          <w:sz w:val="24"/>
          <w:szCs w:val="24"/>
        </w:rPr>
        <w:t>6.4.7.</w:t>
      </w:r>
      <w:r>
        <w:rPr>
          <w:color w:val="000000"/>
          <w:sz w:val="24"/>
          <w:szCs w:val="24"/>
        </w:rPr>
        <w:t xml:space="preserve"> 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5C04294D" w14:textId="77777777" w:rsidR="00523AB8" w:rsidRDefault="00523AB8" w:rsidP="00523AB8">
      <w:pPr>
        <w:tabs>
          <w:tab w:val="left" w:pos="567"/>
        </w:tabs>
        <w:spacing w:line="360" w:lineRule="auto"/>
        <w:rPr>
          <w:sz w:val="24"/>
          <w:szCs w:val="24"/>
        </w:rPr>
      </w:pPr>
      <w:r>
        <w:rPr>
          <w:b/>
          <w:color w:val="000000"/>
          <w:sz w:val="24"/>
          <w:szCs w:val="24"/>
        </w:rPr>
        <w:t>6.4.8.</w:t>
      </w:r>
      <w:r>
        <w:rPr>
          <w:color w:val="000000"/>
          <w:sz w:val="24"/>
          <w:szCs w:val="24"/>
        </w:rPr>
        <w:t xml:space="preserve"> Aplicar à contratada as penalidades, quando for o caso.</w:t>
      </w:r>
    </w:p>
    <w:p w14:paraId="26B16270" w14:textId="77777777" w:rsidR="00523AB8" w:rsidRDefault="00523AB8" w:rsidP="00523AB8">
      <w:pPr>
        <w:tabs>
          <w:tab w:val="left" w:pos="567"/>
        </w:tabs>
        <w:spacing w:line="360" w:lineRule="auto"/>
        <w:rPr>
          <w:sz w:val="24"/>
          <w:szCs w:val="24"/>
        </w:rPr>
      </w:pPr>
      <w:r>
        <w:rPr>
          <w:b/>
          <w:color w:val="000000"/>
          <w:sz w:val="24"/>
          <w:szCs w:val="24"/>
        </w:rPr>
        <w:lastRenderedPageBreak/>
        <w:t xml:space="preserve">6.4.9. </w:t>
      </w:r>
      <w:r>
        <w:rPr>
          <w:color w:val="000000"/>
          <w:sz w:val="24"/>
          <w:szCs w:val="24"/>
        </w:rPr>
        <w:t>Notificar, por escrito, a contratada da aplicação de qualquer sanção.</w:t>
      </w:r>
    </w:p>
    <w:p w14:paraId="7E1A3900" w14:textId="77777777" w:rsidR="00523AB8" w:rsidRDefault="00523AB8" w:rsidP="00523AB8">
      <w:pPr>
        <w:tabs>
          <w:tab w:val="left" w:pos="567"/>
        </w:tabs>
        <w:spacing w:line="360" w:lineRule="auto"/>
        <w:rPr>
          <w:sz w:val="24"/>
          <w:szCs w:val="24"/>
        </w:rPr>
      </w:pPr>
      <w:r>
        <w:rPr>
          <w:b/>
          <w:color w:val="000000"/>
          <w:sz w:val="24"/>
          <w:szCs w:val="24"/>
        </w:rPr>
        <w:t>6.4.10.</w:t>
      </w:r>
      <w:r>
        <w:rPr>
          <w:color w:val="000000"/>
          <w:sz w:val="24"/>
          <w:szCs w:val="24"/>
        </w:rPr>
        <w:t xml:space="preserve"> Acompanhar, controlar e avaliar a prestação, através da unidade responsável por esta </w:t>
      </w:r>
      <w:proofErr w:type="spellStart"/>
      <w:r>
        <w:rPr>
          <w:color w:val="000000"/>
          <w:sz w:val="24"/>
          <w:szCs w:val="24"/>
        </w:rPr>
        <w:t>tribuição</w:t>
      </w:r>
      <w:proofErr w:type="spellEnd"/>
      <w:r>
        <w:rPr>
          <w:color w:val="000000"/>
          <w:sz w:val="24"/>
          <w:szCs w:val="24"/>
        </w:rPr>
        <w:t>.</w:t>
      </w:r>
    </w:p>
    <w:p w14:paraId="4F09BECB" w14:textId="77777777" w:rsidR="00523AB8" w:rsidRDefault="00523AB8" w:rsidP="00523AB8">
      <w:pPr>
        <w:tabs>
          <w:tab w:val="left" w:pos="567"/>
        </w:tabs>
        <w:spacing w:line="360" w:lineRule="auto"/>
        <w:rPr>
          <w:color w:val="000000"/>
          <w:sz w:val="24"/>
          <w:szCs w:val="24"/>
        </w:rPr>
      </w:pPr>
      <w:r>
        <w:rPr>
          <w:b/>
          <w:color w:val="000000"/>
          <w:sz w:val="24"/>
          <w:szCs w:val="24"/>
        </w:rPr>
        <w:t>6.4.11.</w:t>
      </w:r>
      <w:r>
        <w:rPr>
          <w:color w:val="000000"/>
          <w:sz w:val="24"/>
          <w:szCs w:val="24"/>
        </w:rPr>
        <w:t xml:space="preserve"> Interromper os serviços que apresentarem irregularidades em sua prestação, comunicando o fato imediatamente à Contratada, bem como qualquer eventual ocorrência relevante relacionada com o mesmo.</w:t>
      </w:r>
    </w:p>
    <w:p w14:paraId="43E94D15" w14:textId="77777777" w:rsidR="00523AB8" w:rsidRDefault="00523AB8" w:rsidP="00523AB8">
      <w:pPr>
        <w:tabs>
          <w:tab w:val="left" w:pos="567"/>
        </w:tabs>
        <w:spacing w:line="360" w:lineRule="auto"/>
        <w:rPr>
          <w:b/>
          <w:color w:val="000000"/>
          <w:sz w:val="24"/>
          <w:szCs w:val="24"/>
          <w:highlight w:val="yellow"/>
        </w:rPr>
      </w:pPr>
    </w:p>
    <w:p w14:paraId="683F0893"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 w:val="left" w:pos="1260"/>
        </w:tabs>
        <w:spacing w:line="360" w:lineRule="auto"/>
        <w:jc w:val="center"/>
        <w:rPr>
          <w:color w:val="000000"/>
          <w:sz w:val="24"/>
          <w:szCs w:val="24"/>
        </w:rPr>
      </w:pPr>
      <w:r>
        <w:rPr>
          <w:b/>
          <w:color w:val="000000"/>
          <w:sz w:val="24"/>
          <w:szCs w:val="24"/>
        </w:rPr>
        <w:t>7 CONTROLE E FISCALIZAÇÃO DA ATA:</w:t>
      </w:r>
    </w:p>
    <w:p w14:paraId="5538E976" w14:textId="77777777" w:rsidR="00523AB8" w:rsidRDefault="00523AB8" w:rsidP="00523AB8">
      <w:pPr>
        <w:tabs>
          <w:tab w:val="left" w:pos="567"/>
        </w:tabs>
        <w:spacing w:line="360" w:lineRule="auto"/>
        <w:rPr>
          <w:color w:val="000000"/>
          <w:sz w:val="24"/>
          <w:szCs w:val="24"/>
        </w:rPr>
      </w:pPr>
      <w:r>
        <w:rPr>
          <w:color w:val="000000"/>
          <w:sz w:val="24"/>
          <w:szCs w:val="24"/>
        </w:rPr>
        <w:t>7.1. Os materiais relacionados neste Termo de Referência serão acompanhados, fiscalizados, atestados e avaliados pelos responsáveis designados e pelas áreas diretamente envolvidas com sua execução, conforme previsto no art. 117 da Lei nº. 14.133/2021.</w:t>
      </w:r>
    </w:p>
    <w:p w14:paraId="03612997" w14:textId="77777777" w:rsidR="00523AB8" w:rsidRDefault="00523AB8" w:rsidP="00523AB8">
      <w:pPr>
        <w:tabs>
          <w:tab w:val="left" w:pos="567"/>
        </w:tabs>
        <w:spacing w:line="360" w:lineRule="auto"/>
        <w:rPr>
          <w:color w:val="000000"/>
          <w:sz w:val="24"/>
          <w:szCs w:val="24"/>
        </w:rPr>
      </w:pPr>
    </w:p>
    <w:p w14:paraId="4185318A" w14:textId="77777777" w:rsidR="00523AB8" w:rsidRDefault="00523AB8" w:rsidP="00523AB8">
      <w:pPr>
        <w:pStyle w:val="PargrafodaLista"/>
        <w:tabs>
          <w:tab w:val="left" w:pos="426"/>
        </w:tabs>
        <w:spacing w:line="360" w:lineRule="auto"/>
        <w:ind w:left="400"/>
        <w:rPr>
          <w:b/>
          <w:color w:val="000000"/>
          <w:sz w:val="24"/>
        </w:rPr>
      </w:pPr>
      <w:r>
        <w:rPr>
          <w:b/>
          <w:color w:val="000000"/>
          <w:sz w:val="24"/>
        </w:rPr>
        <w:t xml:space="preserve">7.2. RESPONSÁVEIS PELO RECEBIMENTO: </w:t>
      </w:r>
    </w:p>
    <w:tbl>
      <w:tblPr>
        <w:tblpPr w:leftFromText="180" w:rightFromText="180" w:vertAnchor="text" w:horzAnchor="page" w:tblpX="1479" w:tblpY="72"/>
        <w:tblW w:w="9579" w:type="dxa"/>
        <w:tblLayout w:type="fixed"/>
        <w:tblLook w:val="0000" w:firstRow="0" w:lastRow="0" w:firstColumn="0" w:lastColumn="0" w:noHBand="0" w:noVBand="0"/>
      </w:tblPr>
      <w:tblGrid>
        <w:gridCol w:w="5258"/>
        <w:gridCol w:w="4321"/>
      </w:tblGrid>
      <w:tr w:rsidR="00523AB8" w14:paraId="18A02D2D" w14:textId="77777777" w:rsidTr="00620158">
        <w:trPr>
          <w:trHeight w:val="443"/>
        </w:trPr>
        <w:tc>
          <w:tcPr>
            <w:tcW w:w="5258" w:type="dxa"/>
            <w:tcBorders>
              <w:top w:val="single" w:sz="4" w:space="0" w:color="000000"/>
              <w:left w:val="single" w:sz="4" w:space="0" w:color="000000"/>
              <w:bottom w:val="single" w:sz="4" w:space="0" w:color="000000"/>
              <w:right w:val="single" w:sz="4" w:space="0" w:color="000000"/>
            </w:tcBorders>
            <w:vAlign w:val="center"/>
          </w:tcPr>
          <w:p w14:paraId="2DCA5101" w14:textId="77777777" w:rsidR="00523AB8" w:rsidRDefault="00523AB8" w:rsidP="00620158">
            <w:pPr>
              <w:tabs>
                <w:tab w:val="left" w:pos="567"/>
                <w:tab w:val="left" w:pos="8647"/>
              </w:tabs>
              <w:spacing w:before="100" w:beforeAutospacing="1" w:after="100" w:afterAutospacing="1" w:line="360" w:lineRule="auto"/>
              <w:jc w:val="center"/>
              <w:rPr>
                <w:b/>
                <w:color w:val="000000"/>
                <w:sz w:val="24"/>
                <w:szCs w:val="24"/>
              </w:rPr>
            </w:pPr>
            <w:r>
              <w:rPr>
                <w:b/>
                <w:color w:val="000000"/>
                <w:sz w:val="24"/>
                <w:szCs w:val="24"/>
              </w:rPr>
              <w:t>RESPONSÁVEL</w:t>
            </w:r>
          </w:p>
        </w:tc>
        <w:tc>
          <w:tcPr>
            <w:tcW w:w="4321" w:type="dxa"/>
            <w:tcBorders>
              <w:top w:val="single" w:sz="4" w:space="0" w:color="000000"/>
              <w:left w:val="single" w:sz="4" w:space="0" w:color="000000"/>
              <w:bottom w:val="single" w:sz="4" w:space="0" w:color="000000"/>
              <w:right w:val="single" w:sz="4" w:space="0" w:color="000000"/>
            </w:tcBorders>
            <w:vAlign w:val="center"/>
          </w:tcPr>
          <w:p w14:paraId="45924CFC" w14:textId="77777777" w:rsidR="00523AB8" w:rsidRDefault="00523AB8" w:rsidP="00620158">
            <w:pPr>
              <w:tabs>
                <w:tab w:val="left" w:pos="567"/>
                <w:tab w:val="left" w:pos="8647"/>
              </w:tabs>
              <w:spacing w:before="100" w:beforeAutospacing="1" w:after="100" w:afterAutospacing="1" w:line="360" w:lineRule="auto"/>
              <w:jc w:val="center"/>
              <w:rPr>
                <w:b/>
                <w:color w:val="000000"/>
                <w:sz w:val="24"/>
                <w:szCs w:val="24"/>
              </w:rPr>
            </w:pPr>
            <w:r>
              <w:rPr>
                <w:b/>
                <w:color w:val="000000"/>
                <w:sz w:val="24"/>
                <w:szCs w:val="24"/>
              </w:rPr>
              <w:t>SUPLENTE</w:t>
            </w:r>
          </w:p>
        </w:tc>
      </w:tr>
      <w:tr w:rsidR="00523AB8" w14:paraId="0F1FEA03" w14:textId="77777777" w:rsidTr="00620158">
        <w:trPr>
          <w:trHeight w:val="1057"/>
        </w:trPr>
        <w:tc>
          <w:tcPr>
            <w:tcW w:w="5258" w:type="dxa"/>
            <w:tcBorders>
              <w:top w:val="single" w:sz="4" w:space="0" w:color="000000"/>
              <w:left w:val="single" w:sz="4" w:space="0" w:color="000000"/>
              <w:bottom w:val="single" w:sz="4" w:space="0" w:color="000000"/>
              <w:right w:val="single" w:sz="4" w:space="0" w:color="000000"/>
            </w:tcBorders>
            <w:vAlign w:val="center"/>
          </w:tcPr>
          <w:p w14:paraId="53F1D1B7" w14:textId="77777777" w:rsidR="00523AB8" w:rsidRDefault="00523AB8" w:rsidP="00620158">
            <w:pPr>
              <w:spacing w:line="240" w:lineRule="auto"/>
              <w:jc w:val="center"/>
              <w:rPr>
                <w:b/>
                <w:color w:val="000000"/>
                <w:szCs w:val="24"/>
              </w:rPr>
            </w:pPr>
          </w:p>
          <w:p w14:paraId="7F07466C" w14:textId="77777777" w:rsidR="00523AB8" w:rsidRDefault="00523AB8" w:rsidP="00620158">
            <w:pPr>
              <w:spacing w:line="240" w:lineRule="auto"/>
              <w:jc w:val="center"/>
              <w:rPr>
                <w:b/>
                <w:color w:val="000000"/>
                <w:szCs w:val="24"/>
              </w:rPr>
            </w:pPr>
            <w:r>
              <w:rPr>
                <w:b/>
                <w:color w:val="000000"/>
                <w:szCs w:val="24"/>
              </w:rPr>
              <w:t>CRISTIANI GOMES NUNES DE OLIVEIRA SANTOS</w:t>
            </w:r>
          </w:p>
          <w:p w14:paraId="5525A17B" w14:textId="77777777" w:rsidR="00523AB8" w:rsidRDefault="00523AB8" w:rsidP="00620158">
            <w:pPr>
              <w:spacing w:line="240" w:lineRule="auto"/>
              <w:jc w:val="center"/>
              <w:rPr>
                <w:b/>
                <w:color w:val="000000"/>
                <w:szCs w:val="24"/>
              </w:rPr>
            </w:pPr>
            <w:r>
              <w:rPr>
                <w:b/>
                <w:color w:val="000000"/>
                <w:szCs w:val="24"/>
              </w:rPr>
              <w:t>ASSISTENTE 1 – MATRICULA 17489</w:t>
            </w:r>
          </w:p>
          <w:p w14:paraId="1FB0DC74" w14:textId="77777777" w:rsidR="00523AB8" w:rsidRDefault="00523AB8" w:rsidP="00620158">
            <w:pPr>
              <w:tabs>
                <w:tab w:val="left" w:pos="567"/>
              </w:tabs>
              <w:spacing w:line="360" w:lineRule="auto"/>
              <w:jc w:val="center"/>
              <w:rPr>
                <w:color w:val="000000"/>
                <w:szCs w:val="24"/>
              </w:rPr>
            </w:pPr>
            <w:r>
              <w:rPr>
                <w:color w:val="000000"/>
                <w:szCs w:val="24"/>
              </w:rPr>
              <w:br/>
            </w:r>
          </w:p>
        </w:tc>
        <w:tc>
          <w:tcPr>
            <w:tcW w:w="4321" w:type="dxa"/>
            <w:tcBorders>
              <w:top w:val="single" w:sz="4" w:space="0" w:color="000000"/>
              <w:left w:val="single" w:sz="4" w:space="0" w:color="000000"/>
              <w:bottom w:val="single" w:sz="4" w:space="0" w:color="000000"/>
              <w:right w:val="single" w:sz="4" w:space="0" w:color="000000"/>
            </w:tcBorders>
          </w:tcPr>
          <w:p w14:paraId="5F060FC7" w14:textId="77777777" w:rsidR="00523AB8" w:rsidRDefault="00523AB8" w:rsidP="00620158">
            <w:pPr>
              <w:tabs>
                <w:tab w:val="left" w:pos="567"/>
                <w:tab w:val="left" w:pos="8647"/>
              </w:tabs>
              <w:spacing w:line="360" w:lineRule="auto"/>
              <w:jc w:val="center"/>
              <w:rPr>
                <w:b/>
                <w:caps/>
                <w:color w:val="000000"/>
                <w:szCs w:val="24"/>
              </w:rPr>
            </w:pPr>
          </w:p>
          <w:p w14:paraId="069823A2" w14:textId="77777777" w:rsidR="00523AB8" w:rsidRDefault="00523AB8" w:rsidP="00620158">
            <w:pPr>
              <w:spacing w:line="240" w:lineRule="auto"/>
              <w:jc w:val="center"/>
              <w:rPr>
                <w:b/>
                <w:color w:val="000000"/>
                <w:szCs w:val="24"/>
              </w:rPr>
            </w:pPr>
            <w:r>
              <w:rPr>
                <w:b/>
                <w:color w:val="000000"/>
                <w:szCs w:val="24"/>
              </w:rPr>
              <w:t>GISELLY DE OLIVEIRA MOTERLE</w:t>
            </w:r>
          </w:p>
          <w:p w14:paraId="159BA544" w14:textId="77777777" w:rsidR="00523AB8" w:rsidRDefault="00523AB8" w:rsidP="00620158">
            <w:pPr>
              <w:tabs>
                <w:tab w:val="left" w:pos="567"/>
                <w:tab w:val="left" w:pos="8647"/>
              </w:tabs>
              <w:spacing w:line="360" w:lineRule="auto"/>
              <w:jc w:val="center"/>
              <w:rPr>
                <w:b/>
                <w:caps/>
                <w:color w:val="000000"/>
                <w:szCs w:val="24"/>
                <w:shd w:val="clear" w:color="auto" w:fill="FFFFFF"/>
              </w:rPr>
            </w:pPr>
            <w:r>
              <w:rPr>
                <w:b/>
                <w:caps/>
                <w:color w:val="000000"/>
                <w:szCs w:val="24"/>
                <w:shd w:val="clear" w:color="auto" w:fill="FFFFFF"/>
              </w:rPr>
              <w:t>SUPERVISOR 1 - 17848</w:t>
            </w:r>
          </w:p>
        </w:tc>
      </w:tr>
    </w:tbl>
    <w:p w14:paraId="5661336E" w14:textId="77777777" w:rsidR="00523AB8" w:rsidRDefault="00523AB8" w:rsidP="00523AB8">
      <w:pPr>
        <w:pStyle w:val="PargrafodaLista"/>
        <w:tabs>
          <w:tab w:val="left" w:pos="426"/>
        </w:tabs>
        <w:spacing w:line="360" w:lineRule="auto"/>
        <w:ind w:left="0"/>
        <w:rPr>
          <w:b/>
          <w:color w:val="000000"/>
          <w:sz w:val="24"/>
        </w:rPr>
      </w:pPr>
    </w:p>
    <w:tbl>
      <w:tblPr>
        <w:tblW w:w="0" w:type="auto"/>
        <w:tblInd w:w="-176" w:type="dxa"/>
        <w:tblLayout w:type="fixed"/>
        <w:tblLook w:val="0000" w:firstRow="0" w:lastRow="0" w:firstColumn="0" w:lastColumn="0" w:noHBand="0" w:noVBand="0"/>
      </w:tblPr>
      <w:tblGrid>
        <w:gridCol w:w="2693"/>
        <w:gridCol w:w="3969"/>
        <w:gridCol w:w="2976"/>
      </w:tblGrid>
      <w:tr w:rsidR="00523AB8" w14:paraId="70B2C0A7" w14:textId="77777777" w:rsidTr="00620158">
        <w:tc>
          <w:tcPr>
            <w:tcW w:w="2693" w:type="dxa"/>
            <w:tcBorders>
              <w:top w:val="nil"/>
              <w:left w:val="nil"/>
              <w:bottom w:val="nil"/>
              <w:right w:val="nil"/>
            </w:tcBorders>
          </w:tcPr>
          <w:p w14:paraId="69FEE198" w14:textId="77777777" w:rsidR="00523AB8" w:rsidRDefault="00523AB8" w:rsidP="00620158">
            <w:pPr>
              <w:pStyle w:val="PargrafodaLista"/>
              <w:tabs>
                <w:tab w:val="left" w:pos="426"/>
              </w:tabs>
              <w:spacing w:line="240" w:lineRule="auto"/>
              <w:ind w:left="0"/>
              <w:jc w:val="center"/>
              <w:rPr>
                <w:b/>
                <w:color w:val="000000"/>
              </w:rPr>
            </w:pPr>
          </w:p>
        </w:tc>
        <w:tc>
          <w:tcPr>
            <w:tcW w:w="3969" w:type="dxa"/>
            <w:tcBorders>
              <w:top w:val="nil"/>
              <w:left w:val="nil"/>
              <w:bottom w:val="nil"/>
              <w:right w:val="nil"/>
            </w:tcBorders>
          </w:tcPr>
          <w:p w14:paraId="72216DDD" w14:textId="77777777" w:rsidR="00523AB8" w:rsidRDefault="00523AB8" w:rsidP="00620158">
            <w:pPr>
              <w:pStyle w:val="PargrafodaLista"/>
              <w:tabs>
                <w:tab w:val="left" w:pos="426"/>
              </w:tabs>
              <w:spacing w:line="240" w:lineRule="auto"/>
              <w:ind w:left="0"/>
              <w:jc w:val="center"/>
              <w:rPr>
                <w:b/>
                <w:color w:val="000000"/>
              </w:rPr>
            </w:pPr>
          </w:p>
        </w:tc>
        <w:tc>
          <w:tcPr>
            <w:tcW w:w="2976" w:type="dxa"/>
            <w:tcBorders>
              <w:top w:val="nil"/>
              <w:left w:val="nil"/>
              <w:bottom w:val="nil"/>
              <w:right w:val="nil"/>
            </w:tcBorders>
          </w:tcPr>
          <w:p w14:paraId="0780BBD6" w14:textId="77777777" w:rsidR="00523AB8" w:rsidRDefault="00523AB8" w:rsidP="00620158">
            <w:pPr>
              <w:pStyle w:val="PargrafodaLista"/>
              <w:tabs>
                <w:tab w:val="left" w:pos="426"/>
              </w:tabs>
              <w:spacing w:line="240" w:lineRule="auto"/>
              <w:ind w:left="0"/>
              <w:jc w:val="center"/>
            </w:pPr>
          </w:p>
        </w:tc>
      </w:tr>
    </w:tbl>
    <w:p w14:paraId="1495C48D" w14:textId="77777777" w:rsidR="00523AB8" w:rsidRDefault="00523AB8" w:rsidP="00523AB8">
      <w:pPr>
        <w:pStyle w:val="PargrafodaLista"/>
        <w:tabs>
          <w:tab w:val="left" w:pos="426"/>
        </w:tabs>
        <w:spacing w:line="360" w:lineRule="auto"/>
        <w:ind w:left="0"/>
        <w:rPr>
          <w:b/>
          <w:color w:val="000000"/>
          <w:sz w:val="24"/>
        </w:rPr>
      </w:pPr>
    </w:p>
    <w:p w14:paraId="50A20EB1"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 w:val="left" w:pos="1260"/>
        </w:tabs>
        <w:spacing w:line="360" w:lineRule="auto"/>
        <w:jc w:val="center"/>
        <w:rPr>
          <w:color w:val="000000"/>
          <w:sz w:val="24"/>
          <w:szCs w:val="24"/>
        </w:rPr>
      </w:pPr>
      <w:r>
        <w:rPr>
          <w:b/>
          <w:color w:val="000000"/>
          <w:sz w:val="24"/>
          <w:szCs w:val="24"/>
        </w:rPr>
        <w:t>8 DOS CRITÉRIOS DE MEDIÇÃO E DE PAGAMENTO</w:t>
      </w:r>
    </w:p>
    <w:p w14:paraId="741A825A"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lastRenderedPageBreak/>
        <w:t>8.1.</w:t>
      </w:r>
      <w:r>
        <w:rPr>
          <w:rFonts w:ascii="TimesNewRoman" w:hAnsi="TimesNewRoman"/>
          <w:sz w:val="24"/>
        </w:rPr>
        <w:t xml:space="preserve">  Os materiais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8079FAC" w14:textId="77777777" w:rsidR="00523AB8" w:rsidRDefault="00523AB8" w:rsidP="00523AB8">
      <w:pPr>
        <w:pStyle w:val="Nivel3"/>
        <w:spacing w:line="360" w:lineRule="auto"/>
        <w:ind w:left="0" w:firstLine="0"/>
        <w:rPr>
          <w:rFonts w:ascii="TimesNewRoman" w:hAnsi="TimesNewRoman"/>
          <w:sz w:val="24"/>
        </w:rPr>
      </w:pPr>
      <w:r>
        <w:rPr>
          <w:rFonts w:ascii="TimesNewRoman" w:hAnsi="TimesNewRoman"/>
          <w:b/>
          <w:sz w:val="24"/>
        </w:rPr>
        <w:t>8.2.</w:t>
      </w:r>
      <w:r>
        <w:rPr>
          <w:rFonts w:ascii="TimesNewRoman" w:hAnsi="TimesNewRoman"/>
          <w:sz w:val="24"/>
        </w:rPr>
        <w:t xml:space="preserve"> Será indicada a retenção ou glosa no pagamento, proporcional à irregularidade verificada, sem prejuízo das sanções cabíveis, caso se constate que a Contratada:</w:t>
      </w:r>
    </w:p>
    <w:p w14:paraId="17854F65" w14:textId="77777777" w:rsidR="00523AB8" w:rsidRDefault="00523AB8" w:rsidP="00523AB8">
      <w:pPr>
        <w:pStyle w:val="Nivel4"/>
        <w:spacing w:line="360" w:lineRule="auto"/>
        <w:ind w:left="0" w:firstLine="480"/>
        <w:rPr>
          <w:rFonts w:ascii="TimesNewRoman" w:eastAsia="Times New Roman" w:hAnsi="TimesNewRoman"/>
          <w:sz w:val="24"/>
        </w:rPr>
      </w:pPr>
      <w:r>
        <w:rPr>
          <w:rFonts w:ascii="TimesNewRoman" w:eastAsia="Times New Roman" w:hAnsi="TimesNewRoman"/>
          <w:b/>
          <w:sz w:val="24"/>
        </w:rPr>
        <w:t>8.2.1.</w:t>
      </w:r>
      <w:r>
        <w:rPr>
          <w:rFonts w:ascii="TimesNewRoman" w:eastAsia="Times New Roman" w:hAnsi="TimesNewRoman"/>
          <w:sz w:val="24"/>
        </w:rPr>
        <w:t xml:space="preserve"> Não produzir os resultados acordados,</w:t>
      </w:r>
    </w:p>
    <w:p w14:paraId="70439B39"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 xml:space="preserve">8.3. </w:t>
      </w:r>
      <w:r>
        <w:rPr>
          <w:rFonts w:ascii="TimesNewRoman" w:hAnsi="TimesNewRoman"/>
          <w:sz w:val="24"/>
        </w:rPr>
        <w:t xml:space="preserve">Os materiais poderão ser rejeitados, no todo ou em parte, inclusive antes do recebimento provisório, quando em desacordo com as especificações constantes no Termo de Referência e na proposta, devendo ser substituídos no prazo de em  até </w:t>
      </w:r>
      <w:r>
        <w:rPr>
          <w:rFonts w:ascii="TimesNewRoman" w:hAnsi="TimesNewRoman"/>
          <w:b/>
          <w:sz w:val="24"/>
        </w:rPr>
        <w:t>5 (cinco)</w:t>
      </w:r>
      <w:r>
        <w:rPr>
          <w:rFonts w:ascii="TimesNewRoman" w:hAnsi="TimesNewRoman"/>
          <w:sz w:val="24"/>
        </w:rPr>
        <w:t xml:space="preserve"> dias a contar da notificação da Contratada, às suas custas, sem prejuízo da aplicação das penalidades.</w:t>
      </w:r>
    </w:p>
    <w:p w14:paraId="6CA6C91F"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 xml:space="preserve">8.4. </w:t>
      </w:r>
      <w:r>
        <w:rPr>
          <w:rFonts w:ascii="TimesNewRoman" w:hAnsi="TimesNewRoman"/>
          <w:sz w:val="24"/>
        </w:rPr>
        <w:t>O recebimento definitivo ocorrerá no prazo de 5 (cinco) dias úteis, a contar do recebimento da nota fiscal ou instrumento de cobrança equivalente pela Administração, após a verificação da qualidade e quantidade do material e consequente aceitação mediante termo detalhado.</w:t>
      </w:r>
    </w:p>
    <w:p w14:paraId="557EAE5C"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 xml:space="preserve">8.5. </w:t>
      </w:r>
      <w:r>
        <w:rPr>
          <w:rFonts w:ascii="TimesNewRoman" w:hAnsi="TimesNewRoman"/>
          <w:sz w:val="24"/>
        </w:rPr>
        <w:t>O prazo para recebimento definitivo poderá ser excepcionalmente prorrogado, de forma justificada, por igual período, quando houver necessidade de diligências para a aferição do atendimento das exigências contratuais.</w:t>
      </w:r>
    </w:p>
    <w:p w14:paraId="77F3E240"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8.6.</w:t>
      </w:r>
      <w:r>
        <w:rPr>
          <w:rFonts w:ascii="TimesNewRoman" w:hAnsi="TimesNewRoman"/>
          <w:sz w:val="24"/>
        </w:rPr>
        <w:t xml:space="preserve"> No caso de controvérsia sobre a execução do objeto, quanto à dimensão, qualidade e quantidade, deverá ser observado o teor do </w:t>
      </w:r>
      <w:hyperlink r:id="rId20" w:history="1">
        <w:r>
          <w:rPr>
            <w:rFonts w:ascii="TimesNewRoman" w:hAnsi="TimesNewRoman"/>
            <w:sz w:val="24"/>
            <w:u w:val="single"/>
          </w:rPr>
          <w:t>art. 143 da Lei nº 14.133/2021</w:t>
        </w:r>
      </w:hyperlink>
      <w:r>
        <w:rPr>
          <w:rFonts w:ascii="TimesNewRoman" w:hAnsi="TimesNewRoman"/>
          <w:sz w:val="24"/>
        </w:rPr>
        <w:t xml:space="preserve">, comunicando-se à empresa para emissão de nota fiscal no que </w:t>
      </w:r>
      <w:proofErr w:type="spellStart"/>
      <w:r>
        <w:rPr>
          <w:rFonts w:ascii="TimesNewRoman" w:hAnsi="TimesNewRoman"/>
          <w:sz w:val="24"/>
        </w:rPr>
        <w:t>pertine</w:t>
      </w:r>
      <w:proofErr w:type="spellEnd"/>
      <w:r>
        <w:rPr>
          <w:rFonts w:ascii="TimesNewRoman" w:hAnsi="TimesNewRoman"/>
          <w:sz w:val="24"/>
        </w:rPr>
        <w:t xml:space="preserve"> à parcela incontroversa da execução do objeto, para efeito de liquidação e pagamento.</w:t>
      </w:r>
    </w:p>
    <w:p w14:paraId="623BA17E"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8.7.</w:t>
      </w:r>
      <w:r>
        <w:rPr>
          <w:rFonts w:ascii="TimesNewRoman" w:hAnsi="TimesNewRoman"/>
          <w:sz w:val="24"/>
        </w:rPr>
        <w:t xml:space="preserve"> 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4AF3C83"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 xml:space="preserve">8.8. </w:t>
      </w:r>
      <w:r>
        <w:rPr>
          <w:rFonts w:ascii="TimesNewRoman" w:hAnsi="TimesNewRoman"/>
          <w:sz w:val="24"/>
        </w:rPr>
        <w:t>O recebimento provisório ou definitivo não excluirá a responsabilidade civil pela solidez e pela segurança dos bens nem a responsabilidade ético-profissional pela perfeita execução do Contrato ou da Ata de Registro de Preços.</w:t>
      </w:r>
    </w:p>
    <w:p w14:paraId="71B129FB" w14:textId="77777777" w:rsidR="00523AB8" w:rsidRDefault="00523AB8" w:rsidP="00523AB8">
      <w:pPr>
        <w:pStyle w:val="Nivel3"/>
        <w:spacing w:line="360" w:lineRule="auto"/>
        <w:ind w:left="0" w:firstLine="0"/>
        <w:rPr>
          <w:rFonts w:ascii="TimesNewRoman" w:hAnsi="TimesNewRoman"/>
          <w:sz w:val="24"/>
        </w:rPr>
      </w:pPr>
      <w:r>
        <w:rPr>
          <w:rFonts w:ascii="TimesNewRoman" w:hAnsi="TimesNewRoman"/>
          <w:b/>
          <w:sz w:val="24"/>
        </w:rPr>
        <w:lastRenderedPageBreak/>
        <w:t xml:space="preserve">8.9. </w:t>
      </w:r>
      <w:r>
        <w:rPr>
          <w:rFonts w:ascii="TimesNewRoman" w:hAnsi="TimesNewRoman"/>
          <w:sz w:val="24"/>
        </w:rPr>
        <w:t xml:space="preserve">Para fins de liquidação, o setor competente deverá verificar se a nota fiscal ou instrumento de cobrança equivalente apresentado expressa os elementos necessários e essenciais do documento, tais como: </w:t>
      </w:r>
    </w:p>
    <w:p w14:paraId="34A46B75" w14:textId="77777777" w:rsidR="00523AB8" w:rsidRDefault="00523AB8" w:rsidP="00523AB8">
      <w:pPr>
        <w:pStyle w:val="Nivel3"/>
        <w:spacing w:line="360" w:lineRule="auto"/>
        <w:ind w:left="0" w:firstLine="480"/>
        <w:rPr>
          <w:rFonts w:ascii="TimesNewRoman" w:hAnsi="TimesNewRoman"/>
          <w:sz w:val="24"/>
        </w:rPr>
      </w:pPr>
      <w:r>
        <w:rPr>
          <w:rFonts w:ascii="TimesNewRoman" w:hAnsi="TimesNewRoman"/>
          <w:b/>
          <w:sz w:val="24"/>
        </w:rPr>
        <w:t xml:space="preserve">8.9.1. </w:t>
      </w:r>
      <w:r>
        <w:rPr>
          <w:rFonts w:ascii="TimesNewRoman" w:hAnsi="TimesNewRoman"/>
          <w:sz w:val="24"/>
        </w:rPr>
        <w:t xml:space="preserve">A data da emissão; </w:t>
      </w:r>
    </w:p>
    <w:p w14:paraId="22BB494A" w14:textId="77777777" w:rsidR="00523AB8" w:rsidRDefault="00523AB8" w:rsidP="00523AB8">
      <w:pPr>
        <w:pStyle w:val="Nivel3"/>
        <w:spacing w:line="360" w:lineRule="auto"/>
        <w:ind w:left="0" w:firstLine="480"/>
        <w:rPr>
          <w:rFonts w:ascii="TimesNewRoman" w:hAnsi="TimesNewRoman"/>
          <w:sz w:val="24"/>
        </w:rPr>
      </w:pPr>
      <w:r>
        <w:rPr>
          <w:rFonts w:ascii="TimesNewRoman" w:hAnsi="TimesNewRoman"/>
          <w:b/>
          <w:sz w:val="24"/>
        </w:rPr>
        <w:t>8.9.2.</w:t>
      </w:r>
      <w:r>
        <w:rPr>
          <w:rFonts w:ascii="TimesNewRoman" w:hAnsi="TimesNewRoman"/>
          <w:sz w:val="24"/>
        </w:rPr>
        <w:t xml:space="preserve"> O valor a pagar; e </w:t>
      </w:r>
    </w:p>
    <w:p w14:paraId="05F750F0" w14:textId="77777777" w:rsidR="00523AB8" w:rsidRDefault="00523AB8" w:rsidP="00523AB8">
      <w:pPr>
        <w:pStyle w:val="Nivel3"/>
        <w:spacing w:line="360" w:lineRule="auto"/>
        <w:ind w:left="0" w:firstLine="480"/>
        <w:rPr>
          <w:rFonts w:ascii="TimesNewRoman" w:hAnsi="TimesNewRoman"/>
          <w:sz w:val="24"/>
        </w:rPr>
      </w:pPr>
      <w:r>
        <w:rPr>
          <w:rFonts w:ascii="TimesNewRoman" w:hAnsi="TimesNewRoman"/>
          <w:b/>
          <w:sz w:val="24"/>
        </w:rPr>
        <w:t>8.9.3.</w:t>
      </w:r>
      <w:r>
        <w:rPr>
          <w:rFonts w:ascii="TimesNewRoman" w:hAnsi="TimesNewRoman"/>
          <w:sz w:val="24"/>
        </w:rPr>
        <w:t xml:space="preserve"> Eventual destaque do valor de retenções tributárias cabíveis.</w:t>
      </w:r>
    </w:p>
    <w:p w14:paraId="7BE8AB60"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 xml:space="preserve">8.10. </w:t>
      </w:r>
      <w:r>
        <w:rPr>
          <w:rFonts w:ascii="TimesNewRoman" w:hAnsi="TimesNewRoman"/>
          <w:sz w:val="24"/>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280377D0"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8.11.</w:t>
      </w:r>
      <w:r>
        <w:rPr>
          <w:rFonts w:ascii="TimesNewRoman" w:hAnsi="TimesNewRoman"/>
          <w:sz w:val="24"/>
        </w:rPr>
        <w:t xml:space="preserve"> A nota fiscal ou instrumento de cobrança equivalente deverá ser obrigatoriamente acompanhado da comprovação da regularidade fiscal, mediante consulta aos sítios eletrônicos oficiais ou à documentação mencionada no </w:t>
      </w:r>
      <w:hyperlink r:id="rId21" w:history="1">
        <w:r>
          <w:rPr>
            <w:rFonts w:ascii="TimesNewRoman" w:hAnsi="TimesNewRoman"/>
            <w:sz w:val="24"/>
            <w:u w:val="single"/>
          </w:rPr>
          <w:t xml:space="preserve">art. 68 da Lei nº 14.133/2021.  </w:t>
        </w:r>
      </w:hyperlink>
      <w:r>
        <w:rPr>
          <w:rFonts w:ascii="TimesNewRoman" w:hAnsi="TimesNewRoman"/>
          <w:sz w:val="24"/>
        </w:rPr>
        <w:t xml:space="preserve"> </w:t>
      </w:r>
    </w:p>
    <w:p w14:paraId="28183CCF"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 xml:space="preserve">8.12. </w:t>
      </w:r>
      <w:r>
        <w:rPr>
          <w:rFonts w:ascii="TimesNewRoman" w:hAnsi="TimesNewRoman"/>
          <w:sz w:val="24"/>
        </w:rPr>
        <w:t>Constatando-se a situação de irregularidade da Contratada, será providenciada sua notificação, por escrito, para que, no prazo de 2 (dois) dias úteis, regularize sua situação ou, no mesmo prazo, apresente sua defesa. O prazo poderá ser prorrogado uma vez, por igual período, a critério do contratante.</w:t>
      </w:r>
    </w:p>
    <w:p w14:paraId="44E1874C"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 xml:space="preserve">8.13. </w:t>
      </w:r>
      <w:r>
        <w:rPr>
          <w:rFonts w:ascii="TimesNewRoman" w:hAnsi="TimesNewRoman"/>
          <w:sz w:val="24"/>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104DFF"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8.14.</w:t>
      </w:r>
      <w:r>
        <w:rPr>
          <w:rFonts w:ascii="TimesNewRoman" w:hAnsi="TimesNewRoman"/>
          <w:sz w:val="24"/>
        </w:rPr>
        <w:t xml:space="preserve"> Persistindo a irregularidade, o contratante deverá adotar as medidas necessárias à rescisão contratual nos autos do processo administrativo correspondente, assegurada à Contratada a ampla defesa. </w:t>
      </w:r>
    </w:p>
    <w:p w14:paraId="5B8CEBE1"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 xml:space="preserve">8.15. </w:t>
      </w:r>
      <w:r>
        <w:rPr>
          <w:rFonts w:ascii="TimesNewRoman" w:hAnsi="TimesNewRoman"/>
          <w:sz w:val="24"/>
        </w:rPr>
        <w:t xml:space="preserve">Havendo a efetiva execução do objeto, os pagamentos serão realizados normalmente, até que se decida pela rescisão do Contrato ou da Ata de Registro de Preços, caso a Contratada não regularize sua situação.  </w:t>
      </w:r>
    </w:p>
    <w:p w14:paraId="4841F213"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lastRenderedPageBreak/>
        <w:t>8.16.</w:t>
      </w:r>
      <w:r>
        <w:rPr>
          <w:rFonts w:ascii="TimesNewRoman" w:hAnsi="TimesNewRoman"/>
          <w:sz w:val="24"/>
        </w:rPr>
        <w:t xml:space="preserve"> O pagamento será efetuado no prazo de até 30 (trinta) dias contados da finalização da liquidação da despesa.</w:t>
      </w:r>
    </w:p>
    <w:p w14:paraId="24F0ACDA"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8.17.</w:t>
      </w:r>
      <w:r>
        <w:rPr>
          <w:rFonts w:ascii="TimesNewRoman" w:hAnsi="TimesNewRoman"/>
          <w:sz w:val="24"/>
        </w:rPr>
        <w:t xml:space="preserve"> O pagamento será realizado por meio de ordem bancária, para crédito em banco, agência e conta corrente indicados pela Contratada.</w:t>
      </w:r>
    </w:p>
    <w:p w14:paraId="4023FAE4"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 xml:space="preserve">8.18. </w:t>
      </w:r>
      <w:r>
        <w:rPr>
          <w:rFonts w:ascii="TimesNewRoman" w:hAnsi="TimesNewRoman"/>
          <w:sz w:val="24"/>
        </w:rPr>
        <w:t>Será considerada data do pagamento o dia em que constar como emitida a ordem bancária para pagamento.</w:t>
      </w:r>
    </w:p>
    <w:p w14:paraId="3F5CD28C"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8.19.</w:t>
      </w:r>
      <w:r>
        <w:rPr>
          <w:rFonts w:ascii="TimesNewRoman" w:hAnsi="TimesNewRoman"/>
          <w:sz w:val="24"/>
        </w:rPr>
        <w:t xml:space="preserve"> Quando do pagamento, será efetuada a retenção tributária prevista na legislação aplicável.</w:t>
      </w:r>
    </w:p>
    <w:p w14:paraId="670616E7" w14:textId="77777777" w:rsidR="00523AB8" w:rsidRDefault="00523AB8" w:rsidP="00523AB8">
      <w:pPr>
        <w:pStyle w:val="Nivel3"/>
        <w:spacing w:line="360" w:lineRule="auto"/>
        <w:ind w:left="0" w:firstLine="0"/>
        <w:rPr>
          <w:rFonts w:ascii="TimesNewRoman" w:hAnsi="TimesNewRoman"/>
          <w:sz w:val="24"/>
        </w:rPr>
      </w:pPr>
      <w:r>
        <w:rPr>
          <w:rFonts w:ascii="TimesNewRoman" w:hAnsi="TimesNewRoman"/>
          <w:b/>
          <w:sz w:val="24"/>
        </w:rPr>
        <w:t>8.20.</w:t>
      </w:r>
      <w:r>
        <w:rPr>
          <w:rFonts w:ascii="TimesNewRoman" w:hAnsi="TimesNewRoman"/>
          <w:sz w:val="24"/>
        </w:rPr>
        <w:t xml:space="preserve"> Independentemente do percentual de tributo inserido na planilha, quando houver, serão retidos na fonte, quando da realização do pagamento, os percentuais estabelecidos na legislação vigente.</w:t>
      </w:r>
    </w:p>
    <w:p w14:paraId="6FA99826" w14:textId="77777777" w:rsidR="00523AB8" w:rsidRDefault="00523AB8" w:rsidP="00523AB8">
      <w:pPr>
        <w:pStyle w:val="Nivel2"/>
        <w:spacing w:line="360" w:lineRule="auto"/>
        <w:ind w:left="0"/>
        <w:rPr>
          <w:rFonts w:ascii="TimesNewRoman" w:hAnsi="TimesNewRoman"/>
          <w:sz w:val="24"/>
        </w:rPr>
      </w:pPr>
      <w:r>
        <w:rPr>
          <w:rFonts w:ascii="TimesNewRoman" w:hAnsi="TimesNewRoman"/>
          <w:b/>
          <w:sz w:val="24"/>
        </w:rPr>
        <w:t>8.21.</w:t>
      </w:r>
      <w:r>
        <w:rPr>
          <w:rFonts w:ascii="TimesNewRoman" w:hAnsi="TimesNewRoman"/>
          <w:sz w:val="24"/>
        </w:rPr>
        <w:t xml:space="preserve"> A Contratada regularmente optante pelo Simples Nacional, nos termos da </w:t>
      </w:r>
      <w:hyperlink r:id="rId22" w:history="1">
        <w:r>
          <w:rPr>
            <w:rFonts w:ascii="TimesNewRoman" w:hAnsi="TimesNewRoman"/>
            <w:sz w:val="24"/>
            <w:u w:val="single"/>
          </w:rPr>
          <w:t>Lei Complementar nº 123/2006</w:t>
        </w:r>
      </w:hyperlink>
      <w:r>
        <w:rPr>
          <w:rFonts w:ascii="TimesNewRoman" w:hAnsi="TimesNewRoman"/>
          <w:sz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3EC9C9"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 w:val="left" w:pos="1260"/>
        </w:tabs>
        <w:spacing w:line="360" w:lineRule="auto"/>
        <w:jc w:val="center"/>
        <w:rPr>
          <w:color w:val="000000"/>
          <w:sz w:val="24"/>
          <w:szCs w:val="24"/>
        </w:rPr>
      </w:pPr>
      <w:r>
        <w:rPr>
          <w:b/>
          <w:color w:val="000000"/>
          <w:sz w:val="24"/>
          <w:szCs w:val="24"/>
        </w:rPr>
        <w:t>9 FORMA E CRITÉRIOS DE SELEÇÃO DO FORNECEDOR:</w:t>
      </w:r>
    </w:p>
    <w:p w14:paraId="7BD01815" w14:textId="77777777" w:rsidR="00523AB8" w:rsidRDefault="00523AB8" w:rsidP="00523AB8">
      <w:pPr>
        <w:spacing w:line="360" w:lineRule="auto"/>
        <w:rPr>
          <w:color w:val="000000"/>
          <w:sz w:val="24"/>
          <w:szCs w:val="24"/>
        </w:rPr>
      </w:pPr>
      <w:r>
        <w:rPr>
          <w:b/>
          <w:color w:val="000000"/>
          <w:sz w:val="24"/>
          <w:szCs w:val="24"/>
        </w:rPr>
        <w:t xml:space="preserve">9.1. </w:t>
      </w:r>
      <w:r>
        <w:rPr>
          <w:color w:val="000000"/>
          <w:sz w:val="24"/>
          <w:szCs w:val="24"/>
        </w:rPr>
        <w:t>A referida licitação trata - se de bens comuns e será realizado de forma eletrônica no critério por menor preço, de acordo com a Lei n° 14.133/2021, Art. 6. no Inciso XIII, XLI.</w:t>
      </w:r>
    </w:p>
    <w:p w14:paraId="7938C554" w14:textId="77777777" w:rsidR="00523AB8" w:rsidRDefault="00523AB8" w:rsidP="00523AB8">
      <w:pPr>
        <w:spacing w:line="360" w:lineRule="auto"/>
        <w:rPr>
          <w:color w:val="000000"/>
          <w:sz w:val="24"/>
          <w:szCs w:val="24"/>
        </w:rPr>
      </w:pPr>
      <w:r>
        <w:rPr>
          <w:b/>
          <w:color w:val="000000"/>
          <w:sz w:val="24"/>
          <w:szCs w:val="24"/>
        </w:rPr>
        <w:t>9.2.</w:t>
      </w:r>
      <w:r>
        <w:rPr>
          <w:color w:val="000000"/>
          <w:sz w:val="24"/>
          <w:szCs w:val="24"/>
        </w:rPr>
        <w:t xml:space="preserve"> E será realizada preferencialmente sob a forma eletrônica conforme Art. 17  do § 2º da Lei n° 14.133/2021. </w:t>
      </w:r>
    </w:p>
    <w:p w14:paraId="11F71058" w14:textId="77777777" w:rsidR="00523AB8" w:rsidRDefault="00523AB8" w:rsidP="00523AB8">
      <w:pPr>
        <w:spacing w:line="360" w:lineRule="auto"/>
        <w:rPr>
          <w:color w:val="000000"/>
          <w:sz w:val="24"/>
          <w:szCs w:val="24"/>
          <w:highlight w:val="red"/>
        </w:rPr>
      </w:pPr>
      <w:r>
        <w:rPr>
          <w:b/>
          <w:color w:val="000000"/>
          <w:sz w:val="24"/>
          <w:szCs w:val="24"/>
        </w:rPr>
        <w:t>9.3.</w:t>
      </w:r>
      <w:r>
        <w:rPr>
          <w:color w:val="000000"/>
          <w:sz w:val="24"/>
          <w:szCs w:val="24"/>
        </w:rPr>
        <w:t xml:space="preserve"> A modalidade de licitação está regida no Art. 75, Inciso II, e trata-se da modalidade de Dispensa de Licitação. </w:t>
      </w:r>
    </w:p>
    <w:p w14:paraId="4E3AB7F1" w14:textId="77777777" w:rsidR="00523AB8" w:rsidRDefault="00523AB8" w:rsidP="00523AB8">
      <w:pPr>
        <w:spacing w:line="360" w:lineRule="auto"/>
        <w:rPr>
          <w:color w:val="000000"/>
          <w:sz w:val="24"/>
          <w:szCs w:val="24"/>
        </w:rPr>
      </w:pPr>
      <w:r>
        <w:rPr>
          <w:b/>
          <w:color w:val="000000"/>
          <w:sz w:val="24"/>
          <w:szCs w:val="24"/>
        </w:rPr>
        <w:t>9.4.</w:t>
      </w:r>
      <w:r>
        <w:rPr>
          <w:color w:val="000000"/>
          <w:sz w:val="24"/>
          <w:szCs w:val="24"/>
        </w:rPr>
        <w:t xml:space="preserve"> O(s) fornecedor(es) será(</w:t>
      </w:r>
      <w:proofErr w:type="spellStart"/>
      <w:r>
        <w:rPr>
          <w:color w:val="000000"/>
          <w:sz w:val="24"/>
          <w:szCs w:val="24"/>
        </w:rPr>
        <w:t>ão</w:t>
      </w:r>
      <w:proofErr w:type="spellEnd"/>
      <w:r>
        <w:rPr>
          <w:color w:val="000000"/>
          <w:sz w:val="24"/>
          <w:szCs w:val="24"/>
        </w:rPr>
        <w:t>) selecionado(s) por meio da realização de procedimento de LICITAÇÃO, na modalidade DISPENSA, sob a forma ELETRÔNICA, com adoção do critério de julgamento pelo (MENOR PREÇO)</w:t>
      </w:r>
    </w:p>
    <w:p w14:paraId="3DAF6654" w14:textId="77777777" w:rsidR="00523AB8" w:rsidRDefault="00523AB8" w:rsidP="00523AB8">
      <w:pPr>
        <w:spacing w:line="360" w:lineRule="auto"/>
        <w:rPr>
          <w:color w:val="000000"/>
          <w:sz w:val="24"/>
          <w:szCs w:val="24"/>
        </w:rPr>
      </w:pPr>
      <w:r>
        <w:rPr>
          <w:b/>
          <w:color w:val="000000"/>
          <w:sz w:val="24"/>
          <w:szCs w:val="24"/>
        </w:rPr>
        <w:t>9.5.Para fins de habilitação, deverá o licitante comprovar os seguintes requisitos:</w:t>
      </w:r>
    </w:p>
    <w:p w14:paraId="0CF56CD3" w14:textId="77777777" w:rsidR="00523AB8" w:rsidRDefault="00523AB8" w:rsidP="00523AB8">
      <w:pPr>
        <w:spacing w:line="360" w:lineRule="auto"/>
        <w:rPr>
          <w:color w:val="000000"/>
          <w:sz w:val="24"/>
          <w:szCs w:val="24"/>
        </w:rPr>
      </w:pPr>
      <w:r>
        <w:rPr>
          <w:b/>
          <w:color w:val="000000"/>
          <w:sz w:val="24"/>
          <w:szCs w:val="24"/>
        </w:rPr>
        <w:lastRenderedPageBreak/>
        <w:t>9.6.Habilitação jurídica:</w:t>
      </w:r>
    </w:p>
    <w:p w14:paraId="3E5C98FE" w14:textId="77777777" w:rsidR="00523AB8" w:rsidRDefault="00523AB8" w:rsidP="00523AB8">
      <w:pPr>
        <w:spacing w:line="360" w:lineRule="auto"/>
        <w:rPr>
          <w:color w:val="000000"/>
          <w:sz w:val="24"/>
          <w:szCs w:val="24"/>
        </w:rPr>
      </w:pPr>
      <w:r>
        <w:rPr>
          <w:b/>
          <w:color w:val="000000"/>
          <w:sz w:val="24"/>
          <w:szCs w:val="24"/>
        </w:rPr>
        <w:t xml:space="preserve">9.6.1. </w:t>
      </w:r>
      <w:r>
        <w:rPr>
          <w:color w:val="000000"/>
          <w:sz w:val="24"/>
          <w:szCs w:val="24"/>
        </w:rPr>
        <w:t>Prova de inscrição no Cadastro Nacional de Pessoa Jurídica - Cartão CNPJ;</w:t>
      </w:r>
    </w:p>
    <w:p w14:paraId="016626E9" w14:textId="77777777" w:rsidR="00523AB8" w:rsidRDefault="00523AB8" w:rsidP="00523AB8">
      <w:pPr>
        <w:spacing w:line="360" w:lineRule="auto"/>
        <w:rPr>
          <w:color w:val="000000"/>
          <w:sz w:val="24"/>
          <w:szCs w:val="24"/>
        </w:rPr>
      </w:pPr>
      <w:r>
        <w:rPr>
          <w:b/>
          <w:color w:val="000000"/>
          <w:sz w:val="24"/>
          <w:szCs w:val="24"/>
        </w:rPr>
        <w:t>9.6.2.</w:t>
      </w:r>
      <w:r>
        <w:rPr>
          <w:color w:val="000000"/>
          <w:sz w:val="24"/>
          <w:szCs w:val="24"/>
        </w:rPr>
        <w:t xml:space="preserve"> Contrato Social em vigor (Consolidado), devidamente registrado, em se tratando de</w:t>
      </w:r>
    </w:p>
    <w:p w14:paraId="46EF7BEE" w14:textId="77777777" w:rsidR="00523AB8" w:rsidRDefault="00523AB8" w:rsidP="00523AB8">
      <w:pPr>
        <w:spacing w:line="360" w:lineRule="auto"/>
        <w:rPr>
          <w:color w:val="000000"/>
          <w:sz w:val="24"/>
          <w:szCs w:val="24"/>
        </w:rPr>
      </w:pPr>
      <w:r>
        <w:rPr>
          <w:color w:val="000000"/>
          <w:sz w:val="24"/>
          <w:szCs w:val="24"/>
        </w:rPr>
        <w:t>sociedades comerciais; exigindo-se, no caso de sociedade por ações, documentos de eleição de</w:t>
      </w:r>
    </w:p>
    <w:p w14:paraId="6C7237A5" w14:textId="77777777" w:rsidR="00523AB8" w:rsidRDefault="00523AB8" w:rsidP="00523AB8">
      <w:pPr>
        <w:spacing w:line="360" w:lineRule="auto"/>
        <w:rPr>
          <w:color w:val="000000"/>
          <w:sz w:val="24"/>
          <w:szCs w:val="24"/>
        </w:rPr>
      </w:pPr>
      <w:r>
        <w:rPr>
          <w:color w:val="000000"/>
          <w:sz w:val="24"/>
          <w:szCs w:val="24"/>
        </w:rPr>
        <w:t>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74CDA69B" w14:textId="77777777" w:rsidR="00523AB8" w:rsidRDefault="00523AB8" w:rsidP="00523AB8">
      <w:pPr>
        <w:spacing w:line="360" w:lineRule="auto"/>
        <w:rPr>
          <w:color w:val="000000"/>
          <w:sz w:val="24"/>
          <w:szCs w:val="24"/>
        </w:rPr>
      </w:pPr>
      <w:r>
        <w:rPr>
          <w:b/>
          <w:color w:val="000000"/>
          <w:sz w:val="24"/>
          <w:szCs w:val="24"/>
        </w:rPr>
        <w:t>9.6.3.</w:t>
      </w:r>
      <w:r>
        <w:rPr>
          <w:color w:val="000000"/>
          <w:sz w:val="24"/>
          <w:szCs w:val="24"/>
        </w:rPr>
        <w:t xml:space="preserve"> Regularidade para com a Fazenda Federal - Certidão Conjunta Negativa De Débitos</w:t>
      </w:r>
    </w:p>
    <w:p w14:paraId="107D7748" w14:textId="77777777" w:rsidR="00523AB8" w:rsidRDefault="00523AB8" w:rsidP="00523AB8">
      <w:pPr>
        <w:spacing w:line="360" w:lineRule="auto"/>
        <w:rPr>
          <w:color w:val="000000"/>
          <w:sz w:val="24"/>
          <w:szCs w:val="24"/>
        </w:rPr>
      </w:pPr>
      <w:r>
        <w:rPr>
          <w:color w:val="000000"/>
          <w:sz w:val="24"/>
          <w:szCs w:val="24"/>
        </w:rPr>
        <w:t>relativos a Tributos Federais e à Dívida Ativa da União;</w:t>
      </w:r>
    </w:p>
    <w:p w14:paraId="3855B915" w14:textId="77777777" w:rsidR="00523AB8" w:rsidRDefault="00523AB8" w:rsidP="00523AB8">
      <w:pPr>
        <w:spacing w:line="360" w:lineRule="auto"/>
        <w:rPr>
          <w:color w:val="000000"/>
          <w:sz w:val="24"/>
          <w:szCs w:val="24"/>
        </w:rPr>
      </w:pPr>
      <w:r>
        <w:rPr>
          <w:b/>
          <w:color w:val="000000"/>
          <w:sz w:val="24"/>
          <w:szCs w:val="24"/>
        </w:rPr>
        <w:t>9.6.4.</w:t>
      </w:r>
      <w:r>
        <w:rPr>
          <w:color w:val="000000"/>
          <w:sz w:val="24"/>
          <w:szCs w:val="24"/>
        </w:rPr>
        <w:t xml:space="preserve"> Certidão Regularidade junto à Secretaria de Estado da Fazenda Pública Estadual;</w:t>
      </w:r>
    </w:p>
    <w:p w14:paraId="4BAA2FBF" w14:textId="77777777" w:rsidR="00523AB8" w:rsidRDefault="00523AB8" w:rsidP="00523AB8">
      <w:pPr>
        <w:spacing w:line="360" w:lineRule="auto"/>
        <w:rPr>
          <w:color w:val="000000"/>
          <w:sz w:val="24"/>
          <w:szCs w:val="24"/>
        </w:rPr>
      </w:pPr>
      <w:r>
        <w:rPr>
          <w:b/>
          <w:color w:val="000000"/>
          <w:sz w:val="24"/>
          <w:szCs w:val="24"/>
        </w:rPr>
        <w:t xml:space="preserve">9.6.5. </w:t>
      </w:r>
      <w:r>
        <w:rPr>
          <w:color w:val="000000"/>
          <w:sz w:val="24"/>
          <w:szCs w:val="24"/>
        </w:rPr>
        <w:t>Certidão Negativa de Débito do Município Sede da Empresa (CND Municipal);</w:t>
      </w:r>
    </w:p>
    <w:p w14:paraId="5AF69969" w14:textId="77777777" w:rsidR="00523AB8" w:rsidRDefault="00523AB8" w:rsidP="00523AB8">
      <w:pPr>
        <w:spacing w:line="360" w:lineRule="auto"/>
        <w:rPr>
          <w:color w:val="000000"/>
          <w:sz w:val="24"/>
          <w:szCs w:val="24"/>
        </w:rPr>
      </w:pPr>
      <w:r>
        <w:rPr>
          <w:b/>
          <w:color w:val="000000"/>
          <w:sz w:val="24"/>
          <w:szCs w:val="24"/>
        </w:rPr>
        <w:t>9.6.6.</w:t>
      </w:r>
      <w:r>
        <w:rPr>
          <w:color w:val="000000"/>
          <w:sz w:val="24"/>
          <w:szCs w:val="24"/>
        </w:rPr>
        <w:t xml:space="preserve"> Certidão Negativa de Débitos junto ao FGTS;</w:t>
      </w:r>
    </w:p>
    <w:p w14:paraId="416847FB" w14:textId="77777777" w:rsidR="00523AB8" w:rsidRDefault="00523AB8" w:rsidP="00523AB8">
      <w:pPr>
        <w:spacing w:line="360" w:lineRule="auto"/>
        <w:rPr>
          <w:color w:val="000000"/>
          <w:sz w:val="24"/>
          <w:szCs w:val="24"/>
        </w:rPr>
      </w:pPr>
      <w:r>
        <w:rPr>
          <w:b/>
          <w:color w:val="000000"/>
          <w:sz w:val="24"/>
          <w:szCs w:val="24"/>
        </w:rPr>
        <w:t>9.6.7.</w:t>
      </w:r>
      <w:r>
        <w:rPr>
          <w:color w:val="000000"/>
          <w:sz w:val="24"/>
          <w:szCs w:val="24"/>
        </w:rPr>
        <w:t xml:space="preserve">  Certidão Negativa de Débitos Trabalhistas (CNDT);</w:t>
      </w:r>
    </w:p>
    <w:p w14:paraId="589E452B" w14:textId="77777777" w:rsidR="00523AB8" w:rsidRDefault="00523AB8" w:rsidP="00523AB8">
      <w:pPr>
        <w:spacing w:line="360" w:lineRule="auto"/>
        <w:rPr>
          <w:color w:val="000000"/>
          <w:sz w:val="24"/>
          <w:szCs w:val="24"/>
        </w:rPr>
      </w:pPr>
      <w:r>
        <w:rPr>
          <w:b/>
          <w:color w:val="000000"/>
          <w:sz w:val="24"/>
          <w:szCs w:val="24"/>
        </w:rPr>
        <w:t xml:space="preserve">9.6.8. </w:t>
      </w:r>
      <w:r>
        <w:rPr>
          <w:color w:val="000000"/>
          <w:sz w:val="24"/>
          <w:szCs w:val="24"/>
        </w:rPr>
        <w:t xml:space="preserve"> Certidão Negativa de Falência e Concordata;</w:t>
      </w:r>
    </w:p>
    <w:p w14:paraId="4AD06C6B" w14:textId="77777777" w:rsidR="00523AB8" w:rsidRDefault="00523AB8" w:rsidP="00523AB8">
      <w:pPr>
        <w:spacing w:line="360" w:lineRule="auto"/>
        <w:rPr>
          <w:color w:val="000000"/>
          <w:sz w:val="24"/>
          <w:szCs w:val="24"/>
        </w:rPr>
      </w:pPr>
      <w:r>
        <w:rPr>
          <w:b/>
          <w:color w:val="000000"/>
          <w:sz w:val="24"/>
          <w:szCs w:val="24"/>
        </w:rPr>
        <w:t xml:space="preserve">9.6.9. </w:t>
      </w:r>
      <w:r>
        <w:rPr>
          <w:color w:val="000000"/>
          <w:sz w:val="24"/>
          <w:szCs w:val="24"/>
        </w:rPr>
        <w:t>Cópia da Cédula de Identidade dos sócios da empresa ou dos representantes das</w:t>
      </w:r>
    </w:p>
    <w:p w14:paraId="38DC30FE" w14:textId="77777777" w:rsidR="00523AB8" w:rsidRDefault="00523AB8" w:rsidP="00523AB8">
      <w:pPr>
        <w:spacing w:line="360" w:lineRule="auto"/>
        <w:rPr>
          <w:color w:val="000000"/>
          <w:sz w:val="24"/>
          <w:szCs w:val="24"/>
        </w:rPr>
      </w:pPr>
      <w:r>
        <w:rPr>
          <w:color w:val="000000"/>
          <w:sz w:val="24"/>
          <w:szCs w:val="24"/>
        </w:rPr>
        <w:t>entidades (RG e CPF);</w:t>
      </w:r>
    </w:p>
    <w:p w14:paraId="72505E3B" w14:textId="77777777" w:rsidR="00523AB8" w:rsidRDefault="00523AB8" w:rsidP="00523AB8">
      <w:pPr>
        <w:spacing w:line="360" w:lineRule="auto"/>
        <w:rPr>
          <w:color w:val="000000"/>
          <w:sz w:val="24"/>
          <w:szCs w:val="24"/>
        </w:rPr>
      </w:pPr>
      <w:r>
        <w:rPr>
          <w:b/>
          <w:color w:val="000000"/>
          <w:sz w:val="24"/>
          <w:szCs w:val="24"/>
        </w:rPr>
        <w:t>9.6.10.</w:t>
      </w:r>
      <w:r>
        <w:rPr>
          <w:color w:val="000000"/>
          <w:sz w:val="24"/>
          <w:szCs w:val="24"/>
        </w:rPr>
        <w:t xml:space="preserve"> Comprovante de dados bancários.</w:t>
      </w:r>
    </w:p>
    <w:p w14:paraId="103BF519" w14:textId="77777777" w:rsidR="00523AB8" w:rsidRDefault="00523AB8" w:rsidP="00523AB8">
      <w:pPr>
        <w:spacing w:line="360" w:lineRule="auto"/>
        <w:rPr>
          <w:color w:val="000000"/>
          <w:sz w:val="24"/>
          <w:szCs w:val="24"/>
        </w:rPr>
      </w:pPr>
      <w:r>
        <w:rPr>
          <w:b/>
          <w:color w:val="000000"/>
          <w:sz w:val="24"/>
          <w:szCs w:val="24"/>
        </w:rPr>
        <w:t xml:space="preserve">9.7. </w:t>
      </w:r>
      <w:r>
        <w:rPr>
          <w:color w:val="000000"/>
          <w:sz w:val="24"/>
          <w:szCs w:val="24"/>
        </w:rPr>
        <w:t xml:space="preserve">Admite-se a participação em licitações de empresas em recuperação judicial, desde que amparadas em certidão emitida pela instância judicial competente afirmando que a interessada </w:t>
      </w:r>
      <w:r>
        <w:rPr>
          <w:color w:val="000000"/>
          <w:sz w:val="24"/>
          <w:szCs w:val="24"/>
        </w:rPr>
        <w:lastRenderedPageBreak/>
        <w:t>está apta econômica e financeiramente a participar de procedimento licitatório (Acórdão 1201/2020, TCU, Plenário, Representação, Relator Ministro Vital do Rêgo).</w:t>
      </w:r>
    </w:p>
    <w:p w14:paraId="673676B4" w14:textId="77777777" w:rsidR="00523AB8" w:rsidRDefault="00523AB8" w:rsidP="00523AB8">
      <w:pPr>
        <w:spacing w:line="360" w:lineRule="auto"/>
        <w:rPr>
          <w:color w:val="000000"/>
          <w:sz w:val="24"/>
          <w:szCs w:val="24"/>
        </w:rPr>
      </w:pPr>
      <w:r>
        <w:rPr>
          <w:b/>
          <w:color w:val="000000"/>
          <w:sz w:val="24"/>
          <w:szCs w:val="24"/>
        </w:rPr>
        <w:t>9.8.</w:t>
      </w:r>
      <w:r>
        <w:rPr>
          <w:color w:val="000000"/>
          <w:sz w:val="24"/>
          <w:szCs w:val="24"/>
        </w:rPr>
        <w:t xml:space="preserve"> No caso de certidão positiva de recuperação judicial ou extrajudicial, a licitante deverá apresentar a comprovação de que o respectivo plano de recuperação foi acolhido judicialmente, na forma do art. 58, da Lei n. 11.101/2005, sob pena de inabilitação, devendo, ainda, comprovar todos os demais requisitos de habilitação.</w:t>
      </w:r>
    </w:p>
    <w:p w14:paraId="2F74C131" w14:textId="77777777" w:rsidR="00523AB8" w:rsidRDefault="00523AB8" w:rsidP="00523AB8">
      <w:pPr>
        <w:spacing w:line="360" w:lineRule="auto"/>
        <w:rPr>
          <w:color w:val="000000"/>
          <w:sz w:val="24"/>
          <w:szCs w:val="24"/>
        </w:rPr>
      </w:pPr>
    </w:p>
    <w:p w14:paraId="2D243A8F" w14:textId="77777777" w:rsidR="00523AB8" w:rsidRDefault="00523AB8" w:rsidP="00523AB8">
      <w:pPr>
        <w:spacing w:line="360" w:lineRule="auto"/>
        <w:rPr>
          <w:b/>
          <w:color w:val="000000"/>
          <w:sz w:val="24"/>
          <w:szCs w:val="24"/>
        </w:rPr>
      </w:pPr>
      <w:r>
        <w:rPr>
          <w:b/>
          <w:color w:val="000000"/>
          <w:sz w:val="24"/>
          <w:szCs w:val="24"/>
        </w:rPr>
        <w:t>9.9. TRATAMENTO DIFERENCIADO PARA MICROEMPRESAS E EMPRESAS DE PEQUENO PORTE.</w:t>
      </w:r>
    </w:p>
    <w:p w14:paraId="61E75DE8" w14:textId="77777777" w:rsidR="00523AB8" w:rsidRDefault="00523AB8" w:rsidP="00523AB8">
      <w:pPr>
        <w:spacing w:line="360" w:lineRule="auto"/>
        <w:rPr>
          <w:color w:val="000000"/>
          <w:sz w:val="24"/>
          <w:szCs w:val="24"/>
        </w:rPr>
      </w:pPr>
      <w:r>
        <w:rPr>
          <w:color w:val="000000"/>
          <w:sz w:val="24"/>
          <w:szCs w:val="24"/>
        </w:rPr>
        <w:t>Após análise da natureza do objeto licitado, verificou-se a viabilidade técnica e a vantajosidade para a Administração Pública Municipal da aplicação do tratamento favorecido, diferenciado e simplificado às Microempresas (ME) e Empresas de Pequeno Porte (EPP), conforme dispõe a Lei Municipal nº 3.503/2025, regulamentada nos termos da Lei Complementar Federal nº 123/2006, com as alterações da LC nº 147/2014. Dessa forma, este Termo de Referência adota as disposições legais pertinentes, nos seguintes termos:</w:t>
      </w:r>
    </w:p>
    <w:p w14:paraId="040A84F2" w14:textId="77777777" w:rsidR="00523AB8" w:rsidRDefault="00523AB8" w:rsidP="00523AB8">
      <w:pPr>
        <w:spacing w:line="360" w:lineRule="auto"/>
        <w:rPr>
          <w:color w:val="000000"/>
          <w:sz w:val="24"/>
          <w:szCs w:val="24"/>
        </w:rPr>
      </w:pPr>
    </w:p>
    <w:p w14:paraId="229AEE77" w14:textId="77777777" w:rsidR="00523AB8" w:rsidRDefault="00523AB8" w:rsidP="00523AB8">
      <w:pPr>
        <w:widowControl w:val="0"/>
        <w:numPr>
          <w:ilvl w:val="0"/>
          <w:numId w:val="21"/>
        </w:numPr>
        <w:tabs>
          <w:tab w:val="left" w:pos="425"/>
        </w:tabs>
        <w:autoSpaceDE w:val="0"/>
        <w:autoSpaceDN w:val="0"/>
        <w:adjustRightInd w:val="0"/>
        <w:spacing w:line="360" w:lineRule="auto"/>
        <w:ind w:left="425"/>
        <w:jc w:val="both"/>
        <w:rPr>
          <w:color w:val="000000"/>
          <w:sz w:val="24"/>
          <w:szCs w:val="24"/>
        </w:rPr>
      </w:pPr>
      <w:r>
        <w:rPr>
          <w:color w:val="000000"/>
          <w:sz w:val="24"/>
          <w:szCs w:val="24"/>
        </w:rPr>
        <w:t>Itens de natureza divisível terão reserva de cota de até 25% para participação exclusiva de ME/EPP (art. 8º, II);</w:t>
      </w:r>
    </w:p>
    <w:p w14:paraId="2CBB07B3" w14:textId="77777777" w:rsidR="00523AB8" w:rsidRDefault="00523AB8" w:rsidP="00523AB8">
      <w:pPr>
        <w:widowControl w:val="0"/>
        <w:numPr>
          <w:ilvl w:val="0"/>
          <w:numId w:val="21"/>
        </w:numPr>
        <w:tabs>
          <w:tab w:val="left" w:pos="425"/>
        </w:tabs>
        <w:autoSpaceDE w:val="0"/>
        <w:autoSpaceDN w:val="0"/>
        <w:adjustRightInd w:val="0"/>
        <w:spacing w:line="360" w:lineRule="auto"/>
        <w:ind w:left="425"/>
        <w:jc w:val="both"/>
        <w:rPr>
          <w:color w:val="000000"/>
          <w:sz w:val="24"/>
          <w:szCs w:val="24"/>
        </w:rPr>
      </w:pPr>
      <w:r>
        <w:rPr>
          <w:color w:val="000000"/>
          <w:sz w:val="24"/>
          <w:szCs w:val="24"/>
        </w:rPr>
        <w:t>Itens cujo valor estimado seja de até R$ 80.000,00 serão destinados exclusivamente a ME/EPP (art. 8º, I);</w:t>
      </w:r>
    </w:p>
    <w:p w14:paraId="1E2327E9" w14:textId="77777777" w:rsidR="00523AB8" w:rsidRDefault="00523AB8" w:rsidP="00523AB8">
      <w:pPr>
        <w:widowControl w:val="0"/>
        <w:numPr>
          <w:ilvl w:val="0"/>
          <w:numId w:val="21"/>
        </w:numPr>
        <w:tabs>
          <w:tab w:val="left" w:pos="425"/>
        </w:tabs>
        <w:autoSpaceDE w:val="0"/>
        <w:autoSpaceDN w:val="0"/>
        <w:adjustRightInd w:val="0"/>
        <w:spacing w:line="360" w:lineRule="auto"/>
        <w:ind w:left="425"/>
        <w:jc w:val="both"/>
        <w:rPr>
          <w:color w:val="000000"/>
          <w:sz w:val="24"/>
          <w:szCs w:val="24"/>
        </w:rPr>
      </w:pPr>
      <w:r>
        <w:rPr>
          <w:color w:val="000000"/>
          <w:sz w:val="24"/>
          <w:szCs w:val="24"/>
        </w:rPr>
        <w:t xml:space="preserve">Nos critérios de julgamento, aplicar-se-á desempate em favor de ME/EPP, conforme previsto nos </w:t>
      </w:r>
      <w:proofErr w:type="spellStart"/>
      <w:r>
        <w:rPr>
          <w:color w:val="000000"/>
          <w:sz w:val="24"/>
          <w:szCs w:val="24"/>
        </w:rPr>
        <w:t>arts</w:t>
      </w:r>
      <w:proofErr w:type="spellEnd"/>
      <w:r>
        <w:rPr>
          <w:color w:val="000000"/>
          <w:sz w:val="24"/>
          <w:szCs w:val="24"/>
        </w:rPr>
        <w:t>. 5º e 6º, respeitando os limites legais de 10% (regra geral) ou 5% (no pregão);</w:t>
      </w:r>
    </w:p>
    <w:p w14:paraId="45BECCDE" w14:textId="77777777" w:rsidR="00523AB8" w:rsidRDefault="00523AB8" w:rsidP="00523AB8">
      <w:pPr>
        <w:widowControl w:val="0"/>
        <w:numPr>
          <w:ilvl w:val="0"/>
          <w:numId w:val="21"/>
        </w:numPr>
        <w:tabs>
          <w:tab w:val="left" w:pos="425"/>
        </w:tabs>
        <w:autoSpaceDE w:val="0"/>
        <w:autoSpaceDN w:val="0"/>
        <w:adjustRightInd w:val="0"/>
        <w:spacing w:line="360" w:lineRule="auto"/>
        <w:ind w:left="425"/>
        <w:jc w:val="both"/>
        <w:rPr>
          <w:color w:val="000000"/>
          <w:sz w:val="24"/>
          <w:szCs w:val="24"/>
        </w:rPr>
      </w:pPr>
      <w:r>
        <w:rPr>
          <w:color w:val="000000"/>
          <w:sz w:val="24"/>
          <w:szCs w:val="24"/>
        </w:rPr>
        <w:t>Haverá preferência de contratação para empresas sediadas em Sinop-MT e, subsidiariamente, na microrregião Alto do Teles Pires (</w:t>
      </w:r>
      <w:proofErr w:type="spellStart"/>
      <w:r>
        <w:rPr>
          <w:color w:val="000000"/>
          <w:sz w:val="24"/>
          <w:szCs w:val="24"/>
        </w:rPr>
        <w:t>arts</w:t>
      </w:r>
      <w:proofErr w:type="spellEnd"/>
      <w:r>
        <w:rPr>
          <w:color w:val="000000"/>
          <w:sz w:val="24"/>
          <w:szCs w:val="24"/>
        </w:rPr>
        <w:t>. 2º e 7º);</w:t>
      </w:r>
    </w:p>
    <w:p w14:paraId="43C63578" w14:textId="77777777" w:rsidR="00523AB8" w:rsidRDefault="00523AB8" w:rsidP="00523AB8">
      <w:pPr>
        <w:widowControl w:val="0"/>
        <w:numPr>
          <w:ilvl w:val="0"/>
          <w:numId w:val="21"/>
        </w:numPr>
        <w:tabs>
          <w:tab w:val="left" w:pos="425"/>
        </w:tabs>
        <w:autoSpaceDE w:val="0"/>
        <w:autoSpaceDN w:val="0"/>
        <w:adjustRightInd w:val="0"/>
        <w:spacing w:after="0" w:line="360" w:lineRule="auto"/>
        <w:ind w:left="425"/>
        <w:jc w:val="both"/>
        <w:rPr>
          <w:color w:val="000000"/>
          <w:sz w:val="24"/>
          <w:szCs w:val="24"/>
        </w:rPr>
      </w:pPr>
      <w:r>
        <w:rPr>
          <w:color w:val="000000"/>
          <w:sz w:val="24"/>
          <w:szCs w:val="24"/>
        </w:rPr>
        <w:t xml:space="preserve">Quando cabível, será permitida a subcontratação de ME/EPP para até 50% do objeto, desde que </w:t>
      </w:r>
      <w:r>
        <w:rPr>
          <w:color w:val="000000"/>
          <w:sz w:val="24"/>
          <w:szCs w:val="24"/>
        </w:rPr>
        <w:lastRenderedPageBreak/>
        <w:t>prevista no edital e cumpridos os requisitos legais (art. 9º);</w:t>
      </w:r>
    </w:p>
    <w:p w14:paraId="25FE07C0" w14:textId="77777777" w:rsidR="00523AB8" w:rsidRDefault="00523AB8" w:rsidP="00523AB8">
      <w:pPr>
        <w:widowControl w:val="0"/>
        <w:numPr>
          <w:ilvl w:val="0"/>
          <w:numId w:val="21"/>
        </w:numPr>
        <w:tabs>
          <w:tab w:val="left" w:pos="425"/>
        </w:tabs>
        <w:autoSpaceDE w:val="0"/>
        <w:autoSpaceDN w:val="0"/>
        <w:adjustRightInd w:val="0"/>
        <w:spacing w:after="0" w:line="360" w:lineRule="auto"/>
        <w:ind w:left="425"/>
        <w:jc w:val="both"/>
        <w:rPr>
          <w:color w:val="000000"/>
          <w:sz w:val="24"/>
          <w:szCs w:val="24"/>
        </w:rPr>
      </w:pPr>
      <w:r>
        <w:rPr>
          <w:color w:val="000000"/>
          <w:sz w:val="24"/>
          <w:szCs w:val="24"/>
        </w:rPr>
        <w:t>A exigência de balanço patrimonial será dispensada para ME/EPP quando o fornecimento for para pronta entrega e o valor total for inferior a R$ 80.000,00 (art. 11).</w:t>
      </w:r>
    </w:p>
    <w:p w14:paraId="1D7C0B59" w14:textId="77777777" w:rsidR="00523AB8" w:rsidRDefault="00523AB8" w:rsidP="00523AB8">
      <w:pPr>
        <w:widowControl w:val="0"/>
        <w:numPr>
          <w:ilvl w:val="0"/>
          <w:numId w:val="21"/>
        </w:numPr>
        <w:tabs>
          <w:tab w:val="left" w:pos="425"/>
        </w:tabs>
        <w:autoSpaceDE w:val="0"/>
        <w:autoSpaceDN w:val="0"/>
        <w:adjustRightInd w:val="0"/>
        <w:spacing w:after="0" w:line="360" w:lineRule="auto"/>
        <w:ind w:left="425"/>
        <w:jc w:val="both"/>
        <w:rPr>
          <w:color w:val="000000"/>
          <w:sz w:val="24"/>
          <w:szCs w:val="24"/>
        </w:rPr>
      </w:pPr>
    </w:p>
    <w:p w14:paraId="3ACC0A75"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 w:val="left" w:pos="1260"/>
        </w:tabs>
        <w:spacing w:line="360" w:lineRule="auto"/>
        <w:jc w:val="center"/>
        <w:rPr>
          <w:b/>
          <w:color w:val="000000"/>
          <w:sz w:val="24"/>
          <w:szCs w:val="24"/>
        </w:rPr>
      </w:pPr>
      <w:r>
        <w:rPr>
          <w:b/>
          <w:color w:val="000000"/>
          <w:sz w:val="24"/>
          <w:szCs w:val="24"/>
        </w:rPr>
        <w:t>10 TRATAMENTO DIFERENCIADO PARA MICROEMPRESAS E EMPRESAS DE PEQUENO PORTE</w:t>
      </w:r>
    </w:p>
    <w:p w14:paraId="40B9FC07" w14:textId="77777777" w:rsidR="00523AB8" w:rsidRDefault="00523AB8" w:rsidP="00523AB8">
      <w:pPr>
        <w:spacing w:line="360" w:lineRule="auto"/>
        <w:rPr>
          <w:color w:val="000000"/>
          <w:sz w:val="24"/>
          <w:szCs w:val="24"/>
        </w:rPr>
      </w:pPr>
    </w:p>
    <w:p w14:paraId="3A0663FF" w14:textId="77777777" w:rsidR="00523AB8" w:rsidRDefault="00523AB8" w:rsidP="00523AB8">
      <w:pPr>
        <w:spacing w:line="360" w:lineRule="auto"/>
        <w:rPr>
          <w:b/>
          <w:color w:val="000000"/>
          <w:sz w:val="24"/>
          <w:szCs w:val="24"/>
        </w:rPr>
      </w:pPr>
      <w:r>
        <w:rPr>
          <w:b/>
          <w:color w:val="000000"/>
          <w:sz w:val="24"/>
          <w:szCs w:val="24"/>
        </w:rPr>
        <w:t>Quando não aplicável:</w:t>
      </w:r>
    </w:p>
    <w:p w14:paraId="2237041B" w14:textId="77777777" w:rsidR="00523AB8" w:rsidRDefault="00523AB8" w:rsidP="00523AB8">
      <w:pPr>
        <w:spacing w:line="360" w:lineRule="auto"/>
        <w:rPr>
          <w:color w:val="000000"/>
          <w:sz w:val="24"/>
          <w:szCs w:val="24"/>
        </w:rPr>
      </w:pPr>
      <w:r>
        <w:rPr>
          <w:color w:val="000000"/>
          <w:sz w:val="24"/>
          <w:szCs w:val="24"/>
        </w:rPr>
        <w:t>Após análise técnica, verifica-se que, neste caso específico, não se aplica o tratamento diferenciado previsto na Lei Municipal nº 3.503/2025, tendo em vista:</w:t>
      </w:r>
    </w:p>
    <w:p w14:paraId="33A54AD0" w14:textId="77777777" w:rsidR="00523AB8" w:rsidRDefault="00523AB8" w:rsidP="00523AB8">
      <w:pPr>
        <w:spacing w:line="360" w:lineRule="auto"/>
        <w:rPr>
          <w:color w:val="000000"/>
          <w:sz w:val="24"/>
          <w:szCs w:val="24"/>
        </w:rPr>
      </w:pPr>
      <w:r>
        <w:rPr>
          <w:color w:val="000000"/>
          <w:sz w:val="24"/>
          <w:szCs w:val="24"/>
        </w:rPr>
        <w:t>- [   ] A natureza do objeto não é divisível;</w:t>
      </w:r>
    </w:p>
    <w:p w14:paraId="6733E095" w14:textId="77777777" w:rsidR="00523AB8" w:rsidRDefault="00523AB8" w:rsidP="00523AB8">
      <w:pPr>
        <w:spacing w:line="360" w:lineRule="auto"/>
        <w:rPr>
          <w:color w:val="000000"/>
          <w:sz w:val="24"/>
          <w:szCs w:val="24"/>
        </w:rPr>
      </w:pPr>
      <w:r>
        <w:rPr>
          <w:color w:val="000000"/>
          <w:sz w:val="24"/>
          <w:szCs w:val="24"/>
        </w:rPr>
        <w:t>- [   ] Inexistência de ME/EPP cadastradas com capacidade técnica ou interesse na execução;</w:t>
      </w:r>
    </w:p>
    <w:p w14:paraId="4C3B97DC" w14:textId="77777777" w:rsidR="00523AB8" w:rsidRDefault="00523AB8" w:rsidP="00523AB8">
      <w:pPr>
        <w:spacing w:line="360" w:lineRule="auto"/>
        <w:rPr>
          <w:color w:val="000000"/>
          <w:sz w:val="24"/>
          <w:szCs w:val="24"/>
        </w:rPr>
      </w:pPr>
      <w:r>
        <w:rPr>
          <w:color w:val="000000"/>
          <w:sz w:val="24"/>
          <w:szCs w:val="24"/>
        </w:rPr>
        <w:t>- [   ] Valor estimado superior ao limite legal para aplicação exclusiva;</w:t>
      </w:r>
    </w:p>
    <w:p w14:paraId="253DA3B2" w14:textId="77777777" w:rsidR="00523AB8" w:rsidRDefault="00523AB8" w:rsidP="00523AB8">
      <w:pPr>
        <w:spacing w:line="360" w:lineRule="auto"/>
        <w:rPr>
          <w:color w:val="000000"/>
          <w:sz w:val="24"/>
          <w:szCs w:val="24"/>
        </w:rPr>
      </w:pPr>
      <w:r>
        <w:rPr>
          <w:color w:val="000000"/>
          <w:sz w:val="24"/>
          <w:szCs w:val="24"/>
        </w:rPr>
        <w:t xml:space="preserve">- [   ] Justificativa técnica fundamentada, anexa aos autos, indicando </w:t>
      </w:r>
      <w:proofErr w:type="spellStart"/>
      <w:r>
        <w:rPr>
          <w:color w:val="000000"/>
          <w:sz w:val="24"/>
          <w:szCs w:val="24"/>
        </w:rPr>
        <w:t>desvantajosidade</w:t>
      </w:r>
      <w:proofErr w:type="spellEnd"/>
      <w:r>
        <w:rPr>
          <w:color w:val="000000"/>
          <w:sz w:val="24"/>
          <w:szCs w:val="24"/>
        </w:rPr>
        <w:t xml:space="preserve"> à Administração.</w:t>
      </w:r>
    </w:p>
    <w:p w14:paraId="48BDB629" w14:textId="77777777" w:rsidR="00523AB8" w:rsidRDefault="00523AB8" w:rsidP="00523AB8">
      <w:pPr>
        <w:spacing w:line="360" w:lineRule="auto"/>
        <w:rPr>
          <w:color w:val="000000"/>
          <w:sz w:val="24"/>
          <w:szCs w:val="24"/>
        </w:rPr>
      </w:pPr>
      <w:r>
        <w:rPr>
          <w:color w:val="000000"/>
          <w:sz w:val="24"/>
          <w:szCs w:val="24"/>
        </w:rPr>
        <w:t>A não aplicação encontra respaldo no art. 10, §§ 3º e 9º da referida Lei, e será formalmente justificada no processo, conforme exigência legal. A presente manifestação integra o Termo de Referência e servirá de base para a instrução do processo licitatório.</w:t>
      </w:r>
    </w:p>
    <w:p w14:paraId="31021C36" w14:textId="77777777" w:rsidR="00523AB8" w:rsidRDefault="00523AB8" w:rsidP="00523AB8">
      <w:pPr>
        <w:widowControl w:val="0"/>
        <w:numPr>
          <w:ilvl w:val="0"/>
          <w:numId w:val="21"/>
        </w:numPr>
        <w:tabs>
          <w:tab w:val="left" w:pos="425"/>
        </w:tabs>
        <w:autoSpaceDE w:val="0"/>
        <w:autoSpaceDN w:val="0"/>
        <w:adjustRightInd w:val="0"/>
        <w:spacing w:after="0" w:line="360" w:lineRule="auto"/>
        <w:ind w:left="425"/>
        <w:jc w:val="both"/>
        <w:rPr>
          <w:color w:val="000000"/>
          <w:sz w:val="24"/>
          <w:szCs w:val="24"/>
        </w:rPr>
      </w:pPr>
    </w:p>
    <w:p w14:paraId="39010AE0" w14:textId="77777777" w:rsidR="00523AB8" w:rsidRDefault="00523AB8" w:rsidP="00523AB8">
      <w:pPr>
        <w:tabs>
          <w:tab w:val="left" w:pos="425"/>
        </w:tabs>
        <w:spacing w:line="360" w:lineRule="auto"/>
        <w:rPr>
          <w:color w:val="000000"/>
          <w:sz w:val="24"/>
          <w:szCs w:val="24"/>
        </w:rPr>
      </w:pPr>
    </w:p>
    <w:p w14:paraId="780B033F"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 w:val="left" w:pos="1260"/>
        </w:tabs>
        <w:spacing w:line="360" w:lineRule="auto"/>
        <w:jc w:val="center"/>
        <w:rPr>
          <w:b/>
          <w:color w:val="000000"/>
          <w:sz w:val="24"/>
          <w:szCs w:val="24"/>
        </w:rPr>
      </w:pPr>
      <w:r>
        <w:rPr>
          <w:b/>
          <w:color w:val="000000"/>
          <w:sz w:val="24"/>
          <w:szCs w:val="24"/>
        </w:rPr>
        <w:t>11 CUSTO ESTIMADO DA CONTRATAÇÃO/TERMO DE REFERÊNCIA</w:t>
      </w:r>
    </w:p>
    <w:p w14:paraId="598879DA" w14:textId="77777777" w:rsidR="00523AB8" w:rsidRDefault="00523AB8" w:rsidP="00523AB8">
      <w:pPr>
        <w:spacing w:line="360" w:lineRule="auto"/>
        <w:rPr>
          <w:color w:val="000000"/>
          <w:sz w:val="24"/>
          <w:szCs w:val="24"/>
        </w:rPr>
      </w:pPr>
      <w:r>
        <w:rPr>
          <w:b/>
          <w:color w:val="000000"/>
          <w:sz w:val="24"/>
          <w:szCs w:val="24"/>
        </w:rPr>
        <w:t xml:space="preserve">10.1. </w:t>
      </w:r>
      <w:r>
        <w:rPr>
          <w:color w:val="000000"/>
          <w:sz w:val="24"/>
          <w:szCs w:val="24"/>
        </w:rPr>
        <w:t xml:space="preserve">O valor total levando em consideração os quantitativos e a mediana obtida através de pesquisa de preços é de R$ 7.337,74 (Sete mil trezentos e trinta e sete reais e setenta e quatro </w:t>
      </w:r>
      <w:proofErr w:type="spellStart"/>
      <w:r>
        <w:rPr>
          <w:color w:val="000000"/>
          <w:sz w:val="24"/>
          <w:szCs w:val="24"/>
        </w:rPr>
        <w:t>sentavos</w:t>
      </w:r>
      <w:proofErr w:type="spellEnd"/>
      <w:r>
        <w:rPr>
          <w:color w:val="000000"/>
          <w:sz w:val="24"/>
          <w:szCs w:val="24"/>
        </w:rPr>
        <w:t xml:space="preserve">). No valor proposto está incluso todos os custos operacionais, insumos, encargos </w:t>
      </w:r>
      <w:r>
        <w:rPr>
          <w:color w:val="000000"/>
          <w:sz w:val="24"/>
          <w:szCs w:val="24"/>
        </w:rPr>
        <w:lastRenderedPageBreak/>
        <w:t>previdenciários, trabalhistas, tributários e comerciais, e quaisquer outros que incidam diretamente ou indiretamente sobre o valor do Registro de Preços. Com relação à justificativa do preço, em atendimento ao que preconiza o Art. 23, da Lei nº 14.133/2021, os custos unitários foram baseados em cotações vigentes similares, pesquisadas em Banco de Preços, Internet e Preços Empresas Locais.</w:t>
      </w:r>
    </w:p>
    <w:p w14:paraId="63B784AC"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284"/>
          <w:tab w:val="left" w:pos="1260"/>
        </w:tabs>
        <w:spacing w:line="360" w:lineRule="auto"/>
        <w:jc w:val="center"/>
        <w:rPr>
          <w:color w:val="000000"/>
          <w:sz w:val="24"/>
          <w:szCs w:val="24"/>
        </w:rPr>
      </w:pPr>
      <w:r>
        <w:rPr>
          <w:b/>
          <w:color w:val="000000"/>
          <w:sz w:val="24"/>
          <w:szCs w:val="24"/>
        </w:rPr>
        <w:t>11 DOTAÇÃO ORÇAMENTARIA:</w:t>
      </w:r>
    </w:p>
    <w:p w14:paraId="1269AA95" w14:textId="77777777" w:rsidR="00523AB8" w:rsidRDefault="00523AB8" w:rsidP="00523AB8">
      <w:pPr>
        <w:pStyle w:val="Corpodetexto"/>
        <w:spacing w:line="360" w:lineRule="auto"/>
        <w:rPr>
          <w:sz w:val="24"/>
        </w:rPr>
      </w:pPr>
      <w:r>
        <w:rPr>
          <w:b/>
          <w:color w:val="000000"/>
          <w:sz w:val="24"/>
        </w:rPr>
        <w:t xml:space="preserve">11.1. </w:t>
      </w:r>
      <w:r>
        <w:rPr>
          <w:color w:val="000000"/>
          <w:sz w:val="24"/>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7AC1BF69" w14:textId="77777777" w:rsidR="00523AB8" w:rsidRDefault="00523AB8" w:rsidP="00523AB8">
      <w:pPr>
        <w:pStyle w:val="Corpodetexto"/>
        <w:spacing w:line="360" w:lineRule="auto"/>
        <w:rPr>
          <w:color w:val="000000"/>
          <w:sz w:val="24"/>
        </w:rPr>
      </w:pPr>
      <w:r>
        <w:rPr>
          <w:color w:val="000000"/>
          <w:sz w:val="24"/>
        </w:rPr>
        <w:t>Por se tratar de um procedimento auxiliar de Sistema de Registro de Preços, previsto na Lei 14.133/2021 no artigo 78, e que, conforme art. 17 do Decreto 11462 de 31 de março de 2023 “a indicação da Declaração de disponibilidade de saldo (impacto financeiro) e Anexo VIII - Geração de despesas de caráter continuado somente será exigida para a formalização da ata ou de outro instrumento hábil”, portanto não sendo obrigatória a disponibilidade financeira no ato do registro, constam apenas as numerações orçamentárias das secretarias participantes, conforme segue:</w:t>
      </w:r>
    </w:p>
    <w:p w14:paraId="75D92291" w14:textId="77777777" w:rsidR="00523AB8" w:rsidRDefault="00523AB8" w:rsidP="00523AB8">
      <w:pPr>
        <w:pStyle w:val="Corpodetexto"/>
        <w:spacing w:line="360" w:lineRule="auto"/>
        <w:rPr>
          <w:color w:val="000000"/>
          <w:sz w:val="24"/>
        </w:rPr>
      </w:pPr>
    </w:p>
    <w:p w14:paraId="26100598" w14:textId="77777777" w:rsidR="00523AB8" w:rsidRDefault="00523AB8" w:rsidP="00523AB8">
      <w:pPr>
        <w:pBdr>
          <w:top w:val="single" w:sz="4" w:space="1" w:color="000000"/>
          <w:left w:val="single" w:sz="4" w:space="4" w:color="000000"/>
          <w:bottom w:val="single" w:sz="4" w:space="1" w:color="000000"/>
          <w:right w:val="single" w:sz="4" w:space="4" w:color="000000"/>
        </w:pBdr>
        <w:shd w:val="clear" w:color="auto" w:fill="D8D8D8"/>
        <w:tabs>
          <w:tab w:val="left" w:pos="426"/>
          <w:tab w:val="left" w:pos="1260"/>
          <w:tab w:val="left" w:pos="3402"/>
        </w:tabs>
        <w:spacing w:line="360" w:lineRule="auto"/>
        <w:jc w:val="center"/>
        <w:rPr>
          <w:b/>
          <w:color w:val="000000"/>
          <w:sz w:val="24"/>
          <w:szCs w:val="24"/>
        </w:rPr>
      </w:pPr>
      <w:bookmarkStart w:id="2" w:name="OLE_LINK1"/>
      <w:r>
        <w:rPr>
          <w:b/>
          <w:color w:val="000000"/>
          <w:sz w:val="24"/>
          <w:szCs w:val="24"/>
        </w:rPr>
        <w:t>12 DOTAÇÃO ORÇAMENTÁRIA:</w:t>
      </w:r>
    </w:p>
    <w:tbl>
      <w:tblPr>
        <w:tblW w:w="9515" w:type="dxa"/>
        <w:jc w:val="center"/>
        <w:tblLayout w:type="fixed"/>
        <w:tblLook w:val="0000" w:firstRow="0" w:lastRow="0" w:firstColumn="0" w:lastColumn="0" w:noHBand="0" w:noVBand="0"/>
      </w:tblPr>
      <w:tblGrid>
        <w:gridCol w:w="5223"/>
        <w:gridCol w:w="2212"/>
        <w:gridCol w:w="2080"/>
      </w:tblGrid>
      <w:tr w:rsidR="00523AB8" w14:paraId="0B9C9252" w14:textId="77777777" w:rsidTr="00620158">
        <w:trPr>
          <w:trHeight w:val="433"/>
          <w:jc w:val="center"/>
        </w:trPr>
        <w:tc>
          <w:tcPr>
            <w:tcW w:w="5223" w:type="dxa"/>
            <w:tcBorders>
              <w:top w:val="single" w:sz="4" w:space="0" w:color="000000"/>
              <w:left w:val="single" w:sz="4" w:space="0" w:color="000000"/>
              <w:bottom w:val="single" w:sz="4" w:space="0" w:color="000000"/>
              <w:right w:val="single" w:sz="4" w:space="0" w:color="000000"/>
            </w:tcBorders>
            <w:vAlign w:val="center"/>
          </w:tcPr>
          <w:bookmarkEnd w:id="2"/>
          <w:p w14:paraId="4FB367DE" w14:textId="77777777" w:rsidR="00523AB8" w:rsidRDefault="00523AB8" w:rsidP="00620158">
            <w:pPr>
              <w:spacing w:line="360" w:lineRule="auto"/>
              <w:jc w:val="center"/>
              <w:rPr>
                <w:b/>
                <w:color w:val="000000"/>
                <w:szCs w:val="24"/>
              </w:rPr>
            </w:pPr>
            <w:r>
              <w:rPr>
                <w:b/>
                <w:color w:val="000000"/>
                <w:szCs w:val="24"/>
              </w:rPr>
              <w:t>DOTAÇÃO</w:t>
            </w:r>
          </w:p>
        </w:tc>
        <w:tc>
          <w:tcPr>
            <w:tcW w:w="2212" w:type="dxa"/>
            <w:tcBorders>
              <w:top w:val="single" w:sz="4" w:space="0" w:color="000000"/>
              <w:left w:val="single" w:sz="4" w:space="0" w:color="000000"/>
              <w:bottom w:val="single" w:sz="4" w:space="0" w:color="000000"/>
              <w:right w:val="single" w:sz="4" w:space="0" w:color="000000"/>
            </w:tcBorders>
            <w:vAlign w:val="center"/>
          </w:tcPr>
          <w:p w14:paraId="30A48CB6" w14:textId="77777777" w:rsidR="00523AB8" w:rsidRDefault="00523AB8" w:rsidP="00620158">
            <w:pPr>
              <w:spacing w:line="360" w:lineRule="auto"/>
              <w:jc w:val="center"/>
              <w:rPr>
                <w:b/>
                <w:color w:val="000000"/>
                <w:szCs w:val="24"/>
              </w:rPr>
            </w:pPr>
            <w:r>
              <w:rPr>
                <w:b/>
                <w:color w:val="000000"/>
                <w:szCs w:val="24"/>
              </w:rPr>
              <w:t>RECURSO</w:t>
            </w:r>
          </w:p>
        </w:tc>
        <w:tc>
          <w:tcPr>
            <w:tcW w:w="2080" w:type="dxa"/>
            <w:tcBorders>
              <w:top w:val="single" w:sz="4" w:space="0" w:color="000000"/>
              <w:left w:val="single" w:sz="4" w:space="0" w:color="000000"/>
              <w:bottom w:val="single" w:sz="4" w:space="0" w:color="000000"/>
              <w:right w:val="single" w:sz="4" w:space="0" w:color="000000"/>
            </w:tcBorders>
            <w:vAlign w:val="center"/>
          </w:tcPr>
          <w:p w14:paraId="33B6EC86" w14:textId="77777777" w:rsidR="00523AB8" w:rsidRDefault="00523AB8" w:rsidP="00620158">
            <w:pPr>
              <w:spacing w:line="360" w:lineRule="auto"/>
              <w:jc w:val="center"/>
              <w:rPr>
                <w:b/>
                <w:color w:val="000000"/>
                <w:szCs w:val="24"/>
              </w:rPr>
            </w:pPr>
            <w:r>
              <w:rPr>
                <w:b/>
                <w:color w:val="000000"/>
                <w:szCs w:val="24"/>
              </w:rPr>
              <w:t>SECRETARIA</w:t>
            </w:r>
          </w:p>
        </w:tc>
      </w:tr>
      <w:tr w:rsidR="00523AB8" w14:paraId="52074C18" w14:textId="77777777" w:rsidTr="00620158">
        <w:trPr>
          <w:trHeight w:val="262"/>
          <w:jc w:val="center"/>
        </w:trPr>
        <w:tc>
          <w:tcPr>
            <w:tcW w:w="5223" w:type="dxa"/>
            <w:tcBorders>
              <w:top w:val="single" w:sz="4" w:space="0" w:color="000000"/>
              <w:left w:val="single" w:sz="4" w:space="0" w:color="000000"/>
              <w:bottom w:val="single" w:sz="4" w:space="0" w:color="000000"/>
              <w:right w:val="single" w:sz="4" w:space="0" w:color="000000"/>
            </w:tcBorders>
            <w:vAlign w:val="center"/>
          </w:tcPr>
          <w:p w14:paraId="10A60BC4" w14:textId="77777777" w:rsidR="00523AB8" w:rsidRDefault="00523AB8" w:rsidP="00620158">
            <w:pPr>
              <w:spacing w:line="360" w:lineRule="auto"/>
              <w:rPr>
                <w:color w:val="000000"/>
                <w:szCs w:val="24"/>
              </w:rPr>
            </w:pPr>
            <w:r>
              <w:rPr>
                <w:color w:val="000000"/>
                <w:szCs w:val="24"/>
              </w:rPr>
              <w:t>12.001.08.243.0019.2061.44.90.52. 1.500.0000750</w:t>
            </w:r>
          </w:p>
        </w:tc>
        <w:tc>
          <w:tcPr>
            <w:tcW w:w="2212" w:type="dxa"/>
            <w:tcBorders>
              <w:top w:val="single" w:sz="4" w:space="0" w:color="000000"/>
              <w:left w:val="single" w:sz="4" w:space="0" w:color="000000"/>
              <w:bottom w:val="single" w:sz="4" w:space="0" w:color="000000"/>
              <w:right w:val="single" w:sz="4" w:space="0" w:color="000000"/>
            </w:tcBorders>
            <w:vAlign w:val="center"/>
          </w:tcPr>
          <w:p w14:paraId="4D1E059D" w14:textId="77777777" w:rsidR="00523AB8" w:rsidRDefault="00523AB8" w:rsidP="00620158">
            <w:pPr>
              <w:spacing w:line="360" w:lineRule="auto"/>
              <w:jc w:val="center"/>
              <w:rPr>
                <w:color w:val="000000"/>
                <w:szCs w:val="24"/>
              </w:rPr>
            </w:pPr>
            <w:r>
              <w:rPr>
                <w:color w:val="000000"/>
                <w:szCs w:val="24"/>
              </w:rPr>
              <w:t>EMENDA PARLAMENTAR</w:t>
            </w:r>
          </w:p>
        </w:tc>
        <w:tc>
          <w:tcPr>
            <w:tcW w:w="2080" w:type="dxa"/>
            <w:tcBorders>
              <w:top w:val="single" w:sz="4" w:space="0" w:color="000000"/>
              <w:left w:val="single" w:sz="4" w:space="0" w:color="000000"/>
              <w:bottom w:val="single" w:sz="4" w:space="0" w:color="000000"/>
              <w:right w:val="single" w:sz="4" w:space="0" w:color="000000"/>
            </w:tcBorders>
            <w:vAlign w:val="center"/>
          </w:tcPr>
          <w:p w14:paraId="13CA46B5" w14:textId="77777777" w:rsidR="00523AB8" w:rsidRDefault="00523AB8" w:rsidP="00620158">
            <w:pPr>
              <w:spacing w:line="360" w:lineRule="auto"/>
              <w:jc w:val="center"/>
              <w:rPr>
                <w:color w:val="000000"/>
                <w:szCs w:val="24"/>
              </w:rPr>
            </w:pPr>
            <w:r>
              <w:rPr>
                <w:color w:val="000000"/>
                <w:szCs w:val="24"/>
              </w:rPr>
              <w:t>ASSISTÊNCIA SOCIAL</w:t>
            </w:r>
          </w:p>
        </w:tc>
      </w:tr>
    </w:tbl>
    <w:p w14:paraId="7CFF135A" w14:textId="77777777" w:rsidR="00523AB8" w:rsidRDefault="00523AB8" w:rsidP="00523AB8">
      <w:pPr>
        <w:tabs>
          <w:tab w:val="left" w:pos="220"/>
        </w:tabs>
        <w:spacing w:line="360" w:lineRule="auto"/>
        <w:rPr>
          <w:color w:val="000000"/>
          <w:szCs w:val="24"/>
        </w:rPr>
      </w:pPr>
    </w:p>
    <w:p w14:paraId="60964D58" w14:textId="77777777" w:rsidR="00523AB8" w:rsidRDefault="00523AB8" w:rsidP="00523AB8">
      <w:pPr>
        <w:pBdr>
          <w:top w:val="single" w:sz="4" w:space="0" w:color="000000"/>
          <w:left w:val="single" w:sz="4" w:space="3" w:color="000000"/>
          <w:bottom w:val="single" w:sz="4" w:space="0" w:color="000000"/>
          <w:right w:val="single" w:sz="4" w:space="3" w:color="000000"/>
        </w:pBdr>
        <w:shd w:val="clear" w:color="auto" w:fill="D8D8D8"/>
        <w:tabs>
          <w:tab w:val="left" w:pos="284"/>
          <w:tab w:val="left" w:pos="1260"/>
        </w:tabs>
        <w:spacing w:line="360" w:lineRule="auto"/>
        <w:jc w:val="center"/>
        <w:rPr>
          <w:color w:val="000000"/>
          <w:sz w:val="24"/>
          <w:szCs w:val="24"/>
        </w:rPr>
      </w:pPr>
      <w:r>
        <w:rPr>
          <w:b/>
          <w:color w:val="000000"/>
          <w:sz w:val="24"/>
          <w:szCs w:val="24"/>
        </w:rPr>
        <w:t>13 DEMAIS INFORMAÇÕES ESPECÍFICAS DO PROJETO BÁSICO:</w:t>
      </w:r>
    </w:p>
    <w:p w14:paraId="0122074F" w14:textId="77777777" w:rsidR="00523AB8" w:rsidRDefault="00523AB8" w:rsidP="00523AB8">
      <w:pPr>
        <w:spacing w:line="240" w:lineRule="auto"/>
        <w:rPr>
          <w:sz w:val="24"/>
          <w:szCs w:val="24"/>
        </w:rPr>
      </w:pPr>
    </w:p>
    <w:p w14:paraId="117F091D" w14:textId="77777777" w:rsidR="00523AB8" w:rsidRDefault="00523AB8" w:rsidP="00523AB8">
      <w:pPr>
        <w:spacing w:line="240" w:lineRule="auto"/>
        <w:rPr>
          <w:color w:val="000000"/>
          <w:sz w:val="24"/>
          <w:szCs w:val="24"/>
        </w:rPr>
      </w:pPr>
      <w:r>
        <w:rPr>
          <w:b/>
          <w:color w:val="000000"/>
          <w:sz w:val="24"/>
          <w:szCs w:val="24"/>
        </w:rPr>
        <w:t xml:space="preserve">13.1. </w:t>
      </w:r>
      <w:r>
        <w:rPr>
          <w:color w:val="000000"/>
          <w:sz w:val="24"/>
          <w:szCs w:val="24"/>
        </w:rPr>
        <w:t xml:space="preserve">Os itens do processo foram compostos pela servidora </w:t>
      </w:r>
      <w:proofErr w:type="spellStart"/>
      <w:r>
        <w:rPr>
          <w:b/>
          <w:color w:val="000000"/>
          <w:sz w:val="24"/>
          <w:szCs w:val="24"/>
        </w:rPr>
        <w:t>Queren-Hapuque</w:t>
      </w:r>
      <w:proofErr w:type="spellEnd"/>
      <w:r>
        <w:rPr>
          <w:b/>
          <w:color w:val="000000"/>
          <w:sz w:val="24"/>
          <w:szCs w:val="24"/>
        </w:rPr>
        <w:t xml:space="preserve"> Afonso de Araújo França</w:t>
      </w:r>
      <w:r>
        <w:rPr>
          <w:color w:val="000000"/>
          <w:sz w:val="24"/>
          <w:szCs w:val="24"/>
        </w:rPr>
        <w:t>, sendo assim a mesma se responsabiliza pela conferência de suas descrições.</w:t>
      </w:r>
    </w:p>
    <w:p w14:paraId="518D65D7" w14:textId="77777777" w:rsidR="00523AB8" w:rsidRDefault="00523AB8" w:rsidP="00523AB8">
      <w:pPr>
        <w:tabs>
          <w:tab w:val="left" w:pos="220"/>
        </w:tabs>
        <w:spacing w:line="360" w:lineRule="auto"/>
        <w:ind w:left="-142"/>
        <w:rPr>
          <w:color w:val="000000"/>
          <w:sz w:val="24"/>
          <w:szCs w:val="24"/>
        </w:rPr>
      </w:pPr>
    </w:p>
    <w:p w14:paraId="2FF469FC" w14:textId="77777777" w:rsidR="00523AB8" w:rsidRDefault="00523AB8" w:rsidP="00523AB8">
      <w:pPr>
        <w:spacing w:line="240" w:lineRule="auto"/>
        <w:jc w:val="center"/>
        <w:rPr>
          <w:b/>
          <w:sz w:val="24"/>
          <w:szCs w:val="24"/>
        </w:rPr>
      </w:pPr>
    </w:p>
    <w:p w14:paraId="4E92ABC2" w14:textId="77777777" w:rsidR="00523AB8" w:rsidRDefault="00523AB8" w:rsidP="00523AB8">
      <w:pPr>
        <w:spacing w:line="240" w:lineRule="auto"/>
        <w:jc w:val="center"/>
        <w:rPr>
          <w:b/>
          <w:sz w:val="24"/>
          <w:szCs w:val="24"/>
        </w:rPr>
      </w:pPr>
    </w:p>
    <w:p w14:paraId="6BD408B1" w14:textId="77777777" w:rsidR="00523AB8" w:rsidRDefault="00523AB8" w:rsidP="00523AB8">
      <w:pPr>
        <w:spacing w:line="240" w:lineRule="auto"/>
        <w:jc w:val="center"/>
        <w:rPr>
          <w:b/>
          <w:sz w:val="24"/>
          <w:szCs w:val="24"/>
        </w:rPr>
      </w:pPr>
    </w:p>
    <w:p w14:paraId="405E58A0" w14:textId="77777777" w:rsidR="00523AB8" w:rsidRDefault="00523AB8" w:rsidP="00523AB8">
      <w:pPr>
        <w:spacing w:line="240" w:lineRule="auto"/>
        <w:jc w:val="center"/>
        <w:rPr>
          <w:b/>
          <w:sz w:val="24"/>
          <w:szCs w:val="24"/>
        </w:rPr>
      </w:pPr>
    </w:p>
    <w:p w14:paraId="7E7AC25F" w14:textId="77777777" w:rsidR="00523AB8" w:rsidRDefault="00523AB8" w:rsidP="00523AB8">
      <w:pPr>
        <w:spacing w:line="240" w:lineRule="auto"/>
        <w:jc w:val="center"/>
        <w:rPr>
          <w:b/>
          <w:sz w:val="24"/>
          <w:szCs w:val="24"/>
        </w:rPr>
      </w:pPr>
    </w:p>
    <w:p w14:paraId="467FA4F5" w14:textId="77777777" w:rsidR="00523AB8" w:rsidRDefault="00523AB8" w:rsidP="00523AB8">
      <w:pPr>
        <w:spacing w:line="240" w:lineRule="auto"/>
        <w:jc w:val="center"/>
        <w:rPr>
          <w:sz w:val="24"/>
          <w:szCs w:val="24"/>
        </w:rPr>
      </w:pPr>
      <w:proofErr w:type="spellStart"/>
      <w:r>
        <w:rPr>
          <w:b/>
          <w:sz w:val="24"/>
          <w:szCs w:val="24"/>
        </w:rPr>
        <w:t>Queren-Hapuque</w:t>
      </w:r>
      <w:proofErr w:type="spellEnd"/>
      <w:r>
        <w:rPr>
          <w:b/>
          <w:sz w:val="24"/>
          <w:szCs w:val="24"/>
        </w:rPr>
        <w:t xml:space="preserve"> Afonso de Araújo França</w:t>
      </w:r>
    </w:p>
    <w:p w14:paraId="29E81AF4" w14:textId="77777777" w:rsidR="00523AB8" w:rsidRDefault="00523AB8" w:rsidP="00523AB8">
      <w:pPr>
        <w:spacing w:line="240" w:lineRule="auto"/>
        <w:jc w:val="center"/>
        <w:rPr>
          <w:sz w:val="24"/>
          <w:szCs w:val="24"/>
        </w:rPr>
      </w:pPr>
      <w:r>
        <w:rPr>
          <w:sz w:val="24"/>
          <w:szCs w:val="24"/>
        </w:rPr>
        <w:t>Responsável pela elaboração do Termo de Referência</w:t>
      </w:r>
    </w:p>
    <w:p w14:paraId="485ED536" w14:textId="77777777" w:rsidR="00523AB8" w:rsidRDefault="00523AB8" w:rsidP="00523AB8">
      <w:pPr>
        <w:spacing w:line="240" w:lineRule="auto"/>
        <w:jc w:val="center"/>
        <w:rPr>
          <w:sz w:val="24"/>
          <w:szCs w:val="24"/>
        </w:rPr>
      </w:pPr>
      <w:r>
        <w:rPr>
          <w:sz w:val="24"/>
          <w:szCs w:val="24"/>
        </w:rPr>
        <w:t>Matrícula: 16196</w:t>
      </w:r>
    </w:p>
    <w:p w14:paraId="792658E6" w14:textId="77777777" w:rsidR="00523AB8" w:rsidRDefault="00523AB8" w:rsidP="00523AB8">
      <w:pPr>
        <w:spacing w:line="240" w:lineRule="auto"/>
        <w:jc w:val="center"/>
        <w:rPr>
          <w:sz w:val="24"/>
          <w:szCs w:val="24"/>
        </w:rPr>
      </w:pPr>
      <w:r>
        <w:rPr>
          <w:sz w:val="24"/>
          <w:szCs w:val="24"/>
        </w:rPr>
        <w:t>Portaria: 0463/2024</w:t>
      </w:r>
    </w:p>
    <w:p w14:paraId="4F2D590E" w14:textId="77777777" w:rsidR="00523AB8" w:rsidRDefault="00523AB8" w:rsidP="00523AB8">
      <w:pPr>
        <w:spacing w:line="240" w:lineRule="auto"/>
        <w:jc w:val="center"/>
        <w:rPr>
          <w:sz w:val="24"/>
          <w:szCs w:val="24"/>
        </w:rPr>
      </w:pPr>
    </w:p>
    <w:p w14:paraId="19BE3E56" w14:textId="77777777" w:rsidR="00523AB8" w:rsidRDefault="00523AB8" w:rsidP="00523AB8">
      <w:pPr>
        <w:spacing w:line="240" w:lineRule="auto"/>
        <w:jc w:val="center"/>
        <w:rPr>
          <w:sz w:val="24"/>
          <w:szCs w:val="24"/>
        </w:rPr>
      </w:pPr>
    </w:p>
    <w:p w14:paraId="326A3153" w14:textId="77777777" w:rsidR="00523AB8" w:rsidRDefault="00523AB8" w:rsidP="00523AB8">
      <w:pPr>
        <w:pBdr>
          <w:top w:val="single" w:sz="4" w:space="0" w:color="000000"/>
          <w:left w:val="single" w:sz="4" w:space="3" w:color="000000"/>
          <w:bottom w:val="single" w:sz="4" w:space="0" w:color="000000"/>
          <w:right w:val="single" w:sz="4" w:space="3" w:color="000000"/>
        </w:pBdr>
        <w:shd w:val="clear" w:color="auto" w:fill="D8D8D8"/>
        <w:tabs>
          <w:tab w:val="left" w:pos="284"/>
          <w:tab w:val="left" w:pos="1260"/>
        </w:tabs>
        <w:spacing w:line="360" w:lineRule="auto"/>
        <w:jc w:val="center"/>
        <w:rPr>
          <w:color w:val="000000"/>
          <w:sz w:val="24"/>
          <w:szCs w:val="24"/>
        </w:rPr>
      </w:pPr>
      <w:r>
        <w:rPr>
          <w:b/>
          <w:color w:val="000000"/>
          <w:sz w:val="24"/>
          <w:szCs w:val="24"/>
        </w:rPr>
        <w:t>14 CIÊNCIA DA AUTORIDADE COMPETENTE:</w:t>
      </w:r>
    </w:p>
    <w:p w14:paraId="2EF30CF4" w14:textId="5DAFD673" w:rsidR="00523AB8" w:rsidRDefault="00523AB8" w:rsidP="00523AB8">
      <w:pPr>
        <w:spacing w:line="360" w:lineRule="auto"/>
        <w:rPr>
          <w:b/>
          <w:sz w:val="24"/>
          <w:szCs w:val="24"/>
        </w:rPr>
      </w:pPr>
      <w:r>
        <w:rPr>
          <w:noProof/>
        </w:rPr>
        <mc:AlternateContent>
          <mc:Choice Requires="wps">
            <w:drawing>
              <wp:anchor distT="0" distB="0" distL="114935" distR="114935" simplePos="0" relativeHeight="251659264" behindDoc="0" locked="0" layoutInCell="0" allowOverlap="1" wp14:anchorId="71F9519D" wp14:editId="689600F6">
                <wp:simplePos x="0" y="0"/>
                <wp:positionH relativeFrom="column">
                  <wp:posOffset>-70485</wp:posOffset>
                </wp:positionH>
                <wp:positionV relativeFrom="paragraph">
                  <wp:posOffset>118745</wp:posOffset>
                </wp:positionV>
                <wp:extent cx="6115050" cy="2152650"/>
                <wp:effectExtent l="1270" t="2540" r="0" b="0"/>
                <wp:wrapNone/>
                <wp:docPr id="1093281611"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2152650"/>
                        </a:xfrm>
                        <a:prstGeom prst="rect">
                          <a:avLst/>
                        </a:prstGeom>
                        <a:solidFill>
                          <a:srgbClr val="FFFFFF"/>
                        </a:solidFill>
                        <a:ln>
                          <a:noFill/>
                        </a:ln>
                        <a:extLst>
                          <a:ext uri="{91240B29-F687-4F45-9708-019B960494DF}">
                            <a14:hiddenLine xmlns:a14="http://schemas.microsoft.com/office/drawing/2010/main" w="6350" cmpd="sng">
                              <a:solidFill>
                                <a:srgbClr val="000000"/>
                              </a:solidFill>
                              <a:miter lim="800000"/>
                              <a:headEnd/>
                              <a:tailEnd/>
                            </a14:hiddenLine>
                          </a:ext>
                        </a:extLst>
                      </wps:spPr>
                      <wps:txbx>
                        <w:txbxContent>
                          <w:p w14:paraId="04BCED7F" w14:textId="77777777" w:rsidR="00523AB8" w:rsidRDefault="00523AB8" w:rsidP="00523AB8">
                            <w:pPr>
                              <w:spacing w:line="240" w:lineRule="auto"/>
                              <w:rPr>
                                <w:sz w:val="24"/>
                                <w:szCs w:val="24"/>
                              </w:rPr>
                            </w:pPr>
                            <w:r>
                              <w:rPr>
                                <w:sz w:val="24"/>
                                <w:szCs w:val="24"/>
                              </w:rPr>
                              <w:t>(X) Concordo com o Termo de Referência/Projeto Básico realizado e autorizo a contratação nos termos da Lei 14.133/2021.</w:t>
                            </w:r>
                          </w:p>
                          <w:p w14:paraId="5EEFE58B" w14:textId="77777777" w:rsidR="00523AB8" w:rsidRDefault="00523AB8" w:rsidP="00523AB8">
                            <w:pPr>
                              <w:spacing w:line="240" w:lineRule="auto"/>
                              <w:rPr>
                                <w:sz w:val="24"/>
                                <w:szCs w:val="24"/>
                              </w:rPr>
                            </w:pPr>
                          </w:p>
                          <w:p w14:paraId="3445FF7B" w14:textId="77777777" w:rsidR="00523AB8" w:rsidRDefault="00523AB8" w:rsidP="00523AB8">
                            <w:pPr>
                              <w:spacing w:line="240" w:lineRule="auto"/>
                              <w:rPr>
                                <w:sz w:val="24"/>
                                <w:szCs w:val="24"/>
                              </w:rPr>
                            </w:pPr>
                            <w:r>
                              <w:rPr>
                                <w:sz w:val="24"/>
                                <w:szCs w:val="24"/>
                              </w:rPr>
                              <w:t>Sinop/MT, 29 de Janeiro de 2026</w:t>
                            </w:r>
                          </w:p>
                          <w:p w14:paraId="7C66E06E" w14:textId="77777777" w:rsidR="00523AB8" w:rsidRDefault="00523AB8" w:rsidP="00523AB8">
                            <w:pPr>
                              <w:spacing w:line="240" w:lineRule="auto"/>
                              <w:rPr>
                                <w:sz w:val="24"/>
                                <w:szCs w:val="24"/>
                              </w:rPr>
                            </w:pPr>
                          </w:p>
                          <w:p w14:paraId="55C15FDD" w14:textId="77777777" w:rsidR="002B0B27" w:rsidRDefault="002B0B27" w:rsidP="002B0B27">
                            <w:pPr>
                              <w:spacing w:line="240" w:lineRule="auto"/>
                              <w:jc w:val="center"/>
                              <w:rPr>
                                <w:b/>
                                <w:sz w:val="24"/>
                                <w:szCs w:val="24"/>
                              </w:rPr>
                            </w:pPr>
                            <w:r>
                              <w:rPr>
                                <w:b/>
                                <w:sz w:val="24"/>
                                <w:szCs w:val="24"/>
                              </w:rPr>
                              <w:t>Sinéia Fernandes de Abreu</w:t>
                            </w:r>
                          </w:p>
                          <w:p w14:paraId="11BCD87F" w14:textId="39859C13" w:rsidR="00523AB8" w:rsidRDefault="002B0B27" w:rsidP="002B0B27">
                            <w:pPr>
                              <w:spacing w:line="240" w:lineRule="auto"/>
                              <w:jc w:val="center"/>
                              <w:rPr>
                                <w:sz w:val="24"/>
                                <w:szCs w:val="24"/>
                              </w:rPr>
                            </w:pPr>
                            <w:r>
                              <w:rPr>
                                <w:sz w:val="24"/>
                                <w:szCs w:val="24"/>
                              </w:rPr>
                              <w:t>Secretária Municipal de Assistência Social</w:t>
                            </w:r>
                          </w:p>
                          <w:p w14:paraId="14CA2F6B" w14:textId="77777777" w:rsidR="00523AB8" w:rsidRDefault="00523AB8" w:rsidP="00523AB8">
                            <w:pPr>
                              <w:spacing w:line="240" w:lineRule="auto"/>
                              <w:rPr>
                                <w:sz w:val="24"/>
                                <w:szCs w:val="24"/>
                              </w:rPr>
                            </w:pPr>
                          </w:p>
                          <w:p w14:paraId="2B89E6F3" w14:textId="77777777" w:rsidR="00523AB8" w:rsidRDefault="00523AB8" w:rsidP="00523AB8">
                            <w:pPr>
                              <w:spacing w:line="240" w:lineRule="auto"/>
                              <w:rPr>
                                <w:sz w:val="24"/>
                                <w:szCs w:val="24"/>
                              </w:rPr>
                            </w:pPr>
                          </w:p>
                          <w:p w14:paraId="646DD244" w14:textId="77777777" w:rsidR="00523AB8" w:rsidRDefault="00523AB8" w:rsidP="00523AB8">
                            <w:pPr>
                              <w:spacing w:line="240" w:lineRule="auto"/>
                              <w:jc w:val="center"/>
                              <w:rPr>
                                <w:b/>
                                <w:sz w:val="24"/>
                                <w:szCs w:val="24"/>
                              </w:rPr>
                            </w:pPr>
                            <w:r>
                              <w:rPr>
                                <w:b/>
                                <w:sz w:val="24"/>
                                <w:szCs w:val="24"/>
                              </w:rPr>
                              <w:t>Sinéia Fernandes de Abreu</w:t>
                            </w:r>
                          </w:p>
                          <w:p w14:paraId="64285A4F" w14:textId="77777777" w:rsidR="00523AB8" w:rsidRDefault="00523AB8" w:rsidP="00523AB8">
                            <w:pPr>
                              <w:rPr>
                                <w:sz w:val="24"/>
                                <w:szCs w:val="24"/>
                              </w:rPr>
                            </w:pPr>
                            <w:r>
                              <w:rPr>
                                <w:sz w:val="24"/>
                                <w:szCs w:val="24"/>
                              </w:rPr>
                              <w:t xml:space="preserve">                     Secretária Municipal de Assistência Social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F9519D" id="_x0000_t202" coordsize="21600,21600" o:spt="202" path="m,l,21600r21600,l21600,xe">
                <v:stroke joinstyle="miter"/>
                <v:path gradientshapeok="t" o:connecttype="rect"/>
              </v:shapetype>
              <v:shape id="Caixa de Texto 3" o:spid="_x0000_s1026" type="#_x0000_t202" style="position:absolute;margin-left:-5.55pt;margin-top:9.35pt;width:481.5pt;height:16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" o:allowincell="f" stroked="f" strokeweight=".5pt">
                <v:textbox>
                  <w:txbxContent>
                    <w:p w14:paraId="04BCED7F" w14:textId="77777777" w:rsidR="00523AB8" w:rsidRDefault="00523AB8" w:rsidP="00523AB8">
                      <w:pPr>
                        <w:spacing w:line="240" w:lineRule="auto"/>
                        <w:rPr>
                          <w:sz w:val="24"/>
                          <w:szCs w:val="24"/>
                        </w:rPr>
                      </w:pPr>
                      <w:r>
                        <w:rPr>
                          <w:sz w:val="24"/>
                          <w:szCs w:val="24"/>
                        </w:rPr>
                        <w:t>(X) Concordo com o Termo de Referência/Projeto Básico realizado e autorizo a contratação nos termos da Lei 14.133/2021.</w:t>
                      </w:r>
                    </w:p>
                    <w:p w14:paraId="5EEFE58B" w14:textId="77777777" w:rsidR="00523AB8" w:rsidRDefault="00523AB8" w:rsidP="00523AB8">
                      <w:pPr>
                        <w:spacing w:line="240" w:lineRule="auto"/>
                        <w:rPr>
                          <w:sz w:val="24"/>
                          <w:szCs w:val="24"/>
                        </w:rPr>
                      </w:pPr>
                    </w:p>
                    <w:p w14:paraId="3445FF7B" w14:textId="77777777" w:rsidR="00523AB8" w:rsidRDefault="00523AB8" w:rsidP="00523AB8">
                      <w:pPr>
                        <w:spacing w:line="240" w:lineRule="auto"/>
                        <w:rPr>
                          <w:sz w:val="24"/>
                          <w:szCs w:val="24"/>
                        </w:rPr>
                      </w:pPr>
                      <w:r>
                        <w:rPr>
                          <w:sz w:val="24"/>
                          <w:szCs w:val="24"/>
                        </w:rPr>
                        <w:t>Sinop/MT, 29 de Janeiro de 2026</w:t>
                      </w:r>
                    </w:p>
                    <w:p w14:paraId="7C66E06E" w14:textId="77777777" w:rsidR="00523AB8" w:rsidRDefault="00523AB8" w:rsidP="00523AB8">
                      <w:pPr>
                        <w:spacing w:line="240" w:lineRule="auto"/>
                        <w:rPr>
                          <w:sz w:val="24"/>
                          <w:szCs w:val="24"/>
                        </w:rPr>
                      </w:pPr>
                    </w:p>
                    <w:p w14:paraId="55C15FDD" w14:textId="77777777" w:rsidR="002B0B27" w:rsidRDefault="002B0B27" w:rsidP="002B0B27">
                      <w:pPr>
                        <w:spacing w:line="240" w:lineRule="auto"/>
                        <w:jc w:val="center"/>
                        <w:rPr>
                          <w:b/>
                          <w:sz w:val="24"/>
                          <w:szCs w:val="24"/>
                        </w:rPr>
                      </w:pPr>
                      <w:r>
                        <w:rPr>
                          <w:b/>
                          <w:sz w:val="24"/>
                          <w:szCs w:val="24"/>
                        </w:rPr>
                        <w:t>Sinéia Fernandes de Abreu</w:t>
                      </w:r>
                    </w:p>
                    <w:p w14:paraId="11BCD87F" w14:textId="39859C13" w:rsidR="00523AB8" w:rsidRDefault="002B0B27" w:rsidP="002B0B27">
                      <w:pPr>
                        <w:spacing w:line="240" w:lineRule="auto"/>
                        <w:jc w:val="center"/>
                        <w:rPr>
                          <w:sz w:val="24"/>
                          <w:szCs w:val="24"/>
                        </w:rPr>
                      </w:pPr>
                      <w:r>
                        <w:rPr>
                          <w:sz w:val="24"/>
                          <w:szCs w:val="24"/>
                        </w:rPr>
                        <w:t>Secretária Municipal de Assistência Social</w:t>
                      </w:r>
                    </w:p>
                    <w:p w14:paraId="14CA2F6B" w14:textId="77777777" w:rsidR="00523AB8" w:rsidRDefault="00523AB8" w:rsidP="00523AB8">
                      <w:pPr>
                        <w:spacing w:line="240" w:lineRule="auto"/>
                        <w:rPr>
                          <w:sz w:val="24"/>
                          <w:szCs w:val="24"/>
                        </w:rPr>
                      </w:pPr>
                    </w:p>
                    <w:p w14:paraId="2B89E6F3" w14:textId="77777777" w:rsidR="00523AB8" w:rsidRDefault="00523AB8" w:rsidP="00523AB8">
                      <w:pPr>
                        <w:spacing w:line="240" w:lineRule="auto"/>
                        <w:rPr>
                          <w:sz w:val="24"/>
                          <w:szCs w:val="24"/>
                        </w:rPr>
                      </w:pPr>
                    </w:p>
                    <w:p w14:paraId="646DD244" w14:textId="77777777" w:rsidR="00523AB8" w:rsidRDefault="00523AB8" w:rsidP="00523AB8">
                      <w:pPr>
                        <w:spacing w:line="240" w:lineRule="auto"/>
                        <w:jc w:val="center"/>
                        <w:rPr>
                          <w:b/>
                          <w:sz w:val="24"/>
                          <w:szCs w:val="24"/>
                        </w:rPr>
                      </w:pPr>
                      <w:r>
                        <w:rPr>
                          <w:b/>
                          <w:sz w:val="24"/>
                          <w:szCs w:val="24"/>
                        </w:rPr>
                        <w:t>Sinéia Fernandes de Abreu</w:t>
                      </w:r>
                    </w:p>
                    <w:p w14:paraId="64285A4F" w14:textId="77777777" w:rsidR="00523AB8" w:rsidRDefault="00523AB8" w:rsidP="00523AB8">
                      <w:pPr>
                        <w:rPr>
                          <w:sz w:val="24"/>
                          <w:szCs w:val="24"/>
                        </w:rPr>
                      </w:pPr>
                      <w:r>
                        <w:rPr>
                          <w:sz w:val="24"/>
                          <w:szCs w:val="24"/>
                        </w:rPr>
                        <w:t xml:space="preserve">                     Secretária Municipal de Assistência Social</w:t>
                      </w:r>
                    </w:p>
                  </w:txbxContent>
                </v:textbox>
              </v:shape>
            </w:pict>
          </mc:Fallback>
        </mc:AlternateContent>
      </w:r>
    </w:p>
    <w:p w14:paraId="250581D5" w14:textId="2264E286" w:rsidR="00CF6C0B" w:rsidRDefault="00CF6C0B" w:rsidP="00803785">
      <w:pPr>
        <w:jc w:val="center"/>
        <w:rPr>
          <w:rFonts w:ascii="Times New Roman" w:hAnsi="Times New Roman" w:cs="Times New Roman"/>
          <w:b/>
          <w:bCs/>
          <w:sz w:val="24"/>
          <w:szCs w:val="24"/>
        </w:rPr>
      </w:pPr>
    </w:p>
    <w:p w14:paraId="5F528212" w14:textId="61567D25" w:rsidR="00803785" w:rsidRDefault="0080378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4E0BEEE0" w14:textId="77777777" w:rsidR="00CF6C0B" w:rsidRDefault="00CF6C0B">
      <w:pPr>
        <w:rPr>
          <w:rFonts w:ascii="Times New Roman" w:hAnsi="Times New Roman" w:cs="Times New Roman"/>
          <w:b/>
          <w:bCs/>
          <w:sz w:val="24"/>
          <w:szCs w:val="24"/>
        </w:rPr>
      </w:pPr>
    </w:p>
    <w:p w14:paraId="4776D5C0" w14:textId="77777777" w:rsidR="00CF6C0B" w:rsidRDefault="009F475C">
      <w:pPr>
        <w:pBdr>
          <w:top w:val="double" w:sz="4" w:space="1" w:color="auto"/>
          <w:left w:val="double" w:sz="4" w:space="4" w:color="auto"/>
          <w:bottom w:val="double" w:sz="4" w:space="1" w:color="auto"/>
          <w:right w:val="double" w:sz="4" w:space="4" w:color="auto"/>
        </w:pBdr>
        <w:shd w:val="clear" w:color="auto" w:fill="C6D9F1" w:themeFill="text2" w:themeFillTint="33"/>
        <w:spacing w:after="0" w:line="360" w:lineRule="auto"/>
        <w:jc w:val="center"/>
        <w:rPr>
          <w:rFonts w:ascii="Arial" w:hAnsi="Arial" w:cs="Arial"/>
          <w:b/>
          <w:bCs/>
          <w:color w:val="000000"/>
        </w:rPr>
      </w:pPr>
      <w:r>
        <w:rPr>
          <w:rFonts w:ascii="Arial" w:hAnsi="Arial" w:cs="Arial"/>
          <w:b/>
          <w:bCs/>
          <w:color w:val="000000"/>
        </w:rPr>
        <w:t>ANEXO III</w:t>
      </w:r>
    </w:p>
    <w:p w14:paraId="34F2F87F" w14:textId="77777777" w:rsidR="00CF6C0B" w:rsidRDefault="009F475C">
      <w:pPr>
        <w:pBdr>
          <w:top w:val="double" w:sz="4" w:space="1" w:color="auto"/>
          <w:left w:val="double" w:sz="4" w:space="4" w:color="auto"/>
          <w:bottom w:val="double" w:sz="4" w:space="1" w:color="auto"/>
          <w:right w:val="double" w:sz="4" w:space="4" w:color="auto"/>
        </w:pBdr>
        <w:shd w:val="clear" w:color="auto" w:fill="C6D9F1" w:themeFill="text2" w:themeFillTint="33"/>
        <w:spacing w:after="0" w:line="360" w:lineRule="auto"/>
        <w:jc w:val="center"/>
        <w:rPr>
          <w:rFonts w:ascii="Arial" w:hAnsi="Arial" w:cs="Arial"/>
          <w:b/>
          <w:bCs/>
        </w:rPr>
      </w:pPr>
      <w:r>
        <w:rPr>
          <w:rFonts w:ascii="Arial" w:hAnsi="Arial" w:cs="Arial"/>
          <w:b/>
          <w:bCs/>
        </w:rPr>
        <w:t>MODELO DE PROPOSTA DE PREÇOS</w:t>
      </w:r>
    </w:p>
    <w:p w14:paraId="6834007E" w14:textId="77777777" w:rsidR="00CF6C0B" w:rsidRDefault="009F475C">
      <w:pPr>
        <w:pStyle w:val="PargrafodaLista"/>
        <w:spacing w:after="0" w:line="360" w:lineRule="auto"/>
        <w:ind w:left="709"/>
        <w:jc w:val="center"/>
        <w:rPr>
          <w:rFonts w:ascii="Arial" w:hAnsi="Arial" w:cs="Arial"/>
          <w:b/>
        </w:rPr>
      </w:pPr>
      <w:r>
        <w:rPr>
          <w:rFonts w:ascii="Arial" w:hAnsi="Arial" w:cs="Arial"/>
          <w:b/>
        </w:rPr>
        <w:t>(Logo da empresa)</w:t>
      </w:r>
    </w:p>
    <w:p w14:paraId="2E03D23E" w14:textId="77777777" w:rsidR="00CF6C0B" w:rsidRDefault="009F475C">
      <w:pPr>
        <w:pStyle w:val="Ttulo4"/>
        <w:keepNext w:val="0"/>
        <w:keepLines/>
        <w:spacing w:line="360" w:lineRule="auto"/>
        <w:ind w:firstLine="24"/>
        <w:jc w:val="center"/>
        <w:rPr>
          <w:rFonts w:ascii="Arial" w:hAnsi="Arial" w:cs="Arial"/>
          <w:b/>
          <w:sz w:val="22"/>
          <w:szCs w:val="22"/>
        </w:rPr>
      </w:pPr>
      <w:r>
        <w:rPr>
          <w:rFonts w:ascii="Arial" w:hAnsi="Arial" w:cs="Arial"/>
          <w:b/>
          <w:sz w:val="22"/>
          <w:szCs w:val="22"/>
        </w:rPr>
        <w:t>IDENTIFICAÇÃO DA PROPONENTE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1048"/>
        <w:gridCol w:w="1218"/>
        <w:gridCol w:w="1246"/>
        <w:gridCol w:w="2484"/>
        <w:gridCol w:w="1371"/>
        <w:gridCol w:w="1650"/>
      </w:tblGrid>
      <w:tr w:rsidR="00CF6C0B" w14:paraId="5A79AF1F" w14:textId="77777777">
        <w:trPr>
          <w:trHeight w:val="98"/>
        </w:trPr>
        <w:tc>
          <w:tcPr>
            <w:tcW w:w="5000" w:type="pct"/>
            <w:gridSpan w:val="7"/>
            <w:tcBorders>
              <w:top w:val="single" w:sz="4" w:space="0" w:color="auto"/>
              <w:left w:val="single" w:sz="4" w:space="0" w:color="auto"/>
              <w:bottom w:val="single" w:sz="4" w:space="0" w:color="auto"/>
              <w:right w:val="single" w:sz="4" w:space="0" w:color="auto"/>
            </w:tcBorders>
          </w:tcPr>
          <w:p w14:paraId="63A560A6" w14:textId="77777777" w:rsidR="00CF6C0B" w:rsidRDefault="009F475C">
            <w:pPr>
              <w:keepLines/>
              <w:spacing w:after="0" w:line="360" w:lineRule="auto"/>
              <w:jc w:val="both"/>
              <w:outlineLvl w:val="0"/>
              <w:rPr>
                <w:rFonts w:ascii="Arial" w:hAnsi="Arial" w:cs="Arial"/>
                <w:b/>
                <w:bCs/>
              </w:rPr>
            </w:pPr>
            <w:r>
              <w:rPr>
                <w:rFonts w:ascii="Arial" w:hAnsi="Arial" w:cs="Arial"/>
                <w:b/>
                <w:bCs/>
              </w:rPr>
              <w:t>Nome de Fantasia:</w:t>
            </w:r>
          </w:p>
        </w:tc>
      </w:tr>
      <w:tr w:rsidR="00CF6C0B" w14:paraId="7DBAB64F" w14:textId="77777777">
        <w:trPr>
          <w:trHeight w:val="219"/>
        </w:trPr>
        <w:tc>
          <w:tcPr>
            <w:tcW w:w="5000" w:type="pct"/>
            <w:gridSpan w:val="7"/>
            <w:tcBorders>
              <w:top w:val="single" w:sz="4" w:space="0" w:color="auto"/>
              <w:left w:val="single" w:sz="4" w:space="0" w:color="auto"/>
              <w:bottom w:val="single" w:sz="4" w:space="0" w:color="auto"/>
              <w:right w:val="single" w:sz="4" w:space="0" w:color="auto"/>
            </w:tcBorders>
          </w:tcPr>
          <w:p w14:paraId="09402AE8" w14:textId="77777777" w:rsidR="00CF6C0B" w:rsidRDefault="009F475C">
            <w:pPr>
              <w:keepLines/>
              <w:spacing w:after="0" w:line="360" w:lineRule="auto"/>
              <w:jc w:val="both"/>
              <w:outlineLvl w:val="0"/>
              <w:rPr>
                <w:rFonts w:ascii="Arial" w:hAnsi="Arial" w:cs="Arial"/>
                <w:b/>
                <w:bCs/>
              </w:rPr>
            </w:pPr>
            <w:r>
              <w:rPr>
                <w:rFonts w:ascii="Arial" w:hAnsi="Arial" w:cs="Arial"/>
                <w:b/>
                <w:bCs/>
              </w:rPr>
              <w:t>Razão Social:</w:t>
            </w:r>
          </w:p>
        </w:tc>
      </w:tr>
      <w:tr w:rsidR="00CF6C0B" w14:paraId="47220323" w14:textId="77777777">
        <w:trPr>
          <w:trHeight w:val="145"/>
        </w:trPr>
        <w:tc>
          <w:tcPr>
            <w:tcW w:w="2181" w:type="pct"/>
            <w:gridSpan w:val="4"/>
            <w:tcBorders>
              <w:top w:val="single" w:sz="4" w:space="0" w:color="auto"/>
              <w:left w:val="single" w:sz="4" w:space="0" w:color="auto"/>
              <w:bottom w:val="single" w:sz="4" w:space="0" w:color="auto"/>
              <w:right w:val="single" w:sz="4" w:space="0" w:color="auto"/>
            </w:tcBorders>
          </w:tcPr>
          <w:p w14:paraId="7EF0DF18" w14:textId="77777777" w:rsidR="00CF6C0B" w:rsidRDefault="009F475C">
            <w:pPr>
              <w:keepLines/>
              <w:spacing w:after="0" w:line="360" w:lineRule="auto"/>
              <w:jc w:val="both"/>
              <w:outlineLvl w:val="0"/>
              <w:rPr>
                <w:rFonts w:ascii="Arial" w:hAnsi="Arial" w:cs="Arial"/>
                <w:b/>
                <w:bCs/>
              </w:rPr>
            </w:pPr>
            <w:r>
              <w:rPr>
                <w:rFonts w:ascii="Arial" w:hAnsi="Arial" w:cs="Arial"/>
                <w:b/>
                <w:bCs/>
              </w:rPr>
              <w:t>CNPJ:</w:t>
            </w:r>
          </w:p>
        </w:tc>
        <w:tc>
          <w:tcPr>
            <w:tcW w:w="2819" w:type="pct"/>
            <w:gridSpan w:val="3"/>
            <w:tcBorders>
              <w:top w:val="single" w:sz="4" w:space="0" w:color="auto"/>
              <w:left w:val="single" w:sz="4" w:space="0" w:color="auto"/>
              <w:bottom w:val="single" w:sz="4" w:space="0" w:color="auto"/>
              <w:right w:val="single" w:sz="4" w:space="0" w:color="auto"/>
            </w:tcBorders>
          </w:tcPr>
          <w:p w14:paraId="79AB9938" w14:textId="77777777" w:rsidR="00CF6C0B" w:rsidRDefault="009F475C">
            <w:pPr>
              <w:keepLines/>
              <w:spacing w:after="0" w:line="360" w:lineRule="auto"/>
              <w:ind w:right="-47"/>
              <w:jc w:val="both"/>
              <w:outlineLvl w:val="0"/>
              <w:rPr>
                <w:rFonts w:ascii="Arial" w:hAnsi="Arial" w:cs="Arial"/>
                <w:b/>
                <w:bCs/>
              </w:rPr>
            </w:pPr>
            <w:r>
              <w:rPr>
                <w:rFonts w:ascii="Arial" w:hAnsi="Arial" w:cs="Arial"/>
                <w:b/>
                <w:bCs/>
              </w:rPr>
              <w:t>Optante pelo SIMPLES? (Sim/Não)</w:t>
            </w:r>
          </w:p>
        </w:tc>
      </w:tr>
      <w:tr w:rsidR="00CF6C0B" w14:paraId="179EFF55" w14:textId="77777777">
        <w:trPr>
          <w:trHeight w:val="247"/>
        </w:trPr>
        <w:tc>
          <w:tcPr>
            <w:tcW w:w="2181" w:type="pct"/>
            <w:gridSpan w:val="4"/>
            <w:tcBorders>
              <w:top w:val="single" w:sz="4" w:space="0" w:color="auto"/>
              <w:left w:val="single" w:sz="4" w:space="0" w:color="auto"/>
              <w:bottom w:val="single" w:sz="4" w:space="0" w:color="auto"/>
              <w:right w:val="single" w:sz="4" w:space="0" w:color="auto"/>
            </w:tcBorders>
          </w:tcPr>
          <w:p w14:paraId="7EDF310D" w14:textId="77777777" w:rsidR="00CF6C0B" w:rsidRDefault="009F475C">
            <w:pPr>
              <w:keepLines/>
              <w:spacing w:after="0" w:line="360" w:lineRule="auto"/>
              <w:jc w:val="both"/>
              <w:outlineLvl w:val="0"/>
              <w:rPr>
                <w:rFonts w:ascii="Arial" w:hAnsi="Arial" w:cs="Arial"/>
                <w:b/>
                <w:bCs/>
              </w:rPr>
            </w:pPr>
            <w:r>
              <w:rPr>
                <w:rFonts w:ascii="Arial" w:hAnsi="Arial" w:cs="Arial"/>
                <w:b/>
                <w:bCs/>
              </w:rPr>
              <w:t>Inscrição Estadual:</w:t>
            </w:r>
          </w:p>
        </w:tc>
        <w:tc>
          <w:tcPr>
            <w:tcW w:w="2819" w:type="pct"/>
            <w:gridSpan w:val="3"/>
            <w:tcBorders>
              <w:top w:val="single" w:sz="4" w:space="0" w:color="auto"/>
              <w:left w:val="single" w:sz="4" w:space="0" w:color="auto"/>
              <w:bottom w:val="single" w:sz="4" w:space="0" w:color="auto"/>
              <w:right w:val="single" w:sz="4" w:space="0" w:color="auto"/>
            </w:tcBorders>
          </w:tcPr>
          <w:p w14:paraId="5369A9AC" w14:textId="77777777" w:rsidR="00CF6C0B" w:rsidRDefault="009F475C">
            <w:pPr>
              <w:keepLines/>
              <w:spacing w:after="0" w:line="360" w:lineRule="auto"/>
              <w:ind w:right="-47"/>
              <w:jc w:val="both"/>
              <w:outlineLvl w:val="0"/>
              <w:rPr>
                <w:rFonts w:ascii="Arial" w:hAnsi="Arial" w:cs="Arial"/>
                <w:b/>
                <w:bCs/>
              </w:rPr>
            </w:pPr>
            <w:r>
              <w:rPr>
                <w:rFonts w:ascii="Arial" w:hAnsi="Arial" w:cs="Arial"/>
                <w:b/>
                <w:bCs/>
              </w:rPr>
              <w:t>Inscrição Municipal:</w:t>
            </w:r>
          </w:p>
        </w:tc>
      </w:tr>
      <w:tr w:rsidR="00CF6C0B" w14:paraId="6A89EAC9" w14:textId="77777777">
        <w:trPr>
          <w:trHeight w:val="110"/>
        </w:trPr>
        <w:tc>
          <w:tcPr>
            <w:tcW w:w="5000" w:type="pct"/>
            <w:gridSpan w:val="7"/>
            <w:tcBorders>
              <w:top w:val="single" w:sz="4" w:space="0" w:color="auto"/>
              <w:left w:val="single" w:sz="4" w:space="0" w:color="auto"/>
              <w:bottom w:val="single" w:sz="4" w:space="0" w:color="auto"/>
              <w:right w:val="single" w:sz="4" w:space="0" w:color="auto"/>
            </w:tcBorders>
          </w:tcPr>
          <w:p w14:paraId="49B61D2C" w14:textId="77777777" w:rsidR="00CF6C0B" w:rsidRDefault="009F475C">
            <w:pPr>
              <w:keepLines/>
              <w:spacing w:after="0" w:line="360" w:lineRule="auto"/>
              <w:jc w:val="both"/>
              <w:outlineLvl w:val="0"/>
              <w:rPr>
                <w:rFonts w:ascii="Arial" w:hAnsi="Arial" w:cs="Arial"/>
                <w:b/>
                <w:bCs/>
              </w:rPr>
            </w:pPr>
            <w:r>
              <w:rPr>
                <w:rFonts w:ascii="Arial" w:hAnsi="Arial" w:cs="Arial"/>
                <w:b/>
                <w:bCs/>
              </w:rPr>
              <w:t>Endereço:</w:t>
            </w:r>
          </w:p>
        </w:tc>
      </w:tr>
      <w:tr w:rsidR="00CF6C0B" w14:paraId="14F1EE55" w14:textId="77777777">
        <w:trPr>
          <w:trHeight w:val="97"/>
        </w:trPr>
        <w:tc>
          <w:tcPr>
            <w:tcW w:w="2181" w:type="pct"/>
            <w:gridSpan w:val="4"/>
            <w:tcBorders>
              <w:top w:val="single" w:sz="4" w:space="0" w:color="auto"/>
              <w:left w:val="single" w:sz="4" w:space="0" w:color="auto"/>
              <w:bottom w:val="single" w:sz="4" w:space="0" w:color="auto"/>
              <w:right w:val="single" w:sz="4" w:space="0" w:color="auto"/>
            </w:tcBorders>
          </w:tcPr>
          <w:p w14:paraId="48011E00" w14:textId="77777777" w:rsidR="00CF6C0B" w:rsidRDefault="009F475C">
            <w:pPr>
              <w:keepLines/>
              <w:spacing w:after="0" w:line="360" w:lineRule="auto"/>
              <w:jc w:val="both"/>
              <w:outlineLvl w:val="0"/>
              <w:rPr>
                <w:rFonts w:ascii="Arial" w:hAnsi="Arial" w:cs="Arial"/>
                <w:b/>
                <w:bCs/>
              </w:rPr>
            </w:pPr>
            <w:r>
              <w:rPr>
                <w:rFonts w:ascii="Arial" w:hAnsi="Arial" w:cs="Arial"/>
                <w:b/>
                <w:bCs/>
              </w:rPr>
              <w:t>Bairro:</w:t>
            </w:r>
          </w:p>
        </w:tc>
        <w:tc>
          <w:tcPr>
            <w:tcW w:w="2819" w:type="pct"/>
            <w:gridSpan w:val="3"/>
            <w:tcBorders>
              <w:top w:val="single" w:sz="4" w:space="0" w:color="auto"/>
              <w:left w:val="single" w:sz="4" w:space="0" w:color="auto"/>
              <w:bottom w:val="single" w:sz="4" w:space="0" w:color="auto"/>
              <w:right w:val="single" w:sz="4" w:space="0" w:color="auto"/>
            </w:tcBorders>
          </w:tcPr>
          <w:p w14:paraId="6DE8BEF0" w14:textId="77777777" w:rsidR="00CF6C0B" w:rsidRDefault="009F475C">
            <w:pPr>
              <w:keepLines/>
              <w:spacing w:after="0" w:line="360" w:lineRule="auto"/>
              <w:jc w:val="both"/>
              <w:outlineLvl w:val="0"/>
              <w:rPr>
                <w:rFonts w:ascii="Arial" w:hAnsi="Arial" w:cs="Arial"/>
                <w:b/>
                <w:bCs/>
              </w:rPr>
            </w:pPr>
            <w:r>
              <w:rPr>
                <w:rFonts w:ascii="Arial" w:hAnsi="Arial" w:cs="Arial"/>
                <w:b/>
                <w:bCs/>
              </w:rPr>
              <w:t>Cidade:</w:t>
            </w:r>
          </w:p>
        </w:tc>
      </w:tr>
      <w:tr w:rsidR="00CF6C0B" w14:paraId="1BEB2995" w14:textId="77777777">
        <w:trPr>
          <w:trHeight w:val="100"/>
        </w:trPr>
        <w:tc>
          <w:tcPr>
            <w:tcW w:w="2181" w:type="pct"/>
            <w:gridSpan w:val="4"/>
            <w:tcBorders>
              <w:top w:val="single" w:sz="4" w:space="0" w:color="auto"/>
              <w:left w:val="single" w:sz="4" w:space="0" w:color="auto"/>
              <w:bottom w:val="single" w:sz="4" w:space="0" w:color="auto"/>
              <w:right w:val="single" w:sz="4" w:space="0" w:color="auto"/>
            </w:tcBorders>
          </w:tcPr>
          <w:p w14:paraId="2050F126" w14:textId="77777777" w:rsidR="00CF6C0B" w:rsidRDefault="009F475C">
            <w:pPr>
              <w:keepLines/>
              <w:spacing w:after="0" w:line="360" w:lineRule="auto"/>
              <w:jc w:val="both"/>
              <w:outlineLvl w:val="0"/>
              <w:rPr>
                <w:rFonts w:ascii="Arial" w:hAnsi="Arial" w:cs="Arial"/>
                <w:b/>
                <w:bCs/>
              </w:rPr>
            </w:pPr>
            <w:r>
              <w:rPr>
                <w:rFonts w:ascii="Arial" w:hAnsi="Arial" w:cs="Arial"/>
                <w:b/>
                <w:bCs/>
              </w:rPr>
              <w:t>CEP:</w:t>
            </w:r>
          </w:p>
        </w:tc>
        <w:tc>
          <w:tcPr>
            <w:tcW w:w="2819" w:type="pct"/>
            <w:gridSpan w:val="3"/>
            <w:tcBorders>
              <w:top w:val="single" w:sz="4" w:space="0" w:color="auto"/>
              <w:left w:val="single" w:sz="4" w:space="0" w:color="auto"/>
              <w:bottom w:val="single" w:sz="4" w:space="0" w:color="auto"/>
              <w:right w:val="single" w:sz="4" w:space="0" w:color="auto"/>
            </w:tcBorders>
          </w:tcPr>
          <w:p w14:paraId="5C3FF01B" w14:textId="77777777" w:rsidR="00CF6C0B" w:rsidRDefault="009F475C">
            <w:pPr>
              <w:keepLines/>
              <w:spacing w:after="0" w:line="360" w:lineRule="auto"/>
              <w:jc w:val="both"/>
              <w:outlineLvl w:val="0"/>
              <w:rPr>
                <w:rFonts w:ascii="Arial" w:hAnsi="Arial" w:cs="Arial"/>
                <w:b/>
                <w:bCs/>
              </w:rPr>
            </w:pPr>
            <w:r>
              <w:rPr>
                <w:rFonts w:ascii="Arial" w:hAnsi="Arial" w:cs="Arial"/>
                <w:b/>
                <w:bCs/>
              </w:rPr>
              <w:t>E-mail para assinatura digital:</w:t>
            </w:r>
          </w:p>
        </w:tc>
      </w:tr>
      <w:tr w:rsidR="00CF6C0B" w14:paraId="17CBADC8" w14:textId="77777777">
        <w:trPr>
          <w:trHeight w:val="74"/>
        </w:trPr>
        <w:tc>
          <w:tcPr>
            <w:tcW w:w="2181" w:type="pct"/>
            <w:gridSpan w:val="4"/>
            <w:tcBorders>
              <w:top w:val="single" w:sz="4" w:space="0" w:color="auto"/>
              <w:left w:val="single" w:sz="4" w:space="0" w:color="auto"/>
              <w:bottom w:val="single" w:sz="4" w:space="0" w:color="auto"/>
              <w:right w:val="single" w:sz="4" w:space="0" w:color="auto"/>
            </w:tcBorders>
          </w:tcPr>
          <w:p w14:paraId="27A6F094" w14:textId="77777777" w:rsidR="00CF6C0B" w:rsidRDefault="009F475C">
            <w:pPr>
              <w:keepLines/>
              <w:spacing w:after="0" w:line="360" w:lineRule="auto"/>
              <w:jc w:val="both"/>
              <w:outlineLvl w:val="0"/>
              <w:rPr>
                <w:rFonts w:ascii="Arial" w:hAnsi="Arial" w:cs="Arial"/>
                <w:b/>
                <w:bCs/>
              </w:rPr>
            </w:pPr>
            <w:r>
              <w:rPr>
                <w:rFonts w:ascii="Arial" w:hAnsi="Arial" w:cs="Arial"/>
                <w:b/>
                <w:bCs/>
              </w:rPr>
              <w:t>Telefone:</w:t>
            </w:r>
          </w:p>
        </w:tc>
        <w:tc>
          <w:tcPr>
            <w:tcW w:w="2819" w:type="pct"/>
            <w:gridSpan w:val="3"/>
            <w:tcBorders>
              <w:top w:val="single" w:sz="4" w:space="0" w:color="auto"/>
              <w:left w:val="single" w:sz="4" w:space="0" w:color="auto"/>
              <w:bottom w:val="single" w:sz="4" w:space="0" w:color="auto"/>
              <w:right w:val="single" w:sz="4" w:space="0" w:color="auto"/>
            </w:tcBorders>
          </w:tcPr>
          <w:p w14:paraId="4A682120" w14:textId="77777777" w:rsidR="00CF6C0B" w:rsidRDefault="009F475C">
            <w:pPr>
              <w:keepLines/>
              <w:spacing w:after="0" w:line="360" w:lineRule="auto"/>
              <w:jc w:val="both"/>
              <w:outlineLvl w:val="0"/>
              <w:rPr>
                <w:rFonts w:ascii="Arial" w:hAnsi="Arial" w:cs="Arial"/>
                <w:b/>
                <w:bCs/>
              </w:rPr>
            </w:pPr>
            <w:r>
              <w:rPr>
                <w:rFonts w:ascii="Arial" w:hAnsi="Arial" w:cs="Arial"/>
                <w:b/>
                <w:bCs/>
              </w:rPr>
              <w:t>Fax:</w:t>
            </w:r>
          </w:p>
        </w:tc>
      </w:tr>
      <w:tr w:rsidR="00CF6C0B" w14:paraId="522CAE8B" w14:textId="77777777">
        <w:trPr>
          <w:trHeight w:val="70"/>
        </w:trPr>
        <w:tc>
          <w:tcPr>
            <w:tcW w:w="2181" w:type="pct"/>
            <w:gridSpan w:val="4"/>
            <w:tcBorders>
              <w:top w:val="single" w:sz="4" w:space="0" w:color="auto"/>
              <w:left w:val="single" w:sz="4" w:space="0" w:color="auto"/>
              <w:bottom w:val="single" w:sz="4" w:space="0" w:color="auto"/>
              <w:right w:val="single" w:sz="4" w:space="0" w:color="auto"/>
            </w:tcBorders>
          </w:tcPr>
          <w:p w14:paraId="7BD68D5F" w14:textId="77777777" w:rsidR="00CF6C0B" w:rsidRDefault="009F475C">
            <w:pPr>
              <w:keepLines/>
              <w:spacing w:after="0" w:line="360" w:lineRule="auto"/>
              <w:jc w:val="both"/>
              <w:outlineLvl w:val="0"/>
              <w:rPr>
                <w:rFonts w:ascii="Arial" w:hAnsi="Arial" w:cs="Arial"/>
                <w:b/>
                <w:bCs/>
              </w:rPr>
            </w:pPr>
            <w:r>
              <w:rPr>
                <w:rFonts w:ascii="Arial" w:hAnsi="Arial" w:cs="Arial"/>
                <w:b/>
                <w:bCs/>
              </w:rPr>
              <w:t xml:space="preserve">Banco: </w:t>
            </w:r>
          </w:p>
        </w:tc>
        <w:tc>
          <w:tcPr>
            <w:tcW w:w="2819" w:type="pct"/>
            <w:gridSpan w:val="3"/>
            <w:tcBorders>
              <w:top w:val="single" w:sz="4" w:space="0" w:color="auto"/>
              <w:left w:val="single" w:sz="4" w:space="0" w:color="auto"/>
              <w:bottom w:val="single" w:sz="4" w:space="0" w:color="auto"/>
              <w:right w:val="single" w:sz="4" w:space="0" w:color="auto"/>
            </w:tcBorders>
          </w:tcPr>
          <w:p w14:paraId="70FA6CCB" w14:textId="77777777" w:rsidR="00CF6C0B" w:rsidRDefault="009F475C">
            <w:pPr>
              <w:keepLines/>
              <w:spacing w:after="0" w:line="360" w:lineRule="auto"/>
              <w:jc w:val="both"/>
              <w:outlineLvl w:val="0"/>
              <w:rPr>
                <w:rFonts w:ascii="Arial" w:hAnsi="Arial" w:cs="Arial"/>
                <w:b/>
                <w:bCs/>
              </w:rPr>
            </w:pPr>
            <w:r>
              <w:rPr>
                <w:rFonts w:ascii="Arial" w:hAnsi="Arial" w:cs="Arial"/>
                <w:b/>
                <w:bCs/>
              </w:rPr>
              <w:t>Conta Bancária:</w:t>
            </w:r>
          </w:p>
        </w:tc>
      </w:tr>
      <w:tr w:rsidR="00CF6C0B" w14:paraId="486717EA" w14:textId="77777777">
        <w:trPr>
          <w:cantSplit/>
          <w:trHeight w:val="464"/>
        </w:trPr>
        <w:tc>
          <w:tcPr>
            <w:tcW w:w="5000" w:type="pct"/>
            <w:gridSpan w:val="7"/>
            <w:tcBorders>
              <w:top w:val="single" w:sz="4" w:space="0" w:color="auto"/>
              <w:left w:val="single" w:sz="4" w:space="0" w:color="auto"/>
              <w:bottom w:val="single" w:sz="4" w:space="0" w:color="auto"/>
              <w:right w:val="single" w:sz="4" w:space="0" w:color="auto"/>
            </w:tcBorders>
          </w:tcPr>
          <w:p w14:paraId="1730DBA5" w14:textId="77777777" w:rsidR="00CF6C0B" w:rsidRDefault="009F475C">
            <w:pPr>
              <w:keepLines/>
              <w:spacing w:after="0" w:line="360" w:lineRule="auto"/>
              <w:jc w:val="both"/>
              <w:outlineLvl w:val="0"/>
              <w:rPr>
                <w:rFonts w:ascii="Arial" w:hAnsi="Arial" w:cs="Arial"/>
                <w:b/>
                <w:bCs/>
              </w:rPr>
            </w:pPr>
            <w:r>
              <w:rPr>
                <w:rFonts w:ascii="Arial" w:hAnsi="Arial" w:cs="Arial"/>
                <w:b/>
                <w:bCs/>
              </w:rPr>
              <w:t>Nome e n.º da Agência:</w:t>
            </w:r>
          </w:p>
        </w:tc>
      </w:tr>
      <w:tr w:rsidR="00CF6C0B" w14:paraId="62D0819D" w14:textId="7777777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6"/>
          <w:jc w:val="center"/>
        </w:trPr>
        <w:tc>
          <w:tcPr>
            <w:tcW w:w="386" w:type="pct"/>
            <w:tcBorders>
              <w:top w:val="single" w:sz="4" w:space="0" w:color="000000"/>
              <w:left w:val="single" w:sz="4" w:space="0" w:color="000000"/>
              <w:bottom w:val="single" w:sz="4" w:space="0" w:color="000000"/>
              <w:right w:val="single" w:sz="4" w:space="0" w:color="000000"/>
            </w:tcBorders>
          </w:tcPr>
          <w:p w14:paraId="360D5715" w14:textId="77777777" w:rsidR="00CF6C0B" w:rsidRDefault="009F475C">
            <w:pPr>
              <w:widowControl w:val="0"/>
              <w:spacing w:after="0" w:line="360" w:lineRule="auto"/>
              <w:jc w:val="center"/>
              <w:rPr>
                <w:rFonts w:ascii="Arial" w:hAnsi="Arial" w:cs="Arial"/>
                <w:bCs/>
              </w:rPr>
            </w:pPr>
            <w:r>
              <w:rPr>
                <w:rFonts w:ascii="Arial" w:hAnsi="Arial" w:cs="Arial"/>
                <w:bCs/>
              </w:rPr>
              <w:t>ITEM</w:t>
            </w:r>
          </w:p>
        </w:tc>
        <w:tc>
          <w:tcPr>
            <w:tcW w:w="533" w:type="pct"/>
            <w:tcBorders>
              <w:top w:val="single" w:sz="4" w:space="0" w:color="000000"/>
              <w:left w:val="single" w:sz="4" w:space="0" w:color="000000"/>
              <w:bottom w:val="single" w:sz="4" w:space="0" w:color="000000"/>
              <w:right w:val="single" w:sz="4" w:space="0" w:color="000000"/>
            </w:tcBorders>
          </w:tcPr>
          <w:p w14:paraId="38D289C2" w14:textId="77777777" w:rsidR="00CF6C0B" w:rsidRDefault="009F475C">
            <w:pPr>
              <w:autoSpaceDE w:val="0"/>
              <w:autoSpaceDN w:val="0"/>
              <w:adjustRightInd w:val="0"/>
              <w:spacing w:after="0" w:line="240" w:lineRule="auto"/>
              <w:rPr>
                <w:rFonts w:ascii="Arial" w:hAnsi="Arial" w:cs="Arial"/>
                <w:bCs/>
              </w:rPr>
            </w:pPr>
            <w:r>
              <w:rPr>
                <w:rFonts w:ascii="Arial" w:hAnsi="Arial" w:cs="Arial"/>
              </w:rPr>
              <w:t>QUANT.</w:t>
            </w:r>
          </w:p>
        </w:tc>
        <w:tc>
          <w:tcPr>
            <w:tcW w:w="624" w:type="pct"/>
            <w:tcBorders>
              <w:top w:val="single" w:sz="4" w:space="0" w:color="000000"/>
              <w:left w:val="single" w:sz="4" w:space="0" w:color="000000"/>
              <w:bottom w:val="single" w:sz="4" w:space="0" w:color="000000"/>
              <w:right w:val="single" w:sz="4" w:space="0" w:color="000000"/>
            </w:tcBorders>
          </w:tcPr>
          <w:p w14:paraId="7FFBBC1A" w14:textId="77777777" w:rsidR="00CF6C0B" w:rsidRDefault="009F475C">
            <w:pPr>
              <w:autoSpaceDE w:val="0"/>
              <w:autoSpaceDN w:val="0"/>
              <w:adjustRightInd w:val="0"/>
              <w:spacing w:after="0" w:line="240" w:lineRule="auto"/>
              <w:rPr>
                <w:rFonts w:ascii="Arial" w:hAnsi="Arial" w:cs="Arial"/>
                <w:b/>
                <w:bCs/>
              </w:rPr>
            </w:pPr>
            <w:r>
              <w:rPr>
                <w:rFonts w:ascii="Arial" w:hAnsi="Arial" w:cs="Arial"/>
              </w:rPr>
              <w:t>UNIDADE</w:t>
            </w:r>
          </w:p>
        </w:tc>
        <w:tc>
          <w:tcPr>
            <w:tcW w:w="1910" w:type="pct"/>
            <w:gridSpan w:val="2"/>
            <w:tcBorders>
              <w:top w:val="single" w:sz="4" w:space="0" w:color="000000"/>
              <w:left w:val="single" w:sz="4" w:space="0" w:color="000000"/>
              <w:bottom w:val="single" w:sz="4" w:space="0" w:color="000000"/>
              <w:right w:val="single" w:sz="4" w:space="0" w:color="000000"/>
            </w:tcBorders>
          </w:tcPr>
          <w:p w14:paraId="776C2F79" w14:textId="77777777" w:rsidR="00CF6C0B" w:rsidRDefault="009F475C">
            <w:pPr>
              <w:widowControl w:val="0"/>
              <w:spacing w:after="0" w:line="360" w:lineRule="auto"/>
              <w:jc w:val="center"/>
              <w:rPr>
                <w:rFonts w:ascii="Arial" w:hAnsi="Arial" w:cs="Arial"/>
                <w:b/>
                <w:bCs/>
              </w:rPr>
            </w:pPr>
            <w:r>
              <w:rPr>
                <w:rFonts w:ascii="Arial" w:hAnsi="Arial" w:cs="Arial"/>
              </w:rPr>
              <w:t>DESCRIÇÃO</w:t>
            </w:r>
          </w:p>
        </w:tc>
        <w:tc>
          <w:tcPr>
            <w:tcW w:w="702" w:type="pct"/>
            <w:tcBorders>
              <w:top w:val="single" w:sz="4" w:space="0" w:color="000000"/>
              <w:left w:val="single" w:sz="4" w:space="0" w:color="000000"/>
              <w:bottom w:val="single" w:sz="4" w:space="0" w:color="000000"/>
              <w:right w:val="single" w:sz="4" w:space="0" w:color="000000"/>
            </w:tcBorders>
          </w:tcPr>
          <w:p w14:paraId="0C6622E1" w14:textId="77777777" w:rsidR="00CF6C0B" w:rsidRDefault="009F475C">
            <w:pPr>
              <w:autoSpaceDE w:val="0"/>
              <w:autoSpaceDN w:val="0"/>
              <w:adjustRightInd w:val="0"/>
              <w:spacing w:after="0" w:line="240" w:lineRule="auto"/>
              <w:jc w:val="both"/>
              <w:rPr>
                <w:rFonts w:ascii="Arial" w:hAnsi="Arial" w:cs="Arial"/>
                <w:b/>
                <w:bCs/>
              </w:rPr>
            </w:pPr>
            <w:r>
              <w:rPr>
                <w:rFonts w:ascii="Arial" w:hAnsi="Arial" w:cs="Arial"/>
              </w:rPr>
              <w:t>VALOR UNITÁRIO</w:t>
            </w:r>
          </w:p>
        </w:tc>
        <w:tc>
          <w:tcPr>
            <w:tcW w:w="845" w:type="pct"/>
            <w:tcBorders>
              <w:top w:val="single" w:sz="4" w:space="0" w:color="000000"/>
              <w:left w:val="single" w:sz="4" w:space="0" w:color="000000"/>
              <w:bottom w:val="single" w:sz="4" w:space="0" w:color="000000"/>
              <w:right w:val="single" w:sz="4" w:space="0" w:color="000000"/>
            </w:tcBorders>
          </w:tcPr>
          <w:p w14:paraId="4554D732" w14:textId="77777777" w:rsidR="00CF6C0B" w:rsidRDefault="009F475C">
            <w:pPr>
              <w:autoSpaceDE w:val="0"/>
              <w:autoSpaceDN w:val="0"/>
              <w:adjustRightInd w:val="0"/>
              <w:spacing w:after="0" w:line="240" w:lineRule="auto"/>
              <w:rPr>
                <w:rFonts w:ascii="Arial" w:hAnsi="Arial" w:cs="Arial"/>
                <w:b/>
                <w:bCs/>
              </w:rPr>
            </w:pPr>
            <w:r>
              <w:rPr>
                <w:rFonts w:ascii="Arial" w:hAnsi="Arial" w:cs="Arial"/>
              </w:rPr>
              <w:t>VALOR TOTAL</w:t>
            </w:r>
          </w:p>
        </w:tc>
      </w:tr>
      <w:tr w:rsidR="00CF6C0B" w14:paraId="23E65ADB" w14:textId="7777777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984"/>
          <w:jc w:val="center"/>
        </w:trPr>
        <w:tc>
          <w:tcPr>
            <w:tcW w:w="386" w:type="pct"/>
            <w:tcBorders>
              <w:top w:val="single" w:sz="4" w:space="0" w:color="000000"/>
              <w:left w:val="single" w:sz="4" w:space="0" w:color="000000"/>
              <w:bottom w:val="single" w:sz="4" w:space="0" w:color="000000"/>
              <w:right w:val="single" w:sz="4" w:space="0" w:color="000000"/>
            </w:tcBorders>
          </w:tcPr>
          <w:p w14:paraId="740945D0" w14:textId="77777777" w:rsidR="00CF6C0B" w:rsidRDefault="00CF6C0B">
            <w:pPr>
              <w:widowControl w:val="0"/>
              <w:spacing w:after="0" w:line="360" w:lineRule="auto"/>
              <w:ind w:right="-285"/>
              <w:jc w:val="center"/>
              <w:rPr>
                <w:rFonts w:ascii="Arial" w:hAnsi="Arial" w:cs="Arial"/>
              </w:rPr>
            </w:pPr>
          </w:p>
        </w:tc>
        <w:tc>
          <w:tcPr>
            <w:tcW w:w="533" w:type="pct"/>
            <w:tcBorders>
              <w:top w:val="single" w:sz="4" w:space="0" w:color="000000"/>
              <w:left w:val="single" w:sz="4" w:space="0" w:color="000000"/>
              <w:bottom w:val="single" w:sz="4" w:space="0" w:color="000000"/>
              <w:right w:val="single" w:sz="4" w:space="0" w:color="000000"/>
            </w:tcBorders>
          </w:tcPr>
          <w:p w14:paraId="22C83E57" w14:textId="77777777" w:rsidR="00CF6C0B" w:rsidRDefault="00CF6C0B">
            <w:pPr>
              <w:widowControl w:val="0"/>
              <w:spacing w:after="0" w:line="360" w:lineRule="auto"/>
              <w:ind w:left="-137" w:right="-285"/>
              <w:jc w:val="center"/>
              <w:rPr>
                <w:rFonts w:ascii="Arial" w:hAnsi="Arial" w:cs="Arial"/>
              </w:rPr>
            </w:pPr>
          </w:p>
        </w:tc>
        <w:tc>
          <w:tcPr>
            <w:tcW w:w="624" w:type="pct"/>
            <w:tcBorders>
              <w:top w:val="single" w:sz="4" w:space="0" w:color="000000"/>
              <w:left w:val="single" w:sz="4" w:space="0" w:color="000000"/>
              <w:bottom w:val="single" w:sz="4" w:space="0" w:color="000000"/>
              <w:right w:val="single" w:sz="4" w:space="0" w:color="000000"/>
            </w:tcBorders>
          </w:tcPr>
          <w:p w14:paraId="770C5A28" w14:textId="77777777" w:rsidR="00CF6C0B" w:rsidRDefault="00CF6C0B">
            <w:pPr>
              <w:pStyle w:val="PargrafodaLista"/>
              <w:spacing w:after="0" w:line="360" w:lineRule="auto"/>
              <w:ind w:left="-95"/>
              <w:contextualSpacing w:val="0"/>
              <w:jc w:val="center"/>
              <w:rPr>
                <w:rFonts w:ascii="Arial" w:hAnsi="Arial" w:cs="Arial"/>
              </w:rPr>
            </w:pPr>
          </w:p>
        </w:tc>
        <w:tc>
          <w:tcPr>
            <w:tcW w:w="1910" w:type="pct"/>
            <w:gridSpan w:val="2"/>
            <w:tcBorders>
              <w:top w:val="single" w:sz="4" w:space="0" w:color="000000"/>
              <w:left w:val="single" w:sz="4" w:space="0" w:color="000000"/>
              <w:bottom w:val="single" w:sz="4" w:space="0" w:color="000000"/>
              <w:right w:val="single" w:sz="4" w:space="0" w:color="000000"/>
            </w:tcBorders>
          </w:tcPr>
          <w:p w14:paraId="2FEBA678" w14:textId="77777777" w:rsidR="00CF6C0B" w:rsidRDefault="00CF6C0B">
            <w:pPr>
              <w:widowControl w:val="0"/>
              <w:spacing w:after="0" w:line="360" w:lineRule="auto"/>
              <w:jc w:val="center"/>
              <w:rPr>
                <w:rFonts w:ascii="Arial" w:hAnsi="Arial" w:cs="Arial"/>
                <w:b/>
              </w:rPr>
            </w:pPr>
          </w:p>
        </w:tc>
        <w:tc>
          <w:tcPr>
            <w:tcW w:w="702" w:type="pct"/>
            <w:tcBorders>
              <w:top w:val="single" w:sz="4" w:space="0" w:color="000000"/>
              <w:left w:val="single" w:sz="4" w:space="0" w:color="000000"/>
              <w:bottom w:val="single" w:sz="4" w:space="0" w:color="000000"/>
              <w:right w:val="single" w:sz="4" w:space="0" w:color="000000"/>
            </w:tcBorders>
          </w:tcPr>
          <w:p w14:paraId="7E5E1FD5" w14:textId="77777777" w:rsidR="00CF6C0B" w:rsidRDefault="00CF6C0B">
            <w:pPr>
              <w:widowControl w:val="0"/>
              <w:spacing w:after="0" w:line="360" w:lineRule="auto"/>
              <w:jc w:val="center"/>
              <w:rPr>
                <w:rFonts w:ascii="Arial" w:hAnsi="Arial" w:cs="Arial"/>
                <w:b/>
              </w:rPr>
            </w:pPr>
          </w:p>
        </w:tc>
        <w:tc>
          <w:tcPr>
            <w:tcW w:w="845" w:type="pct"/>
            <w:tcBorders>
              <w:top w:val="single" w:sz="4" w:space="0" w:color="000000"/>
              <w:left w:val="single" w:sz="4" w:space="0" w:color="000000"/>
              <w:bottom w:val="single" w:sz="4" w:space="0" w:color="000000"/>
              <w:right w:val="single" w:sz="4" w:space="0" w:color="000000"/>
            </w:tcBorders>
          </w:tcPr>
          <w:p w14:paraId="7B84776C" w14:textId="77777777" w:rsidR="00CF6C0B" w:rsidRDefault="00CF6C0B">
            <w:pPr>
              <w:widowControl w:val="0"/>
              <w:spacing w:after="0" w:line="360" w:lineRule="auto"/>
              <w:ind w:left="-108"/>
              <w:jc w:val="center"/>
              <w:rPr>
                <w:rFonts w:ascii="Arial" w:hAnsi="Arial" w:cs="Arial"/>
                <w:b/>
                <w:bCs/>
              </w:rPr>
            </w:pPr>
          </w:p>
        </w:tc>
      </w:tr>
      <w:tr w:rsidR="00CF6C0B" w14:paraId="22AFA56D" w14:textId="7777777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05"/>
          <w:jc w:val="center"/>
        </w:trPr>
        <w:tc>
          <w:tcPr>
            <w:tcW w:w="5000" w:type="pct"/>
            <w:gridSpan w:val="7"/>
            <w:tcBorders>
              <w:top w:val="single" w:sz="4" w:space="0" w:color="000000"/>
              <w:left w:val="single" w:sz="4" w:space="0" w:color="000000"/>
              <w:bottom w:val="single" w:sz="4" w:space="0" w:color="auto"/>
              <w:right w:val="single" w:sz="4" w:space="0" w:color="000000"/>
            </w:tcBorders>
          </w:tcPr>
          <w:p w14:paraId="57383755" w14:textId="77777777" w:rsidR="00CF6C0B" w:rsidRDefault="009F475C">
            <w:pPr>
              <w:spacing w:after="0" w:line="360" w:lineRule="auto"/>
              <w:ind w:right="-249"/>
              <w:rPr>
                <w:rFonts w:ascii="Arial" w:hAnsi="Arial" w:cs="Arial"/>
                <w:b/>
              </w:rPr>
            </w:pPr>
            <w:r>
              <w:rPr>
                <w:rFonts w:ascii="Arial" w:hAnsi="Arial" w:cs="Arial"/>
              </w:rPr>
              <w:t>VALOR TOTAL R$</w:t>
            </w:r>
          </w:p>
        </w:tc>
      </w:tr>
    </w:tbl>
    <w:p w14:paraId="476A0F81" w14:textId="77777777" w:rsidR="00CF6C0B" w:rsidRDefault="00CF6C0B">
      <w:pPr>
        <w:pStyle w:val="Corpodetexto"/>
        <w:spacing w:line="360" w:lineRule="auto"/>
        <w:rPr>
          <w:rFonts w:ascii="Arial" w:hAnsi="Arial" w:cs="Arial"/>
          <w:b/>
          <w:sz w:val="22"/>
          <w:szCs w:val="22"/>
        </w:rPr>
      </w:pPr>
    </w:p>
    <w:p w14:paraId="4AE19796" w14:textId="77777777" w:rsidR="00CF6C0B" w:rsidRDefault="009F475C">
      <w:pPr>
        <w:pStyle w:val="Corpodetexto"/>
        <w:spacing w:line="360" w:lineRule="auto"/>
        <w:rPr>
          <w:rFonts w:ascii="Arial" w:hAnsi="Arial" w:cs="Arial"/>
          <w:b/>
          <w:sz w:val="22"/>
          <w:szCs w:val="22"/>
        </w:rPr>
      </w:pPr>
      <w:r>
        <w:rPr>
          <w:rFonts w:ascii="Arial" w:hAnsi="Arial" w:cs="Arial"/>
          <w:b/>
          <w:sz w:val="22"/>
          <w:szCs w:val="22"/>
        </w:rPr>
        <w:t>Valor total por extenso: (....................)</w:t>
      </w:r>
    </w:p>
    <w:p w14:paraId="4B813985" w14:textId="77777777" w:rsidR="00CF6C0B" w:rsidRDefault="009F475C">
      <w:pPr>
        <w:widowControl w:val="0"/>
        <w:numPr>
          <w:ilvl w:val="0"/>
          <w:numId w:val="7"/>
        </w:numPr>
        <w:adjustRightInd w:val="0"/>
        <w:spacing w:after="0" w:line="360" w:lineRule="auto"/>
        <w:ind w:left="0" w:hanging="357"/>
        <w:jc w:val="both"/>
        <w:textAlignment w:val="baseline"/>
        <w:rPr>
          <w:rFonts w:ascii="Arial" w:hAnsi="Arial" w:cs="Arial"/>
        </w:rPr>
      </w:pPr>
      <w:r>
        <w:rPr>
          <w:rFonts w:ascii="Arial" w:hAnsi="Arial" w:cs="Arial"/>
        </w:rPr>
        <w:t>Declaramos que examinamos, conhecemos e nos submetemos a todas as condições contidas no Aviso Dispensa de Licitação,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7888FF7" w14:textId="77777777" w:rsidR="00CF6C0B" w:rsidRDefault="009F475C">
      <w:pPr>
        <w:widowControl w:val="0"/>
        <w:numPr>
          <w:ilvl w:val="0"/>
          <w:numId w:val="7"/>
        </w:numPr>
        <w:adjustRightInd w:val="0"/>
        <w:spacing w:after="0" w:line="360" w:lineRule="auto"/>
        <w:ind w:left="0" w:hanging="357"/>
        <w:jc w:val="both"/>
        <w:textAlignment w:val="baseline"/>
        <w:rPr>
          <w:rFonts w:ascii="Arial" w:hAnsi="Arial" w:cs="Arial"/>
        </w:rPr>
      </w:pPr>
      <w:r>
        <w:rPr>
          <w:rFonts w:ascii="Arial" w:hAnsi="Arial" w:cs="Arial"/>
        </w:rPr>
        <w:t xml:space="preserve">Declaramos, ainda, que estão incluídas nos preços propostos todas as despesas relacionadas com o objeto da licitação, como impostos, fretes, seguros, taxas, encargos trabalhistas, previdenciários, sociais, fiscais e comerciais, gastos com transportes, prêmios de seguros e outras despesas </w:t>
      </w:r>
      <w:r>
        <w:rPr>
          <w:rFonts w:ascii="Arial" w:hAnsi="Arial" w:cs="Arial"/>
        </w:rPr>
        <w:lastRenderedPageBreak/>
        <w:t>decorrentes de exigência legal.</w:t>
      </w:r>
    </w:p>
    <w:p w14:paraId="0D07B8BF" w14:textId="77777777" w:rsidR="00CF6C0B" w:rsidRDefault="009F475C">
      <w:pPr>
        <w:widowControl w:val="0"/>
        <w:numPr>
          <w:ilvl w:val="0"/>
          <w:numId w:val="7"/>
        </w:numPr>
        <w:adjustRightInd w:val="0"/>
        <w:spacing w:after="0" w:line="360" w:lineRule="auto"/>
        <w:ind w:left="0" w:hanging="357"/>
        <w:jc w:val="both"/>
        <w:textAlignment w:val="baseline"/>
        <w:rPr>
          <w:rFonts w:ascii="Arial" w:hAnsi="Arial" w:cs="Arial"/>
        </w:rPr>
      </w:pPr>
      <w:r>
        <w:rPr>
          <w:rFonts w:ascii="Arial" w:hAnsi="Arial" w:cs="Arial"/>
        </w:rPr>
        <w:t>Declaramos,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7C472BD5" w14:textId="77777777" w:rsidR="00CF6C0B" w:rsidRDefault="009F475C">
      <w:pPr>
        <w:widowControl w:val="0"/>
        <w:numPr>
          <w:ilvl w:val="0"/>
          <w:numId w:val="7"/>
        </w:numPr>
        <w:adjustRightInd w:val="0"/>
        <w:spacing w:after="0" w:line="360" w:lineRule="auto"/>
        <w:ind w:left="0" w:hanging="357"/>
        <w:jc w:val="both"/>
        <w:textAlignment w:val="baseline"/>
        <w:rPr>
          <w:rFonts w:ascii="Arial" w:hAnsi="Arial" w:cs="Arial"/>
        </w:rPr>
      </w:pPr>
      <w:r>
        <w:rPr>
          <w:rFonts w:ascii="Arial" w:hAnsi="Arial" w:cs="Arial"/>
        </w:rPr>
        <w:t>Validade da Proposta: 60 (sessenta) dias.</w:t>
      </w:r>
    </w:p>
    <w:p w14:paraId="51699046" w14:textId="77777777" w:rsidR="00CF6C0B" w:rsidRDefault="009F475C">
      <w:pPr>
        <w:spacing w:after="0" w:line="360" w:lineRule="auto"/>
        <w:rPr>
          <w:rFonts w:ascii="Arial" w:hAnsi="Arial" w:cs="Arial"/>
        </w:rPr>
      </w:pPr>
      <w:r>
        <w:rPr>
          <w:rFonts w:ascii="Arial" w:hAnsi="Arial" w:cs="Arial"/>
        </w:rPr>
        <w:t>Local e data</w:t>
      </w:r>
    </w:p>
    <w:p w14:paraId="59D0BE0C" w14:textId="77777777" w:rsidR="00CF6C0B" w:rsidRDefault="009F475C">
      <w:pPr>
        <w:spacing w:after="0" w:line="360" w:lineRule="auto"/>
        <w:jc w:val="center"/>
        <w:rPr>
          <w:rFonts w:ascii="Arial" w:hAnsi="Arial" w:cs="Arial"/>
        </w:rPr>
      </w:pPr>
      <w:r>
        <w:rPr>
          <w:rFonts w:ascii="Arial" w:hAnsi="Arial" w:cs="Arial"/>
        </w:rPr>
        <w:t>_______________________________</w:t>
      </w:r>
    </w:p>
    <w:p w14:paraId="3817AC6D" w14:textId="77777777" w:rsidR="00CF6C0B" w:rsidRDefault="009F475C">
      <w:pPr>
        <w:spacing w:after="0" w:line="360" w:lineRule="auto"/>
        <w:jc w:val="center"/>
        <w:rPr>
          <w:rFonts w:ascii="Arial" w:hAnsi="Arial" w:cs="Arial"/>
        </w:rPr>
      </w:pPr>
      <w:r>
        <w:rPr>
          <w:rFonts w:ascii="Arial" w:hAnsi="Arial" w:cs="Arial"/>
        </w:rPr>
        <w:t>(Assinatura do Representante Legal pela Empresa)</w:t>
      </w:r>
    </w:p>
    <w:p w14:paraId="7F3E91CF" w14:textId="77777777" w:rsidR="00CF6C0B" w:rsidRDefault="009F475C">
      <w:pPr>
        <w:spacing w:after="0" w:line="360" w:lineRule="auto"/>
        <w:jc w:val="center"/>
        <w:rPr>
          <w:rFonts w:ascii="Arial" w:hAnsi="Arial" w:cs="Arial"/>
        </w:rPr>
      </w:pPr>
      <w:r>
        <w:rPr>
          <w:rFonts w:ascii="Arial" w:hAnsi="Arial" w:cs="Arial"/>
        </w:rPr>
        <w:t>Nome/Cargo e Carimbo CNPJ</w:t>
      </w:r>
    </w:p>
    <w:p w14:paraId="1E6CA597" w14:textId="77777777" w:rsidR="00CF6C0B" w:rsidRDefault="009F475C">
      <w:pPr>
        <w:spacing w:after="0" w:line="360" w:lineRule="auto"/>
        <w:rPr>
          <w:rFonts w:ascii="Times New Roman" w:hAnsi="Times New Roman" w:cs="Times New Roman"/>
        </w:rPr>
      </w:pPr>
      <w:r>
        <w:rPr>
          <w:rFonts w:ascii="Times New Roman" w:hAnsi="Times New Roman" w:cs="Times New Roman"/>
        </w:rPr>
        <w:br w:type="page"/>
      </w:r>
    </w:p>
    <w:p w14:paraId="49196134" w14:textId="77777777" w:rsidR="00CF6C0B" w:rsidRDefault="009F475C">
      <w:pPr>
        <w:pBdr>
          <w:top w:val="double" w:sz="4" w:space="1" w:color="auto"/>
          <w:left w:val="double" w:sz="4" w:space="4" w:color="auto"/>
          <w:bottom w:val="double" w:sz="4" w:space="1" w:color="auto"/>
          <w:right w:val="double" w:sz="4" w:space="4" w:color="auto"/>
        </w:pBdr>
        <w:shd w:val="clear" w:color="auto" w:fill="D9D9D9"/>
        <w:spacing w:after="0" w:line="360" w:lineRule="auto"/>
        <w:jc w:val="center"/>
        <w:rPr>
          <w:rFonts w:ascii="Arial" w:hAnsi="Arial" w:cs="Arial"/>
          <w:b/>
        </w:rPr>
      </w:pPr>
      <w:r>
        <w:rPr>
          <w:rFonts w:ascii="Arial" w:hAnsi="Arial" w:cs="Arial"/>
          <w:b/>
        </w:rPr>
        <w:lastRenderedPageBreak/>
        <w:t>ANEXO III</w:t>
      </w:r>
    </w:p>
    <w:p w14:paraId="6DB2EF70" w14:textId="77777777" w:rsidR="00CF6C0B" w:rsidRDefault="009F475C">
      <w:pPr>
        <w:pBdr>
          <w:top w:val="double" w:sz="4" w:space="1" w:color="auto"/>
          <w:left w:val="double" w:sz="4" w:space="4" w:color="auto"/>
          <w:bottom w:val="double" w:sz="4" w:space="1" w:color="auto"/>
          <w:right w:val="double" w:sz="4" w:space="4" w:color="auto"/>
        </w:pBdr>
        <w:shd w:val="clear" w:color="auto" w:fill="D9D9D9"/>
        <w:spacing w:after="0" w:line="360" w:lineRule="auto"/>
        <w:jc w:val="center"/>
        <w:rPr>
          <w:rFonts w:ascii="Arial" w:hAnsi="Arial" w:cs="Arial"/>
          <w:b/>
        </w:rPr>
      </w:pPr>
      <w:r>
        <w:rPr>
          <w:rFonts w:ascii="Arial" w:hAnsi="Arial" w:cs="Arial"/>
          <w:b/>
        </w:rPr>
        <w:t>MODELO DE DECLARAÇÕES</w:t>
      </w:r>
    </w:p>
    <w:p w14:paraId="04989CF1" w14:textId="77777777" w:rsidR="00CF6C0B" w:rsidRDefault="00CF6C0B">
      <w:pPr>
        <w:spacing w:after="0" w:line="360" w:lineRule="auto"/>
        <w:rPr>
          <w:rFonts w:ascii="Times New Roman" w:hAnsi="Times New Roman" w:cs="Times New Roman"/>
        </w:rPr>
      </w:pPr>
    </w:p>
    <w:p w14:paraId="6DC989C3" w14:textId="77777777" w:rsidR="00CF6C0B" w:rsidRDefault="009F475C" w:rsidP="00F166A0">
      <w:pPr>
        <w:pBdr>
          <w:top w:val="double" w:sz="4" w:space="1" w:color="auto"/>
          <w:left w:val="double" w:sz="4" w:space="4" w:color="auto"/>
          <w:bottom w:val="double" w:sz="4" w:space="1" w:color="auto"/>
          <w:right w:val="double" w:sz="4" w:space="4" w:color="auto"/>
        </w:pBdr>
        <w:shd w:val="clear" w:color="auto" w:fill="D9D9D9" w:themeFill="background1" w:themeFillShade="D9"/>
        <w:tabs>
          <w:tab w:val="center" w:pos="4819"/>
        </w:tabs>
        <w:spacing w:after="0" w:line="360" w:lineRule="auto"/>
        <w:jc w:val="center"/>
        <w:rPr>
          <w:rFonts w:ascii="Arial" w:hAnsi="Arial" w:cs="Arial"/>
          <w:b/>
        </w:rPr>
      </w:pPr>
      <w:r>
        <w:rPr>
          <w:rFonts w:ascii="Arial" w:hAnsi="Arial" w:cs="Arial"/>
          <w:b/>
        </w:rPr>
        <w:t>DECLARAÇÃO DE ENQUADRAMENTO COMO BENEFICIÁRIA DA LEI COMPLEMENTAR N.º 123/2006</w:t>
      </w:r>
    </w:p>
    <w:p w14:paraId="67B6F13A" w14:textId="77777777" w:rsidR="00CF6C0B" w:rsidRDefault="00CF6C0B">
      <w:pPr>
        <w:pStyle w:val="PargrafodaLista"/>
        <w:spacing w:after="0" w:line="360" w:lineRule="auto"/>
        <w:ind w:left="709"/>
        <w:jc w:val="center"/>
        <w:rPr>
          <w:rFonts w:ascii="Arial" w:hAnsi="Arial" w:cs="Arial"/>
          <w:b/>
        </w:rPr>
      </w:pPr>
    </w:p>
    <w:p w14:paraId="705133C8" w14:textId="6AB9934C" w:rsidR="00CF6C0B" w:rsidRDefault="009F475C">
      <w:pPr>
        <w:pStyle w:val="PargrafodaLista"/>
        <w:spacing w:after="0" w:line="360" w:lineRule="auto"/>
        <w:ind w:left="709"/>
        <w:contextualSpacing w:val="0"/>
        <w:jc w:val="center"/>
        <w:rPr>
          <w:rFonts w:ascii="Arial" w:hAnsi="Arial" w:cs="Arial"/>
          <w:b/>
        </w:rPr>
      </w:pPr>
      <w:r>
        <w:rPr>
          <w:rFonts w:ascii="Arial" w:hAnsi="Arial" w:cs="Arial"/>
          <w:b/>
        </w:rPr>
        <w:t xml:space="preserve">AVISO DE DISPENSA ELETRÔNICA Nº </w:t>
      </w:r>
      <w:r w:rsidR="00F166A0">
        <w:rPr>
          <w:rFonts w:ascii="Arial" w:hAnsi="Arial" w:cs="Arial"/>
          <w:b/>
        </w:rPr>
        <w:t>____</w:t>
      </w:r>
      <w:r>
        <w:rPr>
          <w:rFonts w:ascii="Arial" w:hAnsi="Arial" w:cs="Arial"/>
          <w:b/>
        </w:rPr>
        <w:t>/202</w:t>
      </w:r>
      <w:r w:rsidR="00C729A8">
        <w:rPr>
          <w:rFonts w:ascii="Arial" w:hAnsi="Arial" w:cs="Arial"/>
          <w:b/>
        </w:rPr>
        <w:t>6</w:t>
      </w:r>
    </w:p>
    <w:p w14:paraId="763C6734" w14:textId="77777777" w:rsidR="00CF6C0B" w:rsidRDefault="00CF6C0B">
      <w:pPr>
        <w:pStyle w:val="PargrafodaLista"/>
        <w:spacing w:after="0" w:line="360" w:lineRule="auto"/>
        <w:ind w:left="709"/>
        <w:contextualSpacing w:val="0"/>
        <w:jc w:val="center"/>
        <w:rPr>
          <w:rFonts w:ascii="Arial" w:hAnsi="Arial" w:cs="Arial"/>
          <w:b/>
        </w:rPr>
      </w:pPr>
    </w:p>
    <w:p w14:paraId="0650374C" w14:textId="0A0F9518" w:rsidR="00CF6C0B" w:rsidRDefault="009F475C">
      <w:pPr>
        <w:spacing w:after="0" w:line="360" w:lineRule="auto"/>
        <w:jc w:val="both"/>
        <w:rPr>
          <w:rFonts w:ascii="Arial" w:hAnsi="Arial" w:cs="Arial"/>
        </w:rPr>
      </w:pPr>
      <w:r>
        <w:rPr>
          <w:rFonts w:ascii="Arial" w:hAnsi="Arial" w:cs="Arial"/>
        </w:rPr>
        <w:tab/>
        <w:t xml:space="preserve">(Razão Social da Licitante)_____________________, inscrita no CNPJ n.º________________, por intermédio de seu representante legal, o(a) Sr.(a.)__________________, portador(a) da Carteira de Identidade n.º________________ e do CPF n.º______________ declara, para fins do disposto no aviso, da Dispensa Eletrônica n.º </w:t>
      </w:r>
      <w:r w:rsidR="00F166A0">
        <w:rPr>
          <w:rFonts w:ascii="Arial" w:hAnsi="Arial" w:cs="Arial"/>
        </w:rPr>
        <w:t>____</w:t>
      </w:r>
      <w:r>
        <w:rPr>
          <w:rFonts w:ascii="Arial" w:hAnsi="Arial" w:cs="Arial"/>
        </w:rPr>
        <w:t>/202</w:t>
      </w:r>
      <w:r w:rsidR="00C729A8">
        <w:rPr>
          <w:rFonts w:ascii="Arial" w:hAnsi="Arial" w:cs="Arial"/>
        </w:rPr>
        <w:t>6</w:t>
      </w:r>
      <w:r>
        <w:rPr>
          <w:rFonts w:ascii="Arial" w:hAnsi="Arial" w:cs="Arial"/>
        </w:rPr>
        <w:t xml:space="preserve">, sob as sanções administrativas cabíveis e sob as penas da lei, que esta empresa, na presente data, está enquadrada como ME/EPP/COOP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p>
    <w:p w14:paraId="4E660665" w14:textId="77777777" w:rsidR="00CF6C0B" w:rsidRDefault="009F475C">
      <w:pPr>
        <w:autoSpaceDE w:val="0"/>
        <w:autoSpaceDN w:val="0"/>
        <w:spacing w:after="0" w:line="360" w:lineRule="auto"/>
        <w:ind w:firstLine="709"/>
        <w:jc w:val="both"/>
        <w:rPr>
          <w:rFonts w:ascii="Arial" w:hAnsi="Arial" w:cs="Arial"/>
        </w:rPr>
      </w:pPr>
      <w:r>
        <w:rPr>
          <w:rFonts w:ascii="Arial" w:hAnsi="Arial" w:cs="Arial"/>
        </w:rPr>
        <w:t xml:space="preserve">Juntamente com esta declaração deverá ser apresentada a </w:t>
      </w:r>
      <w:r>
        <w:rPr>
          <w:rFonts w:ascii="Arial" w:hAnsi="Arial" w:cs="Arial"/>
          <w:bCs/>
        </w:rPr>
        <w:t xml:space="preserve">certidão simplificada expedida pela Junta Comercial, </w:t>
      </w:r>
      <w:r>
        <w:rPr>
          <w:rFonts w:ascii="Arial" w:hAnsi="Arial" w:cs="Arial"/>
        </w:rPr>
        <w:t>expedida em até</w:t>
      </w:r>
      <w:r>
        <w:rPr>
          <w:rFonts w:ascii="Arial" w:hAnsi="Arial" w:cs="Arial"/>
          <w:bCs/>
        </w:rPr>
        <w:t xml:space="preserve"> 90 (noventa) </w:t>
      </w:r>
      <w:r>
        <w:rPr>
          <w:rFonts w:ascii="Arial" w:hAnsi="Arial" w:cs="Arial"/>
        </w:rPr>
        <w:t>dias imediatamente anteriores à data prevista para abertura do certame.</w:t>
      </w:r>
    </w:p>
    <w:p w14:paraId="3B103BD7" w14:textId="77777777" w:rsidR="00CF6C0B" w:rsidRDefault="00CF6C0B">
      <w:pPr>
        <w:tabs>
          <w:tab w:val="left" w:pos="8576"/>
          <w:tab w:val="left" w:pos="10419"/>
        </w:tabs>
        <w:spacing w:after="0" w:line="360" w:lineRule="auto"/>
        <w:jc w:val="both"/>
        <w:rPr>
          <w:rFonts w:ascii="Arial" w:hAnsi="Arial" w:cs="Arial"/>
        </w:rPr>
      </w:pPr>
    </w:p>
    <w:p w14:paraId="78D47733" w14:textId="77777777" w:rsidR="00CF6C0B" w:rsidRDefault="009F475C">
      <w:pPr>
        <w:autoSpaceDE w:val="0"/>
        <w:autoSpaceDN w:val="0"/>
        <w:spacing w:after="0" w:line="360" w:lineRule="auto"/>
        <w:ind w:firstLine="708"/>
        <w:jc w:val="both"/>
        <w:rPr>
          <w:rFonts w:ascii="Arial" w:hAnsi="Arial" w:cs="Arial"/>
        </w:rPr>
      </w:pPr>
      <w:r>
        <w:rPr>
          <w:rFonts w:ascii="Arial" w:hAnsi="Arial" w:cs="Arial"/>
        </w:rPr>
        <w:t>Por ser verdade, assino a presente.</w:t>
      </w:r>
    </w:p>
    <w:p w14:paraId="09EDE667" w14:textId="77777777" w:rsidR="00CF6C0B" w:rsidRDefault="00CF6C0B">
      <w:pPr>
        <w:autoSpaceDE w:val="0"/>
        <w:autoSpaceDN w:val="0"/>
        <w:spacing w:after="0" w:line="360" w:lineRule="auto"/>
        <w:ind w:firstLine="900"/>
        <w:jc w:val="both"/>
        <w:rPr>
          <w:rFonts w:ascii="Arial" w:hAnsi="Arial" w:cs="Arial"/>
        </w:rPr>
      </w:pPr>
    </w:p>
    <w:p w14:paraId="06ACAF19" w14:textId="6E599F43" w:rsidR="00CF6C0B" w:rsidRDefault="009F475C">
      <w:pPr>
        <w:spacing w:after="0" w:line="360" w:lineRule="auto"/>
        <w:ind w:firstLine="708"/>
        <w:jc w:val="both"/>
        <w:rPr>
          <w:rFonts w:ascii="Arial" w:hAnsi="Arial" w:cs="Arial"/>
        </w:rPr>
      </w:pPr>
      <w:r>
        <w:rPr>
          <w:rFonts w:ascii="Arial" w:hAnsi="Arial" w:cs="Arial"/>
        </w:rPr>
        <w:t xml:space="preserve">Local/Data, ___ de ______________ </w:t>
      </w:r>
      <w:proofErr w:type="spellStart"/>
      <w:r>
        <w:rPr>
          <w:rFonts w:ascii="Arial" w:hAnsi="Arial" w:cs="Arial"/>
        </w:rPr>
        <w:t>de</w:t>
      </w:r>
      <w:proofErr w:type="spellEnd"/>
      <w:r>
        <w:rPr>
          <w:rFonts w:ascii="Arial" w:hAnsi="Arial" w:cs="Arial"/>
        </w:rPr>
        <w:t xml:space="preserve"> 202</w:t>
      </w:r>
      <w:r w:rsidR="00C729A8">
        <w:rPr>
          <w:rFonts w:ascii="Arial" w:hAnsi="Arial" w:cs="Arial"/>
        </w:rPr>
        <w:t>6</w:t>
      </w:r>
      <w:r>
        <w:rPr>
          <w:rFonts w:ascii="Arial" w:hAnsi="Arial" w:cs="Arial"/>
        </w:rPr>
        <w:t>.</w:t>
      </w:r>
    </w:p>
    <w:p w14:paraId="29C615F8" w14:textId="77777777" w:rsidR="00CF6C0B" w:rsidRDefault="00CF6C0B">
      <w:pPr>
        <w:spacing w:after="0" w:line="360" w:lineRule="auto"/>
        <w:jc w:val="both"/>
        <w:rPr>
          <w:rFonts w:ascii="Arial" w:hAnsi="Arial" w:cs="Arial"/>
        </w:rPr>
      </w:pPr>
    </w:p>
    <w:p w14:paraId="2F45944D" w14:textId="77777777" w:rsidR="00CF6C0B" w:rsidRDefault="00CF6C0B">
      <w:pPr>
        <w:tabs>
          <w:tab w:val="left" w:pos="8576"/>
          <w:tab w:val="left" w:pos="10419"/>
        </w:tabs>
        <w:spacing w:after="0" w:line="360" w:lineRule="auto"/>
        <w:jc w:val="both"/>
        <w:rPr>
          <w:rFonts w:ascii="Arial" w:hAnsi="Arial" w:cs="Arial"/>
        </w:rPr>
      </w:pPr>
    </w:p>
    <w:p w14:paraId="1B571335" w14:textId="77777777" w:rsidR="00CF6C0B" w:rsidRDefault="009F475C">
      <w:pPr>
        <w:spacing w:after="0" w:line="360" w:lineRule="auto"/>
        <w:jc w:val="center"/>
        <w:rPr>
          <w:rFonts w:ascii="Arial" w:hAnsi="Arial" w:cs="Arial"/>
        </w:rPr>
      </w:pPr>
      <w:r>
        <w:rPr>
          <w:rFonts w:ascii="Arial" w:hAnsi="Arial" w:cs="Arial"/>
        </w:rPr>
        <w:t>(Assinatura do Representante Legal pela Empresa)</w:t>
      </w:r>
    </w:p>
    <w:p w14:paraId="7688ABCC" w14:textId="77777777" w:rsidR="00CF6C0B" w:rsidRDefault="009F475C">
      <w:pPr>
        <w:spacing w:after="0" w:line="360" w:lineRule="auto"/>
        <w:ind w:firstLine="3"/>
        <w:jc w:val="center"/>
        <w:rPr>
          <w:rFonts w:ascii="Arial" w:hAnsi="Arial" w:cs="Arial"/>
        </w:rPr>
      </w:pPr>
      <w:r>
        <w:rPr>
          <w:rFonts w:ascii="Arial" w:hAnsi="Arial" w:cs="Arial"/>
        </w:rPr>
        <w:t>(Nome/Cargo e Carimbo CNPJ)</w:t>
      </w:r>
    </w:p>
    <w:p w14:paraId="46BEE4DA" w14:textId="59E13469" w:rsidR="00CF6C0B" w:rsidRPr="00F166A0" w:rsidRDefault="009F475C">
      <w:pPr>
        <w:pStyle w:val="Ttulo2"/>
        <w:pBdr>
          <w:top w:val="double" w:sz="4" w:space="1" w:color="auto"/>
          <w:left w:val="double" w:sz="4" w:space="4" w:color="auto"/>
          <w:bottom w:val="double" w:sz="4" w:space="1" w:color="auto"/>
          <w:right w:val="double" w:sz="4" w:space="4" w:color="auto"/>
        </w:pBdr>
        <w:shd w:val="clear" w:color="auto" w:fill="D9D9D9"/>
        <w:jc w:val="center"/>
        <w:rPr>
          <w:rFonts w:ascii="Arial" w:hAnsi="Arial" w:cs="Arial"/>
          <w:color w:val="auto"/>
          <w:sz w:val="22"/>
          <w:szCs w:val="22"/>
        </w:rPr>
      </w:pPr>
      <w:r w:rsidRPr="00F166A0">
        <w:rPr>
          <w:rFonts w:ascii="Arial" w:hAnsi="Arial" w:cs="Arial"/>
          <w:color w:val="auto"/>
          <w:sz w:val="22"/>
          <w:szCs w:val="22"/>
        </w:rPr>
        <w:t xml:space="preserve">DECLARAÇÃO DE CONHECIMENTO DO EDITAL E </w:t>
      </w:r>
      <w:r w:rsidR="00F166A0">
        <w:rPr>
          <w:rFonts w:ascii="Arial" w:hAnsi="Arial" w:cs="Arial"/>
          <w:color w:val="auto"/>
          <w:sz w:val="22"/>
          <w:szCs w:val="22"/>
        </w:rPr>
        <w:t xml:space="preserve"> </w:t>
      </w:r>
      <w:r w:rsidRPr="00F166A0">
        <w:rPr>
          <w:rFonts w:ascii="Arial" w:hAnsi="Arial" w:cs="Arial"/>
          <w:color w:val="auto"/>
          <w:sz w:val="22"/>
          <w:szCs w:val="22"/>
        </w:rPr>
        <w:t>DOS REQUISITOS DE HABILITAÇÃO</w:t>
      </w:r>
    </w:p>
    <w:p w14:paraId="245E6506" w14:textId="77777777" w:rsidR="00CF6C0B" w:rsidRDefault="009F475C">
      <w:pPr>
        <w:autoSpaceDE w:val="0"/>
        <w:autoSpaceDN w:val="0"/>
        <w:spacing w:before="240" w:after="240" w:line="360" w:lineRule="auto"/>
        <w:ind w:firstLine="1134"/>
        <w:jc w:val="both"/>
        <w:rPr>
          <w:rFonts w:ascii="Arial" w:hAnsi="Arial" w:cs="Arial"/>
        </w:rPr>
      </w:pPr>
      <w:r>
        <w:rPr>
          <w:rFonts w:ascii="Arial" w:hAnsi="Arial" w:cs="Arial"/>
        </w:rPr>
        <w:t xml:space="preserve">(Razão Social da Licitante) ____________________, inscrita no CNPJ/MF sob o n.º __________, declara para os devidos fins legais o pleno conhecimento e aceitação de todas as regras </w:t>
      </w:r>
      <w:r>
        <w:rPr>
          <w:rFonts w:ascii="Arial" w:hAnsi="Arial" w:cs="Arial"/>
        </w:rPr>
        <w:lastRenderedPageBreak/>
        <w:t xml:space="preserve">e das condições gerais da  Dispensa Eletrônica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54566B40" w14:textId="77777777" w:rsidR="00CF6C0B" w:rsidRDefault="009F475C">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color w:val="auto"/>
          <w:sz w:val="22"/>
          <w:szCs w:val="22"/>
        </w:rPr>
      </w:pPr>
      <w:r>
        <w:rPr>
          <w:rFonts w:ascii="Arial" w:hAnsi="Arial" w:cs="Arial"/>
          <w:color w:val="auto"/>
          <w:sz w:val="22"/>
          <w:szCs w:val="22"/>
        </w:rPr>
        <w:t>DECLARAÇÃO DE INEXISTÊNCIA DE FATOS IMPEDITIVOS</w:t>
      </w:r>
    </w:p>
    <w:p w14:paraId="125D4873" w14:textId="77777777" w:rsidR="00CF6C0B" w:rsidRDefault="009F475C">
      <w:pPr>
        <w:autoSpaceDE w:val="0"/>
        <w:autoSpaceDN w:val="0"/>
        <w:spacing w:before="100" w:beforeAutospacing="1" w:after="100" w:afterAutospacing="1" w:line="360" w:lineRule="auto"/>
        <w:ind w:firstLineChars="436" w:firstLine="959"/>
        <w:jc w:val="both"/>
        <w:rPr>
          <w:rFonts w:ascii="Arial" w:hAnsi="Arial" w:cs="Arial"/>
        </w:rPr>
      </w:pPr>
      <w:r>
        <w:rPr>
          <w:rFonts w:ascii="Arial" w:hAnsi="Arial" w:cs="Arial"/>
        </w:rPr>
        <w:t xml:space="preserve">(Razão social da licitante) ____________________, inscrita no CNPJ sob o n.º __________, declara para os devidos fins legais, em cumprimento ao exigido no Edital, que até a presente data não existem fatos supervenientes e/ou impeditivos para licitar ou contratar com a Administração Pública e que não consta nos seguintes cadastros oficiais: </w:t>
      </w:r>
    </w:p>
    <w:p w14:paraId="1FB12139" w14:textId="77777777" w:rsidR="00CF6C0B" w:rsidRDefault="009F475C">
      <w:pPr>
        <w:numPr>
          <w:ilvl w:val="0"/>
          <w:numId w:val="8"/>
        </w:numPr>
        <w:autoSpaceDE w:val="0"/>
        <w:autoSpaceDN w:val="0"/>
        <w:spacing w:before="100" w:beforeAutospacing="1" w:after="100" w:afterAutospacing="1" w:line="360" w:lineRule="auto"/>
        <w:ind w:left="0" w:firstLineChars="436" w:firstLine="959"/>
        <w:jc w:val="both"/>
        <w:rPr>
          <w:rFonts w:ascii="Arial" w:hAnsi="Arial" w:cs="Arial"/>
        </w:rPr>
      </w:pPr>
      <w:r>
        <w:rPr>
          <w:rFonts w:ascii="Arial" w:hAnsi="Arial" w:cs="Arial"/>
        </w:rPr>
        <w:t>Certidão de Licitantes Inidôneos – TCU (Tribunal de Contas da União);</w:t>
      </w:r>
    </w:p>
    <w:p w14:paraId="69543915" w14:textId="77777777" w:rsidR="00CF6C0B" w:rsidRDefault="009F475C">
      <w:pPr>
        <w:numPr>
          <w:ilvl w:val="0"/>
          <w:numId w:val="8"/>
        </w:numPr>
        <w:autoSpaceDE w:val="0"/>
        <w:autoSpaceDN w:val="0"/>
        <w:spacing w:before="100" w:beforeAutospacing="1" w:after="100" w:afterAutospacing="1" w:line="360" w:lineRule="auto"/>
        <w:ind w:left="0" w:firstLineChars="436" w:firstLine="959"/>
        <w:jc w:val="both"/>
        <w:rPr>
          <w:rFonts w:ascii="Arial" w:hAnsi="Arial" w:cs="Arial"/>
        </w:rPr>
      </w:pPr>
      <w:r>
        <w:rPr>
          <w:rFonts w:ascii="Arial" w:hAnsi="Arial" w:cs="Arial"/>
        </w:rPr>
        <w:t xml:space="preserve">CNIA – Cadastro Nacional de Condenações Cíveis por Ato de Improbidade Administrativa e Inelegibilidade – CNJ (Conselho Nacional de Justiça); </w:t>
      </w:r>
    </w:p>
    <w:p w14:paraId="5F1ECF5E" w14:textId="77777777" w:rsidR="00CF6C0B" w:rsidRDefault="009F475C">
      <w:pPr>
        <w:numPr>
          <w:ilvl w:val="0"/>
          <w:numId w:val="8"/>
        </w:numPr>
        <w:autoSpaceDE w:val="0"/>
        <w:autoSpaceDN w:val="0"/>
        <w:spacing w:before="100" w:beforeAutospacing="1" w:after="100" w:afterAutospacing="1" w:line="360" w:lineRule="auto"/>
        <w:ind w:left="0" w:firstLineChars="436" w:firstLine="959"/>
        <w:jc w:val="both"/>
        <w:rPr>
          <w:rFonts w:ascii="Arial" w:hAnsi="Arial" w:cs="Arial"/>
        </w:rPr>
      </w:pPr>
      <w:r>
        <w:rPr>
          <w:rFonts w:ascii="Arial" w:hAnsi="Arial" w:cs="Arial"/>
        </w:rPr>
        <w:t>CEIS - Cadastro Nacional de Empresas Inidôneas e Suspensas – CJU (Controladoria Geral da União);</w:t>
      </w:r>
    </w:p>
    <w:p w14:paraId="3C0622D7" w14:textId="77777777" w:rsidR="00CF6C0B" w:rsidRDefault="009F475C">
      <w:pPr>
        <w:numPr>
          <w:ilvl w:val="0"/>
          <w:numId w:val="8"/>
        </w:numPr>
        <w:autoSpaceDE w:val="0"/>
        <w:autoSpaceDN w:val="0"/>
        <w:spacing w:before="100" w:beforeAutospacing="1" w:after="100" w:afterAutospacing="1" w:line="360" w:lineRule="auto"/>
        <w:ind w:left="0" w:firstLineChars="436" w:firstLine="959"/>
        <w:jc w:val="both"/>
        <w:rPr>
          <w:rFonts w:ascii="Arial" w:hAnsi="Arial" w:cs="Arial"/>
        </w:rPr>
      </w:pPr>
      <w:r>
        <w:rPr>
          <w:rFonts w:ascii="Arial" w:hAnsi="Arial" w:cs="Arial"/>
        </w:rPr>
        <w:t>CNEP – Cadastro Nacional de Empresas Punidas - CJU (Controladoria Geral da União);</w:t>
      </w:r>
    </w:p>
    <w:p w14:paraId="527355D7" w14:textId="77777777" w:rsidR="00CF6C0B" w:rsidRDefault="009F475C">
      <w:pPr>
        <w:numPr>
          <w:ilvl w:val="0"/>
          <w:numId w:val="8"/>
        </w:numPr>
        <w:autoSpaceDE w:val="0"/>
        <w:autoSpaceDN w:val="0"/>
        <w:spacing w:before="100" w:beforeAutospacing="1" w:after="100" w:afterAutospacing="1" w:line="360" w:lineRule="auto"/>
        <w:ind w:left="0" w:firstLineChars="436" w:firstLine="959"/>
        <w:jc w:val="both"/>
        <w:rPr>
          <w:rFonts w:ascii="Arial" w:hAnsi="Arial" w:cs="Arial"/>
        </w:rPr>
      </w:pPr>
      <w:r>
        <w:rPr>
          <w:rFonts w:ascii="Arial" w:hAnsi="Arial" w:cs="Arial"/>
        </w:rPr>
        <w:t>Comissão Processante Permanente da Prefeitura Municipal de Sinop/MT.</w:t>
      </w:r>
    </w:p>
    <w:p w14:paraId="2DB0FABD" w14:textId="77777777" w:rsidR="00CF6C0B" w:rsidRDefault="009F475C">
      <w:pPr>
        <w:autoSpaceDE w:val="0"/>
        <w:autoSpaceDN w:val="0"/>
        <w:spacing w:line="360" w:lineRule="auto"/>
        <w:ind w:firstLineChars="436" w:firstLine="959"/>
        <w:jc w:val="both"/>
        <w:rPr>
          <w:rFonts w:ascii="Arial" w:hAnsi="Arial" w:cs="Arial"/>
          <w:color w:val="FF0000"/>
        </w:rPr>
      </w:pPr>
      <w:r>
        <w:rPr>
          <w:rFonts w:ascii="Arial" w:hAnsi="Arial" w:cs="Arial"/>
          <w:color w:val="FF0000"/>
        </w:rPr>
        <w:t xml:space="preserve">Juntamente com esta declaração deverá ser apresentada a </w:t>
      </w:r>
      <w:r>
        <w:rPr>
          <w:rFonts w:ascii="Arial" w:hAnsi="Arial" w:cs="Arial"/>
          <w:bCs/>
          <w:color w:val="FF0000"/>
        </w:rPr>
        <w:t xml:space="preserve">certidão de Consulta Consolidada de Pessoa Jurídica, disponível através do site </w:t>
      </w:r>
      <w:hyperlink r:id="rId23" w:history="1">
        <w:r>
          <w:rPr>
            <w:rStyle w:val="Hyperlink"/>
            <w:rFonts w:ascii="Arial" w:hAnsi="Arial" w:cs="Arial"/>
            <w:bCs/>
          </w:rPr>
          <w:t>https://certidoes-apf.apps.tcu.gov.br/</w:t>
        </w:r>
      </w:hyperlink>
      <w:r>
        <w:rPr>
          <w:rFonts w:ascii="Arial" w:hAnsi="Arial" w:cs="Arial"/>
          <w:bCs/>
          <w:color w:val="FF0000"/>
        </w:rPr>
        <w:t xml:space="preserve">, </w:t>
      </w:r>
      <w:r>
        <w:rPr>
          <w:rFonts w:ascii="Arial" w:hAnsi="Arial" w:cs="Arial"/>
          <w:color w:val="FF0000"/>
        </w:rPr>
        <w:t>expedida em até</w:t>
      </w:r>
      <w:r>
        <w:rPr>
          <w:rFonts w:ascii="Arial" w:hAnsi="Arial" w:cs="Arial"/>
          <w:bCs/>
          <w:color w:val="FF0000"/>
        </w:rPr>
        <w:t xml:space="preserve"> 90 (noventa) </w:t>
      </w:r>
      <w:r>
        <w:rPr>
          <w:rFonts w:ascii="Arial" w:hAnsi="Arial" w:cs="Arial"/>
          <w:color w:val="FF0000"/>
        </w:rPr>
        <w:t>dias imediatamente anteriores à data prevista para abertura do certame.</w:t>
      </w:r>
    </w:p>
    <w:p w14:paraId="798FF222" w14:textId="77777777" w:rsidR="00CF6C0B" w:rsidRDefault="009F475C">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color w:val="auto"/>
          <w:sz w:val="22"/>
          <w:szCs w:val="22"/>
        </w:rPr>
      </w:pPr>
      <w:r>
        <w:rPr>
          <w:rFonts w:ascii="Arial" w:hAnsi="Arial" w:cs="Arial"/>
          <w:color w:val="auto"/>
          <w:sz w:val="22"/>
          <w:szCs w:val="22"/>
        </w:rPr>
        <w:t>DECLARAÇÃO DE RESERVA DE CARGOS E DE TRABALHO NÃO DEGRADANTE</w:t>
      </w:r>
    </w:p>
    <w:p w14:paraId="2248FB83" w14:textId="77777777" w:rsidR="00CF6C0B" w:rsidRDefault="009F475C">
      <w:pPr>
        <w:autoSpaceDE w:val="0"/>
        <w:autoSpaceDN w:val="0"/>
        <w:spacing w:before="240" w:after="240" w:line="360" w:lineRule="auto"/>
        <w:ind w:firstLineChars="436" w:firstLine="959"/>
        <w:jc w:val="both"/>
        <w:rPr>
          <w:rStyle w:val="Hyperlink"/>
          <w:rFonts w:ascii="Arial" w:hAnsi="Arial" w:cs="Arial"/>
        </w:rPr>
      </w:pPr>
      <w:r>
        <w:rPr>
          <w:rFonts w:ascii="Arial" w:hAnsi="Arial" w:cs="Arial"/>
        </w:rPr>
        <w:t xml:space="preserve">(Razão social da licitante) ____________________, inscrita no CNPJ sob o n.º __________, declara para os devidos fins legais que cumpre as exigências de reserva de cargos para pessoa com deficiência e para reabilitado da Previdência Social, previstas em lei e em outras normas especificas, conforme art. 63, IV, da Lei Federal 14.133/2021, </w:t>
      </w:r>
      <w:r>
        <w:rPr>
          <w:rFonts w:ascii="Arial" w:eastAsia="SimSun" w:hAnsi="Arial" w:cs="Arial"/>
        </w:rPr>
        <w:t xml:space="preserve">e que, se aplicado ao número </w:t>
      </w:r>
      <w:r>
        <w:rPr>
          <w:rFonts w:ascii="Arial" w:eastAsia="SimSun" w:hAnsi="Arial" w:cs="Arial"/>
        </w:rPr>
        <w:lastRenderedPageBreak/>
        <w:t>de funcionários da minha empresa, atendo às regras de acessibilidade previstas na legislação</w:t>
      </w:r>
      <w:r>
        <w:rPr>
          <w:rFonts w:ascii="Arial" w:hAnsi="Arial" w:cs="Arial"/>
        </w:rPr>
        <w:t xml:space="preserve">, bem como não possui empregados executando trabalho degradante ou forçado, observando o disposto nos </w:t>
      </w:r>
      <w:hyperlink r:id="rId24" w:history="1">
        <w:r>
          <w:rPr>
            <w:rStyle w:val="Hyperlink"/>
            <w:rFonts w:ascii="Arial" w:hAnsi="Arial" w:cs="Arial"/>
          </w:rPr>
          <w:t>incisos III e IV do art. 1º e no inciso III do art. 5º da Constituição Federal</w:t>
        </w:r>
      </w:hyperlink>
      <w:r>
        <w:rPr>
          <w:rStyle w:val="Hyperlink"/>
          <w:rFonts w:ascii="Arial" w:hAnsi="Arial" w:cs="Arial"/>
        </w:rPr>
        <w:t>.</w:t>
      </w:r>
    </w:p>
    <w:p w14:paraId="64E59F7D" w14:textId="77777777" w:rsidR="00CF6C0B" w:rsidRDefault="009F475C">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rPr>
      </w:pPr>
      <w:r>
        <w:rPr>
          <w:rFonts w:ascii="Arial" w:hAnsi="Arial" w:cs="Arial"/>
          <w:b/>
        </w:rPr>
        <w:t>DECLARAÇÃO DE NÃO PARENTESCO</w:t>
      </w:r>
    </w:p>
    <w:p w14:paraId="58246283" w14:textId="77777777" w:rsidR="00CF6C0B" w:rsidRDefault="009F475C">
      <w:pPr>
        <w:tabs>
          <w:tab w:val="left" w:pos="1440"/>
          <w:tab w:val="left" w:pos="8576"/>
          <w:tab w:val="left" w:pos="10419"/>
        </w:tabs>
        <w:spacing w:before="240" w:after="240" w:line="360" w:lineRule="auto"/>
        <w:ind w:firstLineChars="436" w:firstLine="959"/>
        <w:jc w:val="both"/>
        <w:rPr>
          <w:rFonts w:ascii="Arial" w:hAnsi="Arial" w:cs="Arial"/>
        </w:rPr>
      </w:pPr>
      <w:r>
        <w:rPr>
          <w:rFonts w:ascii="Arial" w:hAnsi="Arial" w:cs="Arial"/>
        </w:rPr>
        <w:t>(Razão social da licitante)_____________________, inscrita no CNPJ n.º________________, declara para fins do disposto no Edital, da Dispensa Eletrônica  nº 00/2025,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E42F35" w14:textId="77777777" w:rsidR="00CF6C0B" w:rsidRDefault="009F475C">
      <w:pPr>
        <w:tabs>
          <w:tab w:val="left" w:pos="8576"/>
          <w:tab w:val="left" w:pos="10419"/>
        </w:tabs>
        <w:spacing w:line="360" w:lineRule="auto"/>
        <w:jc w:val="both"/>
        <w:rPr>
          <w:rFonts w:ascii="Arial" w:hAnsi="Arial" w:cs="Arial"/>
        </w:rPr>
      </w:pPr>
      <w:r>
        <w:rPr>
          <w:noProof/>
          <w:lang w:eastAsia="pt-BR"/>
        </w:rPr>
        <w:drawing>
          <wp:inline distT="0" distB="0" distL="114300" distR="114300" wp14:anchorId="0EBE20DC" wp14:editId="2EFF639A">
            <wp:extent cx="5753735" cy="2698750"/>
            <wp:effectExtent l="0" t="0" r="18415" b="6350"/>
            <wp:docPr id="1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5"/>
                    <pic:cNvPicPr>
                      <a:picLocks noChangeAspect="1"/>
                    </pic:cNvPicPr>
                  </pic:nvPicPr>
                  <pic:blipFill>
                    <a:blip r:embed="rId25"/>
                    <a:stretch>
                      <a:fillRect/>
                    </a:stretch>
                  </pic:blipFill>
                  <pic:spPr>
                    <a:xfrm>
                      <a:off x="0" y="0"/>
                      <a:ext cx="5753735" cy="2698750"/>
                    </a:xfrm>
                    <a:prstGeom prst="rect">
                      <a:avLst/>
                    </a:prstGeom>
                    <a:noFill/>
                    <a:ln>
                      <a:noFill/>
                    </a:ln>
                  </pic:spPr>
                </pic:pic>
              </a:graphicData>
            </a:graphic>
          </wp:inline>
        </w:drawing>
      </w:r>
    </w:p>
    <w:p w14:paraId="7AF3C224" w14:textId="77777777" w:rsidR="00CF6C0B" w:rsidRDefault="009F475C">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i/>
          <w:color w:val="auto"/>
          <w:sz w:val="22"/>
          <w:szCs w:val="22"/>
        </w:rPr>
      </w:pPr>
      <w:r>
        <w:rPr>
          <w:rFonts w:ascii="Arial" w:hAnsi="Arial" w:cs="Arial"/>
          <w:color w:val="auto"/>
          <w:sz w:val="22"/>
          <w:szCs w:val="22"/>
        </w:rPr>
        <w:t>DECLARAÇÃO DE QUE NÃO EMPREGA MENOR DE IDADE</w:t>
      </w:r>
    </w:p>
    <w:p w14:paraId="746BE0A0" w14:textId="77777777" w:rsidR="00CF6C0B" w:rsidRDefault="009F475C">
      <w:pPr>
        <w:autoSpaceDE w:val="0"/>
        <w:autoSpaceDN w:val="0"/>
        <w:spacing w:before="240" w:after="240" w:line="360" w:lineRule="auto"/>
        <w:ind w:firstLineChars="436" w:firstLine="959"/>
        <w:jc w:val="both"/>
        <w:rPr>
          <w:rFonts w:ascii="Arial" w:hAnsi="Arial" w:cs="Arial"/>
        </w:rPr>
      </w:pPr>
      <w:r>
        <w:rPr>
          <w:rFonts w:ascii="Arial" w:hAnsi="Arial" w:cs="Arial"/>
        </w:rPr>
        <w:t>(Razão social da licitante)_____________________, CNPJ nº __________,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w:t>
      </w:r>
    </w:p>
    <w:p w14:paraId="69955C93" w14:textId="77777777" w:rsidR="00CF6C0B" w:rsidRDefault="009F475C">
      <w:pPr>
        <w:autoSpaceDE w:val="0"/>
        <w:autoSpaceDN w:val="0"/>
        <w:spacing w:before="240" w:after="240" w:line="360" w:lineRule="auto"/>
        <w:ind w:firstLineChars="436" w:firstLine="959"/>
        <w:jc w:val="both"/>
        <w:rPr>
          <w:rFonts w:ascii="Arial" w:hAnsi="Arial" w:cs="Arial"/>
        </w:rPr>
      </w:pPr>
      <w:r>
        <w:rPr>
          <w:rFonts w:ascii="Arial" w:hAnsi="Arial" w:cs="Arial"/>
        </w:rPr>
        <w:lastRenderedPageBreak/>
        <w:t>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220D5663" w14:textId="4DF69CA8" w:rsidR="00CF6C0B" w:rsidRDefault="009F475C">
      <w:pPr>
        <w:autoSpaceDE w:val="0"/>
        <w:autoSpaceDN w:val="0"/>
        <w:spacing w:line="360" w:lineRule="auto"/>
        <w:ind w:firstLineChars="436" w:firstLine="959"/>
        <w:jc w:val="both"/>
        <w:rPr>
          <w:rFonts w:ascii="Arial" w:hAnsi="Arial" w:cs="Arial"/>
        </w:rPr>
      </w:pPr>
      <w:r>
        <w:rPr>
          <w:rFonts w:ascii="Arial" w:hAnsi="Arial" w:cs="Arial"/>
        </w:rPr>
        <w:t xml:space="preserve">Município/UF, ___ de ______________ </w:t>
      </w:r>
      <w:proofErr w:type="spellStart"/>
      <w:r>
        <w:rPr>
          <w:rFonts w:ascii="Arial" w:hAnsi="Arial" w:cs="Arial"/>
        </w:rPr>
        <w:t>de</w:t>
      </w:r>
      <w:proofErr w:type="spellEnd"/>
      <w:r>
        <w:rPr>
          <w:rFonts w:ascii="Arial" w:hAnsi="Arial" w:cs="Arial"/>
        </w:rPr>
        <w:t xml:space="preserve"> 202</w:t>
      </w:r>
      <w:r w:rsidR="00C729A8">
        <w:rPr>
          <w:rFonts w:ascii="Arial" w:hAnsi="Arial" w:cs="Arial"/>
        </w:rPr>
        <w:t>6</w:t>
      </w:r>
      <w:r>
        <w:rPr>
          <w:rFonts w:ascii="Arial" w:hAnsi="Arial" w:cs="Arial"/>
        </w:rPr>
        <w:t>.</w:t>
      </w:r>
    </w:p>
    <w:p w14:paraId="491D6F37" w14:textId="77777777" w:rsidR="00CF6C0B" w:rsidRDefault="00CF6C0B">
      <w:pPr>
        <w:tabs>
          <w:tab w:val="left" w:pos="8576"/>
          <w:tab w:val="left" w:pos="10419"/>
        </w:tabs>
        <w:jc w:val="both"/>
        <w:rPr>
          <w:rFonts w:ascii="Arial" w:hAnsi="Arial" w:cs="Arial"/>
        </w:rPr>
      </w:pPr>
    </w:p>
    <w:p w14:paraId="094066A1" w14:textId="77777777" w:rsidR="00CF6C0B" w:rsidRDefault="00CF6C0B">
      <w:pPr>
        <w:tabs>
          <w:tab w:val="left" w:pos="8576"/>
          <w:tab w:val="left" w:pos="10419"/>
        </w:tabs>
        <w:jc w:val="both"/>
        <w:rPr>
          <w:rFonts w:ascii="Arial" w:hAnsi="Arial" w:cs="Arial"/>
        </w:rPr>
      </w:pPr>
    </w:p>
    <w:p w14:paraId="06ADD335" w14:textId="77777777" w:rsidR="00CF6C0B" w:rsidRDefault="00CF6C0B">
      <w:pPr>
        <w:tabs>
          <w:tab w:val="left" w:pos="8576"/>
          <w:tab w:val="left" w:pos="10419"/>
        </w:tabs>
        <w:jc w:val="both"/>
        <w:rPr>
          <w:rFonts w:ascii="Arial" w:hAnsi="Arial" w:cs="Arial"/>
        </w:rPr>
      </w:pPr>
    </w:p>
    <w:p w14:paraId="5041FE1B" w14:textId="039789CA" w:rsidR="00CF6C0B" w:rsidRDefault="009F475C" w:rsidP="00F166A0">
      <w:pPr>
        <w:spacing w:line="360" w:lineRule="auto"/>
        <w:jc w:val="center"/>
        <w:rPr>
          <w:rFonts w:ascii="Times New Roman" w:hAnsi="Times New Roman" w:cs="Times New Roman"/>
        </w:rPr>
      </w:pPr>
      <w:r>
        <w:rPr>
          <w:rFonts w:ascii="Arial" w:hAnsi="Arial" w:cs="Arial"/>
        </w:rPr>
        <w:t>(Assinatura do representante legal da empresa, nome e cargo)</w:t>
      </w:r>
    </w:p>
    <w:sectPr w:rsidR="00CF6C0B" w:rsidSect="00676869">
      <w:headerReference w:type="even" r:id="rId26"/>
      <w:headerReference w:type="default" r:id="rId27"/>
      <w:footerReference w:type="default" r:id="rId28"/>
      <w:headerReference w:type="first" r:id="rId29"/>
      <w:pgSz w:w="11906" w:h="16838"/>
      <w:pgMar w:top="2694" w:right="1134" w:bottom="907" w:left="993"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0B718" w14:textId="77777777" w:rsidR="00CF6C0B" w:rsidRDefault="009F475C">
      <w:pPr>
        <w:spacing w:line="240" w:lineRule="auto"/>
      </w:pPr>
      <w:r>
        <w:separator/>
      </w:r>
    </w:p>
  </w:endnote>
  <w:endnote w:type="continuationSeparator" w:id="0">
    <w:p w14:paraId="31E33059" w14:textId="77777777" w:rsidR="00CF6C0B" w:rsidRDefault="009F47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New">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TimesNewRoman,Bold">
    <w:altName w:val="Times New Roman"/>
    <w:charset w:val="00"/>
    <w:family w:val="roman"/>
    <w:pitch w:val="default"/>
    <w:sig w:usb0="00000003" w:usb1="00000000" w:usb2="00000000" w:usb3="00000000" w:csb0="00000001" w:csb1="00000000"/>
  </w:font>
  <w:font w:name="TimesNewRomanPS-BoldMT">
    <w:altName w:val="Times New Roman"/>
    <w:charset w:val="00"/>
    <w:family w:val="roman"/>
    <w:pitch w:val="default"/>
  </w:font>
  <w:font w:name="TmsRmn">
    <w:altName w:val="Segoe Prin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C4834" w14:textId="4B21FBE6" w:rsidR="00CF6C0B" w:rsidRPr="00676869" w:rsidRDefault="009A2027" w:rsidP="00676869">
    <w:pPr>
      <w:pStyle w:val="SemEspaamento"/>
      <w:tabs>
        <w:tab w:val="center" w:pos="4889"/>
        <w:tab w:val="left" w:pos="9000"/>
      </w:tabs>
      <w:jc w:val="left"/>
      <w:rPr>
        <w:rFonts w:ascii="Times New Roman" w:hAnsi="Times New Roman"/>
        <w:sz w:val="20"/>
        <w:szCs w:val="20"/>
      </w:rPr>
    </w:pPr>
    <w:r w:rsidRPr="00676869">
      <w:rPr>
        <w:rFonts w:ascii="Times New Roman" w:hAnsi="Times New Roman"/>
        <w:noProof/>
        <w:sz w:val="20"/>
        <w:szCs w:val="20"/>
        <w:lang w:eastAsia="pt-BR"/>
      </w:rPr>
      <mc:AlternateContent>
        <mc:Choice Requires="wps">
          <w:drawing>
            <wp:anchor distT="0" distB="0" distL="114300" distR="114300" simplePos="0" relativeHeight="251657728" behindDoc="0" locked="0" layoutInCell="1" allowOverlap="1" wp14:anchorId="2B861FDB" wp14:editId="758A6D39">
              <wp:simplePos x="0" y="0"/>
              <wp:positionH relativeFrom="margin">
                <wp:posOffset>6008370</wp:posOffset>
              </wp:positionH>
              <wp:positionV relativeFrom="paragraph">
                <wp:posOffset>-3810</wp:posOffset>
              </wp:positionV>
              <wp:extent cx="205740" cy="257175"/>
              <wp:effectExtent l="0" t="0" r="3810" b="9525"/>
              <wp:wrapNone/>
              <wp:docPr id="1" name="Caixa de Texto 1"/>
              <wp:cNvGraphicFramePr/>
              <a:graphic xmlns:a="http://schemas.openxmlformats.org/drawingml/2006/main">
                <a:graphicData uri="http://schemas.microsoft.com/office/word/2010/wordprocessingShape">
                  <wps:wsp>
                    <wps:cNvSpPr txBox="1"/>
                    <wps:spPr>
                      <a:xfrm>
                        <a:off x="0" y="0"/>
                        <a:ext cx="205740" cy="2571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52DF7" w14:textId="77777777" w:rsidR="00CF6C0B" w:rsidRDefault="009F475C">
                          <w:pPr>
                            <w:pStyle w:val="Rodap"/>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2B861FDB" id="_x0000_t202" coordsize="21600,21600" o:spt="202" path="m,l,21600r21600,l21600,xe">
              <v:stroke joinstyle="miter"/>
              <v:path gradientshapeok="t" o:connecttype="rect"/>
            </v:shapetype>
            <v:shape id="Caixa de Texto 1" o:spid="_x0000_s1027" type="#_x0000_t202" style="position:absolute;margin-left:473.1pt;margin-top:-.3pt;width:16.2pt;height:20.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" filled="f" stroked="f" strokeweight=".5pt">
              <v:textbox inset="0,0,0,0">
                <w:txbxContent>
                  <w:p w14:paraId="20852DF7" w14:textId="77777777" w:rsidR="00CF6C0B" w:rsidRDefault="009F475C">
                    <w:pPr>
                      <w:pStyle w:val="Rodap"/>
                    </w:pPr>
                    <w:r>
                      <w:fldChar w:fldCharType="begin"/>
                    </w:r>
                    <w:r>
                      <w:instrText xml:space="preserve"> PAGE  \* MERGEFORMAT </w:instrText>
                    </w:r>
                    <w:r>
                      <w:fldChar w:fldCharType="separate"/>
                    </w:r>
                    <w:r>
                      <w:t>8</w:t>
                    </w:r>
                    <w:r>
                      <w:fldChar w:fldCharType="end"/>
                    </w:r>
                  </w:p>
                </w:txbxContent>
              </v:textbox>
              <w10:wrap anchorx="margin"/>
            </v:shape>
          </w:pict>
        </mc:Fallback>
      </mc:AlternateContent>
    </w:r>
    <w:r w:rsidR="00676869">
      <w:rPr>
        <w:rFonts w:ascii="Times New Roman" w:hAnsi="Times New Roman"/>
        <w:sz w:val="20"/>
        <w:szCs w:val="20"/>
      </w:rPr>
      <w:tab/>
    </w:r>
    <w:r w:rsidR="009F475C" w:rsidRPr="00676869">
      <w:rPr>
        <w:rFonts w:ascii="Times New Roman" w:hAnsi="Times New Roman"/>
        <w:noProof/>
        <w:sz w:val="20"/>
        <w:szCs w:val="20"/>
        <w:lang w:eastAsia="pt-BR"/>
      </w:rPr>
      <mc:AlternateContent>
        <mc:Choice Requires="wps">
          <w:drawing>
            <wp:anchor distT="0" distB="0" distL="114300" distR="114300" simplePos="0" relativeHeight="251658752" behindDoc="0" locked="0" layoutInCell="1" allowOverlap="1" wp14:anchorId="1B610756" wp14:editId="5064985D">
              <wp:simplePos x="0" y="0"/>
              <wp:positionH relativeFrom="margin">
                <wp:posOffset>3044190</wp:posOffset>
              </wp:positionH>
              <wp:positionV relativeFrom="paragraph">
                <wp:posOffset>0</wp:posOffset>
              </wp:positionV>
              <wp:extent cx="1828800" cy="1828800"/>
              <wp:effectExtent l="0" t="0" r="0" b="0"/>
              <wp:wrapNone/>
              <wp:docPr id="30" name="Caixa de Texto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16DFA9" w14:textId="77777777" w:rsidR="00CF6C0B" w:rsidRDefault="00CF6C0B">
                          <w:pPr>
                            <w:pStyle w:val="Rodap"/>
                            <w:tabs>
                              <w:tab w:val="clear" w:pos="4252"/>
                              <w:tab w:val="clear" w:pos="8504"/>
                              <w:tab w:val="center" w:pos="4419"/>
                              <w:tab w:val="right" w:pos="8838"/>
                            </w:tabs>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w14:anchorId="1B610756" id="Caixa de Texto 30" o:spid="_x0000_s1028" type="#_x0000_t202" style="position:absolute;margin-left:239.7pt;margin-top:0;width:2in;height:2in;z-index:25165875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" filled="f" stroked="f" strokeweight=".5pt">
              <v:textbox style="mso-fit-shape-to-text:t" inset="0,0,0,0">
                <w:txbxContent>
                  <w:p w14:paraId="3816DFA9" w14:textId="77777777" w:rsidR="00CF6C0B" w:rsidRDefault="00CF6C0B">
                    <w:pPr>
                      <w:pStyle w:val="Rodap"/>
                      <w:tabs>
                        <w:tab w:val="clear" w:pos="4252"/>
                        <w:tab w:val="clear" w:pos="8504"/>
                        <w:tab w:val="center" w:pos="4419"/>
                        <w:tab w:val="right" w:pos="8838"/>
                      </w:tabs>
                    </w:pPr>
                  </w:p>
                </w:txbxContent>
              </v:textbox>
              <w10:wrap anchorx="margin"/>
            </v:shape>
          </w:pict>
        </mc:Fallback>
      </mc:AlternateContent>
    </w:r>
    <w:r w:rsidR="009F475C" w:rsidRPr="00676869">
      <w:rPr>
        <w:rFonts w:ascii="Times New Roman" w:hAnsi="Times New Roman"/>
        <w:sz w:val="20"/>
        <w:szCs w:val="20"/>
      </w:rPr>
      <w:t>Av. das Embaúbas, nº 1386, Setor Comercial, Sinop/MT, CEP 78550-206, Caixa Postal 500</w:t>
    </w:r>
  </w:p>
  <w:p w14:paraId="74AA9B93" w14:textId="77777777" w:rsidR="00CF6C0B" w:rsidRPr="00676869" w:rsidRDefault="009F475C">
    <w:pPr>
      <w:pStyle w:val="SemEspaamento"/>
      <w:jc w:val="center"/>
      <w:rPr>
        <w:rFonts w:ascii="Times New Roman" w:hAnsi="Times New Roman"/>
        <w:sz w:val="20"/>
        <w:szCs w:val="20"/>
      </w:rPr>
    </w:pPr>
    <w:r w:rsidRPr="00676869">
      <w:rPr>
        <w:rFonts w:ascii="Times New Roman" w:hAnsi="Times New Roman"/>
        <w:sz w:val="20"/>
        <w:szCs w:val="20"/>
      </w:rPr>
      <w:t>Telefones: (066) 3520-7523/3520-7267</w:t>
    </w:r>
  </w:p>
  <w:p w14:paraId="501F4871" w14:textId="77777777" w:rsidR="00CF6C0B" w:rsidRDefault="009F475C">
    <w:pPr>
      <w:pStyle w:val="SemEspaamento"/>
      <w:jc w:val="center"/>
    </w:pPr>
    <w:r w:rsidRPr="00676869">
      <w:rPr>
        <w:rFonts w:ascii="Times New Roman" w:hAnsi="Times New Roman"/>
        <w:sz w:val="20"/>
        <w:szCs w:val="20"/>
      </w:rPr>
      <w:t xml:space="preserve">E-mail: </w:t>
    </w:r>
    <w:hyperlink r:id="rId1" w:history="1">
      <w:r w:rsidRPr="00676869">
        <w:rPr>
          <w:rStyle w:val="Hyperlink"/>
          <w:rFonts w:ascii="Times New Roman" w:hAnsi="Times New Roman" w:cs="Times New Roman"/>
          <w:sz w:val="20"/>
          <w:szCs w:val="20"/>
        </w:rPr>
        <w:t>licitacao@sinop.mt.gov.br</w:t>
      </w:r>
    </w:hyperlink>
  </w:p>
  <w:p w14:paraId="5B2B0292" w14:textId="77777777" w:rsidR="00CF6C0B" w:rsidRDefault="00CF6C0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2A8A6" w14:textId="77777777" w:rsidR="00CF6C0B" w:rsidRDefault="009F475C">
      <w:pPr>
        <w:spacing w:after="0"/>
      </w:pPr>
      <w:r>
        <w:separator/>
      </w:r>
    </w:p>
  </w:footnote>
  <w:footnote w:type="continuationSeparator" w:id="0">
    <w:p w14:paraId="42C6A328" w14:textId="77777777" w:rsidR="00CF6C0B" w:rsidRDefault="009F475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2F74D" w14:textId="75ABED43" w:rsidR="00CC51AA" w:rsidRDefault="00CC51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AC08D" w14:textId="5FBA2171" w:rsidR="00CF6C0B" w:rsidRDefault="00676869" w:rsidP="00676869">
    <w:pPr>
      <w:pStyle w:val="Cabealho"/>
      <w:jc w:val="center"/>
    </w:pPr>
    <w:r>
      <w:rPr>
        <w:noProof/>
        <w:lang w:eastAsia="pt-BR"/>
      </w:rPr>
      <w:drawing>
        <wp:inline distT="0" distB="0" distL="114300" distR="114300" wp14:anchorId="7A4E6E91" wp14:editId="2DF49F92">
          <wp:extent cx="1162685" cy="1067435"/>
          <wp:effectExtent l="0" t="0" r="0" b="0"/>
          <wp:docPr id="1492969546"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1067435"/>
                  </a:xfrm>
                  <a:prstGeom prst="rect">
                    <a:avLst/>
                  </a:prstGeom>
                  <a:noFill/>
                  <a:ln>
                    <a:noFill/>
                  </a:ln>
                </pic:spPr>
              </pic:pic>
            </a:graphicData>
          </a:graphic>
        </wp:inline>
      </w:drawing>
    </w:r>
  </w:p>
  <w:sdt>
    <w:sdtPr>
      <w:id w:val="-70040120"/>
    </w:sdtPr>
    <w:sdtEndPr/>
    <w:sdtContent>
      <w:p w14:paraId="41C86167" w14:textId="5543F3C6" w:rsidR="00CF6C0B" w:rsidRDefault="009F475C" w:rsidP="00676869">
        <w:pPr>
          <w:pStyle w:val="Cabealho"/>
          <w:jc w:val="center"/>
        </w:pPr>
        <w:r>
          <w:rPr>
            <w:noProof/>
            <w:sz w:val="24"/>
            <w:lang w:eastAsia="pt-BR"/>
          </w:rPr>
          <w:drawing>
            <wp:anchor distT="0" distB="0" distL="114300" distR="114300" simplePos="0" relativeHeight="251655680" behindDoc="1" locked="0" layoutInCell="1" allowOverlap="1" wp14:anchorId="707BFFE7" wp14:editId="60153FEB">
              <wp:simplePos x="0" y="0"/>
              <wp:positionH relativeFrom="margin">
                <wp:posOffset>5670550</wp:posOffset>
              </wp:positionH>
              <wp:positionV relativeFrom="margin">
                <wp:posOffset>-1620520</wp:posOffset>
              </wp:positionV>
              <wp:extent cx="1100455" cy="936625"/>
              <wp:effectExtent l="0" t="0" r="4445" b="15875"/>
              <wp:wrapNone/>
              <wp:docPr id="933272970" name="WordPictureWatermark162375"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ordPictureWatermark162375" descr="teste3"/>
                      <pic:cNvPicPr>
                        <a:picLocks noChangeAspect="1"/>
                      </pic:cNvPicPr>
                    </pic:nvPicPr>
                    <pic:blipFill>
                      <a:blip r:embed="rId2"/>
                      <a:stretch>
                        <a:fillRect/>
                      </a:stretch>
                    </pic:blipFill>
                    <pic:spPr>
                      <a:xfrm>
                        <a:off x="0" y="0"/>
                        <a:ext cx="1100455" cy="936625"/>
                      </a:xfrm>
                      <a:prstGeom prst="rect">
                        <a:avLst/>
                      </a:prstGeom>
                    </pic:spPr>
                  </pic:pic>
                </a:graphicData>
              </a:graphic>
            </wp:anchor>
          </w:drawing>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014EC" w14:textId="74EAFAFF" w:rsidR="00CC51AA" w:rsidRDefault="00CC51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41A5906"/>
    <w:lvl w:ilvl="0">
      <w:start w:val="1"/>
      <w:numFmt w:val="bullet"/>
      <w:pStyle w:val="Commarcadore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C504C6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FFFFFFFF"/>
    <w:lvl w:ilvl="0">
      <w:start w:val="1"/>
      <w:numFmt w:val="decimal"/>
      <w:lvlText w:val="%1."/>
      <w:lvlJc w:val="left"/>
      <w:pPr>
        <w:ind w:hanging="360"/>
      </w:pPr>
      <w:rPr>
        <w:rFonts w:ascii="TimesNewRoman" w:eastAsia="Times New Roman" w:hAnsi="TimesNewRoman"/>
        <w:b/>
      </w:rPr>
    </w:lvl>
    <w:lvl w:ilvl="1">
      <w:start w:val="1"/>
      <w:numFmt w:val="decimal"/>
      <w:lvlText w:val="%1.%2."/>
      <w:lvlJc w:val="left"/>
      <w:pPr>
        <w:ind w:hanging="432"/>
      </w:pPr>
      <w:rPr>
        <w:rFonts w:ascii="Arial" w:eastAsia="SimSun" w:hAnsi="Arial"/>
        <w:b/>
        <w:color w:val="000000"/>
        <w:sz w:val="22"/>
        <w:u w:color="000000"/>
      </w:rPr>
    </w:lvl>
    <w:lvl w:ilvl="2">
      <w:start w:val="1"/>
      <w:numFmt w:val="decimal"/>
      <w:lvlText w:val="%1.%2.%3."/>
      <w:lvlJc w:val="left"/>
      <w:pPr>
        <w:ind w:hanging="504"/>
      </w:pPr>
      <w:rPr>
        <w:rFonts w:ascii="Arial" w:eastAsia="SimSun" w:hAnsi="Arial"/>
        <w:color w:val="000000"/>
        <w:u w:color="000000"/>
      </w:rPr>
    </w:lvl>
    <w:lvl w:ilvl="3">
      <w:start w:val="1"/>
      <w:numFmt w:val="decimal"/>
      <w:lvlText w:val="%1.%2.%3.%4."/>
      <w:lvlJc w:val="left"/>
      <w:pPr>
        <w:ind w:hanging="648"/>
      </w:pPr>
      <w:rPr>
        <w:rFonts w:ascii="TimesNewRoman" w:eastAsia="Times New Roman" w:hAnsi="TimesNewRoman"/>
      </w:rPr>
    </w:lvl>
    <w:lvl w:ilvl="4">
      <w:start w:val="1"/>
      <w:numFmt w:val="decimal"/>
      <w:lvlText w:val="%1.%2.%3.%4.%5."/>
      <w:lvlJc w:val="left"/>
      <w:pPr>
        <w:ind w:hanging="792"/>
      </w:pPr>
      <w:rPr>
        <w:rFonts w:ascii="TimesNewRoman" w:eastAsia="Times New Roman" w:hAnsi="TimesNewRoman"/>
      </w:rPr>
    </w:lvl>
    <w:lvl w:ilvl="5">
      <w:start w:val="1"/>
      <w:numFmt w:val="decimal"/>
      <w:lvlText w:val="%1.%2.%3.%4.%5.%6."/>
      <w:lvlJc w:val="left"/>
      <w:pPr>
        <w:ind w:hanging="936"/>
      </w:pPr>
      <w:rPr>
        <w:rFonts w:ascii="TimesNewRoman" w:eastAsia="Times New Roman" w:hAnsi="TimesNewRoman"/>
      </w:rPr>
    </w:lvl>
    <w:lvl w:ilvl="6">
      <w:start w:val="1"/>
      <w:numFmt w:val="decimal"/>
      <w:lvlText w:val="%1.%2.%3.%4.%5.%6.%7."/>
      <w:lvlJc w:val="left"/>
      <w:pPr>
        <w:ind w:hanging="1080"/>
      </w:pPr>
      <w:rPr>
        <w:rFonts w:ascii="TimesNewRoman" w:eastAsia="Times New Roman" w:hAnsi="TimesNewRoman"/>
      </w:rPr>
    </w:lvl>
    <w:lvl w:ilvl="7">
      <w:start w:val="1"/>
      <w:numFmt w:val="decimal"/>
      <w:lvlText w:val="%1.%2.%3.%4.%5.%6.%7.%8."/>
      <w:lvlJc w:val="left"/>
      <w:pPr>
        <w:ind w:hanging="1224"/>
      </w:pPr>
      <w:rPr>
        <w:rFonts w:ascii="TimesNewRoman" w:eastAsia="Times New Roman" w:hAnsi="TimesNewRoman"/>
      </w:rPr>
    </w:lvl>
    <w:lvl w:ilvl="8">
      <w:start w:val="1"/>
      <w:numFmt w:val="decimal"/>
      <w:lvlText w:val="%1.%2.%3.%4.%5.%6.%7.%8.%9."/>
      <w:lvlJc w:val="left"/>
      <w:pPr>
        <w:ind w:hanging="1440"/>
      </w:pPr>
      <w:rPr>
        <w:rFonts w:ascii="TimesNewRoman" w:eastAsia="Times New Roman" w:hAnsi="TimesNewRoman"/>
      </w:rPr>
    </w:lvl>
  </w:abstractNum>
  <w:abstractNum w:abstractNumId="3" w15:restartNumberingAfterBreak="0">
    <w:nsid w:val="00000002"/>
    <w:multiLevelType w:val="multilevel"/>
    <w:tmpl w:val="FFFFFFFF"/>
    <w:lvl w:ilvl="0">
      <w:start w:val="1"/>
      <w:numFmt w:val="decimal"/>
      <w:lvlText w:val="%1."/>
      <w:lvlJc w:val="left"/>
      <w:pPr>
        <w:ind w:hanging="360"/>
      </w:pPr>
      <w:rPr>
        <w:rFonts w:ascii="TimesNewRoman" w:eastAsia="Times New Roman" w:hAnsi="TimesNewRoman"/>
        <w:b/>
      </w:rPr>
    </w:lvl>
    <w:lvl w:ilvl="1">
      <w:start w:val="1"/>
      <w:numFmt w:val="decimal"/>
      <w:lvlText w:val="%1.%2."/>
      <w:lvlJc w:val="left"/>
      <w:pPr>
        <w:ind w:hanging="432"/>
      </w:pPr>
      <w:rPr>
        <w:rFonts w:ascii="Arial" w:eastAsia="SimSun" w:hAnsi="Arial"/>
        <w:b/>
        <w:color w:val="000000"/>
        <w:sz w:val="22"/>
        <w:u w:color="000000"/>
      </w:rPr>
    </w:lvl>
    <w:lvl w:ilvl="2">
      <w:start w:val="1"/>
      <w:numFmt w:val="decimal"/>
      <w:lvlText w:val="%1.%2.%3."/>
      <w:lvlJc w:val="left"/>
      <w:pPr>
        <w:ind w:hanging="504"/>
      </w:pPr>
      <w:rPr>
        <w:rFonts w:ascii="Arial" w:eastAsia="SimSun" w:hAnsi="Arial"/>
        <w:color w:val="000000"/>
        <w:u w:color="000000"/>
      </w:rPr>
    </w:lvl>
    <w:lvl w:ilvl="3">
      <w:start w:val="1"/>
      <w:numFmt w:val="decimal"/>
      <w:lvlText w:val="%1.%2.%3.%4."/>
      <w:lvlJc w:val="left"/>
      <w:pPr>
        <w:ind w:hanging="648"/>
      </w:pPr>
      <w:rPr>
        <w:rFonts w:ascii="TimesNewRoman" w:eastAsia="Times New Roman" w:hAnsi="TimesNewRoman"/>
      </w:rPr>
    </w:lvl>
    <w:lvl w:ilvl="4">
      <w:start w:val="1"/>
      <w:numFmt w:val="decimal"/>
      <w:lvlText w:val="%1.%2.%3.%4.%5."/>
      <w:lvlJc w:val="left"/>
      <w:pPr>
        <w:ind w:hanging="792"/>
      </w:pPr>
      <w:rPr>
        <w:rFonts w:ascii="TimesNewRoman" w:eastAsia="Times New Roman" w:hAnsi="TimesNewRoman"/>
      </w:rPr>
    </w:lvl>
    <w:lvl w:ilvl="5">
      <w:start w:val="1"/>
      <w:numFmt w:val="decimal"/>
      <w:lvlText w:val="%1.%2.%3.%4.%5.%6."/>
      <w:lvlJc w:val="left"/>
      <w:pPr>
        <w:ind w:hanging="936"/>
      </w:pPr>
      <w:rPr>
        <w:rFonts w:ascii="TimesNewRoman" w:eastAsia="Times New Roman" w:hAnsi="TimesNewRoman"/>
      </w:rPr>
    </w:lvl>
    <w:lvl w:ilvl="6">
      <w:start w:val="1"/>
      <w:numFmt w:val="decimal"/>
      <w:lvlText w:val="%1.%2.%3.%4.%5.%6.%7."/>
      <w:lvlJc w:val="left"/>
      <w:pPr>
        <w:ind w:hanging="1080"/>
      </w:pPr>
      <w:rPr>
        <w:rFonts w:ascii="TimesNewRoman" w:eastAsia="Times New Roman" w:hAnsi="TimesNewRoman"/>
      </w:rPr>
    </w:lvl>
    <w:lvl w:ilvl="7">
      <w:start w:val="1"/>
      <w:numFmt w:val="decimal"/>
      <w:lvlText w:val="%1.%2.%3.%4.%5.%6.%7.%8."/>
      <w:lvlJc w:val="left"/>
      <w:pPr>
        <w:ind w:hanging="1224"/>
      </w:pPr>
      <w:rPr>
        <w:rFonts w:ascii="TimesNewRoman" w:eastAsia="Times New Roman" w:hAnsi="TimesNewRoman"/>
      </w:rPr>
    </w:lvl>
    <w:lvl w:ilvl="8">
      <w:start w:val="1"/>
      <w:numFmt w:val="decimal"/>
      <w:lvlText w:val="%1.%2.%3.%4.%5.%6.%7.%8.%9."/>
      <w:lvlJc w:val="left"/>
      <w:pPr>
        <w:ind w:hanging="1440"/>
      </w:pPr>
      <w:rPr>
        <w:rFonts w:ascii="TimesNewRoman" w:eastAsia="Times New Roman" w:hAnsi="TimesNewRoman"/>
      </w:rPr>
    </w:lvl>
  </w:abstractNum>
  <w:abstractNum w:abstractNumId="4" w15:restartNumberingAfterBreak="0">
    <w:nsid w:val="00000003"/>
    <w:multiLevelType w:val="hybridMultilevel"/>
    <w:tmpl w:val="FFFFFFFF"/>
    <w:lvl w:ilvl="0" w:tplc="FFFFFFFF">
      <w:start w:val="1"/>
      <w:numFmt w:val="bullet"/>
      <w:lvlText w:val="ü"/>
      <w:lvlJc w:val="left"/>
      <w:pPr>
        <w:ind w:hanging="360"/>
      </w:pPr>
      <w:rPr>
        <w:rFonts w:ascii="Wingdings" w:eastAsia="Times New Roman" w:hAnsi="Wingdings"/>
      </w:rPr>
    </w:lvl>
    <w:lvl w:ilvl="1" w:tplc="FFFFFFFF">
      <w:start w:val="1"/>
      <w:numFmt w:val="bullet"/>
      <w:lvlText w:val="o"/>
      <w:lvlJc w:val="left"/>
      <w:pPr>
        <w:ind w:hanging="360"/>
      </w:pPr>
      <w:rPr>
        <w:rFonts w:ascii="CourierNew" w:eastAsia="Times New Roman" w:hAnsi="CourierNew"/>
      </w:rPr>
    </w:lvl>
    <w:lvl w:ilvl="2" w:tplc="FFFFFFFF">
      <w:start w:val="1"/>
      <w:numFmt w:val="bullet"/>
      <w:lvlText w:val="§"/>
      <w:lvlJc w:val="left"/>
      <w:pPr>
        <w:ind w:hanging="360"/>
      </w:pPr>
      <w:rPr>
        <w:rFonts w:ascii="Wingdings" w:eastAsia="Times New Roman" w:hAnsi="Wingdings"/>
      </w:rPr>
    </w:lvl>
    <w:lvl w:ilvl="3" w:tplc="FFFFFFFF">
      <w:start w:val="1"/>
      <w:numFmt w:val="bullet"/>
      <w:lvlText w:val="·"/>
      <w:lvlJc w:val="left"/>
      <w:pPr>
        <w:ind w:hanging="360"/>
      </w:pPr>
      <w:rPr>
        <w:rFonts w:ascii="Symbol" w:eastAsia="Times New Roman" w:hAnsi="Symbol"/>
      </w:rPr>
    </w:lvl>
    <w:lvl w:ilvl="4" w:tplc="FFFFFFFF">
      <w:start w:val="1"/>
      <w:numFmt w:val="bullet"/>
      <w:lvlText w:val="o"/>
      <w:lvlJc w:val="left"/>
      <w:pPr>
        <w:ind w:hanging="360"/>
      </w:pPr>
      <w:rPr>
        <w:rFonts w:ascii="CourierNew" w:eastAsia="Times New Roman" w:hAnsi="CourierNew"/>
      </w:rPr>
    </w:lvl>
    <w:lvl w:ilvl="5" w:tplc="FFFFFFFF">
      <w:start w:val="1"/>
      <w:numFmt w:val="bullet"/>
      <w:lvlText w:val="§"/>
      <w:lvlJc w:val="left"/>
      <w:pPr>
        <w:ind w:hanging="360"/>
      </w:pPr>
      <w:rPr>
        <w:rFonts w:ascii="Wingdings" w:eastAsia="Times New Roman" w:hAnsi="Wingdings"/>
      </w:rPr>
    </w:lvl>
    <w:lvl w:ilvl="6" w:tplc="FFFFFFFF">
      <w:start w:val="1"/>
      <w:numFmt w:val="bullet"/>
      <w:lvlText w:val="·"/>
      <w:lvlJc w:val="left"/>
      <w:pPr>
        <w:ind w:hanging="360"/>
      </w:pPr>
      <w:rPr>
        <w:rFonts w:ascii="Symbol" w:eastAsia="Times New Roman" w:hAnsi="Symbol"/>
      </w:rPr>
    </w:lvl>
    <w:lvl w:ilvl="7" w:tplc="FFFFFFFF">
      <w:start w:val="1"/>
      <w:numFmt w:val="bullet"/>
      <w:lvlText w:val="o"/>
      <w:lvlJc w:val="left"/>
      <w:pPr>
        <w:ind w:hanging="360"/>
      </w:pPr>
      <w:rPr>
        <w:rFonts w:ascii="CourierNew" w:eastAsia="Times New Roman" w:hAnsi="CourierNew"/>
      </w:rPr>
    </w:lvl>
    <w:lvl w:ilvl="8" w:tplc="FFFFFFFF">
      <w:start w:val="1"/>
      <w:numFmt w:val="bullet"/>
      <w:lvlText w:val="§"/>
      <w:lvlJc w:val="left"/>
      <w:pPr>
        <w:ind w:hanging="360"/>
      </w:pPr>
      <w:rPr>
        <w:rFonts w:ascii="Wingdings" w:eastAsia="Times New Roman" w:hAnsi="Wingdings"/>
      </w:rPr>
    </w:lvl>
  </w:abstractNum>
  <w:abstractNum w:abstractNumId="5" w15:restartNumberingAfterBreak="0">
    <w:nsid w:val="00000004"/>
    <w:multiLevelType w:val="hybridMultilevel"/>
    <w:tmpl w:val="FFFFFFFF"/>
    <w:lvl w:ilvl="0" w:tplc="FFFFFFFF">
      <w:start w:val="1"/>
      <w:numFmt w:val="decimal"/>
      <w:lvlText w:val="%1."/>
      <w:lvlJc w:val="right"/>
      <w:pPr>
        <w:ind w:hanging="360"/>
      </w:pPr>
    </w:lvl>
    <w:lvl w:ilvl="1" w:tplc="FFFFFFFF">
      <w:start w:val="1"/>
      <w:numFmt w:val="decimal"/>
      <w:lvlText w:val="%2."/>
      <w:lvlJc w:val="right"/>
      <w:pPr>
        <w:ind w:hanging="360"/>
      </w:pPr>
    </w:lvl>
    <w:lvl w:ilvl="2" w:tplc="FFFFFFFF">
      <w:start w:val="1"/>
      <w:numFmt w:val="decimal"/>
      <w:lvlText w:val="%3."/>
      <w:lvlJc w:val="right"/>
      <w:pPr>
        <w:ind w:hanging="360"/>
      </w:pPr>
    </w:lvl>
    <w:lvl w:ilvl="3" w:tplc="FFFFFFFF">
      <w:start w:val="1"/>
      <w:numFmt w:val="decimal"/>
      <w:lvlText w:val="%4."/>
      <w:lvlJc w:val="right"/>
      <w:pPr>
        <w:ind w:hanging="360"/>
      </w:pPr>
    </w:lvl>
    <w:lvl w:ilvl="4" w:tplc="FFFFFFFF">
      <w:start w:val="1"/>
      <w:numFmt w:val="decimal"/>
      <w:lvlText w:val="%5."/>
      <w:lvlJc w:val="right"/>
      <w:pPr>
        <w:ind w:hanging="360"/>
      </w:pPr>
    </w:lvl>
    <w:lvl w:ilvl="5" w:tplc="FFFFFFFF">
      <w:start w:val="1"/>
      <w:numFmt w:val="decimal"/>
      <w:lvlText w:val="%6."/>
      <w:lvlJc w:val="right"/>
      <w:pPr>
        <w:ind w:hanging="360"/>
      </w:pPr>
    </w:lvl>
    <w:lvl w:ilvl="6" w:tplc="FFFFFFFF">
      <w:start w:val="1"/>
      <w:numFmt w:val="decimal"/>
      <w:lvlText w:val="%7."/>
      <w:lvlJc w:val="right"/>
      <w:pPr>
        <w:ind w:hanging="360"/>
      </w:pPr>
    </w:lvl>
    <w:lvl w:ilvl="7" w:tplc="FFFFFFFF">
      <w:start w:val="1"/>
      <w:numFmt w:val="decimal"/>
      <w:lvlText w:val="%8."/>
      <w:lvlJc w:val="right"/>
      <w:pPr>
        <w:ind w:hanging="360"/>
      </w:pPr>
    </w:lvl>
    <w:lvl w:ilvl="8" w:tplc="FFFFFFFF">
      <w:start w:val="1"/>
      <w:numFmt w:val="decimal"/>
      <w:lvlText w:val="%9."/>
      <w:lvlJc w:val="right"/>
      <w:pPr>
        <w:ind w:hanging="360"/>
      </w:pPr>
    </w:lvl>
  </w:abstractNum>
  <w:abstractNum w:abstractNumId="6" w15:restartNumberingAfterBreak="0">
    <w:nsid w:val="00000005"/>
    <w:multiLevelType w:val="hybridMultilevel"/>
    <w:tmpl w:val="FFFFFFFF"/>
    <w:lvl w:ilvl="0" w:tplc="FFFFFFFF">
      <w:start w:val="1"/>
      <w:numFmt w:val="bullet"/>
      <w:lvlText w:val="ü"/>
      <w:lvlJc w:val="left"/>
      <w:pPr>
        <w:ind w:hanging="360"/>
      </w:pPr>
      <w:rPr>
        <w:rFonts w:ascii="Wingdings" w:eastAsia="Times New Roman" w:hAnsi="Wingdings"/>
      </w:rPr>
    </w:lvl>
    <w:lvl w:ilvl="1" w:tplc="FFFFFFFF">
      <w:start w:val="1"/>
      <w:numFmt w:val="bullet"/>
      <w:lvlText w:val="o"/>
      <w:lvlJc w:val="left"/>
      <w:pPr>
        <w:ind w:hanging="360"/>
      </w:pPr>
      <w:rPr>
        <w:rFonts w:ascii="CourierNew" w:eastAsia="Times New Roman" w:hAnsi="CourierNew"/>
      </w:rPr>
    </w:lvl>
    <w:lvl w:ilvl="2" w:tplc="FFFFFFFF">
      <w:start w:val="1"/>
      <w:numFmt w:val="bullet"/>
      <w:lvlText w:val="§"/>
      <w:lvlJc w:val="left"/>
      <w:pPr>
        <w:ind w:hanging="360"/>
      </w:pPr>
      <w:rPr>
        <w:rFonts w:ascii="Wingdings" w:eastAsia="Times New Roman" w:hAnsi="Wingdings"/>
      </w:rPr>
    </w:lvl>
    <w:lvl w:ilvl="3" w:tplc="FFFFFFFF">
      <w:start w:val="1"/>
      <w:numFmt w:val="bullet"/>
      <w:lvlText w:val="·"/>
      <w:lvlJc w:val="left"/>
      <w:pPr>
        <w:ind w:hanging="360"/>
      </w:pPr>
      <w:rPr>
        <w:rFonts w:ascii="Symbol" w:eastAsia="Times New Roman" w:hAnsi="Symbol"/>
      </w:rPr>
    </w:lvl>
    <w:lvl w:ilvl="4" w:tplc="FFFFFFFF">
      <w:start w:val="1"/>
      <w:numFmt w:val="bullet"/>
      <w:lvlText w:val="o"/>
      <w:lvlJc w:val="left"/>
      <w:pPr>
        <w:ind w:hanging="360"/>
      </w:pPr>
      <w:rPr>
        <w:rFonts w:ascii="CourierNew" w:eastAsia="Times New Roman" w:hAnsi="CourierNew"/>
      </w:rPr>
    </w:lvl>
    <w:lvl w:ilvl="5" w:tplc="FFFFFFFF">
      <w:start w:val="1"/>
      <w:numFmt w:val="bullet"/>
      <w:lvlText w:val="§"/>
      <w:lvlJc w:val="left"/>
      <w:pPr>
        <w:ind w:hanging="360"/>
      </w:pPr>
      <w:rPr>
        <w:rFonts w:ascii="Wingdings" w:eastAsia="Times New Roman" w:hAnsi="Wingdings"/>
      </w:rPr>
    </w:lvl>
    <w:lvl w:ilvl="6" w:tplc="FFFFFFFF">
      <w:start w:val="1"/>
      <w:numFmt w:val="bullet"/>
      <w:lvlText w:val="·"/>
      <w:lvlJc w:val="left"/>
      <w:pPr>
        <w:ind w:hanging="360"/>
      </w:pPr>
      <w:rPr>
        <w:rFonts w:ascii="Symbol" w:eastAsia="Times New Roman" w:hAnsi="Symbol"/>
      </w:rPr>
    </w:lvl>
    <w:lvl w:ilvl="7" w:tplc="FFFFFFFF">
      <w:start w:val="1"/>
      <w:numFmt w:val="bullet"/>
      <w:lvlText w:val="o"/>
      <w:lvlJc w:val="left"/>
      <w:pPr>
        <w:ind w:hanging="360"/>
      </w:pPr>
      <w:rPr>
        <w:rFonts w:ascii="CourierNew" w:eastAsia="Times New Roman" w:hAnsi="CourierNew"/>
      </w:rPr>
    </w:lvl>
    <w:lvl w:ilvl="8" w:tplc="FFFFFFFF">
      <w:start w:val="1"/>
      <w:numFmt w:val="bullet"/>
      <w:lvlText w:val="§"/>
      <w:lvlJc w:val="left"/>
      <w:pPr>
        <w:ind w:hanging="360"/>
      </w:pPr>
      <w:rPr>
        <w:rFonts w:ascii="Wingdings" w:eastAsia="Times New Roman" w:hAnsi="Wingdings"/>
      </w:rPr>
    </w:lvl>
  </w:abstractNum>
  <w:abstractNum w:abstractNumId="7" w15:restartNumberingAfterBreak="0">
    <w:nsid w:val="00000006"/>
    <w:multiLevelType w:val="hybridMultilevel"/>
    <w:tmpl w:val="FFFFFFFF"/>
    <w:lvl w:ilvl="0" w:tplc="FFFFFFFF">
      <w:start w:val="1"/>
      <w:numFmt w:val="bullet"/>
      <w:lvlText w:val="ü"/>
      <w:lvlJc w:val="left"/>
      <w:pPr>
        <w:ind w:hanging="360"/>
      </w:pPr>
      <w:rPr>
        <w:rFonts w:ascii="Wingdings" w:eastAsia="Times New Roman" w:hAnsi="Wingdings"/>
      </w:rPr>
    </w:lvl>
    <w:lvl w:ilvl="1" w:tplc="FFFFFFFF">
      <w:start w:val="1"/>
      <w:numFmt w:val="bullet"/>
      <w:lvlText w:val="o"/>
      <w:lvlJc w:val="left"/>
      <w:pPr>
        <w:ind w:hanging="360"/>
      </w:pPr>
      <w:rPr>
        <w:rFonts w:ascii="CourierNew" w:eastAsia="Times New Roman" w:hAnsi="CourierNew"/>
      </w:rPr>
    </w:lvl>
    <w:lvl w:ilvl="2" w:tplc="FFFFFFFF">
      <w:start w:val="1"/>
      <w:numFmt w:val="bullet"/>
      <w:lvlText w:val="§"/>
      <w:lvlJc w:val="left"/>
      <w:pPr>
        <w:ind w:hanging="360"/>
      </w:pPr>
      <w:rPr>
        <w:rFonts w:ascii="Wingdings" w:eastAsia="Times New Roman" w:hAnsi="Wingdings"/>
      </w:rPr>
    </w:lvl>
    <w:lvl w:ilvl="3" w:tplc="FFFFFFFF">
      <w:start w:val="1"/>
      <w:numFmt w:val="bullet"/>
      <w:lvlText w:val="·"/>
      <w:lvlJc w:val="left"/>
      <w:pPr>
        <w:ind w:hanging="360"/>
      </w:pPr>
      <w:rPr>
        <w:rFonts w:ascii="Symbol" w:eastAsia="Times New Roman" w:hAnsi="Symbol"/>
      </w:rPr>
    </w:lvl>
    <w:lvl w:ilvl="4" w:tplc="FFFFFFFF">
      <w:start w:val="1"/>
      <w:numFmt w:val="bullet"/>
      <w:lvlText w:val="o"/>
      <w:lvlJc w:val="left"/>
      <w:pPr>
        <w:ind w:hanging="360"/>
      </w:pPr>
      <w:rPr>
        <w:rFonts w:ascii="CourierNew" w:eastAsia="Times New Roman" w:hAnsi="CourierNew"/>
      </w:rPr>
    </w:lvl>
    <w:lvl w:ilvl="5" w:tplc="FFFFFFFF">
      <w:start w:val="1"/>
      <w:numFmt w:val="bullet"/>
      <w:lvlText w:val="§"/>
      <w:lvlJc w:val="left"/>
      <w:pPr>
        <w:ind w:hanging="360"/>
      </w:pPr>
      <w:rPr>
        <w:rFonts w:ascii="Wingdings" w:eastAsia="Times New Roman" w:hAnsi="Wingdings"/>
      </w:rPr>
    </w:lvl>
    <w:lvl w:ilvl="6" w:tplc="FFFFFFFF">
      <w:start w:val="1"/>
      <w:numFmt w:val="bullet"/>
      <w:lvlText w:val="·"/>
      <w:lvlJc w:val="left"/>
      <w:pPr>
        <w:ind w:hanging="360"/>
      </w:pPr>
      <w:rPr>
        <w:rFonts w:ascii="Symbol" w:eastAsia="Times New Roman" w:hAnsi="Symbol"/>
      </w:rPr>
    </w:lvl>
    <w:lvl w:ilvl="7" w:tplc="FFFFFFFF">
      <w:start w:val="1"/>
      <w:numFmt w:val="bullet"/>
      <w:lvlText w:val="o"/>
      <w:lvlJc w:val="left"/>
      <w:pPr>
        <w:ind w:hanging="360"/>
      </w:pPr>
      <w:rPr>
        <w:rFonts w:ascii="CourierNew" w:eastAsia="Times New Roman" w:hAnsi="CourierNew"/>
      </w:rPr>
    </w:lvl>
    <w:lvl w:ilvl="8" w:tplc="FFFFFFFF">
      <w:start w:val="1"/>
      <w:numFmt w:val="bullet"/>
      <w:lvlText w:val="§"/>
      <w:lvlJc w:val="left"/>
      <w:pPr>
        <w:ind w:hanging="360"/>
      </w:pPr>
      <w:rPr>
        <w:rFonts w:ascii="Wingdings" w:eastAsia="Times New Roman" w:hAnsi="Wingdings"/>
      </w:rPr>
    </w:lvl>
  </w:abstractNum>
  <w:abstractNum w:abstractNumId="8" w15:restartNumberingAfterBreak="0">
    <w:nsid w:val="00000007"/>
    <w:multiLevelType w:val="hybridMultilevel"/>
    <w:tmpl w:val="FFFFFFFF"/>
    <w:lvl w:ilvl="0" w:tplc="FFFFFFFF">
      <w:start w:val="1"/>
      <w:numFmt w:val="bullet"/>
      <w:lvlText w:val="ü"/>
      <w:lvlJc w:val="left"/>
      <w:pPr>
        <w:ind w:hanging="360"/>
      </w:pPr>
      <w:rPr>
        <w:rFonts w:ascii="Wingdings" w:eastAsia="Times New Roman" w:hAnsi="Wingdings"/>
      </w:rPr>
    </w:lvl>
    <w:lvl w:ilvl="1" w:tplc="FFFFFFFF">
      <w:start w:val="1"/>
      <w:numFmt w:val="bullet"/>
      <w:lvlText w:val="o"/>
      <w:lvlJc w:val="left"/>
      <w:pPr>
        <w:ind w:hanging="360"/>
      </w:pPr>
      <w:rPr>
        <w:rFonts w:ascii="CourierNew" w:eastAsia="Times New Roman" w:hAnsi="CourierNew"/>
      </w:rPr>
    </w:lvl>
    <w:lvl w:ilvl="2" w:tplc="FFFFFFFF">
      <w:start w:val="1"/>
      <w:numFmt w:val="bullet"/>
      <w:lvlText w:val="§"/>
      <w:lvlJc w:val="left"/>
      <w:pPr>
        <w:ind w:hanging="360"/>
      </w:pPr>
      <w:rPr>
        <w:rFonts w:ascii="Wingdings" w:eastAsia="Times New Roman" w:hAnsi="Wingdings"/>
      </w:rPr>
    </w:lvl>
    <w:lvl w:ilvl="3" w:tplc="FFFFFFFF">
      <w:start w:val="1"/>
      <w:numFmt w:val="bullet"/>
      <w:lvlText w:val="·"/>
      <w:lvlJc w:val="left"/>
      <w:pPr>
        <w:ind w:hanging="360"/>
      </w:pPr>
      <w:rPr>
        <w:rFonts w:ascii="Symbol" w:eastAsia="Times New Roman" w:hAnsi="Symbol"/>
      </w:rPr>
    </w:lvl>
    <w:lvl w:ilvl="4" w:tplc="FFFFFFFF">
      <w:start w:val="1"/>
      <w:numFmt w:val="bullet"/>
      <w:lvlText w:val="o"/>
      <w:lvlJc w:val="left"/>
      <w:pPr>
        <w:ind w:hanging="360"/>
      </w:pPr>
      <w:rPr>
        <w:rFonts w:ascii="CourierNew" w:eastAsia="Times New Roman" w:hAnsi="CourierNew"/>
      </w:rPr>
    </w:lvl>
    <w:lvl w:ilvl="5" w:tplc="FFFFFFFF">
      <w:start w:val="1"/>
      <w:numFmt w:val="bullet"/>
      <w:lvlText w:val="§"/>
      <w:lvlJc w:val="left"/>
      <w:pPr>
        <w:ind w:hanging="360"/>
      </w:pPr>
      <w:rPr>
        <w:rFonts w:ascii="Wingdings" w:eastAsia="Times New Roman" w:hAnsi="Wingdings"/>
      </w:rPr>
    </w:lvl>
    <w:lvl w:ilvl="6" w:tplc="FFFFFFFF">
      <w:start w:val="1"/>
      <w:numFmt w:val="bullet"/>
      <w:lvlText w:val="·"/>
      <w:lvlJc w:val="left"/>
      <w:pPr>
        <w:ind w:hanging="360"/>
      </w:pPr>
      <w:rPr>
        <w:rFonts w:ascii="Symbol" w:eastAsia="Times New Roman" w:hAnsi="Symbol"/>
      </w:rPr>
    </w:lvl>
    <w:lvl w:ilvl="7" w:tplc="FFFFFFFF">
      <w:start w:val="1"/>
      <w:numFmt w:val="bullet"/>
      <w:lvlText w:val="o"/>
      <w:lvlJc w:val="left"/>
      <w:pPr>
        <w:ind w:hanging="360"/>
      </w:pPr>
      <w:rPr>
        <w:rFonts w:ascii="CourierNew" w:eastAsia="Times New Roman" w:hAnsi="CourierNew"/>
      </w:rPr>
    </w:lvl>
    <w:lvl w:ilvl="8" w:tplc="FFFFFFFF">
      <w:start w:val="1"/>
      <w:numFmt w:val="bullet"/>
      <w:lvlText w:val="§"/>
      <w:lvlJc w:val="left"/>
      <w:pPr>
        <w:ind w:hanging="360"/>
      </w:pPr>
      <w:rPr>
        <w:rFonts w:ascii="Wingdings" w:eastAsia="Times New Roman" w:hAnsi="Wingdings"/>
      </w:rPr>
    </w:lvl>
  </w:abstractNum>
  <w:abstractNum w:abstractNumId="9" w15:restartNumberingAfterBreak="0">
    <w:nsid w:val="00000009"/>
    <w:multiLevelType w:val="hybridMultilevel"/>
    <w:tmpl w:val="FFFFFFFF"/>
    <w:lvl w:ilvl="0" w:tplc="FFFFFFFF">
      <w:start w:val="1"/>
      <w:numFmt w:val="bullet"/>
      <w:lvlText w:val="ü"/>
      <w:lvlJc w:val="left"/>
      <w:pPr>
        <w:ind w:hanging="360"/>
      </w:pPr>
      <w:rPr>
        <w:rFonts w:ascii="Wingdings" w:eastAsia="Times New Roman" w:hAnsi="Wingdings"/>
      </w:rPr>
    </w:lvl>
    <w:lvl w:ilvl="1" w:tplc="FFFFFFFF">
      <w:start w:val="1"/>
      <w:numFmt w:val="bullet"/>
      <w:lvlText w:val="o"/>
      <w:lvlJc w:val="left"/>
      <w:pPr>
        <w:ind w:hanging="360"/>
      </w:pPr>
      <w:rPr>
        <w:rFonts w:ascii="CourierNew" w:eastAsia="Times New Roman" w:hAnsi="CourierNew"/>
      </w:rPr>
    </w:lvl>
    <w:lvl w:ilvl="2" w:tplc="FFFFFFFF">
      <w:start w:val="1"/>
      <w:numFmt w:val="bullet"/>
      <w:lvlText w:val="§"/>
      <w:lvlJc w:val="left"/>
      <w:pPr>
        <w:ind w:hanging="360"/>
      </w:pPr>
      <w:rPr>
        <w:rFonts w:ascii="Wingdings" w:eastAsia="Times New Roman" w:hAnsi="Wingdings"/>
      </w:rPr>
    </w:lvl>
    <w:lvl w:ilvl="3" w:tplc="FFFFFFFF">
      <w:start w:val="1"/>
      <w:numFmt w:val="bullet"/>
      <w:lvlText w:val="·"/>
      <w:lvlJc w:val="left"/>
      <w:pPr>
        <w:ind w:hanging="360"/>
      </w:pPr>
      <w:rPr>
        <w:rFonts w:ascii="Symbol" w:eastAsia="Times New Roman" w:hAnsi="Symbol"/>
      </w:rPr>
    </w:lvl>
    <w:lvl w:ilvl="4" w:tplc="FFFFFFFF">
      <w:start w:val="1"/>
      <w:numFmt w:val="bullet"/>
      <w:lvlText w:val="o"/>
      <w:lvlJc w:val="left"/>
      <w:pPr>
        <w:ind w:hanging="360"/>
      </w:pPr>
      <w:rPr>
        <w:rFonts w:ascii="CourierNew" w:eastAsia="Times New Roman" w:hAnsi="CourierNew"/>
      </w:rPr>
    </w:lvl>
    <w:lvl w:ilvl="5" w:tplc="FFFFFFFF">
      <w:start w:val="1"/>
      <w:numFmt w:val="bullet"/>
      <w:lvlText w:val="§"/>
      <w:lvlJc w:val="left"/>
      <w:pPr>
        <w:ind w:hanging="360"/>
      </w:pPr>
      <w:rPr>
        <w:rFonts w:ascii="Wingdings" w:eastAsia="Times New Roman" w:hAnsi="Wingdings"/>
      </w:rPr>
    </w:lvl>
    <w:lvl w:ilvl="6" w:tplc="FFFFFFFF">
      <w:start w:val="1"/>
      <w:numFmt w:val="bullet"/>
      <w:lvlText w:val="·"/>
      <w:lvlJc w:val="left"/>
      <w:pPr>
        <w:ind w:hanging="360"/>
      </w:pPr>
      <w:rPr>
        <w:rFonts w:ascii="Symbol" w:eastAsia="Times New Roman" w:hAnsi="Symbol"/>
      </w:rPr>
    </w:lvl>
    <w:lvl w:ilvl="7" w:tplc="FFFFFFFF">
      <w:start w:val="1"/>
      <w:numFmt w:val="bullet"/>
      <w:lvlText w:val="o"/>
      <w:lvlJc w:val="left"/>
      <w:pPr>
        <w:ind w:hanging="360"/>
      </w:pPr>
      <w:rPr>
        <w:rFonts w:ascii="CourierNew" w:eastAsia="Times New Roman" w:hAnsi="CourierNew"/>
      </w:rPr>
    </w:lvl>
    <w:lvl w:ilvl="8" w:tplc="FFFFFFFF">
      <w:start w:val="1"/>
      <w:numFmt w:val="bullet"/>
      <w:lvlText w:val="§"/>
      <w:lvlJc w:val="left"/>
      <w:pPr>
        <w:ind w:hanging="360"/>
      </w:pPr>
      <w:rPr>
        <w:rFonts w:ascii="Wingdings" w:eastAsia="Times New Roman" w:hAnsi="Wingdings"/>
      </w:rPr>
    </w:lvl>
  </w:abstractNum>
  <w:abstractNum w:abstractNumId="10" w15:restartNumberingAfterBreak="0">
    <w:nsid w:val="000C09B6"/>
    <w:multiLevelType w:val="multilevel"/>
    <w:tmpl w:val="000C09B6"/>
    <w:lvl w:ilvl="0">
      <w:start w:val="1"/>
      <w:numFmt w:val="decimal"/>
      <w:lvlText w:val="%1."/>
      <w:lvlJc w:val="left"/>
      <w:pPr>
        <w:ind w:left="720" w:hanging="360"/>
      </w:pPr>
      <w:rPr>
        <w:rFonts w:hint="default"/>
      </w:rPr>
    </w:lvl>
    <w:lvl w:ilvl="1">
      <w:start w:val="2"/>
      <w:numFmt w:val="decimal"/>
      <w:isLgl/>
      <w:lvlText w:val="%1.%2."/>
      <w:lvlJc w:val="left"/>
      <w:pPr>
        <w:ind w:left="862" w:hanging="720"/>
      </w:pPr>
      <w:rPr>
        <w:rFonts w:hint="default"/>
        <w:b/>
      </w:rPr>
    </w:lvl>
    <w:lvl w:ilvl="2">
      <w:start w:val="7"/>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11" w15:restartNumberingAfterBreak="0">
    <w:nsid w:val="052937E9"/>
    <w:multiLevelType w:val="multilevel"/>
    <w:tmpl w:val="052937E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2" w15:restartNumberingAfterBreak="0">
    <w:nsid w:val="109410A6"/>
    <w:multiLevelType w:val="hybridMultilevel"/>
    <w:tmpl w:val="FFFFFFFF"/>
    <w:lvl w:ilvl="0" w:tplc="FFFFFFFF">
      <w:start w:val="1"/>
      <w:numFmt w:val="bullet"/>
      <w:lvlText w:val=""/>
      <w:lvlJc w:val="left"/>
      <w:pPr>
        <w:tabs>
          <w:tab w:val="num" w:pos="2940"/>
        </w:tabs>
        <w:ind w:left="2940" w:hanging="420"/>
      </w:pPr>
      <w:rPr>
        <w:rFonts w:ascii="Wingdings" w:eastAsia="SimSun" w:hAnsi="Wingdings"/>
      </w:rPr>
    </w:lvl>
    <w:lvl w:ilvl="1" w:tplc="FFFFFFFF">
      <w:numFmt w:val="bullet"/>
      <w:lvlText w:val=""/>
      <w:lvlJc w:val="left"/>
    </w:lvl>
    <w:lvl w:ilvl="2" w:tplc="FFFFFFFF">
      <w:numFmt w:val="bullet"/>
      <w:lvlText w:val=""/>
      <w:lvlJc w:val="left"/>
    </w:lvl>
    <w:lvl w:ilvl="3" w:tplc="FFFFFFFF">
      <w:numFmt w:val="bullet"/>
      <w:lvlText w:val=""/>
      <w:lvlJc w:val="left"/>
    </w:lvl>
    <w:lvl w:ilvl="4" w:tplc="FFFFFFFF">
      <w:numFmt w:val="bullet"/>
      <w:lvlText w:val=""/>
      <w:lvlJc w:val="left"/>
    </w:lvl>
    <w:lvl w:ilvl="5" w:tplc="FFFFFFFF">
      <w:numFmt w:val="bullet"/>
      <w:lvlText w:val=""/>
      <w:lvlJc w:val="left"/>
    </w:lvl>
    <w:lvl w:ilvl="6" w:tplc="FFFFFFFF">
      <w:numFmt w:val="bullet"/>
      <w:lvlText w:val=""/>
      <w:lvlJc w:val="left"/>
    </w:lvl>
    <w:lvl w:ilvl="7" w:tplc="FFFFFFFF">
      <w:numFmt w:val="bullet"/>
      <w:lvlText w:val=""/>
      <w:lvlJc w:val="left"/>
    </w:lvl>
    <w:lvl w:ilvl="8" w:tplc="FFFFFFFF">
      <w:numFmt w:val="bullet"/>
      <w:lvlText w:val=""/>
      <w:lvlJc w:val="left"/>
    </w:lvl>
  </w:abstractNum>
  <w:abstractNum w:abstractNumId="13" w15:restartNumberingAfterBreak="0">
    <w:nsid w:val="1D5C100D"/>
    <w:multiLevelType w:val="multilevel"/>
    <w:tmpl w:val="1D5C100D"/>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bCs/>
        <w:i w:val="0"/>
        <w:strike w:val="0"/>
        <w:color w:val="auto"/>
        <w:sz w:val="22"/>
        <w:szCs w:val="22"/>
        <w:u w:val="none"/>
      </w:rPr>
    </w:lvl>
    <w:lvl w:ilvl="2">
      <w:start w:val="1"/>
      <w:numFmt w:val="decimal"/>
      <w:lvlText w:val="%1.%2.%3."/>
      <w:lvlJc w:val="left"/>
      <w:pPr>
        <w:ind w:left="1550" w:hanging="504"/>
      </w:pPr>
      <w:rPr>
        <w:rFonts w:ascii="Arial" w:hAnsi="Arial" w:hint="default"/>
        <w:b w:val="0"/>
        <w:i w:val="0"/>
        <w:strike w:val="0"/>
        <w:color w:val="auto"/>
        <w:sz w:val="20"/>
        <w:szCs w:val="20"/>
      </w:rPr>
    </w:lvl>
    <w:lvl w:ilvl="3">
      <w:start w:val="1"/>
      <w:numFmt w:val="decimal"/>
      <w:lvlText w:val="%1.%2.%3.%4."/>
      <w:lvlJc w:val="left"/>
      <w:pPr>
        <w:ind w:left="2404"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EA64D6"/>
    <w:multiLevelType w:val="multilevel"/>
    <w:tmpl w:val="3AEA64D6"/>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8121B9E"/>
    <w:multiLevelType w:val="multilevel"/>
    <w:tmpl w:val="48121B9E"/>
    <w:lvl w:ilvl="0">
      <w:start w:val="6"/>
      <w:numFmt w:val="decimal"/>
      <w:lvlText w:val="%1."/>
      <w:lvlJc w:val="left"/>
      <w:pPr>
        <w:ind w:left="1080" w:hanging="360"/>
      </w:pPr>
      <w:rPr>
        <w:rFonts w:hint="default"/>
      </w:rPr>
    </w:lvl>
    <w:lvl w:ilvl="1">
      <w:start w:val="1"/>
      <w:numFmt w:val="decimal"/>
      <w:isLgl/>
      <w:lvlText w:val="%1.%2."/>
      <w:lvlJc w:val="left"/>
      <w:pPr>
        <w:ind w:left="1140" w:hanging="4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Zero"/>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16" w15:restartNumberingAfterBreak="0">
    <w:nsid w:val="4AF5601D"/>
    <w:multiLevelType w:val="multilevel"/>
    <w:tmpl w:val="4AF5601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F0943A3"/>
    <w:multiLevelType w:val="hybridMultilevel"/>
    <w:tmpl w:val="FFFFFFFF"/>
    <w:lvl w:ilvl="0" w:tplc="FFFFFFFF">
      <w:start w:val="1"/>
      <w:numFmt w:val="upperRoman"/>
      <w:lvlText w:val="%1."/>
      <w:lvlJc w:val="left"/>
      <w:pPr>
        <w:tabs>
          <w:tab w:val="num" w:pos="425"/>
        </w:tabs>
        <w:ind w:hanging="425"/>
      </w:pPr>
    </w:lvl>
    <w:lvl w:ilvl="1" w:tplc="FFFFFFFF">
      <w:start w:val="1"/>
      <w:numFmt w:val="decimal"/>
      <w:lvlText w:val="."/>
      <w:lvlJc w:val="left"/>
    </w:lvl>
    <w:lvl w:ilvl="2" w:tplc="FFFFFFFF">
      <w:start w:val="1"/>
      <w:numFmt w:val="decimal"/>
      <w:lvlText w:val="."/>
      <w:lvlJc w:val="left"/>
    </w:lvl>
    <w:lvl w:ilvl="3" w:tplc="FFFFFFFF">
      <w:start w:val="1"/>
      <w:numFmt w:val="decimal"/>
      <w:lvlText w:val="."/>
      <w:lvlJc w:val="left"/>
    </w:lvl>
    <w:lvl w:ilvl="4" w:tplc="FFFFFFFF">
      <w:start w:val="1"/>
      <w:numFmt w:val="decimal"/>
      <w:lvlText w:val="."/>
      <w:lvlJc w:val="left"/>
    </w:lvl>
    <w:lvl w:ilvl="5" w:tplc="FFFFFFFF">
      <w:start w:val="1"/>
      <w:numFmt w:val="decimal"/>
      <w:lvlText w:val="."/>
      <w:lvlJc w:val="left"/>
    </w:lvl>
    <w:lvl w:ilvl="6" w:tplc="FFFFFFFF">
      <w:start w:val="1"/>
      <w:numFmt w:val="decimal"/>
      <w:lvlText w:val="."/>
      <w:lvlJc w:val="left"/>
    </w:lvl>
    <w:lvl w:ilvl="7" w:tplc="FFFFFFFF">
      <w:start w:val="1"/>
      <w:numFmt w:val="decimal"/>
      <w:lvlText w:val="."/>
      <w:lvlJc w:val="left"/>
    </w:lvl>
    <w:lvl w:ilvl="8" w:tplc="FFFFFFFF">
      <w:start w:val="1"/>
      <w:numFmt w:val="decimal"/>
      <w:lvlText w:val="."/>
      <w:lvlJc w:val="left"/>
    </w:lvl>
  </w:abstractNum>
  <w:abstractNum w:abstractNumId="18" w15:restartNumberingAfterBreak="0">
    <w:nsid w:val="5F021C2D"/>
    <w:multiLevelType w:val="multilevel"/>
    <w:tmpl w:val="5F021C2D"/>
    <w:lvl w:ilvl="0">
      <w:start w:val="1"/>
      <w:numFmt w:val="decimal"/>
      <w:lvlText w:val="%1."/>
      <w:lvlJc w:val="left"/>
      <w:pPr>
        <w:tabs>
          <w:tab w:val="left" w:pos="567"/>
        </w:tabs>
        <w:ind w:left="0" w:firstLine="0"/>
      </w:pPr>
      <w:rPr>
        <w:rFonts w:hint="default"/>
        <w:b/>
        <w:bCs/>
      </w:rPr>
    </w:lvl>
    <w:lvl w:ilvl="1">
      <w:start w:val="1"/>
      <w:numFmt w:val="decimal"/>
      <w:isLgl/>
      <w:lvlText w:val="%1.%2."/>
      <w:lvlJc w:val="left"/>
      <w:pPr>
        <w:ind w:left="1546" w:hanging="720"/>
      </w:pPr>
      <w:rPr>
        <w:rFonts w:ascii="Arial" w:hAnsi="Arial" w:cs="Arial" w:hint="default"/>
        <w:b/>
        <w:color w:val="000000"/>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65CB61E9"/>
    <w:multiLevelType w:val="hybridMultilevel"/>
    <w:tmpl w:val="FFFFFFFF"/>
    <w:lvl w:ilvl="0" w:tplc="FFFFFFFF">
      <w:start w:val="1"/>
      <w:numFmt w:val="upperRoman"/>
      <w:lvlText w:val="%1."/>
      <w:lvlJc w:val="left"/>
      <w:pPr>
        <w:tabs>
          <w:tab w:val="num" w:pos="425"/>
        </w:tabs>
        <w:ind w:hanging="425"/>
      </w:pPr>
    </w:lvl>
    <w:lvl w:ilvl="1" w:tplc="FFFFFFFF">
      <w:start w:val="1"/>
      <w:numFmt w:val="decimal"/>
      <w:lvlText w:val="."/>
      <w:lvlJc w:val="left"/>
    </w:lvl>
    <w:lvl w:ilvl="2" w:tplc="FFFFFFFF">
      <w:start w:val="1"/>
      <w:numFmt w:val="decimal"/>
      <w:lvlText w:val="."/>
      <w:lvlJc w:val="left"/>
    </w:lvl>
    <w:lvl w:ilvl="3" w:tplc="FFFFFFFF">
      <w:start w:val="1"/>
      <w:numFmt w:val="decimal"/>
      <w:lvlText w:val="."/>
      <w:lvlJc w:val="left"/>
    </w:lvl>
    <w:lvl w:ilvl="4" w:tplc="FFFFFFFF">
      <w:start w:val="1"/>
      <w:numFmt w:val="decimal"/>
      <w:lvlText w:val="."/>
      <w:lvlJc w:val="left"/>
    </w:lvl>
    <w:lvl w:ilvl="5" w:tplc="FFFFFFFF">
      <w:start w:val="1"/>
      <w:numFmt w:val="decimal"/>
      <w:lvlText w:val="."/>
      <w:lvlJc w:val="left"/>
    </w:lvl>
    <w:lvl w:ilvl="6" w:tplc="FFFFFFFF">
      <w:start w:val="1"/>
      <w:numFmt w:val="decimal"/>
      <w:lvlText w:val="."/>
      <w:lvlJc w:val="left"/>
    </w:lvl>
    <w:lvl w:ilvl="7" w:tplc="FFFFFFFF">
      <w:start w:val="1"/>
      <w:numFmt w:val="decimal"/>
      <w:lvlText w:val="."/>
      <w:lvlJc w:val="left"/>
    </w:lvl>
    <w:lvl w:ilvl="8" w:tplc="FFFFFFFF">
      <w:start w:val="1"/>
      <w:numFmt w:val="decimal"/>
      <w:lvlText w:val="."/>
      <w:lvlJc w:val="left"/>
    </w:lvl>
  </w:abstractNum>
  <w:abstractNum w:abstractNumId="20" w15:restartNumberingAfterBreak="0">
    <w:nsid w:val="79185DC2"/>
    <w:multiLevelType w:val="multilevel"/>
    <w:tmpl w:val="79185DC2"/>
    <w:lvl w:ilvl="0">
      <w:start w:val="1"/>
      <w:numFmt w:val="bullet"/>
      <w:lvlText w:val=""/>
      <w:lvlJc w:val="left"/>
      <w:pPr>
        <w:ind w:left="1854"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2008556199">
    <w:abstractNumId w:val="13"/>
  </w:num>
  <w:num w:numId="2" w16cid:durableId="1801418029">
    <w:abstractNumId w:val="10"/>
  </w:num>
  <w:num w:numId="3" w16cid:durableId="1563756495">
    <w:abstractNumId w:val="14"/>
  </w:num>
  <w:num w:numId="4" w16cid:durableId="1063261528">
    <w:abstractNumId w:val="15"/>
  </w:num>
  <w:num w:numId="5" w16cid:durableId="1255553020">
    <w:abstractNumId w:val="16"/>
  </w:num>
  <w:num w:numId="6" w16cid:durableId="549456810">
    <w:abstractNumId w:val="18"/>
  </w:num>
  <w:num w:numId="7" w16cid:durableId="1411270739">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8965693">
    <w:abstractNumId w:val="2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117627">
    <w:abstractNumId w:val="0"/>
  </w:num>
  <w:num w:numId="10" w16cid:durableId="1118835695">
    <w:abstractNumId w:val="1"/>
  </w:num>
  <w:num w:numId="11" w16cid:durableId="1750618489">
    <w:abstractNumId w:val="3"/>
  </w:num>
  <w:num w:numId="12" w16cid:durableId="1656104270">
    <w:abstractNumId w:val="12"/>
  </w:num>
  <w:num w:numId="13" w16cid:durableId="1684939914">
    <w:abstractNumId w:val="5"/>
  </w:num>
  <w:num w:numId="14" w16cid:durableId="1866795719">
    <w:abstractNumId w:val="7"/>
  </w:num>
  <w:num w:numId="15" w16cid:durableId="576283076">
    <w:abstractNumId w:val="8"/>
  </w:num>
  <w:num w:numId="16" w16cid:durableId="1981421155">
    <w:abstractNumId w:val="9"/>
  </w:num>
  <w:num w:numId="17" w16cid:durableId="2061712098">
    <w:abstractNumId w:val="17"/>
  </w:num>
  <w:num w:numId="18" w16cid:durableId="1911385006">
    <w:abstractNumId w:val="2"/>
  </w:num>
  <w:num w:numId="19" w16cid:durableId="1830369244">
    <w:abstractNumId w:val="4"/>
  </w:num>
  <w:num w:numId="20" w16cid:durableId="820584198">
    <w:abstractNumId w:val="6"/>
  </w:num>
  <w:num w:numId="21" w16cid:durableId="140857451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F3B"/>
    <w:rsid w:val="00000C8E"/>
    <w:rsid w:val="00003B90"/>
    <w:rsid w:val="00004254"/>
    <w:rsid w:val="000059FF"/>
    <w:rsid w:val="00005D38"/>
    <w:rsid w:val="00010C17"/>
    <w:rsid w:val="00010D70"/>
    <w:rsid w:val="000116C2"/>
    <w:rsid w:val="00011D7F"/>
    <w:rsid w:val="000126C5"/>
    <w:rsid w:val="00012835"/>
    <w:rsid w:val="00013CCE"/>
    <w:rsid w:val="0001496D"/>
    <w:rsid w:val="00015214"/>
    <w:rsid w:val="00017396"/>
    <w:rsid w:val="0002036A"/>
    <w:rsid w:val="00021C68"/>
    <w:rsid w:val="00022626"/>
    <w:rsid w:val="00023C93"/>
    <w:rsid w:val="000251DD"/>
    <w:rsid w:val="00031274"/>
    <w:rsid w:val="00032A40"/>
    <w:rsid w:val="00041BA7"/>
    <w:rsid w:val="00047C07"/>
    <w:rsid w:val="00052CAF"/>
    <w:rsid w:val="00065325"/>
    <w:rsid w:val="00065940"/>
    <w:rsid w:val="000702BA"/>
    <w:rsid w:val="000719D4"/>
    <w:rsid w:val="000745CA"/>
    <w:rsid w:val="00075CB7"/>
    <w:rsid w:val="0008563D"/>
    <w:rsid w:val="000875DC"/>
    <w:rsid w:val="00087EB7"/>
    <w:rsid w:val="000908A4"/>
    <w:rsid w:val="000908F9"/>
    <w:rsid w:val="00092336"/>
    <w:rsid w:val="00093F6E"/>
    <w:rsid w:val="00096D32"/>
    <w:rsid w:val="00096E78"/>
    <w:rsid w:val="000A06F1"/>
    <w:rsid w:val="000A07B5"/>
    <w:rsid w:val="000A132B"/>
    <w:rsid w:val="000A134F"/>
    <w:rsid w:val="000A60E6"/>
    <w:rsid w:val="000A6F44"/>
    <w:rsid w:val="000B32BF"/>
    <w:rsid w:val="000B3A10"/>
    <w:rsid w:val="000B634F"/>
    <w:rsid w:val="000C226F"/>
    <w:rsid w:val="000C757A"/>
    <w:rsid w:val="000D0ECD"/>
    <w:rsid w:val="000E0498"/>
    <w:rsid w:val="000E3149"/>
    <w:rsid w:val="000E5EE9"/>
    <w:rsid w:val="000F0278"/>
    <w:rsid w:val="000F1739"/>
    <w:rsid w:val="000F406A"/>
    <w:rsid w:val="000F469F"/>
    <w:rsid w:val="000F5737"/>
    <w:rsid w:val="000F5BB2"/>
    <w:rsid w:val="000F71E9"/>
    <w:rsid w:val="00100106"/>
    <w:rsid w:val="00103090"/>
    <w:rsid w:val="0010733A"/>
    <w:rsid w:val="001075AA"/>
    <w:rsid w:val="00110782"/>
    <w:rsid w:val="001136FF"/>
    <w:rsid w:val="001144AF"/>
    <w:rsid w:val="00115DA7"/>
    <w:rsid w:val="00124521"/>
    <w:rsid w:val="00126A81"/>
    <w:rsid w:val="0013025D"/>
    <w:rsid w:val="00130760"/>
    <w:rsid w:val="00130E37"/>
    <w:rsid w:val="00132182"/>
    <w:rsid w:val="00133FED"/>
    <w:rsid w:val="0013741E"/>
    <w:rsid w:val="0014043B"/>
    <w:rsid w:val="00142714"/>
    <w:rsid w:val="00145517"/>
    <w:rsid w:val="001471E4"/>
    <w:rsid w:val="00156129"/>
    <w:rsid w:val="001562AF"/>
    <w:rsid w:val="00156C1C"/>
    <w:rsid w:val="0016107D"/>
    <w:rsid w:val="00161980"/>
    <w:rsid w:val="00161FF9"/>
    <w:rsid w:val="00162320"/>
    <w:rsid w:val="0016366F"/>
    <w:rsid w:val="00163D7E"/>
    <w:rsid w:val="00163DFD"/>
    <w:rsid w:val="00166E51"/>
    <w:rsid w:val="001676E8"/>
    <w:rsid w:val="001717DB"/>
    <w:rsid w:val="001731F5"/>
    <w:rsid w:val="0017325E"/>
    <w:rsid w:val="00191A46"/>
    <w:rsid w:val="00193B7A"/>
    <w:rsid w:val="00194061"/>
    <w:rsid w:val="00194A81"/>
    <w:rsid w:val="00196484"/>
    <w:rsid w:val="001971B9"/>
    <w:rsid w:val="001A18D0"/>
    <w:rsid w:val="001A33B3"/>
    <w:rsid w:val="001A5126"/>
    <w:rsid w:val="001A5D5A"/>
    <w:rsid w:val="001B29B4"/>
    <w:rsid w:val="001B369E"/>
    <w:rsid w:val="001B3E55"/>
    <w:rsid w:val="001B56B2"/>
    <w:rsid w:val="001B7EA0"/>
    <w:rsid w:val="001C1849"/>
    <w:rsid w:val="001C465D"/>
    <w:rsid w:val="001C5F83"/>
    <w:rsid w:val="001D04A9"/>
    <w:rsid w:val="001D1212"/>
    <w:rsid w:val="001E79AA"/>
    <w:rsid w:val="001F1520"/>
    <w:rsid w:val="001F35E4"/>
    <w:rsid w:val="001F5C7B"/>
    <w:rsid w:val="001F77AE"/>
    <w:rsid w:val="0020383E"/>
    <w:rsid w:val="00203F49"/>
    <w:rsid w:val="002062EA"/>
    <w:rsid w:val="002104A7"/>
    <w:rsid w:val="00213152"/>
    <w:rsid w:val="002135B2"/>
    <w:rsid w:val="00214166"/>
    <w:rsid w:val="002150BA"/>
    <w:rsid w:val="00216215"/>
    <w:rsid w:val="002166DE"/>
    <w:rsid w:val="00216785"/>
    <w:rsid w:val="00217C0A"/>
    <w:rsid w:val="002201BF"/>
    <w:rsid w:val="002209C9"/>
    <w:rsid w:val="00220EF8"/>
    <w:rsid w:val="00221B71"/>
    <w:rsid w:val="00223CB3"/>
    <w:rsid w:val="002316FD"/>
    <w:rsid w:val="00232E27"/>
    <w:rsid w:val="002335D4"/>
    <w:rsid w:val="00234965"/>
    <w:rsid w:val="002352E4"/>
    <w:rsid w:val="00235419"/>
    <w:rsid w:val="00235AF9"/>
    <w:rsid w:val="00236ADE"/>
    <w:rsid w:val="00247866"/>
    <w:rsid w:val="00252662"/>
    <w:rsid w:val="00255898"/>
    <w:rsid w:val="0026009D"/>
    <w:rsid w:val="0026056F"/>
    <w:rsid w:val="00260F39"/>
    <w:rsid w:val="00265CBC"/>
    <w:rsid w:val="00265FEC"/>
    <w:rsid w:val="00267619"/>
    <w:rsid w:val="00271EB5"/>
    <w:rsid w:val="00272636"/>
    <w:rsid w:val="00272856"/>
    <w:rsid w:val="00275449"/>
    <w:rsid w:val="0027679A"/>
    <w:rsid w:val="00281DB2"/>
    <w:rsid w:val="002853D2"/>
    <w:rsid w:val="00285610"/>
    <w:rsid w:val="002901E9"/>
    <w:rsid w:val="002907BD"/>
    <w:rsid w:val="00290A71"/>
    <w:rsid w:val="00291058"/>
    <w:rsid w:val="002924DB"/>
    <w:rsid w:val="00293896"/>
    <w:rsid w:val="00294958"/>
    <w:rsid w:val="00296890"/>
    <w:rsid w:val="00297679"/>
    <w:rsid w:val="002A09A1"/>
    <w:rsid w:val="002A3CDE"/>
    <w:rsid w:val="002B0B27"/>
    <w:rsid w:val="002B48AF"/>
    <w:rsid w:val="002B5783"/>
    <w:rsid w:val="002B7410"/>
    <w:rsid w:val="002C25BA"/>
    <w:rsid w:val="002C4510"/>
    <w:rsid w:val="002C6FF4"/>
    <w:rsid w:val="002D7B33"/>
    <w:rsid w:val="002D7EE2"/>
    <w:rsid w:val="002E1D00"/>
    <w:rsid w:val="002E3885"/>
    <w:rsid w:val="002F2978"/>
    <w:rsid w:val="002F3C76"/>
    <w:rsid w:val="002F3DD3"/>
    <w:rsid w:val="002F4555"/>
    <w:rsid w:val="002F4E23"/>
    <w:rsid w:val="003003D9"/>
    <w:rsid w:val="003030C0"/>
    <w:rsid w:val="003039BD"/>
    <w:rsid w:val="00304D69"/>
    <w:rsid w:val="0030718C"/>
    <w:rsid w:val="00311F21"/>
    <w:rsid w:val="00312034"/>
    <w:rsid w:val="003122FB"/>
    <w:rsid w:val="00314754"/>
    <w:rsid w:val="00320C2B"/>
    <w:rsid w:val="00321523"/>
    <w:rsid w:val="003227A5"/>
    <w:rsid w:val="003243FA"/>
    <w:rsid w:val="0032567E"/>
    <w:rsid w:val="00327839"/>
    <w:rsid w:val="00330863"/>
    <w:rsid w:val="00330E18"/>
    <w:rsid w:val="003311D0"/>
    <w:rsid w:val="003330C9"/>
    <w:rsid w:val="003349FB"/>
    <w:rsid w:val="0034016A"/>
    <w:rsid w:val="003405E5"/>
    <w:rsid w:val="00340744"/>
    <w:rsid w:val="00343D06"/>
    <w:rsid w:val="00345DAD"/>
    <w:rsid w:val="00352547"/>
    <w:rsid w:val="0035319B"/>
    <w:rsid w:val="00353400"/>
    <w:rsid w:val="00354F3B"/>
    <w:rsid w:val="00357371"/>
    <w:rsid w:val="00357A80"/>
    <w:rsid w:val="003620C0"/>
    <w:rsid w:val="003621B6"/>
    <w:rsid w:val="00362927"/>
    <w:rsid w:val="00365291"/>
    <w:rsid w:val="003657A5"/>
    <w:rsid w:val="00367758"/>
    <w:rsid w:val="00371785"/>
    <w:rsid w:val="00377257"/>
    <w:rsid w:val="00380C56"/>
    <w:rsid w:val="0038186A"/>
    <w:rsid w:val="0038486A"/>
    <w:rsid w:val="003868C1"/>
    <w:rsid w:val="00386FD6"/>
    <w:rsid w:val="0039044A"/>
    <w:rsid w:val="0039283D"/>
    <w:rsid w:val="00392EF5"/>
    <w:rsid w:val="00393788"/>
    <w:rsid w:val="0039447E"/>
    <w:rsid w:val="00394769"/>
    <w:rsid w:val="00395417"/>
    <w:rsid w:val="003A1915"/>
    <w:rsid w:val="003A1F0B"/>
    <w:rsid w:val="003A4178"/>
    <w:rsid w:val="003A6EF0"/>
    <w:rsid w:val="003B1656"/>
    <w:rsid w:val="003B21F0"/>
    <w:rsid w:val="003B47A8"/>
    <w:rsid w:val="003B5001"/>
    <w:rsid w:val="003B5849"/>
    <w:rsid w:val="003B5F43"/>
    <w:rsid w:val="003B7455"/>
    <w:rsid w:val="003C305F"/>
    <w:rsid w:val="003D17BD"/>
    <w:rsid w:val="003D24A6"/>
    <w:rsid w:val="003D5256"/>
    <w:rsid w:val="003D6C48"/>
    <w:rsid w:val="003E1FAE"/>
    <w:rsid w:val="003E3833"/>
    <w:rsid w:val="003E72F3"/>
    <w:rsid w:val="003F45F4"/>
    <w:rsid w:val="003F72C0"/>
    <w:rsid w:val="00401B08"/>
    <w:rsid w:val="00401D18"/>
    <w:rsid w:val="004030B8"/>
    <w:rsid w:val="004058B3"/>
    <w:rsid w:val="0041045E"/>
    <w:rsid w:val="00410903"/>
    <w:rsid w:val="00412EAD"/>
    <w:rsid w:val="00415D2A"/>
    <w:rsid w:val="0041716E"/>
    <w:rsid w:val="0042451F"/>
    <w:rsid w:val="00424891"/>
    <w:rsid w:val="004258CE"/>
    <w:rsid w:val="00432CEF"/>
    <w:rsid w:val="004347A6"/>
    <w:rsid w:val="004414D3"/>
    <w:rsid w:val="00444F0D"/>
    <w:rsid w:val="00446419"/>
    <w:rsid w:val="004465DC"/>
    <w:rsid w:val="004525A5"/>
    <w:rsid w:val="004534FB"/>
    <w:rsid w:val="00460643"/>
    <w:rsid w:val="004664D1"/>
    <w:rsid w:val="004713AA"/>
    <w:rsid w:val="00475386"/>
    <w:rsid w:val="00481BEC"/>
    <w:rsid w:val="00482255"/>
    <w:rsid w:val="00483C86"/>
    <w:rsid w:val="00485D17"/>
    <w:rsid w:val="004918AD"/>
    <w:rsid w:val="00493402"/>
    <w:rsid w:val="00493D13"/>
    <w:rsid w:val="0049406E"/>
    <w:rsid w:val="004A0003"/>
    <w:rsid w:val="004A1113"/>
    <w:rsid w:val="004A2CBA"/>
    <w:rsid w:val="004A39C4"/>
    <w:rsid w:val="004A70DB"/>
    <w:rsid w:val="004A76C1"/>
    <w:rsid w:val="004B1228"/>
    <w:rsid w:val="004B1959"/>
    <w:rsid w:val="004B59FE"/>
    <w:rsid w:val="004C695C"/>
    <w:rsid w:val="004D0FB6"/>
    <w:rsid w:val="004D472A"/>
    <w:rsid w:val="004D6F9B"/>
    <w:rsid w:val="004E0A1F"/>
    <w:rsid w:val="004E376D"/>
    <w:rsid w:val="004F14CF"/>
    <w:rsid w:val="004F32BF"/>
    <w:rsid w:val="004F34F3"/>
    <w:rsid w:val="004F6A6D"/>
    <w:rsid w:val="004F6EF3"/>
    <w:rsid w:val="00504296"/>
    <w:rsid w:val="005051E5"/>
    <w:rsid w:val="005057A8"/>
    <w:rsid w:val="00505D4C"/>
    <w:rsid w:val="00505F5B"/>
    <w:rsid w:val="00507FCD"/>
    <w:rsid w:val="00512542"/>
    <w:rsid w:val="0051351C"/>
    <w:rsid w:val="00514FA2"/>
    <w:rsid w:val="005153E3"/>
    <w:rsid w:val="00515720"/>
    <w:rsid w:val="00520FC2"/>
    <w:rsid w:val="00521291"/>
    <w:rsid w:val="0052283A"/>
    <w:rsid w:val="00523AB8"/>
    <w:rsid w:val="00523DD3"/>
    <w:rsid w:val="0052403E"/>
    <w:rsid w:val="005315D1"/>
    <w:rsid w:val="0053393C"/>
    <w:rsid w:val="00534E50"/>
    <w:rsid w:val="00536693"/>
    <w:rsid w:val="0053670B"/>
    <w:rsid w:val="00536AD7"/>
    <w:rsid w:val="005405B9"/>
    <w:rsid w:val="0054079D"/>
    <w:rsid w:val="00540FF9"/>
    <w:rsid w:val="00543321"/>
    <w:rsid w:val="00543B83"/>
    <w:rsid w:val="0054499E"/>
    <w:rsid w:val="005462EC"/>
    <w:rsid w:val="0055259C"/>
    <w:rsid w:val="0055514B"/>
    <w:rsid w:val="00556B59"/>
    <w:rsid w:val="00567658"/>
    <w:rsid w:val="005745C9"/>
    <w:rsid w:val="00575D4F"/>
    <w:rsid w:val="0057600D"/>
    <w:rsid w:val="00576FAA"/>
    <w:rsid w:val="00586742"/>
    <w:rsid w:val="005868F4"/>
    <w:rsid w:val="00587D60"/>
    <w:rsid w:val="00592224"/>
    <w:rsid w:val="00593347"/>
    <w:rsid w:val="00594677"/>
    <w:rsid w:val="00597071"/>
    <w:rsid w:val="005A25A1"/>
    <w:rsid w:val="005A2956"/>
    <w:rsid w:val="005A2EF1"/>
    <w:rsid w:val="005A3E82"/>
    <w:rsid w:val="005A5D82"/>
    <w:rsid w:val="005B1E29"/>
    <w:rsid w:val="005B380E"/>
    <w:rsid w:val="005B42A3"/>
    <w:rsid w:val="005B5431"/>
    <w:rsid w:val="005B598A"/>
    <w:rsid w:val="005B6B48"/>
    <w:rsid w:val="005B7623"/>
    <w:rsid w:val="005B782E"/>
    <w:rsid w:val="005C160A"/>
    <w:rsid w:val="005C3C8D"/>
    <w:rsid w:val="005C44E6"/>
    <w:rsid w:val="005C4F31"/>
    <w:rsid w:val="005C656E"/>
    <w:rsid w:val="005D2B86"/>
    <w:rsid w:val="005D2F25"/>
    <w:rsid w:val="005D3F27"/>
    <w:rsid w:val="005D58E2"/>
    <w:rsid w:val="005E014E"/>
    <w:rsid w:val="005E174D"/>
    <w:rsid w:val="005E3762"/>
    <w:rsid w:val="005E3D24"/>
    <w:rsid w:val="005E666D"/>
    <w:rsid w:val="005F00F1"/>
    <w:rsid w:val="005F0C28"/>
    <w:rsid w:val="005F79F0"/>
    <w:rsid w:val="00600484"/>
    <w:rsid w:val="006005E2"/>
    <w:rsid w:val="00602E69"/>
    <w:rsid w:val="00617746"/>
    <w:rsid w:val="0062016B"/>
    <w:rsid w:val="00620D09"/>
    <w:rsid w:val="00621B6C"/>
    <w:rsid w:val="006234F4"/>
    <w:rsid w:val="0062769B"/>
    <w:rsid w:val="006316D6"/>
    <w:rsid w:val="00633BA0"/>
    <w:rsid w:val="00635EA0"/>
    <w:rsid w:val="0063771D"/>
    <w:rsid w:val="006406EF"/>
    <w:rsid w:val="00642958"/>
    <w:rsid w:val="006453F2"/>
    <w:rsid w:val="00650BBB"/>
    <w:rsid w:val="00655B96"/>
    <w:rsid w:val="006575B0"/>
    <w:rsid w:val="006600BD"/>
    <w:rsid w:val="0066080D"/>
    <w:rsid w:val="006624CF"/>
    <w:rsid w:val="00671E76"/>
    <w:rsid w:val="00672BF3"/>
    <w:rsid w:val="006730A5"/>
    <w:rsid w:val="0067470D"/>
    <w:rsid w:val="00676869"/>
    <w:rsid w:val="006803D1"/>
    <w:rsid w:val="00680A1F"/>
    <w:rsid w:val="00683437"/>
    <w:rsid w:val="006876DE"/>
    <w:rsid w:val="00693C13"/>
    <w:rsid w:val="00696110"/>
    <w:rsid w:val="006A055A"/>
    <w:rsid w:val="006A2119"/>
    <w:rsid w:val="006B0538"/>
    <w:rsid w:val="006B0BE8"/>
    <w:rsid w:val="006B2470"/>
    <w:rsid w:val="006B4050"/>
    <w:rsid w:val="006B591D"/>
    <w:rsid w:val="006B6305"/>
    <w:rsid w:val="006B7AE2"/>
    <w:rsid w:val="006C0D3F"/>
    <w:rsid w:val="006C2B49"/>
    <w:rsid w:val="006D01AA"/>
    <w:rsid w:val="006D1489"/>
    <w:rsid w:val="006D63F4"/>
    <w:rsid w:val="006E01E2"/>
    <w:rsid w:val="006E2130"/>
    <w:rsid w:val="006E26C7"/>
    <w:rsid w:val="006E2C7E"/>
    <w:rsid w:val="006E2D2B"/>
    <w:rsid w:val="006E359A"/>
    <w:rsid w:val="006E42CB"/>
    <w:rsid w:val="006E5ADE"/>
    <w:rsid w:val="006E6497"/>
    <w:rsid w:val="006E72F7"/>
    <w:rsid w:val="006F0A5F"/>
    <w:rsid w:val="006F758E"/>
    <w:rsid w:val="00700207"/>
    <w:rsid w:val="00700C5E"/>
    <w:rsid w:val="007034C1"/>
    <w:rsid w:val="00710AD7"/>
    <w:rsid w:val="00712261"/>
    <w:rsid w:val="00713448"/>
    <w:rsid w:val="007176F4"/>
    <w:rsid w:val="00717EDE"/>
    <w:rsid w:val="00723517"/>
    <w:rsid w:val="00724184"/>
    <w:rsid w:val="007255F0"/>
    <w:rsid w:val="00726231"/>
    <w:rsid w:val="00726447"/>
    <w:rsid w:val="0073288E"/>
    <w:rsid w:val="007339E8"/>
    <w:rsid w:val="007341DF"/>
    <w:rsid w:val="0074095E"/>
    <w:rsid w:val="00741F25"/>
    <w:rsid w:val="00742414"/>
    <w:rsid w:val="00743C94"/>
    <w:rsid w:val="00744162"/>
    <w:rsid w:val="0074492C"/>
    <w:rsid w:val="00744ECF"/>
    <w:rsid w:val="00747732"/>
    <w:rsid w:val="007520B2"/>
    <w:rsid w:val="00753683"/>
    <w:rsid w:val="00753C69"/>
    <w:rsid w:val="007555FF"/>
    <w:rsid w:val="00756B3E"/>
    <w:rsid w:val="00757339"/>
    <w:rsid w:val="007648A0"/>
    <w:rsid w:val="00767750"/>
    <w:rsid w:val="007677DA"/>
    <w:rsid w:val="00772624"/>
    <w:rsid w:val="00773448"/>
    <w:rsid w:val="00773841"/>
    <w:rsid w:val="00775052"/>
    <w:rsid w:val="0077682F"/>
    <w:rsid w:val="00781652"/>
    <w:rsid w:val="0078195A"/>
    <w:rsid w:val="00783295"/>
    <w:rsid w:val="0078595F"/>
    <w:rsid w:val="00785CCC"/>
    <w:rsid w:val="007877EC"/>
    <w:rsid w:val="00790BB4"/>
    <w:rsid w:val="00792EC2"/>
    <w:rsid w:val="00794AA9"/>
    <w:rsid w:val="00794F44"/>
    <w:rsid w:val="007A0ECF"/>
    <w:rsid w:val="007A40B8"/>
    <w:rsid w:val="007A4611"/>
    <w:rsid w:val="007A50C3"/>
    <w:rsid w:val="007A557B"/>
    <w:rsid w:val="007A5E47"/>
    <w:rsid w:val="007A5E98"/>
    <w:rsid w:val="007B0270"/>
    <w:rsid w:val="007B32E0"/>
    <w:rsid w:val="007B3746"/>
    <w:rsid w:val="007B3990"/>
    <w:rsid w:val="007B464E"/>
    <w:rsid w:val="007B4D6D"/>
    <w:rsid w:val="007B5968"/>
    <w:rsid w:val="007C3FE6"/>
    <w:rsid w:val="007C42E9"/>
    <w:rsid w:val="007C55D6"/>
    <w:rsid w:val="007D2CC2"/>
    <w:rsid w:val="007E26C3"/>
    <w:rsid w:val="007E295F"/>
    <w:rsid w:val="007E4BFF"/>
    <w:rsid w:val="007F535A"/>
    <w:rsid w:val="007F69B8"/>
    <w:rsid w:val="00802796"/>
    <w:rsid w:val="008035CB"/>
    <w:rsid w:val="00803785"/>
    <w:rsid w:val="008050AD"/>
    <w:rsid w:val="008055C5"/>
    <w:rsid w:val="008056E0"/>
    <w:rsid w:val="00807BB7"/>
    <w:rsid w:val="008200EB"/>
    <w:rsid w:val="00821728"/>
    <w:rsid w:val="00830ACE"/>
    <w:rsid w:val="00831C3D"/>
    <w:rsid w:val="00843AA4"/>
    <w:rsid w:val="00844283"/>
    <w:rsid w:val="00845437"/>
    <w:rsid w:val="00846EE2"/>
    <w:rsid w:val="00850114"/>
    <w:rsid w:val="00852209"/>
    <w:rsid w:val="0085258B"/>
    <w:rsid w:val="00852D81"/>
    <w:rsid w:val="00853675"/>
    <w:rsid w:val="00853833"/>
    <w:rsid w:val="00853AED"/>
    <w:rsid w:val="00855306"/>
    <w:rsid w:val="00860B9D"/>
    <w:rsid w:val="00863B12"/>
    <w:rsid w:val="00867CA2"/>
    <w:rsid w:val="00871148"/>
    <w:rsid w:val="0087433E"/>
    <w:rsid w:val="00876B06"/>
    <w:rsid w:val="00881199"/>
    <w:rsid w:val="0088347D"/>
    <w:rsid w:val="008849B2"/>
    <w:rsid w:val="00891035"/>
    <w:rsid w:val="00895DA7"/>
    <w:rsid w:val="008A1BD0"/>
    <w:rsid w:val="008A53B7"/>
    <w:rsid w:val="008A6235"/>
    <w:rsid w:val="008A6D3E"/>
    <w:rsid w:val="008A7835"/>
    <w:rsid w:val="008B11DF"/>
    <w:rsid w:val="008B18BD"/>
    <w:rsid w:val="008B438B"/>
    <w:rsid w:val="008C2267"/>
    <w:rsid w:val="008D0BC5"/>
    <w:rsid w:val="008D3686"/>
    <w:rsid w:val="008D3874"/>
    <w:rsid w:val="008D5CDD"/>
    <w:rsid w:val="008E23AA"/>
    <w:rsid w:val="008E31E2"/>
    <w:rsid w:val="008E5505"/>
    <w:rsid w:val="008E5E62"/>
    <w:rsid w:val="008E71C9"/>
    <w:rsid w:val="008F11AF"/>
    <w:rsid w:val="008F21EA"/>
    <w:rsid w:val="008F22E6"/>
    <w:rsid w:val="008F503C"/>
    <w:rsid w:val="0090026C"/>
    <w:rsid w:val="00901FCD"/>
    <w:rsid w:val="0090502A"/>
    <w:rsid w:val="00906507"/>
    <w:rsid w:val="00907159"/>
    <w:rsid w:val="00907D24"/>
    <w:rsid w:val="00912882"/>
    <w:rsid w:val="0091291B"/>
    <w:rsid w:val="00913E2C"/>
    <w:rsid w:val="00916CE6"/>
    <w:rsid w:val="00920785"/>
    <w:rsid w:val="009214B8"/>
    <w:rsid w:val="0092379F"/>
    <w:rsid w:val="009242B5"/>
    <w:rsid w:val="009246E7"/>
    <w:rsid w:val="00926BE5"/>
    <w:rsid w:val="009271D0"/>
    <w:rsid w:val="00932174"/>
    <w:rsid w:val="00941AF6"/>
    <w:rsid w:val="00941BE3"/>
    <w:rsid w:val="00941D8C"/>
    <w:rsid w:val="00951E87"/>
    <w:rsid w:val="009544FC"/>
    <w:rsid w:val="009567CB"/>
    <w:rsid w:val="0096085E"/>
    <w:rsid w:val="00960A7F"/>
    <w:rsid w:val="00961FDF"/>
    <w:rsid w:val="009641C6"/>
    <w:rsid w:val="009651F8"/>
    <w:rsid w:val="009675A0"/>
    <w:rsid w:val="009707B8"/>
    <w:rsid w:val="009721E0"/>
    <w:rsid w:val="00973086"/>
    <w:rsid w:val="009836AC"/>
    <w:rsid w:val="00983D1B"/>
    <w:rsid w:val="00983FDF"/>
    <w:rsid w:val="009860D4"/>
    <w:rsid w:val="009876C2"/>
    <w:rsid w:val="00993B80"/>
    <w:rsid w:val="00993DDB"/>
    <w:rsid w:val="00995607"/>
    <w:rsid w:val="00996EF0"/>
    <w:rsid w:val="00996F11"/>
    <w:rsid w:val="009A2027"/>
    <w:rsid w:val="009A416B"/>
    <w:rsid w:val="009A6854"/>
    <w:rsid w:val="009B05A7"/>
    <w:rsid w:val="009B509C"/>
    <w:rsid w:val="009B5247"/>
    <w:rsid w:val="009C1447"/>
    <w:rsid w:val="009C156E"/>
    <w:rsid w:val="009C398D"/>
    <w:rsid w:val="009C490B"/>
    <w:rsid w:val="009C4B25"/>
    <w:rsid w:val="009D13B3"/>
    <w:rsid w:val="009D180D"/>
    <w:rsid w:val="009D3D95"/>
    <w:rsid w:val="009D5741"/>
    <w:rsid w:val="009D70E3"/>
    <w:rsid w:val="009D7914"/>
    <w:rsid w:val="009E346A"/>
    <w:rsid w:val="009E3B9C"/>
    <w:rsid w:val="009F475C"/>
    <w:rsid w:val="009F54B6"/>
    <w:rsid w:val="00A00388"/>
    <w:rsid w:val="00A01823"/>
    <w:rsid w:val="00A01D12"/>
    <w:rsid w:val="00A023CA"/>
    <w:rsid w:val="00A045DB"/>
    <w:rsid w:val="00A06E73"/>
    <w:rsid w:val="00A103DA"/>
    <w:rsid w:val="00A1204F"/>
    <w:rsid w:val="00A13A7A"/>
    <w:rsid w:val="00A1687E"/>
    <w:rsid w:val="00A20B53"/>
    <w:rsid w:val="00A214FE"/>
    <w:rsid w:val="00A23EDD"/>
    <w:rsid w:val="00A25125"/>
    <w:rsid w:val="00A3017B"/>
    <w:rsid w:val="00A31345"/>
    <w:rsid w:val="00A32847"/>
    <w:rsid w:val="00A40652"/>
    <w:rsid w:val="00A435F4"/>
    <w:rsid w:val="00A43C6D"/>
    <w:rsid w:val="00A457E5"/>
    <w:rsid w:val="00A470F6"/>
    <w:rsid w:val="00A52A1C"/>
    <w:rsid w:val="00A5720E"/>
    <w:rsid w:val="00A5761C"/>
    <w:rsid w:val="00A57789"/>
    <w:rsid w:val="00A62768"/>
    <w:rsid w:val="00A637F7"/>
    <w:rsid w:val="00A64B5C"/>
    <w:rsid w:val="00A656E7"/>
    <w:rsid w:val="00A70FAF"/>
    <w:rsid w:val="00A72ABA"/>
    <w:rsid w:val="00A800E4"/>
    <w:rsid w:val="00A86DAB"/>
    <w:rsid w:val="00A91CE1"/>
    <w:rsid w:val="00A92A90"/>
    <w:rsid w:val="00A94330"/>
    <w:rsid w:val="00A95165"/>
    <w:rsid w:val="00AA6710"/>
    <w:rsid w:val="00AA71A6"/>
    <w:rsid w:val="00AA72B7"/>
    <w:rsid w:val="00AB0119"/>
    <w:rsid w:val="00AB0232"/>
    <w:rsid w:val="00AB0867"/>
    <w:rsid w:val="00AB1D84"/>
    <w:rsid w:val="00AB2529"/>
    <w:rsid w:val="00AB2F5D"/>
    <w:rsid w:val="00AB3C5D"/>
    <w:rsid w:val="00AB51E7"/>
    <w:rsid w:val="00AC16CA"/>
    <w:rsid w:val="00AC2ED1"/>
    <w:rsid w:val="00AC442F"/>
    <w:rsid w:val="00AC5A27"/>
    <w:rsid w:val="00AC73A9"/>
    <w:rsid w:val="00AC7494"/>
    <w:rsid w:val="00AD1E41"/>
    <w:rsid w:val="00AE176D"/>
    <w:rsid w:val="00AE68B8"/>
    <w:rsid w:val="00AF20C5"/>
    <w:rsid w:val="00AF4032"/>
    <w:rsid w:val="00B00EB1"/>
    <w:rsid w:val="00B041AC"/>
    <w:rsid w:val="00B04410"/>
    <w:rsid w:val="00B05667"/>
    <w:rsid w:val="00B105C8"/>
    <w:rsid w:val="00B109E9"/>
    <w:rsid w:val="00B10E70"/>
    <w:rsid w:val="00B1612C"/>
    <w:rsid w:val="00B1688F"/>
    <w:rsid w:val="00B16BB7"/>
    <w:rsid w:val="00B17121"/>
    <w:rsid w:val="00B2073E"/>
    <w:rsid w:val="00B2142E"/>
    <w:rsid w:val="00B24E14"/>
    <w:rsid w:val="00B25AC1"/>
    <w:rsid w:val="00B264BF"/>
    <w:rsid w:val="00B31321"/>
    <w:rsid w:val="00B31E5D"/>
    <w:rsid w:val="00B4012F"/>
    <w:rsid w:val="00B4078A"/>
    <w:rsid w:val="00B523E9"/>
    <w:rsid w:val="00B60E15"/>
    <w:rsid w:val="00B627F0"/>
    <w:rsid w:val="00B64CC6"/>
    <w:rsid w:val="00B661E5"/>
    <w:rsid w:val="00B67102"/>
    <w:rsid w:val="00B67292"/>
    <w:rsid w:val="00B6736F"/>
    <w:rsid w:val="00B72F8A"/>
    <w:rsid w:val="00B753C6"/>
    <w:rsid w:val="00B75570"/>
    <w:rsid w:val="00B80D71"/>
    <w:rsid w:val="00B85788"/>
    <w:rsid w:val="00B87466"/>
    <w:rsid w:val="00B92F9F"/>
    <w:rsid w:val="00B95A1F"/>
    <w:rsid w:val="00BA2842"/>
    <w:rsid w:val="00BA6EDE"/>
    <w:rsid w:val="00BB3511"/>
    <w:rsid w:val="00BB4A51"/>
    <w:rsid w:val="00BB4BD5"/>
    <w:rsid w:val="00BB7C95"/>
    <w:rsid w:val="00BC2A69"/>
    <w:rsid w:val="00BC5BDE"/>
    <w:rsid w:val="00BD3B4C"/>
    <w:rsid w:val="00BD77C5"/>
    <w:rsid w:val="00BD7898"/>
    <w:rsid w:val="00BD7CFE"/>
    <w:rsid w:val="00BE34BD"/>
    <w:rsid w:val="00BE3502"/>
    <w:rsid w:val="00BE4909"/>
    <w:rsid w:val="00BE4F68"/>
    <w:rsid w:val="00BE50E4"/>
    <w:rsid w:val="00BE643E"/>
    <w:rsid w:val="00BF1A04"/>
    <w:rsid w:val="00BF25D4"/>
    <w:rsid w:val="00BF5C74"/>
    <w:rsid w:val="00BF720F"/>
    <w:rsid w:val="00BF72A5"/>
    <w:rsid w:val="00C0287B"/>
    <w:rsid w:val="00C03CDA"/>
    <w:rsid w:val="00C04095"/>
    <w:rsid w:val="00C11F16"/>
    <w:rsid w:val="00C1229B"/>
    <w:rsid w:val="00C12D96"/>
    <w:rsid w:val="00C17026"/>
    <w:rsid w:val="00C23220"/>
    <w:rsid w:val="00C236EA"/>
    <w:rsid w:val="00C26A40"/>
    <w:rsid w:val="00C26F3F"/>
    <w:rsid w:val="00C364D1"/>
    <w:rsid w:val="00C42D36"/>
    <w:rsid w:val="00C550B4"/>
    <w:rsid w:val="00C57F40"/>
    <w:rsid w:val="00C631A0"/>
    <w:rsid w:val="00C63491"/>
    <w:rsid w:val="00C65583"/>
    <w:rsid w:val="00C71C2F"/>
    <w:rsid w:val="00C729A8"/>
    <w:rsid w:val="00C72C15"/>
    <w:rsid w:val="00C737C3"/>
    <w:rsid w:val="00C80C5B"/>
    <w:rsid w:val="00C9087B"/>
    <w:rsid w:val="00C90EEC"/>
    <w:rsid w:val="00C93CF2"/>
    <w:rsid w:val="00C94208"/>
    <w:rsid w:val="00C95EA7"/>
    <w:rsid w:val="00CA1103"/>
    <w:rsid w:val="00CA24AA"/>
    <w:rsid w:val="00CB1B7C"/>
    <w:rsid w:val="00CB1C30"/>
    <w:rsid w:val="00CB3AF4"/>
    <w:rsid w:val="00CB6CB0"/>
    <w:rsid w:val="00CB7B8F"/>
    <w:rsid w:val="00CB7BD3"/>
    <w:rsid w:val="00CC174A"/>
    <w:rsid w:val="00CC38D2"/>
    <w:rsid w:val="00CC4E34"/>
    <w:rsid w:val="00CC51AA"/>
    <w:rsid w:val="00CC63CE"/>
    <w:rsid w:val="00CC691D"/>
    <w:rsid w:val="00CC780A"/>
    <w:rsid w:val="00CD2C43"/>
    <w:rsid w:val="00CD5EF3"/>
    <w:rsid w:val="00CD780A"/>
    <w:rsid w:val="00CD7819"/>
    <w:rsid w:val="00CD7EB8"/>
    <w:rsid w:val="00CE383E"/>
    <w:rsid w:val="00CE44A3"/>
    <w:rsid w:val="00CE4BD0"/>
    <w:rsid w:val="00CE56BD"/>
    <w:rsid w:val="00CE5B52"/>
    <w:rsid w:val="00CE7332"/>
    <w:rsid w:val="00CF10D1"/>
    <w:rsid w:val="00CF3FC4"/>
    <w:rsid w:val="00CF4077"/>
    <w:rsid w:val="00CF5078"/>
    <w:rsid w:val="00CF6BEC"/>
    <w:rsid w:val="00CF6C0B"/>
    <w:rsid w:val="00D00D5D"/>
    <w:rsid w:val="00D01272"/>
    <w:rsid w:val="00D01CEA"/>
    <w:rsid w:val="00D04790"/>
    <w:rsid w:val="00D13387"/>
    <w:rsid w:val="00D22B76"/>
    <w:rsid w:val="00D269F2"/>
    <w:rsid w:val="00D271FE"/>
    <w:rsid w:val="00D32137"/>
    <w:rsid w:val="00D35ABC"/>
    <w:rsid w:val="00D37426"/>
    <w:rsid w:val="00D37A32"/>
    <w:rsid w:val="00D40712"/>
    <w:rsid w:val="00D41308"/>
    <w:rsid w:val="00D425A2"/>
    <w:rsid w:val="00D4572E"/>
    <w:rsid w:val="00D462BC"/>
    <w:rsid w:val="00D5062A"/>
    <w:rsid w:val="00D50CFD"/>
    <w:rsid w:val="00D55036"/>
    <w:rsid w:val="00D557C5"/>
    <w:rsid w:val="00D57583"/>
    <w:rsid w:val="00D57939"/>
    <w:rsid w:val="00D62311"/>
    <w:rsid w:val="00D625DE"/>
    <w:rsid w:val="00D62F40"/>
    <w:rsid w:val="00D66DE2"/>
    <w:rsid w:val="00D71131"/>
    <w:rsid w:val="00D76250"/>
    <w:rsid w:val="00D7776A"/>
    <w:rsid w:val="00D819D8"/>
    <w:rsid w:val="00D8590F"/>
    <w:rsid w:val="00D85C02"/>
    <w:rsid w:val="00D8618F"/>
    <w:rsid w:val="00D86CDC"/>
    <w:rsid w:val="00D86FE9"/>
    <w:rsid w:val="00D90735"/>
    <w:rsid w:val="00D91AC7"/>
    <w:rsid w:val="00D94C1C"/>
    <w:rsid w:val="00D96A64"/>
    <w:rsid w:val="00DA007B"/>
    <w:rsid w:val="00DA1E4E"/>
    <w:rsid w:val="00DA6BA3"/>
    <w:rsid w:val="00DB126F"/>
    <w:rsid w:val="00DB1D2B"/>
    <w:rsid w:val="00DB28E3"/>
    <w:rsid w:val="00DB3F6D"/>
    <w:rsid w:val="00DC06CC"/>
    <w:rsid w:val="00DC27E0"/>
    <w:rsid w:val="00DC3AA1"/>
    <w:rsid w:val="00DC7B97"/>
    <w:rsid w:val="00DD0F04"/>
    <w:rsid w:val="00DD6C40"/>
    <w:rsid w:val="00DE035C"/>
    <w:rsid w:val="00DE2D4D"/>
    <w:rsid w:val="00DE56AD"/>
    <w:rsid w:val="00DE79B9"/>
    <w:rsid w:val="00DF059A"/>
    <w:rsid w:val="00DF0A14"/>
    <w:rsid w:val="00DF35D2"/>
    <w:rsid w:val="00DF4E5B"/>
    <w:rsid w:val="00DF7C4A"/>
    <w:rsid w:val="00E05A0B"/>
    <w:rsid w:val="00E07548"/>
    <w:rsid w:val="00E100BA"/>
    <w:rsid w:val="00E10891"/>
    <w:rsid w:val="00E13EB9"/>
    <w:rsid w:val="00E140C5"/>
    <w:rsid w:val="00E14BA2"/>
    <w:rsid w:val="00E1581D"/>
    <w:rsid w:val="00E15893"/>
    <w:rsid w:val="00E17588"/>
    <w:rsid w:val="00E23CD4"/>
    <w:rsid w:val="00E240A0"/>
    <w:rsid w:val="00E24B01"/>
    <w:rsid w:val="00E30FC2"/>
    <w:rsid w:val="00E33196"/>
    <w:rsid w:val="00E341EE"/>
    <w:rsid w:val="00E37A47"/>
    <w:rsid w:val="00E40723"/>
    <w:rsid w:val="00E462C0"/>
    <w:rsid w:val="00E46E4F"/>
    <w:rsid w:val="00E47DB2"/>
    <w:rsid w:val="00E5194C"/>
    <w:rsid w:val="00E52078"/>
    <w:rsid w:val="00E527AE"/>
    <w:rsid w:val="00E555E0"/>
    <w:rsid w:val="00E55C53"/>
    <w:rsid w:val="00E5656E"/>
    <w:rsid w:val="00E56AD2"/>
    <w:rsid w:val="00E574B2"/>
    <w:rsid w:val="00E60353"/>
    <w:rsid w:val="00E61FCF"/>
    <w:rsid w:val="00E648F7"/>
    <w:rsid w:val="00E7021D"/>
    <w:rsid w:val="00E71623"/>
    <w:rsid w:val="00E71E9B"/>
    <w:rsid w:val="00E75468"/>
    <w:rsid w:val="00E80B16"/>
    <w:rsid w:val="00E83F25"/>
    <w:rsid w:val="00E91893"/>
    <w:rsid w:val="00E91E96"/>
    <w:rsid w:val="00E9522D"/>
    <w:rsid w:val="00E974A5"/>
    <w:rsid w:val="00EA193F"/>
    <w:rsid w:val="00EA3C89"/>
    <w:rsid w:val="00EB09F9"/>
    <w:rsid w:val="00EB0B41"/>
    <w:rsid w:val="00EB7EB5"/>
    <w:rsid w:val="00EC1139"/>
    <w:rsid w:val="00EC159D"/>
    <w:rsid w:val="00EC2F86"/>
    <w:rsid w:val="00EC3A97"/>
    <w:rsid w:val="00EC5519"/>
    <w:rsid w:val="00EC70CA"/>
    <w:rsid w:val="00EC725C"/>
    <w:rsid w:val="00ED1F5C"/>
    <w:rsid w:val="00ED37D3"/>
    <w:rsid w:val="00ED434D"/>
    <w:rsid w:val="00ED55ED"/>
    <w:rsid w:val="00EE2FCD"/>
    <w:rsid w:val="00EE51A7"/>
    <w:rsid w:val="00EE730C"/>
    <w:rsid w:val="00EE7D5E"/>
    <w:rsid w:val="00EF6BBC"/>
    <w:rsid w:val="00EF71F4"/>
    <w:rsid w:val="00F0570A"/>
    <w:rsid w:val="00F06B64"/>
    <w:rsid w:val="00F0769B"/>
    <w:rsid w:val="00F158FE"/>
    <w:rsid w:val="00F160BF"/>
    <w:rsid w:val="00F166A0"/>
    <w:rsid w:val="00F1670F"/>
    <w:rsid w:val="00F16A18"/>
    <w:rsid w:val="00F17336"/>
    <w:rsid w:val="00F205D6"/>
    <w:rsid w:val="00F22BDC"/>
    <w:rsid w:val="00F24C81"/>
    <w:rsid w:val="00F2519E"/>
    <w:rsid w:val="00F257D0"/>
    <w:rsid w:val="00F310B7"/>
    <w:rsid w:val="00F3154E"/>
    <w:rsid w:val="00F33C32"/>
    <w:rsid w:val="00F34CD2"/>
    <w:rsid w:val="00F3505F"/>
    <w:rsid w:val="00F408D3"/>
    <w:rsid w:val="00F40C55"/>
    <w:rsid w:val="00F51C64"/>
    <w:rsid w:val="00F540D5"/>
    <w:rsid w:val="00F57657"/>
    <w:rsid w:val="00F64BA7"/>
    <w:rsid w:val="00F666FB"/>
    <w:rsid w:val="00F677FF"/>
    <w:rsid w:val="00F7039D"/>
    <w:rsid w:val="00F7127E"/>
    <w:rsid w:val="00F7256D"/>
    <w:rsid w:val="00F86820"/>
    <w:rsid w:val="00F868FE"/>
    <w:rsid w:val="00F877B0"/>
    <w:rsid w:val="00F90A4E"/>
    <w:rsid w:val="00F91D0A"/>
    <w:rsid w:val="00F92318"/>
    <w:rsid w:val="00F93123"/>
    <w:rsid w:val="00F93AEF"/>
    <w:rsid w:val="00F93C7C"/>
    <w:rsid w:val="00FA2AB2"/>
    <w:rsid w:val="00FA59FE"/>
    <w:rsid w:val="00FA6E8F"/>
    <w:rsid w:val="00FB24AD"/>
    <w:rsid w:val="00FC0EF8"/>
    <w:rsid w:val="00FC24EB"/>
    <w:rsid w:val="00FC508E"/>
    <w:rsid w:val="00FD1777"/>
    <w:rsid w:val="00FD177E"/>
    <w:rsid w:val="00FD320E"/>
    <w:rsid w:val="00FD459B"/>
    <w:rsid w:val="00FD4863"/>
    <w:rsid w:val="00FD5334"/>
    <w:rsid w:val="00FD7DF4"/>
    <w:rsid w:val="00FE04ED"/>
    <w:rsid w:val="00FE1508"/>
    <w:rsid w:val="00FE1FC1"/>
    <w:rsid w:val="00FE206E"/>
    <w:rsid w:val="00FE2E2A"/>
    <w:rsid w:val="00FE7191"/>
    <w:rsid w:val="00FF1373"/>
    <w:rsid w:val="00FF341E"/>
    <w:rsid w:val="00FF3A66"/>
    <w:rsid w:val="04DC291D"/>
    <w:rsid w:val="054C21D8"/>
    <w:rsid w:val="055F2638"/>
    <w:rsid w:val="08B66F1D"/>
    <w:rsid w:val="0C5447CB"/>
    <w:rsid w:val="0D2D45F7"/>
    <w:rsid w:val="0E153DC0"/>
    <w:rsid w:val="0F2A3277"/>
    <w:rsid w:val="133A244E"/>
    <w:rsid w:val="1D92601B"/>
    <w:rsid w:val="218C4341"/>
    <w:rsid w:val="23E4453D"/>
    <w:rsid w:val="2410407C"/>
    <w:rsid w:val="261E57F1"/>
    <w:rsid w:val="27634C58"/>
    <w:rsid w:val="2A3D73F4"/>
    <w:rsid w:val="2A997BBA"/>
    <w:rsid w:val="2CC067C4"/>
    <w:rsid w:val="2E2E6534"/>
    <w:rsid w:val="2E530FD6"/>
    <w:rsid w:val="2F825BDD"/>
    <w:rsid w:val="316C6666"/>
    <w:rsid w:val="33572327"/>
    <w:rsid w:val="33DE4BF8"/>
    <w:rsid w:val="33E540FE"/>
    <w:rsid w:val="35476E77"/>
    <w:rsid w:val="36715F92"/>
    <w:rsid w:val="412000CA"/>
    <w:rsid w:val="43182FE3"/>
    <w:rsid w:val="43DA1D87"/>
    <w:rsid w:val="44693014"/>
    <w:rsid w:val="46AB3248"/>
    <w:rsid w:val="47170634"/>
    <w:rsid w:val="4F6F2EA9"/>
    <w:rsid w:val="519B06B6"/>
    <w:rsid w:val="528775F5"/>
    <w:rsid w:val="56C36665"/>
    <w:rsid w:val="59357D47"/>
    <w:rsid w:val="59A46923"/>
    <w:rsid w:val="5A9D60AE"/>
    <w:rsid w:val="5B1530FC"/>
    <w:rsid w:val="5C6E6487"/>
    <w:rsid w:val="5D4C4020"/>
    <w:rsid w:val="5ED004CA"/>
    <w:rsid w:val="64114CB8"/>
    <w:rsid w:val="68FA0875"/>
    <w:rsid w:val="6A77650A"/>
    <w:rsid w:val="752E1D25"/>
    <w:rsid w:val="77FA47E4"/>
    <w:rsid w:val="7AC426F9"/>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7DA87F"/>
  <w15:docId w15:val="{F9F3E691-3673-40B7-A46A-9030FF118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semiHidden="1" w:unhideWhenUsed="1" w:qFormat="1"/>
    <w:lsdException w:name="Intense Quote" w:semiHidden="1"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link w:val="Fontepargpadro1"/>
    <w:qFormat/>
    <w:pPr>
      <w:spacing w:after="200" w:line="276" w:lineRule="auto"/>
    </w:pPr>
    <w:rPr>
      <w:sz w:val="22"/>
      <w:szCs w:val="22"/>
      <w:lang w:eastAsia="en-US"/>
    </w:rPr>
  </w:style>
  <w:style w:type="paragraph" w:styleId="Ttulo1">
    <w:name w:val="heading 1"/>
    <w:basedOn w:val="Normal"/>
    <w:uiPriority w:val="99"/>
    <w:qFormat/>
    <w:rsid w:val="00803785"/>
    <w:pPr>
      <w:keepNext/>
      <w:widowControl w:val="0"/>
      <w:autoSpaceDE w:val="0"/>
      <w:autoSpaceDN w:val="0"/>
      <w:adjustRightInd w:val="0"/>
      <w:spacing w:after="0" w:line="360" w:lineRule="atLeast"/>
      <w:jc w:val="both"/>
      <w:outlineLvl w:val="0"/>
    </w:pPr>
    <w:rPr>
      <w:rFonts w:ascii="TimesNewRoman" w:eastAsia="Times New Roman" w:hAnsi="TimesNewRoman" w:cs="Times New Roman"/>
      <w:sz w:val="32"/>
      <w:szCs w:val="24"/>
      <w:lang w:eastAsia="pt-BR"/>
      <w14:ligatures w14:val="standardContextual"/>
    </w:rPr>
  </w:style>
  <w:style w:type="paragraph" w:styleId="Ttulo2">
    <w:name w:val="heading 2"/>
    <w:basedOn w:val="Normal"/>
    <w:next w:val="Normal"/>
    <w:link w:val="Ttulo2Char"/>
    <w:uiPriority w:val="9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har"/>
    <w:uiPriority w:val="99"/>
    <w:qFormat/>
    <w:rsid w:val="00803785"/>
    <w:pPr>
      <w:keepNext/>
      <w:widowControl w:val="0"/>
      <w:autoSpaceDE w:val="0"/>
      <w:autoSpaceDN w:val="0"/>
      <w:adjustRightInd w:val="0"/>
      <w:spacing w:after="0" w:line="360" w:lineRule="atLeast"/>
      <w:jc w:val="both"/>
      <w:outlineLvl w:val="2"/>
    </w:pPr>
    <w:rPr>
      <w:rFonts w:ascii="TimesNewRoman" w:eastAsia="Times New Roman" w:hAnsi="TimesNewRoman" w:cs="Times New Roman"/>
      <w:sz w:val="28"/>
      <w:szCs w:val="24"/>
      <w:lang w:eastAsia="pt-BR"/>
      <w14:ligatures w14:val="standardContextual"/>
    </w:rPr>
  </w:style>
  <w:style w:type="paragraph" w:styleId="Ttulo4">
    <w:name w:val="heading 4"/>
    <w:basedOn w:val="Normal"/>
    <w:next w:val="Normal"/>
    <w:link w:val="Ttulo4Char"/>
    <w:uiPriority w:val="99"/>
    <w:qFormat/>
    <w:pPr>
      <w:keepNext/>
      <w:widowControl w:val="0"/>
      <w:adjustRightInd w:val="0"/>
      <w:spacing w:after="0" w:line="360" w:lineRule="atLeast"/>
      <w:jc w:val="both"/>
      <w:textAlignment w:val="baseline"/>
      <w:outlineLvl w:val="3"/>
    </w:pPr>
    <w:rPr>
      <w:rFonts w:ascii="Times New Roman" w:eastAsia="Times New Roman" w:hAnsi="Times New Roman" w:cs="Times New Roman"/>
      <w:sz w:val="28"/>
      <w:szCs w:val="20"/>
      <w:lang w:eastAsia="pt-BR"/>
    </w:rPr>
  </w:style>
  <w:style w:type="paragraph" w:styleId="Ttulo5">
    <w:name w:val="heading 5"/>
    <w:basedOn w:val="Normal"/>
    <w:link w:val="Ttulo5Char"/>
    <w:uiPriority w:val="99"/>
    <w:qFormat/>
    <w:rsid w:val="00803785"/>
    <w:pPr>
      <w:keepNext/>
      <w:widowControl w:val="0"/>
      <w:autoSpaceDE w:val="0"/>
      <w:autoSpaceDN w:val="0"/>
      <w:adjustRightInd w:val="0"/>
      <w:spacing w:after="0" w:line="360" w:lineRule="atLeast"/>
      <w:jc w:val="both"/>
      <w:outlineLvl w:val="4"/>
    </w:pPr>
    <w:rPr>
      <w:rFonts w:ascii="TimesNewRoman" w:eastAsia="Times New Roman" w:hAnsi="TimesNewRoman" w:cs="Times New Roman"/>
      <w:sz w:val="24"/>
      <w:szCs w:val="24"/>
      <w:lang w:eastAsia="pt-BR"/>
      <w14:ligatures w14:val="standardContextual"/>
    </w:rPr>
  </w:style>
  <w:style w:type="paragraph" w:styleId="Ttulo6">
    <w:name w:val="heading 6"/>
    <w:basedOn w:val="Normal"/>
    <w:link w:val="Ttulo6Char"/>
    <w:uiPriority w:val="99"/>
    <w:qFormat/>
    <w:rsid w:val="00803785"/>
    <w:pPr>
      <w:keepNext/>
      <w:widowControl w:val="0"/>
      <w:autoSpaceDE w:val="0"/>
      <w:autoSpaceDN w:val="0"/>
      <w:adjustRightInd w:val="0"/>
      <w:spacing w:after="0" w:line="360" w:lineRule="atLeast"/>
      <w:jc w:val="both"/>
      <w:outlineLvl w:val="5"/>
    </w:pPr>
    <w:rPr>
      <w:rFonts w:ascii="Arial" w:eastAsia="Times New Roman" w:hAnsi="Arial" w:cs="Times New Roman"/>
      <w:sz w:val="24"/>
      <w:szCs w:val="24"/>
      <w:lang w:eastAsia="pt-BR"/>
      <w14:ligatures w14:val="standardContextual"/>
    </w:rPr>
  </w:style>
  <w:style w:type="paragraph" w:styleId="Ttulo7">
    <w:name w:val="heading 7"/>
    <w:basedOn w:val="Normal"/>
    <w:link w:val="Ttulo7Char"/>
    <w:uiPriority w:val="99"/>
    <w:qFormat/>
    <w:rsid w:val="00803785"/>
    <w:pPr>
      <w:keepNext/>
      <w:widowControl w:val="0"/>
      <w:autoSpaceDE w:val="0"/>
      <w:autoSpaceDN w:val="0"/>
      <w:adjustRightInd w:val="0"/>
      <w:spacing w:after="0" w:line="360" w:lineRule="atLeast"/>
      <w:jc w:val="both"/>
      <w:outlineLvl w:val="6"/>
    </w:pPr>
    <w:rPr>
      <w:rFonts w:ascii="Arial" w:eastAsia="Times New Roman" w:hAnsi="Arial" w:cs="Times New Roman"/>
      <w:b/>
      <w:sz w:val="24"/>
      <w:szCs w:val="24"/>
      <w:lang w:eastAsia="pt-BR"/>
      <w14:ligatures w14:val="standardContextual"/>
    </w:rPr>
  </w:style>
  <w:style w:type="paragraph" w:styleId="Ttulo8">
    <w:name w:val="heading 8"/>
    <w:basedOn w:val="Normal"/>
    <w:link w:val="Ttulo8Char"/>
    <w:uiPriority w:val="99"/>
    <w:qFormat/>
    <w:rsid w:val="00803785"/>
    <w:pPr>
      <w:keepNext/>
      <w:widowControl w:val="0"/>
      <w:autoSpaceDE w:val="0"/>
      <w:autoSpaceDN w:val="0"/>
      <w:adjustRightInd w:val="0"/>
      <w:spacing w:after="0" w:line="360" w:lineRule="atLeast"/>
      <w:jc w:val="both"/>
      <w:outlineLvl w:val="7"/>
    </w:pPr>
    <w:rPr>
      <w:rFonts w:ascii="Arial" w:eastAsia="Times New Roman" w:hAnsi="Arial" w:cs="Times New Roman"/>
      <w:color w:val="000000"/>
      <w:sz w:val="32"/>
      <w:szCs w:val="24"/>
      <w:lang w:eastAsia="pt-BR"/>
      <w14:ligatures w14:val="standardContextual"/>
    </w:rPr>
  </w:style>
  <w:style w:type="paragraph" w:styleId="Ttulo9">
    <w:name w:val="heading 9"/>
    <w:basedOn w:val="Normal"/>
    <w:link w:val="Ttulo9Char"/>
    <w:uiPriority w:val="99"/>
    <w:qFormat/>
    <w:rsid w:val="00803785"/>
    <w:pPr>
      <w:keepNext/>
      <w:widowControl w:val="0"/>
      <w:autoSpaceDE w:val="0"/>
      <w:autoSpaceDN w:val="0"/>
      <w:adjustRightInd w:val="0"/>
      <w:spacing w:after="0" w:line="360" w:lineRule="atLeast"/>
      <w:ind w:left="850" w:firstLine="566"/>
      <w:jc w:val="both"/>
      <w:outlineLvl w:val="8"/>
    </w:pPr>
    <w:rPr>
      <w:rFonts w:ascii="TimesNewRoman" w:eastAsia="Times New Roman" w:hAnsi="TimesNewRoman" w:cs="Times New Roman"/>
      <w:sz w:val="24"/>
      <w:szCs w:val="24"/>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99"/>
    <w:qFormat/>
    <w:rPr>
      <w:b/>
      <w:bCs/>
    </w:rPr>
  </w:style>
  <w:style w:type="character" w:styleId="Hyperlink">
    <w:name w:val="Hyperlink"/>
    <w:basedOn w:val="Fontepargpadro"/>
    <w:uiPriority w:val="99"/>
    <w:unhideWhenUsed/>
    <w:qFormat/>
    <w:rPr>
      <w:rFonts w:asciiTheme="minorHAnsi" w:eastAsiaTheme="minorHAnsi" w:hAnsiTheme="minorHAnsi" w:cstheme="minorBidi"/>
      <w:sz w:val="22"/>
      <w:szCs w:val="22"/>
      <w:lang w:val="pt-BR" w:eastAsia="en-US" w:bidi="ar-SA"/>
    </w:rPr>
  </w:style>
  <w:style w:type="character" w:styleId="Nmerodepgina">
    <w:name w:val="page number"/>
    <w:basedOn w:val="Fontepargpadro"/>
    <w:uiPriority w:val="99"/>
    <w:qFormat/>
  </w:style>
  <w:style w:type="paragraph" w:styleId="Corpodetexto">
    <w:name w:val="Body Text"/>
    <w:basedOn w:val="Normal"/>
    <w:link w:val="CorpodetextoChar"/>
    <w:uiPriority w:val="99"/>
    <w:qFormat/>
    <w:pPr>
      <w:widowControl w:val="0"/>
      <w:adjustRightInd w:val="0"/>
      <w:spacing w:after="0" w:line="360" w:lineRule="atLeast"/>
      <w:jc w:val="both"/>
      <w:textAlignment w:val="baseline"/>
    </w:pPr>
    <w:rPr>
      <w:rFonts w:ascii="Times New Roman" w:eastAsia="Times New Roman" w:hAnsi="Times New Roman" w:cs="Times New Roman"/>
      <w:sz w:val="28"/>
      <w:szCs w:val="20"/>
      <w:lang w:eastAsia="pt-BR"/>
    </w:rPr>
  </w:style>
  <w:style w:type="paragraph" w:styleId="NormalWeb">
    <w:name w:val="Normal (Web)"/>
    <w:basedOn w:val="Normal"/>
    <w:uiPriority w:val="99"/>
    <w:qFormat/>
    <w:pPr>
      <w:spacing w:before="280" w:after="280" w:line="240" w:lineRule="auto"/>
    </w:pPr>
    <w:rPr>
      <w:rFonts w:ascii="Times New Roman" w:eastAsia="Times New Roman" w:hAnsi="Times New Roman" w:cs="Times New Roman"/>
      <w:sz w:val="24"/>
      <w:szCs w:val="24"/>
      <w:lang w:eastAsia="zh-CN"/>
    </w:rPr>
  </w:style>
  <w:style w:type="paragraph" w:styleId="Corpodetexto3">
    <w:name w:val="Body Text 3"/>
    <w:basedOn w:val="Normal"/>
    <w:link w:val="Corpodetexto3Char"/>
    <w:uiPriority w:val="99"/>
    <w:unhideWhenUsed/>
    <w:qFormat/>
    <w:pPr>
      <w:spacing w:after="120"/>
    </w:pPr>
    <w:rPr>
      <w:sz w:val="16"/>
      <w:szCs w:val="16"/>
    </w:rPr>
  </w:style>
  <w:style w:type="paragraph" w:styleId="Corpodetexto2">
    <w:name w:val="Body Text 2"/>
    <w:basedOn w:val="Normal"/>
    <w:link w:val="Corpodetexto2Char"/>
    <w:uiPriority w:val="99"/>
    <w:unhideWhenUsed/>
    <w:qFormat/>
    <w:pPr>
      <w:suppressAutoHyphens/>
      <w:spacing w:after="120" w:line="480" w:lineRule="auto"/>
    </w:pPr>
    <w:rPr>
      <w:rFonts w:cs="Calibri"/>
      <w:lang w:eastAsia="zh-CN"/>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Recuodecorpodetexto3">
    <w:name w:val="Body Text Indent 3"/>
    <w:basedOn w:val="Normal"/>
    <w:link w:val="Recuodecorpodetexto3Char"/>
    <w:uiPriority w:val="99"/>
    <w:unhideWhenUsed/>
    <w:qFormat/>
    <w:pPr>
      <w:spacing w:after="120"/>
      <w:ind w:left="283"/>
    </w:pPr>
    <w:rPr>
      <w:sz w:val="16"/>
      <w:szCs w:val="16"/>
    </w:rPr>
  </w:style>
  <w:style w:type="paragraph" w:styleId="Textodebalo">
    <w:name w:val="Balloon Text"/>
    <w:basedOn w:val="Normal"/>
    <w:link w:val="TextodebaloChar"/>
    <w:uiPriority w:val="99"/>
    <w:qFormat/>
    <w:pPr>
      <w:widowControl w:val="0"/>
      <w:adjustRightInd w:val="0"/>
      <w:spacing w:after="0" w:line="360" w:lineRule="atLeast"/>
      <w:jc w:val="both"/>
      <w:textAlignment w:val="baseline"/>
    </w:pPr>
    <w:rPr>
      <w:rFonts w:ascii="Tahoma" w:eastAsia="Times New Roman" w:hAnsi="Tahoma" w:cs="Tahoma"/>
      <w:sz w:val="16"/>
      <w:szCs w:val="16"/>
      <w:lang w:eastAsia="pt-BR"/>
    </w:rPr>
  </w:style>
  <w:style w:type="paragraph" w:styleId="Recuodecorpodetexto">
    <w:name w:val="Body Text Indent"/>
    <w:basedOn w:val="Normal"/>
    <w:link w:val="RecuodecorpodetextoChar"/>
    <w:uiPriority w:val="99"/>
    <w:unhideWhenUsed/>
    <w:qFormat/>
    <w:pPr>
      <w:spacing w:after="120"/>
      <w:ind w:left="283"/>
    </w:pPr>
  </w:style>
  <w:style w:type="table" w:styleId="Tabelacomgrade">
    <w:name w:val="Table Grid"/>
    <w:basedOn w:val="Tabelanormal"/>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ontepargpadro"/>
    <w:qFormat/>
  </w:style>
  <w:style w:type="paragraph" w:styleId="PargrafodaLista">
    <w:name w:val="List Paragraph"/>
    <w:basedOn w:val="Normal"/>
    <w:link w:val="PargrafodaListaChar"/>
    <w:uiPriority w:val="99"/>
    <w:qFormat/>
    <w:pPr>
      <w:ind w:left="720"/>
      <w:contextualSpacing/>
    </w:pPr>
  </w:style>
  <w:style w:type="character" w:customStyle="1" w:styleId="readonlyattributenew">
    <w:name w:val="readonlyattributenew"/>
    <w:basedOn w:val="Fontepargpadro"/>
    <w:qFormat/>
  </w:style>
  <w:style w:type="paragraph" w:customStyle="1" w:styleId="Default">
    <w:name w:val="Default"/>
    <w:uiPriority w:val="99"/>
    <w:qFormat/>
    <w:pPr>
      <w:widowControl w:val="0"/>
      <w:tabs>
        <w:tab w:val="left" w:pos="540"/>
      </w:tabs>
      <w:autoSpaceDE w:val="0"/>
      <w:autoSpaceDN w:val="0"/>
      <w:adjustRightInd w:val="0"/>
      <w:spacing w:line="360" w:lineRule="atLeast"/>
      <w:jc w:val="both"/>
      <w:textAlignment w:val="baseline"/>
    </w:pPr>
    <w:rPr>
      <w:rFonts w:ascii="TimesNewRoman,Bold" w:eastAsia="Times New Roman" w:hAnsi="TimesNewRoman,Bold" w:cs="Times New Roman"/>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tulo4Char">
    <w:name w:val="Título 4 Char"/>
    <w:basedOn w:val="Fontepargpadro"/>
    <w:link w:val="Ttulo4"/>
    <w:uiPriority w:val="9"/>
    <w:qFormat/>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qFormat/>
    <w:rPr>
      <w:rFonts w:ascii="Times New Roman" w:eastAsia="Times New Roman" w:hAnsi="Times New Roman" w:cs="Times New Roman"/>
      <w:sz w:val="28"/>
      <w:szCs w:val="20"/>
      <w:lang w:eastAsia="pt-BR"/>
    </w:rPr>
  </w:style>
  <w:style w:type="paragraph" w:customStyle="1" w:styleId="Corpodetexto1">
    <w:name w:val="Corpo de texto1"/>
    <w:basedOn w:val="Normal"/>
    <w:uiPriority w:val="99"/>
    <w:qFormat/>
    <w:pPr>
      <w:spacing w:after="0" w:line="240" w:lineRule="auto"/>
      <w:jc w:val="both"/>
    </w:pPr>
    <w:rPr>
      <w:rFonts w:ascii="Times New Roman" w:eastAsia="Times New Roman" w:hAnsi="Times New Roman" w:cs="Times New Roman"/>
      <w:szCs w:val="20"/>
      <w:lang w:eastAsia="pt-BR"/>
    </w:rPr>
  </w:style>
  <w:style w:type="paragraph" w:customStyle="1" w:styleId="Corpodetexto31">
    <w:name w:val="Corpo de texto 31"/>
    <w:basedOn w:val="Normal"/>
    <w:qFormat/>
    <w:pPr>
      <w:suppressAutoHyphens/>
      <w:spacing w:after="0" w:line="240" w:lineRule="auto"/>
      <w:jc w:val="center"/>
    </w:pPr>
    <w:rPr>
      <w:rFonts w:ascii="Arial" w:eastAsia="Times New Roman" w:hAnsi="Arial" w:cs="Times New Roman"/>
      <w:sz w:val="28"/>
      <w:szCs w:val="20"/>
      <w:lang w:eastAsia="ar-SA"/>
    </w:rPr>
  </w:style>
  <w:style w:type="character" w:customStyle="1" w:styleId="TextodebaloChar">
    <w:name w:val="Texto de balão Char"/>
    <w:basedOn w:val="Fontepargpadro"/>
    <w:link w:val="Textodebalo"/>
    <w:uiPriority w:val="99"/>
    <w:semiHidden/>
    <w:qFormat/>
    <w:rPr>
      <w:rFonts w:ascii="Tahoma" w:eastAsia="Times New Roman" w:hAnsi="Tahoma" w:cs="Tahoma"/>
      <w:sz w:val="16"/>
      <w:szCs w:val="16"/>
      <w:lang w:eastAsia="pt-BR"/>
    </w:rPr>
  </w:style>
  <w:style w:type="paragraph" w:customStyle="1" w:styleId="Corpodetexto20">
    <w:name w:val="Corpo de texto2"/>
    <w:basedOn w:val="Normal"/>
    <w:uiPriority w:val="99"/>
    <w:qFormat/>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uiPriority w:val="99"/>
    <w:qFormat/>
    <w:rPr>
      <w:rFonts w:cs="Calibri"/>
      <w:lang w:eastAsia="zh-CN"/>
    </w:rPr>
  </w:style>
  <w:style w:type="character" w:customStyle="1" w:styleId="Corpodetexto3Char">
    <w:name w:val="Corpo de texto 3 Char"/>
    <w:basedOn w:val="Fontepargpadro"/>
    <w:link w:val="Corpodetexto3"/>
    <w:uiPriority w:val="99"/>
    <w:semiHidden/>
    <w:qFormat/>
    <w:rPr>
      <w:sz w:val="16"/>
      <w:szCs w:val="16"/>
    </w:rPr>
  </w:style>
  <w:style w:type="character" w:customStyle="1" w:styleId="RecuodecorpodetextoChar">
    <w:name w:val="Recuo de corpo de texto Char"/>
    <w:basedOn w:val="Fontepargpadro"/>
    <w:link w:val="Recuodecorpodetexto"/>
    <w:uiPriority w:val="99"/>
    <w:semiHidden/>
    <w:qFormat/>
  </w:style>
  <w:style w:type="paragraph" w:customStyle="1" w:styleId="Contedodatabela">
    <w:name w:val="Conteúdo da tabela"/>
    <w:basedOn w:val="Corpodetexto"/>
    <w:uiPriority w:val="99"/>
    <w:qFormat/>
    <w:pPr>
      <w:widowControl/>
      <w:suppressLineNumbers/>
      <w:suppressAutoHyphens/>
      <w:adjustRightInd/>
      <w:spacing w:line="240" w:lineRule="auto"/>
      <w:textAlignment w:val="auto"/>
    </w:pPr>
    <w:rPr>
      <w:rFonts w:ascii="Arial" w:hAnsi="Arial" w:cs="Arial"/>
      <w:sz w:val="22"/>
      <w:szCs w:val="22"/>
    </w:rPr>
  </w:style>
  <w:style w:type="paragraph" w:customStyle="1" w:styleId="WW-Corpodetexto22">
    <w:name w:val="WW-Corpo de texto 22"/>
    <w:basedOn w:val="Normal"/>
    <w:qFormat/>
    <w:pPr>
      <w:widowControl w:val="0"/>
      <w:tabs>
        <w:tab w:val="left" w:pos="2410"/>
      </w:tabs>
      <w:suppressAutoHyphens/>
      <w:spacing w:after="0" w:line="240" w:lineRule="auto"/>
      <w:jc w:val="both"/>
    </w:pPr>
    <w:rPr>
      <w:rFonts w:ascii="Arial" w:eastAsia="Times New Roman" w:hAnsi="Arial" w:cs="Arial"/>
      <w:sz w:val="24"/>
      <w:szCs w:val="24"/>
      <w:lang w:eastAsia="pt-BR"/>
    </w:rPr>
  </w:style>
  <w:style w:type="paragraph" w:customStyle="1" w:styleId="textbody">
    <w:name w:val="textbody"/>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emEspaamento1">
    <w:name w:val="Sem Espaçamento1"/>
    <w:qFormat/>
    <w:pPr>
      <w:suppressAutoHyphens/>
    </w:pPr>
    <w:rPr>
      <w:rFonts w:ascii="Calibri" w:eastAsia="Calibri" w:hAnsi="Calibri" w:cs="Times New Roman"/>
      <w:kern w:val="1"/>
      <w:sz w:val="22"/>
      <w:szCs w:val="22"/>
      <w:lang w:eastAsia="ar-SA"/>
    </w:rPr>
  </w:style>
  <w:style w:type="character" w:customStyle="1" w:styleId="Recuodecorpodetexto3Char">
    <w:name w:val="Recuo de corpo de texto 3 Char"/>
    <w:basedOn w:val="Fontepargpadro"/>
    <w:link w:val="Recuodecorpodetexto3"/>
    <w:uiPriority w:val="99"/>
    <w:qFormat/>
    <w:rPr>
      <w:sz w:val="16"/>
      <w:szCs w:val="16"/>
    </w:rPr>
  </w:style>
  <w:style w:type="paragraph" w:customStyle="1" w:styleId="Ttulo11">
    <w:name w:val="Título 11"/>
    <w:basedOn w:val="Normal"/>
    <w:link w:val="Ttulo1Char"/>
    <w:uiPriority w:val="9"/>
    <w:qFormat/>
    <w:pPr>
      <w:spacing w:beforeAutospacing="1" w:after="160" w:afterAutospacing="1" w:line="240" w:lineRule="auto"/>
      <w:jc w:val="center"/>
      <w:outlineLvl w:val="0"/>
    </w:pPr>
    <w:rPr>
      <w:rFonts w:ascii="Times New Roman" w:eastAsia="Times New Roman" w:hAnsi="Times New Roman" w:cs="Times New Roman"/>
      <w:b/>
      <w:bCs/>
      <w:kern w:val="2"/>
      <w:sz w:val="24"/>
      <w:szCs w:val="48"/>
      <w:lang w:eastAsia="zh-CN"/>
    </w:rPr>
  </w:style>
  <w:style w:type="character" w:customStyle="1" w:styleId="Ttulo1Char">
    <w:name w:val="Título 1 Char"/>
    <w:basedOn w:val="Fontepargpadro"/>
    <w:link w:val="Ttulo11"/>
    <w:uiPriority w:val="9"/>
    <w:qFormat/>
    <w:rPr>
      <w:rFonts w:ascii="Times New Roman" w:eastAsia="Times New Roman" w:hAnsi="Times New Roman" w:cs="Times New Roman"/>
      <w:b/>
      <w:bCs/>
      <w:kern w:val="2"/>
      <w:sz w:val="24"/>
      <w:szCs w:val="48"/>
      <w:lang w:eastAsia="zh-CN"/>
    </w:rPr>
  </w:style>
  <w:style w:type="character" w:customStyle="1" w:styleId="PargrafodaListaChar">
    <w:name w:val="Parágrafo da Lista Char"/>
    <w:link w:val="PargrafodaLista"/>
    <w:uiPriority w:val="99"/>
    <w:qFormat/>
    <w:locked/>
  </w:style>
  <w:style w:type="character" w:customStyle="1" w:styleId="ng-binding">
    <w:name w:val="ng-binding"/>
    <w:basedOn w:val="Fontepargpadro"/>
    <w:qFormat/>
  </w:style>
  <w:style w:type="character" w:customStyle="1" w:styleId="Ttulo2Char">
    <w:name w:val="Título 2 Char"/>
    <w:basedOn w:val="Fontepargpadro"/>
    <w:link w:val="Ttulo2"/>
    <w:uiPriority w:val="99"/>
    <w:qFormat/>
    <w:rPr>
      <w:rFonts w:asciiTheme="majorHAnsi" w:eastAsiaTheme="majorEastAsia" w:hAnsiTheme="majorHAnsi" w:cstheme="majorBidi"/>
      <w:b/>
      <w:bCs/>
      <w:color w:val="4F81BD" w:themeColor="accent1"/>
      <w:sz w:val="26"/>
      <w:szCs w:val="26"/>
    </w:rPr>
  </w:style>
  <w:style w:type="paragraph" w:customStyle="1" w:styleId="Nivel2">
    <w:name w:val="Nivel 2"/>
    <w:basedOn w:val="Normal"/>
    <w:link w:val="Nivel2Char"/>
    <w:autoRedefine/>
    <w:uiPriority w:val="99"/>
    <w:qFormat/>
    <w:pPr>
      <w:spacing w:before="120" w:after="120"/>
      <w:ind w:left="360"/>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qFormat/>
    <w:locked/>
    <w:rPr>
      <w:rFonts w:ascii="Arial" w:eastAsiaTheme="minorEastAsia" w:hAnsi="Arial" w:cs="Arial"/>
      <w:color w:val="000000"/>
      <w:sz w:val="20"/>
      <w:szCs w:val="20"/>
      <w:lang w:eastAsia="pt-BR"/>
    </w:rPr>
  </w:style>
  <w:style w:type="paragraph" w:styleId="SemEspaamento">
    <w:name w:val="No Spacing"/>
    <w:autoRedefine/>
    <w:uiPriority w:val="99"/>
    <w:qFormat/>
    <w:pPr>
      <w:jc w:val="both"/>
    </w:pPr>
    <w:rPr>
      <w:rFonts w:ascii="Calibri" w:eastAsia="Calibri" w:hAnsi="Calibri" w:cs="Times New Roman"/>
      <w:sz w:val="22"/>
      <w:szCs w:val="22"/>
      <w:lang w:eastAsia="en-US"/>
    </w:rPr>
  </w:style>
  <w:style w:type="character" w:customStyle="1" w:styleId="fontstyle01">
    <w:name w:val="fontstyle01"/>
    <w:basedOn w:val="Fontepargpadro"/>
    <w:qFormat/>
    <w:rPr>
      <w:rFonts w:ascii="TimesNewRomanPS-BoldMT" w:hAnsi="TimesNewRomanPS-BoldMT" w:hint="default"/>
      <w:b/>
      <w:bCs/>
      <w:color w:val="000000"/>
      <w:sz w:val="24"/>
      <w:szCs w:val="24"/>
    </w:rPr>
  </w:style>
  <w:style w:type="paragraph" w:customStyle="1" w:styleId="Nivel3">
    <w:name w:val="Nivel 3"/>
    <w:basedOn w:val="Normal"/>
    <w:uiPriority w:val="99"/>
    <w:qFormat/>
    <w:pPr>
      <w:spacing w:before="120" w:after="120"/>
      <w:ind w:left="1550" w:hanging="504"/>
      <w:jc w:val="both"/>
    </w:pPr>
    <w:rPr>
      <w:rFonts w:ascii="Arial" w:hAnsi="Arial" w:cs="Arial"/>
      <w:color w:val="000000"/>
      <w:sz w:val="20"/>
      <w:szCs w:val="20"/>
    </w:rPr>
  </w:style>
  <w:style w:type="paragraph" w:customStyle="1" w:styleId="Nivel4">
    <w:name w:val="Nivel 4"/>
    <w:basedOn w:val="Nivel3"/>
    <w:uiPriority w:val="99"/>
    <w:qFormat/>
    <w:pPr>
      <w:ind w:left="567" w:firstLine="0"/>
    </w:pPr>
    <w:rPr>
      <w:color w:val="auto"/>
    </w:rPr>
  </w:style>
  <w:style w:type="character" w:customStyle="1" w:styleId="Fontepargpadro6">
    <w:name w:val="Fonte parág. padrão6"/>
    <w:uiPriority w:val="99"/>
    <w:qFormat/>
  </w:style>
  <w:style w:type="paragraph" w:customStyle="1" w:styleId="TableParagraph">
    <w:name w:val="Table Paragraph"/>
    <w:basedOn w:val="Normal"/>
    <w:uiPriority w:val="99"/>
    <w:qFormat/>
    <w:pPr>
      <w:widowControl w:val="0"/>
      <w:adjustRightInd w:val="0"/>
      <w:spacing w:after="0" w:line="360" w:lineRule="atLeast"/>
      <w:jc w:val="both"/>
      <w:textAlignment w:val="baseline"/>
    </w:pPr>
    <w:rPr>
      <w:rFonts w:ascii="Times New Roman" w:eastAsia="Times New Roman" w:hAnsi="Times New Roman" w:cs="Times New Roman"/>
      <w:sz w:val="20"/>
      <w:szCs w:val="20"/>
      <w:lang w:val="pt-PT"/>
    </w:rPr>
  </w:style>
  <w:style w:type="paragraph" w:customStyle="1" w:styleId="Nvel2-Red">
    <w:name w:val="Nível 2 -Red"/>
    <w:basedOn w:val="Nivel2"/>
    <w:autoRedefine/>
    <w:qFormat/>
    <w:rPr>
      <w:i/>
      <w:iCs/>
      <w:color w:val="FF0000"/>
    </w:rPr>
  </w:style>
  <w:style w:type="paragraph" w:customStyle="1" w:styleId="Nvel4">
    <w:name w:val="Nível 4"/>
    <w:basedOn w:val="Nvel3"/>
    <w:autoRedefine/>
    <w:qFormat/>
    <w:pPr>
      <w:numPr>
        <w:ilvl w:val="3"/>
      </w:numPr>
      <w:ind w:left="567" w:hanging="504"/>
    </w:pPr>
  </w:style>
  <w:style w:type="paragraph" w:customStyle="1" w:styleId="Nvel3">
    <w:name w:val="Nível 3"/>
    <w:basedOn w:val="Nvel3-R"/>
    <w:autoRedefine/>
    <w:qFormat/>
    <w:rPr>
      <w:rFonts w:eastAsia="Times New Roman"/>
      <w:i w:val="0"/>
      <w:iCs w:val="0"/>
      <w:color w:val="auto"/>
    </w:rPr>
  </w:style>
  <w:style w:type="paragraph" w:customStyle="1" w:styleId="Nvel3-R">
    <w:name w:val="Nível 3-R"/>
    <w:basedOn w:val="Nivel3"/>
    <w:autoRedefine/>
    <w:uiPriority w:val="99"/>
    <w:qFormat/>
    <w:rPr>
      <w:i/>
      <w:iCs/>
      <w:color w:val="FF0000"/>
    </w:rPr>
  </w:style>
  <w:style w:type="paragraph" w:customStyle="1" w:styleId="Corpodetexto30">
    <w:name w:val="Corpo de texto3"/>
    <w:basedOn w:val="Normal"/>
    <w:autoRedefine/>
    <w:qFormat/>
    <w:pPr>
      <w:jc w:val="both"/>
    </w:pPr>
    <w:rPr>
      <w:szCs w:val="20"/>
    </w:rPr>
  </w:style>
  <w:style w:type="paragraph" w:customStyle="1" w:styleId="Cabealho1">
    <w:name w:val="Cabeçalho1"/>
    <w:basedOn w:val="Normal"/>
    <w:uiPriority w:val="99"/>
    <w:unhideWhenUsed/>
    <w:qFormat/>
    <w:pPr>
      <w:tabs>
        <w:tab w:val="center" w:pos="4252"/>
        <w:tab w:val="right" w:pos="8504"/>
      </w:tabs>
    </w:pPr>
  </w:style>
  <w:style w:type="paragraph" w:customStyle="1" w:styleId="Rodap1">
    <w:name w:val="Rodapé1"/>
    <w:basedOn w:val="Normal"/>
    <w:unhideWhenUsed/>
    <w:qFormat/>
    <w:pPr>
      <w:tabs>
        <w:tab w:val="center" w:pos="4252"/>
        <w:tab w:val="right" w:pos="8504"/>
      </w:tabs>
    </w:pPr>
  </w:style>
  <w:style w:type="character" w:customStyle="1" w:styleId="Fontepargpadro1">
    <w:name w:val="Fonte parág. padrão1"/>
    <w:uiPriority w:val="1"/>
    <w:unhideWhenUsed/>
    <w:qFormat/>
  </w:style>
  <w:style w:type="paragraph" w:styleId="Commarcadores3">
    <w:name w:val="List Bullet 3"/>
    <w:basedOn w:val="Normal"/>
    <w:uiPriority w:val="99"/>
    <w:unhideWhenUsed/>
    <w:qFormat/>
    <w:rsid w:val="001471E4"/>
    <w:pPr>
      <w:widowControl w:val="0"/>
      <w:numPr>
        <w:numId w:val="9"/>
      </w:numPr>
      <w:tabs>
        <w:tab w:val="clear" w:pos="926"/>
        <w:tab w:val="left" w:pos="720"/>
      </w:tabs>
      <w:autoSpaceDE w:val="0"/>
      <w:autoSpaceDN w:val="0"/>
      <w:adjustRightInd w:val="0"/>
      <w:spacing w:after="0" w:line="360" w:lineRule="atLeast"/>
      <w:jc w:val="both"/>
    </w:pPr>
    <w:rPr>
      <w:rFonts w:ascii="TimesNewRoman" w:eastAsia="Times New Roman" w:hAnsi="TimesNewRoman" w:cs="Times New Roman"/>
      <w:sz w:val="24"/>
      <w:szCs w:val="24"/>
      <w:lang w:eastAsia="pt-BR"/>
      <w14:ligatures w14:val="standardContextual"/>
    </w:rPr>
  </w:style>
  <w:style w:type="character" w:customStyle="1" w:styleId="Ttulo1Char1">
    <w:name w:val="Título 1 Char1"/>
    <w:basedOn w:val="Fontepargpadro"/>
    <w:uiPriority w:val="9"/>
    <w:rsid w:val="00803785"/>
    <w:rPr>
      <w:rFonts w:asciiTheme="majorHAnsi" w:eastAsiaTheme="majorEastAsia" w:hAnsiTheme="majorHAnsi" w:cstheme="majorBidi"/>
      <w:color w:val="365F91" w:themeColor="accent1" w:themeShade="BF"/>
      <w:sz w:val="32"/>
      <w:szCs w:val="32"/>
      <w:lang w:eastAsia="en-US"/>
    </w:rPr>
  </w:style>
  <w:style w:type="character" w:customStyle="1" w:styleId="Ttulo3Char">
    <w:name w:val="Título 3 Char"/>
    <w:basedOn w:val="Fontepargpadro"/>
    <w:link w:val="Ttulo3"/>
    <w:uiPriority w:val="9"/>
    <w:rsid w:val="00803785"/>
    <w:rPr>
      <w:rFonts w:ascii="TimesNewRoman" w:eastAsia="Times New Roman" w:hAnsi="TimesNewRoman" w:cs="Times New Roman"/>
      <w:sz w:val="28"/>
      <w:szCs w:val="24"/>
      <w14:ligatures w14:val="standardContextual"/>
    </w:rPr>
  </w:style>
  <w:style w:type="character" w:customStyle="1" w:styleId="Ttulo5Char">
    <w:name w:val="Título 5 Char"/>
    <w:basedOn w:val="Fontepargpadro"/>
    <w:link w:val="Ttulo5"/>
    <w:uiPriority w:val="9"/>
    <w:rsid w:val="00803785"/>
    <w:rPr>
      <w:rFonts w:ascii="TimesNewRoman" w:eastAsia="Times New Roman" w:hAnsi="TimesNewRoman" w:cs="Times New Roman"/>
      <w:sz w:val="24"/>
      <w:szCs w:val="24"/>
      <w14:ligatures w14:val="standardContextual"/>
    </w:rPr>
  </w:style>
  <w:style w:type="character" w:customStyle="1" w:styleId="Ttulo6Char">
    <w:name w:val="Título 6 Char"/>
    <w:basedOn w:val="Fontepargpadro"/>
    <w:link w:val="Ttulo6"/>
    <w:uiPriority w:val="9"/>
    <w:rsid w:val="00803785"/>
    <w:rPr>
      <w:rFonts w:ascii="Arial" w:eastAsia="Times New Roman" w:hAnsi="Arial" w:cs="Times New Roman"/>
      <w:sz w:val="24"/>
      <w:szCs w:val="24"/>
      <w14:ligatures w14:val="standardContextual"/>
    </w:rPr>
  </w:style>
  <w:style w:type="character" w:customStyle="1" w:styleId="Ttulo7Char">
    <w:name w:val="Título 7 Char"/>
    <w:basedOn w:val="Fontepargpadro"/>
    <w:link w:val="Ttulo7"/>
    <w:uiPriority w:val="9"/>
    <w:rsid w:val="00803785"/>
    <w:rPr>
      <w:rFonts w:ascii="Arial" w:eastAsia="Times New Roman" w:hAnsi="Arial" w:cs="Times New Roman"/>
      <w:b/>
      <w:sz w:val="24"/>
      <w:szCs w:val="24"/>
      <w14:ligatures w14:val="standardContextual"/>
    </w:rPr>
  </w:style>
  <w:style w:type="character" w:customStyle="1" w:styleId="Ttulo8Char">
    <w:name w:val="Título 8 Char"/>
    <w:basedOn w:val="Fontepargpadro"/>
    <w:link w:val="Ttulo8"/>
    <w:uiPriority w:val="9"/>
    <w:rsid w:val="00803785"/>
    <w:rPr>
      <w:rFonts w:ascii="Arial" w:eastAsia="Times New Roman" w:hAnsi="Arial" w:cs="Times New Roman"/>
      <w:color w:val="000000"/>
      <w:sz w:val="32"/>
      <w:szCs w:val="24"/>
      <w14:ligatures w14:val="standardContextual"/>
    </w:rPr>
  </w:style>
  <w:style w:type="character" w:customStyle="1" w:styleId="Ttulo9Char">
    <w:name w:val="Título 9 Char"/>
    <w:basedOn w:val="Fontepargpadro"/>
    <w:link w:val="Ttulo9"/>
    <w:uiPriority w:val="9"/>
    <w:rsid w:val="00803785"/>
    <w:rPr>
      <w:rFonts w:ascii="TimesNewRoman" w:eastAsia="Times New Roman" w:hAnsi="TimesNewRoman" w:cs="Times New Roman"/>
      <w:sz w:val="24"/>
      <w:szCs w:val="24"/>
      <w14:ligatures w14:val="standardContextual"/>
    </w:rPr>
  </w:style>
  <w:style w:type="character" w:customStyle="1" w:styleId="TtuloChar">
    <w:name w:val="Título Char"/>
    <w:basedOn w:val="Fontepargpadro"/>
    <w:uiPriority w:val="99"/>
    <w:unhideWhenUsed/>
    <w:qFormat/>
    <w:rsid w:val="00803785"/>
    <w:rPr>
      <w:rFonts w:ascii="CourierNew" w:eastAsia="Times New Roman" w:hAnsi="CourierNew"/>
      <w:b/>
      <w:sz w:val="28"/>
    </w:rPr>
  </w:style>
  <w:style w:type="character" w:styleId="nfaseSutil">
    <w:name w:val="Subtle Emphasis"/>
    <w:basedOn w:val="Fontepargpadro"/>
    <w:uiPriority w:val="99"/>
    <w:qFormat/>
    <w:rsid w:val="00803785"/>
    <w:rPr>
      <w:rFonts w:ascii="TimesNewRoman" w:eastAsia="Times New Roman" w:hAnsi="TimesNewRoman"/>
      <w:i/>
    </w:rPr>
  </w:style>
  <w:style w:type="character" w:styleId="Refdenotadefim">
    <w:name w:val="endnote reference"/>
    <w:basedOn w:val="Fontepargpadro"/>
    <w:uiPriority w:val="99"/>
    <w:unhideWhenUsed/>
    <w:rsid w:val="00803785"/>
    <w:rPr>
      <w:rFonts w:ascii="TimesNewRoman" w:eastAsia="Times New Roman" w:hAnsi="TimesNewRoman"/>
      <w:vertAlign w:val="superscript"/>
    </w:rPr>
  </w:style>
  <w:style w:type="character" w:styleId="HiperlinkVisitado">
    <w:name w:val="FollowedHyperlink"/>
    <w:basedOn w:val="Fontepargpadro"/>
    <w:uiPriority w:val="99"/>
    <w:unhideWhenUsed/>
    <w:qFormat/>
    <w:rsid w:val="00803785"/>
    <w:rPr>
      <w:rFonts w:ascii="TimesNewRoman" w:eastAsia="Times New Roman" w:hAnsi="TimesNewRoman"/>
      <w:color w:val="800080"/>
      <w:u w:val="single"/>
    </w:rPr>
  </w:style>
  <w:style w:type="character" w:styleId="nfase">
    <w:name w:val="Emphasis"/>
    <w:basedOn w:val="Fontepargpadro"/>
    <w:uiPriority w:val="99"/>
    <w:qFormat/>
    <w:rsid w:val="00803785"/>
    <w:rPr>
      <w:rFonts w:ascii="TimesNewRoman" w:eastAsia="Times New Roman" w:hAnsi="TimesNewRoman"/>
      <w:i/>
    </w:rPr>
  </w:style>
  <w:style w:type="character" w:styleId="Refdenotaderodap">
    <w:name w:val="footnote reference"/>
    <w:basedOn w:val="Fontepargpadro"/>
    <w:uiPriority w:val="99"/>
    <w:unhideWhenUsed/>
    <w:rsid w:val="00803785"/>
    <w:rPr>
      <w:rFonts w:ascii="TimesNewRoman" w:eastAsia="Times New Roman" w:hAnsi="TimesNewRoman"/>
      <w:vertAlign w:val="superscript"/>
    </w:rPr>
  </w:style>
  <w:style w:type="character" w:styleId="nfaseIntensa">
    <w:name w:val="Intense Emphasis"/>
    <w:basedOn w:val="Fontepargpadro"/>
    <w:uiPriority w:val="99"/>
    <w:qFormat/>
    <w:rsid w:val="00803785"/>
    <w:rPr>
      <w:rFonts w:ascii="TimesNewRoman" w:eastAsia="Times New Roman" w:hAnsi="TimesNewRoman"/>
      <w:i/>
    </w:rPr>
  </w:style>
  <w:style w:type="character" w:customStyle="1" w:styleId="Heading3Char">
    <w:name w:val="Heading 3 Char"/>
    <w:basedOn w:val="Fontepargpadro"/>
    <w:uiPriority w:val="99"/>
    <w:unhideWhenUsed/>
    <w:rsid w:val="00803785"/>
    <w:rPr>
      <w:rFonts w:ascii="Arial" w:eastAsia="Times New Roman" w:hAnsi="Arial"/>
      <w:sz w:val="28"/>
    </w:rPr>
  </w:style>
  <w:style w:type="character" w:styleId="TextodoEspaoReservado">
    <w:name w:val="Placeholder Text"/>
    <w:basedOn w:val="Fontepargpadro"/>
    <w:uiPriority w:val="99"/>
    <w:unhideWhenUsed/>
    <w:rsid w:val="00803785"/>
    <w:rPr>
      <w:rFonts w:ascii="TimesNewRoman" w:eastAsia="Times New Roman" w:hAnsi="TimesNewRoman"/>
    </w:rPr>
  </w:style>
  <w:style w:type="character" w:customStyle="1" w:styleId="Heading4Char">
    <w:name w:val="Heading 4 Char"/>
    <w:basedOn w:val="Fontepargpadro"/>
    <w:uiPriority w:val="99"/>
    <w:unhideWhenUsed/>
    <w:rsid w:val="00803785"/>
    <w:rPr>
      <w:rFonts w:ascii="Arial" w:eastAsia="Times New Roman" w:hAnsi="Arial"/>
      <w:i/>
    </w:rPr>
  </w:style>
  <w:style w:type="character" w:customStyle="1" w:styleId="HeaderChar">
    <w:name w:val="Header Char"/>
    <w:basedOn w:val="Fontepargpadro"/>
    <w:uiPriority w:val="99"/>
    <w:unhideWhenUsed/>
    <w:rsid w:val="00803785"/>
    <w:rPr>
      <w:rFonts w:ascii="TimesNewRoman" w:eastAsia="Times New Roman" w:hAnsi="TimesNewRoman"/>
    </w:rPr>
  </w:style>
  <w:style w:type="character" w:customStyle="1" w:styleId="Heading7Char">
    <w:name w:val="Heading 7 Char"/>
    <w:basedOn w:val="Fontepargpadro"/>
    <w:uiPriority w:val="99"/>
    <w:unhideWhenUsed/>
    <w:rsid w:val="00803785"/>
    <w:rPr>
      <w:rFonts w:ascii="Arial" w:eastAsia="Times New Roman" w:hAnsi="Arial"/>
    </w:rPr>
  </w:style>
  <w:style w:type="character" w:customStyle="1" w:styleId="TextosemFormataoChar">
    <w:name w:val="Texto sem Formatação Char"/>
    <w:uiPriority w:val="99"/>
    <w:unhideWhenUsed/>
    <w:qFormat/>
    <w:rsid w:val="00803785"/>
    <w:rPr>
      <w:rFonts w:ascii="CourierNew" w:eastAsia="Times New Roman" w:hAnsi="CourierNew"/>
    </w:rPr>
  </w:style>
  <w:style w:type="character" w:customStyle="1" w:styleId="Heading2Char">
    <w:name w:val="Heading 2 Char"/>
    <w:basedOn w:val="Fontepargpadro"/>
    <w:uiPriority w:val="99"/>
    <w:unhideWhenUsed/>
    <w:rsid w:val="00803785"/>
    <w:rPr>
      <w:rFonts w:ascii="Arial" w:eastAsia="Times New Roman" w:hAnsi="Arial"/>
      <w:sz w:val="32"/>
    </w:rPr>
  </w:style>
  <w:style w:type="character" w:customStyle="1" w:styleId="FootnoteTextChar">
    <w:name w:val="Footnote Text Char"/>
    <w:basedOn w:val="Fontepargpadro"/>
    <w:uiPriority w:val="99"/>
    <w:unhideWhenUsed/>
    <w:rsid w:val="00803785"/>
    <w:rPr>
      <w:rFonts w:ascii="TimesNewRoman" w:eastAsia="Times New Roman" w:hAnsi="TimesNewRoman"/>
      <w:sz w:val="20"/>
    </w:rPr>
  </w:style>
  <w:style w:type="character" w:styleId="TtulodoLivro">
    <w:name w:val="Book Title"/>
    <w:basedOn w:val="Fontepargpadro"/>
    <w:uiPriority w:val="99"/>
    <w:qFormat/>
    <w:rsid w:val="00803785"/>
    <w:rPr>
      <w:rFonts w:ascii="TimesNewRoman" w:eastAsia="Times New Roman" w:hAnsi="TimesNewRoman"/>
      <w:b/>
      <w:i/>
      <w:spacing w:val="80"/>
    </w:rPr>
  </w:style>
  <w:style w:type="character" w:customStyle="1" w:styleId="Heading5Char">
    <w:name w:val="Heading 5 Char"/>
    <w:basedOn w:val="Fontepargpadro"/>
    <w:uiPriority w:val="99"/>
    <w:unhideWhenUsed/>
    <w:rsid w:val="00803785"/>
    <w:rPr>
      <w:rFonts w:ascii="Arial" w:eastAsia="Times New Roman" w:hAnsi="Arial"/>
    </w:rPr>
  </w:style>
  <w:style w:type="character" w:customStyle="1" w:styleId="Heading6Char">
    <w:name w:val="Heading 6 Char"/>
    <w:basedOn w:val="Fontepargpadro"/>
    <w:uiPriority w:val="99"/>
    <w:unhideWhenUsed/>
    <w:rsid w:val="00803785"/>
    <w:rPr>
      <w:rFonts w:ascii="Arial" w:eastAsia="Times New Roman" w:hAnsi="Arial"/>
      <w:i/>
    </w:rPr>
  </w:style>
  <w:style w:type="character" w:styleId="RefernciaSutil">
    <w:name w:val="Subtle Reference"/>
    <w:basedOn w:val="Fontepargpadro"/>
    <w:uiPriority w:val="99"/>
    <w:qFormat/>
    <w:rsid w:val="00803785"/>
    <w:rPr>
      <w:rFonts w:ascii="TimesNewRoman" w:eastAsia="Times New Roman" w:hAnsi="TimesNewRoman"/>
      <w:smallCaps/>
    </w:rPr>
  </w:style>
  <w:style w:type="character" w:customStyle="1" w:styleId="TitleChar">
    <w:name w:val="Title Char"/>
    <w:basedOn w:val="Fontepargpadro"/>
    <w:uiPriority w:val="99"/>
    <w:unhideWhenUsed/>
    <w:rsid w:val="00803785"/>
    <w:rPr>
      <w:rFonts w:ascii="Arial" w:eastAsia="Times New Roman" w:hAnsi="Arial"/>
      <w:spacing w:val="-160"/>
      <w:sz w:val="56"/>
    </w:rPr>
  </w:style>
  <w:style w:type="character" w:customStyle="1" w:styleId="QuoteChar">
    <w:name w:val="Quote Char"/>
    <w:basedOn w:val="Fontepargpadro"/>
    <w:uiPriority w:val="99"/>
    <w:unhideWhenUsed/>
    <w:rsid w:val="00803785"/>
    <w:rPr>
      <w:rFonts w:ascii="TimesNewRoman" w:eastAsia="Times New Roman" w:hAnsi="TimesNewRoman"/>
      <w:i/>
    </w:rPr>
  </w:style>
  <w:style w:type="character" w:customStyle="1" w:styleId="Heading9Char">
    <w:name w:val="Heading 9 Char"/>
    <w:basedOn w:val="Fontepargpadro"/>
    <w:uiPriority w:val="99"/>
    <w:unhideWhenUsed/>
    <w:rsid w:val="00803785"/>
    <w:rPr>
      <w:rFonts w:ascii="Arial" w:eastAsia="Times New Roman" w:hAnsi="Arial"/>
      <w:i/>
    </w:rPr>
  </w:style>
  <w:style w:type="character" w:styleId="RefernciaIntensa">
    <w:name w:val="Intense Reference"/>
    <w:basedOn w:val="Fontepargpadro"/>
    <w:uiPriority w:val="99"/>
    <w:qFormat/>
    <w:rsid w:val="00803785"/>
    <w:rPr>
      <w:rFonts w:ascii="TimesNewRoman" w:eastAsia="Times New Roman" w:hAnsi="TimesNewRoman"/>
      <w:b/>
      <w:smallCaps/>
      <w:spacing w:val="80"/>
    </w:rPr>
  </w:style>
  <w:style w:type="character" w:customStyle="1" w:styleId="SubtitleChar">
    <w:name w:val="Subtitle Char"/>
    <w:basedOn w:val="Fontepargpadro"/>
    <w:uiPriority w:val="99"/>
    <w:unhideWhenUsed/>
    <w:rsid w:val="00803785"/>
    <w:rPr>
      <w:rFonts w:ascii="TimesNewRoman" w:eastAsia="Times New Roman" w:hAnsi="TimesNewRoman"/>
      <w:spacing w:val="240"/>
      <w:sz w:val="28"/>
    </w:rPr>
  </w:style>
  <w:style w:type="character" w:customStyle="1" w:styleId="IntenseQuoteChar">
    <w:name w:val="Intense Quote Char"/>
    <w:basedOn w:val="Fontepargpadro"/>
    <w:uiPriority w:val="99"/>
    <w:unhideWhenUsed/>
    <w:rsid w:val="00803785"/>
    <w:rPr>
      <w:rFonts w:ascii="TimesNewRoman" w:eastAsia="Times New Roman" w:hAnsi="TimesNewRoman"/>
      <w:i/>
    </w:rPr>
  </w:style>
  <w:style w:type="character" w:customStyle="1" w:styleId="Heading1Char">
    <w:name w:val="Heading 1 Char"/>
    <w:basedOn w:val="Fontepargpadro"/>
    <w:uiPriority w:val="99"/>
    <w:unhideWhenUsed/>
    <w:rsid w:val="00803785"/>
    <w:rPr>
      <w:rFonts w:ascii="Arial" w:eastAsia="Times New Roman" w:hAnsi="Arial"/>
      <w:sz w:val="40"/>
    </w:rPr>
  </w:style>
  <w:style w:type="character" w:customStyle="1" w:styleId="FooterChar">
    <w:name w:val="Footer Char"/>
    <w:basedOn w:val="Fontepargpadro"/>
    <w:uiPriority w:val="99"/>
    <w:unhideWhenUsed/>
    <w:rsid w:val="00803785"/>
    <w:rPr>
      <w:rFonts w:ascii="TimesNewRoman" w:eastAsia="Times New Roman" w:hAnsi="TimesNewRoman"/>
    </w:rPr>
  </w:style>
  <w:style w:type="character" w:customStyle="1" w:styleId="Heading8Char">
    <w:name w:val="Heading 8 Char"/>
    <w:basedOn w:val="Fontepargpadro"/>
    <w:uiPriority w:val="99"/>
    <w:unhideWhenUsed/>
    <w:rsid w:val="00803785"/>
    <w:rPr>
      <w:rFonts w:ascii="Arial" w:eastAsia="Times New Roman" w:hAnsi="Arial"/>
      <w:i/>
    </w:rPr>
  </w:style>
  <w:style w:type="character" w:customStyle="1" w:styleId="EndnoteTextChar">
    <w:name w:val="Endnote Text Char"/>
    <w:basedOn w:val="Fontepargpadro"/>
    <w:uiPriority w:val="99"/>
    <w:unhideWhenUsed/>
    <w:rsid w:val="00803785"/>
    <w:rPr>
      <w:rFonts w:ascii="TimesNewRoman" w:eastAsia="Times New Roman" w:hAnsi="TimesNewRoman"/>
      <w:sz w:val="20"/>
    </w:rPr>
  </w:style>
  <w:style w:type="paragraph" w:styleId="CabealhodoSumrio">
    <w:name w:val="TOC Heading"/>
    <w:basedOn w:val="Ttulo1"/>
    <w:uiPriority w:val="99"/>
    <w:qFormat/>
    <w:rsid w:val="00803785"/>
    <w:pPr>
      <w:keepNext w:val="0"/>
      <w:spacing w:line="240" w:lineRule="auto"/>
      <w:jc w:val="left"/>
      <w:outlineLvl w:val="9"/>
    </w:pPr>
    <w:rPr>
      <w:sz w:val="24"/>
    </w:rPr>
  </w:style>
  <w:style w:type="paragraph" w:customStyle="1" w:styleId="Nvel1-SemNum">
    <w:name w:val="Nível 1-Sem Num"/>
    <w:basedOn w:val="Nivel01"/>
    <w:uiPriority w:val="99"/>
    <w:unhideWhenUsed/>
    <w:qFormat/>
    <w:rsid w:val="00803785"/>
    <w:pPr>
      <w:outlineLvl w:val="1"/>
    </w:pPr>
    <w:rPr>
      <w:color w:val="FF0000"/>
    </w:rPr>
  </w:style>
  <w:style w:type="paragraph" w:styleId="Legenda">
    <w:name w:val="caption"/>
    <w:basedOn w:val="Normal"/>
    <w:uiPriority w:val="99"/>
    <w:qFormat/>
    <w:rsid w:val="00803785"/>
    <w:pPr>
      <w:widowControl w:val="0"/>
      <w:autoSpaceDE w:val="0"/>
      <w:autoSpaceDN w:val="0"/>
      <w:adjustRightInd w:val="0"/>
      <w:spacing w:line="240" w:lineRule="auto"/>
    </w:pPr>
    <w:rPr>
      <w:rFonts w:ascii="TimesNewRoman" w:eastAsia="Times New Roman" w:hAnsi="TimesNewRoman" w:cs="Times New Roman"/>
      <w:i/>
      <w:sz w:val="18"/>
      <w:szCs w:val="24"/>
      <w:lang w:eastAsia="pt-BR"/>
      <w14:ligatures w14:val="standardContextual"/>
    </w:rPr>
  </w:style>
  <w:style w:type="character" w:customStyle="1" w:styleId="CorpodetextoChar1">
    <w:name w:val="Corpo de texto Char1"/>
    <w:basedOn w:val="Fontepargpadro"/>
    <w:uiPriority w:val="99"/>
    <w:semiHidden/>
    <w:rsid w:val="00803785"/>
    <w:rPr>
      <w:rFonts w:ascii="TimesNewRoman" w:eastAsia="Times New Roman" w:hAnsi="TimesNewRoman" w:cs="Times New Roman"/>
      <w:kern w:val="0"/>
      <w:sz w:val="20"/>
      <w:szCs w:val="20"/>
    </w:rPr>
  </w:style>
  <w:style w:type="character" w:customStyle="1" w:styleId="Recuodecorpodetexto3Char1">
    <w:name w:val="Recuo de corpo de texto 3 Char1"/>
    <w:basedOn w:val="Fontepargpadro"/>
    <w:uiPriority w:val="99"/>
    <w:semiHidden/>
    <w:rsid w:val="00803785"/>
    <w:rPr>
      <w:rFonts w:ascii="TimesNewRoman" w:eastAsia="Times New Roman" w:hAnsi="TimesNewRoman" w:cs="Times New Roman"/>
      <w:kern w:val="0"/>
      <w:sz w:val="16"/>
      <w:szCs w:val="16"/>
    </w:rPr>
  </w:style>
  <w:style w:type="paragraph" w:styleId="Ttulo">
    <w:name w:val="Title"/>
    <w:basedOn w:val="Normal"/>
    <w:link w:val="TtuloChar1"/>
    <w:uiPriority w:val="99"/>
    <w:qFormat/>
    <w:rsid w:val="00803785"/>
    <w:pPr>
      <w:widowControl w:val="0"/>
      <w:autoSpaceDE w:val="0"/>
      <w:autoSpaceDN w:val="0"/>
      <w:adjustRightInd w:val="0"/>
      <w:spacing w:after="0" w:line="360" w:lineRule="atLeast"/>
      <w:jc w:val="center"/>
    </w:pPr>
    <w:rPr>
      <w:rFonts w:ascii="CourierNew" w:eastAsia="Times New Roman" w:hAnsi="CourierNew" w:cs="Times New Roman"/>
      <w:b/>
      <w:sz w:val="28"/>
      <w:szCs w:val="24"/>
      <w:lang w:eastAsia="pt-BR"/>
      <w14:ligatures w14:val="standardContextual"/>
    </w:rPr>
  </w:style>
  <w:style w:type="character" w:customStyle="1" w:styleId="TtuloChar1">
    <w:name w:val="Título Char1"/>
    <w:basedOn w:val="Fontepargpadro"/>
    <w:link w:val="Ttulo"/>
    <w:uiPriority w:val="10"/>
    <w:rsid w:val="00803785"/>
    <w:rPr>
      <w:rFonts w:ascii="CourierNew" w:eastAsia="Times New Roman" w:hAnsi="CourierNew" w:cs="Times New Roman"/>
      <w:b/>
      <w:sz w:val="28"/>
      <w:szCs w:val="24"/>
      <w14:ligatures w14:val="standardContextual"/>
    </w:rPr>
  </w:style>
  <w:style w:type="paragraph" w:styleId="CitaoIntensa">
    <w:name w:val="Intense Quote"/>
    <w:basedOn w:val="Normal"/>
    <w:link w:val="CitaoIntensaChar"/>
    <w:uiPriority w:val="99"/>
    <w:qFormat/>
    <w:rsid w:val="00803785"/>
    <w:pPr>
      <w:widowControl w:val="0"/>
      <w:pBdr>
        <w:top w:val="single" w:sz="4" w:space="10" w:color="auto"/>
        <w:bottom w:val="single" w:sz="4" w:space="10" w:color="auto"/>
      </w:pBdr>
      <w:autoSpaceDE w:val="0"/>
      <w:autoSpaceDN w:val="0"/>
      <w:adjustRightInd w:val="0"/>
      <w:spacing w:before="360" w:after="360" w:line="240" w:lineRule="auto"/>
      <w:ind w:left="864"/>
      <w:jc w:val="center"/>
    </w:pPr>
    <w:rPr>
      <w:rFonts w:ascii="TimesNewRoman" w:eastAsia="Times New Roman" w:hAnsi="TimesNewRoman" w:cs="Times New Roman"/>
      <w:i/>
      <w:sz w:val="24"/>
      <w:szCs w:val="24"/>
      <w:lang w:eastAsia="pt-BR"/>
      <w14:ligatures w14:val="standardContextual"/>
    </w:rPr>
  </w:style>
  <w:style w:type="character" w:customStyle="1" w:styleId="CitaoIntensaChar">
    <w:name w:val="Citação Intensa Char"/>
    <w:basedOn w:val="Fontepargpadro"/>
    <w:link w:val="CitaoIntensa"/>
    <w:uiPriority w:val="30"/>
    <w:rsid w:val="00803785"/>
    <w:rPr>
      <w:rFonts w:ascii="TimesNewRoman" w:eastAsia="Times New Roman" w:hAnsi="TimesNewRoman" w:cs="Times New Roman"/>
      <w:i/>
      <w:sz w:val="24"/>
      <w:szCs w:val="24"/>
      <w14:ligatures w14:val="standardContextual"/>
    </w:rPr>
  </w:style>
  <w:style w:type="paragraph" w:customStyle="1" w:styleId="WW-Recuodecorpodetexto21">
    <w:name w:val="WW-Recuo de corpo de texto 21"/>
    <w:basedOn w:val="Normal"/>
    <w:uiPriority w:val="99"/>
    <w:unhideWhenUsed/>
    <w:qFormat/>
    <w:rsid w:val="00803785"/>
    <w:pPr>
      <w:widowControl w:val="0"/>
      <w:autoSpaceDE w:val="0"/>
      <w:autoSpaceDN w:val="0"/>
      <w:adjustRightInd w:val="0"/>
      <w:spacing w:after="0" w:line="240" w:lineRule="atLeast"/>
      <w:ind w:left="567" w:hanging="567"/>
      <w:jc w:val="both"/>
    </w:pPr>
    <w:rPr>
      <w:rFonts w:ascii="Arial" w:eastAsia="Times New Roman" w:hAnsi="Arial" w:cs="Times New Roman"/>
      <w:sz w:val="21"/>
      <w:szCs w:val="24"/>
      <w:lang w:eastAsia="pt-BR"/>
      <w14:ligatures w14:val="standardContextual"/>
    </w:rPr>
  </w:style>
  <w:style w:type="paragraph" w:customStyle="1" w:styleId="Texto1">
    <w:name w:val="Texto 1"/>
    <w:uiPriority w:val="99"/>
    <w:unhideWhenUsed/>
    <w:qFormat/>
    <w:rsid w:val="00803785"/>
    <w:pPr>
      <w:keepNext/>
      <w:keepLines/>
      <w:widowControl w:val="0"/>
      <w:tabs>
        <w:tab w:val="left" w:pos="-720"/>
      </w:tabs>
      <w:autoSpaceDE w:val="0"/>
      <w:autoSpaceDN w:val="0"/>
      <w:adjustRightInd w:val="0"/>
      <w:spacing w:line="360" w:lineRule="atLeast"/>
      <w:jc w:val="both"/>
    </w:pPr>
    <w:rPr>
      <w:rFonts w:ascii="CourierNew" w:eastAsia="Times New Roman" w:hAnsi="CourierNew" w:cs="Times New Roman"/>
      <w:sz w:val="24"/>
      <w:szCs w:val="24"/>
      <w14:ligatures w14:val="standardContextual"/>
    </w:rPr>
  </w:style>
  <w:style w:type="paragraph" w:customStyle="1" w:styleId="BodyText21">
    <w:name w:val="Body Text 21"/>
    <w:basedOn w:val="Normal"/>
    <w:uiPriority w:val="99"/>
    <w:unhideWhenUsed/>
    <w:qFormat/>
    <w:rsid w:val="00803785"/>
    <w:pPr>
      <w:widowControl w:val="0"/>
      <w:autoSpaceDE w:val="0"/>
      <w:autoSpaceDN w:val="0"/>
      <w:adjustRightInd w:val="0"/>
      <w:spacing w:after="0" w:line="360" w:lineRule="atLeast"/>
      <w:jc w:val="both"/>
    </w:pPr>
    <w:rPr>
      <w:rFonts w:ascii="TimesNewRoman" w:eastAsia="Times New Roman" w:hAnsi="TimesNewRoman" w:cs="Times New Roman"/>
      <w:sz w:val="24"/>
      <w:szCs w:val="24"/>
      <w:lang w:eastAsia="pt-BR"/>
      <w14:ligatures w14:val="standardContextual"/>
    </w:rPr>
  </w:style>
  <w:style w:type="paragraph" w:styleId="Lista2">
    <w:name w:val="List 2"/>
    <w:basedOn w:val="Normal"/>
    <w:uiPriority w:val="99"/>
    <w:unhideWhenUsed/>
    <w:qFormat/>
    <w:rsid w:val="00803785"/>
    <w:pPr>
      <w:widowControl w:val="0"/>
      <w:tabs>
        <w:tab w:val="left" w:pos="2160"/>
      </w:tabs>
      <w:autoSpaceDE w:val="0"/>
      <w:autoSpaceDN w:val="0"/>
      <w:adjustRightInd w:val="0"/>
      <w:spacing w:after="120" w:line="360" w:lineRule="atLeast"/>
      <w:ind w:left="283" w:firstLine="1418"/>
      <w:jc w:val="both"/>
    </w:pPr>
    <w:rPr>
      <w:rFonts w:ascii="Arial" w:eastAsia="Times New Roman" w:hAnsi="Arial" w:cs="Times New Roman"/>
      <w:szCs w:val="24"/>
      <w:lang w:eastAsia="pt-BR"/>
      <w14:ligatures w14:val="standardContextual"/>
    </w:rPr>
  </w:style>
  <w:style w:type="paragraph" w:styleId="Citao">
    <w:name w:val="Quote"/>
    <w:basedOn w:val="Normal"/>
    <w:link w:val="CitaoChar"/>
    <w:uiPriority w:val="99"/>
    <w:qFormat/>
    <w:rsid w:val="00803785"/>
    <w:pPr>
      <w:widowControl w:val="0"/>
      <w:autoSpaceDE w:val="0"/>
      <w:autoSpaceDN w:val="0"/>
      <w:adjustRightInd w:val="0"/>
      <w:spacing w:before="160" w:after="0" w:line="240" w:lineRule="auto"/>
      <w:jc w:val="center"/>
    </w:pPr>
    <w:rPr>
      <w:rFonts w:ascii="TimesNewRoman" w:eastAsia="Times New Roman" w:hAnsi="TimesNewRoman" w:cs="Times New Roman"/>
      <w:i/>
      <w:sz w:val="24"/>
      <w:szCs w:val="24"/>
      <w:lang w:eastAsia="pt-BR"/>
      <w14:ligatures w14:val="standardContextual"/>
    </w:rPr>
  </w:style>
  <w:style w:type="character" w:customStyle="1" w:styleId="CitaoChar">
    <w:name w:val="Citação Char"/>
    <w:basedOn w:val="Fontepargpadro"/>
    <w:link w:val="Citao"/>
    <w:uiPriority w:val="29"/>
    <w:rsid w:val="00803785"/>
    <w:rPr>
      <w:rFonts w:ascii="TimesNewRoman" w:eastAsia="Times New Roman" w:hAnsi="TimesNewRoman" w:cs="Times New Roman"/>
      <w:i/>
      <w:sz w:val="24"/>
      <w:szCs w:val="24"/>
      <w14:ligatures w14:val="standardContextual"/>
    </w:rPr>
  </w:style>
  <w:style w:type="paragraph" w:styleId="Textodenotaderodap">
    <w:name w:val="footnote text"/>
    <w:basedOn w:val="Normal"/>
    <w:link w:val="TextodenotaderodapChar"/>
    <w:uiPriority w:val="99"/>
    <w:unhideWhenUsed/>
    <w:rsid w:val="00803785"/>
    <w:pPr>
      <w:widowControl w:val="0"/>
      <w:autoSpaceDE w:val="0"/>
      <w:autoSpaceDN w:val="0"/>
      <w:adjustRightInd w:val="0"/>
      <w:spacing w:after="0" w:line="240" w:lineRule="auto"/>
    </w:pPr>
    <w:rPr>
      <w:rFonts w:ascii="TimesNewRoman" w:eastAsia="Times New Roman" w:hAnsi="TimesNewRoman" w:cs="Times New Roman"/>
      <w:sz w:val="20"/>
      <w:szCs w:val="24"/>
      <w:lang w:eastAsia="pt-BR"/>
      <w14:ligatures w14:val="standardContextual"/>
    </w:rPr>
  </w:style>
  <w:style w:type="character" w:customStyle="1" w:styleId="TextodenotaderodapChar">
    <w:name w:val="Texto de nota de rodapé Char"/>
    <w:basedOn w:val="Fontepargpadro"/>
    <w:link w:val="Textodenotaderodap"/>
    <w:uiPriority w:val="99"/>
    <w:rsid w:val="00803785"/>
    <w:rPr>
      <w:rFonts w:ascii="TimesNewRoman" w:eastAsia="Times New Roman" w:hAnsi="TimesNewRoman" w:cs="Times New Roman"/>
      <w:szCs w:val="24"/>
      <w14:ligatures w14:val="standardContextual"/>
    </w:rPr>
  </w:style>
  <w:style w:type="paragraph" w:styleId="Lista">
    <w:name w:val="List"/>
    <w:basedOn w:val="Normal"/>
    <w:uiPriority w:val="99"/>
    <w:unhideWhenUsed/>
    <w:qFormat/>
    <w:rsid w:val="00803785"/>
    <w:pPr>
      <w:widowControl w:val="0"/>
      <w:autoSpaceDE w:val="0"/>
      <w:autoSpaceDN w:val="0"/>
      <w:adjustRightInd w:val="0"/>
      <w:spacing w:after="0" w:line="360" w:lineRule="atLeast"/>
      <w:ind w:left="283" w:hanging="283"/>
      <w:jc w:val="both"/>
    </w:pPr>
    <w:rPr>
      <w:rFonts w:ascii="TimesNewRoman" w:eastAsia="Times New Roman" w:hAnsi="TimesNewRoman" w:cs="Times New Roman"/>
      <w:sz w:val="20"/>
      <w:szCs w:val="24"/>
      <w:lang w:eastAsia="pt-BR"/>
      <w14:ligatures w14:val="standardContextual"/>
    </w:rPr>
  </w:style>
  <w:style w:type="paragraph" w:customStyle="1" w:styleId="n1">
    <w:name w:val="n1"/>
    <w:basedOn w:val="Normal"/>
    <w:uiPriority w:val="99"/>
    <w:unhideWhenUsed/>
    <w:qFormat/>
    <w:rsid w:val="00803785"/>
    <w:pPr>
      <w:widowControl w:val="0"/>
      <w:tabs>
        <w:tab w:val="left" w:pos="720"/>
        <w:tab w:val="left" w:pos="1134"/>
      </w:tabs>
      <w:autoSpaceDE w:val="0"/>
      <w:autoSpaceDN w:val="0"/>
      <w:adjustRightInd w:val="0"/>
      <w:spacing w:before="240" w:after="0" w:line="360" w:lineRule="atLeast"/>
      <w:jc w:val="both"/>
    </w:pPr>
    <w:rPr>
      <w:rFonts w:ascii="Arial" w:eastAsia="Times New Roman" w:hAnsi="Arial" w:cs="Times New Roman"/>
      <w:sz w:val="20"/>
      <w:szCs w:val="24"/>
      <w:lang w:eastAsia="pt-BR"/>
      <w14:ligatures w14:val="standardContextual"/>
    </w:rPr>
  </w:style>
  <w:style w:type="paragraph" w:styleId="Sumrio2">
    <w:name w:val="toc 2"/>
    <w:basedOn w:val="Normal"/>
    <w:uiPriority w:val="99"/>
    <w:unhideWhenUsed/>
    <w:rsid w:val="00803785"/>
    <w:pPr>
      <w:widowControl w:val="0"/>
      <w:autoSpaceDE w:val="0"/>
      <w:autoSpaceDN w:val="0"/>
      <w:adjustRightInd w:val="0"/>
      <w:spacing w:after="100" w:line="240" w:lineRule="auto"/>
      <w:ind w:left="220"/>
    </w:pPr>
    <w:rPr>
      <w:rFonts w:ascii="TimesNewRoman" w:eastAsia="Times New Roman" w:hAnsi="TimesNewRoman" w:cs="Times New Roman"/>
      <w:sz w:val="24"/>
      <w:szCs w:val="24"/>
      <w:lang w:eastAsia="pt-BR"/>
      <w14:ligatures w14:val="standardContextual"/>
    </w:rPr>
  </w:style>
  <w:style w:type="paragraph" w:styleId="Sumrio9">
    <w:name w:val="toc 9"/>
    <w:basedOn w:val="Normal"/>
    <w:uiPriority w:val="99"/>
    <w:unhideWhenUsed/>
    <w:rsid w:val="00803785"/>
    <w:pPr>
      <w:widowControl w:val="0"/>
      <w:autoSpaceDE w:val="0"/>
      <w:autoSpaceDN w:val="0"/>
      <w:adjustRightInd w:val="0"/>
      <w:spacing w:after="100" w:line="240" w:lineRule="auto"/>
      <w:ind w:left="1760"/>
    </w:pPr>
    <w:rPr>
      <w:rFonts w:ascii="TimesNewRoman" w:eastAsia="Times New Roman" w:hAnsi="TimesNewRoman" w:cs="Times New Roman"/>
      <w:sz w:val="24"/>
      <w:szCs w:val="24"/>
      <w:lang w:eastAsia="pt-BR"/>
      <w14:ligatures w14:val="standardContextual"/>
    </w:rPr>
  </w:style>
  <w:style w:type="paragraph" w:styleId="Sumrio6">
    <w:name w:val="toc 6"/>
    <w:basedOn w:val="Normal"/>
    <w:uiPriority w:val="99"/>
    <w:unhideWhenUsed/>
    <w:rsid w:val="00803785"/>
    <w:pPr>
      <w:widowControl w:val="0"/>
      <w:autoSpaceDE w:val="0"/>
      <w:autoSpaceDN w:val="0"/>
      <w:adjustRightInd w:val="0"/>
      <w:spacing w:after="100" w:line="240" w:lineRule="auto"/>
      <w:ind w:left="1100"/>
    </w:pPr>
    <w:rPr>
      <w:rFonts w:ascii="TimesNewRoman" w:eastAsia="Times New Roman" w:hAnsi="TimesNewRoman" w:cs="Times New Roman"/>
      <w:sz w:val="24"/>
      <w:szCs w:val="24"/>
      <w:lang w:eastAsia="pt-BR"/>
      <w14:ligatures w14:val="standardContextual"/>
    </w:rPr>
  </w:style>
  <w:style w:type="paragraph" w:styleId="Textoembloco">
    <w:name w:val="Block Text"/>
    <w:basedOn w:val="Normal"/>
    <w:uiPriority w:val="99"/>
    <w:unhideWhenUsed/>
    <w:qFormat/>
    <w:rsid w:val="00803785"/>
    <w:pPr>
      <w:widowControl w:val="0"/>
      <w:autoSpaceDE w:val="0"/>
      <w:autoSpaceDN w:val="0"/>
      <w:adjustRightInd w:val="0"/>
      <w:spacing w:after="120" w:line="360" w:lineRule="atLeast"/>
      <w:ind w:left="1843" w:hanging="709"/>
      <w:jc w:val="both"/>
    </w:pPr>
    <w:rPr>
      <w:rFonts w:ascii="Arial" w:eastAsia="Times New Roman" w:hAnsi="Arial" w:cs="Times New Roman"/>
      <w:position w:val="2"/>
      <w:szCs w:val="24"/>
      <w:lang w:eastAsia="pt-BR"/>
      <w14:ligatures w14:val="standardContextual"/>
    </w:rPr>
  </w:style>
  <w:style w:type="paragraph" w:styleId="Sumrio4">
    <w:name w:val="toc 4"/>
    <w:basedOn w:val="Normal"/>
    <w:uiPriority w:val="99"/>
    <w:unhideWhenUsed/>
    <w:rsid w:val="00803785"/>
    <w:pPr>
      <w:widowControl w:val="0"/>
      <w:autoSpaceDE w:val="0"/>
      <w:autoSpaceDN w:val="0"/>
      <w:adjustRightInd w:val="0"/>
      <w:spacing w:after="100" w:line="240" w:lineRule="auto"/>
      <w:ind w:left="660"/>
    </w:pPr>
    <w:rPr>
      <w:rFonts w:ascii="TimesNewRoman" w:eastAsia="Times New Roman" w:hAnsi="TimesNewRoman" w:cs="Times New Roman"/>
      <w:sz w:val="24"/>
      <w:szCs w:val="24"/>
      <w:lang w:eastAsia="pt-BR"/>
      <w14:ligatures w14:val="standardContextual"/>
    </w:rPr>
  </w:style>
  <w:style w:type="paragraph" w:styleId="Textodecomentrio">
    <w:name w:val="annotation text"/>
    <w:basedOn w:val="Normal"/>
    <w:link w:val="TextodecomentrioChar"/>
    <w:uiPriority w:val="99"/>
    <w:unhideWhenUsed/>
    <w:qFormat/>
    <w:rsid w:val="00803785"/>
    <w:pPr>
      <w:widowControl w:val="0"/>
      <w:autoSpaceDE w:val="0"/>
      <w:autoSpaceDN w:val="0"/>
      <w:adjustRightInd w:val="0"/>
      <w:spacing w:after="0" w:line="360" w:lineRule="atLeast"/>
    </w:pPr>
    <w:rPr>
      <w:rFonts w:ascii="TimesNewRoman" w:eastAsia="Times New Roman" w:hAnsi="TimesNewRoman" w:cs="Times New Roman"/>
      <w:sz w:val="20"/>
      <w:szCs w:val="24"/>
      <w:lang w:eastAsia="pt-BR"/>
      <w14:ligatures w14:val="standardContextual"/>
    </w:rPr>
  </w:style>
  <w:style w:type="character" w:customStyle="1" w:styleId="TextodecomentrioChar">
    <w:name w:val="Texto de comentário Char"/>
    <w:basedOn w:val="Fontepargpadro"/>
    <w:link w:val="Textodecomentrio"/>
    <w:uiPriority w:val="99"/>
    <w:rsid w:val="00803785"/>
    <w:rPr>
      <w:rFonts w:ascii="TimesNewRoman" w:eastAsia="Times New Roman" w:hAnsi="TimesNewRoman" w:cs="Times New Roman"/>
      <w:szCs w:val="24"/>
      <w14:ligatures w14:val="standardContextual"/>
    </w:rPr>
  </w:style>
  <w:style w:type="paragraph" w:styleId="Sumrio5">
    <w:name w:val="toc 5"/>
    <w:basedOn w:val="Normal"/>
    <w:uiPriority w:val="99"/>
    <w:unhideWhenUsed/>
    <w:rsid w:val="00803785"/>
    <w:pPr>
      <w:widowControl w:val="0"/>
      <w:autoSpaceDE w:val="0"/>
      <w:autoSpaceDN w:val="0"/>
      <w:adjustRightInd w:val="0"/>
      <w:spacing w:after="100" w:line="240" w:lineRule="auto"/>
      <w:ind w:left="880"/>
    </w:pPr>
    <w:rPr>
      <w:rFonts w:ascii="TimesNewRoman" w:eastAsia="Times New Roman" w:hAnsi="TimesNewRoman" w:cs="Times New Roman"/>
      <w:sz w:val="24"/>
      <w:szCs w:val="24"/>
      <w:lang w:eastAsia="pt-BR"/>
      <w14:ligatures w14:val="standardContextual"/>
    </w:rPr>
  </w:style>
  <w:style w:type="paragraph" w:styleId="Recuodecorpodetexto2">
    <w:name w:val="Body Text Indent 2"/>
    <w:basedOn w:val="Normal"/>
    <w:link w:val="Recuodecorpodetexto2Char"/>
    <w:uiPriority w:val="99"/>
    <w:unhideWhenUsed/>
    <w:qFormat/>
    <w:rsid w:val="00803785"/>
    <w:pPr>
      <w:widowControl w:val="0"/>
      <w:autoSpaceDE w:val="0"/>
      <w:autoSpaceDN w:val="0"/>
      <w:adjustRightInd w:val="0"/>
      <w:spacing w:after="0" w:line="360" w:lineRule="atLeast"/>
      <w:ind w:firstLine="2127"/>
      <w:jc w:val="both"/>
    </w:pPr>
    <w:rPr>
      <w:rFonts w:ascii="TimesNewRoman" w:eastAsia="Times New Roman" w:hAnsi="TimesNewRoman" w:cs="Times New Roman"/>
      <w:sz w:val="24"/>
      <w:szCs w:val="24"/>
      <w:lang w:eastAsia="pt-BR"/>
      <w14:ligatures w14:val="standardContextual"/>
    </w:rPr>
  </w:style>
  <w:style w:type="character" w:customStyle="1" w:styleId="Recuodecorpodetexto2Char">
    <w:name w:val="Recuo de corpo de texto 2 Char"/>
    <w:basedOn w:val="Fontepargpadro"/>
    <w:link w:val="Recuodecorpodetexto2"/>
    <w:uiPriority w:val="99"/>
    <w:rsid w:val="00803785"/>
    <w:rPr>
      <w:rFonts w:ascii="TimesNewRoman" w:eastAsia="Times New Roman" w:hAnsi="TimesNewRoman" w:cs="Times New Roman"/>
      <w:sz w:val="24"/>
      <w:szCs w:val="24"/>
      <w14:ligatures w14:val="standardContextual"/>
    </w:rPr>
  </w:style>
  <w:style w:type="paragraph" w:styleId="ndicedeilustraes">
    <w:name w:val="table of figures"/>
    <w:basedOn w:val="Normal"/>
    <w:uiPriority w:val="99"/>
    <w:unhideWhenUsed/>
    <w:rsid w:val="00803785"/>
    <w:pPr>
      <w:widowControl w:val="0"/>
      <w:autoSpaceDE w:val="0"/>
      <w:autoSpaceDN w:val="0"/>
      <w:adjustRightInd w:val="0"/>
      <w:spacing w:after="0" w:line="240" w:lineRule="auto"/>
    </w:pPr>
    <w:rPr>
      <w:rFonts w:ascii="TimesNewRoman" w:eastAsia="Times New Roman" w:hAnsi="TimesNewRoman" w:cs="Times New Roman"/>
      <w:sz w:val="24"/>
      <w:szCs w:val="24"/>
      <w:lang w:eastAsia="pt-BR"/>
      <w14:ligatures w14:val="standardContextual"/>
    </w:rPr>
  </w:style>
  <w:style w:type="paragraph" w:styleId="Textodenotadefim">
    <w:name w:val="endnote text"/>
    <w:basedOn w:val="Normal"/>
    <w:link w:val="TextodenotadefimChar"/>
    <w:uiPriority w:val="99"/>
    <w:unhideWhenUsed/>
    <w:rsid w:val="00803785"/>
    <w:pPr>
      <w:widowControl w:val="0"/>
      <w:autoSpaceDE w:val="0"/>
      <w:autoSpaceDN w:val="0"/>
      <w:adjustRightInd w:val="0"/>
      <w:spacing w:after="0" w:line="240" w:lineRule="auto"/>
    </w:pPr>
    <w:rPr>
      <w:rFonts w:ascii="TimesNewRoman" w:eastAsia="Times New Roman" w:hAnsi="TimesNewRoman" w:cs="Times New Roman"/>
      <w:sz w:val="20"/>
      <w:szCs w:val="24"/>
      <w:lang w:eastAsia="pt-BR"/>
      <w14:ligatures w14:val="standardContextual"/>
    </w:rPr>
  </w:style>
  <w:style w:type="character" w:customStyle="1" w:styleId="TextodenotadefimChar">
    <w:name w:val="Texto de nota de fim Char"/>
    <w:basedOn w:val="Fontepargpadro"/>
    <w:link w:val="Textodenotadefim"/>
    <w:uiPriority w:val="99"/>
    <w:rsid w:val="00803785"/>
    <w:rPr>
      <w:rFonts w:ascii="TimesNewRoman" w:eastAsia="Times New Roman" w:hAnsi="TimesNewRoman" w:cs="Times New Roman"/>
      <w:szCs w:val="24"/>
      <w14:ligatures w14:val="standardContextual"/>
    </w:rPr>
  </w:style>
  <w:style w:type="paragraph" w:styleId="Recuonormal">
    <w:name w:val="Normal Indent"/>
    <w:basedOn w:val="Normal"/>
    <w:uiPriority w:val="99"/>
    <w:unhideWhenUsed/>
    <w:qFormat/>
    <w:rsid w:val="00803785"/>
    <w:pPr>
      <w:widowControl w:val="0"/>
      <w:autoSpaceDE w:val="0"/>
      <w:autoSpaceDN w:val="0"/>
      <w:adjustRightInd w:val="0"/>
      <w:spacing w:after="0" w:line="360" w:lineRule="atLeast"/>
      <w:ind w:left="708"/>
      <w:jc w:val="both"/>
    </w:pPr>
    <w:rPr>
      <w:rFonts w:ascii="Arial" w:eastAsia="Times New Roman" w:hAnsi="Arial" w:cs="Times New Roman"/>
      <w:sz w:val="24"/>
      <w:szCs w:val="24"/>
      <w:lang w:eastAsia="pt-BR"/>
      <w14:ligatures w14:val="standardContextual"/>
    </w:rPr>
  </w:style>
  <w:style w:type="paragraph" w:styleId="TextosemFormatao">
    <w:name w:val="Plain Text"/>
    <w:basedOn w:val="Normal"/>
    <w:link w:val="TextosemFormataoChar1"/>
    <w:uiPriority w:val="99"/>
    <w:unhideWhenUsed/>
    <w:qFormat/>
    <w:rsid w:val="00803785"/>
    <w:pPr>
      <w:widowControl w:val="0"/>
      <w:autoSpaceDE w:val="0"/>
      <w:autoSpaceDN w:val="0"/>
      <w:adjustRightInd w:val="0"/>
      <w:spacing w:after="0" w:line="360" w:lineRule="atLeast"/>
      <w:jc w:val="both"/>
    </w:pPr>
    <w:rPr>
      <w:rFonts w:ascii="CourierNew" w:eastAsia="Times New Roman" w:hAnsi="CourierNew" w:cs="Times New Roman"/>
      <w:sz w:val="20"/>
      <w:szCs w:val="24"/>
      <w:lang w:eastAsia="pt-BR"/>
      <w14:ligatures w14:val="standardContextual"/>
    </w:rPr>
  </w:style>
  <w:style w:type="character" w:customStyle="1" w:styleId="TextosemFormataoChar1">
    <w:name w:val="Texto sem Formatação Char1"/>
    <w:basedOn w:val="Fontepargpadro"/>
    <w:link w:val="TextosemFormatao"/>
    <w:uiPriority w:val="99"/>
    <w:rsid w:val="00803785"/>
    <w:rPr>
      <w:rFonts w:ascii="CourierNew" w:eastAsia="Times New Roman" w:hAnsi="CourierNew" w:cs="Times New Roman"/>
      <w:szCs w:val="24"/>
      <w14:ligatures w14:val="standardContextual"/>
    </w:rPr>
  </w:style>
  <w:style w:type="paragraph" w:styleId="Sumrio8">
    <w:name w:val="toc 8"/>
    <w:basedOn w:val="Normal"/>
    <w:uiPriority w:val="99"/>
    <w:unhideWhenUsed/>
    <w:rsid w:val="00803785"/>
    <w:pPr>
      <w:widowControl w:val="0"/>
      <w:autoSpaceDE w:val="0"/>
      <w:autoSpaceDN w:val="0"/>
      <w:adjustRightInd w:val="0"/>
      <w:spacing w:after="100" w:line="240" w:lineRule="auto"/>
      <w:ind w:left="1540"/>
    </w:pPr>
    <w:rPr>
      <w:rFonts w:ascii="TimesNewRoman" w:eastAsia="Times New Roman" w:hAnsi="TimesNewRoman" w:cs="Times New Roman"/>
      <w:sz w:val="24"/>
      <w:szCs w:val="24"/>
      <w:lang w:eastAsia="pt-BR"/>
      <w14:ligatures w14:val="standardContextual"/>
    </w:rPr>
  </w:style>
  <w:style w:type="paragraph" w:styleId="Sumrio3">
    <w:name w:val="toc 3"/>
    <w:basedOn w:val="Normal"/>
    <w:uiPriority w:val="99"/>
    <w:unhideWhenUsed/>
    <w:rsid w:val="00803785"/>
    <w:pPr>
      <w:widowControl w:val="0"/>
      <w:autoSpaceDE w:val="0"/>
      <w:autoSpaceDN w:val="0"/>
      <w:adjustRightInd w:val="0"/>
      <w:spacing w:after="100" w:line="240" w:lineRule="auto"/>
      <w:ind w:left="440"/>
    </w:pPr>
    <w:rPr>
      <w:rFonts w:ascii="TimesNewRoman" w:eastAsia="Times New Roman" w:hAnsi="TimesNewRoman" w:cs="Times New Roman"/>
      <w:sz w:val="24"/>
      <w:szCs w:val="24"/>
      <w:lang w:eastAsia="pt-BR"/>
      <w14:ligatures w14:val="standardContextual"/>
    </w:rPr>
  </w:style>
  <w:style w:type="character" w:customStyle="1" w:styleId="RodapChar1">
    <w:name w:val="Rodapé Char1"/>
    <w:basedOn w:val="Fontepargpadro"/>
    <w:uiPriority w:val="99"/>
    <w:semiHidden/>
    <w:rsid w:val="00803785"/>
    <w:rPr>
      <w:rFonts w:ascii="TimesNewRoman" w:eastAsia="Times New Roman" w:hAnsi="TimesNewRoman" w:cs="Times New Roman"/>
      <w:kern w:val="0"/>
      <w:sz w:val="20"/>
      <w:szCs w:val="20"/>
    </w:rPr>
  </w:style>
  <w:style w:type="paragraph" w:styleId="Sumrio7">
    <w:name w:val="toc 7"/>
    <w:basedOn w:val="Normal"/>
    <w:uiPriority w:val="99"/>
    <w:unhideWhenUsed/>
    <w:rsid w:val="00803785"/>
    <w:pPr>
      <w:widowControl w:val="0"/>
      <w:autoSpaceDE w:val="0"/>
      <w:autoSpaceDN w:val="0"/>
      <w:adjustRightInd w:val="0"/>
      <w:spacing w:after="100" w:line="240" w:lineRule="auto"/>
      <w:ind w:left="1320"/>
    </w:pPr>
    <w:rPr>
      <w:rFonts w:ascii="TimesNewRoman" w:eastAsia="Times New Roman" w:hAnsi="TimesNewRoman" w:cs="Times New Roman"/>
      <w:sz w:val="24"/>
      <w:szCs w:val="24"/>
      <w:lang w:eastAsia="pt-BR"/>
      <w14:ligatures w14:val="standardContextual"/>
    </w:rPr>
  </w:style>
  <w:style w:type="paragraph" w:customStyle="1" w:styleId="EditalNormal">
    <w:name w:val="Edital Normal"/>
    <w:basedOn w:val="Normal"/>
    <w:uiPriority w:val="99"/>
    <w:unhideWhenUsed/>
    <w:qFormat/>
    <w:rsid w:val="00803785"/>
    <w:pPr>
      <w:widowControl w:val="0"/>
      <w:autoSpaceDE w:val="0"/>
      <w:autoSpaceDN w:val="0"/>
      <w:adjustRightInd w:val="0"/>
      <w:spacing w:after="0" w:line="360" w:lineRule="atLeast"/>
      <w:jc w:val="both"/>
    </w:pPr>
    <w:rPr>
      <w:rFonts w:ascii="TimesNewRoman" w:eastAsia="Times New Roman" w:hAnsi="TimesNewRoman" w:cs="Times New Roman"/>
      <w:color w:val="FF0000"/>
      <w:sz w:val="24"/>
      <w:szCs w:val="24"/>
      <w:lang w:eastAsia="pt-BR"/>
      <w14:ligatures w14:val="standardContextual"/>
    </w:rPr>
  </w:style>
  <w:style w:type="paragraph" w:styleId="Subttulo">
    <w:name w:val="Subtitle"/>
    <w:basedOn w:val="Normal"/>
    <w:link w:val="SubttuloChar"/>
    <w:uiPriority w:val="99"/>
    <w:qFormat/>
    <w:rsid w:val="00803785"/>
    <w:pPr>
      <w:widowControl w:val="0"/>
      <w:autoSpaceDE w:val="0"/>
      <w:autoSpaceDN w:val="0"/>
      <w:adjustRightInd w:val="0"/>
      <w:spacing w:after="0" w:line="360" w:lineRule="atLeast"/>
      <w:jc w:val="center"/>
    </w:pPr>
    <w:rPr>
      <w:rFonts w:ascii="TimesNewRoman" w:eastAsia="Times New Roman" w:hAnsi="TimesNewRoman" w:cs="Times New Roman"/>
      <w:b/>
      <w:sz w:val="24"/>
      <w:szCs w:val="24"/>
      <w:lang w:eastAsia="pt-BR"/>
      <w14:ligatures w14:val="standardContextual"/>
    </w:rPr>
  </w:style>
  <w:style w:type="character" w:customStyle="1" w:styleId="SubttuloChar">
    <w:name w:val="Subtítulo Char"/>
    <w:basedOn w:val="Fontepargpadro"/>
    <w:link w:val="Subttulo"/>
    <w:uiPriority w:val="11"/>
    <w:rsid w:val="00803785"/>
    <w:rPr>
      <w:rFonts w:ascii="TimesNewRoman" w:eastAsia="Times New Roman" w:hAnsi="TimesNewRoman" w:cs="Times New Roman"/>
      <w:b/>
      <w:sz w:val="24"/>
      <w:szCs w:val="24"/>
      <w14:ligatures w14:val="standardContextual"/>
    </w:rPr>
  </w:style>
  <w:style w:type="paragraph" w:customStyle="1" w:styleId="G5">
    <w:name w:val="G5"/>
    <w:basedOn w:val="Normal"/>
    <w:uiPriority w:val="99"/>
    <w:unhideWhenUsed/>
    <w:qFormat/>
    <w:rsid w:val="00803785"/>
    <w:pPr>
      <w:widowControl w:val="0"/>
      <w:tabs>
        <w:tab w:val="left" w:pos="720"/>
      </w:tabs>
      <w:autoSpaceDE w:val="0"/>
      <w:autoSpaceDN w:val="0"/>
      <w:adjustRightInd w:val="0"/>
      <w:spacing w:after="0" w:line="360" w:lineRule="atLeast"/>
      <w:jc w:val="both"/>
    </w:pPr>
    <w:rPr>
      <w:rFonts w:ascii="TimesNewRoman" w:eastAsia="Times New Roman" w:hAnsi="TimesNewRoman" w:cs="Times New Roman"/>
      <w:b/>
      <w:sz w:val="20"/>
      <w:szCs w:val="24"/>
      <w:lang w:eastAsia="pt-BR"/>
      <w14:ligatures w14:val="standardContextual"/>
    </w:rPr>
  </w:style>
  <w:style w:type="paragraph" w:styleId="Commarcadores">
    <w:name w:val="List Bullet"/>
    <w:basedOn w:val="Normal"/>
    <w:uiPriority w:val="99"/>
    <w:unhideWhenUsed/>
    <w:qFormat/>
    <w:rsid w:val="00803785"/>
    <w:pPr>
      <w:widowControl w:val="0"/>
      <w:numPr>
        <w:numId w:val="10"/>
      </w:numPr>
      <w:tabs>
        <w:tab w:val="left" w:pos="360"/>
      </w:tabs>
      <w:autoSpaceDE w:val="0"/>
      <w:autoSpaceDN w:val="0"/>
      <w:adjustRightInd w:val="0"/>
      <w:spacing w:after="0" w:line="360" w:lineRule="atLeast"/>
      <w:jc w:val="both"/>
    </w:pPr>
    <w:rPr>
      <w:rFonts w:ascii="TimesNewRoman" w:eastAsia="Times New Roman" w:hAnsi="TimesNewRoman" w:cs="Times New Roman"/>
      <w:sz w:val="20"/>
      <w:szCs w:val="24"/>
      <w:lang w:eastAsia="pt-BR"/>
      <w14:ligatures w14:val="standardContextual"/>
    </w:rPr>
  </w:style>
  <w:style w:type="paragraph" w:styleId="Sumrio1">
    <w:name w:val="toc 1"/>
    <w:basedOn w:val="Normal"/>
    <w:uiPriority w:val="99"/>
    <w:unhideWhenUsed/>
    <w:qFormat/>
    <w:rsid w:val="00803785"/>
    <w:pPr>
      <w:widowControl w:val="0"/>
      <w:tabs>
        <w:tab w:val="left" w:pos="720"/>
        <w:tab w:val="right" w:leader="dot" w:pos="9062"/>
      </w:tabs>
      <w:autoSpaceDE w:val="0"/>
      <w:autoSpaceDN w:val="0"/>
      <w:adjustRightInd w:val="0"/>
      <w:spacing w:before="120" w:after="0" w:line="360" w:lineRule="atLeast"/>
      <w:ind w:left="720" w:hanging="360"/>
      <w:jc w:val="both"/>
    </w:pPr>
    <w:rPr>
      <w:rFonts w:ascii="TimesNewRoman" w:eastAsia="Times New Roman" w:hAnsi="TimesNewRoman" w:cs="Times New Roman"/>
      <w:b/>
      <w:i/>
      <w:sz w:val="24"/>
      <w:szCs w:val="24"/>
      <w:lang w:eastAsia="pt-BR"/>
      <w14:ligatures w14:val="standardContextual"/>
    </w:rPr>
  </w:style>
  <w:style w:type="paragraph" w:customStyle="1" w:styleId="Nivel01">
    <w:name w:val="Nivel 01"/>
    <w:basedOn w:val="Ttulo1"/>
    <w:uiPriority w:val="99"/>
    <w:unhideWhenUsed/>
    <w:qFormat/>
    <w:rsid w:val="00803785"/>
    <w:pPr>
      <w:tabs>
        <w:tab w:val="left" w:pos="567"/>
      </w:tabs>
      <w:spacing w:before="288" w:after="288" w:line="312" w:lineRule="auto"/>
    </w:pPr>
    <w:rPr>
      <w:rFonts w:ascii="Arial" w:hAnsi="Arial"/>
      <w:sz w:val="20"/>
    </w:rPr>
  </w:style>
  <w:style w:type="paragraph" w:customStyle="1" w:styleId="EditalNvel1">
    <w:name w:val="Edital Nível 1"/>
    <w:basedOn w:val="EditalNormal"/>
    <w:uiPriority w:val="99"/>
    <w:unhideWhenUsed/>
    <w:qFormat/>
    <w:rsid w:val="00803785"/>
    <w:pPr>
      <w:tabs>
        <w:tab w:val="left" w:pos="567"/>
      </w:tabs>
      <w:spacing w:before="120" w:after="120"/>
      <w:ind w:left="717" w:hanging="717"/>
      <w:outlineLvl w:val="2"/>
    </w:pPr>
    <w:rPr>
      <w:b/>
      <w:caps/>
    </w:rPr>
  </w:style>
  <w:style w:type="paragraph" w:customStyle="1" w:styleId="Corpodetexto11">
    <w:name w:val="Corpo de texto11"/>
    <w:basedOn w:val="Normal"/>
    <w:uiPriority w:val="99"/>
    <w:unhideWhenUsed/>
    <w:qFormat/>
    <w:rsid w:val="00803785"/>
    <w:pPr>
      <w:widowControl w:val="0"/>
      <w:autoSpaceDE w:val="0"/>
      <w:autoSpaceDN w:val="0"/>
      <w:adjustRightInd w:val="0"/>
      <w:spacing w:after="0" w:line="240" w:lineRule="auto"/>
      <w:jc w:val="both"/>
    </w:pPr>
    <w:rPr>
      <w:rFonts w:ascii="TimesNewRoman" w:eastAsia="Times New Roman" w:hAnsi="TimesNewRoman" w:cs="Times New Roman"/>
      <w:szCs w:val="24"/>
      <w:lang w:eastAsia="pt-BR"/>
      <w14:ligatures w14:val="standardContextual"/>
    </w:rPr>
  </w:style>
  <w:style w:type="paragraph" w:customStyle="1" w:styleId="Nvel1-SemNumPreto">
    <w:name w:val="Nível 1-Sem Num Preto"/>
    <w:basedOn w:val="Nvel1-SemNum"/>
    <w:uiPriority w:val="99"/>
    <w:unhideWhenUsed/>
    <w:qFormat/>
    <w:rsid w:val="00803785"/>
  </w:style>
  <w:style w:type="paragraph" w:customStyle="1" w:styleId="Corpodetexto21">
    <w:name w:val="Corpo de texto 21"/>
    <w:basedOn w:val="Normal"/>
    <w:uiPriority w:val="99"/>
    <w:unhideWhenUsed/>
    <w:qFormat/>
    <w:rsid w:val="00803785"/>
    <w:pPr>
      <w:widowControl w:val="0"/>
      <w:autoSpaceDE w:val="0"/>
      <w:autoSpaceDN w:val="0"/>
      <w:adjustRightInd w:val="0"/>
      <w:spacing w:after="0" w:line="360" w:lineRule="atLeast"/>
      <w:jc w:val="both"/>
    </w:pPr>
    <w:rPr>
      <w:rFonts w:ascii="TimesNewRoman" w:eastAsia="Times New Roman" w:hAnsi="TimesNewRoman" w:cs="Times New Roman"/>
      <w:sz w:val="24"/>
      <w:szCs w:val="24"/>
      <w:lang w:eastAsia="pt-BR"/>
      <w14:ligatures w14:val="standardContextual"/>
    </w:rPr>
  </w:style>
  <w:style w:type="paragraph" w:customStyle="1" w:styleId="xl71">
    <w:name w:val="xl71"/>
    <w:basedOn w:val="Normal"/>
    <w:uiPriority w:val="99"/>
    <w:unhideWhenUsed/>
    <w:qFormat/>
    <w:rsid w:val="00803785"/>
    <w:pPr>
      <w:widowControl w:val="0"/>
      <w:pBdr>
        <w:top w:val="single" w:sz="4" w:space="0" w:color="000000"/>
        <w:left w:val="single" w:sz="4" w:space="0" w:color="000000"/>
        <w:bottom w:val="single" w:sz="4" w:space="0" w:color="000000"/>
        <w:right w:val="single" w:sz="4" w:space="0" w:color="000000"/>
      </w:pBdr>
      <w:autoSpaceDE w:val="0"/>
      <w:autoSpaceDN w:val="0"/>
      <w:adjustRightInd w:val="0"/>
      <w:spacing w:before="100" w:beforeAutospacing="1" w:after="100" w:afterAutospacing="1" w:line="240" w:lineRule="auto"/>
      <w:jc w:val="center"/>
    </w:pPr>
    <w:rPr>
      <w:rFonts w:ascii="Arial" w:eastAsia="Times New Roman" w:hAnsi="Arial" w:cs="Times New Roman"/>
      <w:b/>
      <w:sz w:val="16"/>
      <w:szCs w:val="24"/>
      <w:lang w:eastAsia="pt-BR"/>
      <w14:ligatures w14:val="standardContextual"/>
    </w:rPr>
  </w:style>
  <w:style w:type="paragraph" w:customStyle="1" w:styleId="p1">
    <w:name w:val="p1"/>
    <w:basedOn w:val="Normal"/>
    <w:uiPriority w:val="99"/>
    <w:unhideWhenUsed/>
    <w:qFormat/>
    <w:rsid w:val="00803785"/>
    <w:pPr>
      <w:widowControl w:val="0"/>
      <w:tabs>
        <w:tab w:val="left" w:pos="720"/>
      </w:tabs>
      <w:autoSpaceDE w:val="0"/>
      <w:autoSpaceDN w:val="0"/>
      <w:adjustRightInd w:val="0"/>
      <w:spacing w:after="0" w:line="260" w:lineRule="atLeast"/>
      <w:jc w:val="both"/>
    </w:pPr>
    <w:rPr>
      <w:rFonts w:ascii="TimesNewRoman" w:eastAsia="Times New Roman" w:hAnsi="TimesNewRoman" w:cs="Times New Roman"/>
      <w:sz w:val="24"/>
      <w:szCs w:val="24"/>
      <w:lang w:eastAsia="pt-BR"/>
      <w14:ligatures w14:val="standardContextual"/>
    </w:rPr>
  </w:style>
  <w:style w:type="paragraph" w:customStyle="1" w:styleId="10">
    <w:name w:val="10"/>
    <w:basedOn w:val="Normal"/>
    <w:uiPriority w:val="99"/>
    <w:unhideWhenUsed/>
    <w:qFormat/>
    <w:rsid w:val="00803785"/>
    <w:pPr>
      <w:widowControl w:val="0"/>
      <w:autoSpaceDE w:val="0"/>
      <w:autoSpaceDN w:val="0"/>
      <w:adjustRightInd w:val="0"/>
      <w:spacing w:after="0" w:line="360" w:lineRule="atLeast"/>
      <w:ind w:left="851" w:hanging="567"/>
      <w:jc w:val="both"/>
    </w:pPr>
    <w:rPr>
      <w:rFonts w:ascii="TimesNewRoman" w:eastAsia="Times New Roman" w:hAnsi="TimesNewRoman" w:cs="Times New Roman"/>
      <w:sz w:val="24"/>
      <w:szCs w:val="24"/>
      <w:lang w:eastAsia="pt-BR"/>
      <w14:ligatures w14:val="standardContextual"/>
    </w:rPr>
  </w:style>
  <w:style w:type="paragraph" w:customStyle="1" w:styleId="P10">
    <w:name w:val="P1"/>
    <w:basedOn w:val="Normal"/>
    <w:uiPriority w:val="99"/>
    <w:unhideWhenUsed/>
    <w:qFormat/>
    <w:rsid w:val="00803785"/>
    <w:pPr>
      <w:widowControl w:val="0"/>
      <w:tabs>
        <w:tab w:val="left" w:pos="2520"/>
      </w:tabs>
      <w:autoSpaceDE w:val="0"/>
      <w:autoSpaceDN w:val="0"/>
      <w:adjustRightInd w:val="0"/>
      <w:spacing w:after="100" w:line="360" w:lineRule="atLeast"/>
      <w:ind w:left="1021" w:hanging="661"/>
      <w:jc w:val="both"/>
    </w:pPr>
    <w:rPr>
      <w:rFonts w:ascii="TimesNewRoman" w:eastAsia="Times New Roman" w:hAnsi="TimesNewRoman" w:cs="Times New Roman"/>
      <w:sz w:val="20"/>
      <w:szCs w:val="24"/>
      <w:lang w:eastAsia="pt-BR"/>
      <w14:ligatures w14:val="standardContextual"/>
    </w:rPr>
  </w:style>
  <w:style w:type="paragraph" w:customStyle="1" w:styleId="western">
    <w:name w:val="western"/>
    <w:basedOn w:val="Normal"/>
    <w:uiPriority w:val="99"/>
    <w:unhideWhenUsed/>
    <w:qFormat/>
    <w:rsid w:val="00803785"/>
    <w:pPr>
      <w:widowControl w:val="0"/>
      <w:autoSpaceDE w:val="0"/>
      <w:autoSpaceDN w:val="0"/>
      <w:adjustRightInd w:val="0"/>
      <w:spacing w:before="100" w:beforeAutospacing="1" w:after="119" w:line="360" w:lineRule="atLeast"/>
      <w:jc w:val="both"/>
    </w:pPr>
    <w:rPr>
      <w:rFonts w:ascii="TimesNewRoman" w:eastAsia="Times New Roman" w:hAnsi="TimesNewRoman" w:cs="Times New Roman"/>
      <w:sz w:val="24"/>
      <w:szCs w:val="24"/>
      <w:lang w:eastAsia="pt-BR"/>
      <w14:ligatures w14:val="standardContextual"/>
    </w:rPr>
  </w:style>
  <w:style w:type="paragraph" w:customStyle="1" w:styleId="Format1">
    <w:name w:val="Format1"/>
    <w:basedOn w:val="Commarcadores3"/>
    <w:uiPriority w:val="99"/>
    <w:unhideWhenUsed/>
    <w:qFormat/>
    <w:rsid w:val="00803785"/>
    <w:pPr>
      <w:numPr>
        <w:numId w:val="0"/>
      </w:numPr>
      <w:tabs>
        <w:tab w:val="clear" w:pos="720"/>
      </w:tabs>
    </w:pPr>
    <w:rPr>
      <w:rFonts w:ascii="Arial" w:hAnsi="Arial"/>
      <w:sz w:val="22"/>
    </w:rPr>
  </w:style>
  <w:style w:type="paragraph" w:customStyle="1" w:styleId="H5">
    <w:name w:val="H5"/>
    <w:basedOn w:val="Normal"/>
    <w:uiPriority w:val="99"/>
    <w:unhideWhenUsed/>
    <w:qFormat/>
    <w:rsid w:val="00803785"/>
    <w:pPr>
      <w:keepNext/>
      <w:widowControl w:val="0"/>
      <w:autoSpaceDE w:val="0"/>
      <w:autoSpaceDN w:val="0"/>
      <w:adjustRightInd w:val="0"/>
      <w:spacing w:before="100" w:after="100" w:line="360" w:lineRule="atLeast"/>
      <w:jc w:val="both"/>
      <w:outlineLvl w:val="5"/>
    </w:pPr>
    <w:rPr>
      <w:rFonts w:ascii="TimesNewRoman" w:eastAsia="Times New Roman" w:hAnsi="TimesNewRoman" w:cs="Times New Roman"/>
      <w:b/>
      <w:sz w:val="20"/>
      <w:szCs w:val="24"/>
      <w:lang w:eastAsia="pt-BR"/>
      <w14:ligatures w14:val="standardContextual"/>
    </w:rPr>
  </w:style>
  <w:style w:type="paragraph" w:customStyle="1" w:styleId="xl63">
    <w:name w:val="xl63"/>
    <w:basedOn w:val="Normal"/>
    <w:uiPriority w:val="99"/>
    <w:unhideWhenUsed/>
    <w:qFormat/>
    <w:rsid w:val="00803785"/>
    <w:pPr>
      <w:widowControl w:val="0"/>
      <w:pBdr>
        <w:top w:val="single" w:sz="4" w:space="0" w:color="000000"/>
        <w:left w:val="single" w:sz="4" w:space="0" w:color="000000"/>
        <w:bottom w:val="single" w:sz="4" w:space="0" w:color="000000"/>
        <w:right w:val="single" w:sz="4" w:space="0" w:color="000000"/>
      </w:pBdr>
      <w:autoSpaceDE w:val="0"/>
      <w:autoSpaceDN w:val="0"/>
      <w:adjustRightInd w:val="0"/>
      <w:spacing w:before="100" w:beforeAutospacing="1" w:after="100" w:afterAutospacing="1" w:line="240" w:lineRule="auto"/>
      <w:jc w:val="center"/>
    </w:pPr>
    <w:rPr>
      <w:rFonts w:ascii="Arial" w:eastAsia="Times New Roman" w:hAnsi="Arial" w:cs="Times New Roman"/>
      <w:sz w:val="20"/>
      <w:szCs w:val="24"/>
      <w:lang w:eastAsia="pt-BR"/>
      <w14:ligatures w14:val="standardContextual"/>
    </w:rPr>
  </w:style>
  <w:style w:type="paragraph" w:customStyle="1" w:styleId="xl65">
    <w:name w:val="xl65"/>
    <w:basedOn w:val="Normal"/>
    <w:uiPriority w:val="99"/>
    <w:unhideWhenUsed/>
    <w:qFormat/>
    <w:rsid w:val="00803785"/>
    <w:pPr>
      <w:widowControl w:val="0"/>
      <w:pBdr>
        <w:top w:val="single" w:sz="4" w:space="0" w:color="000000"/>
        <w:left w:val="single" w:sz="4" w:space="0" w:color="000000"/>
        <w:bottom w:val="single" w:sz="4" w:space="0" w:color="000000"/>
        <w:right w:val="single" w:sz="4" w:space="0" w:color="000000"/>
      </w:pBdr>
      <w:autoSpaceDE w:val="0"/>
      <w:autoSpaceDN w:val="0"/>
      <w:adjustRightInd w:val="0"/>
      <w:spacing w:before="100" w:beforeAutospacing="1" w:after="100" w:afterAutospacing="1" w:line="240" w:lineRule="auto"/>
      <w:jc w:val="right"/>
    </w:pPr>
    <w:rPr>
      <w:rFonts w:ascii="Arial" w:eastAsia="Times New Roman" w:hAnsi="Arial" w:cs="Times New Roman"/>
      <w:sz w:val="20"/>
      <w:szCs w:val="24"/>
      <w:lang w:eastAsia="pt-BR"/>
      <w14:ligatures w14:val="standardContextual"/>
    </w:rPr>
  </w:style>
  <w:style w:type="paragraph" w:customStyle="1" w:styleId="P30">
    <w:name w:val="P30"/>
    <w:basedOn w:val="Normal"/>
    <w:uiPriority w:val="99"/>
    <w:unhideWhenUsed/>
    <w:qFormat/>
    <w:rsid w:val="00803785"/>
    <w:pPr>
      <w:widowControl w:val="0"/>
      <w:autoSpaceDE w:val="0"/>
      <w:autoSpaceDN w:val="0"/>
      <w:adjustRightInd w:val="0"/>
      <w:spacing w:after="0" w:line="360" w:lineRule="atLeast"/>
      <w:jc w:val="both"/>
    </w:pPr>
    <w:rPr>
      <w:rFonts w:ascii="TimesNewRoman" w:eastAsia="Times New Roman" w:hAnsi="TimesNewRoman" w:cs="Times New Roman"/>
      <w:b/>
      <w:sz w:val="24"/>
      <w:szCs w:val="24"/>
      <w:lang w:eastAsia="pt-BR"/>
      <w14:ligatures w14:val="standardContextual"/>
    </w:rPr>
  </w:style>
  <w:style w:type="paragraph" w:customStyle="1" w:styleId="11">
    <w:name w:val="11"/>
    <w:basedOn w:val="Normal"/>
    <w:uiPriority w:val="99"/>
    <w:unhideWhenUsed/>
    <w:qFormat/>
    <w:rsid w:val="00803785"/>
    <w:pPr>
      <w:widowControl w:val="0"/>
      <w:autoSpaceDE w:val="0"/>
      <w:autoSpaceDN w:val="0"/>
      <w:adjustRightInd w:val="0"/>
      <w:spacing w:after="0" w:line="360" w:lineRule="atLeast"/>
      <w:ind w:left="1701" w:hanging="850"/>
      <w:jc w:val="both"/>
    </w:pPr>
    <w:rPr>
      <w:rFonts w:ascii="TimesNewRoman" w:eastAsia="Times New Roman" w:hAnsi="TimesNewRoman" w:cs="Times New Roman"/>
      <w:sz w:val="24"/>
      <w:szCs w:val="24"/>
      <w:lang w:eastAsia="pt-BR"/>
      <w14:ligatures w14:val="standardContextual"/>
    </w:rPr>
  </w:style>
  <w:style w:type="paragraph" w:customStyle="1" w:styleId="xl69">
    <w:name w:val="xl69"/>
    <w:basedOn w:val="Normal"/>
    <w:uiPriority w:val="99"/>
    <w:unhideWhenUsed/>
    <w:qFormat/>
    <w:rsid w:val="00803785"/>
    <w:pPr>
      <w:widowControl w:val="0"/>
      <w:pBdr>
        <w:top w:val="single" w:sz="4" w:space="0" w:color="000000"/>
        <w:left w:val="single" w:sz="4" w:space="0" w:color="000000"/>
        <w:bottom w:val="single" w:sz="4" w:space="0" w:color="000000"/>
        <w:right w:val="single" w:sz="4" w:space="0" w:color="000000"/>
      </w:pBdr>
      <w:shd w:val="clear" w:color="000000" w:fill="FFFFFF"/>
      <w:autoSpaceDE w:val="0"/>
      <w:autoSpaceDN w:val="0"/>
      <w:adjustRightInd w:val="0"/>
      <w:spacing w:before="100" w:beforeAutospacing="1" w:after="100" w:afterAutospacing="1" w:line="240" w:lineRule="auto"/>
    </w:pPr>
    <w:rPr>
      <w:rFonts w:ascii="Arial" w:eastAsia="Times New Roman" w:hAnsi="Arial" w:cs="Times New Roman"/>
      <w:color w:val="000000"/>
      <w:sz w:val="16"/>
      <w:szCs w:val="24"/>
      <w:lang w:eastAsia="pt-BR"/>
      <w14:ligatures w14:val="standardContextual"/>
    </w:rPr>
  </w:style>
  <w:style w:type="paragraph" w:customStyle="1" w:styleId="Recuodecorpodetexto21">
    <w:name w:val="Recuo de corpo de texto 21"/>
    <w:basedOn w:val="Normal"/>
    <w:uiPriority w:val="99"/>
    <w:unhideWhenUsed/>
    <w:qFormat/>
    <w:rsid w:val="00803785"/>
    <w:pPr>
      <w:widowControl w:val="0"/>
      <w:autoSpaceDE w:val="0"/>
      <w:autoSpaceDN w:val="0"/>
      <w:adjustRightInd w:val="0"/>
      <w:spacing w:after="0" w:line="360" w:lineRule="atLeast"/>
      <w:ind w:left="851"/>
      <w:jc w:val="both"/>
    </w:pPr>
    <w:rPr>
      <w:rFonts w:ascii="TimesNewRoman" w:eastAsia="Times New Roman" w:hAnsi="TimesNewRoman" w:cs="Times New Roman"/>
      <w:sz w:val="24"/>
      <w:szCs w:val="24"/>
      <w:lang w:eastAsia="pt-BR"/>
      <w14:ligatures w14:val="standardContextual"/>
    </w:rPr>
  </w:style>
  <w:style w:type="paragraph" w:customStyle="1" w:styleId="xl66">
    <w:name w:val="xl66"/>
    <w:basedOn w:val="Normal"/>
    <w:uiPriority w:val="99"/>
    <w:unhideWhenUsed/>
    <w:qFormat/>
    <w:rsid w:val="00803785"/>
    <w:pPr>
      <w:widowControl w:val="0"/>
      <w:pBdr>
        <w:top w:val="single" w:sz="4" w:space="0" w:color="000000"/>
        <w:left w:val="single" w:sz="4" w:space="0" w:color="000000"/>
        <w:bottom w:val="single" w:sz="4" w:space="0" w:color="000000"/>
        <w:right w:val="single" w:sz="4" w:space="0" w:color="000000"/>
      </w:pBdr>
      <w:autoSpaceDE w:val="0"/>
      <w:autoSpaceDN w:val="0"/>
      <w:adjustRightInd w:val="0"/>
      <w:spacing w:before="100" w:beforeAutospacing="1" w:after="100" w:afterAutospacing="1" w:line="240" w:lineRule="auto"/>
      <w:jc w:val="right"/>
    </w:pPr>
    <w:rPr>
      <w:rFonts w:ascii="Arial" w:eastAsia="Times New Roman" w:hAnsi="Arial" w:cs="Times New Roman"/>
      <w:b/>
      <w:sz w:val="20"/>
      <w:szCs w:val="24"/>
      <w:lang w:eastAsia="pt-BR"/>
      <w14:ligatures w14:val="standardContextual"/>
    </w:rPr>
  </w:style>
  <w:style w:type="paragraph" w:customStyle="1" w:styleId="A252575">
    <w:name w:val="_A252575"/>
    <w:basedOn w:val="Normal"/>
    <w:uiPriority w:val="99"/>
    <w:unhideWhenUsed/>
    <w:qFormat/>
    <w:rsid w:val="00803785"/>
    <w:pPr>
      <w:widowControl w:val="0"/>
      <w:autoSpaceDE w:val="0"/>
      <w:autoSpaceDN w:val="0"/>
      <w:adjustRightInd w:val="0"/>
      <w:spacing w:after="0" w:line="360" w:lineRule="atLeast"/>
      <w:ind w:left="3456" w:firstLine="3456"/>
      <w:jc w:val="both"/>
    </w:pPr>
    <w:rPr>
      <w:rFonts w:ascii="TmsRmn" w:eastAsia="Times New Roman" w:hAnsi="TmsRmn" w:cs="Times New Roman"/>
      <w:sz w:val="24"/>
      <w:szCs w:val="24"/>
      <w:lang w:eastAsia="pt-BR"/>
      <w14:ligatures w14:val="standardContextual"/>
    </w:rPr>
  </w:style>
  <w:style w:type="paragraph" w:customStyle="1" w:styleId="Cabealhoencabezado">
    <w:name w:val="Cabeçalho.encabezado"/>
    <w:basedOn w:val="Normal"/>
    <w:uiPriority w:val="99"/>
    <w:unhideWhenUsed/>
    <w:qFormat/>
    <w:rsid w:val="00803785"/>
    <w:pPr>
      <w:widowControl w:val="0"/>
      <w:tabs>
        <w:tab w:val="center" w:pos="4419"/>
        <w:tab w:val="right" w:pos="8838"/>
      </w:tabs>
      <w:autoSpaceDE w:val="0"/>
      <w:autoSpaceDN w:val="0"/>
      <w:adjustRightInd w:val="0"/>
      <w:spacing w:after="0" w:line="360" w:lineRule="atLeast"/>
      <w:jc w:val="both"/>
    </w:pPr>
    <w:rPr>
      <w:rFonts w:ascii="Arial" w:eastAsia="Times New Roman" w:hAnsi="Arial" w:cs="Times New Roman"/>
      <w:sz w:val="24"/>
      <w:szCs w:val="24"/>
      <w:lang w:eastAsia="pt-BR"/>
      <w14:ligatures w14:val="standardContextual"/>
    </w:rPr>
  </w:style>
  <w:style w:type="paragraph" w:customStyle="1" w:styleId="xl64">
    <w:name w:val="xl64"/>
    <w:basedOn w:val="Normal"/>
    <w:uiPriority w:val="99"/>
    <w:unhideWhenUsed/>
    <w:qFormat/>
    <w:rsid w:val="00803785"/>
    <w:pPr>
      <w:widowControl w:val="0"/>
      <w:pBdr>
        <w:top w:val="single" w:sz="4" w:space="0" w:color="000000"/>
        <w:left w:val="single" w:sz="4" w:space="0" w:color="000000"/>
        <w:bottom w:val="single" w:sz="4" w:space="0" w:color="000000"/>
        <w:right w:val="single" w:sz="4" w:space="0" w:color="000000"/>
      </w:pBdr>
      <w:autoSpaceDE w:val="0"/>
      <w:autoSpaceDN w:val="0"/>
      <w:adjustRightInd w:val="0"/>
      <w:spacing w:before="100" w:beforeAutospacing="1" w:after="100" w:afterAutospacing="1" w:line="240" w:lineRule="auto"/>
      <w:jc w:val="right"/>
    </w:pPr>
    <w:rPr>
      <w:rFonts w:ascii="Arial" w:eastAsia="Times New Roman" w:hAnsi="Arial" w:cs="Times New Roman"/>
      <w:sz w:val="20"/>
      <w:szCs w:val="24"/>
      <w:lang w:eastAsia="pt-BR"/>
      <w14:ligatures w14:val="standardContextual"/>
    </w:rPr>
  </w:style>
  <w:style w:type="paragraph" w:customStyle="1" w:styleId="Bodytext210">
    <w:name w:val="Body text (2)1"/>
    <w:basedOn w:val="Normal"/>
    <w:uiPriority w:val="99"/>
    <w:unhideWhenUsed/>
    <w:qFormat/>
    <w:rsid w:val="00803785"/>
    <w:pPr>
      <w:widowControl w:val="0"/>
      <w:shd w:val="clear" w:color="auto" w:fill="FFFFFF"/>
      <w:autoSpaceDE w:val="0"/>
      <w:autoSpaceDN w:val="0"/>
      <w:adjustRightInd w:val="0"/>
      <w:spacing w:after="0" w:line="281" w:lineRule="exact"/>
      <w:ind w:left="420" w:hanging="640"/>
      <w:jc w:val="both"/>
    </w:pPr>
    <w:rPr>
      <w:rFonts w:ascii="SimSun" w:eastAsia="SimSun" w:hAnsi="SimSun" w:cs="Times New Roman"/>
      <w:szCs w:val="24"/>
      <w:lang w:eastAsia="pt-BR"/>
      <w14:ligatures w14:val="standardContextual"/>
    </w:rPr>
  </w:style>
  <w:style w:type="paragraph" w:customStyle="1" w:styleId="PADRAO">
    <w:name w:val="PADRAO"/>
    <w:basedOn w:val="Normal"/>
    <w:uiPriority w:val="99"/>
    <w:unhideWhenUsed/>
    <w:qFormat/>
    <w:rsid w:val="00803785"/>
    <w:pPr>
      <w:widowControl w:val="0"/>
      <w:tabs>
        <w:tab w:val="left" w:pos="540"/>
      </w:tabs>
      <w:autoSpaceDE w:val="0"/>
      <w:autoSpaceDN w:val="0"/>
      <w:adjustRightInd w:val="0"/>
      <w:spacing w:after="0" w:line="360" w:lineRule="atLeast"/>
      <w:jc w:val="both"/>
    </w:pPr>
    <w:rPr>
      <w:rFonts w:ascii="TmsRmn" w:eastAsia="Times New Roman" w:hAnsi="TmsRmn" w:cs="Times New Roman"/>
      <w:sz w:val="24"/>
      <w:szCs w:val="24"/>
      <w:lang w:eastAsia="pt-BR"/>
      <w14:ligatures w14:val="standardContextual"/>
    </w:rPr>
  </w:style>
  <w:style w:type="paragraph" w:customStyle="1" w:styleId="WW-NormalWeb">
    <w:name w:val="WW-Normal (Web)"/>
    <w:basedOn w:val="Normal"/>
    <w:uiPriority w:val="99"/>
    <w:unhideWhenUsed/>
    <w:qFormat/>
    <w:rsid w:val="00803785"/>
    <w:pPr>
      <w:widowControl w:val="0"/>
      <w:autoSpaceDE w:val="0"/>
      <w:autoSpaceDN w:val="0"/>
      <w:adjustRightInd w:val="0"/>
      <w:spacing w:before="100" w:after="100" w:line="360" w:lineRule="atLeast"/>
      <w:jc w:val="both"/>
    </w:pPr>
    <w:rPr>
      <w:rFonts w:ascii="TimesNewRoman" w:eastAsia="Times New Roman" w:hAnsi="TimesNewRoman" w:cs="Times New Roman"/>
      <w:sz w:val="24"/>
      <w:szCs w:val="24"/>
      <w:lang w:eastAsia="pt-BR"/>
      <w14:ligatures w14:val="standardContextual"/>
    </w:rPr>
  </w:style>
  <w:style w:type="paragraph" w:customStyle="1" w:styleId="Ttulo1doRosinaldo">
    <w:name w:val="Título 1 do Rosinaldo"/>
    <w:basedOn w:val="Normal"/>
    <w:uiPriority w:val="99"/>
    <w:unhideWhenUsed/>
    <w:qFormat/>
    <w:rsid w:val="00803785"/>
    <w:pPr>
      <w:widowControl w:val="0"/>
      <w:tabs>
        <w:tab w:val="left" w:pos="360"/>
        <w:tab w:val="left" w:pos="1080"/>
      </w:tabs>
      <w:autoSpaceDE w:val="0"/>
      <w:autoSpaceDN w:val="0"/>
      <w:adjustRightInd w:val="0"/>
      <w:spacing w:after="0" w:line="360" w:lineRule="atLeast"/>
      <w:ind w:left="360" w:hanging="360"/>
      <w:jc w:val="both"/>
    </w:pPr>
    <w:rPr>
      <w:rFonts w:ascii="Arial" w:eastAsia="Times New Roman" w:hAnsi="Arial" w:cs="Times New Roman"/>
      <w:sz w:val="24"/>
      <w:szCs w:val="24"/>
      <w:lang w:eastAsia="pt-BR"/>
      <w14:ligatures w14:val="standardContextual"/>
    </w:rPr>
  </w:style>
  <w:style w:type="paragraph" w:customStyle="1" w:styleId="Contedodetabela">
    <w:name w:val="Conteúdo de tabela"/>
    <w:basedOn w:val="Corpodetexto"/>
    <w:uiPriority w:val="99"/>
    <w:unhideWhenUsed/>
    <w:qFormat/>
    <w:rsid w:val="00803785"/>
    <w:pPr>
      <w:autoSpaceDE w:val="0"/>
      <w:autoSpaceDN w:val="0"/>
      <w:spacing w:line="240" w:lineRule="auto"/>
      <w:textAlignment w:val="auto"/>
    </w:pPr>
    <w:rPr>
      <w:rFonts w:ascii="Arial" w:hAnsi="Arial"/>
      <w:sz w:val="22"/>
      <w:szCs w:val="24"/>
      <w14:ligatures w14:val="standardContextual"/>
    </w:rPr>
  </w:style>
  <w:style w:type="paragraph" w:customStyle="1" w:styleId="reservado3">
    <w:name w:val="reservado3"/>
    <w:basedOn w:val="Normal"/>
    <w:uiPriority w:val="99"/>
    <w:unhideWhenUsed/>
    <w:qFormat/>
    <w:rsid w:val="00803785"/>
    <w:pPr>
      <w:widowControl w:val="0"/>
      <w:tabs>
        <w:tab w:val="left" w:pos="9000"/>
        <w:tab w:val="right" w:pos="9360"/>
      </w:tabs>
      <w:autoSpaceDE w:val="0"/>
      <w:autoSpaceDN w:val="0"/>
      <w:adjustRightInd w:val="0"/>
      <w:spacing w:after="0" w:line="360" w:lineRule="atLeast"/>
      <w:jc w:val="both"/>
    </w:pPr>
    <w:rPr>
      <w:rFonts w:ascii="CourierNew" w:eastAsia="Times New Roman" w:hAnsi="CourierNew" w:cs="Times New Roman"/>
      <w:sz w:val="24"/>
      <w:szCs w:val="24"/>
      <w:lang w:eastAsia="pt-BR"/>
      <w14:ligatures w14:val="standardContextual"/>
    </w:rPr>
  </w:style>
  <w:style w:type="paragraph" w:customStyle="1" w:styleId="xl67">
    <w:name w:val="xl67"/>
    <w:basedOn w:val="Normal"/>
    <w:uiPriority w:val="99"/>
    <w:unhideWhenUsed/>
    <w:qFormat/>
    <w:rsid w:val="00803785"/>
    <w:pPr>
      <w:widowControl w:val="0"/>
      <w:pBdr>
        <w:top w:val="single" w:sz="4" w:space="0" w:color="000000"/>
        <w:left w:val="single" w:sz="4" w:space="0" w:color="000000"/>
        <w:bottom w:val="single" w:sz="4" w:space="0" w:color="000000"/>
        <w:right w:val="single" w:sz="4" w:space="0" w:color="000000"/>
      </w:pBdr>
      <w:autoSpaceDE w:val="0"/>
      <w:autoSpaceDN w:val="0"/>
      <w:adjustRightInd w:val="0"/>
      <w:spacing w:before="100" w:beforeAutospacing="1" w:after="100" w:afterAutospacing="1" w:line="240" w:lineRule="auto"/>
      <w:jc w:val="center"/>
    </w:pPr>
    <w:rPr>
      <w:rFonts w:ascii="Arial" w:eastAsia="Times New Roman" w:hAnsi="Arial" w:cs="Times New Roman"/>
      <w:b/>
      <w:sz w:val="20"/>
      <w:szCs w:val="24"/>
      <w:lang w:eastAsia="pt-BR"/>
      <w14:ligatures w14:val="standardContextual"/>
    </w:rPr>
  </w:style>
  <w:style w:type="paragraph" w:customStyle="1" w:styleId="xl68">
    <w:name w:val="xl68"/>
    <w:basedOn w:val="Normal"/>
    <w:uiPriority w:val="99"/>
    <w:unhideWhenUsed/>
    <w:qFormat/>
    <w:rsid w:val="00803785"/>
    <w:pPr>
      <w:widowControl w:val="0"/>
      <w:pBdr>
        <w:top w:val="single" w:sz="4" w:space="0" w:color="000000"/>
        <w:left w:val="single" w:sz="4" w:space="0" w:color="000000"/>
        <w:bottom w:val="single" w:sz="4" w:space="0" w:color="000000"/>
        <w:right w:val="single" w:sz="4" w:space="0" w:color="000000"/>
      </w:pBdr>
      <w:autoSpaceDE w:val="0"/>
      <w:autoSpaceDN w:val="0"/>
      <w:adjustRightInd w:val="0"/>
      <w:spacing w:before="100" w:beforeAutospacing="1" w:after="100" w:afterAutospacing="1" w:line="240" w:lineRule="auto"/>
      <w:jc w:val="center"/>
    </w:pPr>
    <w:rPr>
      <w:rFonts w:ascii="Arial" w:eastAsia="Times New Roman" w:hAnsi="Arial" w:cs="Times New Roman"/>
      <w:sz w:val="16"/>
      <w:szCs w:val="24"/>
      <w:lang w:eastAsia="pt-BR"/>
      <w14:ligatures w14:val="standardContextual"/>
    </w:rPr>
  </w:style>
  <w:style w:type="paragraph" w:customStyle="1" w:styleId="xl70">
    <w:name w:val="xl70"/>
    <w:basedOn w:val="Normal"/>
    <w:uiPriority w:val="99"/>
    <w:unhideWhenUsed/>
    <w:qFormat/>
    <w:rsid w:val="00803785"/>
    <w:pPr>
      <w:widowControl w:val="0"/>
      <w:autoSpaceDE w:val="0"/>
      <w:autoSpaceDN w:val="0"/>
      <w:adjustRightInd w:val="0"/>
      <w:spacing w:before="100" w:beforeAutospacing="1" w:after="100" w:afterAutospacing="1" w:line="240" w:lineRule="auto"/>
    </w:pPr>
    <w:rPr>
      <w:rFonts w:ascii="TimesNewRoman" w:eastAsia="Times New Roman" w:hAnsi="TimesNewRoman" w:cs="Times New Roman"/>
      <w:sz w:val="16"/>
      <w:szCs w:val="24"/>
      <w:lang w:eastAsia="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ervicos.tce.mt.gov.br/consulta-item/00082384" TargetMode="External"/><Relationship Id="rId13" Type="http://schemas.openxmlformats.org/officeDocument/2006/relationships/hyperlink" Target="mailto:licitacao@sinop.mt.gov.br" TargetMode="External"/><Relationship Id="rId18" Type="http://schemas.openxmlformats.org/officeDocument/2006/relationships/hyperlink" Target="https://servicos.tce.mt.gov.br/consulta-item/00082384"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s://servicos.tce.mt.gov.br/consulta-item/00082387"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servicos.tce.mt.gov.br/consulta-item/00082384"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certidoes-apf.apps.tcu.gov.br/" TargetMode="External"/><Relationship Id="rId2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servicos.tce.mt.gov.br/consulta-item/0008238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rvicos.tce.mt.gov.br/consulta-item/00082387" TargetMode="Externa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leis/lcp/lcp123.htm" TargetMode="Externa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50</Pages>
  <Words>13549</Words>
  <Characters>73167</Characters>
  <Application>Microsoft Office Word</Application>
  <DocSecurity>0</DocSecurity>
  <Lines>609</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dc:creator>
  <cp:lastModifiedBy>ADRIANO.SANTOS@SINOP.local</cp:lastModifiedBy>
  <cp:revision>4</cp:revision>
  <cp:lastPrinted>2025-10-16T16:33:00Z</cp:lastPrinted>
  <dcterms:created xsi:type="dcterms:W3CDTF">2026-02-02T14:17:00Z</dcterms:created>
  <dcterms:modified xsi:type="dcterms:W3CDTF">2026-02-02T15:54:00Z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1046-12.2.0.20782</vt:lpwstr>
  </property>
  <property fmtid="{D5CDD505-2E9C-101B-9397-08002B2CF9AE}" pid="3" name="ICV">
    <vt:lpwstr>9A5367580672455A837B527C7AA423D5_13</vt:lpwstr>
  </property>
</Properties>
</file>