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4CB67BC">
      <w:pPr>
        <w:pBdr/>
        <w:spacing w:line="360" w:lineRule="auto"/>
        <w:ind w:left="-2"/>
        <w:jc w:val="center"/>
        <w:rPr>
          <w:rFonts w:hint="default" w:ascii="Arial" w:hAnsi="Arial" w:cs="Arial"/>
          <w:b/>
          <w:bCs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  <w:t xml:space="preserve">AVISO DE 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b/>
          <w:bCs/>
          <w:sz w:val="22"/>
          <w:szCs w:val="22"/>
        </w:rPr>
        <w:t xml:space="preserve"> PRORROGAÇÃO DE LICITAÇÃO</w:t>
      </w:r>
      <w:r>
        <w:rPr>
          <w:rFonts w:hint="default" w:ascii="Arial" w:hAnsi="Arial" w:cs="Arial"/>
          <w:b/>
          <w:bCs/>
          <w:sz w:val="22"/>
          <w:szCs w:val="22"/>
        </w:rPr>
      </w:r>
      <w:r>
        <w:rPr>
          <w:rFonts w:hint="default" w:ascii="Arial" w:hAnsi="Arial" w:cs="Arial"/>
          <w:b/>
          <w:bCs/>
          <w:sz w:val="22"/>
          <w:szCs w:val="22"/>
        </w:rPr>
      </w:r>
    </w:p>
    <w:p w14:paraId="3EF89372">
      <w:pPr>
        <w:pBdr/>
        <w:spacing w:line="360" w:lineRule="auto"/>
        <w:ind w:left="-2"/>
        <w:jc w:val="center"/>
        <w:rPr>
          <w:rFonts w:hint="default" w:ascii="Arial" w:hAnsi="Arial" w:cs="Arial"/>
          <w:b/>
          <w:bCs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  <w:t xml:space="preserve">CONCORRÊNCIA Nº 11/2026</w:t>
      </w:r>
      <w:r>
        <w:rPr>
          <w:rFonts w:hint="default" w:ascii="Arial" w:hAnsi="Arial" w:cs="Arial"/>
          <w:b/>
          <w:bCs/>
          <w:sz w:val="22"/>
          <w:szCs w:val="22"/>
        </w:rPr>
      </w:r>
      <w:r>
        <w:rPr>
          <w:rFonts w:hint="default" w:ascii="Arial" w:hAnsi="Arial" w:cs="Arial"/>
          <w:b/>
          <w:bCs/>
          <w:sz w:val="22"/>
          <w:szCs w:val="22"/>
        </w:rPr>
      </w:r>
    </w:p>
    <w:p w14:paraId="43F1A1E5">
      <w:pPr>
        <w:pBdr/>
        <w:spacing w:line="360" w:lineRule="auto"/>
        <w:ind w:left="-2"/>
        <w:jc w:val="both"/>
        <w:rPr>
          <w:rFonts w:hint="default" w:ascii="Arial" w:hAnsi="Arial" w:cs="Arial"/>
          <w:b/>
          <w:bCs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</w:r>
      <w:r>
        <w:rPr>
          <w:rFonts w:hint="default" w:ascii="Arial" w:hAnsi="Arial" w:cs="Arial"/>
          <w:b/>
          <w:bCs/>
          <w:sz w:val="22"/>
          <w:szCs w:val="22"/>
        </w:rPr>
      </w:r>
      <w:r>
        <w:rPr>
          <w:rFonts w:hint="default" w:ascii="Arial" w:hAnsi="Arial" w:cs="Arial"/>
          <w:b/>
          <w:bCs/>
          <w:sz w:val="22"/>
          <w:szCs w:val="22"/>
        </w:rPr>
      </w:r>
    </w:p>
    <w:p w14:paraId="2FB9A366">
      <w:pPr>
        <w:pStyle w:val="907"/>
        <w:keepNext w:val="false"/>
        <w:keepLines w:val="false"/>
        <w:pageBreakBefore w:val="false"/>
        <w:numPr>
          <w:ilvl w:val="0"/>
          <w:numId w:val="0"/>
        </w:numPr>
        <w:pBdr/>
        <w:bidi w:val="false"/>
        <w:spacing w:before="0" w:line="360" w:lineRule="auto"/>
        <w:ind w:right="46" w:firstLine="0" w:left="0"/>
        <w:rPr>
          <w:rFonts w:hint="default"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bookmarkStart w:id="0" w:name="_GoBack"/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A Prefeitura Municipal de Sinop torna público que a abertura da licitação na modalidade </w:t>
      </w:r>
      <w:r>
        <w:rPr>
          <w:rFonts w:hint="default" w:ascii="Arial" w:hAnsi="Arial" w:cs="Arial"/>
          <w:b w:val="0"/>
          <w:bCs w:val="0"/>
          <w:sz w:val="24"/>
          <w:szCs w:val="24"/>
        </w:rPr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CONCORRÊNCIA, na</w:t>
      </w:r>
      <w:r>
        <w:rPr>
          <w:rFonts w:hint="default" w:ascii="Arial" w:hAnsi="Arial" w:cs="Arial"/>
          <w:b w:val="0"/>
          <w:bCs w:val="0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forma</w:t>
      </w:r>
      <w:r>
        <w:rPr>
          <w:rFonts w:hint="default" w:ascii="Arial" w:hAnsi="Arial" w:cs="Arial"/>
          <w:b w:val="0"/>
          <w:bCs w:val="0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ELETRÔNICA,</w:t>
      </w:r>
      <w:r>
        <w:rPr>
          <w:rFonts w:hint="default" w:ascii="Arial" w:hAnsi="Arial" w:cs="Arial"/>
          <w:b w:val="0"/>
          <w:bCs w:val="0"/>
          <w:spacing w:val="1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para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REGISTRO DE PREÇOS</w:t>
      </w:r>
      <w:r>
        <w:rPr>
          <w:rFonts w:ascii="Arial" w:hAnsi="Arial" w:cs="Arial"/>
          <w:b w:val="0"/>
          <w:bCs w:val="0"/>
          <w:sz w:val="24"/>
          <w:szCs w:val="24"/>
          <w:lang w:val="pt-BR"/>
        </w:rPr>
        <w:t xml:space="preserve">, 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pelo</w:t>
      </w:r>
      <w:r>
        <w:rPr>
          <w:rFonts w:hint="default" w:ascii="Arial" w:hAnsi="Arial" w:cs="Arial"/>
          <w:b w:val="0"/>
          <w:bCs w:val="0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critério</w:t>
      </w:r>
      <w:r>
        <w:rPr>
          <w:rFonts w:hint="default" w:ascii="Arial" w:hAnsi="Arial" w:cs="Arial"/>
          <w:b w:val="0"/>
          <w:bCs w:val="0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de</w:t>
      </w:r>
      <w:r>
        <w:rPr>
          <w:rFonts w:hint="default" w:ascii="Arial" w:hAnsi="Arial" w:cs="Arial"/>
          <w:b w:val="0"/>
          <w:bCs w:val="0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julgamento</w:t>
      </w:r>
      <w:r>
        <w:rPr>
          <w:rFonts w:hint="default" w:ascii="Arial" w:hAnsi="Arial" w:cs="Arial"/>
          <w:b w:val="0"/>
          <w:bCs w:val="0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MENOR</w:t>
      </w:r>
      <w:r>
        <w:rPr>
          <w:rFonts w:hint="default" w:ascii="Arial" w:hAnsi="Arial" w:cs="Arial"/>
          <w:b w:val="0"/>
          <w:bCs w:val="0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PREÇO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 GLOBAL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,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 com regime de execução por EMPREITADA POR PREÇO UNITÁRIO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, com modo de disputa aberto e fechado</w:t>
      </w:r>
      <w:r/>
      <w:r>
        <w:rPr>
          <w:rFonts w:hint="default" w:ascii="Arial" w:hAnsi="Arial" w:cs="Arial"/>
          <w:b w:val="0"/>
          <w:bCs w:val="0"/>
          <w:sz w:val="24"/>
          <w:szCs w:val="24"/>
        </w:rPr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o, prevista para acontecer às 09h00min (horário de Brasília/DF) do dia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12/11/2026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 foi prorrogada para às 09h00min (horário de Brasília/DF) do dia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17/11/2026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, em razão d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a prorrogação da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data de abertura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. OBJETO: </w:t>
      </w:r>
      <w:r>
        <w:rPr>
          <w:rFonts w:hint="default" w:ascii="Arial" w:hAnsi="Arial" w:eastAsia="Arial" w:cs="Arial"/>
          <w:b w:val="0"/>
          <w:bCs w:val="0"/>
          <w:color w:val="0d0d0d"/>
          <w:sz w:val="24"/>
          <w:szCs w:val="24"/>
          <w:shd w:val="clear" w:color="auto" w:fill="ffffff"/>
          <w:lang w:val="pt-BR"/>
        </w:rPr>
        <w:t xml:space="preserve">CONCORRÊNCIA </w:t>
      </w:r>
      <w:r>
        <w:rPr>
          <w:rFonts w:ascii="Arial" w:hAnsi="Arial" w:eastAsia="Arial" w:cs="Arial"/>
          <w:b w:val="0"/>
          <w:bCs w:val="0"/>
          <w:color w:val="0d0d0d"/>
          <w:sz w:val="24"/>
          <w:szCs w:val="24"/>
          <w:shd w:val="clear" w:color="auto" w:fill="ffffff"/>
        </w:rPr>
        <w:t xml:space="preserve">PARA FUTURA E EVENTUAL CONTRATAÇÃO DE EMPRESA ESPECIALIZADA NA EXECUÇÃO DE OBRAS DE INFRAESTRUTURA URBANA</w:t>
      </w:r>
      <w:r>
        <w:rPr>
          <w:rFonts w:ascii="Arial" w:hAnsi="Arial" w:eastAsia="Arial" w:cs="Arial"/>
          <w:b w:val="0"/>
          <w:bCs w:val="0"/>
          <w:color w:val="0d0d0d"/>
          <w:sz w:val="24"/>
          <w:szCs w:val="24"/>
          <w:shd w:val="clear" w:color="auto" w:fill="ffffff"/>
          <w:lang w:val="pt-BR"/>
        </w:rPr>
        <w:t xml:space="preserve"> E</w:t>
      </w:r>
      <w:r>
        <w:rPr>
          <w:rFonts w:ascii="Arial" w:hAnsi="Arial" w:eastAsia="Arial" w:cs="Arial"/>
          <w:b w:val="0"/>
          <w:bCs w:val="0"/>
          <w:color w:val="0d0d0d"/>
          <w:sz w:val="24"/>
          <w:szCs w:val="24"/>
          <w:shd w:val="clear" w:color="auto" w:fill="ffffff"/>
        </w:rPr>
        <w:t xml:space="preserve"> ACESSIBILIDADE NO MUNICÍPIO DE SINOP – MT</w:t>
      </w:r>
      <w:r>
        <w:rPr>
          <w:rFonts w:hint="default" w:ascii="Arial" w:hAnsi="Arial" w:cs="Arial"/>
          <w:b w:val="0"/>
          <w:bCs w:val="0"/>
          <w:spacing w:val="-2"/>
          <w:sz w:val="24"/>
          <w:szCs w:val="24"/>
        </w:rPr>
        <w:t xml:space="preserve">,</w:t>
      </w:r>
      <w:r>
        <w:rPr>
          <w:rFonts w:hint="default" w:ascii="Arial" w:hAnsi="Arial" w:cs="Arial"/>
          <w:b w:val="0"/>
          <w:bCs w:val="0"/>
          <w:spacing w:val="-2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de acordo com os termos e</w:t>
      </w:r>
      <w:r>
        <w:rPr>
          <w:rFonts w:hint="default" w:ascii="Arial" w:hAnsi="Arial" w:cs="Arial"/>
          <w:b w:val="0"/>
          <w:bCs w:val="0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especificações</w:t>
      </w:r>
      <w:r>
        <w:rPr>
          <w:rFonts w:hint="default" w:ascii="Arial" w:hAnsi="Arial" w:cs="Arial"/>
          <w:b w:val="0"/>
          <w:bCs w:val="0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d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o</w:t>
      </w:r>
      <w:r>
        <w:rPr>
          <w:rFonts w:hint="default" w:ascii="Arial" w:hAnsi="Arial" w:cs="Arial"/>
          <w:b w:val="0"/>
          <w:bCs w:val="0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edital e</w:t>
      </w:r>
      <w:r>
        <w:rPr>
          <w:rFonts w:hint="default" w:ascii="Arial" w:hAnsi="Arial" w:cs="Arial"/>
          <w:b w:val="0"/>
          <w:bCs w:val="0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seus anexos</w:t>
      </w:r>
      <w:r/>
      <w:r>
        <w:rPr>
          <w:rFonts w:hint="default" w:ascii="Arial" w:hAnsi="Arial" w:cs="Arial"/>
          <w:b w:val="0"/>
          <w:bCs w:val="0"/>
          <w:sz w:val="24"/>
          <w:szCs w:val="24"/>
        </w:rPr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.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ENVIO DE PROPOSTAS: desde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07/10/2026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, a partir das 09h00min (horário de Brasília/DF) até às 09h00min (horário de Brasília/DF) do dia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17/11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/2026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. ABERTURA DA SESSÃO DE LANCES: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17/11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/2026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, às 09h00min (horário de Brasília/DF). REALIZAÇÃO: </w:t>
      </w:r>
      <w:r>
        <w:rPr>
          <w:rFonts w:hint="default" w:ascii="Arial" w:hAnsi="Arial" w:cs="Arial"/>
          <w:b w:val="0"/>
          <w:bCs w:val="0"/>
          <w:sz w:val="24"/>
          <w:szCs w:val="24"/>
        </w:rPr>
        <w:fldChar w:fldCharType="begin"/>
      </w:r>
      <w:r>
        <w:rPr>
          <w:rFonts w:hint="default" w:ascii="Arial" w:hAnsi="Arial" w:cs="Arial"/>
          <w:b w:val="0"/>
          <w:bCs w:val="0"/>
          <w:sz w:val="24"/>
          <w:szCs w:val="24"/>
        </w:rPr>
        <w:instrText xml:space="preserve"> HYPERLINK "http://www.portaldecompraspublicas.com.br" </w:instrText>
      </w:r>
      <w:r>
        <w:rPr>
          <w:rFonts w:hint="default" w:ascii="Arial" w:hAnsi="Arial" w:cs="Arial"/>
          <w:b w:val="0"/>
          <w:bCs w:val="0"/>
          <w:sz w:val="24"/>
          <w:szCs w:val="24"/>
        </w:rPr>
        <w:fldChar w:fldCharType="separate"/>
      </w:r>
      <w:r>
        <w:rPr>
          <w:rStyle w:val="896"/>
          <w:rFonts w:hint="default" w:ascii="Arial" w:hAnsi="Arial" w:cs="Arial"/>
          <w:b w:val="0"/>
          <w:bCs w:val="0"/>
          <w:sz w:val="24"/>
          <w:szCs w:val="24"/>
        </w:rPr>
        <w:t xml:space="preserve">www.portaldecompraspublicas.com.br</w:t>
      </w:r>
      <w:r>
        <w:rPr>
          <w:rStyle w:val="896"/>
          <w:rFonts w:hint="default" w:ascii="Arial" w:hAnsi="Arial" w:cs="Arial"/>
          <w:b w:val="0"/>
          <w:bCs w:val="0"/>
          <w:sz w:val="24"/>
          <w:szCs w:val="24"/>
        </w:rPr>
        <w:fldChar w:fldCharType="end"/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.  INTEGRA DO EDITAL: </w:t>
      </w:r>
      <w:r>
        <w:rPr>
          <w:rFonts w:hint="default" w:ascii="Arial" w:hAnsi="Arial" w:cs="Arial"/>
          <w:b w:val="0"/>
          <w:bCs w:val="0"/>
          <w:sz w:val="24"/>
          <w:szCs w:val="24"/>
        </w:rPr>
        <w:fldChar w:fldCharType="begin"/>
      </w:r>
      <w:r>
        <w:rPr>
          <w:rFonts w:hint="default" w:ascii="Arial" w:hAnsi="Arial" w:cs="Arial"/>
          <w:b w:val="0"/>
          <w:bCs w:val="0"/>
          <w:sz w:val="24"/>
          <w:szCs w:val="24"/>
        </w:rPr>
        <w:instrText xml:space="preserve"> HYPERLINK "http://www.portaldecompraspublicas.com.br" </w:instrText>
      </w:r>
      <w:r>
        <w:rPr>
          <w:rFonts w:hint="default" w:ascii="Arial" w:hAnsi="Arial" w:cs="Arial"/>
          <w:b w:val="0"/>
          <w:bCs w:val="0"/>
          <w:sz w:val="24"/>
          <w:szCs w:val="24"/>
        </w:rPr>
        <w:fldChar w:fldCharType="separate"/>
      </w:r>
      <w:r>
        <w:rPr>
          <w:rStyle w:val="896"/>
          <w:rFonts w:hint="default" w:ascii="Arial" w:hAnsi="Arial" w:cs="Arial"/>
          <w:b w:val="0"/>
          <w:bCs w:val="0"/>
          <w:sz w:val="24"/>
          <w:szCs w:val="24"/>
        </w:rPr>
        <w:t xml:space="preserve">www.portaldecompraspublicas.com.br</w:t>
      </w:r>
      <w:r>
        <w:rPr>
          <w:rStyle w:val="896"/>
          <w:rFonts w:hint="default" w:ascii="Arial" w:hAnsi="Arial" w:cs="Arial"/>
          <w:b w:val="0"/>
          <w:bCs w:val="0"/>
          <w:sz w:val="24"/>
          <w:szCs w:val="24"/>
        </w:rPr>
        <w:fldChar w:fldCharType="end"/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 e </w:t>
      </w:r>
      <w:r>
        <w:rPr>
          <w:rFonts w:hint="default" w:ascii="Arial" w:hAnsi="Arial" w:cs="Arial"/>
          <w:b w:val="0"/>
          <w:bCs w:val="0"/>
          <w:sz w:val="24"/>
          <w:szCs w:val="24"/>
        </w:rPr>
        <w:fldChar w:fldCharType="begin"/>
      </w:r>
      <w:r>
        <w:rPr>
          <w:rFonts w:hint="default" w:ascii="Arial" w:hAnsi="Arial" w:cs="Arial"/>
          <w:b w:val="0"/>
          <w:bCs w:val="0"/>
          <w:sz w:val="24"/>
          <w:szCs w:val="24"/>
        </w:rPr>
        <w:instrText xml:space="preserve"> HYPERLINK "https://www.sinop.mt.gov.br/portal/editais/1" </w:instrText>
      </w:r>
      <w:r>
        <w:rPr>
          <w:rFonts w:hint="default" w:ascii="Arial" w:hAnsi="Arial" w:cs="Arial"/>
          <w:b w:val="0"/>
          <w:bCs w:val="0"/>
          <w:sz w:val="24"/>
          <w:szCs w:val="24"/>
        </w:rPr>
        <w:fldChar w:fldCharType="separate"/>
      </w:r>
      <w:r>
        <w:rPr>
          <w:rStyle w:val="893"/>
          <w:rFonts w:hint="default" w:ascii="Arial" w:hAnsi="Arial" w:cs="Arial"/>
          <w:b w:val="0"/>
          <w:bCs w:val="0"/>
          <w:color w:val="auto"/>
          <w:sz w:val="24"/>
          <w:szCs w:val="24"/>
          <w:u w:val="none"/>
        </w:rPr>
        <w:t xml:space="preserve">https://www.sinop.mt.gov.br/portal/editais/1</w:t>
      </w:r>
      <w:r>
        <w:rPr>
          <w:rStyle w:val="893"/>
          <w:rFonts w:hint="default" w:ascii="Arial" w:hAnsi="Arial" w:cs="Arial"/>
          <w:b w:val="0"/>
          <w:bCs w:val="0"/>
          <w:color w:val="auto"/>
          <w:sz w:val="24"/>
          <w:szCs w:val="24"/>
          <w:u w:val="none"/>
        </w:rPr>
        <w:fldChar w:fldCharType="end"/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. 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none"/>
          <w:lang w:eastAsia="zh-CN"/>
        </w:rPr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eastAsia="zh-CN"/>
        </w:rPr>
        <w:t xml:space="preserve">A solicitação de agendamento de vistoria no(s) local(is) de execução das obras, será permitida das 0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val="pt-BR"/>
        </w:rPr>
        <w:t xml:space="preserve">7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eastAsia="zh-CN"/>
        </w:rPr>
        <w:t xml:space="preserve">h às1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val="pt-BR"/>
        </w:rPr>
        <w:t xml:space="preserve">3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eastAsia="zh-CN"/>
        </w:rPr>
        <w:t xml:space="preserve">h (horário 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val="pt-BR"/>
        </w:rPr>
        <w:t xml:space="preserve">local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eastAsia="zh-CN"/>
        </w:rPr>
        <w:t xml:space="preserve">) de segunda a sexta-feira,</w:t>
      </w:r>
      <w:r>
        <w:rPr>
          <w:rFonts w:ascii="Arial" w:hAnsi="Arial" w:cs="Arial"/>
          <w:b w:val="0"/>
          <w:bCs w:val="0"/>
          <w:sz w:val="24"/>
          <w:szCs w:val="24"/>
          <w:highlight w:val="white"/>
          <w:shd w:val="clear" w:color="auto" w:fill="ffffff"/>
          <w:lang w:eastAsia="pt-BR"/>
        </w:rPr>
        <w:t xml:space="preserve"> 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eastAsia="zh-CN"/>
        </w:rPr>
        <w:t xml:space="preserve">,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eastAsia="zh-CN"/>
        </w:rPr>
        <w:t xml:space="preserve"> exceto feriados,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eastAsia="zh-CN"/>
        </w:rPr>
        <w:t xml:space="preserve"> devendo ser marcada na 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eastAsia="zh-CN"/>
        </w:rPr>
        <w:t xml:space="preserve">Secretaria Municipal de 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val="pt-BR"/>
        </w:rPr>
        <w:t xml:space="preserve">Obras e Serviços Urbanos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eastAsia="zh-CN"/>
        </w:rPr>
        <w:t xml:space="preserve"> – n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val="pt-BR"/>
        </w:rPr>
        <w:t xml:space="preserve">a Rua das Mangueiras, nº 832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eastAsia="zh-CN"/>
        </w:rPr>
        <w:t xml:space="preserve">,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val="pt-BR"/>
        </w:rPr>
        <w:t xml:space="preserve">Jardim Celeste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eastAsia="zh-CN"/>
        </w:rPr>
        <w:t xml:space="preserve"> – Sinop/MT - CEP 7855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val="pt-BR"/>
        </w:rPr>
        <w:t xml:space="preserve">6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val="pt-BR"/>
        </w:rPr>
        <w:t xml:space="preserve">-662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eastAsia="zh-CN"/>
        </w:rPr>
        <w:t xml:space="preserve"> – com 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val="pt-BR"/>
        </w:rPr>
        <w:t xml:space="preserve">o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eastAsia="zh-CN"/>
        </w:rPr>
        <w:t xml:space="preserve"> Eng. Civil: 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val="pt-BR"/>
        </w:rPr>
        <w:t xml:space="preserve">Ariel Nikolak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eastAsia="zh-CN"/>
        </w:rPr>
        <w:t xml:space="preserve"> – CREA MT 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val="pt-BR"/>
        </w:rPr>
        <w:t xml:space="preserve">152066066-9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eastAsia="zh-CN"/>
        </w:rPr>
        <w:t xml:space="preserve">, Fone: (66) </w:t>
      </w:r>
      <w:r>
        <w:rPr>
          <w:rFonts w:ascii="Arial" w:hAnsi="Arial" w:eastAsia="SimSun" w:cs="Arial"/>
          <w:b w:val="0"/>
          <w:bCs w:val="0"/>
          <w:color w:val="000000"/>
          <w:sz w:val="24"/>
          <w:szCs w:val="24"/>
          <w:highlight w:val="white"/>
          <w:lang w:val="pt-BR"/>
        </w:rPr>
        <w:t xml:space="preserve">9924</w:t>
      </w:r>
      <w:r>
        <w:rPr>
          <w:rFonts w:ascii="Arial" w:hAnsi="Arial" w:eastAsia="SimSun" w:cs="Arial"/>
          <w:color w:val="000000"/>
          <w:sz w:val="24"/>
          <w:szCs w:val="24"/>
          <w:highlight w:val="white"/>
          <w:lang w:val="pt-BR"/>
        </w:rPr>
        <w:t xml:space="preserve">4-0760</w:t>
      </w:r>
      <w:r>
        <w:rPr>
          <w:rFonts w:ascii="Arial" w:hAnsi="Arial" w:eastAsia="SimSun" w:cs="Arial"/>
          <w:color w:val="000000"/>
          <w:sz w:val="24"/>
          <w:szCs w:val="24"/>
          <w:highlight w:val="white"/>
          <w:lang w:eastAsia="zh-CN"/>
        </w:rPr>
        <w:t xml:space="preserve">, E-mail:</w:t>
      </w:r>
      <w:r>
        <w:rPr>
          <w:sz w:val="24"/>
          <w:szCs w:val="24"/>
          <w:highlight w:val="white"/>
        </w:rPr>
        <w:t xml:space="preserve"> </w:t>
      </w:r>
      <w:r>
        <w:rPr>
          <w:rFonts w:ascii="Arial" w:hAnsi="Arial" w:eastAsia="Arial" w:cs="Arial"/>
          <w:sz w:val="24"/>
          <w:szCs w:val="24"/>
          <w:highlight w:val="none"/>
          <w:lang w:val="pt-BR"/>
        </w:rPr>
      </w:r>
      <w:hyperlink r:id="rId9" w:tooltip="mailto:obras.engenharia@sinop.mt.gov.br" w:history="1">
        <w:r>
          <w:rPr>
            <w:rStyle w:val="896"/>
            <w:rFonts w:ascii="Arial" w:hAnsi="Arial" w:eastAsia="Arial" w:cs="Arial"/>
            <w:sz w:val="24"/>
            <w:szCs w:val="24"/>
            <w:highlight w:val="none"/>
            <w:lang w:val="pt-BR"/>
          </w:rPr>
          <w:t xml:space="preserve">obras.engenharia</w:t>
        </w:r>
        <w:r>
          <w:rPr>
            <w:rStyle w:val="896"/>
            <w:rFonts w:ascii="Arial" w:hAnsi="Arial" w:eastAsia="Arial" w:cs="Arial"/>
            <w:sz w:val="24"/>
            <w:szCs w:val="24"/>
            <w:highlight w:val="white"/>
            <w:lang w:val="pt-BR"/>
          </w:rPr>
        </w:r>
        <w:r>
          <w:rPr>
            <w:rStyle w:val="896"/>
            <w:rFonts w:ascii="Arial" w:hAnsi="Arial" w:eastAsia="Arial" w:cs="Arial"/>
            <w:sz w:val="24"/>
            <w:szCs w:val="24"/>
            <w:highlight w:val="white"/>
            <w:lang w:val="pt-BR"/>
          </w:rPr>
          <w:t xml:space="preserve">@</w:t>
        </w:r>
        <w:r>
          <w:rPr>
            <w:rStyle w:val="896"/>
            <w:rFonts w:ascii="Arial" w:hAnsi="Arial" w:eastAsia="Arial" w:cs="Arial"/>
            <w:sz w:val="24"/>
            <w:szCs w:val="24"/>
            <w:highlight w:val="white"/>
            <w:lang w:val="pt-BR"/>
          </w:rPr>
          <w:t xml:space="preserve">s</w:t>
        </w:r>
        <w:r>
          <w:rPr>
            <w:rStyle w:val="896"/>
            <w:rFonts w:ascii="Arial" w:hAnsi="Arial" w:eastAsia="Arial" w:cs="Arial"/>
            <w:sz w:val="24"/>
            <w:szCs w:val="24"/>
            <w:highlight w:val="none"/>
            <w:lang w:val="pt-BR"/>
          </w:rPr>
          <w:t xml:space="preserve">inop.mt.gov.br</w:t>
        </w:r>
        <w:r>
          <w:rPr>
            <w:rStyle w:val="896"/>
            <w:rFonts w:ascii="Arial" w:hAnsi="Arial" w:cs="Arial"/>
            <w:sz w:val="24"/>
            <w:szCs w:val="24"/>
            <w:highlight w:val="yellow"/>
          </w:rPr>
        </w:r>
      </w:hyperlink>
      <w:r/>
      <w:r>
        <w:rPr>
          <w:rFonts w:hint="default" w:ascii="Arial" w:hAnsi="Arial" w:cs="Arial"/>
          <w:b w:val="0"/>
          <w:bCs w:val="0"/>
          <w:sz w:val="24"/>
          <w:szCs w:val="24"/>
        </w:rPr>
      </w:r>
      <w:r>
        <w:rPr>
          <w:rFonts w:hint="default" w:ascii="Arial" w:hAnsi="Arial" w:cs="Arial"/>
          <w:b w:val="0"/>
          <w:bCs w:val="0"/>
          <w:sz w:val="24"/>
          <w:szCs w:val="24"/>
        </w:rPr>
      </w:r>
    </w:p>
    <w:p w14:paraId="2A1C860C">
      <w:pPr>
        <w:pStyle w:val="907"/>
        <w:keepNext w:val="false"/>
        <w:keepLines w:val="false"/>
        <w:pageBreakBefore w:val="false"/>
        <w:numPr>
          <w:ilvl w:val="0"/>
          <w:numId w:val="0"/>
        </w:numPr>
        <w:pBdr/>
        <w:bidi w:val="false"/>
        <w:spacing w:before="0" w:line="360" w:lineRule="auto"/>
        <w:ind w:right="46" w:firstLine="0" w:left="0"/>
        <w:rPr>
          <w:rFonts w:hint="default" w:ascii="Arial" w:hAnsi="Arial" w:cs="Arial"/>
          <w:b w:val="0"/>
          <w:bCs w:val="0"/>
          <w:sz w:val="24"/>
          <w:szCs w:val="24"/>
        </w:rPr>
      </w:pPr>
      <w:r>
        <w:rPr>
          <w:rFonts w:hint="default" w:ascii="Arial" w:hAnsi="Arial" w:cs="Arial"/>
          <w:b w:val="0"/>
          <w:bCs w:val="0"/>
          <w:sz w:val="24"/>
          <w:szCs w:val="24"/>
          <w:highlight w:val="none"/>
        </w:rPr>
      </w:r>
      <w:r>
        <w:rPr>
          <w:rFonts w:hint="default" w:ascii="Arial" w:hAnsi="Arial" w:cs="Arial"/>
          <w:b w:val="0"/>
          <w:bCs w:val="0"/>
          <w:sz w:val="24"/>
          <w:szCs w:val="24"/>
          <w:highlight w:val="none"/>
        </w:rPr>
      </w:r>
      <w:r>
        <w:rPr>
          <w:rFonts w:hint="default" w:ascii="Arial" w:hAnsi="Arial" w:cs="Arial"/>
          <w:b w:val="0"/>
          <w:bCs w:val="0"/>
          <w:sz w:val="24"/>
          <w:szCs w:val="24"/>
        </w:rPr>
      </w:r>
    </w:p>
    <w:p w14:paraId="69552850">
      <w:pPr>
        <w:pStyle w:val="907"/>
        <w:keepNext w:val="false"/>
        <w:keepLines w:val="false"/>
        <w:pageBreakBefore w:val="false"/>
        <w:numPr>
          <w:ilvl w:val="0"/>
          <w:numId w:val="0"/>
        </w:numPr>
        <w:pBdr/>
        <w:bidi w:val="false"/>
        <w:spacing w:before="0" w:line="360" w:lineRule="auto"/>
        <w:ind w:right="46" w:firstLine="0" w:left="0"/>
        <w:rPr>
          <w:rFonts w:hint="default" w:ascii="Arial" w:hAnsi="Arial" w:cs="Arial"/>
          <w:b w:val="0"/>
          <w:bCs w:val="0"/>
          <w:sz w:val="24"/>
          <w:szCs w:val="24"/>
          <w:highlight w:val="none"/>
        </w:rPr>
      </w:pP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Sinop - MT,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06 de outubro  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de 202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6</w:t>
      </w:r>
      <w:r>
        <w:rPr>
          <w:rFonts w:hint="default" w:ascii="Arial" w:hAnsi="Arial" w:cs="Arial"/>
          <w:b w:val="0"/>
          <w:bCs w:val="0"/>
          <w:sz w:val="24"/>
          <w:szCs w:val="24"/>
        </w:rPr>
        <w:t xml:space="preserve">.</w:t>
      </w:r>
      <w:r>
        <w:rPr>
          <w:rFonts w:hint="default" w:ascii="Arial" w:hAnsi="Arial" w:cs="Arial"/>
          <w:b w:val="0"/>
          <w:bCs w:val="0"/>
          <w:sz w:val="24"/>
          <w:szCs w:val="24"/>
        </w:rPr>
      </w:r>
      <w:r>
        <w:rPr>
          <w:rFonts w:hint="default" w:ascii="Arial" w:hAnsi="Arial" w:cs="Arial"/>
          <w:b w:val="0"/>
          <w:bCs w:val="0"/>
          <w:sz w:val="24"/>
          <w:szCs w:val="24"/>
          <w:highlight w:val="none"/>
        </w:rPr>
      </w:r>
    </w:p>
    <w:p w14:paraId="6359AAA6">
      <w:pPr>
        <w:pStyle w:val="907"/>
        <w:keepNext w:val="false"/>
        <w:keepLines w:val="false"/>
        <w:pageBreakBefore w:val="false"/>
        <w:numPr>
          <w:ilvl w:val="0"/>
          <w:numId w:val="0"/>
        </w:numPr>
        <w:pBdr/>
        <w:bidi w:val="false"/>
        <w:spacing w:before="0" w:line="360" w:lineRule="auto"/>
        <w:ind w:right="46" w:firstLine="0" w:left="0"/>
        <w:rPr>
          <w:rFonts w:hint="default" w:ascii="Arial" w:hAnsi="Arial" w:cs="Arial"/>
          <w:b w:val="0"/>
          <w:bCs w:val="0"/>
          <w:sz w:val="24"/>
          <w:szCs w:val="24"/>
          <w:highlight w:val="none"/>
        </w:rPr>
      </w:pPr>
      <w:r>
        <w:rPr>
          <w:rFonts w:hint="default" w:ascii="Arial" w:hAnsi="Arial" w:cs="Arial"/>
          <w:b w:val="0"/>
          <w:bCs w:val="0"/>
          <w:sz w:val="24"/>
          <w:szCs w:val="24"/>
          <w:highlight w:val="none"/>
        </w:rPr>
      </w:r>
      <w:r>
        <w:rPr>
          <w:rFonts w:hint="default" w:ascii="Arial" w:hAnsi="Arial" w:cs="Arial"/>
          <w:b w:val="0"/>
          <w:bCs w:val="0"/>
          <w:sz w:val="24"/>
          <w:szCs w:val="24"/>
          <w:highlight w:val="none"/>
        </w:rPr>
      </w:r>
      <w:r>
        <w:rPr>
          <w:rFonts w:hint="default" w:ascii="Arial" w:hAnsi="Arial" w:cs="Arial"/>
          <w:b w:val="0"/>
          <w:bCs w:val="0"/>
          <w:sz w:val="24"/>
          <w:szCs w:val="24"/>
          <w:highlight w:val="none"/>
        </w:rPr>
      </w:r>
    </w:p>
    <w:p w14:paraId="606DF944">
      <w:pPr>
        <w:pStyle w:val="907"/>
        <w:keepNext w:val="false"/>
        <w:keepLines w:val="false"/>
        <w:pageBreakBefore w:val="false"/>
        <w:numPr>
          <w:ilvl w:val="0"/>
          <w:numId w:val="0"/>
        </w:numPr>
        <w:pBdr/>
        <w:bidi w:val="false"/>
        <w:spacing w:before="0" w:line="360" w:lineRule="auto"/>
        <w:ind w:right="46" w:firstLine="0" w:left="0"/>
        <w:rPr>
          <w:rFonts w:hint="default" w:ascii="Arial" w:hAnsi="Arial" w:cs="Arial"/>
          <w:b w:val="0"/>
          <w:bCs w:val="0"/>
          <w:sz w:val="24"/>
          <w:szCs w:val="24"/>
          <w:highlight w:val="none"/>
        </w:rPr>
      </w:pPr>
      <w:r>
        <w:rPr>
          <w:rFonts w:hint="default" w:ascii="Arial" w:hAnsi="Arial" w:cs="Arial"/>
          <w:b w:val="0"/>
          <w:bCs w:val="0"/>
          <w:sz w:val="24"/>
          <w:szCs w:val="24"/>
          <w:highlight w:val="none"/>
        </w:rPr>
      </w:r>
      <w:r>
        <w:rPr>
          <w:rFonts w:hint="default" w:ascii="Arial" w:hAnsi="Arial" w:cs="Arial"/>
          <w:b w:val="0"/>
          <w:bCs w:val="0"/>
          <w:sz w:val="24"/>
          <w:szCs w:val="24"/>
          <w:highlight w:val="none"/>
        </w:rPr>
      </w:r>
      <w:r>
        <w:rPr>
          <w:rFonts w:hint="default" w:ascii="Arial" w:hAnsi="Arial" w:cs="Arial"/>
          <w:b w:val="0"/>
          <w:bCs w:val="0"/>
          <w:sz w:val="24"/>
          <w:szCs w:val="24"/>
          <w:highlight w:val="none"/>
        </w:rPr>
      </w:r>
    </w:p>
    <w:p w14:paraId="29B26ED0">
      <w:pPr>
        <w:pBdr/>
        <w:spacing w:line="360" w:lineRule="auto"/>
        <w:ind/>
        <w:jc w:val="center"/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Edna Maciel Escobar</w:t>
      </w:r>
      <w:r>
        <w:rPr>
          <w:rFonts w:hint="default" w:ascii="Arial" w:hAnsi="Arial" w:cs="Arial"/>
          <w:b/>
          <w:bCs/>
          <w:sz w:val="24"/>
          <w:szCs w:val="24"/>
        </w:rPr>
      </w:r>
      <w:r>
        <w:rPr>
          <w:rFonts w:hint="default" w:ascii="Arial" w:hAnsi="Arial" w:cs="Arial"/>
          <w:b/>
          <w:bCs/>
          <w:sz w:val="24"/>
          <w:szCs w:val="24"/>
        </w:rPr>
      </w:r>
    </w:p>
    <w:p w14:paraId="3E5F83FA">
      <w:pPr>
        <w:pBdr/>
        <w:spacing w:line="360" w:lineRule="auto"/>
        <w:ind/>
        <w:jc w:val="center"/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hint="default" w:ascii="Arial" w:hAnsi="Arial" w:cs="Arial"/>
          <w:b/>
          <w:bCs/>
          <w:sz w:val="24"/>
          <w:szCs w:val="24"/>
        </w:rPr>
        <w:t xml:space="preserve">Agente de Contratação</w:t>
      </w:r>
      <w:r>
        <w:rPr>
          <w:rFonts w:hint="default" w:ascii="Arial" w:hAnsi="Arial" w:cs="Arial"/>
          <w:b/>
          <w:bCs/>
          <w:sz w:val="24"/>
          <w:szCs w:val="24"/>
        </w:rPr>
      </w:r>
      <w:r>
        <w:rPr>
          <w:rFonts w:hint="default" w:ascii="Arial" w:hAnsi="Arial" w:cs="Arial"/>
          <w:b/>
          <w:bCs/>
          <w:sz w:val="24"/>
          <w:szCs w:val="24"/>
        </w:rPr>
      </w:r>
    </w:p>
    <w:p w14:paraId="70AC20A2">
      <w:pPr>
        <w:pBdr/>
        <w:spacing w:line="360" w:lineRule="auto"/>
        <w:ind/>
        <w:jc w:val="center"/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hint="default" w:ascii="Arial" w:hAnsi="Arial" w:cs="Arial"/>
          <w:b/>
          <w:bCs/>
          <w:sz w:val="24"/>
          <w:szCs w:val="24"/>
        </w:rPr>
        <w:t xml:space="preserve">Portaria nº 68/2024</w:t>
      </w:r>
      <w:bookmarkEnd w:id="0"/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b/>
          <w:bCs/>
          <w:sz w:val="24"/>
          <w:szCs w:val="24"/>
        </w:rPr>
      </w:r>
      <w:r>
        <w:rPr>
          <w:rFonts w:hint="default" w:ascii="Arial" w:hAnsi="Arial" w:cs="Arial"/>
          <w:b/>
          <w:bCs/>
          <w:sz w:val="24"/>
          <w:szCs w:val="24"/>
        </w:rPr>
      </w:r>
    </w:p>
    <w:sectPr>
      <w:headerReference w:type="default" r:id="rId8"/>
      <w:footnotePr/>
      <w:endnotePr/>
      <w:type w:val="nextPage"/>
      <w:pgSz w:h="16838" w:orient="portrait" w:w="11906"/>
      <w:pgMar w:top="2380" w:right="1325" w:bottom="1418" w:left="1418" w:header="709" w:footer="607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Calibri">
    <w:panose1 w:val="020F0502020204030204"/>
  </w:font>
  <w:font w:name="OpenSymbol">
    <w:panose1 w:val="05010000000000000000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6F535BC9">
    <w:pPr>
      <w:pStyle w:val="898"/>
      <w:pBdr/>
      <w:spacing/>
      <w:ind/>
      <w:jc w:val="center"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 w:val="true"/>
  <w:trackRevisions w:val="false"/>
  <w:documentProtection w:enforcement="0"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1">
    <w:name w:val="Table Grid"/>
    <w:basedOn w:val="89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Table Grid Light"/>
    <w:basedOn w:val="89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Plain Table 1"/>
    <w:basedOn w:val="89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Plain Table 2"/>
    <w:basedOn w:val="89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Plain Table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Plain Table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Plain Table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1 Light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1 Light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1 Light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1 Light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1 Light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1 Light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1 Light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2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2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2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2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2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2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3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3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3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3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3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3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4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4 - Accent 1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4 - Accent 2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4 - Accent 3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4 - Accent 4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4 - Accent 5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4 - Accent 6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5 Dark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5 Dark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5 Dark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5 Dark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5 Dark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5 Dark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5 Dark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6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6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6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6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6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6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7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7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7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7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7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7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1 Light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1 Light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1 Light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1 Light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1 Light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1 Light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1 Light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2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2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2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2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2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2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3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3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3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3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3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3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4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4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4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4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4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4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5 Dark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5 Dark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5 Dark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5 Dark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5 Dark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5 Dark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5 Dark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6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6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6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6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6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6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6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7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7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7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7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7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7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7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ned - Accent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ned - Accent 1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ned - Accent 2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ned - Accent 3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ned - Accent 4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ned - Accent 5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ned - Accent 6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&amp; Lined - Accent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&amp; Lined - Accent 1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&amp; Lined - Accent 2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&amp; Lined - Accent 3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&amp; Lined - Accent 4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&amp; Lined - Accent 5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&amp; Lined - Accent 6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37">
    <w:name w:val="Heading 2"/>
    <w:basedOn w:val="889"/>
    <w:next w:val="889"/>
    <w:link w:val="84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8">
    <w:name w:val="Heading 3"/>
    <w:basedOn w:val="889"/>
    <w:next w:val="889"/>
    <w:link w:val="84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9">
    <w:name w:val="Heading 4"/>
    <w:basedOn w:val="889"/>
    <w:next w:val="889"/>
    <w:link w:val="84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40">
    <w:name w:val="Heading 5"/>
    <w:basedOn w:val="889"/>
    <w:next w:val="889"/>
    <w:link w:val="85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41">
    <w:name w:val="Heading 6"/>
    <w:basedOn w:val="889"/>
    <w:next w:val="889"/>
    <w:link w:val="85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42">
    <w:name w:val="Heading 7"/>
    <w:basedOn w:val="889"/>
    <w:next w:val="889"/>
    <w:link w:val="85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43">
    <w:name w:val="Heading 8"/>
    <w:basedOn w:val="889"/>
    <w:next w:val="889"/>
    <w:link w:val="85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44">
    <w:name w:val="Heading 9"/>
    <w:basedOn w:val="889"/>
    <w:next w:val="889"/>
    <w:link w:val="85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numbering" w:styleId="845" w:default="1">
    <w:name w:val="No List"/>
    <w:uiPriority w:val="99"/>
    <w:semiHidden/>
    <w:unhideWhenUsed/>
    <w:pPr>
      <w:pBdr/>
      <w:spacing/>
      <w:ind/>
    </w:pPr>
  </w:style>
  <w:style w:type="character" w:styleId="846">
    <w:name w:val="Heading 1 Char"/>
    <w:basedOn w:val="891"/>
    <w:link w:val="89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7">
    <w:name w:val="Heading 2 Char"/>
    <w:basedOn w:val="891"/>
    <w:link w:val="83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8">
    <w:name w:val="Heading 3 Char"/>
    <w:basedOn w:val="891"/>
    <w:link w:val="8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9">
    <w:name w:val="Heading 4 Char"/>
    <w:basedOn w:val="891"/>
    <w:link w:val="839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50">
    <w:name w:val="Heading 5 Char"/>
    <w:basedOn w:val="891"/>
    <w:link w:val="8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51">
    <w:name w:val="Heading 6 Char"/>
    <w:basedOn w:val="891"/>
    <w:link w:val="84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2">
    <w:name w:val="Heading 7 Char"/>
    <w:basedOn w:val="891"/>
    <w:link w:val="84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53">
    <w:name w:val="Heading 8 Char"/>
    <w:basedOn w:val="891"/>
    <w:link w:val="84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4">
    <w:name w:val="Heading 9 Char"/>
    <w:basedOn w:val="891"/>
    <w:link w:val="84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5">
    <w:name w:val="Title Char"/>
    <w:basedOn w:val="891"/>
    <w:link w:val="89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6">
    <w:name w:val="Subtitle"/>
    <w:basedOn w:val="889"/>
    <w:next w:val="889"/>
    <w:link w:val="85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7">
    <w:name w:val="Subtitle Char"/>
    <w:basedOn w:val="891"/>
    <w:link w:val="85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8">
    <w:name w:val="Quote"/>
    <w:basedOn w:val="889"/>
    <w:next w:val="889"/>
    <w:link w:val="85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9">
    <w:name w:val="Quote Char"/>
    <w:basedOn w:val="891"/>
    <w:link w:val="85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0">
    <w:name w:val="Intense Emphasis"/>
    <w:basedOn w:val="8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61">
    <w:name w:val="Intense Quote"/>
    <w:basedOn w:val="889"/>
    <w:next w:val="889"/>
    <w:link w:val="86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62">
    <w:name w:val="Intense Quote Char"/>
    <w:basedOn w:val="891"/>
    <w:link w:val="86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63">
    <w:name w:val="Intense Reference"/>
    <w:basedOn w:val="8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64">
    <w:name w:val="Subtle Emphasis"/>
    <w:basedOn w:val="8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5">
    <w:name w:val="Strong"/>
    <w:basedOn w:val="891"/>
    <w:uiPriority w:val="22"/>
    <w:qFormat/>
    <w:pPr>
      <w:pBdr/>
      <w:spacing/>
      <w:ind/>
    </w:pPr>
    <w:rPr>
      <w:b/>
      <w:bCs/>
    </w:rPr>
  </w:style>
  <w:style w:type="character" w:styleId="866">
    <w:name w:val="Subtle Reference"/>
    <w:basedOn w:val="8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7">
    <w:name w:val="Book Title"/>
    <w:basedOn w:val="891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68">
    <w:name w:val="Header Char"/>
    <w:basedOn w:val="891"/>
    <w:link w:val="898"/>
    <w:uiPriority w:val="99"/>
    <w:pPr>
      <w:pBdr/>
      <w:spacing/>
      <w:ind/>
    </w:pPr>
  </w:style>
  <w:style w:type="character" w:styleId="869">
    <w:name w:val="Footer Char"/>
    <w:basedOn w:val="891"/>
    <w:link w:val="899"/>
    <w:uiPriority w:val="99"/>
    <w:pPr>
      <w:pBdr/>
      <w:spacing/>
      <w:ind/>
    </w:pPr>
  </w:style>
  <w:style w:type="paragraph" w:styleId="870">
    <w:name w:val="Caption"/>
    <w:basedOn w:val="889"/>
    <w:next w:val="88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1">
    <w:name w:val="footnote text"/>
    <w:basedOn w:val="889"/>
    <w:link w:val="87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2">
    <w:name w:val="Footnote Text Char"/>
    <w:basedOn w:val="891"/>
    <w:link w:val="871"/>
    <w:uiPriority w:val="99"/>
    <w:semiHidden/>
    <w:pPr>
      <w:pBdr/>
      <w:spacing/>
      <w:ind/>
    </w:pPr>
    <w:rPr>
      <w:sz w:val="20"/>
      <w:szCs w:val="20"/>
    </w:rPr>
  </w:style>
  <w:style w:type="character" w:styleId="873">
    <w:name w:val="footnote reference"/>
    <w:basedOn w:val="891"/>
    <w:uiPriority w:val="99"/>
    <w:semiHidden/>
    <w:unhideWhenUsed/>
    <w:pPr>
      <w:pBdr/>
      <w:spacing/>
      <w:ind/>
    </w:pPr>
    <w:rPr>
      <w:vertAlign w:val="superscript"/>
    </w:rPr>
  </w:style>
  <w:style w:type="paragraph" w:styleId="874">
    <w:name w:val="endnote text"/>
    <w:basedOn w:val="889"/>
    <w:link w:val="87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5">
    <w:name w:val="Endnote Text Char"/>
    <w:basedOn w:val="891"/>
    <w:link w:val="874"/>
    <w:uiPriority w:val="99"/>
    <w:semiHidden/>
    <w:pPr>
      <w:pBdr/>
      <w:spacing/>
      <w:ind/>
    </w:pPr>
    <w:rPr>
      <w:sz w:val="20"/>
      <w:szCs w:val="20"/>
    </w:rPr>
  </w:style>
  <w:style w:type="character" w:styleId="876">
    <w:name w:val="endnote reference"/>
    <w:basedOn w:val="891"/>
    <w:uiPriority w:val="99"/>
    <w:semiHidden/>
    <w:unhideWhenUsed/>
    <w:pPr>
      <w:pBdr/>
      <w:spacing/>
      <w:ind/>
    </w:pPr>
    <w:rPr>
      <w:vertAlign w:val="superscript"/>
    </w:rPr>
  </w:style>
  <w:style w:type="paragraph" w:styleId="877">
    <w:name w:val="toc 1"/>
    <w:basedOn w:val="889"/>
    <w:next w:val="889"/>
    <w:uiPriority w:val="39"/>
    <w:unhideWhenUsed/>
    <w:pPr>
      <w:pBdr/>
      <w:spacing w:after="100"/>
      <w:ind/>
    </w:pPr>
  </w:style>
  <w:style w:type="paragraph" w:styleId="878">
    <w:name w:val="toc 2"/>
    <w:basedOn w:val="889"/>
    <w:next w:val="889"/>
    <w:uiPriority w:val="39"/>
    <w:unhideWhenUsed/>
    <w:pPr>
      <w:pBdr/>
      <w:spacing w:after="100"/>
      <w:ind w:left="220"/>
    </w:pPr>
  </w:style>
  <w:style w:type="paragraph" w:styleId="879">
    <w:name w:val="toc 3"/>
    <w:basedOn w:val="889"/>
    <w:next w:val="889"/>
    <w:uiPriority w:val="39"/>
    <w:unhideWhenUsed/>
    <w:pPr>
      <w:pBdr/>
      <w:spacing w:after="100"/>
      <w:ind w:left="440"/>
    </w:pPr>
  </w:style>
  <w:style w:type="paragraph" w:styleId="880">
    <w:name w:val="toc 4"/>
    <w:basedOn w:val="889"/>
    <w:next w:val="889"/>
    <w:uiPriority w:val="39"/>
    <w:unhideWhenUsed/>
    <w:pPr>
      <w:pBdr/>
      <w:spacing w:after="100"/>
      <w:ind w:left="660"/>
    </w:pPr>
  </w:style>
  <w:style w:type="paragraph" w:styleId="881">
    <w:name w:val="toc 5"/>
    <w:basedOn w:val="889"/>
    <w:next w:val="889"/>
    <w:uiPriority w:val="39"/>
    <w:unhideWhenUsed/>
    <w:pPr>
      <w:pBdr/>
      <w:spacing w:after="100"/>
      <w:ind w:left="880"/>
    </w:pPr>
  </w:style>
  <w:style w:type="paragraph" w:styleId="882">
    <w:name w:val="toc 6"/>
    <w:basedOn w:val="889"/>
    <w:next w:val="889"/>
    <w:uiPriority w:val="39"/>
    <w:unhideWhenUsed/>
    <w:pPr>
      <w:pBdr/>
      <w:spacing w:after="100"/>
      <w:ind w:left="1100"/>
    </w:pPr>
  </w:style>
  <w:style w:type="paragraph" w:styleId="883">
    <w:name w:val="toc 7"/>
    <w:basedOn w:val="889"/>
    <w:next w:val="889"/>
    <w:uiPriority w:val="39"/>
    <w:unhideWhenUsed/>
    <w:pPr>
      <w:pBdr/>
      <w:spacing w:after="100"/>
      <w:ind w:left="1320"/>
    </w:pPr>
  </w:style>
  <w:style w:type="paragraph" w:styleId="884">
    <w:name w:val="toc 8"/>
    <w:basedOn w:val="889"/>
    <w:next w:val="889"/>
    <w:uiPriority w:val="39"/>
    <w:unhideWhenUsed/>
    <w:pPr>
      <w:pBdr/>
      <w:spacing w:after="100"/>
      <w:ind w:left="1540"/>
    </w:pPr>
  </w:style>
  <w:style w:type="paragraph" w:styleId="885">
    <w:name w:val="toc 9"/>
    <w:basedOn w:val="889"/>
    <w:next w:val="889"/>
    <w:uiPriority w:val="39"/>
    <w:unhideWhenUsed/>
    <w:pPr>
      <w:pBdr/>
      <w:spacing w:after="100"/>
      <w:ind w:left="1760"/>
    </w:pPr>
  </w:style>
  <w:style w:type="character" w:styleId="886">
    <w:name w:val="Placeholder Text"/>
    <w:basedOn w:val="891"/>
    <w:uiPriority w:val="99"/>
    <w:semiHidden/>
    <w:pPr>
      <w:pBdr/>
      <w:spacing/>
      <w:ind/>
    </w:pPr>
    <w:rPr>
      <w:color w:val="666666"/>
    </w:rPr>
  </w:style>
  <w:style w:type="paragraph" w:styleId="887">
    <w:name w:val="TOC Heading"/>
    <w:uiPriority w:val="39"/>
    <w:unhideWhenUsed/>
    <w:pPr>
      <w:pBdr/>
      <w:spacing/>
      <w:ind/>
    </w:pPr>
  </w:style>
  <w:style w:type="paragraph" w:styleId="888">
    <w:name w:val="table of figures"/>
    <w:basedOn w:val="889"/>
    <w:next w:val="889"/>
    <w:uiPriority w:val="99"/>
    <w:unhideWhenUsed/>
    <w:pPr>
      <w:pBdr/>
      <w:spacing w:after="0" w:afterAutospacing="0"/>
      <w:ind/>
    </w:pPr>
  </w:style>
  <w:style w:type="paragraph" w:styleId="889" w:default="1">
    <w:name w:val="Normal"/>
    <w:uiPriority w:val="0"/>
    <w:qFormat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890">
    <w:name w:val="Heading 1"/>
    <w:basedOn w:val="889"/>
    <w:next w:val="889"/>
    <w:link w:val="901"/>
    <w:uiPriority w:val="0"/>
    <w:qFormat/>
    <w:pPr>
      <w:keepNext w:val="true"/>
      <w:pBdr/>
      <w:spacing/>
      <w:ind/>
      <w:jc w:val="center"/>
      <w:outlineLvl w:val="0"/>
    </w:pPr>
    <w:rPr>
      <w:b/>
    </w:rPr>
  </w:style>
  <w:style w:type="character" w:styleId="891" w:default="1">
    <w:name w:val="Default Paragraph Font"/>
    <w:uiPriority w:val="1"/>
    <w:semiHidden/>
    <w:unhideWhenUsed/>
    <w:qFormat/>
    <w:pPr>
      <w:pBdr/>
      <w:spacing/>
      <w:ind/>
    </w:pPr>
  </w:style>
  <w:style w:type="table" w:styleId="892" w:default="1">
    <w:name w:val="Normal Table"/>
    <w:uiPriority w:val="99"/>
    <w:semiHidden/>
    <w:unhideWhenUsed/>
    <w:qFormat/>
    <w:pPr>
      <w:pBdr/>
      <w:spacing/>
      <w:ind/>
    </w:pPr>
    <w:tblPr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3">
    <w:name w:val="FollowedHyperlink"/>
    <w:basedOn w:val="891"/>
    <w:uiPriority w:val="99"/>
    <w:unhideWhenUsed/>
    <w:qFormat/>
    <w:pPr>
      <w:pBdr/>
      <w:spacing/>
      <w:ind/>
    </w:pPr>
    <w:rPr>
      <w:color w:val="800080"/>
      <w:u w:val="single"/>
    </w:rPr>
  </w:style>
  <w:style w:type="character" w:styleId="894">
    <w:name w:val="Emphasis"/>
    <w:uiPriority w:val="0"/>
    <w:qFormat/>
    <w:pPr>
      <w:pBdr/>
      <w:spacing/>
      <w:ind/>
    </w:pPr>
    <w:rPr>
      <w:i/>
      <w:iCs/>
    </w:rPr>
  </w:style>
  <w:style w:type="character" w:styleId="895">
    <w:name w:val="HTML Cite"/>
    <w:basedOn w:val="891"/>
    <w:uiPriority w:val="99"/>
    <w:unhideWhenUsed/>
    <w:qFormat/>
    <w:pPr>
      <w:pBdr/>
      <w:spacing/>
      <w:ind/>
    </w:pPr>
    <w:rPr>
      <w:i/>
      <w:iCs/>
    </w:rPr>
  </w:style>
  <w:style w:type="character" w:styleId="896">
    <w:name w:val="Hyperlink"/>
    <w:basedOn w:val="891"/>
    <w:uiPriority w:val="99"/>
    <w:qFormat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897">
    <w:name w:val="Title"/>
    <w:basedOn w:val="889"/>
    <w:link w:val="902"/>
    <w:uiPriority w:val="0"/>
    <w:qFormat/>
    <w:pPr>
      <w:pBdr/>
      <w:spacing/>
      <w:ind/>
      <w:jc w:val="center"/>
    </w:pPr>
    <w:rPr>
      <w:rFonts w:ascii="Tahoma" w:hAnsi="Tahoma" w:cs="Tahoma"/>
      <w:b/>
    </w:rPr>
  </w:style>
  <w:style w:type="paragraph" w:styleId="898">
    <w:name w:val="Header"/>
    <w:basedOn w:val="889"/>
    <w:link w:val="903"/>
    <w:uiPriority w:val="99"/>
    <w:unhideWhenUsed/>
    <w:qFormat/>
    <w:pPr>
      <w:pBdr/>
      <w:tabs>
        <w:tab w:val="center" w:leader="none" w:pos="4252"/>
        <w:tab w:val="right" w:leader="none" w:pos="8504"/>
      </w:tabs>
      <w:spacing/>
      <w:ind/>
    </w:pPr>
  </w:style>
  <w:style w:type="paragraph" w:styleId="899">
    <w:name w:val="Footer"/>
    <w:basedOn w:val="889"/>
    <w:link w:val="904"/>
    <w:uiPriority w:val="99"/>
    <w:unhideWhenUsed/>
    <w:qFormat/>
    <w:pPr>
      <w:pBdr/>
      <w:tabs>
        <w:tab w:val="center" w:leader="none" w:pos="4252"/>
        <w:tab w:val="right" w:leader="none" w:pos="8504"/>
      </w:tabs>
      <w:spacing/>
      <w:ind/>
    </w:pPr>
  </w:style>
  <w:style w:type="paragraph" w:styleId="900">
    <w:name w:val="Balloon Text"/>
    <w:basedOn w:val="889"/>
    <w:uiPriority w:val="0"/>
    <w:semiHidden/>
    <w:qFormat/>
    <w:pPr>
      <w:pBdr/>
      <w:spacing/>
      <w:ind/>
    </w:pPr>
    <w:rPr>
      <w:rFonts w:ascii="Tahoma" w:hAnsi="Tahoma" w:cs="Tahoma"/>
      <w:sz w:val="16"/>
      <w:szCs w:val="16"/>
    </w:rPr>
  </w:style>
  <w:style w:type="character" w:styleId="901" w:customStyle="1">
    <w:name w:val="Título 1 Char"/>
    <w:basedOn w:val="891"/>
    <w:link w:val="890"/>
    <w:uiPriority w:val="0"/>
    <w:qFormat/>
    <w:pPr>
      <w:pBdr/>
      <w:spacing/>
      <w:ind/>
    </w:pPr>
    <w:rPr>
      <w:b/>
      <w:sz w:val="24"/>
      <w:szCs w:val="24"/>
    </w:rPr>
  </w:style>
  <w:style w:type="character" w:styleId="902" w:customStyle="1">
    <w:name w:val="Título Char"/>
    <w:basedOn w:val="891"/>
    <w:link w:val="897"/>
    <w:uiPriority w:val="0"/>
    <w:qFormat/>
    <w:pPr>
      <w:pBdr/>
      <w:spacing/>
      <w:ind/>
    </w:pPr>
    <w:rPr>
      <w:rFonts w:ascii="Tahoma" w:hAnsi="Tahoma" w:cs="Tahoma"/>
      <w:b/>
      <w:sz w:val="24"/>
      <w:szCs w:val="24"/>
    </w:rPr>
  </w:style>
  <w:style w:type="character" w:styleId="903" w:customStyle="1">
    <w:name w:val="Cabeçalho Char"/>
    <w:basedOn w:val="891"/>
    <w:link w:val="898"/>
    <w:uiPriority w:val="99"/>
    <w:semiHidden/>
    <w:qFormat/>
    <w:pPr>
      <w:pBdr/>
      <w:spacing/>
      <w:ind/>
    </w:pPr>
    <w:rPr>
      <w:sz w:val="24"/>
      <w:szCs w:val="24"/>
    </w:rPr>
  </w:style>
  <w:style w:type="character" w:styleId="904" w:customStyle="1">
    <w:name w:val="Rodapé Char"/>
    <w:basedOn w:val="891"/>
    <w:link w:val="899"/>
    <w:uiPriority w:val="99"/>
    <w:qFormat/>
    <w:pPr>
      <w:pBdr/>
      <w:spacing/>
      <w:ind/>
    </w:pPr>
    <w:rPr>
      <w:sz w:val="24"/>
      <w:szCs w:val="24"/>
    </w:rPr>
  </w:style>
  <w:style w:type="character" w:styleId="905" w:customStyle="1">
    <w:name w:val="ListLabel 4"/>
    <w:uiPriority w:val="0"/>
    <w:qFormat/>
    <w:pPr>
      <w:pBdr/>
      <w:spacing/>
      <w:ind/>
    </w:pPr>
    <w:rPr>
      <w:rFonts w:cs="OpenSymbol"/>
    </w:rPr>
  </w:style>
  <w:style w:type="paragraph" w:styleId="906">
    <w:name w:val="No Spacing"/>
    <w:uiPriority w:val="1"/>
    <w:qFormat/>
    <w:pPr>
      <w:pBdr/>
      <w:spacing/>
      <w:ind/>
      <w:jc w:val="both"/>
    </w:pPr>
    <w:rPr>
      <w:rFonts w:ascii="Calibri" w:hAnsi="Calibri" w:eastAsia="Calibri" w:cs="Times New Roman"/>
      <w:sz w:val="22"/>
      <w:szCs w:val="22"/>
      <w:lang w:val="pt-BR" w:eastAsia="en-US" w:bidi="ar-SA"/>
    </w:rPr>
  </w:style>
  <w:style w:type="paragraph" w:styleId="907">
    <w:name w:val="List Paragraph"/>
    <w:basedOn w:val="889"/>
    <w:uiPriority w:val="1"/>
    <w:qFormat/>
    <w:pPr>
      <w:widowControl w:val="false"/>
      <w:pBdr/>
      <w:spacing w:before="120"/>
      <w:ind w:left="1701"/>
      <w:jc w:val="both"/>
    </w:pPr>
    <w:rPr>
      <w:sz w:val="22"/>
      <w:szCs w:val="22"/>
      <w:lang w:val="pt-PT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yperlink" Target="mailto:obras.engenharia@sinop.mt.gov.br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>Hewlett-Packard Company</Company>
  <LinksUpToDate>0</LinksUpToD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LICITAÇÃO</dc:title>
  <dc:creator>marisa</dc:creator>
  <cp:revision>17</cp:revision>
  <dcterms:created xsi:type="dcterms:W3CDTF">2025-06-16T13:47:00Z</dcterms:created>
  <dcterms:modified xsi:type="dcterms:W3CDTF">2026-10-06T11:33:08Z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E8FEED03A05D4B8CB06DCC894F6F0C9D_13</vt:lpwstr>
  </property>
</Properties>
</file>