
<file path=[Content_Types].xml><?xml version="1.0" encoding="utf-8"?>
<Types xmlns="http://schemas.openxmlformats.org/package/2006/content-types">
  <Default Extension="jpg" ContentType="image/jpeg"/>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19428168">
      <w:pPr>
        <w:pStyle w:val="1038"/>
        <w:pBdr/>
        <w:spacing w:line="276" w:lineRule="auto"/>
        <w:ind/>
        <w:rPr>
          <w:rFonts w:cs="Arial"/>
          <w:b/>
          <w:color w:val="auto"/>
          <w:sz w:val="22"/>
          <w:szCs w:val="22"/>
        </w:rPr>
      </w:pPr>
      <w:r>
        <w:rPr>
          <w:rFonts w:cs="Arial"/>
          <w:b/>
          <w:color w:val="auto"/>
          <w:sz w:val="22"/>
          <w:szCs w:val="22"/>
        </w:rPr>
        <w:t xml:space="preserve">EDITAL DE LICITAÇÃO</w:t>
      </w:r>
      <w:r>
        <w:rPr>
          <w:rFonts w:cs="Arial"/>
          <w:b/>
          <w:color w:val="auto"/>
          <w:sz w:val="22"/>
          <w:szCs w:val="22"/>
        </w:rPr>
      </w:r>
      <w:r>
        <w:rPr>
          <w:rFonts w:cs="Arial"/>
          <w:b/>
          <w:color w:val="auto"/>
          <w:sz w:val="22"/>
          <w:szCs w:val="22"/>
        </w:rPr>
      </w:r>
    </w:p>
    <w:p w14:paraId="553708E0">
      <w:pPr>
        <w:pBdr/>
        <w:spacing w:line="276" w:lineRule="auto"/>
        <w:ind/>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 xml:space="preserve">55/2026</w:t>
      </w:r>
      <w:r>
        <w:rPr>
          <w:rFonts w:ascii="Arial" w:hAnsi="Arial" w:cs="Arial"/>
          <w:b/>
          <w:bCs/>
          <w:sz w:val="22"/>
          <w:szCs w:val="22"/>
        </w:rPr>
        <w:t xml:space="preserve"> </w:t>
      </w:r>
      <w:r>
        <w:rPr>
          <w:rFonts w:ascii="Arial" w:hAnsi="Arial" w:cs="Arial"/>
          <w:b/>
          <w:bCs/>
          <w:sz w:val="22"/>
          <w:szCs w:val="22"/>
        </w:rPr>
      </w:r>
      <w:r>
        <w:rPr>
          <w:rFonts w:ascii="Arial" w:hAnsi="Arial" w:cs="Arial"/>
          <w:b/>
          <w:bCs/>
          <w:sz w:val="22"/>
          <w:szCs w:val="22"/>
        </w:rPr>
      </w:r>
    </w:p>
    <w:p w14:paraId="1E5D1CF4">
      <w:pPr>
        <w:pBdr/>
        <w:spacing w:line="276" w:lineRule="auto"/>
        <w:ind/>
        <w:jc w:val="center"/>
        <w:rPr>
          <w:rFonts w:hint="default" w:ascii="Arial" w:hAnsi="Arial" w:cs="Arial"/>
          <w:b/>
          <w:bCs/>
          <w:sz w:val="22"/>
          <w:szCs w:val="22"/>
          <w:lang w:val="pt-BR"/>
        </w:rPr>
      </w:pPr>
      <w:r>
        <w:rPr>
          <w:rFonts w:hint="default" w:ascii="Arial" w:hAnsi="Arial" w:cs="Arial"/>
          <w:b/>
          <w:bCs/>
          <w:sz w:val="22"/>
          <w:szCs w:val="22"/>
          <w:lang w:val="pt-BR"/>
        </w:rPr>
        <w:t xml:space="preserve">PROCESSO ADMINISTRATIVO Nº 119/2026</w:t>
      </w:r>
      <w:r>
        <w:rPr>
          <w:rFonts w:hint="default" w:ascii="Arial" w:hAnsi="Arial" w:cs="Arial"/>
          <w:b/>
          <w:bCs/>
          <w:sz w:val="22"/>
          <w:szCs w:val="22"/>
          <w:lang w:val="pt-BR"/>
        </w:rPr>
      </w:r>
      <w:r>
        <w:rPr>
          <w:rFonts w:hint="default" w:ascii="Arial" w:hAnsi="Arial" w:cs="Arial"/>
          <w:b/>
          <w:bCs/>
          <w:sz w:val="22"/>
          <w:szCs w:val="22"/>
          <w:lang w:val="pt-BR"/>
        </w:rPr>
      </w:r>
    </w:p>
    <w:p w14:paraId="095CA92A">
      <w:pPr>
        <w:pStyle w:val="1038"/>
        <w:widowControl w:val="false"/>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after="100" w:afterAutospacing="1" w:before="100" w:beforeAutospacing="1" w:line="360" w:lineRule="atLeast"/>
        <w:ind/>
        <w:rPr>
          <w:rFonts w:cs="Arial"/>
          <w:b/>
          <w:color w:val="auto"/>
          <w:sz w:val="22"/>
          <w:szCs w:val="22"/>
        </w:rPr>
      </w:pPr>
      <w:r/>
      <w:bookmarkStart w:id="0" w:name="_Toc102538607"/>
      <w:r>
        <w:rPr>
          <w:rFonts w:cs="Arial"/>
          <w:b/>
          <w:color w:val="auto"/>
          <w:sz w:val="22"/>
          <w:szCs w:val="22"/>
        </w:rPr>
        <w:t xml:space="preserve">PREÂMBULO</w:t>
      </w:r>
      <w:bookmarkEnd w:id="0"/>
      <w:r>
        <w:rPr>
          <w:rFonts w:cs="Arial"/>
          <w:b/>
          <w:color w:val="auto"/>
          <w:sz w:val="22"/>
          <w:szCs w:val="22"/>
        </w:rPr>
      </w:r>
      <w:r>
        <w:rPr>
          <w:rFonts w:cs="Arial"/>
          <w:b/>
          <w:color w:val="auto"/>
          <w:sz w:val="22"/>
          <w:szCs w:val="22"/>
        </w:rPr>
      </w:r>
    </w:p>
    <w:p w14:paraId="181213BA">
      <w:pPr>
        <w:widowControl w:val="false"/>
        <w:pBdr/>
        <w:tabs>
          <w:tab w:val="left" w:leader="none" w:pos="426"/>
          <w:tab w:val="left" w:leader="none" w:pos="2214"/>
        </w:tabs>
        <w:spacing w:after="240" w:before="240" w:line="360" w:lineRule="auto"/>
        <w:ind/>
        <w:jc w:val="both"/>
        <w:rPr>
          <w:rFonts w:hint="default" w:ascii="Arial" w:hAnsi="Arial" w:cs="Arial"/>
          <w:sz w:val="22"/>
          <w:szCs w:val="22"/>
          <w:lang w:val="pt-BR"/>
        </w:rPr>
      </w:pPr>
      <w:r>
        <w:rPr>
          <w:rFonts w:hint="default" w:ascii="Arial" w:hAnsi="Arial" w:cs="Arial"/>
          <w:sz w:val="22"/>
          <w:szCs w:val="22"/>
          <w:lang w:val="pt-BR"/>
        </w:rPr>
        <w:t xml:space="preserve">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w:t>
      </w:r>
      <w:r>
        <w:rPr>
          <w:rFonts w:hint="default" w:ascii="Arial" w:hAnsi="Arial" w:cs="Arial"/>
          <w:sz w:val="22"/>
          <w:szCs w:val="22"/>
          <w:lang w:val="pt-BR"/>
        </w:rPr>
        <w:t xml:space="preserve">a sua</w:t>
      </w:r>
      <w:r>
        <w:rPr>
          <w:rFonts w:ascii="Arial" w:hAnsi="Arial" w:cs="Arial"/>
          <w:sz w:val="22"/>
          <w:szCs w:val="22"/>
        </w:rPr>
        <w:t xml:space="preserve"> Pregoeir</w:t>
      </w:r>
      <w:r>
        <w:rPr>
          <w:rFonts w:hint="default" w:ascii="Arial" w:hAnsi="Arial" w:cs="Arial"/>
          <w:sz w:val="22"/>
          <w:szCs w:val="22"/>
          <w:lang w:val="pt-BR"/>
        </w:rPr>
        <w:t xml:space="preserve">a Edna Maciel Escobar</w:t>
      </w:r>
      <w:r>
        <w:rPr>
          <w:rFonts w:ascii="Arial" w:hAnsi="Arial" w:cs="Arial"/>
          <w:sz w:val="22"/>
          <w:szCs w:val="22"/>
        </w:rPr>
        <w:t xml:space="preserve">, nomead</w:t>
      </w:r>
      <w:r>
        <w:rPr>
          <w:rFonts w:hint="default" w:ascii="Arial" w:hAnsi="Arial" w:cs="Arial"/>
          <w:sz w:val="22"/>
          <w:szCs w:val="22"/>
          <w:lang w:val="pt-BR"/>
        </w:rPr>
        <w:t xml:space="preserve">a</w:t>
      </w:r>
      <w:r>
        <w:rPr>
          <w:rFonts w:ascii="Arial" w:hAnsi="Arial" w:cs="Arial"/>
          <w:sz w:val="22"/>
          <w:szCs w:val="22"/>
        </w:rPr>
        <w:t xml:space="preserve"> pela </w:t>
      </w:r>
      <w:r>
        <w:rPr>
          <w:rFonts w:ascii="Arial" w:hAnsi="Arial" w:cs="Arial"/>
          <w:sz w:val="22"/>
          <w:szCs w:val="22"/>
          <w:highlight w:val="none"/>
        </w:rPr>
        <w:t xml:space="preserve">Portaria nº </w:t>
      </w:r>
      <w:r>
        <w:rPr>
          <w:rFonts w:hint="default" w:ascii="Arial" w:hAnsi="Arial" w:cs="Arial"/>
          <w:sz w:val="22"/>
          <w:szCs w:val="22"/>
          <w:highlight w:val="none"/>
          <w:lang w:val="pt-BR"/>
        </w:rPr>
        <w:t xml:space="preserve">068</w:t>
      </w:r>
      <w:r>
        <w:rPr>
          <w:rFonts w:ascii="Arial" w:hAnsi="Arial" w:cs="Arial"/>
          <w:sz w:val="22"/>
          <w:szCs w:val="22"/>
          <w:highlight w:val="none"/>
        </w:rPr>
        <w:t xml:space="preserve">/202</w:t>
      </w:r>
      <w:r>
        <w:rPr>
          <w:rFonts w:hint="default" w:ascii="Arial" w:hAnsi="Arial" w:cs="Arial"/>
          <w:sz w:val="22"/>
          <w:szCs w:val="22"/>
          <w:highlight w:val="none"/>
          <w:lang w:val="pt-BR"/>
        </w:rPr>
        <w:t xml:space="preserve">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 xml:space="preserve">janeiro</w:t>
      </w:r>
      <w:r>
        <w:rPr>
          <w:rFonts w:ascii="Arial" w:hAnsi="Arial" w:cs="Arial"/>
          <w:sz w:val="22"/>
          <w:szCs w:val="22"/>
          <w:highlight w:val="none"/>
        </w:rPr>
        <w:t xml:space="preserve"> de 202</w:t>
      </w:r>
      <w:r>
        <w:rPr>
          <w:rFonts w:hint="default" w:ascii="Arial" w:hAnsi="Arial" w:cs="Arial"/>
          <w:sz w:val="22"/>
          <w:szCs w:val="22"/>
          <w:highlight w:val="none"/>
          <w:lang w:val="pt-BR"/>
        </w:rPr>
        <w:t xml:space="preserve">4</w:t>
      </w:r>
      <w:r>
        <w:rPr>
          <w:rFonts w:ascii="Arial" w:hAnsi="Arial" w:cs="Arial"/>
          <w:sz w:val="22"/>
          <w:szCs w:val="22"/>
          <w:highlight w:val="none"/>
        </w:rPr>
        <w:t xml:space="preserve">,</w:t>
      </w:r>
      <w:r>
        <w:rPr>
          <w:rFonts w:ascii="Arial" w:hAnsi="Arial" w:cs="Arial"/>
          <w:sz w:val="22"/>
          <w:szCs w:val="22"/>
        </w:rPr>
        <w:t xml:space="preserve"> com endereço à Avenida das Embaúbas, nº 1.386, Setor Comercial, Sinop/MT, CEP 78.550-206, CNPJ 15.024.003/0001-32, isenta de inscrição estadual, torna pública a abertura do processo licitatório, na modalidade </w:t>
      </w:r>
      <w:r>
        <w:rPr>
          <w:rFonts w:ascii="Arial" w:hAnsi="Arial" w:cs="Arial"/>
          <w:b w:val="0"/>
          <w:bCs/>
          <w:sz w:val="22"/>
          <w:szCs w:val="22"/>
        </w:rPr>
        <w:t xml:space="preserve">PREGÃO</w:t>
      </w:r>
      <w:r>
        <w:rPr>
          <w:rFonts w:hint="default" w:ascii="Arial" w:hAnsi="Arial" w:cs="Arial"/>
          <w:b w:val="0"/>
          <w:bCs/>
          <w:sz w:val="22"/>
          <w:szCs w:val="22"/>
          <w:lang w:val="pt-BR"/>
        </w:rPr>
        <w:t xml:space="preserve">, na forma</w:t>
      </w:r>
      <w:r>
        <w:rPr>
          <w:rFonts w:ascii="Arial" w:hAnsi="Arial" w:cs="Arial"/>
          <w:b w:val="0"/>
          <w:bCs/>
          <w:sz w:val="22"/>
          <w:szCs w:val="22"/>
        </w:rPr>
        <w:t xml:space="preserve"> ELETRÔNIC</w:t>
      </w:r>
      <w:r>
        <w:rPr>
          <w:rFonts w:hint="default" w:ascii="Arial" w:hAnsi="Arial" w:cs="Arial"/>
          <w:b w:val="0"/>
          <w:bCs/>
          <w:sz w:val="22"/>
          <w:szCs w:val="22"/>
          <w:lang w:val="pt-BR"/>
        </w:rPr>
        <w:t xml:space="preserve">A</w:t>
      </w:r>
      <w:r>
        <w:rPr>
          <w:rFonts w:ascii="Arial" w:hAnsi="Arial" w:cs="Arial"/>
          <w:b w:val="0"/>
          <w:bCs/>
          <w:sz w:val="22"/>
          <w:szCs w:val="22"/>
        </w:rPr>
        <w:t xml:space="preserve">, para REGISTRO DE PREÇOS, do tipo MENOR PREÇO POR ITEM, </w:t>
      </w:r>
      <w:r>
        <w:rPr>
          <w:rFonts w:hint="default" w:ascii="Arial" w:hAnsi="Arial" w:cs="Arial"/>
          <w:b w:val="0"/>
          <w:bCs/>
          <w:sz w:val="22"/>
          <w:szCs w:val="22"/>
          <w:lang w:val="pt-BR"/>
        </w:rPr>
        <w:t xml:space="preserve">com COTA PRINCIPAL para AMPLA CONCORRÊNCIA e COTA RESERVADA p</w:t>
      </w:r>
      <w:r>
        <w:rPr>
          <w:rFonts w:ascii="Arial" w:hAnsi="Arial" w:cs="Arial"/>
          <w:b w:val="0"/>
          <w:bCs/>
          <w:sz w:val="22"/>
          <w:szCs w:val="22"/>
          <w:u w:val="none"/>
        </w:rPr>
        <w:t xml:space="preserve">ara ME e EPP</w:t>
      </w:r>
      <w:r>
        <w:rPr>
          <w:rFonts w:ascii="Arial" w:hAnsi="Arial" w:cs="Arial"/>
          <w:b w:val="0"/>
          <w:bCs/>
          <w:sz w:val="22"/>
          <w:szCs w:val="22"/>
          <w:u w:val="none"/>
        </w:rPr>
        <w:t xml:space="preserve">,</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ascii="Arial" w:hAnsi="Arial" w:cs="Arial"/>
          <w:b/>
          <w:bCs w:val="0"/>
          <w:sz w:val="22"/>
          <w:szCs w:val="22"/>
        </w:rPr>
        <w:t xml:space="preserve">0</w:t>
      </w:r>
      <w:r>
        <w:rPr>
          <w:rFonts w:hint="default" w:ascii="Arial" w:hAnsi="Arial" w:cs="Arial"/>
          <w:b/>
          <w:bCs w:val="0"/>
          <w:sz w:val="22"/>
          <w:szCs w:val="22"/>
          <w:lang w:val="pt-BR"/>
        </w:rPr>
        <w:t xml:space="preserve">9</w:t>
      </w:r>
      <w:r>
        <w:rPr>
          <w:rFonts w:ascii="Arial" w:hAnsi="Arial" w:cs="Arial"/>
          <w:b/>
          <w:bCs w:val="0"/>
          <w:sz w:val="22"/>
          <w:szCs w:val="22"/>
        </w:rPr>
        <w:t xml:space="preserve">h00min</w:t>
      </w:r>
      <w:r>
        <w:rPr>
          <w:rFonts w:ascii="Arial" w:hAnsi="Arial" w:cs="Arial"/>
          <w:b w:val="0"/>
          <w:bCs/>
          <w:sz w:val="22"/>
          <w:szCs w:val="22"/>
        </w:rPr>
        <w:t xml:space="preserve"> (horário de Brasília/DF) do dia </w:t>
      </w:r>
      <w:r>
        <w:rPr>
          <w:rFonts w:ascii="Arial" w:hAnsi="Arial" w:cs="Arial"/>
          <w:b/>
          <w:bCs/>
          <w:sz w:val="22"/>
          <w:szCs w:val="22"/>
        </w:rPr>
        <w:t xml:space="preserve">29</w:t>
      </w:r>
      <w:r>
        <w:rPr>
          <w:rFonts w:ascii="Arial" w:hAnsi="Arial" w:cs="Arial"/>
          <w:b/>
          <w:bCs/>
          <w:sz w:val="22"/>
          <w:szCs w:val="22"/>
        </w:rPr>
        <w:t xml:space="preserve"> </w:t>
      </w:r>
      <w:r>
        <w:rPr>
          <w:rFonts w:ascii="Arial" w:hAnsi="Arial" w:cs="Arial"/>
          <w:b/>
          <w:bCs w:val="0"/>
          <w:sz w:val="22"/>
          <w:szCs w:val="22"/>
        </w:rPr>
        <w:t xml:space="preserve">de outubro </w:t>
      </w:r>
      <w:r>
        <w:rPr>
          <w:rFonts w:ascii="Arial" w:hAnsi="Arial" w:cs="Arial"/>
          <w:b/>
          <w:bCs w:val="0"/>
          <w:sz w:val="22"/>
          <w:szCs w:val="22"/>
        </w:rPr>
        <w:t xml:space="preserve">de </w:t>
      </w:r>
      <w:r>
        <w:rPr>
          <w:rFonts w:ascii="Arial" w:hAnsi="Arial" w:cs="Arial"/>
          <w:b/>
          <w:bCs w:val="0"/>
          <w:sz w:val="22"/>
          <w:szCs w:val="22"/>
          <w:lang w:val="pt-BR"/>
        </w:rPr>
        <w:t xml:space="preserve">202</w:t>
      </w:r>
      <w:r>
        <w:rPr>
          <w:rFonts w:hint="default" w:ascii="Arial" w:hAnsi="Arial" w:cs="Arial"/>
          <w:b/>
          <w:bCs w:val="0"/>
          <w:sz w:val="22"/>
          <w:szCs w:val="22"/>
          <w:lang w:val="pt-BR"/>
        </w:rPr>
        <w:t xml:space="preserve">6</w:t>
      </w:r>
      <w:r>
        <w:rPr>
          <w:rFonts w:ascii="Arial" w:hAnsi="Arial" w:cs="Arial"/>
          <w:b w:val="0"/>
          <w:bCs/>
          <w:sz w:val="22"/>
          <w:szCs w:val="22"/>
        </w:rPr>
        <w:t xml:space="preserve">, para </w:t>
      </w:r>
      <w:r>
        <w:rPr>
          <w:rFonts w:hint="default" w:ascii="Arial" w:hAnsi="Arial" w:eastAsia="Arial" w:cs="Arial"/>
          <w:b w:val="0"/>
          <w:bCs w:val="0"/>
          <w:sz w:val="24"/>
          <w:szCs w:val="24"/>
          <w:shd w:val="clear" w:color="auto"/>
          <w:lang w:val="pt-BR"/>
        </w:rPr>
        <w:t xml:space="preserve">REGISTRO DE PREÇOS PARA FUTURA E EVENTUAL CONTRATAÇÃO DE EMPRESA(S) ESPECIALIZADA(S) NO FORNECIMENTO PARCELADO DE TUBOS DE CONCRETO ARMADO, DE DIVERSOS DIÂMETROS E CLASSES ESTRUTURAIS, DESTINADOS À EXECUÇÃO, MANUTENÇÃO E RECUPERAÇÃO DE SISTEMAS DE DRE</w:t>
      </w:r>
      <w:r>
        <w:rPr>
          <w:rFonts w:hint="default" w:ascii="Arial" w:hAnsi="Arial" w:eastAsia="Arial" w:cs="Arial"/>
          <w:b w:val="0"/>
          <w:bCs w:val="0"/>
          <w:sz w:val="24"/>
          <w:szCs w:val="24"/>
          <w:shd w:val="clear" w:color="auto"/>
          <w:lang w:val="pt-BR"/>
        </w:rPr>
        <w:t xml:space="preserve">NAGEM PLUVIAL, BUEIROS, TRAVESSIAS DE CURSOS D'ÁGUA E DEMAIS OBRAS DE INFRAESTRUTURA URBANA E RURAL DO MUNICÍPIO DE SINOP/MT, conforme condições, especificações técnicas, quantitativos estimados e demais exigências estabelecidas neste edital e seus anexos</w:t>
      </w:r>
      <w:r>
        <w:rPr>
          <w:rFonts w:hint="default" w:ascii="Arial" w:hAnsi="Arial" w:cs="Arial"/>
          <w:sz w:val="22"/>
          <w:szCs w:val="22"/>
          <w:lang w:val="pt-BR"/>
        </w:rPr>
        <w:t xml:space="preserve"> e  nos termos da Lei Federal n.º 14.133, de 1º de abril de 2021, do </w:t>
      </w:r>
      <w:r>
        <w:rPr>
          <w:rFonts w:hint="default" w:ascii="Arial" w:hAnsi="Arial" w:cs="Arial"/>
          <w:sz w:val="22"/>
          <w:szCs w:val="22"/>
          <w:highlight w:val="none"/>
          <w:lang w:val="pt-BR"/>
        </w:rPr>
        <w:t xml:space="preserve">Decreto Municipal n.º 359/2023,</w:t>
      </w:r>
      <w:r>
        <w:rPr>
          <w:rFonts w:hint="default" w:ascii="Arial" w:hAnsi="Arial" w:cs="Arial"/>
          <w:sz w:val="22"/>
          <w:szCs w:val="22"/>
          <w:lang w:val="pt-BR"/>
        </w:rPr>
        <w:t xml:space="preserve"> demais legislações aplicáveis.</w:t>
      </w:r>
      <w:r>
        <w:rPr>
          <w:rFonts w:hint="default" w:ascii="Arial" w:hAnsi="Arial" w:cs="Arial"/>
          <w:sz w:val="22"/>
          <w:szCs w:val="22"/>
          <w:lang w:val="pt-BR"/>
        </w:rPr>
      </w:r>
      <w:r>
        <w:rPr>
          <w:rFonts w:hint="default" w:ascii="Arial" w:hAnsi="Arial" w:cs="Arial"/>
          <w:sz w:val="22"/>
          <w:szCs w:val="22"/>
          <w:lang w:val="pt-BR"/>
        </w:rPr>
      </w:r>
    </w:p>
    <w:p w14:paraId="179CFAB0">
      <w:pPr>
        <w:pBdr/>
        <w:spacing w:line="360" w:lineRule="auto"/>
        <w:ind/>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 xml:space="preserve">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 xml:space="preserve">A</w:t>
      </w:r>
      <w:r>
        <w:rPr>
          <w:rFonts w:hint="default" w:ascii="Arial" w:hAnsi="Arial" w:cs="Arial"/>
          <w:sz w:val="22"/>
          <w:szCs w:val="22"/>
        </w:rPr>
        <w:t xml:space="preserve">nexos, prevalecerão as previstas neste instrumento convocatório, não sendo aceit</w:t>
      </w:r>
      <w:r>
        <w:rPr>
          <w:rFonts w:hint="default" w:ascii="Arial" w:hAnsi="Arial" w:cs="Arial"/>
          <w:sz w:val="22"/>
          <w:szCs w:val="22"/>
          <w:lang w:val="pt-BR"/>
        </w:rPr>
        <w:t xml:space="preserve">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 xml:space="preserve">à</w:t>
      </w:r>
      <w:r>
        <w:rPr>
          <w:rFonts w:hint="default" w:ascii="Arial" w:hAnsi="Arial" w:cs="Arial"/>
          <w:sz w:val="22"/>
          <w:szCs w:val="22"/>
        </w:rPr>
        <w:t xml:space="preserve">s descrições do objeto contidas neste Edital e Termo de Referência.</w:t>
      </w:r>
      <w:r>
        <w:rPr>
          <w:rFonts w:hint="default" w:ascii="Arial" w:hAnsi="Arial" w:cs="Arial"/>
          <w:sz w:val="22"/>
          <w:szCs w:val="22"/>
        </w:rPr>
      </w:r>
      <w:r>
        <w:rPr>
          <w:rFonts w:hint="default" w:ascii="Arial" w:hAnsi="Arial" w:cs="Arial"/>
          <w:sz w:val="22"/>
          <w:szCs w:val="22"/>
        </w:rPr>
      </w:r>
    </w:p>
    <w:p w14:paraId="0417B737">
      <w:pPr>
        <w:pBdr/>
        <w:spacing w:line="24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28F9E739">
      <w:pPr>
        <w:pBdr/>
        <w:spacing w:line="360" w:lineRule="auto"/>
        <w:ind/>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 xml:space="preserve">Decreto Municipal n.º 359/2023. Caso a licitante opte por enviar suas próprias declarações e, por acaso, estiver faltando alguma das exigências contidas nos modelos do Anexo III, a licitante poderá ser inabilitada e/ou desclassificada.</w:t>
      </w:r>
      <w:r>
        <w:rPr>
          <w:rFonts w:hint="default" w:ascii="Arial" w:hAnsi="Arial" w:cs="Arial"/>
          <w:sz w:val="22"/>
          <w:szCs w:val="22"/>
          <w:highlight w:val="none"/>
          <w:lang w:val="pt-BR"/>
        </w:rPr>
      </w:r>
      <w:r>
        <w:rPr>
          <w:rFonts w:hint="default" w:ascii="Arial" w:hAnsi="Arial" w:cs="Arial"/>
          <w:sz w:val="22"/>
          <w:szCs w:val="22"/>
          <w:highlight w:val="none"/>
          <w:lang w:val="pt-BR"/>
        </w:rPr>
      </w:r>
    </w:p>
    <w:p w14:paraId="42A2A4A4">
      <w:pPr>
        <w:pBdr/>
        <w:spacing w:line="240" w:lineRule="auto"/>
        <w:ind/>
        <w:jc w:val="both"/>
        <w:rPr>
          <w:rFonts w:hint="default" w:ascii="Arial" w:hAnsi="Arial" w:cs="Arial"/>
          <w:sz w:val="22"/>
          <w:szCs w:val="22"/>
          <w:highlight w:val="none"/>
          <w:lang w:val="pt-BR"/>
        </w:rPr>
      </w:pPr>
      <w:r>
        <w:rPr>
          <w:rFonts w:hint="default" w:ascii="Arial" w:hAnsi="Arial" w:cs="Arial"/>
          <w:sz w:val="22"/>
          <w:szCs w:val="22"/>
          <w:highlight w:val="none"/>
          <w:lang w:val="pt-BR"/>
        </w:rPr>
      </w:r>
      <w:r>
        <w:rPr>
          <w:rFonts w:hint="default" w:ascii="Arial" w:hAnsi="Arial" w:cs="Arial"/>
          <w:sz w:val="22"/>
          <w:szCs w:val="22"/>
          <w:highlight w:val="none"/>
          <w:lang w:val="pt-BR"/>
        </w:rPr>
      </w:r>
      <w:r>
        <w:rPr>
          <w:rFonts w:hint="default" w:ascii="Arial" w:hAnsi="Arial" w:cs="Arial"/>
          <w:sz w:val="22"/>
          <w:szCs w:val="22"/>
          <w:highlight w:val="none"/>
          <w:lang w:val="pt-BR"/>
        </w:rPr>
      </w:r>
    </w:p>
    <w:p w14:paraId="2C1FF2F6">
      <w:pPr>
        <w:pBdr/>
        <w:spacing w:line="360" w:lineRule="auto"/>
        <w:ind/>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As licitantes também deverão utilizar-se do Modelo de Proposta Readequada disposto no Anexo II do Edital, pois ele contém todas as informações necessárias para cadastramento.</w:t>
      </w:r>
      <w:r>
        <w:rPr>
          <w:rFonts w:hint="default" w:ascii="Arial" w:hAnsi="Arial" w:cs="Arial"/>
          <w:sz w:val="22"/>
          <w:szCs w:val="22"/>
          <w:highlight w:val="none"/>
          <w:lang w:val="pt-BR"/>
        </w:rPr>
      </w:r>
      <w:r>
        <w:rPr>
          <w:rFonts w:hint="default" w:ascii="Arial" w:hAnsi="Arial" w:cs="Arial"/>
          <w:sz w:val="22"/>
          <w:szCs w:val="22"/>
          <w:highlight w:val="none"/>
          <w:lang w:val="pt-BR"/>
        </w:rPr>
      </w:r>
    </w:p>
    <w:p w14:paraId="40DAA65A">
      <w:pPr>
        <w:pStyle w:val="1038"/>
        <w:widowControl w:val="false"/>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firstLine="0" w:left="0"/>
        <w:rPr>
          <w:rFonts w:cs="Arial"/>
          <w:b/>
          <w:color w:val="auto"/>
          <w:sz w:val="22"/>
          <w:szCs w:val="22"/>
        </w:rPr>
      </w:pPr>
      <w:r>
        <w:rPr>
          <w:rFonts w:cs="Arial"/>
          <w:b/>
          <w:color w:val="auto"/>
          <w:sz w:val="22"/>
          <w:szCs w:val="22"/>
        </w:rPr>
        <w:t xml:space="preserve">DO OBJETO</w:t>
      </w:r>
      <w:r>
        <w:rPr>
          <w:rFonts w:cs="Arial"/>
          <w:b/>
          <w:color w:val="auto"/>
          <w:sz w:val="22"/>
          <w:szCs w:val="22"/>
        </w:rPr>
      </w:r>
      <w:r>
        <w:rPr>
          <w:rFonts w:cs="Arial"/>
          <w:b/>
          <w:color w:val="auto"/>
          <w:sz w:val="22"/>
          <w:szCs w:val="22"/>
        </w:rPr>
      </w:r>
    </w:p>
    <w:p w14:paraId="086E1212">
      <w:pPr>
        <w:pStyle w:val="1052"/>
        <w:numPr>
          <w:ilvl w:val="1"/>
          <w:numId w:val="4"/>
        </w:numPr>
        <w:pBdr/>
        <w:tabs>
          <w:tab w:val="left" w:leader="none" w:pos="426"/>
        </w:tabs>
        <w:spacing w:after="240" w:before="240" w:line="360" w:lineRule="auto"/>
        <w:ind w:firstLine="0" w:left="0"/>
        <w:rPr>
          <w:rFonts w:ascii="Arial" w:hAnsi="Arial" w:cs="Arial"/>
          <w:sz w:val="22"/>
          <w:szCs w:val="22"/>
        </w:rPr>
      </w:pPr>
      <w:r>
        <w:rPr>
          <w:rFonts w:ascii="Arial" w:hAnsi="Arial" w:cs="Arial"/>
          <w:sz w:val="22"/>
          <w:szCs w:val="22"/>
        </w:rPr>
        <w:t xml:space="preserve"> 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 xml:space="preserve">E</w:t>
      </w:r>
      <w:r>
        <w:rPr>
          <w:rFonts w:ascii="Arial" w:hAnsi="Arial" w:cs="Arial"/>
          <w:b w:val="0"/>
          <w:bCs w:val="0"/>
          <w:sz w:val="22"/>
          <w:szCs w:val="22"/>
        </w:rPr>
        <w:t xml:space="preserve">dital o </w:t>
      </w:r>
      <w:r>
        <w:rPr>
          <w:rFonts w:ascii="Arial" w:hAnsi="Arial" w:cs="Arial"/>
          <w:b w:val="0"/>
          <w:bCs/>
          <w:sz w:val="22"/>
          <w:szCs w:val="22"/>
        </w:rPr>
        <w:t xml:space="preserve"> </w:t>
      </w:r>
      <w:r>
        <w:rPr>
          <w:rFonts w:hint="default" w:ascii="Arial" w:hAnsi="Arial" w:eastAsia="Arial" w:cs="Arial"/>
          <w:b w:val="0"/>
          <w:bCs w:val="0"/>
          <w:sz w:val="24"/>
          <w:szCs w:val="24"/>
          <w:shd w:val="clear" w:color="auto"/>
          <w:lang w:val="pt-BR"/>
        </w:rPr>
        <w:t xml:space="preserve">REGISTRO DE PREÇOS PARA FUTURA E EVENTUAL CONTRATAÇÃO DE EMPRESA(S) ESPECIALIZADA(S) NO FORNECIMENTO PARCELADO DE TUBOS DE CONCRETO ARMADO, DE DIVERSOS DIÂMETROS E CLASSES ESTRUTURAIS, DESTINADOS À EXECUÇÃO, MANUTENÇÃO E RECUPERAÇÃO DE SISTEMAS DE DRE</w:t>
      </w:r>
      <w:r>
        <w:rPr>
          <w:rFonts w:hint="default" w:ascii="Arial" w:hAnsi="Arial" w:eastAsia="Arial" w:cs="Arial"/>
          <w:b w:val="0"/>
          <w:bCs w:val="0"/>
          <w:sz w:val="24"/>
          <w:szCs w:val="24"/>
          <w:shd w:val="clear" w:color="auto"/>
          <w:lang w:val="pt-BR"/>
        </w:rPr>
        <w:t xml:space="preserve">NAGEM PLUVIAL, BUEIROS, TRAVESSIAS DE CURSOS D'ÁGUA E DEMAIS OBRAS DE INFRAESTRUTURA URBANA E RURAL DO MUNICÍPIO DE SINOP/MT</w:t>
      </w:r>
      <w:r>
        <w:rPr>
          <w:rFonts w:hint="default" w:ascii="Arial" w:hAnsi="Arial" w:cs="Arial"/>
          <w:b/>
          <w:color w:val="000000"/>
          <w:sz w:val="22"/>
          <w:szCs w:val="22"/>
          <w:lang w:val="pt-BR"/>
        </w:rPr>
        <w:t xml:space="preserve">,</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 xml:space="preserve">E</w:t>
      </w:r>
      <w:r>
        <w:rPr>
          <w:rFonts w:ascii="Arial" w:hAnsi="Arial" w:cs="Arial"/>
          <w:b w:val="0"/>
          <w:bCs w:val="0"/>
          <w:sz w:val="22"/>
          <w:szCs w:val="22"/>
        </w:rPr>
        <w:t xml:space="preserve">dital.</w:t>
      </w:r>
      <w:r>
        <w:rPr>
          <w:rFonts w:ascii="Arial" w:hAnsi="Arial" w:cs="Arial"/>
          <w:sz w:val="22"/>
          <w:szCs w:val="22"/>
        </w:rPr>
      </w:r>
      <w:r>
        <w:rPr>
          <w:rFonts w:ascii="Arial" w:hAnsi="Arial" w:cs="Arial"/>
          <w:sz w:val="22"/>
          <w:szCs w:val="22"/>
        </w:rPr>
      </w:r>
    </w:p>
    <w:p w14:paraId="705DDE28">
      <w:pPr>
        <w:pStyle w:val="1052"/>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hanging="142" w:left="142"/>
        <w:jc w:val="center"/>
        <w:rPr>
          <w:rFonts w:ascii="Arial" w:hAnsi="Arial" w:cs="Arial"/>
          <w:b/>
          <w:sz w:val="22"/>
          <w:szCs w:val="22"/>
        </w:rPr>
      </w:pPr>
      <w:r>
        <w:rPr>
          <w:rFonts w:ascii="Arial" w:hAnsi="Arial" w:cs="Arial"/>
          <w:b/>
          <w:sz w:val="22"/>
          <w:szCs w:val="22"/>
        </w:rPr>
        <w:t xml:space="preserve">DO ENDEREÇO, DATA E HORÁRIO D</w:t>
      </w:r>
      <w:r>
        <w:rPr>
          <w:rFonts w:hint="default" w:ascii="Arial" w:hAnsi="Arial" w:cs="Arial"/>
          <w:b/>
          <w:sz w:val="22"/>
          <w:szCs w:val="22"/>
          <w:lang w:val="pt-BR"/>
        </w:rPr>
        <w:t xml:space="preserve">A</w:t>
      </w:r>
      <w:r>
        <w:rPr>
          <w:rFonts w:ascii="Arial" w:hAnsi="Arial" w:cs="Arial"/>
          <w:b/>
          <w:sz w:val="22"/>
          <w:szCs w:val="22"/>
        </w:rPr>
        <w:t xml:space="preserve"> </w:t>
      </w:r>
      <w:r>
        <w:rPr>
          <w:rFonts w:hint="default" w:ascii="Arial" w:hAnsi="Arial" w:cs="Arial"/>
          <w:b/>
          <w:sz w:val="22"/>
          <w:szCs w:val="22"/>
          <w:lang w:val="pt-BR"/>
        </w:rPr>
        <w:t xml:space="preserve">SESSÃO</w:t>
      </w:r>
      <w:r>
        <w:rPr>
          <w:rFonts w:ascii="Arial" w:hAnsi="Arial" w:cs="Arial"/>
          <w:b/>
          <w:sz w:val="22"/>
          <w:szCs w:val="22"/>
        </w:rPr>
      </w:r>
      <w:r>
        <w:rPr>
          <w:rFonts w:ascii="Arial" w:hAnsi="Arial" w:cs="Arial"/>
          <w:b/>
          <w:sz w:val="22"/>
          <w:szCs w:val="22"/>
        </w:rPr>
      </w:r>
    </w:p>
    <w:p w14:paraId="2B7BBD6F">
      <w:pPr>
        <w:widowControl w:val="false"/>
        <w:numPr>
          <w:ilvl w:val="1"/>
          <w:numId w:val="5"/>
        </w:numPr>
        <w:pBdr/>
        <w:tabs>
          <w:tab w:val="left" w:leader="none" w:pos="142"/>
          <w:tab w:val="left" w:leader="none" w:pos="426"/>
        </w:tabs>
        <w:spacing w:after="240" w:before="240" w:line="360" w:lineRule="auto"/>
        <w:ind w:firstLine="0" w:left="0"/>
        <w:jc w:val="both"/>
        <w:rPr>
          <w:rFonts w:ascii="Arial" w:hAnsi="Arial" w:cs="Arial"/>
          <w:bCs/>
          <w:iCs/>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 xml:space="preserve">09</w:t>
      </w:r>
      <w:r>
        <w:rPr>
          <w:rFonts w:ascii="Arial" w:hAnsi="Arial" w:cs="Arial"/>
          <w:b/>
          <w:bCs/>
          <w:color w:val="000000"/>
          <w:sz w:val="22"/>
          <w:szCs w:val="22"/>
        </w:rPr>
        <w:t xml:space="preserve">h</w:t>
      </w:r>
      <w:r>
        <w:rPr>
          <w:rFonts w:hint="default" w:ascii="Arial" w:hAnsi="Arial" w:cs="Arial"/>
          <w:b/>
          <w:bCs/>
          <w:color w:val="000000"/>
          <w:sz w:val="22"/>
          <w:szCs w:val="22"/>
          <w:lang w:val="pt-BR"/>
        </w:rPr>
        <w:t xml:space="preserve">00</w:t>
      </w:r>
      <w:r>
        <w:rPr>
          <w:rFonts w:ascii="Arial" w:hAnsi="Arial" w:cs="Arial"/>
          <w:b/>
          <w:bCs/>
          <w:color w:val="000000"/>
          <w:sz w:val="22"/>
          <w:szCs w:val="22"/>
        </w:rPr>
        <w:t xml:space="preserve">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 xml:space="preserve">/DF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 xml:space="preserve">29 de outubro</w:t>
      </w:r>
      <w:r>
        <w:rPr>
          <w:rFonts w:hint="default" w:ascii="Arial" w:hAnsi="Arial" w:cs="Arial"/>
          <w:b/>
          <w:bCs w:val="0"/>
          <w:color w:val="000000"/>
          <w:sz w:val="22"/>
          <w:szCs w:val="22"/>
          <w:lang w:val="pt-BR"/>
        </w:rPr>
        <w:t xml:space="preserve"> </w:t>
      </w:r>
      <w:r>
        <w:rPr>
          <w:rFonts w:ascii="Arial" w:hAnsi="Arial" w:cs="Arial"/>
          <w:b/>
          <w:bCs w:val="0"/>
          <w:color w:val="000000"/>
          <w:sz w:val="22"/>
          <w:szCs w:val="22"/>
        </w:rPr>
        <w:t xml:space="preserve">de </w:t>
      </w:r>
      <w:r>
        <w:rPr>
          <w:rFonts w:ascii="Arial" w:hAnsi="Arial" w:cs="Arial"/>
          <w:b/>
          <w:bCs w:val="0"/>
          <w:color w:val="000000"/>
          <w:sz w:val="22"/>
          <w:szCs w:val="22"/>
          <w:lang w:val="pt-BR"/>
        </w:rPr>
        <w:t xml:space="preserve">202</w:t>
      </w:r>
      <w:r>
        <w:rPr>
          <w:rFonts w:hint="default" w:ascii="Arial" w:hAnsi="Arial" w:cs="Arial"/>
          <w:b/>
          <w:bCs w:val="0"/>
          <w:color w:val="000000"/>
          <w:sz w:val="22"/>
          <w:szCs w:val="22"/>
          <w:lang w:val="pt-BR"/>
        </w:rPr>
        <w:t xml:space="preserve">6</w:t>
      </w:r>
      <w:r>
        <w:rPr>
          <w:rFonts w:ascii="Arial" w:hAnsi="Arial" w:cs="Arial"/>
          <w:b w:val="0"/>
          <w:bCs/>
          <w:color w:val="000000"/>
          <w:sz w:val="22"/>
          <w:szCs w:val="22"/>
        </w:rPr>
        <w:t xml:space="preserve">, a</w:t>
      </w:r>
      <w:r>
        <w:rPr>
          <w:rFonts w:ascii="Arial" w:hAnsi="Arial" w:cs="Arial"/>
          <w:color w:val="000000"/>
          <w:sz w:val="22"/>
          <w:szCs w:val="22"/>
        </w:rPr>
        <w:t xml:space="preserve">través do endereço eletrônico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1050"/>
          <w:rFonts w:ascii="Arial" w:hAnsi="Arial" w:cs="Arial"/>
          <w:bCs/>
          <w:iCs/>
          <w:sz w:val="22"/>
          <w:szCs w:val="22"/>
        </w:rPr>
        <w:t xml:space="preserve">www.portaldecompraspublicas.com.br</w:t>
      </w:r>
      <w:r>
        <w:rPr>
          <w:rFonts w:ascii="Arial" w:hAnsi="Arial" w:cs="Arial"/>
          <w:bCs/>
          <w:iCs/>
          <w:color w:val="000000"/>
          <w:sz w:val="22"/>
          <w:szCs w:val="22"/>
        </w:rPr>
        <w:fldChar w:fldCharType="end"/>
      </w:r>
      <w:r>
        <w:rPr>
          <w:rFonts w:ascii="Arial" w:hAnsi="Arial" w:cs="Arial"/>
          <w:bCs/>
          <w:iCs/>
          <w:color w:val="000000"/>
          <w:sz w:val="22"/>
          <w:szCs w:val="22"/>
        </w:rPr>
        <w:t xml:space="preserve">.</w:t>
      </w:r>
      <w:r>
        <w:rPr>
          <w:rFonts w:ascii="Arial" w:hAnsi="Arial" w:cs="Arial"/>
          <w:bCs/>
          <w:iCs/>
          <w:color w:val="000000"/>
          <w:sz w:val="22"/>
          <w:szCs w:val="22"/>
        </w:rPr>
      </w:r>
      <w:r>
        <w:rPr>
          <w:rFonts w:ascii="Arial" w:hAnsi="Arial" w:cs="Arial"/>
          <w:bCs/>
          <w:iCs/>
          <w:color w:val="000000"/>
          <w:sz w:val="22"/>
          <w:szCs w:val="22"/>
        </w:rPr>
      </w:r>
    </w:p>
    <w:p w14:paraId="417881DE">
      <w:pPr>
        <w:pStyle w:val="1038"/>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firstLine="0" w:left="0"/>
        <w:rPr>
          <w:rFonts w:cs="Arial"/>
          <w:iCs/>
          <w:sz w:val="22"/>
          <w:szCs w:val="22"/>
        </w:rPr>
      </w:pPr>
      <w:r>
        <w:rPr>
          <w:rFonts w:cs="Arial"/>
          <w:b/>
          <w:bCs/>
          <w:iCs/>
          <w:color w:val="auto"/>
          <w:sz w:val="22"/>
          <w:szCs w:val="22"/>
        </w:rPr>
        <w:t xml:space="preserve">DAS CONDIÇÕES DE PARTICIPAÇÃO</w:t>
      </w:r>
      <w:r>
        <w:rPr>
          <w:rFonts w:cs="Arial"/>
          <w:iCs/>
          <w:sz w:val="22"/>
          <w:szCs w:val="22"/>
        </w:rPr>
      </w:r>
      <w:r>
        <w:rPr>
          <w:rFonts w:cs="Arial"/>
          <w:iCs/>
          <w:sz w:val="22"/>
          <w:szCs w:val="22"/>
        </w:rPr>
      </w:r>
    </w:p>
    <w:p w14:paraId="6D11EBBE">
      <w:pPr>
        <w:keepLines w:val="false"/>
        <w:pageBreakBefore w:val="false"/>
        <w:widowControl w:val="false"/>
        <w:pBdr/>
        <w:tabs>
          <w:tab w:val="left" w:leader="none" w:pos="2410"/>
        </w:tabs>
        <w:bidi w:val="false"/>
        <w:spacing w:afterAutospacing="0" w:beforeAutospacing="0" w:line="360" w:lineRule="auto"/>
        <w:ind w:hanging="4" w:left="0"/>
        <w:jc w:val="both"/>
        <w:rPr>
          <w:rFonts w:ascii="Arial" w:hAnsi="Arial" w:cs="Arial"/>
          <w:color w:val="000000"/>
          <w:sz w:val="22"/>
          <w:szCs w:val="22"/>
        </w:rPr>
      </w:pPr>
      <w:r/>
      <w:bookmarkStart w:id="1" w:name="art4§1ii"/>
      <w:r/>
      <w:bookmarkEnd w:id="1"/>
      <w:r>
        <w:rPr>
          <w:rFonts w:ascii="Arial" w:hAnsi="Arial" w:cs="Arial"/>
          <w:b/>
          <w:sz w:val="22"/>
          <w:szCs w:val="22"/>
        </w:rPr>
        <w:t xml:space="preserve">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 xml:space="preserve">P</w:t>
      </w:r>
      <w:r>
        <w:rPr>
          <w:rFonts w:ascii="Arial" w:hAnsi="Arial" w:cs="Arial"/>
          <w:color w:val="000000"/>
          <w:sz w:val="22"/>
          <w:szCs w:val="22"/>
        </w:rPr>
        <w:t xml:space="preserve">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 xml:space="preserve">E</w:t>
      </w:r>
      <w:r>
        <w:rPr>
          <w:rFonts w:ascii="Arial" w:hAnsi="Arial" w:cs="Arial"/>
          <w:color w:val="000000"/>
          <w:sz w:val="22"/>
          <w:szCs w:val="22"/>
        </w:rPr>
        <w:t xml:space="preserve">dital e seus </w:t>
      </w:r>
      <w:r>
        <w:rPr>
          <w:rFonts w:hint="default" w:ascii="Arial" w:hAnsi="Arial" w:cs="Arial"/>
          <w:color w:val="000000"/>
          <w:sz w:val="22"/>
          <w:szCs w:val="22"/>
          <w:lang w:val="pt-BR"/>
        </w:rPr>
        <w:t xml:space="preserve">A</w:t>
      </w:r>
      <w:r>
        <w:rPr>
          <w:rFonts w:ascii="Arial" w:hAnsi="Arial" w:cs="Arial"/>
          <w:color w:val="000000"/>
          <w:sz w:val="22"/>
          <w:szCs w:val="22"/>
        </w:rPr>
        <w:t xml:space="preserve">nexos.</w:t>
      </w:r>
      <w:r>
        <w:rPr>
          <w:rFonts w:ascii="Arial" w:hAnsi="Arial" w:cs="Arial"/>
          <w:color w:val="000000"/>
          <w:sz w:val="22"/>
          <w:szCs w:val="22"/>
        </w:rPr>
      </w:r>
      <w:r>
        <w:rPr>
          <w:rFonts w:ascii="Arial" w:hAnsi="Arial" w:cs="Arial"/>
          <w:color w:val="000000"/>
          <w:sz w:val="22"/>
          <w:szCs w:val="22"/>
        </w:rPr>
      </w:r>
    </w:p>
    <w:p w14:paraId="4045877E">
      <w:pPr>
        <w:pStyle w:val="1061"/>
        <w:keepLines w:val="false"/>
        <w:pageBreakBefore w:val="false"/>
        <w:widowControl w:val="false"/>
        <w:numPr>
          <w:ilvl w:val="0"/>
          <w:numId w:val="0"/>
        </w:numPr>
        <w:pBdr/>
        <w:tabs>
          <w:tab w:val="left" w:leader="none" w:pos="284"/>
          <w:tab w:val="left" w:leader="none" w:pos="426"/>
        </w:tabs>
        <w:bidi w:val="false"/>
        <w:spacing w:afterAutospacing="0" w:beforeAutospacing="0" w:line="360" w:lineRule="auto"/>
        <w:ind w:firstLine="481" w:left="0"/>
        <w:rPr>
          <w:rFonts w:ascii="Arial" w:hAnsi="Arial" w:cs="Arial"/>
          <w:sz w:val="22"/>
          <w:szCs w:val="22"/>
          <w:highlight w:val="yellow"/>
          <w:u w:val="single"/>
        </w:rPr>
      </w:pPr>
      <w:r>
        <w:rPr>
          <w:rFonts w:hint="default" w:ascii="Arial" w:hAnsi="Arial" w:cs="Arial"/>
          <w:b/>
          <w:bCs/>
          <w:sz w:val="22"/>
          <w:szCs w:val="22"/>
          <w:highlight w:val="none"/>
          <w:u w:val="none"/>
          <w:lang w:val="pt-BR"/>
        </w:rPr>
        <w:t xml:space="preserve">3.1.1. </w:t>
      </w:r>
      <w:r>
        <w:rPr>
          <w:rFonts w:ascii="Arial" w:hAnsi="Arial" w:cs="Arial"/>
          <w:sz w:val="22"/>
          <w:szCs w:val="22"/>
          <w:highlight w:val="none"/>
          <w:u w:val="none"/>
        </w:rPr>
        <w:t xml:space="preserve">Em relação aos</w:t>
      </w:r>
      <w:r>
        <w:rPr>
          <w:rFonts w:hint="default" w:ascii="Arial" w:hAnsi="Arial" w:cs="Arial"/>
          <w:sz w:val="22"/>
          <w:szCs w:val="22"/>
          <w:highlight w:val="none"/>
          <w:u w:val="none"/>
          <w:lang w:val="pt-BR"/>
        </w:rPr>
        <w:t xml:space="preserve">    itens </w:t>
      </w:r>
      <w:r>
        <w:rPr>
          <w:rFonts w:hint="default" w:ascii="Arial" w:hAnsi="Arial" w:cs="Arial"/>
          <w:sz w:val="22"/>
          <w:szCs w:val="22"/>
          <w:highlight w:val="none"/>
          <w:u w:val="none"/>
          <w:lang w:val="pt-BR"/>
        </w:rPr>
      </w:r>
      <w:r>
        <w:rPr>
          <w:rFonts w:hint="default" w:ascii="Arial" w:hAnsi="Arial" w:cs="Arial"/>
          <w:b/>
          <w:bCs/>
          <w:sz w:val="22"/>
          <w:szCs w:val="22"/>
          <w:highlight w:val="none"/>
          <w:u w:val="none"/>
          <w:lang w:val="pt-BR"/>
        </w:rPr>
        <w:t xml:space="preserve">02, 04, 06, 08</w:t>
      </w:r>
      <w:r>
        <w:rPr>
          <w:rFonts w:hint="default" w:ascii="Arial" w:hAnsi="Arial" w:cs="Arial"/>
          <w:sz w:val="22"/>
          <w:szCs w:val="22"/>
          <w:highlight w:val="none"/>
          <w:u w:val="none"/>
          <w:lang w:val="pt-BR"/>
        </w:rPr>
        <w:t xml:space="preserve">, </w:t>
      </w:r>
      <w:r>
        <w:rPr>
          <w:rFonts w:ascii="Arial" w:hAnsi="Arial" w:cs="Arial"/>
          <w:b/>
          <w:bCs/>
          <w:sz w:val="22"/>
          <w:szCs w:val="22"/>
          <w:highlight w:val="none"/>
          <w:u w:val="none"/>
        </w:rPr>
        <w:t xml:space="preserve">10 e 12</w:t>
      </w:r>
      <w:r>
        <w:rPr>
          <w:rFonts w:ascii="Arial" w:hAnsi="Arial" w:cs="Arial"/>
          <w:sz w:val="22"/>
          <w:szCs w:val="22"/>
          <w:highlight w:val="none"/>
          <w:u w:val="none"/>
        </w:rPr>
        <w:t xml:space="preserve"> </w:t>
      </w:r>
      <w:r/>
      <w:r>
        <w:rPr>
          <w:rFonts w:hint="default" w:ascii="Arial" w:hAnsi="Arial" w:cs="Arial"/>
          <w:sz w:val="22"/>
          <w:szCs w:val="22"/>
          <w:highlight w:val="none"/>
          <w:u w:val="none"/>
          <w:lang w:val="pt-BR"/>
        </w:rPr>
      </w:r>
      <w:r>
        <w:rPr>
          <w:rFonts w:hint="default" w:ascii="Arial" w:hAnsi="Arial" w:cs="Arial"/>
          <w:b/>
          <w:bCs/>
          <w:sz w:val="22"/>
          <w:szCs w:val="22"/>
          <w:highlight w:val="none"/>
          <w:u w:val="none"/>
          <w:lang w:val="pt-BR"/>
        </w:rPr>
        <w:t xml:space="preserve"> </w:t>
      </w:r>
      <w:r>
        <w:rPr>
          <w:rFonts w:hint="default" w:ascii="Arial" w:hAnsi="Arial" w:cs="Arial"/>
          <w:b/>
          <w:bCs/>
          <w:sz w:val="22"/>
          <w:szCs w:val="22"/>
          <w:highlight w:val="none"/>
          <w:u w:val="none"/>
          <w:lang w:val="pt-BR"/>
        </w:rPr>
        <w:t xml:space="preserve"> </w:t>
      </w:r>
      <w:r>
        <w:rPr>
          <w:rFonts w:hint="default" w:ascii="Arial" w:hAnsi="Arial" w:cs="Arial"/>
          <w:sz w:val="22"/>
          <w:szCs w:val="22"/>
          <w:highlight w:val="none"/>
          <w:u w:val="none"/>
          <w:lang w:val="pt-BR"/>
        </w:rPr>
        <w:t xml:space="preserve">a participação será</w:t>
      </w:r>
      <w:r>
        <w:rPr>
          <w:rFonts w:ascii="Arial" w:hAnsi="Arial" w:cs="Arial"/>
          <w:sz w:val="22"/>
          <w:szCs w:val="22"/>
          <w:highlight w:val="none"/>
          <w:u w:val="none"/>
        </w:rPr>
        <w:t xml:space="preserve"> destinad</w:t>
      </w:r>
      <w:r>
        <w:rPr>
          <w:rFonts w:hint="default" w:ascii="Arial" w:hAnsi="Arial" w:cs="Arial"/>
          <w:sz w:val="22"/>
          <w:szCs w:val="22"/>
          <w:highlight w:val="none"/>
          <w:u w:val="none"/>
          <w:lang w:val="pt-BR"/>
        </w:rPr>
        <w:t xml:space="preserve">a</w:t>
      </w:r>
      <w:r>
        <w:rPr>
          <w:rFonts w:ascii="Arial" w:hAnsi="Arial" w:cs="Arial"/>
          <w:sz w:val="22"/>
          <w:szCs w:val="22"/>
          <w:highlight w:val="none"/>
          <w:u w:val="none"/>
        </w:rPr>
        <w:t xml:space="preserve"> </w:t>
      </w:r>
      <w:r>
        <w:rPr>
          <w:rFonts w:ascii="Arial" w:hAnsi="Arial" w:cs="Arial"/>
          <w:sz w:val="22"/>
          <w:szCs w:val="22"/>
          <w:highlight w:val="none"/>
          <w:u w:val="single"/>
        </w:rPr>
        <w:t xml:space="preserve">a todas as empresas, incluindo </w:t>
      </w:r>
      <w:r>
        <w:rPr>
          <w:rFonts w:hint="default" w:ascii="Arial" w:hAnsi="Arial" w:cs="Arial"/>
          <w:sz w:val="22"/>
          <w:szCs w:val="22"/>
          <w:highlight w:val="none"/>
          <w:u w:val="single"/>
          <w:lang w:val="pt-BR"/>
        </w:rPr>
        <w:t xml:space="preserve">M</w:t>
      </w:r>
      <w:r>
        <w:rPr>
          <w:rFonts w:ascii="Arial" w:hAnsi="Arial" w:cs="Arial"/>
          <w:sz w:val="22"/>
          <w:szCs w:val="22"/>
          <w:highlight w:val="none"/>
          <w:u w:val="single"/>
        </w:rPr>
        <w:t xml:space="preserve">icroempresas e </w:t>
      </w:r>
      <w:r>
        <w:rPr>
          <w:rFonts w:hint="default" w:ascii="Arial" w:hAnsi="Arial" w:cs="Arial"/>
          <w:sz w:val="22"/>
          <w:szCs w:val="22"/>
          <w:highlight w:val="none"/>
          <w:u w:val="single"/>
          <w:lang w:val="pt-BR"/>
        </w:rPr>
        <w:t xml:space="preserve">E</w:t>
      </w:r>
      <w:r>
        <w:rPr>
          <w:rFonts w:ascii="Arial" w:hAnsi="Arial" w:cs="Arial"/>
          <w:sz w:val="22"/>
          <w:szCs w:val="22"/>
          <w:highlight w:val="none"/>
          <w:u w:val="single"/>
        </w:rPr>
        <w:t xml:space="preserve">mpresas de </w:t>
      </w:r>
      <w:r>
        <w:rPr>
          <w:rFonts w:hint="default" w:ascii="Arial" w:hAnsi="Arial" w:cs="Arial"/>
          <w:sz w:val="22"/>
          <w:szCs w:val="22"/>
          <w:highlight w:val="none"/>
          <w:u w:val="single"/>
          <w:lang w:val="pt-BR"/>
        </w:rPr>
        <w:t xml:space="preserve">P</w:t>
      </w:r>
      <w:r>
        <w:rPr>
          <w:rFonts w:ascii="Arial" w:hAnsi="Arial" w:cs="Arial"/>
          <w:sz w:val="22"/>
          <w:szCs w:val="22"/>
          <w:highlight w:val="none"/>
          <w:u w:val="single"/>
        </w:rPr>
        <w:t xml:space="preserve">equeno </w:t>
      </w:r>
      <w:r>
        <w:rPr>
          <w:rFonts w:hint="default" w:ascii="Arial" w:hAnsi="Arial" w:cs="Arial"/>
          <w:sz w:val="22"/>
          <w:szCs w:val="22"/>
          <w:highlight w:val="none"/>
          <w:u w:val="single"/>
          <w:lang w:val="pt-BR"/>
        </w:rPr>
        <w:t xml:space="preserve">P</w:t>
      </w:r>
      <w:r>
        <w:rPr>
          <w:rFonts w:ascii="Arial" w:hAnsi="Arial" w:cs="Arial"/>
          <w:sz w:val="22"/>
          <w:szCs w:val="22"/>
          <w:highlight w:val="none"/>
          <w:u w:val="single"/>
        </w:rPr>
        <w:t xml:space="preserve">orte, com tratamento diferenciado (Cota Principal de 75%)</w:t>
      </w:r>
      <w:r>
        <w:rPr>
          <w:rFonts w:hint="default" w:ascii="Arial" w:hAnsi="Arial" w:cs="Arial"/>
          <w:sz w:val="22"/>
          <w:szCs w:val="22"/>
          <w:highlight w:val="none"/>
          <w:u w:val="none"/>
          <w:lang w:val="pt-BR"/>
        </w:rPr>
        <w:t xml:space="preserve">. E os  de itens </w:t>
      </w:r>
      <w:r>
        <w:rPr>
          <w:rFonts w:hint="default" w:ascii="Arial" w:hAnsi="Arial" w:cs="Arial"/>
          <w:b/>
          <w:bCs/>
          <w:sz w:val="22"/>
          <w:szCs w:val="22"/>
          <w:highlight w:val="none"/>
          <w:u w:val="none"/>
          <w:lang w:val="pt-BR"/>
        </w:rPr>
        <w:t xml:space="preserve">01, 03, 05,  07</w:t>
      </w:r>
      <w:r>
        <w:rPr>
          <w:rFonts w:hint="default" w:ascii="Arial" w:hAnsi="Arial" w:cs="Arial"/>
          <w:sz w:val="22"/>
          <w:szCs w:val="22"/>
          <w:highlight w:val="none"/>
          <w:u w:val="none"/>
          <w:lang w:val="pt-BR"/>
        </w:rPr>
        <w:t xml:space="preserve">, </w:t>
      </w:r>
      <w:r>
        <w:rPr>
          <w:rFonts w:hint="default" w:ascii="Arial" w:hAnsi="Arial" w:cs="Arial"/>
          <w:b/>
          <w:bCs/>
          <w:sz w:val="22"/>
          <w:szCs w:val="22"/>
          <w:highlight w:val="none"/>
          <w:u w:val="none"/>
          <w:lang w:val="pt-BR"/>
        </w:rPr>
        <w:t xml:space="preserve">09 e 11</w:t>
      </w:r>
      <w:r/>
      <w:r>
        <w:rPr>
          <w:rFonts w:hint="default" w:ascii="Arial" w:hAnsi="Arial" w:cs="Arial"/>
          <w:sz w:val="22"/>
          <w:szCs w:val="22"/>
          <w:highlight w:val="none"/>
          <w:u w:val="none"/>
          <w:lang w:val="pt-BR"/>
        </w:rPr>
      </w:r>
      <w:r>
        <w:rPr>
          <w:rFonts w:hint="default" w:ascii="Arial" w:hAnsi="Arial" w:cs="Arial"/>
          <w:sz w:val="22"/>
          <w:szCs w:val="22"/>
          <w:highlight w:val="none"/>
          <w:u w:val="none"/>
          <w:lang w:val="pt-BR"/>
        </w:rPr>
        <w:t xml:space="preserve">  </w:t>
      </w:r>
      <w:r>
        <w:rPr>
          <w:rFonts w:ascii="Arial" w:hAnsi="Arial" w:cs="Arial"/>
          <w:sz w:val="22"/>
          <w:szCs w:val="22"/>
          <w:highlight w:val="none"/>
          <w:u w:val="none"/>
        </w:rPr>
        <w:t xml:space="preserve">a participação é </w:t>
      </w:r>
      <w:r>
        <w:rPr>
          <w:rFonts w:ascii="Arial" w:hAnsi="Arial" w:cs="Arial"/>
          <w:sz w:val="22"/>
          <w:szCs w:val="22"/>
          <w:highlight w:val="none"/>
          <w:u w:val="single"/>
        </w:rPr>
        <w:t xml:space="preserve">exclusiv</w:t>
      </w:r>
      <w:r>
        <w:rPr>
          <w:rFonts w:hint="default" w:ascii="Arial" w:hAnsi="Arial" w:cs="Arial"/>
          <w:sz w:val="22"/>
          <w:szCs w:val="22"/>
          <w:highlight w:val="none"/>
          <w:u w:val="single"/>
          <w:lang w:val="pt-BR"/>
        </w:rPr>
        <w:t xml:space="preserve">a</w:t>
      </w:r>
      <w:r>
        <w:rPr>
          <w:rFonts w:ascii="Arial" w:hAnsi="Arial" w:cs="Arial"/>
          <w:sz w:val="22"/>
          <w:szCs w:val="22"/>
          <w:highlight w:val="none"/>
          <w:u w:val="single"/>
        </w:rPr>
        <w:t xml:space="preserve"> a </w:t>
      </w:r>
      <w:r>
        <w:rPr>
          <w:rFonts w:hint="default" w:ascii="Arial" w:hAnsi="Arial" w:cs="Arial"/>
          <w:sz w:val="22"/>
          <w:szCs w:val="22"/>
          <w:highlight w:val="none"/>
          <w:u w:val="single"/>
          <w:lang w:val="pt-BR"/>
        </w:rPr>
        <w:t xml:space="preserve">M</w:t>
      </w:r>
      <w:r>
        <w:rPr>
          <w:rFonts w:ascii="Arial" w:hAnsi="Arial" w:cs="Arial"/>
          <w:sz w:val="22"/>
          <w:szCs w:val="22"/>
          <w:highlight w:val="none"/>
          <w:u w:val="single"/>
        </w:rPr>
        <w:t xml:space="preserve">icroempresas e </w:t>
      </w:r>
      <w:r>
        <w:rPr>
          <w:rFonts w:hint="default" w:ascii="Arial" w:hAnsi="Arial" w:cs="Arial"/>
          <w:sz w:val="22"/>
          <w:szCs w:val="22"/>
          <w:highlight w:val="none"/>
          <w:u w:val="single"/>
          <w:lang w:val="pt-BR"/>
        </w:rPr>
        <w:t xml:space="preserve">E</w:t>
      </w:r>
      <w:r>
        <w:rPr>
          <w:rFonts w:ascii="Arial" w:hAnsi="Arial" w:cs="Arial"/>
          <w:sz w:val="22"/>
          <w:szCs w:val="22"/>
          <w:highlight w:val="none"/>
          <w:u w:val="single"/>
        </w:rPr>
        <w:t xml:space="preserve">mpresas de </w:t>
      </w:r>
      <w:r>
        <w:rPr>
          <w:rFonts w:hint="default" w:ascii="Arial" w:hAnsi="Arial" w:cs="Arial"/>
          <w:sz w:val="22"/>
          <w:szCs w:val="22"/>
          <w:highlight w:val="none"/>
          <w:u w:val="single"/>
          <w:lang w:val="pt-BR"/>
        </w:rPr>
        <w:t xml:space="preserve">P</w:t>
      </w:r>
      <w:r>
        <w:rPr>
          <w:rFonts w:ascii="Arial" w:hAnsi="Arial" w:cs="Arial"/>
          <w:sz w:val="22"/>
          <w:szCs w:val="22"/>
          <w:highlight w:val="none"/>
          <w:u w:val="single"/>
        </w:rPr>
        <w:t xml:space="preserve">equeno </w:t>
      </w:r>
      <w:r>
        <w:rPr>
          <w:rFonts w:hint="default" w:ascii="Arial" w:hAnsi="Arial" w:cs="Arial"/>
          <w:sz w:val="22"/>
          <w:szCs w:val="22"/>
          <w:highlight w:val="none"/>
          <w:u w:val="single"/>
          <w:lang w:val="pt-BR"/>
        </w:rPr>
        <w:t xml:space="preserve">P</w:t>
      </w:r>
      <w:r>
        <w:rPr>
          <w:rFonts w:ascii="Arial" w:hAnsi="Arial" w:cs="Arial"/>
          <w:sz w:val="22"/>
          <w:szCs w:val="22"/>
          <w:highlight w:val="none"/>
          <w:u w:val="single"/>
        </w:rPr>
        <w:t xml:space="preserve">orte (Cota Reservada de 25%).</w:t>
      </w:r>
      <w:r>
        <w:rPr>
          <w:rFonts w:ascii="Arial" w:hAnsi="Arial" w:cs="Arial"/>
          <w:sz w:val="22"/>
          <w:szCs w:val="22"/>
          <w:highlight w:val="yellow"/>
          <w:u w:val="single"/>
        </w:rPr>
      </w:r>
      <w:r>
        <w:rPr>
          <w:rFonts w:ascii="Arial" w:hAnsi="Arial" w:cs="Arial"/>
          <w:sz w:val="22"/>
          <w:szCs w:val="22"/>
          <w:highlight w:val="yellow"/>
          <w:u w:val="single"/>
        </w:rPr>
      </w:r>
    </w:p>
    <w:p w14:paraId="0EF7FF1C">
      <w:pPr>
        <w:pStyle w:val="1061"/>
        <w:keepLines w:val="false"/>
        <w:pageBreakBefore w:val="false"/>
        <w:widowControl w:val="false"/>
        <w:numPr>
          <w:ilvl w:val="0"/>
          <w:numId w:val="0"/>
        </w:numPr>
        <w:pBdr/>
        <w:tabs>
          <w:tab w:val="left" w:leader="none" w:pos="993"/>
          <w:tab w:val="left" w:leader="none" w:pos="1276"/>
        </w:tabs>
        <w:bidi w:val="false"/>
        <w:spacing w:afterAutospacing="0" w:beforeAutospacing="0" w:line="360" w:lineRule="auto"/>
        <w:ind w:firstLine="481" w:left="0"/>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 xml:space="preserve">C</w:t>
      </w:r>
      <w:r>
        <w:rPr>
          <w:rFonts w:ascii="Arial" w:hAnsi="Arial" w:cs="Arial"/>
          <w:sz w:val="22"/>
          <w:szCs w:val="22"/>
        </w:rPr>
        <w:t xml:space="preserve">ota </w:t>
      </w:r>
      <w:r>
        <w:rPr>
          <w:rFonts w:hint="default" w:ascii="Arial" w:hAnsi="Arial" w:cs="Arial"/>
          <w:sz w:val="22"/>
          <w:szCs w:val="22"/>
          <w:lang w:val="pt-BR"/>
        </w:rPr>
        <w:t xml:space="preserve">R</w:t>
      </w:r>
      <w:r>
        <w:rPr>
          <w:rFonts w:ascii="Arial" w:hAnsi="Arial" w:cs="Arial"/>
          <w:sz w:val="22"/>
          <w:szCs w:val="22"/>
        </w:rPr>
        <w:t xml:space="preserve">eservada e a </w:t>
      </w:r>
      <w:r>
        <w:rPr>
          <w:rFonts w:hint="default" w:ascii="Arial" w:hAnsi="Arial" w:cs="Arial"/>
          <w:sz w:val="22"/>
          <w:szCs w:val="22"/>
          <w:lang w:val="pt-BR"/>
        </w:rPr>
        <w:t xml:space="preserve">C</w:t>
      </w:r>
      <w:r>
        <w:rPr>
          <w:rFonts w:ascii="Arial" w:hAnsi="Arial" w:cs="Arial"/>
          <w:sz w:val="22"/>
          <w:szCs w:val="22"/>
        </w:rPr>
        <w:t xml:space="preserve">ota </w:t>
      </w:r>
      <w:r>
        <w:rPr>
          <w:rFonts w:hint="default" w:ascii="Arial" w:hAnsi="Arial" w:cs="Arial"/>
          <w:sz w:val="22"/>
          <w:szCs w:val="22"/>
          <w:lang w:val="pt-BR"/>
        </w:rPr>
        <w:t xml:space="preserve">P</w:t>
      </w:r>
      <w:r>
        <w:rPr>
          <w:rFonts w:ascii="Arial" w:hAnsi="Arial" w:cs="Arial"/>
          <w:sz w:val="22"/>
          <w:szCs w:val="22"/>
        </w:rPr>
        <w:t xml:space="preserve">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 xml:space="preserve">empresa vencedora deverá equiparar os valores das cotas com o menor valor registrado em uma delas.</w:t>
      </w:r>
      <w:r>
        <w:rPr>
          <w:rFonts w:ascii="Arial" w:hAnsi="Arial" w:cs="Arial"/>
          <w:sz w:val="22"/>
          <w:szCs w:val="22"/>
        </w:rPr>
      </w:r>
      <w:r>
        <w:rPr>
          <w:rFonts w:ascii="Arial" w:hAnsi="Arial" w:cs="Arial"/>
          <w:sz w:val="22"/>
          <w:szCs w:val="22"/>
        </w:rPr>
      </w:r>
    </w:p>
    <w:p w14:paraId="10893E2E">
      <w:pPr>
        <w:pStyle w:val="1061"/>
        <w:keepLines w:val="false"/>
        <w:pageBreakBefore w:val="false"/>
        <w:widowControl w:val="false"/>
        <w:numPr>
          <w:ilvl w:val="0"/>
          <w:numId w:val="0"/>
        </w:numPr>
        <w:pBdr/>
        <w:tabs>
          <w:tab w:val="left" w:leader="none" w:pos="993"/>
          <w:tab w:val="left" w:leader="none" w:pos="1276"/>
        </w:tabs>
        <w:bidi w:val="false"/>
        <w:spacing w:afterAutospacing="0" w:beforeAutospacing="0" w:line="360" w:lineRule="auto"/>
        <w:ind w:firstLine="481" w:left="0"/>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 xml:space="preserve">daqueles constantes n</w:t>
      </w:r>
      <w:r>
        <w:rPr>
          <w:rFonts w:ascii="Arial" w:hAnsi="Arial" w:cs="Arial"/>
          <w:sz w:val="22"/>
          <w:szCs w:val="22"/>
        </w:rPr>
        <w:t xml:space="preserve">as </w:t>
      </w:r>
      <w:r>
        <w:rPr>
          <w:rFonts w:hint="default" w:ascii="Arial" w:hAnsi="Arial" w:cs="Arial"/>
          <w:sz w:val="22"/>
          <w:szCs w:val="22"/>
          <w:lang w:val="pt-BR"/>
        </w:rPr>
        <w:t xml:space="preserve">C</w:t>
      </w:r>
      <w:r>
        <w:rPr>
          <w:rFonts w:ascii="Arial" w:hAnsi="Arial" w:cs="Arial"/>
          <w:sz w:val="22"/>
          <w:szCs w:val="22"/>
        </w:rPr>
        <w:t xml:space="preserve">otas </w:t>
      </w:r>
      <w:r>
        <w:rPr>
          <w:rFonts w:hint="default" w:ascii="Arial" w:hAnsi="Arial" w:cs="Arial"/>
          <w:sz w:val="22"/>
          <w:szCs w:val="22"/>
          <w:lang w:val="pt-BR"/>
        </w:rPr>
        <w:t xml:space="preserve">R</w:t>
      </w:r>
      <w:r>
        <w:rPr>
          <w:rFonts w:ascii="Arial" w:hAnsi="Arial" w:cs="Arial"/>
          <w:sz w:val="22"/>
          <w:szCs w:val="22"/>
        </w:rPr>
        <w:t xml:space="preserve">eservadas.</w:t>
      </w:r>
      <w:r>
        <w:rPr>
          <w:rFonts w:ascii="Arial" w:hAnsi="Arial" w:cs="Arial"/>
          <w:sz w:val="22"/>
          <w:szCs w:val="22"/>
        </w:rPr>
      </w:r>
      <w:r>
        <w:rPr>
          <w:rFonts w:ascii="Arial" w:hAnsi="Arial" w:cs="Arial"/>
          <w:sz w:val="22"/>
          <w:szCs w:val="22"/>
        </w:rPr>
      </w:r>
    </w:p>
    <w:p w14:paraId="3D3F62C8">
      <w:pPr>
        <w:pStyle w:val="1052"/>
        <w:keepLines w:val="false"/>
        <w:pageBreakBefore w:val="false"/>
        <w:pBdr/>
        <w:bidi w:val="false"/>
        <w:spacing w:afterAutospacing="0" w:beforeAutospacing="0" w:line="360" w:lineRule="auto"/>
        <w:ind w:right="390" w:firstLine="481" w:left="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3.1.4.</w:t>
      </w:r>
      <w:r>
        <w:rPr>
          <w:rFonts w:hint="default" w:ascii="Arial" w:hAnsi="Arial" w:cs="Arial"/>
          <w:b/>
          <w:bCs/>
          <w:sz w:val="22"/>
          <w:szCs w:val="22"/>
          <w:highlight w:val="none"/>
        </w:rPr>
        <w:t xml:space="preserve"> </w:t>
      </w:r>
      <w:r>
        <w:rPr>
          <w:rFonts w:hint="default" w:ascii="Arial" w:hAnsi="Arial" w:cs="Arial"/>
          <w:sz w:val="22"/>
          <w:szCs w:val="22"/>
          <w:highlight w:val="none"/>
          <w:lang w:val="pt-BR"/>
        </w:rPr>
        <w:t xml:space="preserve">N</w:t>
      </w:r>
      <w:r>
        <w:rPr>
          <w:rFonts w:hint="default" w:ascii="Arial" w:hAnsi="Arial" w:cs="Arial"/>
          <w:sz w:val="22"/>
          <w:szCs w:val="22"/>
          <w:highlight w:val="none"/>
        </w:rPr>
        <w:t xml:space="preserve">ão havendo vencedor para a</w:t>
      </w:r>
      <w:r>
        <w:rPr>
          <w:rFonts w:hint="default" w:ascii="Arial" w:hAnsi="Arial" w:cs="Arial"/>
          <w:sz w:val="22"/>
          <w:szCs w:val="22"/>
          <w:highlight w:val="none"/>
        </w:rPr>
        <w:t xml:space="preserve"> cota reservada a microempresas, empresas de pequeno porte e microempreendedores individuais, esta poderá ser adjudicada ao vencedor da cota principal ou, diante de sua recusa, aos licitantes remanescentes, desde que pratiquem o preço do primeiro colocado.</w:t>
      </w:r>
      <w:r>
        <w:rPr>
          <w:rFonts w:hint="default" w:ascii="Arial" w:hAnsi="Arial" w:cs="Arial"/>
          <w:sz w:val="22"/>
          <w:szCs w:val="22"/>
          <w:highlight w:val="none"/>
        </w:rPr>
      </w:r>
      <w:r>
        <w:rPr>
          <w:rFonts w:hint="default" w:ascii="Arial" w:hAnsi="Arial" w:cs="Arial"/>
          <w:sz w:val="22"/>
          <w:szCs w:val="22"/>
          <w:highlight w:val="none"/>
        </w:rPr>
      </w:r>
    </w:p>
    <w:p w14:paraId="2B5B6E1F">
      <w:pPr>
        <w:keepLines w:val="false"/>
        <w:pageBreakBefore w:val="false"/>
        <w:pBdr/>
        <w:bidi w:val="false"/>
        <w:spacing w:afterAutospacing="0" w:beforeAutospacing="0" w:line="360" w:lineRule="auto"/>
        <w:ind/>
        <w:jc w:val="both"/>
        <w:rPr>
          <w:rFonts w:ascii="Arial" w:hAnsi="Arial" w:cs="Arial"/>
          <w:b w:val="0"/>
          <w:bCs/>
          <w:color w:val="000000"/>
          <w:sz w:val="22"/>
          <w:szCs w:val="22"/>
        </w:rPr>
      </w:pPr>
      <w:r>
        <w:rPr>
          <w:rFonts w:ascii="Arial" w:hAnsi="Arial" w:cs="Arial"/>
          <w:b/>
          <w:sz w:val="22"/>
          <w:szCs w:val="22"/>
        </w:rPr>
        <w:t xml:space="preserve">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 xml:space="preserve">P</w:t>
      </w:r>
      <w:r>
        <w:rPr>
          <w:rFonts w:ascii="Arial" w:hAnsi="Arial" w:cs="Arial"/>
          <w:b w:val="0"/>
          <w:bCs/>
          <w:color w:val="000000"/>
          <w:sz w:val="22"/>
          <w:szCs w:val="22"/>
        </w:rPr>
        <w:t xml:space="preserve">regão:</w:t>
      </w:r>
      <w:r>
        <w:rPr>
          <w:rFonts w:ascii="Arial" w:hAnsi="Arial" w:cs="Arial"/>
          <w:b w:val="0"/>
          <w:bCs/>
          <w:color w:val="000000"/>
          <w:sz w:val="22"/>
          <w:szCs w:val="22"/>
        </w:rPr>
      </w:r>
      <w:r>
        <w:rPr>
          <w:rFonts w:ascii="Arial" w:hAnsi="Arial" w:cs="Arial"/>
          <w:b w:val="0"/>
          <w:bCs/>
          <w:color w:val="000000"/>
          <w:sz w:val="22"/>
          <w:szCs w:val="22"/>
        </w:rPr>
      </w:r>
    </w:p>
    <w:p w14:paraId="41AF93AB">
      <w:pPr>
        <w:keepLines w:val="false"/>
        <w:pageBreakBefore w:val="false"/>
        <w:pBdr/>
        <w:tabs>
          <w:tab w:val="left" w:leader="none" w:pos="1134"/>
        </w:tabs>
        <w:bidi w:val="false"/>
        <w:spacing w:afterAutospacing="0" w:beforeAutospacing="0" w:line="360" w:lineRule="auto"/>
        <w:ind w:firstLine="481" w:left="0"/>
        <w:jc w:val="both"/>
        <w:rPr>
          <w:rFonts w:ascii="Arial" w:hAnsi="Arial" w:cs="Arial"/>
          <w:b/>
          <w:color w:val="000000"/>
          <w:sz w:val="22"/>
          <w:szCs w:val="22"/>
        </w:rPr>
      </w:pPr>
      <w:r>
        <w:rPr>
          <w:rFonts w:ascii="Arial" w:hAnsi="Arial" w:cs="Arial"/>
          <w:b/>
          <w:color w:val="000000"/>
          <w:sz w:val="22"/>
          <w:szCs w:val="22"/>
        </w:rPr>
        <w:t xml:space="preserve">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 xml:space="preserve">E</w:t>
      </w:r>
      <w:r>
        <w:rPr>
          <w:rFonts w:ascii="Arial" w:hAnsi="Arial" w:cs="Arial"/>
          <w:color w:val="000000"/>
          <w:sz w:val="22"/>
          <w:szCs w:val="22"/>
        </w:rPr>
        <w:t xml:space="preserve">dital</w:t>
      </w:r>
      <w:r>
        <w:rPr>
          <w:rFonts w:hint="default" w:ascii="Arial" w:hAnsi="Arial" w:cs="Arial"/>
          <w:color w:val="000000"/>
          <w:sz w:val="22"/>
          <w:szCs w:val="22"/>
          <w:lang w:val="pt-BR"/>
        </w:rPr>
        <w:t xml:space="preserve"> e seus Anexos</w:t>
      </w:r>
      <w:r>
        <w:rPr>
          <w:rFonts w:ascii="Arial" w:hAnsi="Arial" w:cs="Arial"/>
          <w:color w:val="000000"/>
          <w:sz w:val="22"/>
          <w:szCs w:val="22"/>
        </w:rPr>
        <w:t xml:space="preserve">;</w:t>
      </w:r>
      <w:r>
        <w:rPr>
          <w:rFonts w:ascii="Arial" w:hAnsi="Arial" w:cs="Arial"/>
          <w:b/>
          <w:color w:val="000000"/>
          <w:sz w:val="22"/>
          <w:szCs w:val="22"/>
        </w:rPr>
      </w:r>
      <w:r>
        <w:rPr>
          <w:rFonts w:ascii="Arial" w:hAnsi="Arial" w:cs="Arial"/>
          <w:b/>
          <w:color w:val="000000"/>
          <w:sz w:val="22"/>
          <w:szCs w:val="22"/>
        </w:rPr>
      </w:r>
    </w:p>
    <w:p w14:paraId="40043787">
      <w:pPr>
        <w:keepLines w:val="false"/>
        <w:pageBreakBefore w:val="false"/>
        <w:pBdr/>
        <w:tabs>
          <w:tab w:val="left" w:leader="none" w:pos="1134"/>
        </w:tabs>
        <w:bidi w:val="false"/>
        <w:spacing w:afterAutospacing="0" w:beforeAutospacing="0" w:line="360" w:lineRule="auto"/>
        <w:ind w:firstLine="481" w:left="0"/>
        <w:jc w:val="both"/>
        <w:rPr>
          <w:rFonts w:ascii="Arial" w:hAnsi="Arial" w:cs="Arial"/>
          <w:color w:val="000000"/>
          <w:sz w:val="22"/>
          <w:szCs w:val="22"/>
        </w:rPr>
      </w:pPr>
      <w:r>
        <w:rPr>
          <w:rFonts w:ascii="Arial" w:hAnsi="Arial" w:cs="Arial"/>
          <w:b/>
          <w:color w:val="000000"/>
          <w:sz w:val="22"/>
          <w:szCs w:val="22"/>
        </w:rPr>
        <w:t xml:space="preserve">3.2.2.</w:t>
      </w:r>
      <w:r>
        <w:rPr>
          <w:rFonts w:ascii="Arial" w:hAnsi="Arial" w:cs="Arial"/>
          <w:color w:val="000000"/>
          <w:sz w:val="22"/>
          <w:szCs w:val="22"/>
        </w:rPr>
        <w:t xml:space="preserve"> Empresas que estejam em processo de falência ou concordata, sob concurso de credores, em dissolução ou em liquidação;</w:t>
      </w:r>
      <w:r>
        <w:rPr>
          <w:rFonts w:ascii="Arial" w:hAnsi="Arial" w:cs="Arial"/>
          <w:color w:val="000000"/>
          <w:sz w:val="22"/>
          <w:szCs w:val="22"/>
        </w:rPr>
      </w:r>
      <w:r>
        <w:rPr>
          <w:rFonts w:ascii="Arial" w:hAnsi="Arial" w:cs="Arial"/>
          <w:color w:val="000000"/>
          <w:sz w:val="22"/>
          <w:szCs w:val="22"/>
        </w:rPr>
      </w:r>
    </w:p>
    <w:p w14:paraId="649A6A19">
      <w:pPr>
        <w:pStyle w:val="1172"/>
        <w:keepLines w:val="false"/>
        <w:pageBreakBefore w:val="false"/>
        <w:numPr>
          <w:ilvl w:val="0"/>
          <w:numId w:val="0"/>
        </w:numPr>
        <w:pBdr/>
        <w:bidi w:val="false"/>
        <w:spacing w:after="0" w:afterAutospacing="0" w:before="0" w:beforeAutospacing="0" w:line="360" w:lineRule="auto"/>
        <w:ind w:firstLine="481" w:left="0"/>
        <w:rPr>
          <w:sz w:val="22"/>
          <w:szCs w:val="22"/>
        </w:rPr>
      </w:pPr>
      <w:r>
        <w:rPr>
          <w:rFonts w:ascii="Arial" w:hAnsi="Arial" w:cs="Arial"/>
          <w:b/>
          <w:color w:val="000000"/>
          <w:sz w:val="22"/>
          <w:szCs w:val="22"/>
        </w:rPr>
        <w:t xml:space="preserve">3.2.3.</w:t>
      </w:r>
      <w:r>
        <w:rPr>
          <w:rFonts w:ascii="Arial" w:hAnsi="Arial" w:cs="Arial"/>
          <w:color w:val="000000"/>
          <w:sz w:val="22"/>
          <w:szCs w:val="22"/>
        </w:rPr>
        <w:t xml:space="preserve"> </w:t>
      </w:r>
      <w:bookmarkStart w:id="2" w:name="_Ref113883003"/>
      <w:r>
        <w:rPr>
          <w:rFonts w:hint="default" w:cs="Arial"/>
          <w:color w:val="000000"/>
          <w:sz w:val="22"/>
          <w:szCs w:val="22"/>
          <w:lang w:val="pt-BR"/>
        </w:rPr>
        <w:t xml:space="preserve">P</w:t>
      </w:r>
      <w:r>
        <w:rPr>
          <w:sz w:val="22"/>
          <w:szCs w:val="22"/>
        </w:rPr>
        <w:t xml:space="preserve">essoa física ou jurídica que se encontre, ao tempo da licitação, impossibilitada de participar da licitação em decorrência de sanção que lhe foi imposta;</w:t>
      </w:r>
      <w:bookmarkEnd w:id="2"/>
      <w:r>
        <w:rPr>
          <w:sz w:val="22"/>
          <w:szCs w:val="22"/>
        </w:rPr>
      </w:r>
      <w:r>
        <w:rPr>
          <w:sz w:val="22"/>
          <w:szCs w:val="22"/>
        </w:rPr>
      </w:r>
    </w:p>
    <w:p w14:paraId="5C4EE340">
      <w:pPr>
        <w:keepLines w:val="false"/>
        <w:pageBreakBefore w:val="false"/>
        <w:pBdr/>
        <w:tabs>
          <w:tab w:val="left" w:leader="none" w:pos="1134"/>
        </w:tabs>
        <w:bidi w:val="false"/>
        <w:spacing w:afterAutospacing="0" w:beforeAutospacing="0" w:line="360" w:lineRule="auto"/>
        <w:ind w:firstLine="481" w:left="0"/>
        <w:jc w:val="both"/>
        <w:rPr>
          <w:rFonts w:ascii="Arial" w:hAnsi="Arial" w:cs="Arial"/>
          <w:color w:val="000000"/>
          <w:sz w:val="22"/>
          <w:szCs w:val="22"/>
        </w:rPr>
      </w:pPr>
      <w:r>
        <w:rPr>
          <w:rFonts w:ascii="Arial" w:hAnsi="Arial" w:cs="Arial"/>
          <w:b/>
          <w:color w:val="000000"/>
          <w:sz w:val="22"/>
          <w:szCs w:val="22"/>
        </w:rPr>
        <w:t xml:space="preserve">3.2.4.</w:t>
      </w:r>
      <w:r>
        <w:rPr>
          <w:rFonts w:ascii="Arial" w:hAnsi="Arial" w:cs="Arial"/>
          <w:color w:val="000000"/>
          <w:sz w:val="22"/>
          <w:szCs w:val="22"/>
        </w:rPr>
        <w:t xml:space="preserve"> Empresas inadimplentes em obrigações assumidas com a Prefeitura Municipal de Sinop/MT;</w:t>
      </w:r>
      <w:r>
        <w:rPr>
          <w:rFonts w:ascii="Arial" w:hAnsi="Arial" w:cs="Arial"/>
          <w:color w:val="000000"/>
          <w:sz w:val="22"/>
          <w:szCs w:val="22"/>
        </w:rPr>
      </w:r>
      <w:r>
        <w:rPr>
          <w:rFonts w:ascii="Arial" w:hAnsi="Arial" w:cs="Arial"/>
          <w:color w:val="000000"/>
          <w:sz w:val="22"/>
          <w:szCs w:val="22"/>
        </w:rPr>
      </w:r>
    </w:p>
    <w:p w14:paraId="36076378">
      <w:pPr>
        <w:keepLines w:val="false"/>
        <w:pageBreakBefore w:val="false"/>
        <w:pBdr/>
        <w:tabs>
          <w:tab w:val="left" w:leader="none" w:pos="1134"/>
        </w:tabs>
        <w:bidi w:val="false"/>
        <w:spacing w:afterAutospacing="0" w:beforeAutospacing="0" w:line="360" w:lineRule="auto"/>
        <w:ind w:firstLine="481" w:left="0"/>
        <w:jc w:val="both"/>
        <w:rPr>
          <w:rFonts w:ascii="Arial" w:hAnsi="Arial" w:cs="Arial"/>
          <w:color w:val="000000"/>
          <w:sz w:val="22"/>
          <w:szCs w:val="22"/>
        </w:rPr>
      </w:pPr>
      <w:r>
        <w:rPr>
          <w:rFonts w:ascii="Arial" w:hAnsi="Arial" w:cs="Arial"/>
          <w:b/>
          <w:color w:val="000000"/>
          <w:sz w:val="22"/>
          <w:szCs w:val="22"/>
        </w:rPr>
        <w:t xml:space="preserve">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 xml:space="preserve">a licitação</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14:paraId="7433C350">
      <w:pPr>
        <w:pStyle w:val="1172"/>
        <w:keepLines w:val="false"/>
        <w:pageBreakBefore w:val="false"/>
        <w:numPr>
          <w:ilvl w:val="0"/>
          <w:numId w:val="0"/>
        </w:numPr>
        <w:pBdr/>
        <w:bidi w:val="false"/>
        <w:spacing w:after="0" w:afterAutospacing="0" w:before="0" w:beforeAutospacing="0" w:line="360" w:lineRule="auto"/>
        <w:ind w:firstLine="481" w:left="0"/>
        <w:rPr>
          <w:sz w:val="22"/>
          <w:szCs w:val="22"/>
        </w:rPr>
      </w:pPr>
      <w:r>
        <w:rPr>
          <w:rFonts w:ascii="Arial" w:hAnsi="Arial" w:cs="Arial"/>
          <w:b/>
          <w:color w:val="000000"/>
          <w:sz w:val="22"/>
          <w:szCs w:val="22"/>
        </w:rPr>
        <w:t xml:space="preserve">3.2.6.</w:t>
      </w:r>
      <w:r>
        <w:rPr>
          <w:rFonts w:ascii="Arial" w:hAnsi="Arial" w:cs="Arial"/>
          <w:color w:val="000000"/>
          <w:sz w:val="22"/>
          <w:szCs w:val="22"/>
        </w:rPr>
        <w:t xml:space="preserve"> </w:t>
      </w:r>
      <w:r>
        <w:rPr>
          <w:rFonts w:hint="default"/>
          <w:sz w:val="22"/>
          <w:szCs w:val="22"/>
          <w:lang w:val="pt-BR"/>
        </w:rPr>
        <w:t xml:space="preserve">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ou que deles seja cônjuge, companheiro ou parente em linha reta, colateral ou por afinidade, até o terceiro grau;</w:t>
      </w:r>
      <w:r>
        <w:rPr>
          <w:sz w:val="22"/>
          <w:szCs w:val="22"/>
        </w:rPr>
      </w:r>
      <w:r>
        <w:rPr>
          <w:sz w:val="22"/>
          <w:szCs w:val="22"/>
        </w:rPr>
      </w:r>
    </w:p>
    <w:p w14:paraId="6307E622">
      <w:pPr>
        <w:pStyle w:val="1163"/>
        <w:keepLines w:val="false"/>
        <w:pageBreakBefore w:val="false"/>
        <w:numPr>
          <w:ilvl w:val="2"/>
          <w:numId w:val="6"/>
        </w:numPr>
        <w:pBdr/>
        <w:tabs>
          <w:tab w:val="left" w:leader="none" w:pos="993"/>
          <w:tab w:val="left" w:leader="none" w:pos="1134"/>
        </w:tabs>
        <w:bidi w:val="false"/>
        <w:spacing w:afterAutospacing="0" w:beforeAutospacing="0" w:line="360" w:lineRule="auto"/>
        <w:ind w:firstLine="479" w:left="0"/>
        <w:contextualSpacing w:val="true"/>
        <w:jc w:val="both"/>
        <w:rPr>
          <w:rFonts w:ascii="Arial" w:hAnsi="Arial" w:cs="Arial"/>
          <w:color w:val="000000"/>
          <w:sz w:val="22"/>
          <w:szCs w:val="22"/>
        </w:rPr>
      </w:pPr>
      <w:r>
        <w:rPr>
          <w:rFonts w:ascii="Arial" w:hAnsi="Arial" w:cs="Arial"/>
          <w:color w:val="000000"/>
          <w:sz w:val="22"/>
          <w:szCs w:val="22"/>
        </w:rPr>
        <w:t xml:space="preserve">Empresas estrangeiras não autorizadas a funcionar no país;</w:t>
      </w:r>
      <w:r>
        <w:rPr>
          <w:rFonts w:ascii="Arial" w:hAnsi="Arial" w:cs="Arial"/>
          <w:color w:val="000000"/>
          <w:sz w:val="22"/>
          <w:szCs w:val="22"/>
        </w:rPr>
      </w:r>
      <w:r>
        <w:rPr>
          <w:rFonts w:ascii="Arial" w:hAnsi="Arial" w:cs="Arial"/>
          <w:color w:val="000000"/>
          <w:sz w:val="22"/>
          <w:szCs w:val="22"/>
        </w:rPr>
      </w:r>
    </w:p>
    <w:p w14:paraId="5FE80ABC">
      <w:pPr>
        <w:keepLines w:val="false"/>
        <w:pageBreakBefore w:val="false"/>
        <w:numPr>
          <w:ilvl w:val="2"/>
          <w:numId w:val="6"/>
        </w:numPr>
        <w:pBdr/>
        <w:tabs>
          <w:tab w:val="left" w:leader="none" w:pos="1134"/>
        </w:tabs>
        <w:bidi w:val="false"/>
        <w:spacing w:afterAutospacing="0" w:beforeAutospacing="0" w:line="360" w:lineRule="auto"/>
        <w:ind w:firstLine="479" w:left="0"/>
        <w:jc w:val="both"/>
        <w:rPr>
          <w:rFonts w:ascii="Arial" w:hAnsi="Arial" w:cs="Arial"/>
          <w:sz w:val="22"/>
          <w:szCs w:val="22"/>
        </w:rPr>
      </w:pPr>
      <w:r>
        <w:rPr>
          <w:rFonts w:ascii="Arial" w:hAnsi="Arial" w:cs="Arial"/>
          <w:sz w:val="22"/>
          <w:szCs w:val="22"/>
        </w:rPr>
        <w:t xml:space="preserve">Que constem nos cadastros oficiais: Certidão de Licitantes Inidôneos – TCU (Tribunal de Contas da União); CNIA – Cadastro Nacional de Condenações Cíveis por Ato de Improbidade Administrativa e Inelegibilidade – CNJ (Conselho Nacional de Just</w:t>
      </w:r>
      <w:r>
        <w:rPr>
          <w:rFonts w:ascii="Arial" w:hAnsi="Arial" w:cs="Arial"/>
          <w:sz w:val="22"/>
          <w:szCs w:val="22"/>
        </w:rPr>
        <w:t xml:space="preserve">iça); CEIS - Cadastro Nacional de Empresas Inidôneas e Suspensas – CJU (Controladoria Geral da União); CNEP – Cadastro Nacional de Empresas Punidas - CJU (Controladoria Geral da União) e; Comissão Processante Permanente da Prefeitura Municipal de Sinop/MT.</w:t>
      </w:r>
      <w:r>
        <w:rPr>
          <w:rFonts w:ascii="Arial" w:hAnsi="Arial" w:cs="Arial"/>
          <w:sz w:val="22"/>
          <w:szCs w:val="22"/>
        </w:rPr>
      </w:r>
      <w:r>
        <w:rPr>
          <w:rFonts w:ascii="Arial" w:hAnsi="Arial" w:cs="Arial"/>
          <w:sz w:val="22"/>
          <w:szCs w:val="22"/>
        </w:rPr>
      </w:r>
    </w:p>
    <w:p w14:paraId="416AEE5B">
      <w:pPr>
        <w:pStyle w:val="1172"/>
        <w:keepLines w:val="false"/>
        <w:pageBreakBefore w:val="false"/>
        <w:numPr>
          <w:ilvl w:val="2"/>
          <w:numId w:val="6"/>
        </w:numPr>
        <w:pBdr/>
        <w:tabs>
          <w:tab w:val="left" w:leader="none" w:pos="1200"/>
        </w:tabs>
        <w:bidi w:val="false"/>
        <w:spacing w:after="0" w:afterAutospacing="0" w:before="0" w:beforeAutospacing="0" w:line="360" w:lineRule="auto"/>
        <w:ind w:firstLine="479" w:left="0"/>
        <w:rPr>
          <w:sz w:val="22"/>
          <w:szCs w:val="22"/>
        </w:rPr>
      </w:pPr>
      <w:r/>
      <w:bookmarkStart w:id="3" w:name="_Ref113883338"/>
      <w:r/>
      <w:bookmarkStart w:id="4" w:name="_Ref114659912"/>
      <w:r>
        <w:rPr>
          <w:rFonts w:hint="default"/>
          <w:sz w:val="22"/>
          <w:szCs w:val="22"/>
          <w:lang w:val="pt-BR"/>
        </w:rPr>
        <w:t xml:space="preserve">A</w:t>
      </w:r>
      <w:r>
        <w:rPr>
          <w:sz w:val="22"/>
          <w:szCs w:val="22"/>
        </w:rPr>
        <w:t xml:space="preserve">utor do anteprojeto, do projeto básico ou do projeto executivo, pessoa física ou jurídica, quando a licitação versar sobre serviços ou fornecimento de bens a ele relacionados;</w:t>
      </w:r>
      <w:bookmarkEnd w:id="3"/>
      <w:r/>
      <w:bookmarkEnd w:id="4"/>
      <w:r>
        <w:rPr>
          <w:sz w:val="22"/>
          <w:szCs w:val="22"/>
        </w:rPr>
      </w:r>
      <w:r>
        <w:rPr>
          <w:sz w:val="22"/>
          <w:szCs w:val="22"/>
        </w:rPr>
      </w:r>
    </w:p>
    <w:p w14:paraId="2262755B">
      <w:pPr>
        <w:pStyle w:val="1172"/>
        <w:keepLines w:val="false"/>
        <w:pageBreakBefore w:val="false"/>
        <w:numPr>
          <w:ilvl w:val="2"/>
          <w:numId w:val="6"/>
        </w:numPr>
        <w:pBdr/>
        <w:bidi w:val="false"/>
        <w:spacing w:after="0" w:afterAutospacing="0" w:before="0" w:beforeAutospacing="0" w:line="360" w:lineRule="auto"/>
        <w:ind w:firstLine="479" w:left="0"/>
        <w:rPr>
          <w:sz w:val="22"/>
          <w:szCs w:val="22"/>
        </w:rPr>
      </w:pPr>
      <w:r/>
      <w:bookmarkStart w:id="5" w:name="_Ref114659913"/>
      <w:r/>
      <w:bookmarkStart w:id="6" w:name="_Ref113883339"/>
      <w:r>
        <w:rPr>
          <w:rFonts w:hint="default"/>
          <w:sz w:val="22"/>
          <w:szCs w:val="22"/>
          <w:lang w:val="pt-BR"/>
        </w:rPr>
        <w:t xml:space="preserve">E</w:t>
      </w:r>
      <w:r>
        <w:rPr>
          <w:sz w:val="22"/>
          <w:szCs w:val="22"/>
        </w:rPr>
        <w:t xml:space="preserve">mpresa, isoladamente ou em consórcio, responsável pela elaboração do projeto básico ou do projeto executivo, ou empresa da qual o autor</w:t>
      </w:r>
      <w:r>
        <w:rPr>
          <w:sz w:val="22"/>
          <w:szCs w:val="22"/>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Pr>
          <w:sz w:val="22"/>
          <w:szCs w:val="22"/>
        </w:rPr>
        <w:t xml:space="preserve"> </w:t>
      </w:r>
      <w:bookmarkEnd w:id="6"/>
      <w:r>
        <w:rPr>
          <w:sz w:val="22"/>
          <w:szCs w:val="22"/>
        </w:rPr>
      </w:r>
      <w:r>
        <w:rPr>
          <w:sz w:val="22"/>
          <w:szCs w:val="22"/>
        </w:rPr>
      </w:r>
    </w:p>
    <w:p w14:paraId="48B262F1">
      <w:pPr>
        <w:pStyle w:val="1172"/>
        <w:keepLines w:val="false"/>
        <w:pageBreakBefore w:val="false"/>
        <w:numPr>
          <w:ilvl w:val="2"/>
          <w:numId w:val="6"/>
        </w:numPr>
        <w:pBdr/>
        <w:bidi w:val="false"/>
        <w:spacing w:after="0" w:afterAutospacing="0" w:before="0" w:beforeAutospacing="0" w:line="360" w:lineRule="auto"/>
        <w:ind w:firstLine="479" w:left="0"/>
        <w:rPr>
          <w:sz w:val="22"/>
          <w:szCs w:val="22"/>
        </w:rPr>
      </w:pPr>
      <w:r/>
      <w:bookmarkStart w:id="7" w:name="_Ref113883579"/>
      <w:r>
        <w:rPr>
          <w:rFonts w:hint="default"/>
          <w:sz w:val="22"/>
          <w:szCs w:val="22"/>
          <w:lang w:val="pt-BR"/>
        </w:rPr>
        <w:t xml:space="preserve">E</w:t>
      </w:r>
      <w:r>
        <w:rPr>
          <w:sz w:val="22"/>
          <w:szCs w:val="22"/>
        </w:rPr>
        <w:t xml:space="preserve">mpresas controladoras, controladas ou coligadas, nos termos da Lei nº 6.404</w:t>
      </w:r>
      <w:r>
        <w:rPr>
          <w:rFonts w:hint="default"/>
          <w:sz w:val="22"/>
          <w:szCs w:val="22"/>
          <w:lang w:val="pt-BR"/>
        </w:rPr>
        <w:t xml:space="preserve">/</w:t>
      </w:r>
      <w:r>
        <w:rPr>
          <w:sz w:val="22"/>
          <w:szCs w:val="22"/>
        </w:rPr>
        <w:t xml:space="preserve">1976, concorrendo entre si;</w:t>
      </w:r>
      <w:bookmarkEnd w:id="7"/>
      <w:r>
        <w:rPr>
          <w:sz w:val="22"/>
          <w:szCs w:val="22"/>
        </w:rPr>
      </w:r>
      <w:r>
        <w:rPr>
          <w:sz w:val="22"/>
          <w:szCs w:val="22"/>
        </w:rPr>
      </w:r>
    </w:p>
    <w:p w14:paraId="051B1A3E">
      <w:pPr>
        <w:pStyle w:val="1172"/>
        <w:keepLines w:val="false"/>
        <w:pageBreakBefore w:val="false"/>
        <w:numPr>
          <w:ilvl w:val="2"/>
          <w:numId w:val="6"/>
        </w:numPr>
        <w:pBdr/>
        <w:bidi w:val="false"/>
        <w:spacing w:after="0" w:afterAutospacing="0" w:before="0" w:beforeAutospacing="0" w:line="360" w:lineRule="auto"/>
        <w:ind w:firstLine="479" w:left="0"/>
        <w:rPr>
          <w:sz w:val="22"/>
          <w:szCs w:val="22"/>
        </w:rPr>
      </w:pPr>
      <w:r>
        <w:rPr>
          <w:rFonts w:hint="default"/>
          <w:sz w:val="22"/>
          <w:szCs w:val="22"/>
          <w:lang w:val="pt-BR"/>
        </w:rPr>
        <w:t xml:space="preserve">P</w:t>
      </w:r>
      <w:r>
        <w:rPr>
          <w:sz w:val="22"/>
          <w:szCs w:val="22"/>
        </w:rPr>
        <w:t xml:space="preserve">essoa física ou jurídica que, nos 5 (cinco) anos anteriores à divulgação do </w:t>
      </w:r>
      <w:r>
        <w:rPr>
          <w:rFonts w:hint="default"/>
          <w:sz w:val="22"/>
          <w:szCs w:val="22"/>
          <w:lang w:val="pt-BR"/>
        </w:rPr>
        <w:t xml:space="preserve">E</w:t>
      </w:r>
      <w:r>
        <w:rPr>
          <w:sz w:val="22"/>
          <w:szCs w:val="22"/>
        </w:rPr>
        <w:t xml:space="preserve">dital, tenha sido condenada judicialmente, com trânsito em julgado, por exploração de trabalho infantil, por submissão de trabalhadores a condições análogas às de escravo ou por contratação de adolescentes nos casos vedados pela legislação trabalhista;</w:t>
      </w:r>
      <w:r>
        <w:rPr>
          <w:sz w:val="22"/>
          <w:szCs w:val="22"/>
        </w:rPr>
      </w:r>
      <w:r>
        <w:rPr>
          <w:sz w:val="22"/>
          <w:szCs w:val="22"/>
        </w:rPr>
      </w:r>
    </w:p>
    <w:p w14:paraId="416C7C6D">
      <w:pPr>
        <w:pStyle w:val="1172"/>
        <w:keepLines w:val="false"/>
        <w:pageBreakBefore w:val="false"/>
        <w:numPr>
          <w:ilvl w:val="2"/>
          <w:numId w:val="6"/>
        </w:numPr>
        <w:pBdr/>
        <w:bidi w:val="false"/>
        <w:spacing w:after="0" w:afterAutospacing="0" w:before="0" w:beforeAutospacing="0" w:line="360" w:lineRule="auto"/>
        <w:ind w:firstLine="479" w:left="0"/>
        <w:rPr>
          <w:sz w:val="22"/>
          <w:szCs w:val="22"/>
        </w:rPr>
      </w:pPr>
      <w:r/>
      <w:bookmarkStart w:id="8" w:name="_Ref113962336"/>
      <w:r>
        <w:rPr>
          <w:rFonts w:hint="default"/>
          <w:sz w:val="22"/>
          <w:szCs w:val="22"/>
          <w:lang w:val="pt-BR"/>
        </w:rPr>
        <w:t xml:space="preserve">A</w:t>
      </w:r>
      <w:r>
        <w:rPr>
          <w:sz w:val="22"/>
          <w:szCs w:val="22"/>
        </w:rPr>
        <w:t xml:space="preserve">gente público do órgão ou entidade licitante;</w:t>
      </w:r>
      <w:bookmarkEnd w:id="8"/>
      <w:r>
        <w:rPr>
          <w:sz w:val="22"/>
          <w:szCs w:val="22"/>
        </w:rPr>
      </w:r>
      <w:r>
        <w:rPr>
          <w:sz w:val="22"/>
          <w:szCs w:val="22"/>
        </w:rPr>
      </w:r>
    </w:p>
    <w:p w14:paraId="21A69018">
      <w:pPr>
        <w:pStyle w:val="1172"/>
        <w:keepLines w:val="false"/>
        <w:pageBreakBefore w:val="false"/>
        <w:numPr>
          <w:ilvl w:val="2"/>
          <w:numId w:val="6"/>
        </w:numPr>
        <w:pBdr/>
        <w:bidi w:val="false"/>
        <w:spacing w:after="0" w:afterAutospacing="0" w:before="0" w:beforeAutospacing="0" w:line="360" w:lineRule="auto"/>
        <w:ind w:firstLine="479" w:left="0"/>
        <w:rPr>
          <w:sz w:val="22"/>
          <w:szCs w:val="22"/>
        </w:rPr>
      </w:pPr>
      <w:r>
        <w:rPr>
          <w:sz w:val="22"/>
          <w:szCs w:val="22"/>
        </w:rPr>
        <w:t xml:space="preserve">Organizações da Sociedade Civil de Interesse Público - OSCIP, atuando nessa condição;</w:t>
      </w:r>
      <w:r>
        <w:rPr>
          <w:sz w:val="22"/>
          <w:szCs w:val="22"/>
        </w:rPr>
      </w:r>
      <w:r>
        <w:rPr>
          <w:sz w:val="22"/>
          <w:szCs w:val="22"/>
        </w:rPr>
      </w:r>
    </w:p>
    <w:p w14:paraId="0B095313">
      <w:pPr>
        <w:pStyle w:val="1172"/>
        <w:keepLines w:val="false"/>
        <w:pageBreakBefore w:val="false"/>
        <w:numPr>
          <w:ilvl w:val="2"/>
          <w:numId w:val="6"/>
        </w:numPr>
        <w:pBdr/>
        <w:bidi w:val="false"/>
        <w:spacing w:after="0" w:afterAutospacing="0" w:before="0" w:beforeAutospacing="0" w:line="360" w:lineRule="auto"/>
        <w:ind w:firstLine="479" w:left="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050"/>
          <w:color w:val="auto"/>
          <w:sz w:val="22"/>
          <w:szCs w:val="22"/>
          <w:u w:val="none"/>
        </w:rPr>
        <w:t xml:space="preserve">§ 1º do art. 9º da Lei</w:t>
      </w:r>
      <w:r>
        <w:rPr>
          <w:rStyle w:val="1050"/>
          <w:rFonts w:hint="default"/>
          <w:color w:val="auto"/>
          <w:sz w:val="22"/>
          <w:szCs w:val="22"/>
          <w:u w:val="none"/>
          <w:lang w:val="pt-BR"/>
        </w:rPr>
        <w:t xml:space="preserve"> Federal</w:t>
      </w:r>
      <w:r>
        <w:rPr>
          <w:rStyle w:val="1050"/>
          <w:color w:val="auto"/>
          <w:sz w:val="22"/>
          <w:szCs w:val="22"/>
          <w:u w:val="none"/>
        </w:rPr>
        <w:t xml:space="preserve"> nº 14.133</w:t>
      </w:r>
      <w:r>
        <w:rPr>
          <w:rStyle w:val="1050"/>
          <w:rFonts w:hint="default"/>
          <w:color w:val="auto"/>
          <w:sz w:val="22"/>
          <w:szCs w:val="22"/>
          <w:u w:val="none"/>
          <w:lang w:val="pt-BR"/>
        </w:rPr>
        <w:t xml:space="preserve">/</w:t>
      </w:r>
      <w:r>
        <w:rPr>
          <w:rStyle w:val="1050"/>
          <w:color w:val="auto"/>
          <w:sz w:val="22"/>
          <w:szCs w:val="22"/>
          <w:u w:val="none"/>
        </w:rPr>
        <w:t xml:space="preserve">2021</w:t>
      </w:r>
      <w:r>
        <w:rPr>
          <w:rStyle w:val="1050"/>
          <w:color w:val="auto"/>
          <w:sz w:val="22"/>
          <w:szCs w:val="22"/>
          <w:u w:val="none"/>
        </w:rPr>
        <w:fldChar w:fldCharType="end"/>
      </w:r>
      <w:r>
        <w:rPr>
          <w:color w:val="auto"/>
          <w:sz w:val="22"/>
          <w:szCs w:val="22"/>
          <w:u w:val="none"/>
        </w:rPr>
        <w:t xml:space="preserve">.</w:t>
      </w:r>
      <w:r>
        <w:rPr>
          <w:color w:val="auto"/>
          <w:sz w:val="22"/>
          <w:szCs w:val="22"/>
          <w:u w:val="none"/>
        </w:rPr>
      </w:r>
      <w:r>
        <w:rPr>
          <w:color w:val="auto"/>
          <w:sz w:val="22"/>
          <w:szCs w:val="22"/>
          <w:u w:val="none"/>
        </w:rPr>
      </w:r>
    </w:p>
    <w:p w14:paraId="0C5C1050">
      <w:pPr>
        <w:pStyle w:val="1169"/>
        <w:keepLines w:val="false"/>
        <w:pageBreakBefore w:val="false"/>
        <w:numPr>
          <w:ilvl w:val="1"/>
          <w:numId w:val="6"/>
        </w:numPr>
        <w:pBdr/>
        <w:tabs>
          <w:tab w:val="left" w:leader="none" w:pos="480"/>
        </w:tabs>
        <w:bidi w:val="false"/>
        <w:spacing w:after="0" w:afterAutospacing="0" w:before="0" w:beforeAutospacing="0" w:line="360" w:lineRule="auto"/>
        <w:ind w:firstLine="0" w:left="0"/>
        <w:rPr>
          <w:sz w:val="22"/>
          <w:szCs w:val="22"/>
        </w:rPr>
      </w:pPr>
      <w:r>
        <w:rPr>
          <w:sz w:val="22"/>
          <w:szCs w:val="22"/>
        </w:rPr>
        <w:t xml:space="preserve">O impedimento de que trata o item </w:t>
      </w:r>
      <w:r>
        <w:rPr>
          <w:rFonts w:hint="default"/>
          <w:sz w:val="22"/>
          <w:szCs w:val="22"/>
          <w:lang w:val="pt-BR"/>
        </w:rPr>
        <w:t xml:space="preserve">3.2.3.</w:t>
      </w:r>
      <w:r>
        <w:rPr>
          <w:sz w:val="22"/>
          <w:szCs w:val="22"/>
        </w:rPr>
        <w:t xml:space="preserve"> será também aplicado ao licitante que atue em substituição a outra </w:t>
      </w:r>
      <w:r>
        <w:rPr>
          <w:sz w:val="22"/>
          <w:szCs w:val="22"/>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sz w:val="22"/>
          <w:szCs w:val="22"/>
        </w:rPr>
      </w:r>
      <w:r>
        <w:rPr>
          <w:sz w:val="22"/>
          <w:szCs w:val="22"/>
        </w:rPr>
      </w:r>
    </w:p>
    <w:p w14:paraId="1E61DE41">
      <w:pPr>
        <w:pStyle w:val="1169"/>
        <w:keepLines w:val="false"/>
        <w:pageBreakBefore w:val="false"/>
        <w:numPr>
          <w:ilvl w:val="1"/>
          <w:numId w:val="6"/>
        </w:numPr>
        <w:pBdr/>
        <w:tabs>
          <w:tab w:val="left" w:leader="none" w:pos="480"/>
        </w:tabs>
        <w:bidi w:val="false"/>
        <w:spacing w:after="0" w:afterAutospacing="0" w:before="0" w:beforeAutospacing="0" w:line="360" w:lineRule="auto"/>
        <w:ind w:firstLine="0" w:left="0"/>
        <w:rPr>
          <w:sz w:val="22"/>
          <w:szCs w:val="22"/>
        </w:rPr>
      </w:pPr>
      <w:r/>
      <w:bookmarkStart w:id="9" w:name="art14§2"/>
      <w:r/>
      <w:bookmarkEnd w:id="9"/>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 xml:space="preserve">da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rPr>
        <w:t xml:space="preserve">, desde que sob supervisão exclusiva de agentes públicos do órgão ou entidade.</w:t>
      </w:r>
      <w:r>
        <w:rPr>
          <w:sz w:val="22"/>
          <w:szCs w:val="22"/>
        </w:rPr>
      </w:r>
      <w:r>
        <w:rPr>
          <w:sz w:val="22"/>
          <w:szCs w:val="22"/>
        </w:rPr>
      </w:r>
    </w:p>
    <w:p w14:paraId="2E973C40">
      <w:pPr>
        <w:pStyle w:val="1169"/>
        <w:keepLines w:val="false"/>
        <w:pageBreakBefore w:val="false"/>
        <w:numPr>
          <w:ilvl w:val="1"/>
          <w:numId w:val="6"/>
        </w:numPr>
        <w:pBdr/>
        <w:tabs>
          <w:tab w:val="left" w:leader="none" w:pos="480"/>
        </w:tabs>
        <w:bidi w:val="false"/>
        <w:spacing w:after="0" w:afterAutospacing="0" w:before="0" w:beforeAutospacing="0" w:line="360" w:lineRule="auto"/>
        <w:ind w:firstLine="0" w:left="0"/>
        <w:rPr>
          <w:sz w:val="22"/>
          <w:szCs w:val="22"/>
        </w:rPr>
      </w:pPr>
      <w:r/>
      <w:bookmarkStart w:id="10" w:name="art14§3"/>
      <w:r/>
      <w:bookmarkEnd w:id="10"/>
      <w:r>
        <w:rPr>
          <w:sz w:val="22"/>
          <w:szCs w:val="22"/>
        </w:rPr>
        <w:t xml:space="preserve">Equiparam-se aos autores do projeto as empresas integrantes do mesmo grupo econômico.</w:t>
      </w:r>
      <w:r>
        <w:rPr>
          <w:sz w:val="22"/>
          <w:szCs w:val="22"/>
        </w:rPr>
      </w:r>
      <w:r>
        <w:rPr>
          <w:sz w:val="22"/>
          <w:szCs w:val="22"/>
        </w:rPr>
      </w:r>
    </w:p>
    <w:p w14:paraId="61AFF63D">
      <w:pPr>
        <w:pStyle w:val="1169"/>
        <w:keepLines w:val="false"/>
        <w:pageBreakBefore w:val="false"/>
        <w:numPr>
          <w:ilvl w:val="1"/>
          <w:numId w:val="6"/>
        </w:numPr>
        <w:pBdr/>
        <w:tabs>
          <w:tab w:val="left" w:leader="none" w:pos="480"/>
        </w:tabs>
        <w:bidi w:val="false"/>
        <w:spacing w:after="0" w:afterAutospacing="0" w:before="0" w:beforeAutospacing="0" w:line="360" w:lineRule="auto"/>
        <w:ind w:firstLine="0" w:left="0"/>
        <w:rPr>
          <w:sz w:val="22"/>
          <w:szCs w:val="22"/>
        </w:rPr>
      </w:pPr>
      <w:r/>
      <w:bookmarkStart w:id="11" w:name="art14§4"/>
      <w:r/>
      <w:bookmarkEnd w:id="11"/>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 xml:space="preserve">3.</w:t>
      </w:r>
      <w:r>
        <w:rPr>
          <w:rFonts w:hint="default"/>
          <w:sz w:val="22"/>
          <w:szCs w:val="22"/>
          <w:lang w:val="pt-BR"/>
        </w:rPr>
        <w:t xml:space="preserve">2</w:t>
      </w:r>
      <w:r>
        <w:rPr>
          <w:sz w:val="22"/>
          <w:szCs w:val="22"/>
        </w:rPr>
        <w:t xml:space="preserve">.</w:t>
      </w:r>
      <w:r>
        <w:rPr>
          <w:sz w:val="22"/>
          <w:szCs w:val="22"/>
        </w:rPr>
        <w:fldChar w:fldCharType="end"/>
      </w:r>
      <w:r>
        <w:rPr>
          <w:rFonts w:hint="default"/>
          <w:sz w:val="22"/>
          <w:szCs w:val="22"/>
          <w:lang w:val="pt-BR"/>
        </w:rPr>
        <w:t xml:space="preserve">10.</w:t>
      </w:r>
      <w:r>
        <w:rPr>
          <w:sz w:val="22"/>
          <w:szCs w:val="22"/>
        </w:rPr>
        <w:t xml:space="preserve"> não impede a licitação ou a contratação de serviço que inclua como encargo d</w:t>
      </w:r>
      <w:r>
        <w:rPr>
          <w:rFonts w:hint="default"/>
          <w:sz w:val="22"/>
          <w:szCs w:val="22"/>
          <w:lang w:val="pt-BR"/>
        </w:rPr>
        <w:t xml:space="preserve">a</w:t>
      </w:r>
      <w:r>
        <w:rPr>
          <w:sz w:val="22"/>
          <w:szCs w:val="22"/>
        </w:rPr>
        <w:t xml:space="preserve"> </w:t>
      </w:r>
      <w:r>
        <w:rPr>
          <w:rFonts w:hint="default"/>
          <w:sz w:val="22"/>
          <w:szCs w:val="22"/>
          <w:lang w:val="pt-BR"/>
        </w:rPr>
        <w:t xml:space="preserve">C</w:t>
      </w:r>
      <w:r>
        <w:rPr>
          <w:sz w:val="22"/>
          <w:szCs w:val="22"/>
        </w:rPr>
        <w:t xml:space="preserve">ontratad</w:t>
      </w:r>
      <w:r>
        <w:rPr>
          <w:rFonts w:hint="default"/>
          <w:sz w:val="22"/>
          <w:szCs w:val="22"/>
          <w:lang w:val="pt-BR"/>
        </w:rPr>
        <w:t xml:space="preserve">a</w:t>
      </w:r>
      <w:r>
        <w:rPr>
          <w:sz w:val="22"/>
          <w:szCs w:val="22"/>
        </w:rPr>
        <w:t xml:space="preserve"> a elaboração do projeto básico e do projeto executivo, nas contratações integradas, e do projeto executivo, nos demais regimes de execução.</w:t>
      </w:r>
      <w:r>
        <w:rPr>
          <w:sz w:val="22"/>
          <w:szCs w:val="22"/>
        </w:rPr>
      </w:r>
      <w:r>
        <w:rPr>
          <w:sz w:val="22"/>
          <w:szCs w:val="22"/>
        </w:rPr>
      </w:r>
    </w:p>
    <w:p w14:paraId="4FF23AA5">
      <w:pPr>
        <w:pStyle w:val="1169"/>
        <w:keepLines w:val="false"/>
        <w:pageBreakBefore w:val="false"/>
        <w:numPr>
          <w:ilvl w:val="1"/>
          <w:numId w:val="6"/>
        </w:numPr>
        <w:pBdr/>
        <w:tabs>
          <w:tab w:val="left" w:leader="none" w:pos="480"/>
        </w:tabs>
        <w:bidi w:val="false"/>
        <w:spacing w:after="0" w:afterAutospacing="0" w:before="0" w:beforeAutospacing="0" w:line="360" w:lineRule="auto"/>
        <w:ind w:firstLine="0" w:left="0"/>
        <w:rPr>
          <w:sz w:val="22"/>
          <w:szCs w:val="22"/>
        </w:rPr>
      </w:pPr>
      <w:r/>
      <w:bookmarkStart w:id="12" w:name="art14§5"/>
      <w:r/>
      <w:bookmarkEnd w:id="12"/>
      <w:r>
        <w:rPr>
          <w:sz w:val="22"/>
          <w:szCs w:val="22"/>
        </w:rPr>
        <w:t xml:space="preserve">Em licitações e contratações realizadas no âmbito de projetos e programas parcialmente financiados por agência oficial de cooperação estrangeira </w:t>
      </w:r>
      <w:r>
        <w:rPr>
          <w:sz w:val="22"/>
          <w:szCs w:val="22"/>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050"/>
          <w:color w:val="auto"/>
          <w:sz w:val="22"/>
          <w:szCs w:val="22"/>
          <w:u w:val="none"/>
        </w:rPr>
        <w:t xml:space="preserve">Lei </w:t>
      </w:r>
      <w:r>
        <w:rPr>
          <w:rStyle w:val="1050"/>
          <w:rFonts w:hint="default"/>
          <w:color w:val="auto"/>
          <w:sz w:val="22"/>
          <w:szCs w:val="22"/>
          <w:u w:val="none"/>
          <w:lang w:val="pt-BR"/>
        </w:rPr>
        <w:t xml:space="preserve">Federal </w:t>
      </w:r>
      <w:r>
        <w:rPr>
          <w:rStyle w:val="1050"/>
          <w:color w:val="auto"/>
          <w:sz w:val="22"/>
          <w:szCs w:val="22"/>
          <w:u w:val="none"/>
        </w:rPr>
        <w:t xml:space="preserve">nº 14.133/2021</w:t>
      </w:r>
      <w:r>
        <w:rPr>
          <w:rStyle w:val="1050"/>
          <w:color w:val="auto"/>
          <w:sz w:val="22"/>
          <w:szCs w:val="22"/>
          <w:u w:val="none"/>
        </w:rPr>
        <w:fldChar w:fldCharType="end"/>
      </w:r>
      <w:r>
        <w:rPr>
          <w:color w:val="auto"/>
          <w:sz w:val="22"/>
          <w:szCs w:val="22"/>
          <w:u w:val="none"/>
        </w:rPr>
        <w:t xml:space="preserve">.</w:t>
      </w:r>
      <w:r>
        <w:rPr>
          <w:sz w:val="22"/>
          <w:szCs w:val="22"/>
        </w:rPr>
      </w:r>
      <w:r>
        <w:rPr>
          <w:sz w:val="22"/>
          <w:szCs w:val="22"/>
        </w:rPr>
      </w:r>
    </w:p>
    <w:p w14:paraId="57DED649">
      <w:pPr>
        <w:pStyle w:val="1169"/>
        <w:keepLines w:val="false"/>
        <w:pageBreakBefore w:val="false"/>
        <w:numPr>
          <w:ilvl w:val="1"/>
          <w:numId w:val="6"/>
        </w:numPr>
        <w:pBdr/>
        <w:tabs>
          <w:tab w:val="left" w:leader="none" w:pos="480"/>
        </w:tabs>
        <w:bidi w:val="false"/>
        <w:spacing w:after="0" w:afterAutospacing="0" w:before="0" w:beforeAutospacing="0" w:line="360" w:lineRule="auto"/>
        <w:ind w:firstLine="0" w:left="0"/>
        <w:rPr>
          <w:sz w:val="22"/>
          <w:szCs w:val="22"/>
        </w:rPr>
      </w:pPr>
      <w:r>
        <w:rPr>
          <w:sz w:val="22"/>
          <w:szCs w:val="22"/>
        </w:rPr>
        <w:t xml:space="preserve">A vedação de que trata o item </w:t>
      </w:r>
      <w:r>
        <w:rPr>
          <w:rFonts w:hint="default"/>
          <w:sz w:val="22"/>
          <w:szCs w:val="22"/>
          <w:lang w:val="pt-BR"/>
        </w:rPr>
        <w:t xml:space="preserve">3.2.13.</w:t>
      </w:r>
      <w:r>
        <w:rPr>
          <w:sz w:val="22"/>
          <w:szCs w:val="22"/>
        </w:rPr>
        <w:t xml:space="preserve"> estende-se a terceiro que auxilie a condução da contratação na qualidade de integrante de </w:t>
      </w:r>
      <w:r>
        <w:rPr>
          <w:rFonts w:hint="default"/>
          <w:sz w:val="22"/>
          <w:szCs w:val="22"/>
          <w:lang w:val="pt-BR"/>
        </w:rPr>
        <w:t xml:space="preserve">E</w:t>
      </w:r>
      <w:r>
        <w:rPr>
          <w:sz w:val="22"/>
          <w:szCs w:val="22"/>
        </w:rPr>
        <w:t xml:space="preserve">quipe de </w:t>
      </w:r>
      <w:r>
        <w:rPr>
          <w:rFonts w:hint="default"/>
          <w:sz w:val="22"/>
          <w:szCs w:val="22"/>
          <w:lang w:val="pt-BR"/>
        </w:rPr>
        <w:t xml:space="preserve">A</w:t>
      </w:r>
      <w:r>
        <w:rPr>
          <w:sz w:val="22"/>
          <w:szCs w:val="22"/>
        </w:rPr>
        <w:t xml:space="preserve">poio, profissional especializado ou funcionário ou representante de empresa que preste assessoria técnica.</w:t>
      </w:r>
      <w:r>
        <w:rPr>
          <w:sz w:val="22"/>
          <w:szCs w:val="22"/>
        </w:rPr>
      </w:r>
      <w:r>
        <w:rPr>
          <w:sz w:val="22"/>
          <w:szCs w:val="22"/>
        </w:rPr>
      </w:r>
    </w:p>
    <w:p w14:paraId="0DCA7EC9">
      <w:pPr>
        <w:pStyle w:val="1163"/>
        <w:keepLines w:val="false"/>
        <w:pageBreakBefore w:val="false"/>
        <w:widowControl w:val="false"/>
        <w:numPr>
          <w:ilvl w:val="1"/>
          <w:numId w:val="6"/>
        </w:numPr>
        <w:pBdr/>
        <w:tabs>
          <w:tab w:val="left" w:leader="none" w:pos="426"/>
        </w:tabs>
        <w:bidi w:val="false"/>
        <w:spacing w:afterAutospacing="0" w:beforeAutospacing="0" w:line="360" w:lineRule="auto"/>
        <w:ind w:firstLine="0" w:left="0"/>
        <w:contextualSpacing w:val="true"/>
        <w:jc w:val="both"/>
        <w:rPr>
          <w:rFonts w:ascii="Arial" w:hAnsi="Arial" w:cs="Arial"/>
          <w:sz w:val="22"/>
          <w:szCs w:val="22"/>
        </w:rPr>
      </w:pPr>
      <w:r>
        <w:rPr>
          <w:rFonts w:ascii="Arial" w:hAnsi="Arial" w:cs="Arial"/>
          <w:color w:val="000000"/>
          <w:sz w:val="22"/>
          <w:szCs w:val="22"/>
        </w:rPr>
        <w:t xml:space="preserve">Será permitida a participação de consórcio de empresas, sendo exigidas:</w:t>
      </w:r>
      <w:r>
        <w:rPr>
          <w:rFonts w:ascii="Arial" w:hAnsi="Arial" w:cs="Arial"/>
          <w:sz w:val="22"/>
          <w:szCs w:val="22"/>
        </w:rPr>
      </w:r>
      <w:r>
        <w:rPr>
          <w:rFonts w:ascii="Arial" w:hAnsi="Arial" w:cs="Arial"/>
          <w:sz w:val="22"/>
          <w:szCs w:val="22"/>
        </w:rPr>
      </w:r>
    </w:p>
    <w:p w14:paraId="2F198BEC">
      <w:pPr>
        <w:pStyle w:val="1163"/>
        <w:keepLines w:val="false"/>
        <w:pageBreakBefore w:val="false"/>
        <w:widowControl w:val="false"/>
        <w:numPr>
          <w:ilvl w:val="0"/>
          <w:numId w:val="0"/>
        </w:numPr>
        <w:pBdr/>
        <w:tabs>
          <w:tab w:val="left" w:leader="none" w:pos="1276"/>
        </w:tabs>
        <w:bidi w:val="false"/>
        <w:spacing w:afterAutospacing="0" w:beforeAutospacing="0" w:line="360" w:lineRule="auto"/>
        <w:ind w:firstLine="481" w:left="0"/>
        <w:contextualSpacing w:val="true"/>
        <w:jc w:val="both"/>
        <w:rPr>
          <w:rFonts w:ascii="Arial" w:hAnsi="Arial" w:cs="Arial"/>
          <w:sz w:val="22"/>
          <w:szCs w:val="22"/>
        </w:rPr>
      </w:pPr>
      <w:r>
        <w:rPr>
          <w:rFonts w:hint="default" w:ascii="Arial" w:hAnsi="Arial" w:cs="Arial"/>
          <w:b/>
          <w:bCs/>
          <w:color w:val="000000"/>
          <w:sz w:val="22"/>
          <w:szCs w:val="22"/>
          <w:lang w:val="pt-BR"/>
        </w:rPr>
        <w:t xml:space="preserve">3.9.1.</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 xml:space="preserve">dital e representará as consorciadas perante o município;</w:t>
      </w:r>
      <w:r>
        <w:rPr>
          <w:rFonts w:ascii="Arial" w:hAnsi="Arial" w:cs="Arial"/>
          <w:sz w:val="22"/>
          <w:szCs w:val="22"/>
        </w:rPr>
      </w:r>
      <w:r>
        <w:rPr>
          <w:rFonts w:ascii="Arial" w:hAnsi="Arial" w:cs="Arial"/>
          <w:sz w:val="22"/>
          <w:szCs w:val="22"/>
        </w:rPr>
      </w:r>
    </w:p>
    <w:p w14:paraId="6A5E3EBE">
      <w:pPr>
        <w:keepLines w:val="false"/>
        <w:pageBreakBefore w:val="false"/>
        <w:widowControl w:val="false"/>
        <w:numPr>
          <w:ilvl w:val="0"/>
          <w:numId w:val="0"/>
        </w:numPr>
        <w:pBdr/>
        <w:tabs>
          <w:tab w:val="left" w:leader="none" w:pos="1276"/>
        </w:tabs>
        <w:bidi w:val="false"/>
        <w:spacing w:afterAutospacing="0" w:beforeAutospacing="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 xml:space="preserve">E</w:t>
      </w:r>
      <w:r>
        <w:rPr>
          <w:rFonts w:ascii="Arial" w:hAnsi="Arial" w:cs="Arial"/>
          <w:color w:val="000000"/>
          <w:sz w:val="22"/>
          <w:szCs w:val="22"/>
        </w:rPr>
        <w:t xml:space="preserve">dital por empresa consorciada;</w:t>
      </w:r>
      <w:r>
        <w:rPr>
          <w:rFonts w:ascii="Arial" w:hAnsi="Arial" w:cs="Arial"/>
          <w:sz w:val="22"/>
          <w:szCs w:val="22"/>
        </w:rPr>
      </w:r>
      <w:r>
        <w:rPr>
          <w:rFonts w:ascii="Arial" w:hAnsi="Arial" w:cs="Arial"/>
          <w:sz w:val="22"/>
          <w:szCs w:val="22"/>
        </w:rPr>
      </w:r>
    </w:p>
    <w:p w14:paraId="605EE537">
      <w:pPr>
        <w:keepLines w:val="false"/>
        <w:pageBreakBefore w:val="false"/>
        <w:widowControl w:val="false"/>
        <w:numPr>
          <w:ilvl w:val="0"/>
          <w:numId w:val="0"/>
        </w:numPr>
        <w:pBdr/>
        <w:tabs>
          <w:tab w:val="left" w:leader="none" w:pos="1276"/>
        </w:tabs>
        <w:bidi w:val="false"/>
        <w:spacing w:afterAutospacing="0" w:beforeAutospacing="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 xml:space="preserve">E</w:t>
      </w:r>
      <w:r>
        <w:rPr>
          <w:rFonts w:ascii="Arial" w:hAnsi="Arial" w:cs="Arial"/>
          <w:color w:val="000000"/>
          <w:sz w:val="22"/>
          <w:szCs w:val="22"/>
        </w:rPr>
        <w:t xml:space="preserve">dital;</w:t>
      </w:r>
      <w:r>
        <w:rPr>
          <w:rFonts w:ascii="Arial" w:hAnsi="Arial" w:cs="Arial"/>
          <w:sz w:val="22"/>
          <w:szCs w:val="22"/>
        </w:rPr>
      </w:r>
      <w:r>
        <w:rPr>
          <w:rFonts w:ascii="Arial" w:hAnsi="Arial" w:cs="Arial"/>
          <w:sz w:val="22"/>
          <w:szCs w:val="22"/>
        </w:rPr>
      </w:r>
    </w:p>
    <w:p w14:paraId="7C820966">
      <w:pPr>
        <w:keepLines w:val="false"/>
        <w:pageBreakBefore w:val="false"/>
        <w:widowControl w:val="false"/>
        <w:numPr>
          <w:ilvl w:val="0"/>
          <w:numId w:val="0"/>
        </w:numPr>
        <w:pBdr/>
        <w:tabs>
          <w:tab w:val="left" w:leader="none" w:pos="1276"/>
        </w:tabs>
        <w:bidi w:val="false"/>
        <w:spacing w:afterAutospacing="0" w:beforeAutospacing="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 xml:space="preserve">E</w:t>
      </w:r>
      <w:r>
        <w:rPr>
          <w:rFonts w:ascii="Arial" w:hAnsi="Arial" w:cs="Arial"/>
          <w:color w:val="000000"/>
          <w:sz w:val="22"/>
          <w:szCs w:val="22"/>
        </w:rPr>
        <w:t xml:space="preserve">dital, para fins de qualificação econômico-financeira;</w:t>
      </w:r>
      <w:r>
        <w:rPr>
          <w:rFonts w:ascii="Arial" w:hAnsi="Arial" w:cs="Arial"/>
          <w:sz w:val="22"/>
          <w:szCs w:val="22"/>
        </w:rPr>
      </w:r>
      <w:r>
        <w:rPr>
          <w:rFonts w:ascii="Arial" w:hAnsi="Arial" w:cs="Arial"/>
          <w:sz w:val="22"/>
          <w:szCs w:val="22"/>
        </w:rPr>
      </w:r>
    </w:p>
    <w:p w14:paraId="7D9E05CB">
      <w:pPr>
        <w:keepLines w:val="false"/>
        <w:pageBreakBefore w:val="false"/>
        <w:widowControl w:val="false"/>
        <w:numPr>
          <w:ilvl w:val="0"/>
          <w:numId w:val="0"/>
        </w:numPr>
        <w:pBdr/>
        <w:tabs>
          <w:tab w:val="left" w:leader="none" w:pos="1276"/>
        </w:tabs>
        <w:bidi w:val="false"/>
        <w:spacing w:afterAutospacing="0" w:beforeAutospacing="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 xml:space="preserve">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ascii="Arial" w:hAnsi="Arial" w:cs="Arial"/>
          <w:color w:val="000000"/>
          <w:sz w:val="22"/>
          <w:szCs w:val="22"/>
        </w:rPr>
        <w:t xml:space="preserve">;</w:t>
      </w:r>
      <w:r>
        <w:rPr>
          <w:rFonts w:ascii="Arial" w:hAnsi="Arial" w:cs="Arial"/>
          <w:sz w:val="22"/>
          <w:szCs w:val="22"/>
        </w:rPr>
      </w:r>
      <w:r>
        <w:rPr>
          <w:rFonts w:ascii="Arial" w:hAnsi="Arial" w:cs="Arial"/>
          <w:sz w:val="22"/>
          <w:szCs w:val="22"/>
        </w:rPr>
      </w:r>
    </w:p>
    <w:p w14:paraId="25AE4055">
      <w:pPr>
        <w:keepLines w:val="false"/>
        <w:pageBreakBefore w:val="false"/>
        <w:widowControl w:val="false"/>
        <w:numPr>
          <w:ilvl w:val="0"/>
          <w:numId w:val="0"/>
        </w:numPr>
        <w:pBdr/>
        <w:tabs>
          <w:tab w:val="left" w:leader="none" w:pos="1276"/>
        </w:tabs>
        <w:bidi w:val="false"/>
        <w:spacing w:afterAutospacing="0" w:beforeAutospacing="0" w:line="360" w:lineRule="auto"/>
        <w:ind w:firstLine="481" w:left="0"/>
        <w:jc w:val="both"/>
        <w:rPr>
          <w:rFonts w:ascii="Arial" w:hAnsi="Arial" w:cs="Arial"/>
          <w:sz w:val="22"/>
          <w:szCs w:val="22"/>
        </w:rPr>
      </w:pPr>
      <w:r>
        <w:rPr>
          <w:rFonts w:hint="default" w:ascii="Arial" w:hAnsi="Arial" w:cs="Arial"/>
          <w:b/>
          <w:bCs/>
          <w:color w:val="000000"/>
          <w:sz w:val="22"/>
          <w:szCs w:val="22"/>
          <w:lang w:val="pt-BR"/>
        </w:rPr>
        <w:t xml:space="preserve">3.9.6.</w:t>
      </w:r>
      <w:r>
        <w:rPr>
          <w:rFonts w:hint="default" w:ascii="Arial" w:hAnsi="Arial" w:cs="Arial"/>
          <w:color w:val="000000"/>
          <w:sz w:val="22"/>
          <w:szCs w:val="22"/>
          <w:lang w:val="pt-BR"/>
        </w:rPr>
        <w:t xml:space="preserve"> </w:t>
      </w:r>
      <w:r>
        <w:rPr>
          <w:rFonts w:ascii="Arial" w:hAnsi="Arial" w:cs="Arial"/>
          <w:color w:val="000000"/>
          <w:sz w:val="22"/>
          <w:szCs w:val="22"/>
        </w:rPr>
        <w:t xml:space="preserve">A obrigatoriedade de liderança por empresa brasileira no consórcio formado por empresas brasileiras e estrangeiras; e</w:t>
      </w:r>
      <w:r>
        <w:rPr>
          <w:rFonts w:ascii="Arial" w:hAnsi="Arial" w:cs="Arial"/>
          <w:sz w:val="22"/>
          <w:szCs w:val="22"/>
        </w:rPr>
      </w:r>
      <w:r>
        <w:rPr>
          <w:rFonts w:ascii="Arial" w:hAnsi="Arial" w:cs="Arial"/>
          <w:sz w:val="22"/>
          <w:szCs w:val="22"/>
        </w:rPr>
      </w:r>
    </w:p>
    <w:p w14:paraId="7B0EF8A6">
      <w:pPr>
        <w:keepLines w:val="false"/>
        <w:pageBreakBefore w:val="false"/>
        <w:widowControl w:val="false"/>
        <w:numPr>
          <w:ilvl w:val="0"/>
          <w:numId w:val="0"/>
        </w:numPr>
        <w:pBdr/>
        <w:tabs>
          <w:tab w:val="left" w:leader="none" w:pos="1276"/>
        </w:tabs>
        <w:bidi w:val="false"/>
        <w:spacing w:afterAutospacing="0" w:beforeAutospacing="0" w:line="360" w:lineRule="auto"/>
        <w:ind w:firstLine="481" w:left="0"/>
        <w:jc w:val="both"/>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000000"/>
          <w:sz w:val="22"/>
          <w:szCs w:val="22"/>
          <w:lang w:val="pt-BR"/>
        </w:rPr>
      </w:r>
      <w:r>
        <w:rPr>
          <w:rFonts w:hint="default" w:ascii="Arial" w:hAnsi="Arial" w:cs="Arial"/>
          <w:color w:val="000000"/>
          <w:sz w:val="22"/>
          <w:szCs w:val="22"/>
          <w:lang w:val="pt-BR"/>
        </w:rPr>
      </w:r>
    </w:p>
    <w:p w14:paraId="2A01D090">
      <w:pPr>
        <w:pStyle w:val="1056"/>
        <w:keepNext w:val="false"/>
        <w:keepLines w:val="false"/>
        <w:pageBreakBefore w:val="false"/>
        <w:widowControl w:val="true"/>
        <w:suppressLineNumbers w:val="false"/>
        <w:pBdr/>
        <w:bidi w:val="false"/>
        <w:spacing w:after="0" w:afterAutospacing="0" w:before="0" w:beforeAutospacing="0" w:line="360" w:lineRule="auto"/>
        <w:ind w:right="0" w:firstLine="570" w:left="0"/>
        <w:jc w:val="both"/>
        <w:rPr>
          <w:sz w:val="22"/>
          <w:szCs w:val="22"/>
        </w:rPr>
      </w:pPr>
      <w:r>
        <w:rPr>
          <w:rFonts w:hint="default" w:ascii="Arial" w:hAnsi="Arial" w:cs="Arial"/>
          <w:b/>
          <w:bCs/>
          <w:sz w:val="22"/>
          <w:szCs w:val="22"/>
          <w:lang w:val="pt-BR"/>
        </w:rPr>
        <w:t xml:space="preserve">3.9.8.</w:t>
      </w:r>
      <w:r>
        <w:rPr>
          <w:rFonts w:hint="default" w:ascii="Arial" w:hAnsi="Arial" w:cs="Arial"/>
          <w:sz w:val="22"/>
          <w:szCs w:val="22"/>
        </w:rPr>
        <w:t xml:space="preserve"> </w:t>
      </w:r>
      <w:r>
        <w:rPr>
          <w:rFonts w:hint="default" w:ascii="Arial" w:hAnsi="Arial" w:cs="Arial"/>
          <w:sz w:val="22"/>
          <w:szCs w:val="22"/>
          <w:lang w:val="pt-BR"/>
        </w:rPr>
        <w:t xml:space="preserve">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 xml:space="preserve">.</w:t>
      </w:r>
      <w:bookmarkStart w:id="13" w:name="art15§2"/>
      <w:r/>
      <w:bookmarkEnd w:id="13"/>
      <w:r>
        <w:rPr>
          <w:rFonts w:hint="default" w:ascii="Arial" w:hAnsi="Arial" w:cs="Arial"/>
          <w:sz w:val="22"/>
          <w:szCs w:val="22"/>
        </w:rPr>
        <w:t xml:space="preserve"> O acréscimo  não se aplica aos consórcios compostos, em sua totalidade, de microempresas e pequenas empresas, assim definidas em lei.</w:t>
      </w:r>
      <w:r>
        <w:rPr>
          <w:sz w:val="22"/>
          <w:szCs w:val="22"/>
        </w:rPr>
      </w:r>
      <w:r>
        <w:rPr>
          <w:sz w:val="22"/>
          <w:szCs w:val="22"/>
        </w:rPr>
      </w:r>
    </w:p>
    <w:p w14:paraId="2EAEF19B">
      <w:pPr>
        <w:keepLines w:val="false"/>
        <w:pageBreakBefore w:val="false"/>
        <w:widowControl w:val="false"/>
        <w:numPr>
          <w:ilvl w:val="0"/>
          <w:numId w:val="0"/>
        </w:numPr>
        <w:pBdr/>
        <w:tabs>
          <w:tab w:val="left" w:leader="none" w:pos="142"/>
          <w:tab w:val="left" w:leader="none" w:pos="426"/>
          <w:tab w:val="left" w:leader="none" w:pos="851"/>
        </w:tabs>
        <w:bidi w:val="false"/>
        <w:spacing w:afterAutospacing="0" w:beforeAutospacing="0" w:line="360" w:lineRule="auto"/>
        <w:ind/>
        <w:jc w:val="both"/>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 xml:space="preserve">Fica vedada a participação de empresa consorciada, na mesma licitação, por meio de mais de um consórcio ou isoladamente.</w:t>
      </w:r>
      <w:r>
        <w:rPr>
          <w:rFonts w:ascii="Arial" w:hAnsi="Arial" w:cs="Arial"/>
          <w:sz w:val="22"/>
          <w:szCs w:val="22"/>
        </w:rPr>
      </w:r>
      <w:r>
        <w:rPr>
          <w:rFonts w:ascii="Arial" w:hAnsi="Arial" w:cs="Arial"/>
          <w:sz w:val="22"/>
          <w:szCs w:val="22"/>
        </w:rPr>
      </w:r>
    </w:p>
    <w:p w14:paraId="48DD9C53">
      <w:pPr>
        <w:pStyle w:val="1061"/>
        <w:keepLines w:val="false"/>
        <w:pageBreakBefore w:val="false"/>
        <w:widowControl w:val="false"/>
        <w:numPr>
          <w:ilvl w:val="0"/>
          <w:numId w:val="0"/>
        </w:numPr>
        <w:pBdr/>
        <w:tabs>
          <w:tab w:val="left" w:leader="none" w:pos="142"/>
          <w:tab w:val="left" w:leader="none" w:pos="426"/>
          <w:tab w:val="left" w:leader="none" w:pos="851"/>
          <w:tab w:val="left" w:leader="none" w:pos="1276"/>
          <w:tab w:val="left" w:leader="none" w:pos="1843"/>
        </w:tabs>
        <w:bidi w:val="false"/>
        <w:spacing w:afterAutospacing="0" w:beforeAutospacing="0" w:line="360" w:lineRule="auto"/>
        <w:ind/>
        <w:rPr>
          <w:rFonts w:ascii="Arial" w:hAnsi="Arial" w:cs="Arial"/>
          <w:sz w:val="22"/>
          <w:szCs w:val="22"/>
        </w:rPr>
      </w:pPr>
      <w:r>
        <w:rPr>
          <w:rFonts w:hint="default" w:ascii="Arial" w:hAnsi="Arial" w:cs="Arial"/>
          <w:b/>
          <w:bCs/>
          <w:sz w:val="22"/>
          <w:szCs w:val="22"/>
          <w:lang w:val="pt-BR"/>
        </w:rPr>
        <w:t xml:space="preserve">3.11.</w:t>
      </w:r>
      <w:r>
        <w:rPr>
          <w:rFonts w:hint="default" w:ascii="Arial" w:hAnsi="Arial" w:cs="Arial"/>
          <w:sz w:val="22"/>
          <w:szCs w:val="22"/>
          <w:lang w:val="pt-BR"/>
        </w:rPr>
        <w:t xml:space="preserve"> </w:t>
      </w:r>
      <w:r>
        <w:rPr>
          <w:rFonts w:ascii="Arial" w:hAnsi="Arial" w:cs="Arial"/>
          <w:sz w:val="22"/>
          <w:szCs w:val="22"/>
        </w:rPr>
        <w:t xml:space="preserve">Sob pena de inabilitação ou desclassificação, todos os documentos apresentados deverão referir-se ao mesmo CNPJ constante n</w:t>
      </w:r>
      <w:r>
        <w:rPr>
          <w:rFonts w:hint="default" w:ascii="Arial" w:hAnsi="Arial" w:cs="Arial"/>
          <w:sz w:val="22"/>
          <w:szCs w:val="22"/>
          <w:lang w:val="pt-BR"/>
        </w:rPr>
        <w:t xml:space="preserve">o credenciamento junto à plataforma eletrônica</w:t>
      </w:r>
      <w:r>
        <w:rPr>
          <w:rFonts w:ascii="Arial" w:hAnsi="Arial" w:cs="Arial"/>
          <w:sz w:val="22"/>
          <w:szCs w:val="22"/>
        </w:rPr>
        <w:t xml:space="preserve">. </w:t>
      </w:r>
      <w:r>
        <w:rPr>
          <w:rFonts w:ascii="Arial" w:hAnsi="Arial" w:cs="Arial"/>
          <w:sz w:val="22"/>
          <w:szCs w:val="22"/>
        </w:rPr>
      </w:r>
      <w:r>
        <w:rPr>
          <w:rFonts w:ascii="Arial" w:hAnsi="Arial" w:cs="Arial"/>
          <w:sz w:val="22"/>
          <w:szCs w:val="22"/>
        </w:rPr>
      </w:r>
    </w:p>
    <w:p w14:paraId="0B36D55E">
      <w:pPr>
        <w:pStyle w:val="1169"/>
        <w:keepLines w:val="false"/>
        <w:pageBreakBefore w:val="false"/>
        <w:numPr>
          <w:ilvl w:val="0"/>
          <w:numId w:val="0"/>
        </w:numPr>
        <w:pBdr/>
        <w:bidi w:val="false"/>
        <w:spacing w:after="0" w:afterAutospacing="0" w:before="0" w:beforeAutospacing="0" w:line="360" w:lineRule="auto"/>
        <w:ind/>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 xml:space="preserve">M</w:t>
      </w:r>
      <w:r>
        <w:rPr>
          <w:b w:val="0"/>
          <w:bCs w:val="0"/>
          <w:color w:val="auto"/>
          <w:sz w:val="22"/>
          <w:szCs w:val="22"/>
          <w:u w:val="none"/>
        </w:rPr>
        <w:t xml:space="preserve">icroempresas e </w:t>
      </w:r>
      <w:r>
        <w:rPr>
          <w:rFonts w:hint="default"/>
          <w:b w:val="0"/>
          <w:bCs w:val="0"/>
          <w:color w:val="auto"/>
          <w:sz w:val="22"/>
          <w:szCs w:val="22"/>
          <w:u w:val="none"/>
          <w:lang w:val="pt-BR"/>
        </w:rPr>
        <w:t xml:space="preserve">E</w:t>
      </w:r>
      <w:r>
        <w:rPr>
          <w:b w:val="0"/>
          <w:bCs w:val="0"/>
          <w:color w:val="auto"/>
          <w:sz w:val="22"/>
          <w:szCs w:val="22"/>
          <w:u w:val="none"/>
        </w:rPr>
        <w:t xml:space="preserve">mpresas de </w:t>
      </w:r>
      <w:r>
        <w:rPr>
          <w:rFonts w:hint="default"/>
          <w:b w:val="0"/>
          <w:bCs w:val="0"/>
          <w:color w:val="auto"/>
          <w:sz w:val="22"/>
          <w:szCs w:val="22"/>
          <w:u w:val="none"/>
          <w:lang w:val="pt-BR"/>
        </w:rPr>
        <w:t xml:space="preserve">P</w:t>
      </w:r>
      <w:r>
        <w:rPr>
          <w:b w:val="0"/>
          <w:bCs w:val="0"/>
          <w:color w:val="auto"/>
          <w:sz w:val="22"/>
          <w:szCs w:val="22"/>
          <w:u w:val="none"/>
        </w:rPr>
        <w:t xml:space="preserve">equeno </w:t>
      </w:r>
      <w:r>
        <w:rPr>
          <w:rFonts w:hint="default"/>
          <w:b w:val="0"/>
          <w:bCs w:val="0"/>
          <w:color w:val="auto"/>
          <w:sz w:val="22"/>
          <w:szCs w:val="22"/>
          <w:u w:val="none"/>
          <w:lang w:val="pt-BR"/>
        </w:rPr>
        <w:t xml:space="preserve">P</w:t>
      </w:r>
      <w:r>
        <w:rPr>
          <w:b w:val="0"/>
          <w:bCs w:val="0"/>
          <w:color w:val="auto"/>
          <w:sz w:val="22"/>
          <w:szCs w:val="22"/>
          <w:u w:val="none"/>
        </w:rPr>
        <w:t xml:space="preserve">orte, para as </w:t>
      </w:r>
      <w:r>
        <w:rPr>
          <w:rFonts w:hint="default"/>
          <w:b w:val="0"/>
          <w:bCs w:val="0"/>
          <w:color w:val="auto"/>
          <w:sz w:val="22"/>
          <w:szCs w:val="22"/>
          <w:u w:val="none"/>
          <w:lang w:val="pt-BR"/>
        </w:rPr>
        <w:t xml:space="preserve">S</w:t>
      </w:r>
      <w:r>
        <w:rPr>
          <w:b w:val="0"/>
          <w:bCs w:val="0"/>
          <w:color w:val="auto"/>
          <w:sz w:val="22"/>
          <w:szCs w:val="22"/>
          <w:u w:val="none"/>
        </w:rPr>
        <w:t xml:space="preserve">ociedades </w:t>
      </w:r>
      <w:r>
        <w:rPr>
          <w:rFonts w:hint="default"/>
          <w:b w:val="0"/>
          <w:bCs w:val="0"/>
          <w:color w:val="auto"/>
          <w:sz w:val="22"/>
          <w:szCs w:val="22"/>
          <w:u w:val="none"/>
          <w:lang w:val="pt-BR"/>
        </w:rPr>
        <w:t xml:space="preserve">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050"/>
          <w:rFonts w:eastAsia="Times New Roman"/>
          <w:b w:val="0"/>
          <w:bCs w:val="0"/>
          <w:color w:val="auto"/>
          <w:sz w:val="22"/>
          <w:szCs w:val="22"/>
          <w:u w:val="none"/>
        </w:rPr>
        <w:t xml:space="preserve">artigo </w:t>
      </w:r>
      <w:r>
        <w:rPr>
          <w:rStyle w:val="1050"/>
          <w:b w:val="0"/>
          <w:bCs w:val="0"/>
          <w:color w:val="auto"/>
          <w:sz w:val="22"/>
          <w:szCs w:val="22"/>
          <w:u w:val="none"/>
        </w:rPr>
        <w:t xml:space="preserve">16 da Lei </w:t>
      </w:r>
      <w:r>
        <w:rPr>
          <w:rStyle w:val="1050"/>
          <w:rFonts w:hint="default"/>
          <w:b w:val="0"/>
          <w:bCs w:val="0"/>
          <w:color w:val="auto"/>
          <w:sz w:val="22"/>
          <w:szCs w:val="22"/>
          <w:u w:val="none"/>
          <w:lang w:val="pt-BR"/>
        </w:rPr>
        <w:t xml:space="preserve">Federal </w:t>
      </w:r>
      <w:r>
        <w:rPr>
          <w:rStyle w:val="1050"/>
          <w:b w:val="0"/>
          <w:bCs w:val="0"/>
          <w:color w:val="auto"/>
          <w:sz w:val="22"/>
          <w:szCs w:val="22"/>
          <w:u w:val="none"/>
        </w:rPr>
        <w:t xml:space="preserve">nº 14.133</w:t>
      </w:r>
      <w:r>
        <w:rPr>
          <w:rStyle w:val="1050"/>
          <w:rFonts w:hint="default"/>
          <w:b w:val="0"/>
          <w:bCs w:val="0"/>
          <w:color w:val="auto"/>
          <w:sz w:val="22"/>
          <w:szCs w:val="22"/>
          <w:u w:val="none"/>
          <w:lang w:val="pt-BR"/>
        </w:rPr>
        <w:t xml:space="preserve">/</w:t>
      </w:r>
      <w:r>
        <w:rPr>
          <w:rStyle w:val="1050"/>
          <w:b w:val="0"/>
          <w:bCs w:val="0"/>
          <w:color w:val="auto"/>
          <w:sz w:val="22"/>
          <w:szCs w:val="22"/>
          <w:u w:val="none"/>
        </w:rPr>
        <w:t xml:space="preserve">2021</w:t>
      </w:r>
      <w:r>
        <w:rPr>
          <w:rStyle w:val="1050"/>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 xml:space="preserve">A</w:t>
      </w:r>
      <w:r>
        <w:rPr>
          <w:b w:val="0"/>
          <w:bCs w:val="0"/>
          <w:color w:val="auto"/>
          <w:sz w:val="22"/>
          <w:szCs w:val="22"/>
          <w:u w:val="none"/>
        </w:rPr>
        <w:t xml:space="preserve">gricultor </w:t>
      </w:r>
      <w:r>
        <w:rPr>
          <w:rFonts w:hint="default"/>
          <w:b w:val="0"/>
          <w:bCs w:val="0"/>
          <w:color w:val="auto"/>
          <w:sz w:val="22"/>
          <w:szCs w:val="22"/>
          <w:u w:val="none"/>
          <w:lang w:val="pt-BR"/>
        </w:rPr>
        <w:t xml:space="preserve">F</w:t>
      </w:r>
      <w:r>
        <w:rPr>
          <w:b w:val="0"/>
          <w:bCs w:val="0"/>
          <w:color w:val="auto"/>
          <w:sz w:val="22"/>
          <w:szCs w:val="22"/>
          <w:u w:val="none"/>
        </w:rPr>
        <w:t xml:space="preserve">amiliar, o </w:t>
      </w:r>
      <w:r>
        <w:rPr>
          <w:rFonts w:hint="default"/>
          <w:b w:val="0"/>
          <w:bCs w:val="0"/>
          <w:color w:val="auto"/>
          <w:sz w:val="22"/>
          <w:szCs w:val="22"/>
          <w:u w:val="none"/>
          <w:lang w:val="pt-BR"/>
        </w:rPr>
        <w:t xml:space="preserve">P</w:t>
      </w:r>
      <w:r>
        <w:rPr>
          <w:b w:val="0"/>
          <w:bCs w:val="0"/>
          <w:color w:val="auto"/>
          <w:sz w:val="22"/>
          <w:szCs w:val="22"/>
          <w:u w:val="none"/>
        </w:rPr>
        <w:t xml:space="preserve">rodutor </w:t>
      </w:r>
      <w:r>
        <w:rPr>
          <w:rFonts w:hint="default"/>
          <w:b w:val="0"/>
          <w:bCs w:val="0"/>
          <w:color w:val="auto"/>
          <w:sz w:val="22"/>
          <w:szCs w:val="22"/>
          <w:u w:val="none"/>
          <w:lang w:val="pt-BR"/>
        </w:rPr>
        <w:t xml:space="preserve">R</w:t>
      </w:r>
      <w:r>
        <w:rPr>
          <w:b w:val="0"/>
          <w:bCs w:val="0"/>
          <w:color w:val="auto"/>
          <w:sz w:val="22"/>
          <w:szCs w:val="22"/>
          <w:u w:val="none"/>
        </w:rPr>
        <w:t xml:space="preserve">ural pessoa física e para o </w:t>
      </w:r>
      <w:r>
        <w:rPr>
          <w:rFonts w:hint="default"/>
          <w:b w:val="0"/>
          <w:bCs w:val="0"/>
          <w:color w:val="auto"/>
          <w:sz w:val="22"/>
          <w:szCs w:val="22"/>
          <w:u w:val="none"/>
          <w:lang w:val="pt-BR"/>
        </w:rPr>
        <w:t xml:space="preserve">M</w:t>
      </w:r>
      <w:r>
        <w:rPr>
          <w:b w:val="0"/>
          <w:bCs w:val="0"/>
          <w:color w:val="auto"/>
          <w:sz w:val="22"/>
          <w:szCs w:val="22"/>
          <w:u w:val="none"/>
        </w:rPr>
        <w:t xml:space="preserve">icroempreendedor </w:t>
      </w:r>
      <w:r>
        <w:rPr>
          <w:rFonts w:hint="default"/>
          <w:b w:val="0"/>
          <w:bCs w:val="0"/>
          <w:color w:val="auto"/>
          <w:sz w:val="22"/>
          <w:szCs w:val="22"/>
          <w:u w:val="none"/>
          <w:lang w:val="pt-BR"/>
        </w:rPr>
        <w:t xml:space="preserve">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050"/>
          <w:b w:val="0"/>
          <w:bCs w:val="0"/>
          <w:color w:val="auto"/>
          <w:sz w:val="22"/>
          <w:szCs w:val="22"/>
          <w:u w:val="none"/>
        </w:rPr>
        <w:t xml:space="preserve">Lei Complementar nº 123</w:t>
      </w:r>
      <w:r>
        <w:rPr>
          <w:rStyle w:val="1050"/>
          <w:rFonts w:hint="default"/>
          <w:b w:val="0"/>
          <w:bCs w:val="0"/>
          <w:color w:val="auto"/>
          <w:sz w:val="22"/>
          <w:szCs w:val="22"/>
          <w:u w:val="none"/>
          <w:lang w:val="pt-BR"/>
        </w:rPr>
        <w:t xml:space="preserve">/</w:t>
      </w:r>
      <w:r>
        <w:rPr>
          <w:rStyle w:val="1050"/>
          <w:b w:val="0"/>
          <w:bCs w:val="0"/>
          <w:color w:val="auto"/>
          <w:sz w:val="22"/>
          <w:szCs w:val="22"/>
          <w:u w:val="none"/>
        </w:rPr>
        <w:t xml:space="preserve">2006</w:t>
      </w:r>
      <w:r>
        <w:rPr>
          <w:rStyle w:val="1050"/>
          <w:b w:val="0"/>
          <w:bCs w:val="0"/>
          <w:color w:val="auto"/>
          <w:sz w:val="22"/>
          <w:szCs w:val="22"/>
          <w:u w:val="none"/>
        </w:rPr>
        <w:fldChar w:fldCharType="end"/>
      </w:r>
      <w:r>
        <w:rPr>
          <w:b w:val="0"/>
          <w:bCs w:val="0"/>
          <w:color w:val="auto"/>
          <w:sz w:val="22"/>
          <w:szCs w:val="22"/>
          <w:u w:val="none"/>
        </w:rPr>
        <w:t xml:space="preserve"> e do De</w:t>
      </w:r>
      <w:r>
        <w:rPr>
          <w:color w:val="auto"/>
          <w:sz w:val="22"/>
          <w:szCs w:val="22"/>
        </w:rPr>
        <w:t xml:space="preserve">creto n.º 8.538</w:t>
      </w:r>
      <w:r>
        <w:rPr>
          <w:rFonts w:hint="default"/>
          <w:color w:val="auto"/>
          <w:sz w:val="22"/>
          <w:szCs w:val="22"/>
          <w:lang w:val="pt-BR"/>
        </w:rPr>
        <w:t xml:space="preserve">/</w:t>
      </w:r>
      <w:r>
        <w:rPr>
          <w:color w:val="auto"/>
          <w:sz w:val="22"/>
          <w:szCs w:val="22"/>
        </w:rPr>
        <w:t xml:space="preserve">2015.</w:t>
      </w:r>
      <w:r>
        <w:rPr>
          <w:rFonts w:eastAsia="Times New Roman"/>
          <w:color w:val="auto"/>
          <w:sz w:val="22"/>
          <w:szCs w:val="22"/>
        </w:rPr>
      </w:r>
      <w:r>
        <w:rPr>
          <w:rFonts w:eastAsia="Times New Roman"/>
          <w:color w:val="auto"/>
          <w:sz w:val="22"/>
          <w:szCs w:val="22"/>
        </w:rPr>
      </w:r>
    </w:p>
    <w:p w14:paraId="1661905B">
      <w:pPr>
        <w:pStyle w:val="1173"/>
        <w:keepLines w:val="false"/>
        <w:pageBreakBefore w:val="false"/>
        <w:numPr>
          <w:ilvl w:val="0"/>
          <w:numId w:val="0"/>
        </w:numPr>
        <w:pBdr/>
        <w:bidi w:val="false"/>
        <w:spacing w:after="0" w:afterAutospacing="0" w:before="0" w:beforeAutospacing="0" w:line="360" w:lineRule="auto"/>
        <w:ind w:hanging="4" w:left="4"/>
        <w:rPr>
          <w:i w:val="0"/>
          <w:iCs w:val="0"/>
          <w:color w:val="auto"/>
          <w:sz w:val="22"/>
          <w:szCs w:val="22"/>
        </w:rPr>
      </w:pPr>
      <w:r/>
      <w:bookmarkStart w:id="14"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 xml:space="preserve">M</w:t>
      </w:r>
      <w:r>
        <w:rPr>
          <w:i w:val="0"/>
          <w:iCs w:val="0"/>
          <w:color w:val="auto"/>
          <w:sz w:val="22"/>
          <w:szCs w:val="22"/>
        </w:rPr>
        <w:t xml:space="preserve">icroempresas e às </w:t>
      </w:r>
      <w:r>
        <w:rPr>
          <w:rFonts w:hint="default"/>
          <w:i w:val="0"/>
          <w:iCs w:val="0"/>
          <w:color w:val="auto"/>
          <w:sz w:val="22"/>
          <w:szCs w:val="22"/>
          <w:lang w:val="pt-BR"/>
        </w:rPr>
        <w:t xml:space="preserve">E</w:t>
      </w:r>
      <w:r>
        <w:rPr>
          <w:i w:val="0"/>
          <w:iCs w:val="0"/>
          <w:color w:val="auto"/>
          <w:sz w:val="22"/>
          <w:szCs w:val="22"/>
        </w:rPr>
        <w:t xml:space="preserve">mpresas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 xml:space="preserve">E</w:t>
      </w:r>
      <w:r>
        <w:rPr>
          <w:i w:val="0"/>
          <w:iCs w:val="0"/>
          <w:color w:val="auto"/>
          <w:sz w:val="22"/>
          <w:szCs w:val="22"/>
        </w:rPr>
        <w:t xml:space="preserve">mpresa de </w:t>
      </w:r>
      <w:r>
        <w:rPr>
          <w:rFonts w:hint="default"/>
          <w:i w:val="0"/>
          <w:iCs w:val="0"/>
          <w:color w:val="auto"/>
          <w:sz w:val="22"/>
          <w:szCs w:val="22"/>
          <w:lang w:val="pt-BR"/>
        </w:rPr>
        <w:t xml:space="preserve">P</w:t>
      </w:r>
      <w:r>
        <w:rPr>
          <w:i w:val="0"/>
          <w:iCs w:val="0"/>
          <w:color w:val="auto"/>
          <w:sz w:val="22"/>
          <w:szCs w:val="22"/>
        </w:rPr>
        <w:t xml:space="preserve">equeno </w:t>
      </w:r>
      <w:r>
        <w:rPr>
          <w:rFonts w:hint="default"/>
          <w:i w:val="0"/>
          <w:iCs w:val="0"/>
          <w:color w:val="auto"/>
          <w:sz w:val="22"/>
          <w:szCs w:val="22"/>
          <w:lang w:val="pt-BR"/>
        </w:rPr>
        <w:t xml:space="preserve">P</w:t>
      </w:r>
      <w:r>
        <w:rPr>
          <w:i w:val="0"/>
          <w:iCs w:val="0"/>
          <w:color w:val="auto"/>
          <w:sz w:val="22"/>
          <w:szCs w:val="22"/>
        </w:rPr>
        <w:t xml:space="preserve">orte.</w:t>
      </w:r>
      <w:bookmarkEnd w:id="14"/>
      <w:r>
        <w:rPr>
          <w:i w:val="0"/>
          <w:iCs w:val="0"/>
          <w:color w:val="auto"/>
          <w:sz w:val="22"/>
          <w:szCs w:val="22"/>
        </w:rPr>
      </w:r>
      <w:r>
        <w:rPr>
          <w:i w:val="0"/>
          <w:iCs w:val="0"/>
          <w:color w:val="auto"/>
          <w:sz w:val="22"/>
          <w:szCs w:val="22"/>
        </w:rPr>
      </w:r>
    </w:p>
    <w:p w14:paraId="5A5F6D43">
      <w:pPr>
        <w:pStyle w:val="1056"/>
        <w:keepNext w:val="false"/>
        <w:keepLines w:val="false"/>
        <w:pageBreakBefore w:val="false"/>
        <w:widowControl w:val="true"/>
        <w:suppressLineNumbers w:val="false"/>
        <w:pBdr/>
        <w:bidi w:val="false"/>
        <w:spacing w:after="0" w:afterAutospacing="0" w:before="0" w:beforeAutospacing="0" w:line="360" w:lineRule="auto"/>
        <w:ind/>
        <w:jc w:val="both"/>
        <w:rPr>
          <w:rFonts w:hint="default"/>
          <w:i w:val="0"/>
          <w:iCs w:val="0"/>
          <w:sz w:val="22"/>
          <w:szCs w:val="22"/>
          <w:lang w:val="pt-BR"/>
        </w:rPr>
      </w:pPr>
      <w:r>
        <w:rPr>
          <w:rFonts w:hint="default" w:ascii="Arial" w:hAnsi="Arial" w:cs="Arial"/>
          <w:b/>
          <w:bCs/>
          <w:i w:val="0"/>
          <w:iCs w:val="0"/>
          <w:sz w:val="22"/>
          <w:szCs w:val="22"/>
          <w:lang w:val="pt-BR"/>
        </w:rPr>
        <w:t xml:space="preserve">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 xml:space="preserve">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 xml:space="preserve">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 xml:space="preserve">P</w:t>
      </w:r>
      <w:r>
        <w:rPr>
          <w:rFonts w:hint="default" w:ascii="Arial" w:hAnsi="Arial" w:cs="Arial"/>
          <w:i w:val="0"/>
          <w:iCs w:val="0"/>
          <w:sz w:val="22"/>
          <w:szCs w:val="22"/>
        </w:rPr>
        <w:t xml:space="preserve">equeno</w:t>
      </w:r>
      <w:r>
        <w:rPr>
          <w:rFonts w:hint="default" w:ascii="Arial" w:hAnsi="Arial" w:cs="Arial"/>
          <w:i w:val="0"/>
          <w:iCs w:val="0"/>
          <w:sz w:val="22"/>
          <w:szCs w:val="22"/>
          <w:lang w:val="pt-BR"/>
        </w:rPr>
        <w:t xml:space="preserve"> P</w:t>
      </w:r>
      <w:r>
        <w:rPr>
          <w:rFonts w:hint="default" w:ascii="Arial" w:hAnsi="Arial" w:cs="Arial"/>
          <w:i w:val="0"/>
          <w:iCs w:val="0"/>
          <w:sz w:val="22"/>
          <w:szCs w:val="22"/>
        </w:rPr>
        <w:t xml:space="preserve">orte</w:t>
      </w:r>
      <w:r>
        <w:rPr>
          <w:rFonts w:hint="default" w:ascii="Arial" w:hAnsi="Arial" w:cs="Arial"/>
          <w:i w:val="0"/>
          <w:iCs w:val="0"/>
          <w:sz w:val="22"/>
          <w:szCs w:val="22"/>
          <w:lang w:val="pt-BR"/>
        </w:rPr>
        <w:t xml:space="preserve">.</w:t>
      </w:r>
      <w:r>
        <w:rPr>
          <w:rFonts w:hint="default"/>
          <w:i w:val="0"/>
          <w:iCs w:val="0"/>
          <w:sz w:val="22"/>
          <w:szCs w:val="22"/>
          <w:lang w:val="pt-BR"/>
        </w:rPr>
      </w:r>
      <w:r>
        <w:rPr>
          <w:rFonts w:hint="default"/>
          <w:i w:val="0"/>
          <w:iCs w:val="0"/>
          <w:sz w:val="22"/>
          <w:szCs w:val="22"/>
          <w:lang w:val="pt-BR"/>
        </w:rPr>
      </w:r>
    </w:p>
    <w:p w14:paraId="7AE03B69">
      <w:pPr>
        <w:pStyle w:val="1042"/>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240" w:lineRule="auto"/>
        <w:ind/>
        <w:rPr>
          <w:rFonts w:hint="default" w:cs="Arial"/>
          <w:sz w:val="22"/>
          <w:szCs w:val="22"/>
          <w:lang w:val="pt-BR"/>
        </w:rPr>
      </w:pPr>
      <w:r>
        <w:rPr>
          <w:rFonts w:cs="Arial"/>
          <w:sz w:val="22"/>
          <w:szCs w:val="22"/>
        </w:rPr>
        <w:t xml:space="preserve">4. D</w:t>
      </w:r>
      <w:r>
        <w:rPr>
          <w:rFonts w:hint="default" w:cs="Arial"/>
          <w:sz w:val="22"/>
          <w:szCs w:val="22"/>
          <w:lang w:val="pt-BR"/>
        </w:rPr>
        <w:t xml:space="preserve">OS ESCLARECIMENTOS E DA IMPUGNAÇÃO </w:t>
      </w:r>
      <w:r>
        <w:rPr>
          <w:rFonts w:hint="default" w:cs="Arial"/>
          <w:sz w:val="22"/>
          <w:szCs w:val="22"/>
          <w:lang w:val="pt-BR"/>
        </w:rPr>
      </w:r>
      <w:r>
        <w:rPr>
          <w:rFonts w:hint="default" w:cs="Arial"/>
          <w:sz w:val="22"/>
          <w:szCs w:val="22"/>
          <w:lang w:val="pt-BR"/>
        </w:rPr>
      </w:r>
    </w:p>
    <w:p w14:paraId="63C77C3C">
      <w:pPr>
        <w:pStyle w:val="1169"/>
        <w:keepNext w:val="false"/>
        <w:keepLines w:val="false"/>
        <w:pageBreakBefore w:val="false"/>
        <w:numPr>
          <w:ilvl w:val="0"/>
          <w:numId w:val="0"/>
        </w:numPr>
        <w:pBdr/>
        <w:bidi w:val="false"/>
        <w:spacing w:after="0" w:before="0" w:line="360" w:lineRule="auto"/>
        <w:ind/>
        <w:rPr>
          <w:rStyle w:val="1050"/>
          <w:rFonts w:hint="default"/>
          <w:color w:val="000000"/>
          <w:sz w:val="22"/>
          <w:szCs w:val="22"/>
          <w:u w:val="none"/>
          <w:lang w:val="pt-BR"/>
        </w:rPr>
      </w:pPr>
      <w:r>
        <w:rPr>
          <w:rFonts w:hint="default"/>
          <w:b/>
          <w:bCs/>
          <w:sz w:val="22"/>
          <w:szCs w:val="22"/>
          <w:lang w:val="pt-BR"/>
        </w:rPr>
        <w:t xml:space="preserve">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050"/>
          <w:color w:val="000000"/>
          <w:sz w:val="22"/>
          <w:szCs w:val="22"/>
          <w:u w:val="none"/>
        </w:rPr>
        <w:t xml:space="preserve">Lei </w:t>
      </w:r>
      <w:r>
        <w:rPr>
          <w:rStyle w:val="1050"/>
          <w:rFonts w:hint="default"/>
          <w:color w:val="000000"/>
          <w:sz w:val="22"/>
          <w:szCs w:val="22"/>
          <w:u w:val="none"/>
          <w:lang w:val="pt-BR"/>
        </w:rPr>
        <w:t xml:space="preserve">Federal </w:t>
      </w:r>
      <w:r>
        <w:rPr>
          <w:rStyle w:val="1050"/>
          <w:color w:val="000000"/>
          <w:sz w:val="22"/>
          <w:szCs w:val="22"/>
          <w:u w:val="none"/>
        </w:rPr>
        <w:t xml:space="preserve">nº 14.133</w:t>
      </w:r>
      <w:r>
        <w:rPr>
          <w:rStyle w:val="1050"/>
          <w:rFonts w:hint="default"/>
          <w:color w:val="000000"/>
          <w:sz w:val="22"/>
          <w:szCs w:val="22"/>
          <w:u w:val="none"/>
          <w:lang w:val="pt-BR"/>
        </w:rPr>
        <w:t xml:space="preserve">/</w:t>
      </w:r>
      <w:r>
        <w:rPr>
          <w:rStyle w:val="1050"/>
          <w:color w:val="000000"/>
          <w:sz w:val="22"/>
          <w:szCs w:val="22"/>
          <w:u w:val="none"/>
        </w:rPr>
        <w:t xml:space="preserve">2021</w:t>
      </w:r>
      <w:r>
        <w:rPr>
          <w:rStyle w:val="1050"/>
          <w:color w:val="000000"/>
          <w:sz w:val="22"/>
          <w:szCs w:val="22"/>
          <w:u w:val="none"/>
        </w:rPr>
        <w:fldChar w:fldCharType="end"/>
      </w:r>
      <w:r>
        <w:rPr>
          <w:sz w:val="22"/>
          <w:szCs w:val="22"/>
        </w:rPr>
        <w:t xml:space="preserve"> </w:t>
      </w:r>
      <w:r>
        <w:rPr>
          <w:rFonts w:hint="default"/>
          <w:sz w:val="22"/>
          <w:szCs w:val="22"/>
          <w:lang w:val="pt-BR"/>
        </w:rPr>
        <w:t xml:space="preserve">o</w:t>
      </w:r>
      <w:r>
        <w:rPr>
          <w:rFonts w:hint="default" w:ascii="Arial" w:hAnsi="Arial" w:cs="Arial"/>
          <w:sz w:val="22"/>
          <w:szCs w:val="22"/>
        </w:rPr>
        <w:t xml:space="preserve">u para solicitar esclarecimento</w:t>
      </w:r>
      <w:r>
        <w:rPr>
          <w:rFonts w:hint="default" w:cs="Arial"/>
          <w:sz w:val="22"/>
          <w:szCs w:val="22"/>
          <w:lang w:val="pt-BR"/>
        </w:rPr>
        <w:t xml:space="preserve">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 xml:space="preserve">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050"/>
          <w:color w:val="000000"/>
          <w:sz w:val="22"/>
          <w:szCs w:val="22"/>
          <w:u w:val="none"/>
        </w:rPr>
        <w:t xml:space="preserve">Lei </w:t>
      </w:r>
      <w:r>
        <w:rPr>
          <w:rStyle w:val="1050"/>
          <w:rFonts w:hint="default"/>
          <w:color w:val="000000"/>
          <w:sz w:val="22"/>
          <w:szCs w:val="22"/>
          <w:u w:val="none"/>
          <w:lang w:val="pt-BR"/>
        </w:rPr>
        <w:t xml:space="preserve">Federal </w:t>
      </w:r>
      <w:r>
        <w:rPr>
          <w:rStyle w:val="1050"/>
          <w:color w:val="000000"/>
          <w:sz w:val="22"/>
          <w:szCs w:val="22"/>
          <w:u w:val="none"/>
        </w:rPr>
        <w:t xml:space="preserve">nº 14.133</w:t>
      </w:r>
      <w:r>
        <w:rPr>
          <w:rStyle w:val="1050"/>
          <w:rFonts w:hint="default"/>
          <w:color w:val="000000"/>
          <w:sz w:val="22"/>
          <w:szCs w:val="22"/>
          <w:u w:val="none"/>
          <w:lang w:val="pt-BR"/>
        </w:rPr>
        <w:t xml:space="preserve">/</w:t>
      </w:r>
      <w:r>
        <w:rPr>
          <w:rStyle w:val="1050"/>
          <w:color w:val="000000"/>
          <w:sz w:val="22"/>
          <w:szCs w:val="22"/>
          <w:u w:val="none"/>
        </w:rPr>
        <w:t xml:space="preserve">2021</w:t>
      </w:r>
      <w:r>
        <w:rPr>
          <w:rStyle w:val="1050"/>
          <w:color w:val="000000"/>
          <w:sz w:val="22"/>
          <w:szCs w:val="22"/>
          <w:u w:val="none"/>
        </w:rPr>
        <w:fldChar w:fldCharType="end"/>
      </w:r>
      <w:r>
        <w:rPr>
          <w:rStyle w:val="1050"/>
          <w:rFonts w:hint="default"/>
          <w:color w:val="000000"/>
          <w:sz w:val="22"/>
          <w:szCs w:val="22"/>
          <w:u w:val="none"/>
          <w:lang w:val="pt-BR"/>
        </w:rPr>
        <w:t xml:space="preserve">.</w:t>
      </w:r>
      <w:r>
        <w:rPr>
          <w:rStyle w:val="1050"/>
          <w:rFonts w:hint="default"/>
          <w:color w:val="000000"/>
          <w:sz w:val="22"/>
          <w:szCs w:val="22"/>
          <w:u w:val="none"/>
          <w:lang w:val="pt-BR"/>
        </w:rPr>
      </w:r>
      <w:r>
        <w:rPr>
          <w:rStyle w:val="1050"/>
          <w:rFonts w:hint="default"/>
          <w:color w:val="000000"/>
          <w:sz w:val="22"/>
          <w:szCs w:val="22"/>
          <w:u w:val="none"/>
          <w:lang w:val="pt-BR"/>
        </w:rPr>
      </w:r>
    </w:p>
    <w:p w14:paraId="36EA4041">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4.2. </w:t>
      </w:r>
      <w:r>
        <w:rPr>
          <w:rFonts w:hint="default" w:ascii="Arial" w:hAnsi="Arial" w:cs="Arial"/>
          <w:sz w:val="22"/>
          <w:szCs w:val="22"/>
        </w:rPr>
        <w:t xml:space="preserve">O Pregoeiro responderá à impugnação ou ao pedido de esclarecimento</w:t>
      </w:r>
      <w:r>
        <w:rPr>
          <w:rFonts w:hint="default" w:ascii="Arial" w:hAnsi="Arial" w:cs="Arial"/>
          <w:sz w:val="22"/>
          <w:szCs w:val="22"/>
          <w:lang w:val="pt-BR"/>
        </w:rPr>
        <w:t xml:space="preserve">s e</w:t>
      </w:r>
      <w:r>
        <w:rPr>
          <w:rFonts w:hint="default" w:ascii="Arial" w:hAnsi="Arial" w:cs="Arial"/>
          <w:sz w:val="22"/>
          <w:szCs w:val="22"/>
        </w:rPr>
        <w:t xml:space="preserve"> </w:t>
      </w:r>
      <w:r>
        <w:rPr>
          <w:rFonts w:hint="default" w:ascii="Arial" w:hAnsi="Arial" w:cs="Arial"/>
          <w:sz w:val="22"/>
          <w:szCs w:val="22"/>
          <w:lang w:val="pt-BR"/>
        </w:rPr>
        <w:t xml:space="preserve">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 xml:space="preserve">no prazo de até 3 (três) dias úteis, limitado ao último dia útil anterior à data da abertura do certame, pode</w:t>
      </w:r>
      <w:r>
        <w:rPr>
          <w:rFonts w:hint="default" w:ascii="Arial" w:hAnsi="Arial" w:cs="Arial"/>
          <w:sz w:val="22"/>
          <w:szCs w:val="22"/>
          <w:lang w:val="pt-BR"/>
        </w:rPr>
        <w:t xml:space="preserve">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 xml:space="preserve">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 xml:space="preserve">Edital e seus</w:t>
      </w:r>
      <w:r>
        <w:rPr>
          <w:rFonts w:hint="default" w:ascii="Arial" w:hAnsi="Arial" w:cs="Arial"/>
          <w:sz w:val="22"/>
          <w:szCs w:val="22"/>
        </w:rPr>
        <w:t xml:space="preserve"> </w:t>
      </w:r>
      <w:r>
        <w:rPr>
          <w:rFonts w:hint="default" w:ascii="Arial" w:hAnsi="Arial" w:cs="Arial"/>
          <w:sz w:val="22"/>
          <w:szCs w:val="22"/>
          <w:lang w:val="pt-BR"/>
        </w:rPr>
        <w:t xml:space="preserve">A</w:t>
      </w:r>
      <w:r>
        <w:rPr>
          <w:rFonts w:hint="default" w:ascii="Arial" w:hAnsi="Arial" w:cs="Arial"/>
          <w:sz w:val="22"/>
          <w:szCs w:val="22"/>
        </w:rPr>
        <w:t xml:space="preserve">nexos.</w:t>
      </w:r>
      <w:r>
        <w:rPr>
          <w:rFonts w:hint="default" w:ascii="Arial" w:hAnsi="Arial" w:cs="Arial"/>
          <w:sz w:val="22"/>
          <w:szCs w:val="22"/>
        </w:rPr>
      </w:r>
      <w:r>
        <w:rPr>
          <w:rFonts w:hint="default" w:ascii="Arial" w:hAnsi="Arial" w:cs="Arial"/>
          <w:sz w:val="22"/>
          <w:szCs w:val="22"/>
        </w:rPr>
      </w:r>
    </w:p>
    <w:p w14:paraId="50E97EBC">
      <w:pPr>
        <w:pStyle w:val="1168"/>
        <w:keepNext w:val="false"/>
        <w:keepLines w:val="false"/>
        <w:pageBreakBefore w:val="false"/>
        <w:pBdr/>
        <w:bidi w:val="false"/>
        <w:spacing w:after="0" w:afterAutospacing="0" w:before="0" w:beforeAutospacing="0" w:line="360" w:lineRule="auto"/>
        <w:ind/>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 xml:space="preserve">A impugnação e o pedido de esclarecimento</w:t>
      </w:r>
      <w:r>
        <w:rPr>
          <w:rFonts w:hint="default" w:ascii="Arial" w:hAnsi="Arial" w:cs="Arial"/>
          <w:sz w:val="22"/>
          <w:szCs w:val="22"/>
          <w:lang w:val="pt-BR"/>
        </w:rPr>
        <w:t xml:space="preserve">s</w:t>
      </w:r>
      <w:r>
        <w:rPr>
          <w:rFonts w:hint="default" w:ascii="Arial" w:hAnsi="Arial" w:cs="Arial"/>
          <w:sz w:val="22"/>
          <w:szCs w:val="22"/>
        </w:rPr>
        <w:t xml:space="preserve"> poderão ser realizados por forma eletrônica,  através do </w:t>
      </w:r>
      <w:r>
        <w:rPr>
          <w:rFonts w:hint="default" w:ascii="Arial" w:hAnsi="Arial" w:cs="Arial"/>
          <w:i/>
          <w:sz w:val="22"/>
          <w:szCs w:val="22"/>
        </w:rPr>
        <w:t xml:space="preserve">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050"/>
          <w:rFonts w:hint="default" w:ascii="Arial" w:hAnsi="Arial" w:cs="Arial"/>
          <w:sz w:val="22"/>
          <w:szCs w:val="22"/>
        </w:rPr>
        <w:t xml:space="preserve">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050"/>
          <w:rFonts w:hint="default" w:ascii="Arial" w:hAnsi="Arial" w:cs="Arial"/>
          <w:sz w:val="22"/>
          <w:szCs w:val="22"/>
        </w:rPr>
        <w:t xml:space="preserve">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 xml:space="preserve">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 xml:space="preserve">.</w:t>
      </w:r>
      <w:r>
        <w:rPr>
          <w:rFonts w:hint="default" w:ascii="Arial" w:hAnsi="Arial" w:cs="Arial"/>
          <w:sz w:val="22"/>
          <w:szCs w:val="22"/>
        </w:rPr>
      </w:r>
      <w:r>
        <w:rPr>
          <w:rFonts w:hint="default" w:ascii="Arial" w:hAnsi="Arial" w:cs="Arial"/>
          <w:sz w:val="22"/>
          <w:szCs w:val="22"/>
        </w:rPr>
      </w:r>
    </w:p>
    <w:p w14:paraId="4F0020AB">
      <w:pPr>
        <w:pStyle w:val="1169"/>
        <w:keepNext w:val="false"/>
        <w:keepLines w:val="false"/>
        <w:pageBreakBefore w:val="false"/>
        <w:numPr>
          <w:ilvl w:val="0"/>
          <w:numId w:val="0"/>
        </w:numPr>
        <w:pBdr/>
        <w:bidi w:val="false"/>
        <w:spacing w:after="0" w:before="0" w:line="360" w:lineRule="auto"/>
        <w:ind/>
        <w:rPr>
          <w:sz w:val="22"/>
          <w:szCs w:val="22"/>
        </w:rPr>
      </w:pPr>
      <w:r>
        <w:rPr>
          <w:rFonts w:hint="default"/>
          <w:b/>
          <w:bCs/>
          <w:sz w:val="22"/>
          <w:szCs w:val="22"/>
          <w:lang w:val="pt-BR"/>
        </w:rPr>
        <w:t xml:space="preserve">4.4.</w:t>
      </w:r>
      <w:r>
        <w:rPr>
          <w:rFonts w:hint="default"/>
          <w:sz w:val="22"/>
          <w:szCs w:val="22"/>
          <w:lang w:val="pt-BR"/>
        </w:rPr>
        <w:t xml:space="preserve"> </w:t>
      </w:r>
      <w:r>
        <w:rPr>
          <w:sz w:val="22"/>
          <w:szCs w:val="22"/>
        </w:rPr>
        <w:t xml:space="preserve">As impugnações e pedidos de esclarecimentos não suspendem os prazos previstos no certame.</w:t>
      </w:r>
      <w:r>
        <w:rPr>
          <w:sz w:val="22"/>
          <w:szCs w:val="22"/>
        </w:rPr>
      </w:r>
      <w:r>
        <w:rPr>
          <w:sz w:val="22"/>
          <w:szCs w:val="22"/>
        </w:rPr>
      </w:r>
    </w:p>
    <w:p w14:paraId="7FEAD135">
      <w:pPr>
        <w:pStyle w:val="1172"/>
        <w:keepNext w:val="false"/>
        <w:keepLines w:val="false"/>
        <w:pageBreakBefore w:val="false"/>
        <w:numPr>
          <w:ilvl w:val="0"/>
          <w:numId w:val="0"/>
        </w:numPr>
        <w:pBdr/>
        <w:bidi w:val="false"/>
        <w:spacing w:after="0" w:before="0" w:line="360" w:lineRule="auto"/>
        <w:ind w:firstLine="481" w:left="0"/>
        <w:rPr>
          <w:sz w:val="22"/>
          <w:szCs w:val="22"/>
        </w:rPr>
      </w:pPr>
      <w:r>
        <w:rPr>
          <w:rFonts w:hint="default"/>
          <w:b/>
          <w:bCs/>
          <w:sz w:val="22"/>
          <w:szCs w:val="22"/>
          <w:lang w:val="pt-BR"/>
        </w:rPr>
        <w:t xml:space="preserve">4.1.1. </w:t>
      </w:r>
      <w:r>
        <w:rPr>
          <w:sz w:val="22"/>
          <w:szCs w:val="22"/>
        </w:rPr>
        <w:t xml:space="preserve">A concessão de efeito suspensivo à impugnação é medida excepcional e deverá ser motivada pelo agente de contratação, nos autos do processo de licitação.</w:t>
      </w:r>
      <w:r>
        <w:rPr>
          <w:sz w:val="22"/>
          <w:szCs w:val="22"/>
        </w:rPr>
      </w:r>
      <w:r>
        <w:rPr>
          <w:sz w:val="22"/>
          <w:szCs w:val="22"/>
        </w:rPr>
      </w:r>
    </w:p>
    <w:p w14:paraId="65A92853">
      <w:pPr>
        <w:keepNext w:val="false"/>
        <w:keepLines w:val="false"/>
        <w:pageBreakBefore w:val="false"/>
        <w:widowControl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 xml:space="preserve">Caso procedente e acolhida a impugnação do Edital, seus vícios serão sanados e, caso afete a formulação das propostas, nova data será designada pela Administração para a realização do certame.</w:t>
      </w:r>
      <w:r>
        <w:rPr>
          <w:rFonts w:hint="default" w:ascii="Arial" w:hAnsi="Arial" w:cs="Arial"/>
          <w:sz w:val="22"/>
          <w:szCs w:val="22"/>
        </w:rPr>
      </w:r>
      <w:r>
        <w:rPr>
          <w:rFonts w:hint="default" w:ascii="Arial" w:hAnsi="Arial" w:cs="Arial"/>
          <w:sz w:val="22"/>
          <w:szCs w:val="22"/>
        </w:rPr>
      </w:r>
    </w:p>
    <w:p w14:paraId="122A4C7B">
      <w:pPr>
        <w:keepNext w:val="false"/>
        <w:keepLines w:val="false"/>
        <w:pageBreakBefore w:val="false"/>
        <w:widowControl w:val="false"/>
        <w:pBdr/>
        <w:bidi w:val="false"/>
        <w:spacing w:line="360" w:lineRule="auto"/>
        <w:ind/>
        <w:jc w:val="both"/>
        <w:rPr>
          <w:rFonts w:hint="default" w:ascii="Arial" w:hAnsi="Arial" w:cs="Arial"/>
          <w:b w:val="0"/>
          <w:bCs/>
          <w:sz w:val="22"/>
          <w:szCs w:val="22"/>
          <w:lang w:val="pt-BR"/>
        </w:rPr>
      </w:pPr>
      <w:r>
        <w:rPr>
          <w:rFonts w:hint="default" w:ascii="Arial" w:hAnsi="Arial" w:cs="Arial"/>
          <w:b/>
          <w:bCs w:val="0"/>
          <w:sz w:val="22"/>
          <w:szCs w:val="22"/>
          <w:lang w:val="pt-BR"/>
        </w:rPr>
        <w:t xml:space="preserve">4.6</w:t>
      </w:r>
      <w:r>
        <w:rPr>
          <w:rFonts w:hint="default" w:ascii="Arial" w:hAnsi="Arial" w:cs="Arial"/>
          <w:b/>
          <w:bCs w:val="0"/>
          <w:sz w:val="22"/>
          <w:szCs w:val="22"/>
        </w:rPr>
        <w:t xml:space="preserve">.</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 xml:space="preserve">encerrar-se-á às 23h59min (horário de Brasília/DF).</w:t>
      </w:r>
      <w:r>
        <w:rPr>
          <w:rFonts w:hint="default" w:ascii="Arial" w:hAnsi="Arial" w:cs="Arial"/>
          <w:b w:val="0"/>
          <w:bCs/>
          <w:sz w:val="22"/>
          <w:szCs w:val="22"/>
          <w:lang w:val="pt-BR"/>
        </w:rPr>
      </w:r>
      <w:r>
        <w:rPr>
          <w:rFonts w:hint="default" w:ascii="Arial" w:hAnsi="Arial" w:cs="Arial"/>
          <w:b w:val="0"/>
          <w:bCs/>
          <w:sz w:val="22"/>
          <w:szCs w:val="22"/>
          <w:lang w:val="pt-BR"/>
        </w:rPr>
      </w:r>
    </w:p>
    <w:p w14:paraId="666C8551">
      <w:pPr>
        <w:keepNext w:val="false"/>
        <w:keepLines w:val="false"/>
        <w:pageBreakBefore w:val="false"/>
        <w:widowControl w:val="false"/>
        <w:numPr>
          <w:ilvl w:val="0"/>
          <w:numId w:val="0"/>
        </w:numPr>
        <w:pBdr/>
        <w:tabs>
          <w:tab w:val="left" w:leader="none" w:pos="0"/>
        </w:tabs>
        <w:bidi w:val="false"/>
        <w:spacing w:line="360" w:lineRule="auto"/>
        <w:ind/>
        <w:jc w:val="both"/>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 xml:space="preserve">A</w:t>
      </w:r>
      <w:r>
        <w:rPr>
          <w:rFonts w:ascii="Arial" w:hAnsi="Arial" w:cs="Arial"/>
          <w:sz w:val="22"/>
          <w:szCs w:val="22"/>
        </w:rPr>
        <w:t xml:space="preserve">s impugnações protocoladas intempestivamente serão desconsideradas.</w:t>
      </w:r>
      <w:r>
        <w:rPr>
          <w:rFonts w:ascii="Arial" w:hAnsi="Arial" w:cs="Arial"/>
          <w:sz w:val="22"/>
          <w:szCs w:val="22"/>
        </w:rPr>
      </w:r>
      <w:r>
        <w:rPr>
          <w:rFonts w:ascii="Arial" w:hAnsi="Arial" w:cs="Arial"/>
          <w:sz w:val="22"/>
          <w:szCs w:val="22"/>
        </w:rPr>
      </w:r>
    </w:p>
    <w:p w14:paraId="456DC263">
      <w:pPr>
        <w:pStyle w:val="1042"/>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240" w:lineRule="auto"/>
        <w:ind/>
        <w:rPr>
          <w:rFonts w:hint="default" w:cs="Arial"/>
          <w:sz w:val="22"/>
          <w:szCs w:val="22"/>
          <w:lang w:val="pt-BR"/>
        </w:rPr>
      </w:pPr>
      <w:r>
        <w:rPr>
          <w:rFonts w:hint="default" w:cs="Arial"/>
          <w:sz w:val="22"/>
          <w:szCs w:val="22"/>
          <w:lang w:val="pt-BR"/>
        </w:rPr>
        <w:t xml:space="preserve">5</w:t>
      </w:r>
      <w:r>
        <w:rPr>
          <w:rFonts w:cs="Arial"/>
          <w:sz w:val="22"/>
          <w:szCs w:val="22"/>
        </w:rPr>
        <w:t xml:space="preserve">. DO CREDENCIAMENTO</w:t>
      </w:r>
      <w:r>
        <w:rPr>
          <w:rFonts w:hint="default" w:cs="Arial"/>
          <w:sz w:val="22"/>
          <w:szCs w:val="22"/>
          <w:lang w:val="pt-BR"/>
        </w:rPr>
        <w:t xml:space="preserve"> E </w:t>
      </w:r>
      <w:r>
        <w:rPr>
          <w:rFonts w:hint="default"/>
          <w:b/>
          <w:bCs/>
          <w:sz w:val="22"/>
          <w:szCs w:val="22"/>
          <w:lang w:val="pt-BR"/>
        </w:rPr>
        <w:t xml:space="preserve">DO REGISTRO</w:t>
      </w:r>
      <w:r>
        <w:rPr>
          <w:b/>
          <w:bCs/>
          <w:sz w:val="22"/>
          <w:szCs w:val="22"/>
        </w:rPr>
        <w:t xml:space="preserve"> DA PROPOSTA DE PREÇOS</w:t>
      </w:r>
      <w:r>
        <w:rPr>
          <w:rFonts w:hint="default" w:cs="Arial"/>
          <w:sz w:val="22"/>
          <w:szCs w:val="22"/>
          <w:lang w:val="pt-BR"/>
        </w:rPr>
      </w:r>
      <w:r>
        <w:rPr>
          <w:rFonts w:hint="default" w:cs="Arial"/>
          <w:sz w:val="22"/>
          <w:szCs w:val="22"/>
          <w:lang w:val="pt-BR"/>
        </w:rPr>
      </w:r>
    </w:p>
    <w:p w14:paraId="54FBD0C3">
      <w:pPr>
        <w:pBdr/>
        <w:spacing w:after="240" w:before="240" w:line="360" w:lineRule="auto"/>
        <w:ind/>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 xml:space="preserve">5</w:t>
      </w:r>
      <w:r>
        <w:rPr>
          <w:rFonts w:ascii="Arial" w:hAnsi="Arial" w:cs="Arial"/>
          <w:b/>
          <w:sz w:val="22"/>
          <w:szCs w:val="22"/>
        </w:rPr>
        <w:t xml:space="preserve">.1.</w:t>
      </w:r>
      <w:r>
        <w:rPr>
          <w:rFonts w:ascii="Arial" w:hAnsi="Arial" w:cs="Arial"/>
          <w:sz w:val="22"/>
          <w:szCs w:val="22"/>
        </w:rPr>
        <w:t xml:space="preserve"> Serão utilizados para a realização deste certame recursos de tecnologia da informação, compostos por</w:t>
      </w:r>
      <w:r>
        <w:rPr>
          <w:rFonts w:ascii="Arial" w:hAnsi="Arial" w:cs="Arial"/>
          <w:sz w:val="22"/>
          <w:szCs w:val="22"/>
        </w:rPr>
        <w:t xml:space="preserve">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 xml:space="preserve">Internet</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1EBFEBC5">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r>
        <w:rPr>
          <w:rFonts w:ascii="Arial" w:hAnsi="Arial" w:cs="Arial"/>
          <w:sz w:val="22"/>
          <w:szCs w:val="22"/>
        </w:rPr>
      </w:r>
      <w:r>
        <w:rPr>
          <w:rFonts w:ascii="Arial" w:hAnsi="Arial" w:cs="Arial"/>
          <w:sz w:val="22"/>
          <w:szCs w:val="22"/>
        </w:rPr>
      </w:r>
    </w:p>
    <w:p w14:paraId="1F9352AB">
      <w:pPr>
        <w:pStyle w:val="1056"/>
        <w:pBdr/>
        <w:spacing w:after="240" w:afterAutospacing="0" w:before="240" w:beforeAutospacing="0" w:line="360" w:lineRule="auto"/>
        <w:ind/>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.3.</w:t>
      </w:r>
      <w:r>
        <w:rPr>
          <w:rFonts w:ascii="Arial" w:hAnsi="Arial" w:cs="Arial"/>
          <w:sz w:val="22"/>
          <w:szCs w:val="22"/>
        </w:rPr>
        <w:t xml:space="preserve"> O fornecedor deverá fazer o seu cadastramento junto ao site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1050"/>
          <w:rFonts w:ascii="Arial" w:hAnsi="Arial" w:cs="Arial"/>
          <w:bCs/>
          <w:iCs/>
          <w:sz w:val="22"/>
          <w:szCs w:val="22"/>
        </w:rPr>
        <w:t xml:space="preserve">www.portaldecompraspublicas.com.br</w:t>
      </w:r>
      <w:r>
        <w:rPr>
          <w:rFonts w:ascii="Arial" w:hAnsi="Arial" w:cs="Arial"/>
          <w:bCs/>
          <w:iCs/>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r>
        <w:rPr>
          <w:rFonts w:ascii="Arial" w:hAnsi="Arial" w:cs="Arial"/>
          <w:sz w:val="22"/>
          <w:szCs w:val="22"/>
        </w:rPr>
      </w:r>
      <w:r>
        <w:rPr>
          <w:rFonts w:ascii="Arial" w:hAnsi="Arial" w:cs="Arial"/>
          <w:sz w:val="22"/>
          <w:szCs w:val="22"/>
        </w:rPr>
      </w:r>
    </w:p>
    <w:p w14:paraId="0A975717">
      <w:pPr>
        <w:pStyle w:val="1154"/>
        <w:widowControl w:val="false"/>
        <w:suppressLineNumbers w:val="false"/>
        <w:pBdr/>
        <w:spacing w:after="240" w:before="240" w:line="360" w:lineRule="auto"/>
        <w:ind w:firstLine="425"/>
        <w:rPr>
          <w:lang w:eastAsia="pt-BR"/>
        </w:rPr>
      </w:pPr>
      <w:r>
        <w:rPr>
          <w:rFonts w:hint="default"/>
          <w:b/>
          <w:lang w:val="en-US" w:eastAsia="pt-BR"/>
        </w:rPr>
        <w:t xml:space="preserve">5</w:t>
      </w:r>
      <w:r>
        <w:rPr>
          <w:b/>
          <w:lang w:eastAsia="pt-BR"/>
        </w:rPr>
        <w:t xml:space="preserve">.3.1.</w:t>
      </w:r>
      <w:r>
        <w:rPr>
          <w:lang w:eastAsia="pt-BR"/>
        </w:rPr>
        <w:t xml:space="preserve"> O credenciamento dar-se-á pela atribuição de chave de identificação e de senha, pessoal e intransferível, para acesso ao sistema eletrônico.</w:t>
      </w:r>
      <w:r>
        <w:rPr>
          <w:lang w:eastAsia="pt-BR"/>
        </w:rPr>
      </w:r>
      <w:r>
        <w:rPr>
          <w:lang w:eastAsia="pt-BR"/>
        </w:rPr>
      </w:r>
    </w:p>
    <w:p w14:paraId="555B4080">
      <w:pPr>
        <w:widowControl w:val="false"/>
        <w:pBdr/>
        <w:spacing w:after="240" w:before="240" w:line="360" w:lineRule="auto"/>
        <w:ind w:firstLine="425"/>
        <w:jc w:val="both"/>
        <w:rPr>
          <w:rFonts w:hint="default" w:ascii="Arial" w:hAnsi="Arial" w:cs="Arial"/>
          <w:sz w:val="22"/>
          <w:szCs w:val="22"/>
          <w:lang w:val="pt-BR"/>
        </w:rPr>
      </w:pPr>
      <w:r>
        <w:rPr>
          <w:rFonts w:hint="default" w:ascii="Arial" w:hAnsi="Arial" w:cs="Arial"/>
          <w:b/>
          <w:sz w:val="22"/>
          <w:szCs w:val="22"/>
          <w:lang w:val="pt-BR"/>
        </w:rPr>
        <w:t xml:space="preserve">5</w:t>
      </w:r>
      <w:r>
        <w:rPr>
          <w:rFonts w:ascii="Arial" w:hAnsi="Arial" w:cs="Arial"/>
          <w:b/>
          <w:sz w:val="22"/>
          <w:szCs w:val="22"/>
        </w:rPr>
        <w:t xml:space="preserve">.3.2.</w:t>
      </w:r>
      <w:r>
        <w:rPr>
          <w:rFonts w:ascii="Arial" w:hAnsi="Arial" w:cs="Arial"/>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5BE8E808">
      <w:pPr>
        <w:widowControl w:val="false"/>
        <w:pBdr/>
        <w:spacing w:after="240" w:before="240" w:line="360" w:lineRule="auto"/>
        <w:ind w:firstLine="425"/>
        <w:jc w:val="both"/>
        <w:rPr>
          <w:rFonts w:hint="default" w:ascii="Arial" w:hAnsi="Arial" w:cs="Arial"/>
          <w:sz w:val="22"/>
          <w:szCs w:val="22"/>
          <w:lang w:val="pt-BR"/>
        </w:rPr>
      </w:pPr>
      <w:r>
        <w:rPr>
          <w:rFonts w:hint="default" w:ascii="Arial" w:hAnsi="Arial" w:cs="Arial"/>
          <w:b/>
          <w:bCs/>
          <w:sz w:val="22"/>
          <w:szCs w:val="22"/>
          <w:lang w:val="pt-BR"/>
        </w:rPr>
        <w:t xml:space="preserve">5.3.3. </w:t>
      </w:r>
      <w:r>
        <w:rPr>
          <w:rFonts w:hint="default" w:ascii="Arial" w:hAnsi="Arial" w:eastAsia="Arial" w:cs="Arial"/>
          <w:sz w:val="22"/>
          <w:szCs w:val="22"/>
        </w:rPr>
        <w:t xml:space="preserve">É de responsabilidade d</w:t>
      </w:r>
      <w:r>
        <w:rPr>
          <w:rFonts w:hint="default" w:ascii="Arial" w:hAnsi="Arial" w:eastAsia="Arial" w:cs="Arial"/>
          <w:sz w:val="22"/>
          <w:szCs w:val="22"/>
          <w:lang w:val="pt-BR"/>
        </w:rPr>
        <w:t xml:space="preserve">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 xml:space="preserve">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 xml:space="preserve">s</w:t>
      </w:r>
      <w:r>
        <w:rPr>
          <w:rFonts w:hint="default" w:ascii="Arial" w:hAnsi="Arial" w:eastAsia="Arial" w:cs="Arial"/>
          <w:sz w:val="22"/>
          <w:szCs w:val="22"/>
        </w:rPr>
        <w:t xml:space="preserve">istema e mantê-los atualizados junto aos órgãos responsáveis pela informação, devendo proceder, imediatamente, à correção ou à alteração dos registros tão logo identifique incorreção ou aqueles se tornem desatualizados.</w:t>
      </w:r>
      <w:r>
        <w:rPr>
          <w:rFonts w:hint="default" w:ascii="Arial" w:hAnsi="Arial" w:cs="Arial"/>
          <w:sz w:val="22"/>
          <w:szCs w:val="22"/>
          <w:lang w:val="pt-BR"/>
        </w:rPr>
      </w:r>
      <w:r>
        <w:rPr>
          <w:rFonts w:hint="default" w:ascii="Arial" w:hAnsi="Arial" w:cs="Arial"/>
          <w:sz w:val="22"/>
          <w:szCs w:val="22"/>
          <w:lang w:val="pt-BR"/>
        </w:rPr>
      </w:r>
    </w:p>
    <w:p w14:paraId="7A9354E8">
      <w:pPr>
        <w:pStyle w:val="1158"/>
        <w:pBdr/>
        <w:spacing w:after="240" w:before="240" w:line="360" w:lineRule="auto"/>
        <w:ind/>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.4.</w:t>
      </w:r>
      <w:r>
        <w:rPr>
          <w:rFonts w:ascii="Arial" w:hAnsi="Arial" w:cs="Arial"/>
          <w:sz w:val="22"/>
          <w:szCs w:val="22"/>
        </w:rPr>
        <w:t xml:space="preserve"> Como requisito para participação no </w:t>
      </w:r>
      <w:r>
        <w:rPr>
          <w:rFonts w:hint="default" w:ascii="Arial" w:hAnsi="Arial" w:cs="Arial"/>
          <w:sz w:val="22"/>
          <w:szCs w:val="22"/>
          <w:lang w:val="pt-BR"/>
        </w:rPr>
        <w:t xml:space="preserve">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 xml:space="preserve">E</w:t>
      </w:r>
      <w:r>
        <w:rPr>
          <w:rFonts w:ascii="Arial" w:hAnsi="Arial" w:cs="Arial"/>
          <w:sz w:val="22"/>
          <w:szCs w:val="22"/>
        </w:rPr>
        <w:t xml:space="preserve">dital, bem como manifestar sua condição de microempresa ou empresa de pequeno porte nos termos da Lei Complementar nº 123/2006.</w:t>
      </w:r>
      <w:r>
        <w:rPr>
          <w:rFonts w:ascii="Arial" w:hAnsi="Arial" w:cs="Arial"/>
          <w:sz w:val="22"/>
          <w:szCs w:val="22"/>
        </w:rPr>
      </w:r>
      <w:r>
        <w:rPr>
          <w:rFonts w:ascii="Arial" w:hAnsi="Arial" w:cs="Arial"/>
          <w:sz w:val="22"/>
          <w:szCs w:val="22"/>
        </w:rPr>
      </w:r>
    </w:p>
    <w:p w14:paraId="00BC7543">
      <w:pPr>
        <w:pBdr/>
        <w:spacing w:after="240" w:before="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 xml:space="preserve">5</w:t>
      </w:r>
      <w:r>
        <w:rPr>
          <w:rFonts w:ascii="Arial" w:hAnsi="Arial" w:cs="Arial"/>
          <w:b/>
          <w:sz w:val="22"/>
          <w:szCs w:val="22"/>
        </w:rPr>
        <w:t xml:space="preserve">.4.1.</w:t>
      </w:r>
      <w:r>
        <w:rPr>
          <w:rFonts w:ascii="Arial" w:hAnsi="Arial" w:cs="Arial"/>
          <w:sz w:val="22"/>
          <w:szCs w:val="22"/>
        </w:rPr>
        <w:t xml:space="preserve"> O fornecedor, ao utilizar sua senha de acesso ao sistema para dar um lance no evento, terá expre</w:t>
      </w:r>
      <w:r>
        <w:rPr>
          <w:rFonts w:ascii="Arial" w:hAnsi="Arial" w:cs="Arial"/>
          <w:sz w:val="22"/>
          <w:szCs w:val="22"/>
        </w:rPr>
        <w:t xml:space="preserve">ssado sua decisão irrevogável de concluir a transação a que se refere o evento nos valores e condições do referido lance, e caso este lance seja o escolhido pelo comprador, será reputado perfeito e acabado o contrato de compra e venda do produto negociado.</w:t>
      </w:r>
      <w:r>
        <w:rPr>
          <w:rFonts w:ascii="Arial" w:hAnsi="Arial" w:cs="Arial"/>
          <w:sz w:val="22"/>
          <w:szCs w:val="22"/>
        </w:rPr>
      </w:r>
      <w:r>
        <w:rPr>
          <w:rFonts w:ascii="Arial" w:hAnsi="Arial" w:cs="Arial"/>
          <w:sz w:val="22"/>
          <w:szCs w:val="22"/>
        </w:rPr>
      </w:r>
    </w:p>
    <w:p w14:paraId="7A75D700">
      <w:pPr>
        <w:pBdr/>
        <w:spacing w:after="240" w:before="240" w:line="360" w:lineRule="auto"/>
        <w:ind/>
        <w:jc w:val="both"/>
        <w:rPr>
          <w:rFonts w:ascii="Arial" w:hAnsi="Arial" w:cs="Arial"/>
          <w:sz w:val="22"/>
          <w:szCs w:val="22"/>
        </w:rPr>
      </w:pPr>
      <w:r>
        <w:rPr>
          <w:rFonts w:hint="default" w:ascii="Arial" w:hAnsi="Arial" w:cs="Arial"/>
          <w:b/>
          <w:sz w:val="22"/>
          <w:szCs w:val="22"/>
          <w:lang w:val="pt-BR"/>
        </w:rPr>
        <w:t xml:space="preserve">5</w:t>
      </w:r>
      <w:r>
        <w:rPr>
          <w:rFonts w:ascii="Arial" w:hAnsi="Arial" w:cs="Arial"/>
          <w:b/>
          <w:sz w:val="22"/>
          <w:szCs w:val="22"/>
        </w:rPr>
        <w:t xml:space="preserve">.5.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 xml:space="preserve">P</w:t>
      </w:r>
      <w:r>
        <w:rPr>
          <w:rFonts w:ascii="Arial" w:hAnsi="Arial" w:cs="Arial"/>
          <w:sz w:val="22"/>
          <w:szCs w:val="22"/>
        </w:rPr>
        <w:t xml:space="preserve">regão, ficando responsável pelo ônus decorrente da perda de negócios diante da inobservância de quaisquer mensagens emitidas pelo Pregoeiro e/ou pelo sistema ou de sua desconexão.</w:t>
      </w:r>
      <w:r>
        <w:rPr>
          <w:rFonts w:ascii="Arial" w:hAnsi="Arial" w:cs="Arial"/>
          <w:sz w:val="22"/>
          <w:szCs w:val="22"/>
        </w:rPr>
      </w:r>
      <w:r>
        <w:rPr>
          <w:rFonts w:ascii="Arial" w:hAnsi="Arial" w:cs="Arial"/>
          <w:sz w:val="22"/>
          <w:szCs w:val="22"/>
        </w:rPr>
      </w:r>
    </w:p>
    <w:p w14:paraId="757AB11F">
      <w:pPr>
        <w:numPr>
          <w:ilvl w:val="0"/>
          <w:numId w:val="0"/>
        </w:numPr>
        <w:pBdr/>
        <w:tabs>
          <w:tab w:val="left" w:leader="none" w:pos="0"/>
          <w:tab w:val="left" w:leader="none" w:pos="426"/>
          <w:tab w:val="left" w:leader="none" w:pos="1418"/>
        </w:tabs>
        <w:spacing w:after="100" w:afterAutospacing="1" w:before="100" w:beforeAutospacing="1" w:line="360" w:lineRule="auto"/>
        <w:ind/>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 xml:space="preserve">Não será admitida a participação de um mesmo representante para mais de uma empresa licitante, ou ainda, representantes distintos substabelecidos pelo mesmo procurador, mesmo que em itens ou lotes distintos.</w:t>
      </w:r>
      <w:r>
        <w:rPr>
          <w:rFonts w:ascii="Arial" w:hAnsi="Arial" w:cs="Arial"/>
          <w:sz w:val="22"/>
          <w:szCs w:val="22"/>
        </w:rPr>
      </w:r>
      <w:r>
        <w:rPr>
          <w:rFonts w:ascii="Arial" w:hAnsi="Arial" w:cs="Arial"/>
          <w:sz w:val="22"/>
          <w:szCs w:val="22"/>
        </w:rPr>
      </w:r>
    </w:p>
    <w:p w14:paraId="26BB3B53">
      <w:pPr>
        <w:pStyle w:val="1169"/>
        <w:numPr>
          <w:ilvl w:val="0"/>
          <w:numId w:val="0"/>
        </w:numPr>
        <w:pBdr/>
        <w:tabs>
          <w:tab w:val="left" w:leader="none" w:pos="480"/>
        </w:tabs>
        <w:spacing w:line="360" w:lineRule="auto"/>
        <w:ind/>
        <w:rPr>
          <w:sz w:val="22"/>
          <w:szCs w:val="22"/>
        </w:rPr>
      </w:pPr>
      <w:r>
        <w:rPr>
          <w:rFonts w:hint="default"/>
          <w:b/>
          <w:bCs/>
          <w:sz w:val="22"/>
          <w:szCs w:val="22"/>
          <w:lang w:val="pt-BR"/>
        </w:rPr>
        <w:t xml:space="preserve">5.7. </w:t>
      </w:r>
      <w:r>
        <w:rPr>
          <w:sz w:val="22"/>
          <w:szCs w:val="22"/>
        </w:rPr>
        <w:t xml:space="preserve">O licitante responsabiliza-se exclusiva e formalmente pelas transações efetuadas em seu nome, assume como firmes e verdadeiras suas propostas e seus lances, inclusiv</w:t>
      </w:r>
      <w:r>
        <w:rPr>
          <w:sz w:val="22"/>
          <w:szCs w:val="22"/>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sz w:val="22"/>
          <w:szCs w:val="22"/>
        </w:rPr>
      </w:r>
      <w:r>
        <w:rPr>
          <w:sz w:val="22"/>
          <w:szCs w:val="22"/>
        </w:rPr>
      </w:r>
    </w:p>
    <w:p w14:paraId="725E9143">
      <w:pPr>
        <w:pStyle w:val="1169"/>
        <w:numPr>
          <w:ilvl w:val="0"/>
          <w:numId w:val="0"/>
        </w:numPr>
        <w:pBdr/>
        <w:tabs>
          <w:tab w:val="left" w:leader="none" w:pos="480"/>
        </w:tabs>
        <w:spacing w:line="360" w:lineRule="auto"/>
        <w:ind/>
        <w:rPr>
          <w:sz w:val="22"/>
          <w:szCs w:val="22"/>
        </w:rPr>
      </w:pPr>
      <w:r>
        <w:rPr>
          <w:rFonts w:hint="default"/>
          <w:b/>
          <w:bCs/>
          <w:sz w:val="22"/>
          <w:szCs w:val="22"/>
          <w:lang w:val="pt-BR"/>
        </w:rPr>
        <w:t xml:space="preserve">5.8.</w:t>
      </w:r>
      <w:r>
        <w:rPr>
          <w:rFonts w:hint="default"/>
          <w:sz w:val="22"/>
          <w:szCs w:val="22"/>
          <w:lang w:val="pt-BR"/>
        </w:rPr>
        <w:t xml:space="preserve"> </w:t>
      </w:r>
      <w:r>
        <w:rPr>
          <w:sz w:val="22"/>
          <w:szCs w:val="22"/>
        </w:rPr>
        <w:t xml:space="preserve">É de responsabilidade do cadastrado conferir a exatidão dos seus dados cadastrais</w:t>
      </w:r>
      <w:r>
        <w:rPr>
          <w:sz w:val="22"/>
          <w:szCs w:val="22"/>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sz w:val="22"/>
          <w:szCs w:val="22"/>
        </w:rPr>
      </w:r>
      <w:r>
        <w:rPr>
          <w:sz w:val="22"/>
          <w:szCs w:val="22"/>
        </w:rPr>
      </w:r>
    </w:p>
    <w:p w14:paraId="37F0EDC6">
      <w:pPr>
        <w:pStyle w:val="1169"/>
        <w:numPr>
          <w:ilvl w:val="0"/>
          <w:numId w:val="0"/>
        </w:numPr>
        <w:pBdr/>
        <w:tabs>
          <w:tab w:val="left" w:leader="none" w:pos="480"/>
        </w:tabs>
        <w:spacing w:line="360" w:lineRule="auto"/>
        <w:ind/>
        <w:rPr>
          <w:sz w:val="22"/>
          <w:szCs w:val="22"/>
        </w:rPr>
      </w:pPr>
      <w:r>
        <w:rPr>
          <w:rFonts w:hint="default"/>
          <w:b/>
          <w:bCs/>
          <w:sz w:val="22"/>
          <w:szCs w:val="22"/>
          <w:lang w:val="pt-BR"/>
        </w:rPr>
        <w:t xml:space="preserve">5.9. </w:t>
      </w:r>
      <w:r>
        <w:rPr>
          <w:sz w:val="22"/>
          <w:szCs w:val="22"/>
        </w:rPr>
        <w:t xml:space="preserve">A não observância do disposto no item anterior poderá ensejar desclassificação no momento da habilitação.</w:t>
      </w:r>
      <w:r>
        <w:rPr>
          <w:sz w:val="22"/>
          <w:szCs w:val="22"/>
        </w:rPr>
      </w:r>
      <w:r>
        <w:rPr>
          <w:sz w:val="22"/>
          <w:szCs w:val="22"/>
        </w:rPr>
      </w:r>
    </w:p>
    <w:p w14:paraId="71EA4368">
      <w:pPr>
        <w:pStyle w:val="1171"/>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 xml:space="preserve">Na presente licitação a fase de habilitação sucederá as fases de apresentação de propostas e lances e de julgamento.</w:t>
      </w:r>
      <w:r>
        <w:rPr>
          <w:i w:val="0"/>
          <w:iCs w:val="0"/>
          <w:color w:val="auto"/>
          <w:sz w:val="22"/>
          <w:szCs w:val="22"/>
        </w:rPr>
      </w:r>
      <w:r>
        <w:rPr>
          <w:i w:val="0"/>
          <w:iCs w:val="0"/>
          <w:color w:val="auto"/>
          <w:sz w:val="22"/>
          <w:szCs w:val="22"/>
        </w:rPr>
      </w:r>
    </w:p>
    <w:p w14:paraId="0B38929A">
      <w:pPr>
        <w:widowControl w:val="false"/>
        <w:numPr>
          <w:ilvl w:val="0"/>
          <w:numId w:val="0"/>
        </w:numPr>
        <w:pBdr/>
        <w:tabs>
          <w:tab w:val="left" w:leader="none" w:pos="142"/>
          <w:tab w:val="left" w:leader="none" w:pos="426"/>
        </w:tabs>
        <w:spacing w:after="240" w:before="240" w:line="360" w:lineRule="auto"/>
        <w:ind/>
        <w:jc w:val="both"/>
        <w:rPr>
          <w:rFonts w:ascii="Arial" w:hAnsi="Arial" w:cs="Arial"/>
          <w:b w:val="0"/>
          <w:bCs w:val="0"/>
          <w:color w:val="000000"/>
          <w:sz w:val="22"/>
          <w:szCs w:val="22"/>
        </w:rPr>
      </w:pPr>
      <w: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xml:space="preserve">, que</w:t>
      </w:r>
      <w:r>
        <w:rPr>
          <w:rFonts w:hint="default"/>
          <w:i w:val="0"/>
          <w:iCs w:val="0"/>
          <w:color w:val="auto"/>
          <w:sz w:val="22"/>
          <w:szCs w:val="22"/>
          <w:lang w:val="pt-BR"/>
        </w:rPr>
        <w:t xml:space="preserve"> </w:t>
      </w:r>
      <w:r>
        <w:rPr>
          <w:rFonts w:ascii="Arial" w:hAnsi="Arial" w:cs="Arial"/>
          <w:color w:val="000000"/>
          <w:sz w:val="22"/>
          <w:szCs w:val="22"/>
        </w:rPr>
        <w:t xml:space="preserve">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 xml:space="preserve">09</w:t>
      </w:r>
      <w:r>
        <w:rPr>
          <w:rFonts w:ascii="Arial" w:hAnsi="Arial" w:cs="Arial"/>
          <w:b/>
          <w:bCs/>
          <w:color w:val="000000"/>
          <w:sz w:val="22"/>
          <w:szCs w:val="22"/>
        </w:rPr>
        <w:t xml:space="preserve">h</w:t>
      </w:r>
      <w:r>
        <w:rPr>
          <w:rFonts w:hint="default" w:ascii="Arial" w:hAnsi="Arial" w:cs="Arial"/>
          <w:b/>
          <w:bCs/>
          <w:color w:val="000000"/>
          <w:sz w:val="22"/>
          <w:szCs w:val="22"/>
          <w:lang w:val="pt-BR"/>
        </w:rPr>
        <w:t xml:space="preserve">00</w:t>
      </w:r>
      <w:r>
        <w:rPr>
          <w:rFonts w:ascii="Arial" w:hAnsi="Arial" w:cs="Arial"/>
          <w:b/>
          <w:bCs/>
          <w:color w:val="000000"/>
          <w:sz w:val="22"/>
          <w:szCs w:val="22"/>
        </w:rPr>
        <w:t xml:space="preserve">min</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 xml:space="preserve">16</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outubro </w:t>
      </w:r>
      <w:r>
        <w:rPr>
          <w:rFonts w:ascii="Arial" w:hAnsi="Arial" w:cs="Arial"/>
          <w:b/>
          <w:bCs/>
          <w:color w:val="000000"/>
          <w:sz w:val="22"/>
          <w:szCs w:val="22"/>
        </w:rPr>
        <w:t xml:space="preserve">de </w:t>
      </w:r>
      <w:r>
        <w:rPr>
          <w:rFonts w:ascii="Arial" w:hAnsi="Arial" w:cs="Arial"/>
          <w:b/>
          <w:bCs/>
          <w:color w:val="000000"/>
          <w:sz w:val="22"/>
          <w:szCs w:val="22"/>
          <w:lang w:val="pt-BR"/>
        </w:rPr>
        <w:t xml:space="preserve">202</w:t>
      </w:r>
      <w:r>
        <w:rPr>
          <w:rFonts w:hint="default" w:ascii="Arial" w:hAnsi="Arial" w:cs="Arial"/>
          <w:b/>
          <w:bCs/>
          <w:color w:val="000000"/>
          <w:sz w:val="22"/>
          <w:szCs w:val="22"/>
          <w:lang w:val="pt-BR"/>
        </w:rPr>
        <w:t xml:space="preserve">6</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 xml:space="preserve">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ascii="Arial" w:hAnsi="Arial" w:cs="Arial"/>
          <w:b/>
          <w:bCs/>
          <w:color w:val="000000"/>
          <w:sz w:val="22"/>
          <w:szCs w:val="22"/>
        </w:rPr>
        <w:t xml:space="preserve">29</w:t>
      </w:r>
      <w:r>
        <w:rPr>
          <w:rFonts w:ascii="Arial" w:hAnsi="Arial" w:cs="Arial"/>
          <w:b/>
          <w:bCs/>
          <w:color w:val="000000"/>
          <w:sz w:val="22"/>
          <w:szCs w:val="22"/>
        </w:rPr>
        <w:t xml:space="preserve"> de outubro</w:t>
      </w:r>
      <w:r>
        <w:rPr>
          <w:rFonts w:hint="default" w:ascii="Arial" w:hAnsi="Arial" w:cs="Arial"/>
          <w:b/>
          <w:bCs/>
          <w:color w:val="000000"/>
          <w:sz w:val="22"/>
          <w:szCs w:val="22"/>
          <w:lang w:val="pt-BR"/>
        </w:rPr>
        <w:t xml:space="preserve"> </w:t>
      </w:r>
      <w:r>
        <w:rPr>
          <w:rFonts w:ascii="Arial" w:hAnsi="Arial" w:cs="Arial"/>
          <w:b/>
          <w:bCs/>
          <w:color w:val="000000"/>
          <w:sz w:val="22"/>
          <w:szCs w:val="22"/>
        </w:rPr>
        <w:t xml:space="preserve">de </w:t>
      </w:r>
      <w:r>
        <w:rPr>
          <w:rFonts w:ascii="Arial" w:hAnsi="Arial" w:cs="Arial"/>
          <w:b/>
          <w:bCs/>
          <w:color w:val="000000"/>
          <w:sz w:val="22"/>
          <w:szCs w:val="22"/>
          <w:lang w:val="pt-BR"/>
        </w:rPr>
        <w:t xml:space="preserve">202</w:t>
      </w:r>
      <w:r>
        <w:rPr>
          <w:rFonts w:hint="default" w:ascii="Arial" w:hAnsi="Arial" w:cs="Arial"/>
          <w:b/>
          <w:bCs/>
          <w:color w:val="000000"/>
          <w:sz w:val="22"/>
          <w:szCs w:val="22"/>
          <w:lang w:val="pt-BR"/>
        </w:rPr>
        <w:t xml:space="preserve">6</w:t>
      </w:r>
      <w:r>
        <w:rPr>
          <w:rFonts w:ascii="Arial" w:hAnsi="Arial" w:cs="Arial"/>
          <w:b w:val="0"/>
          <w:bCs w:val="0"/>
          <w:color w:val="000000"/>
          <w:sz w:val="22"/>
          <w:szCs w:val="22"/>
        </w:rPr>
        <w:t xml:space="preserve">. </w:t>
      </w:r>
      <w:bookmarkStart w:id="15" w:name="_Ref113968921"/>
      <w:r>
        <w:rPr>
          <w:rFonts w:ascii="Arial" w:hAnsi="Arial" w:cs="Arial"/>
          <w:b w:val="0"/>
          <w:bCs w:val="0"/>
          <w:color w:val="000000"/>
          <w:sz w:val="22"/>
          <w:szCs w:val="22"/>
        </w:rPr>
      </w:r>
      <w:r>
        <w:rPr>
          <w:rFonts w:ascii="Arial" w:hAnsi="Arial" w:cs="Arial"/>
          <w:b w:val="0"/>
          <w:bCs w:val="0"/>
          <w:color w:val="000000"/>
          <w:sz w:val="22"/>
          <w:szCs w:val="22"/>
        </w:rPr>
      </w:r>
    </w:p>
    <w:p w14:paraId="3C1BDA8D">
      <w:pPr>
        <w:widowControl w:val="false"/>
        <w:numPr>
          <w:ilvl w:val="0"/>
          <w:numId w:val="0"/>
        </w:numPr>
        <w:pBdr/>
        <w:tabs>
          <w:tab w:val="left" w:leader="none" w:pos="142"/>
          <w:tab w:val="left" w:leader="none" w:pos="426"/>
        </w:tabs>
        <w:spacing w:after="240" w:before="240" w:line="360" w:lineRule="auto"/>
        <w:ind/>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 xml:space="preserve">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 xml:space="preserve">No cadastramento da proposta inicial, o licitante declarará, em campo próprio do sistema, que:</w:t>
      </w:r>
      <w:bookmarkEnd w:id="15"/>
      <w:r>
        <w:rPr>
          <w:rFonts w:hint="default" w:ascii="Arial" w:hAnsi="Arial" w:cs="Arial"/>
          <w:i w:val="0"/>
          <w:iCs w:val="0"/>
          <w:color w:val="auto"/>
          <w:sz w:val="22"/>
          <w:szCs w:val="22"/>
          <w:highlight w:val="none"/>
        </w:rPr>
      </w:r>
      <w:r>
        <w:rPr>
          <w:rFonts w:hint="default" w:ascii="Arial" w:hAnsi="Arial" w:cs="Arial"/>
          <w:i w:val="0"/>
          <w:iCs w:val="0"/>
          <w:color w:val="auto"/>
          <w:sz w:val="22"/>
          <w:szCs w:val="22"/>
          <w:highlight w:val="none"/>
        </w:rPr>
      </w:r>
    </w:p>
    <w:p w14:paraId="68E6EBBF">
      <w:pPr>
        <w:pStyle w:val="1172"/>
        <w:numPr>
          <w:ilvl w:val="0"/>
          <w:numId w:val="0"/>
        </w:numPr>
        <w:pBdr/>
        <w:spacing w:after="288" w:afterLines="120" w:before="288" w:beforeLines="120" w:line="360" w:lineRule="auto"/>
        <w:ind w:firstLine="473" w:left="9"/>
        <w:rPr>
          <w:i w:val="0"/>
          <w:iCs w:val="0"/>
          <w:color w:val="auto"/>
          <w:sz w:val="22"/>
          <w:szCs w:val="22"/>
          <w:highlight w:val="none"/>
        </w:rPr>
      </w:pPr>
      <w:r>
        <w:rPr>
          <w:rFonts w:hint="default"/>
          <w:b/>
          <w:bCs/>
          <w:i w:val="0"/>
          <w:iCs w:val="0"/>
          <w:color w:val="auto"/>
          <w:sz w:val="22"/>
          <w:szCs w:val="22"/>
          <w:highlight w:val="none"/>
          <w:lang w:val="pt-BR"/>
        </w:rPr>
        <w:t xml:space="preserve">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 xml:space="preserve">E</w:t>
      </w:r>
      <w:r>
        <w:rPr>
          <w:i w:val="0"/>
          <w:iCs w:val="0"/>
          <w:color w:val="auto"/>
          <w:sz w:val="22"/>
          <w:szCs w:val="22"/>
          <w:highlight w:val="none"/>
        </w:rPr>
        <w:t xml:space="preserve">dital e seus </w:t>
      </w:r>
      <w:r>
        <w:rPr>
          <w:rFonts w:hint="default"/>
          <w:i w:val="0"/>
          <w:iCs w:val="0"/>
          <w:color w:val="auto"/>
          <w:sz w:val="22"/>
          <w:szCs w:val="22"/>
          <w:highlight w:val="none"/>
          <w:lang w:val="pt-BR"/>
        </w:rPr>
        <w:t xml:space="preserve">A</w:t>
      </w:r>
      <w:r>
        <w:rPr>
          <w:i w:val="0"/>
          <w:iCs w:val="0"/>
          <w:color w:val="auto"/>
          <w:sz w:val="22"/>
          <w:szCs w:val="22"/>
          <w:highlight w:val="none"/>
        </w:rPr>
        <w:t xml:space="preserve">nexos, bem como de que a proposta apresentada compreende a integralidade dos custos para atendimento dos direitos trabalhistas assegurados na Constituição Federal, nas </w:t>
      </w:r>
      <w:r>
        <w:rPr>
          <w:i w:val="0"/>
          <w:iCs w:val="0"/>
          <w:color w:val="auto"/>
          <w:sz w:val="22"/>
          <w:szCs w:val="22"/>
          <w:highlight w:val="none"/>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i w:val="0"/>
          <w:iCs w:val="0"/>
          <w:color w:val="auto"/>
          <w:sz w:val="22"/>
          <w:szCs w:val="22"/>
          <w:highlight w:val="none"/>
        </w:rPr>
      </w:r>
      <w:r>
        <w:rPr>
          <w:i w:val="0"/>
          <w:iCs w:val="0"/>
          <w:color w:val="auto"/>
          <w:sz w:val="22"/>
          <w:szCs w:val="22"/>
          <w:highlight w:val="none"/>
        </w:rPr>
      </w:r>
    </w:p>
    <w:p w14:paraId="14E89D80">
      <w:pPr>
        <w:pStyle w:val="1172"/>
        <w:numPr>
          <w:ilvl w:val="0"/>
          <w:numId w:val="0"/>
        </w:numPr>
        <w:pBdr/>
        <w:spacing w:line="360" w:lineRule="auto"/>
        <w:ind w:firstLine="473" w:left="9"/>
        <w:rPr>
          <w:rFonts w:ascii="Arial" w:hAnsi="Arial" w:eastAsia="Arial" w:cs="Arial"/>
          <w:i w:val="0"/>
          <w:iCs w:val="0"/>
          <w:color w:val="auto"/>
          <w:sz w:val="22"/>
          <w:szCs w:val="22"/>
          <w:highlight w:val="none"/>
        </w:rPr>
      </w:pPr>
      <w:r>
        <w:rPr>
          <w:rFonts w:hint="default" w:ascii="Arial" w:hAnsi="Arial" w:eastAsia="Arial" w:cs="Arial"/>
          <w:b/>
          <w:bCs/>
          <w:i w:val="0"/>
          <w:iCs w:val="0"/>
          <w:color w:val="auto"/>
          <w:sz w:val="22"/>
          <w:szCs w:val="22"/>
          <w:highlight w:val="none"/>
          <w:lang w:val="pt-BR"/>
        </w:rPr>
        <w:t xml:space="preserve">5.12.2. </w:t>
      </w:r>
      <w:r>
        <w:rPr>
          <w:rFonts w:hint="default" w:ascii="Arial" w:hAnsi="Arial" w:eastAsia="Arial" w:cs="Arial"/>
          <w:b w:val="0"/>
          <w:bCs w:val="0"/>
          <w:i w:val="0"/>
          <w:iCs w:val="0"/>
          <w:color w:val="auto"/>
          <w:sz w:val="22"/>
          <w:szCs w:val="22"/>
          <w:highlight w:val="none"/>
          <w:lang w:val="pt-BR"/>
        </w:rPr>
        <w:t xml:space="preserve">N</w:t>
      </w:r>
      <w:r>
        <w:rPr>
          <w:rFonts w:ascii="Arial" w:hAnsi="Arial" w:eastAsia="Arial" w:cs="Arial"/>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rFonts w:ascii="Arial" w:hAnsi="Arial" w:eastAsia="Arial" w:cs="Arial"/>
          <w:i w:val="0"/>
          <w:iCs w:val="0"/>
          <w:color w:val="auto"/>
          <w:sz w:val="22"/>
          <w:szCs w:val="22"/>
          <w:highlight w:val="none"/>
          <w:u w:val="none"/>
        </w:rPr>
        <w:fldChar w:fldCharType="begin"/>
      </w:r>
      <w:r>
        <w:rPr>
          <w:rFonts w:ascii="Arial" w:hAnsi="Arial" w:eastAsia="Arial" w:cs="Arial"/>
          <w:i w:val="0"/>
          <w:iCs w:val="0"/>
          <w:color w:val="auto"/>
          <w:sz w:val="22"/>
          <w:szCs w:val="22"/>
          <w:highlight w:val="none"/>
          <w:u w:val="none"/>
        </w:rPr>
        <w:instrText xml:space="preserve"> HYPERLINK "https://www.planalto.gov.br/ccivil_03/constituicao/constituicaocompilado.htm" \l "art7" </w:instrText>
      </w:r>
      <w:r>
        <w:rPr>
          <w:rFonts w:ascii="Arial" w:hAnsi="Arial" w:eastAsia="Arial" w:cs="Arial"/>
          <w:i w:val="0"/>
          <w:iCs w:val="0"/>
          <w:color w:val="auto"/>
          <w:sz w:val="22"/>
          <w:szCs w:val="22"/>
          <w:highlight w:val="none"/>
          <w:u w:val="none"/>
        </w:rPr>
        <w:fldChar w:fldCharType="separate"/>
      </w:r>
      <w:r>
        <w:rPr>
          <w:rStyle w:val="1050"/>
          <w:rFonts w:ascii="Arial" w:hAnsi="Arial" w:eastAsia="Arial" w:cs="Arial"/>
          <w:i w:val="0"/>
          <w:iCs w:val="0"/>
          <w:color w:val="auto"/>
          <w:sz w:val="22"/>
          <w:szCs w:val="22"/>
          <w:highlight w:val="none"/>
          <w:u w:val="none"/>
        </w:rPr>
        <w:t xml:space="preserve">artigo 7°, XXXIII, da Constituição</w:t>
      </w:r>
      <w:r>
        <w:rPr>
          <w:rStyle w:val="1050"/>
          <w:rFonts w:ascii="Arial" w:hAnsi="Arial" w:eastAsia="Arial" w:cs="Arial"/>
          <w:i w:val="0"/>
          <w:iCs w:val="0"/>
          <w:color w:val="auto"/>
          <w:sz w:val="22"/>
          <w:szCs w:val="22"/>
          <w:highlight w:val="none"/>
          <w:u w:val="none"/>
        </w:rPr>
        <w:fldChar w:fldCharType="end"/>
      </w:r>
      <w:r>
        <w:rPr>
          <w:rFonts w:ascii="Arial" w:hAnsi="Arial" w:eastAsia="Arial" w:cs="Arial"/>
          <w:i w:val="0"/>
          <w:iCs w:val="0"/>
          <w:color w:val="auto"/>
          <w:sz w:val="22"/>
          <w:szCs w:val="22"/>
          <w:highlight w:val="none"/>
        </w:rPr>
        <w:t xml:space="preserve">;</w:t>
      </w:r>
      <w:r>
        <w:rPr>
          <w:rFonts w:ascii="Arial" w:hAnsi="Arial" w:eastAsia="Arial" w:cs="Arial"/>
          <w:i w:val="0"/>
          <w:iCs w:val="0"/>
          <w:color w:val="auto"/>
          <w:sz w:val="22"/>
          <w:szCs w:val="22"/>
          <w:highlight w:val="none"/>
        </w:rPr>
      </w:r>
      <w:r>
        <w:rPr>
          <w:rFonts w:ascii="Arial" w:hAnsi="Arial" w:eastAsia="Arial" w:cs="Arial"/>
          <w:i w:val="0"/>
          <w:iCs w:val="0"/>
          <w:color w:val="auto"/>
          <w:sz w:val="22"/>
          <w:szCs w:val="22"/>
          <w:highlight w:val="none"/>
        </w:rPr>
      </w:r>
    </w:p>
    <w:p w14:paraId="6D212A22">
      <w:pPr>
        <w:pStyle w:val="1172"/>
        <w:numPr>
          <w:ilvl w:val="0"/>
          <w:numId w:val="0"/>
        </w:numPr>
        <w:pBdr/>
        <w:spacing w:line="360" w:lineRule="auto"/>
        <w:ind w:firstLine="473" w:left="9"/>
        <w:rPr>
          <w:rFonts w:ascii="Arial" w:hAnsi="Arial" w:cs="Arial"/>
          <w:i w:val="0"/>
          <w:iCs w:val="0"/>
          <w:color w:val="auto"/>
          <w:sz w:val="22"/>
          <w:szCs w:val="22"/>
          <w:highlight w:val="none"/>
        </w:rPr>
      </w:pPr>
      <w:r>
        <w:rPr>
          <w:rFonts w:hint="default" w:ascii="Arial" w:hAnsi="Arial" w:eastAsia="Arial" w:cs="Arial"/>
          <w:b/>
          <w:bCs/>
          <w:i w:val="0"/>
          <w:iCs w:val="0"/>
          <w:color w:val="auto"/>
          <w:sz w:val="22"/>
          <w:szCs w:val="22"/>
          <w:highlight w:val="none"/>
          <w:lang w:val="pt-BR"/>
        </w:rPr>
        <w:t xml:space="preserve">5.12.3.</w:t>
      </w:r>
      <w:r>
        <w:rPr>
          <w:rFonts w:hint="default" w:ascii="Arial" w:hAnsi="Arial" w:eastAsia="Arial" w:cs="Arial"/>
          <w:i w:val="0"/>
          <w:iCs w:val="0"/>
          <w:color w:val="auto"/>
          <w:sz w:val="22"/>
          <w:szCs w:val="22"/>
          <w:highlight w:val="none"/>
          <w:lang w:val="pt-BR"/>
        </w:rPr>
        <w:t xml:space="preserve"> N</w:t>
      </w:r>
      <w:r>
        <w:rPr>
          <w:rFonts w:ascii="Arial" w:hAnsi="Arial" w:eastAsia="Arial" w:cs="Arial"/>
          <w:i w:val="0"/>
          <w:iCs w:val="0"/>
          <w:color w:val="auto"/>
          <w:sz w:val="22"/>
          <w:szCs w:val="22"/>
          <w:highlight w:val="none"/>
        </w:rPr>
        <w:t xml:space="preserve">ão possui empregados executando trabalho degradante ou forçado, observando o disposto nos </w:t>
      </w:r>
      <w:r>
        <w:rPr>
          <w:rFonts w:ascii="Arial" w:hAnsi="Arial" w:eastAsia="Arial" w:cs="Arial"/>
          <w:i w:val="0"/>
          <w:iCs w:val="0"/>
          <w:color w:val="auto"/>
          <w:sz w:val="22"/>
          <w:szCs w:val="22"/>
          <w:highlight w:val="none"/>
          <w:u w:val="none"/>
        </w:rPr>
        <w:fldChar w:fldCharType="begin"/>
      </w:r>
      <w:r>
        <w:rPr>
          <w:rFonts w:ascii="Arial" w:hAnsi="Arial" w:eastAsia="Arial" w:cs="Arial"/>
          <w:i w:val="0"/>
          <w:iCs w:val="0"/>
          <w:color w:val="auto"/>
          <w:sz w:val="22"/>
          <w:szCs w:val="22"/>
          <w:highlight w:val="none"/>
          <w:u w:val="none"/>
        </w:rPr>
        <w:instrText xml:space="preserve"> HYPERLINK "https://www.planalto.gov.br/ccivil_03/constituicao/constituicaocompilado.htm" </w:instrText>
      </w:r>
      <w:r>
        <w:rPr>
          <w:rFonts w:ascii="Arial" w:hAnsi="Arial" w:eastAsia="Arial" w:cs="Arial"/>
          <w:i w:val="0"/>
          <w:iCs w:val="0"/>
          <w:color w:val="auto"/>
          <w:sz w:val="22"/>
          <w:szCs w:val="22"/>
          <w:highlight w:val="none"/>
          <w:u w:val="none"/>
        </w:rPr>
        <w:fldChar w:fldCharType="separate"/>
      </w:r>
      <w:r>
        <w:rPr>
          <w:rStyle w:val="1050"/>
          <w:rFonts w:ascii="Arial" w:hAnsi="Arial" w:eastAsia="Arial" w:cs="Arial"/>
          <w:i w:val="0"/>
          <w:iCs w:val="0"/>
          <w:color w:val="auto"/>
          <w:sz w:val="22"/>
          <w:szCs w:val="22"/>
          <w:highlight w:val="none"/>
          <w:u w:val="none"/>
        </w:rPr>
        <w:t xml:space="preserve">incisos III e IV do art. 1º e no inciso III do art. 5º da Constituição Federal</w:t>
      </w:r>
      <w:r>
        <w:rPr>
          <w:rStyle w:val="1050"/>
          <w:rFonts w:ascii="Arial" w:hAnsi="Arial" w:eastAsia="Arial" w:cs="Arial"/>
          <w:i w:val="0"/>
          <w:iCs w:val="0"/>
          <w:color w:val="auto"/>
          <w:sz w:val="22"/>
          <w:szCs w:val="22"/>
          <w:highlight w:val="none"/>
          <w:u w:val="none"/>
        </w:rPr>
        <w:fldChar w:fldCharType="end"/>
      </w:r>
      <w:r>
        <w:rPr>
          <w:rFonts w:ascii="Arial" w:hAnsi="Arial" w:eastAsia="Arial" w:cs="Arial"/>
          <w:i w:val="0"/>
          <w:iCs w:val="0"/>
          <w:color w:val="auto"/>
          <w:sz w:val="22"/>
          <w:szCs w:val="22"/>
          <w:highlight w:val="none"/>
        </w:rPr>
        <w:t xml:space="preserve">;</w:t>
      </w:r>
      <w:r>
        <w:rPr>
          <w:rFonts w:ascii="Arial" w:hAnsi="Arial" w:cs="Arial"/>
          <w:i w:val="0"/>
          <w:iCs w:val="0"/>
          <w:color w:val="auto"/>
          <w:sz w:val="22"/>
          <w:szCs w:val="22"/>
          <w:highlight w:val="none"/>
        </w:rPr>
      </w:r>
      <w:r>
        <w:rPr>
          <w:rFonts w:ascii="Arial" w:hAnsi="Arial" w:cs="Arial"/>
          <w:i w:val="0"/>
          <w:iCs w:val="0"/>
          <w:color w:val="auto"/>
          <w:sz w:val="22"/>
          <w:szCs w:val="22"/>
          <w:highlight w:val="none"/>
        </w:rPr>
      </w:r>
    </w:p>
    <w:p w14:paraId="2EA69DAE">
      <w:pPr>
        <w:pStyle w:val="1172"/>
        <w:numPr>
          <w:ilvl w:val="0"/>
          <w:numId w:val="0"/>
        </w:numPr>
        <w:pBdr/>
        <w:spacing w:line="360" w:lineRule="auto"/>
        <w:ind w:firstLine="0" w:left="9"/>
        <w:rPr>
          <w:i w:val="0"/>
          <w:iCs w:val="0"/>
          <w:color w:val="auto"/>
          <w:sz w:val="22"/>
          <w:szCs w:val="22"/>
          <w:highlight w:val="none"/>
        </w:rPr>
      </w:pPr>
      <w:r>
        <w:rPr>
          <w:rFonts w:hint="default"/>
          <w:b/>
          <w:bCs/>
          <w:i w:val="0"/>
          <w:iCs w:val="0"/>
          <w:color w:val="auto"/>
          <w:sz w:val="22"/>
          <w:szCs w:val="22"/>
          <w:highlight w:val="none"/>
          <w:lang w:val="pt-BR"/>
        </w:rPr>
        <w:t xml:space="preserve">5.12.4.</w:t>
      </w:r>
      <w:r>
        <w:rPr>
          <w:rFonts w:hint="default"/>
          <w:i w:val="0"/>
          <w:iCs w:val="0"/>
          <w:color w:val="auto"/>
          <w:sz w:val="22"/>
          <w:szCs w:val="22"/>
          <w:highlight w:val="none"/>
          <w:lang w:val="pt-BR"/>
        </w:rPr>
        <w:t xml:space="preserve"> C</w:t>
      </w:r>
      <w:r>
        <w:rPr>
          <w:i w:val="0"/>
          <w:iCs w:val="0"/>
          <w:color w:val="auto"/>
          <w:sz w:val="22"/>
          <w:szCs w:val="22"/>
          <w:highlight w:val="none"/>
        </w:rPr>
        <w:t xml:space="preserve">umpre as exigências de reserva de cargos para pessoa com deficiência e para reabilitado da Previdência Social, previstas em lei e em outras normas específicas.</w:t>
      </w:r>
      <w:r>
        <w:rPr>
          <w:i w:val="0"/>
          <w:iCs w:val="0"/>
          <w:color w:val="auto"/>
          <w:sz w:val="22"/>
          <w:szCs w:val="22"/>
          <w:highlight w:val="none"/>
        </w:rPr>
      </w:r>
      <w:r>
        <w:rPr>
          <w:i w:val="0"/>
          <w:iCs w:val="0"/>
          <w:color w:val="auto"/>
          <w:sz w:val="22"/>
          <w:szCs w:val="22"/>
          <w:highlight w:val="none"/>
        </w:rPr>
      </w:r>
    </w:p>
    <w:p w14:paraId="4527A80D">
      <w:pPr>
        <w:pStyle w:val="1169"/>
        <w:numPr>
          <w:ilvl w:val="0"/>
          <w:numId w:val="0"/>
        </w:numPr>
        <w:pBdr/>
        <w:spacing w:line="360" w:lineRule="auto"/>
        <w:ind/>
        <w:rPr>
          <w:rFonts w:ascii="Arial" w:hAnsi="Arial" w:cs="Arial"/>
          <w:i w:val="0"/>
          <w:iCs w:val="0"/>
          <w:color w:val="auto"/>
          <w:sz w:val="22"/>
          <w:szCs w:val="22"/>
          <w:highlight w:val="none"/>
          <w:u w:val="none"/>
        </w:rPr>
      </w:pPr>
      <w:r>
        <w:rPr>
          <w:rFonts w:hint="default" w:ascii="Arial" w:hAnsi="Arial" w:eastAsia="Arial" w:cs="Arial"/>
          <w:b/>
          <w:bCs/>
          <w:i w:val="0"/>
          <w:iCs w:val="0"/>
          <w:color w:val="auto"/>
          <w:sz w:val="22"/>
          <w:szCs w:val="22"/>
          <w:highlight w:val="none"/>
          <w:lang w:val="pt-BR"/>
        </w:rPr>
        <w:t xml:space="preserve">5.13.</w:t>
      </w:r>
      <w:r>
        <w:rPr>
          <w:rFonts w:hint="default" w:ascii="Arial" w:hAnsi="Arial" w:eastAsia="Arial" w:cs="Arial"/>
          <w:i w:val="0"/>
          <w:iCs w:val="0"/>
          <w:color w:val="auto"/>
          <w:sz w:val="22"/>
          <w:szCs w:val="22"/>
          <w:highlight w:val="none"/>
          <w:lang w:val="pt-BR"/>
        </w:rPr>
        <w:t xml:space="preserve"> </w:t>
      </w:r>
      <w:r>
        <w:rPr>
          <w:rFonts w:ascii="Arial" w:hAnsi="Arial" w:eastAsia="Arial" w:cs="Arial"/>
          <w:i w:val="0"/>
          <w:iCs w:val="0"/>
          <w:color w:val="auto"/>
          <w:sz w:val="22"/>
          <w:szCs w:val="22"/>
          <w:highlight w:val="none"/>
        </w:rPr>
        <w:t xml:space="preserve">O licitante organizado em </w:t>
      </w:r>
      <w:r>
        <w:rPr>
          <w:rFonts w:hint="default" w:ascii="Arial" w:hAnsi="Arial" w:eastAsia="Arial" w:cs="Arial"/>
          <w:i w:val="0"/>
          <w:iCs w:val="0"/>
          <w:color w:val="auto"/>
          <w:sz w:val="22"/>
          <w:szCs w:val="22"/>
          <w:highlight w:val="none"/>
          <w:lang w:val="pt-BR"/>
        </w:rPr>
        <w:t xml:space="preserve">C</w:t>
      </w:r>
      <w:r>
        <w:rPr>
          <w:rFonts w:ascii="Arial" w:hAnsi="Arial" w:eastAsia="Arial" w:cs="Arial"/>
          <w:i w:val="0"/>
          <w:iCs w:val="0"/>
          <w:color w:val="auto"/>
          <w:sz w:val="22"/>
          <w:szCs w:val="22"/>
          <w:highlight w:val="none"/>
        </w:rPr>
        <w:t xml:space="preserve">ooperativa deverá declarar, ainda, em campo próprio do sistema eletrônico, que cumpre os requisitos estabelecidos no </w:t>
      </w:r>
      <w:r>
        <w:rPr>
          <w:rFonts w:ascii="Arial" w:hAnsi="Arial" w:eastAsia="Arial" w:cs="Arial"/>
          <w:i w:val="0"/>
          <w:iCs w:val="0"/>
          <w:color w:val="auto"/>
          <w:sz w:val="22"/>
          <w:szCs w:val="22"/>
          <w:highlight w:val="none"/>
          <w:u w:val="none"/>
        </w:rPr>
        <w:fldChar w:fldCharType="begin"/>
      </w:r>
      <w:r>
        <w:rPr>
          <w:rFonts w:ascii="Arial" w:hAnsi="Arial" w:eastAsia="Arial" w:cs="Arial"/>
          <w:i w:val="0"/>
          <w:iCs w:val="0"/>
          <w:color w:val="auto"/>
          <w:sz w:val="22"/>
          <w:szCs w:val="22"/>
          <w:highlight w:val="none"/>
          <w:u w:val="none"/>
        </w:rPr>
        <w:instrText xml:space="preserve"> HYPERLINK "http://www.planalto.gov.br/ccivil_03/_ato2019-2022/2021/lei/L14133.htm" \l "art16" \h </w:instrText>
      </w:r>
      <w:r>
        <w:rPr>
          <w:rFonts w:ascii="Arial" w:hAnsi="Arial" w:eastAsia="Arial" w:cs="Arial"/>
          <w:i w:val="0"/>
          <w:iCs w:val="0"/>
          <w:color w:val="auto"/>
          <w:sz w:val="22"/>
          <w:szCs w:val="22"/>
          <w:highlight w:val="none"/>
          <w:u w:val="none"/>
        </w:rPr>
        <w:fldChar w:fldCharType="separate"/>
      </w:r>
      <w:r>
        <w:rPr>
          <w:rStyle w:val="1050"/>
          <w:rFonts w:ascii="Arial" w:hAnsi="Arial" w:eastAsia="Arial" w:cs="Arial"/>
          <w:i w:val="0"/>
          <w:iCs w:val="0"/>
          <w:color w:val="auto"/>
          <w:sz w:val="22"/>
          <w:szCs w:val="22"/>
          <w:highlight w:val="none"/>
          <w:u w:val="none"/>
        </w:rPr>
        <w:t xml:space="preserve">artigo 16 da Lei</w:t>
      </w:r>
      <w:r>
        <w:rPr>
          <w:rStyle w:val="1050"/>
          <w:rFonts w:hint="default" w:ascii="Arial" w:hAnsi="Arial" w:eastAsia="Arial" w:cs="Arial"/>
          <w:i w:val="0"/>
          <w:iCs w:val="0"/>
          <w:color w:val="auto"/>
          <w:sz w:val="22"/>
          <w:szCs w:val="22"/>
          <w:highlight w:val="none"/>
          <w:u w:val="none"/>
          <w:lang w:val="pt-BR"/>
        </w:rPr>
        <w:t xml:space="preserve"> Federal</w:t>
      </w:r>
      <w:r>
        <w:rPr>
          <w:rStyle w:val="1050"/>
          <w:rFonts w:ascii="Arial" w:hAnsi="Arial" w:eastAsia="Arial" w:cs="Arial"/>
          <w:i w:val="0"/>
          <w:iCs w:val="0"/>
          <w:color w:val="auto"/>
          <w:sz w:val="22"/>
          <w:szCs w:val="22"/>
          <w:highlight w:val="none"/>
          <w:u w:val="none"/>
        </w:rPr>
        <w:t xml:space="preserve"> nº 14.133</w:t>
      </w:r>
      <w:r>
        <w:rPr>
          <w:rStyle w:val="1050"/>
          <w:rFonts w:hint="default" w:ascii="Arial" w:hAnsi="Arial" w:eastAsia="Arial" w:cs="Arial"/>
          <w:i w:val="0"/>
          <w:iCs w:val="0"/>
          <w:color w:val="auto"/>
          <w:sz w:val="22"/>
          <w:szCs w:val="22"/>
          <w:highlight w:val="none"/>
          <w:u w:val="none"/>
          <w:lang w:val="pt-BR"/>
        </w:rPr>
        <w:t xml:space="preserve">/</w:t>
      </w:r>
      <w:r>
        <w:rPr>
          <w:rStyle w:val="1050"/>
          <w:rFonts w:ascii="Arial" w:hAnsi="Arial" w:eastAsia="Arial" w:cs="Arial"/>
          <w:i w:val="0"/>
          <w:iCs w:val="0"/>
          <w:color w:val="auto"/>
          <w:sz w:val="22"/>
          <w:szCs w:val="22"/>
          <w:highlight w:val="none"/>
          <w:u w:val="none"/>
        </w:rPr>
        <w:t xml:space="preserve">2021</w:t>
      </w:r>
      <w:r>
        <w:rPr>
          <w:rStyle w:val="1050"/>
          <w:rFonts w:ascii="Arial" w:hAnsi="Arial" w:eastAsia="Arial" w:cs="Arial"/>
          <w:i w:val="0"/>
          <w:iCs w:val="0"/>
          <w:color w:val="auto"/>
          <w:sz w:val="22"/>
          <w:szCs w:val="22"/>
          <w:highlight w:val="none"/>
          <w:u w:val="none"/>
        </w:rPr>
        <w:fldChar w:fldCharType="end"/>
      </w:r>
      <w:r>
        <w:rPr>
          <w:rFonts w:ascii="Arial" w:hAnsi="Arial" w:eastAsia="Arial" w:cs="Arial"/>
          <w:i w:val="0"/>
          <w:iCs w:val="0"/>
          <w:color w:val="auto"/>
          <w:sz w:val="22"/>
          <w:szCs w:val="22"/>
          <w:highlight w:val="none"/>
          <w:u w:val="none"/>
        </w:rPr>
        <w:t xml:space="preserve">.</w:t>
      </w:r>
      <w:r>
        <w:rPr>
          <w:rFonts w:ascii="Arial" w:hAnsi="Arial" w:cs="Arial"/>
          <w:i w:val="0"/>
          <w:iCs w:val="0"/>
          <w:color w:val="auto"/>
          <w:sz w:val="22"/>
          <w:szCs w:val="22"/>
          <w:highlight w:val="none"/>
          <w:u w:val="none"/>
        </w:rPr>
      </w:r>
      <w:r>
        <w:rPr>
          <w:rFonts w:ascii="Arial" w:hAnsi="Arial" w:cs="Arial"/>
          <w:i w:val="0"/>
          <w:iCs w:val="0"/>
          <w:color w:val="auto"/>
          <w:sz w:val="22"/>
          <w:szCs w:val="22"/>
          <w:highlight w:val="none"/>
          <w:u w:val="none"/>
        </w:rPr>
      </w:r>
    </w:p>
    <w:p w14:paraId="45CEC95C">
      <w:pPr>
        <w:pStyle w:val="1169"/>
        <w:numPr>
          <w:ilvl w:val="0"/>
          <w:numId w:val="0"/>
        </w:numPr>
        <w:pBdr/>
        <w:spacing w:line="360" w:lineRule="auto"/>
        <w:ind/>
        <w:rPr>
          <w:rFonts w:ascii="Arial" w:hAnsi="Arial" w:cs="Arial"/>
          <w:i w:val="0"/>
          <w:iCs w:val="0"/>
          <w:color w:val="auto"/>
          <w:sz w:val="22"/>
          <w:szCs w:val="22"/>
        </w:rPr>
      </w:pPr>
      <w:r>
        <w:rPr>
          <w:rFonts w:ascii="Arial" w:hAnsi="Arial" w:eastAsia="Arial" w:cs="Arial"/>
        </w:rPr>
      </w:r>
      <w:bookmarkStart w:id="16" w:name="_Ref117000019"/>
      <w:r>
        <w:rPr>
          <w:rFonts w:hint="default" w:ascii="Arial" w:hAnsi="Arial" w:eastAsia="Arial" w:cs="Arial"/>
          <w:b/>
          <w:bCs/>
          <w:i w:val="0"/>
          <w:iCs w:val="0"/>
          <w:color w:val="auto"/>
          <w:sz w:val="22"/>
          <w:szCs w:val="22"/>
          <w:lang w:val="pt-BR"/>
        </w:rPr>
        <w:t xml:space="preserve">5.14.</w:t>
      </w:r>
      <w:r>
        <w:rPr>
          <w:rFonts w:hint="default" w:ascii="Arial" w:hAnsi="Arial" w:eastAsia="Arial" w:cs="Arial"/>
          <w:i w:val="0"/>
          <w:iCs w:val="0"/>
          <w:color w:val="auto"/>
          <w:sz w:val="22"/>
          <w:szCs w:val="22"/>
          <w:lang w:val="pt-BR"/>
        </w:rPr>
        <w:t xml:space="preserve"> </w:t>
      </w:r>
      <w:r>
        <w:rPr>
          <w:rFonts w:ascii="Arial" w:hAnsi="Arial" w:eastAsia="Arial" w:cs="Arial"/>
          <w:i w:val="0"/>
          <w:iCs w:val="0"/>
          <w:color w:val="auto"/>
          <w:sz w:val="22"/>
          <w:szCs w:val="22"/>
        </w:rPr>
        <w:t xml:space="preserve">O fornecedor enquadrado como </w:t>
      </w:r>
      <w:r>
        <w:rPr>
          <w:rFonts w:hint="default" w:ascii="Arial" w:hAnsi="Arial" w:eastAsia="Arial" w:cs="Arial"/>
          <w:i w:val="0"/>
          <w:iCs w:val="0"/>
          <w:color w:val="auto"/>
          <w:sz w:val="22"/>
          <w:szCs w:val="22"/>
          <w:lang w:val="pt-BR"/>
        </w:rPr>
        <w:t xml:space="preserve">M</w:t>
      </w:r>
      <w:r>
        <w:rPr>
          <w:rFonts w:ascii="Arial" w:hAnsi="Arial" w:eastAsia="Arial" w:cs="Arial"/>
          <w:i w:val="0"/>
          <w:iCs w:val="0"/>
          <w:color w:val="auto"/>
          <w:sz w:val="22"/>
          <w:szCs w:val="22"/>
        </w:rPr>
        <w:t xml:space="preserve">icroempresa, </w:t>
      </w:r>
      <w:r>
        <w:rPr>
          <w:rFonts w:hint="default" w:ascii="Arial" w:hAnsi="Arial" w:eastAsia="Arial" w:cs="Arial"/>
          <w:i w:val="0"/>
          <w:iCs w:val="0"/>
          <w:color w:val="auto"/>
          <w:sz w:val="22"/>
          <w:szCs w:val="22"/>
          <w:lang w:val="pt-BR"/>
        </w:rPr>
        <w:t xml:space="preserve">E</w:t>
      </w:r>
      <w:r>
        <w:rPr>
          <w:rFonts w:ascii="Arial" w:hAnsi="Arial" w:eastAsia="Arial" w:cs="Arial"/>
          <w:i w:val="0"/>
          <w:iCs w:val="0"/>
          <w:color w:val="auto"/>
          <w:sz w:val="22"/>
          <w:szCs w:val="22"/>
        </w:rPr>
        <w:t xml:space="preserve">mpresa de </w:t>
      </w:r>
      <w:r>
        <w:rPr>
          <w:rFonts w:hint="default" w:ascii="Arial" w:hAnsi="Arial" w:eastAsia="Arial" w:cs="Arial"/>
          <w:i w:val="0"/>
          <w:iCs w:val="0"/>
          <w:color w:val="auto"/>
          <w:sz w:val="22"/>
          <w:szCs w:val="22"/>
          <w:lang w:val="pt-BR"/>
        </w:rPr>
        <w:t xml:space="preserve">P</w:t>
      </w:r>
      <w:r>
        <w:rPr>
          <w:rFonts w:ascii="Arial" w:hAnsi="Arial" w:eastAsia="Arial" w:cs="Arial"/>
          <w:i w:val="0"/>
          <w:iCs w:val="0"/>
          <w:color w:val="auto"/>
          <w:sz w:val="22"/>
          <w:szCs w:val="22"/>
        </w:rPr>
        <w:t xml:space="preserve">equeno </w:t>
      </w:r>
      <w:r>
        <w:rPr>
          <w:rFonts w:hint="default" w:ascii="Arial" w:hAnsi="Arial" w:eastAsia="Arial" w:cs="Arial"/>
          <w:i w:val="0"/>
          <w:iCs w:val="0"/>
          <w:color w:val="auto"/>
          <w:sz w:val="22"/>
          <w:szCs w:val="22"/>
          <w:lang w:val="pt-BR"/>
        </w:rPr>
        <w:t xml:space="preserve">P</w:t>
      </w:r>
      <w:r>
        <w:rPr>
          <w:rFonts w:ascii="Arial" w:hAnsi="Arial" w:eastAsia="Arial" w:cs="Arial"/>
          <w:i w:val="0"/>
          <w:iCs w:val="0"/>
          <w:color w:val="auto"/>
          <w:sz w:val="22"/>
          <w:szCs w:val="22"/>
        </w:rPr>
        <w:t xml:space="preserve">orte ou </w:t>
      </w:r>
      <w:r>
        <w:rPr>
          <w:rFonts w:hint="default" w:ascii="Arial" w:hAnsi="Arial" w:eastAsia="Arial" w:cs="Arial"/>
          <w:i w:val="0"/>
          <w:iCs w:val="0"/>
          <w:color w:val="auto"/>
          <w:sz w:val="22"/>
          <w:szCs w:val="22"/>
          <w:lang w:val="pt-BR"/>
        </w:rPr>
        <w:t xml:space="preserve">S</w:t>
      </w:r>
      <w:r>
        <w:rPr>
          <w:rFonts w:ascii="Arial" w:hAnsi="Arial" w:eastAsia="Arial" w:cs="Arial"/>
          <w:i w:val="0"/>
          <w:iCs w:val="0"/>
          <w:color w:val="auto"/>
          <w:sz w:val="22"/>
          <w:szCs w:val="22"/>
        </w:rPr>
        <w:t xml:space="preserve">ociedade </w:t>
      </w:r>
      <w:r>
        <w:rPr>
          <w:rFonts w:hint="default" w:ascii="Arial" w:hAnsi="Arial" w:eastAsia="Arial" w:cs="Arial"/>
          <w:i w:val="0"/>
          <w:iCs w:val="0"/>
          <w:color w:val="auto"/>
          <w:sz w:val="22"/>
          <w:szCs w:val="22"/>
          <w:lang w:val="pt-BR"/>
        </w:rPr>
        <w:t xml:space="preserve">C</w:t>
      </w:r>
      <w:r>
        <w:rPr>
          <w:rFonts w:ascii="Arial" w:hAnsi="Arial" w:eastAsia="Arial" w:cs="Arial"/>
          <w:i w:val="0"/>
          <w:iCs w:val="0"/>
          <w:color w:val="auto"/>
          <w:sz w:val="22"/>
          <w:szCs w:val="22"/>
        </w:rPr>
        <w:t xml:space="preserve">ooperativa deverá declarar, ainda, em campo próprio do sistema eletrônico, que cumpre os requisitos estabelecidos no </w:t>
      </w:r>
      <w:r>
        <w:rPr>
          <w:rFonts w:ascii="Arial" w:hAnsi="Arial" w:eastAsia="Arial" w:cs="Arial"/>
          <w:i w:val="0"/>
          <w:iCs w:val="0"/>
          <w:color w:val="auto"/>
          <w:sz w:val="22"/>
          <w:szCs w:val="22"/>
          <w:u w:val="none"/>
        </w:rPr>
        <w:fldChar w:fldCharType="begin"/>
      </w:r>
      <w:r>
        <w:rPr>
          <w:rFonts w:ascii="Arial" w:hAnsi="Arial" w:eastAsia="Arial" w:cs="Arial"/>
          <w:i w:val="0"/>
          <w:iCs w:val="0"/>
          <w:color w:val="auto"/>
          <w:sz w:val="22"/>
          <w:szCs w:val="22"/>
          <w:u w:val="none"/>
        </w:rPr>
        <w:instrText xml:space="preserve"> HYPERLINK "https://www.planalto.gov.br/ccivil_03/leis/lcp/lcp123.htm" \l "art3" \h </w:instrText>
      </w:r>
      <w:r>
        <w:rPr>
          <w:rFonts w:ascii="Arial" w:hAnsi="Arial" w:eastAsia="Arial" w:cs="Arial"/>
          <w:i w:val="0"/>
          <w:iCs w:val="0"/>
          <w:color w:val="auto"/>
          <w:sz w:val="22"/>
          <w:szCs w:val="22"/>
          <w:u w:val="none"/>
        </w:rPr>
        <w:fldChar w:fldCharType="separate"/>
      </w:r>
      <w:r>
        <w:rPr>
          <w:rStyle w:val="1050"/>
          <w:rFonts w:ascii="Arial" w:hAnsi="Arial" w:eastAsia="Arial" w:cs="Arial"/>
          <w:i w:val="0"/>
          <w:iCs w:val="0"/>
          <w:color w:val="auto"/>
          <w:sz w:val="22"/>
          <w:szCs w:val="22"/>
          <w:u w:val="none"/>
        </w:rPr>
        <w:t xml:space="preserve">artigo 3° da Lei Complementar nº 123</w:t>
      </w:r>
      <w:r>
        <w:rPr>
          <w:rStyle w:val="1050"/>
          <w:rFonts w:hint="default" w:ascii="Arial" w:hAnsi="Arial" w:eastAsia="Arial" w:cs="Arial"/>
          <w:i w:val="0"/>
          <w:iCs w:val="0"/>
          <w:color w:val="auto"/>
          <w:sz w:val="22"/>
          <w:szCs w:val="22"/>
          <w:u w:val="none"/>
          <w:lang w:val="pt-BR"/>
        </w:rPr>
        <w:t xml:space="preserve">/</w:t>
      </w:r>
      <w:r>
        <w:rPr>
          <w:rStyle w:val="1050"/>
          <w:rFonts w:ascii="Arial" w:hAnsi="Arial" w:eastAsia="Arial" w:cs="Arial"/>
          <w:i w:val="0"/>
          <w:iCs w:val="0"/>
          <w:color w:val="auto"/>
          <w:sz w:val="22"/>
          <w:szCs w:val="22"/>
          <w:u w:val="none"/>
        </w:rPr>
        <w:t xml:space="preserve">2006</w:t>
      </w:r>
      <w:r>
        <w:rPr>
          <w:rStyle w:val="1050"/>
          <w:rFonts w:ascii="Arial" w:hAnsi="Arial" w:eastAsia="Arial" w:cs="Arial"/>
          <w:i w:val="0"/>
          <w:iCs w:val="0"/>
          <w:color w:val="auto"/>
          <w:sz w:val="22"/>
          <w:szCs w:val="22"/>
          <w:u w:val="none"/>
        </w:rPr>
        <w:fldChar w:fldCharType="end"/>
      </w:r>
      <w:r>
        <w:rPr>
          <w:rFonts w:ascii="Arial" w:hAnsi="Arial" w:eastAsia="Arial" w:cs="Arial"/>
          <w:i w:val="0"/>
          <w:iCs w:val="0"/>
          <w:color w:val="auto"/>
          <w:sz w:val="22"/>
          <w:szCs w:val="22"/>
          <w:u w:val="none"/>
        </w:rPr>
        <w:t xml:space="preserve">, estando apto a usufruir do tratamento favorecido estabelecido em seus </w:t>
      </w:r>
      <w:bookmarkEnd w:id="16"/>
      <w:r>
        <w:rPr>
          <w:rFonts w:ascii="Arial" w:hAnsi="Arial" w:eastAsia="Arial" w:cs="Arial"/>
          <w:i w:val="0"/>
          <w:iCs w:val="0"/>
          <w:color w:val="auto"/>
          <w:sz w:val="22"/>
          <w:szCs w:val="22"/>
          <w:u w:val="none"/>
        </w:rPr>
        <w:fldChar w:fldCharType="begin"/>
      </w:r>
      <w:r>
        <w:rPr>
          <w:rFonts w:ascii="Arial" w:hAnsi="Arial" w:eastAsia="Arial" w:cs="Arial"/>
          <w:i w:val="0"/>
          <w:iCs w:val="0"/>
          <w:color w:val="auto"/>
          <w:sz w:val="22"/>
          <w:szCs w:val="22"/>
          <w:u w:val="none"/>
        </w:rPr>
        <w:instrText xml:space="preserve">HYPERLINK "https://www.planalto.gov.br/ccivil_03/leis/lcp/lcp123.htm" \l "art42"</w:instrText>
      </w:r>
      <w:r>
        <w:rPr>
          <w:rFonts w:ascii="Arial" w:hAnsi="Arial" w:eastAsia="Arial" w:cs="Arial"/>
          <w:i w:val="0"/>
          <w:iCs w:val="0"/>
          <w:color w:val="auto"/>
          <w:sz w:val="22"/>
          <w:szCs w:val="22"/>
          <w:u w:val="none"/>
        </w:rPr>
        <w:fldChar w:fldCharType="separate"/>
      </w:r>
      <w:r>
        <w:rPr>
          <w:rStyle w:val="1050"/>
          <w:rFonts w:ascii="Arial" w:hAnsi="Arial" w:eastAsia="Arial" w:cs="Arial"/>
          <w:i w:val="0"/>
          <w:iCs w:val="0"/>
          <w:color w:val="auto"/>
          <w:sz w:val="22"/>
          <w:szCs w:val="22"/>
          <w:u w:val="none"/>
        </w:rPr>
        <w:t xml:space="preserve">arts. 42 a 49</w:t>
      </w:r>
      <w:r>
        <w:rPr>
          <w:rStyle w:val="1050"/>
          <w:rFonts w:ascii="Arial" w:hAnsi="Arial" w:eastAsia="Arial" w:cs="Arial"/>
          <w:i w:val="0"/>
          <w:iCs w:val="0"/>
          <w:color w:val="auto"/>
          <w:sz w:val="22"/>
          <w:szCs w:val="22"/>
          <w:u w:val="none"/>
        </w:rPr>
        <w:fldChar w:fldCharType="end"/>
      </w:r>
      <w:r>
        <w:rPr>
          <w:rFonts w:ascii="Arial" w:hAnsi="Arial" w:eastAsia="Arial" w:cs="Arial"/>
          <w:i w:val="0"/>
          <w:iCs w:val="0"/>
          <w:color w:val="auto"/>
          <w:sz w:val="22"/>
          <w:szCs w:val="22"/>
          <w:u w:val="none"/>
        </w:rPr>
        <w:t xml:space="preserve">, observado o disposto nos </w:t>
      </w:r>
      <w:r>
        <w:rPr>
          <w:rFonts w:ascii="Arial" w:hAnsi="Arial" w:eastAsia="Arial" w:cs="Arial"/>
          <w:i w:val="0"/>
          <w:iCs w:val="0"/>
          <w:color w:val="auto"/>
          <w:sz w:val="22"/>
          <w:szCs w:val="22"/>
          <w:u w:val="none"/>
        </w:rPr>
        <w:fldChar w:fldCharType="begin"/>
      </w:r>
      <w:r>
        <w:rPr>
          <w:rFonts w:ascii="Arial" w:hAnsi="Arial" w:eastAsia="Arial" w:cs="Arial"/>
          <w:i w:val="0"/>
          <w:iCs w:val="0"/>
          <w:color w:val="auto"/>
          <w:sz w:val="22"/>
          <w:szCs w:val="22"/>
          <w:u w:val="none"/>
        </w:rPr>
        <w:instrText xml:space="preserve"> HYPERLINK "http://www.planalto.gov.br/ccivil_03/_ato2019-2022/2021/lei/L14133.htm" \l "art4§1" \h </w:instrText>
      </w:r>
      <w:r>
        <w:rPr>
          <w:rFonts w:ascii="Arial" w:hAnsi="Arial" w:eastAsia="Arial" w:cs="Arial"/>
          <w:i w:val="0"/>
          <w:iCs w:val="0"/>
          <w:color w:val="auto"/>
          <w:sz w:val="22"/>
          <w:szCs w:val="22"/>
          <w:u w:val="none"/>
        </w:rPr>
        <w:fldChar w:fldCharType="separate"/>
      </w:r>
      <w:r>
        <w:rPr>
          <w:rStyle w:val="1050"/>
          <w:rFonts w:ascii="Arial" w:hAnsi="Arial" w:eastAsia="Arial" w:cs="Arial"/>
          <w:i w:val="0"/>
          <w:iCs w:val="0"/>
          <w:color w:val="auto"/>
          <w:sz w:val="22"/>
          <w:szCs w:val="22"/>
          <w:u w:val="none"/>
        </w:rPr>
        <w:t xml:space="preserve">§§ 1º ao 3º do art. 4º, da Lei </w:t>
      </w:r>
      <w:r>
        <w:rPr>
          <w:rStyle w:val="1050"/>
          <w:rFonts w:hint="default" w:ascii="Arial" w:hAnsi="Arial" w:eastAsia="Arial" w:cs="Arial"/>
          <w:i w:val="0"/>
          <w:iCs w:val="0"/>
          <w:color w:val="auto"/>
          <w:sz w:val="22"/>
          <w:szCs w:val="22"/>
          <w:u w:val="none"/>
          <w:lang w:val="pt-BR"/>
        </w:rPr>
        <w:t xml:space="preserve">Federal </w:t>
      </w:r>
      <w:r>
        <w:rPr>
          <w:rStyle w:val="1050"/>
          <w:rFonts w:ascii="Arial" w:hAnsi="Arial" w:eastAsia="Arial" w:cs="Arial"/>
          <w:i w:val="0"/>
          <w:iCs w:val="0"/>
          <w:color w:val="auto"/>
          <w:sz w:val="22"/>
          <w:szCs w:val="22"/>
          <w:u w:val="none"/>
        </w:rPr>
        <w:t xml:space="preserve">nº 14.133</w:t>
      </w:r>
      <w:r>
        <w:rPr>
          <w:rStyle w:val="1050"/>
          <w:rFonts w:hint="default" w:ascii="Arial" w:hAnsi="Arial" w:eastAsia="Arial" w:cs="Arial"/>
          <w:i w:val="0"/>
          <w:iCs w:val="0"/>
          <w:color w:val="auto"/>
          <w:sz w:val="22"/>
          <w:szCs w:val="22"/>
          <w:u w:val="none"/>
          <w:lang w:val="pt-BR"/>
        </w:rPr>
        <w:t xml:space="preserve">/</w:t>
      </w:r>
      <w:r>
        <w:rPr>
          <w:rStyle w:val="1050"/>
          <w:rFonts w:ascii="Arial" w:hAnsi="Arial" w:eastAsia="Arial" w:cs="Arial"/>
          <w:i w:val="0"/>
          <w:iCs w:val="0"/>
          <w:color w:val="auto"/>
          <w:sz w:val="22"/>
          <w:szCs w:val="22"/>
          <w:u w:val="none"/>
        </w:rPr>
        <w:t xml:space="preserve">2021.</w:t>
      </w:r>
      <w:r>
        <w:rPr>
          <w:rStyle w:val="1050"/>
          <w:rFonts w:ascii="Arial" w:hAnsi="Arial" w:eastAsia="Arial" w:cs="Arial"/>
          <w:i w:val="0"/>
          <w:iCs w:val="0"/>
          <w:color w:val="auto"/>
          <w:sz w:val="22"/>
          <w:szCs w:val="22"/>
          <w:u w:val="none"/>
        </w:rPr>
        <w:fldChar w:fldCharType="end"/>
      </w:r>
      <w:r>
        <w:rPr>
          <w:rFonts w:ascii="Arial" w:hAnsi="Arial" w:cs="Arial"/>
          <w:i w:val="0"/>
          <w:iCs w:val="0"/>
          <w:color w:val="auto"/>
          <w:sz w:val="22"/>
          <w:szCs w:val="22"/>
        </w:rPr>
      </w:r>
      <w:r>
        <w:rPr>
          <w:rFonts w:ascii="Arial" w:hAnsi="Arial" w:cs="Arial"/>
          <w:i w:val="0"/>
          <w:iCs w:val="0"/>
          <w:color w:val="auto"/>
          <w:sz w:val="22"/>
          <w:szCs w:val="22"/>
        </w:rPr>
      </w:r>
    </w:p>
    <w:p w14:paraId="2F014A5F">
      <w:pPr>
        <w:pStyle w:val="1172"/>
        <w:numPr>
          <w:ilvl w:val="0"/>
          <w:numId w:val="0"/>
        </w:numPr>
        <w:pBdr/>
        <w:spacing w:line="360" w:lineRule="auto"/>
        <w:ind w:firstLine="481" w:left="0"/>
        <w:rPr>
          <w:rFonts w:ascii="Arial" w:hAnsi="Arial" w:cs="Arial"/>
          <w:i w:val="0"/>
          <w:iCs w:val="0"/>
          <w:color w:val="auto"/>
          <w:sz w:val="22"/>
          <w:szCs w:val="22"/>
        </w:rPr>
      </w:pPr>
      <w:r>
        <w:rPr>
          <w:rFonts w:hint="default" w:ascii="Arial" w:hAnsi="Arial" w:eastAsia="Arial" w:cs="Arial"/>
          <w:b/>
          <w:bCs/>
          <w:i w:val="0"/>
          <w:iCs w:val="0"/>
          <w:color w:val="auto"/>
          <w:sz w:val="22"/>
          <w:szCs w:val="22"/>
          <w:lang w:val="pt-BR"/>
        </w:rPr>
        <w:t xml:space="preserve">5.14.1. </w:t>
      </w:r>
      <w:r>
        <w:rPr>
          <w:rFonts w:hint="default" w:ascii="Arial" w:hAnsi="Arial" w:eastAsia="Arial" w:cs="Arial"/>
          <w:i w:val="0"/>
          <w:iCs w:val="0"/>
          <w:color w:val="auto"/>
          <w:sz w:val="22"/>
          <w:szCs w:val="22"/>
          <w:lang w:val="pt-BR"/>
        </w:rPr>
        <w:t xml:space="preserve">N</w:t>
      </w:r>
      <w:r>
        <w:rPr>
          <w:rFonts w:ascii="Arial" w:hAnsi="Arial" w:eastAsia="Arial" w:cs="Arial"/>
          <w:i w:val="0"/>
          <w:iCs w:val="0"/>
          <w:color w:val="auto"/>
          <w:sz w:val="22"/>
          <w:szCs w:val="22"/>
        </w:rPr>
        <w:t xml:space="preserve">o item exclusivo para participação de </w:t>
      </w:r>
      <w:r>
        <w:rPr>
          <w:rFonts w:hint="default" w:ascii="Arial" w:hAnsi="Arial" w:eastAsia="Arial" w:cs="Arial"/>
          <w:i w:val="0"/>
          <w:iCs w:val="0"/>
          <w:color w:val="auto"/>
          <w:sz w:val="22"/>
          <w:szCs w:val="22"/>
          <w:lang w:val="pt-BR"/>
        </w:rPr>
        <w:t xml:space="preserve">M</w:t>
      </w:r>
      <w:r>
        <w:rPr>
          <w:rFonts w:ascii="Arial" w:hAnsi="Arial" w:eastAsia="Arial" w:cs="Arial"/>
          <w:i w:val="0"/>
          <w:iCs w:val="0"/>
          <w:color w:val="auto"/>
          <w:sz w:val="22"/>
          <w:szCs w:val="22"/>
        </w:rPr>
        <w:t xml:space="preserve">icroempresas e </w:t>
      </w:r>
      <w:r>
        <w:rPr>
          <w:rFonts w:hint="default" w:ascii="Arial" w:hAnsi="Arial" w:eastAsia="Arial" w:cs="Arial"/>
          <w:i w:val="0"/>
          <w:iCs w:val="0"/>
          <w:color w:val="auto"/>
          <w:sz w:val="22"/>
          <w:szCs w:val="22"/>
          <w:lang w:val="pt-BR"/>
        </w:rPr>
        <w:t xml:space="preserve">E</w:t>
      </w:r>
      <w:r>
        <w:rPr>
          <w:rFonts w:ascii="Arial" w:hAnsi="Arial" w:eastAsia="Arial" w:cs="Arial"/>
          <w:i w:val="0"/>
          <w:iCs w:val="0"/>
          <w:color w:val="auto"/>
          <w:sz w:val="22"/>
          <w:szCs w:val="22"/>
        </w:rPr>
        <w:t xml:space="preserve">mpresas de </w:t>
      </w:r>
      <w:r>
        <w:rPr>
          <w:rFonts w:hint="default" w:ascii="Arial" w:hAnsi="Arial" w:eastAsia="Arial" w:cs="Arial"/>
          <w:i w:val="0"/>
          <w:iCs w:val="0"/>
          <w:color w:val="auto"/>
          <w:sz w:val="22"/>
          <w:szCs w:val="22"/>
          <w:lang w:val="pt-BR"/>
        </w:rPr>
        <w:t xml:space="preserve">P</w:t>
      </w:r>
      <w:r>
        <w:rPr>
          <w:rFonts w:ascii="Arial" w:hAnsi="Arial" w:eastAsia="Arial" w:cs="Arial"/>
          <w:i w:val="0"/>
          <w:iCs w:val="0"/>
          <w:color w:val="auto"/>
          <w:sz w:val="22"/>
          <w:szCs w:val="22"/>
        </w:rPr>
        <w:t xml:space="preserve">equeno </w:t>
      </w:r>
      <w:r>
        <w:rPr>
          <w:rFonts w:hint="default" w:ascii="Arial" w:hAnsi="Arial" w:eastAsia="Arial" w:cs="Arial"/>
          <w:i w:val="0"/>
          <w:iCs w:val="0"/>
          <w:color w:val="auto"/>
          <w:sz w:val="22"/>
          <w:szCs w:val="22"/>
          <w:lang w:val="pt-BR"/>
        </w:rPr>
        <w:t xml:space="preserve">P</w:t>
      </w:r>
      <w:r>
        <w:rPr>
          <w:rFonts w:ascii="Arial" w:hAnsi="Arial" w:eastAsia="Arial" w:cs="Arial"/>
          <w:i w:val="0"/>
          <w:iCs w:val="0"/>
          <w:color w:val="auto"/>
          <w:sz w:val="22"/>
          <w:szCs w:val="22"/>
        </w:rPr>
        <w:t xml:space="preserve">orte, a assinalação do campo “não” impedirá o prosseguimento no certame, para aquele item;</w:t>
      </w:r>
      <w:r>
        <w:rPr>
          <w:rFonts w:ascii="Arial" w:hAnsi="Arial" w:cs="Arial"/>
          <w:i w:val="0"/>
          <w:iCs w:val="0"/>
          <w:color w:val="auto"/>
          <w:sz w:val="22"/>
          <w:szCs w:val="22"/>
        </w:rPr>
      </w:r>
      <w:r>
        <w:rPr>
          <w:rFonts w:ascii="Arial" w:hAnsi="Arial" w:cs="Arial"/>
          <w:i w:val="0"/>
          <w:iCs w:val="0"/>
          <w:color w:val="auto"/>
          <w:sz w:val="22"/>
          <w:szCs w:val="22"/>
        </w:rPr>
      </w:r>
    </w:p>
    <w:p w14:paraId="349EE6BC">
      <w:pPr>
        <w:pStyle w:val="1172"/>
        <w:numPr>
          <w:ilvl w:val="0"/>
          <w:numId w:val="0"/>
        </w:numPr>
        <w:pBdr/>
        <w:spacing w:line="360" w:lineRule="auto"/>
        <w:ind w:firstLine="481" w:left="0"/>
        <w:rPr>
          <w:rFonts w:ascii="Arial" w:hAnsi="Arial" w:cs="Arial"/>
          <w:i w:val="0"/>
          <w:iCs w:val="0"/>
          <w:color w:val="auto"/>
          <w:sz w:val="22"/>
          <w:szCs w:val="22"/>
        </w:rPr>
      </w:pPr>
      <w:r>
        <w:rPr>
          <w:rFonts w:hint="default" w:ascii="Arial" w:hAnsi="Arial" w:eastAsia="Arial" w:cs="Arial"/>
          <w:b/>
          <w:bCs/>
          <w:i w:val="0"/>
          <w:iCs w:val="0"/>
          <w:color w:val="auto"/>
          <w:sz w:val="22"/>
          <w:szCs w:val="22"/>
          <w:lang w:val="pt-BR"/>
        </w:rPr>
        <w:t xml:space="preserve">5.14.2.</w:t>
      </w:r>
      <w:r>
        <w:rPr>
          <w:rFonts w:hint="default" w:ascii="Arial" w:hAnsi="Arial" w:eastAsia="Arial" w:cs="Arial"/>
          <w:i w:val="0"/>
          <w:iCs w:val="0"/>
          <w:color w:val="auto"/>
          <w:sz w:val="22"/>
          <w:szCs w:val="22"/>
          <w:lang w:val="pt-BR"/>
        </w:rPr>
        <w:t xml:space="preserve"> N</w:t>
      </w:r>
      <w:r>
        <w:rPr>
          <w:rFonts w:ascii="Arial" w:hAnsi="Arial" w:eastAsia="Arial" w:cs="Arial"/>
          <w:i w:val="0"/>
          <w:iCs w:val="0"/>
          <w:color w:val="auto"/>
          <w:sz w:val="22"/>
          <w:szCs w:val="22"/>
        </w:rPr>
        <w:t xml:space="preserve">os itens em que a participação não for exclusiva para </w:t>
      </w:r>
      <w:r>
        <w:rPr>
          <w:rFonts w:hint="default" w:ascii="Arial" w:hAnsi="Arial" w:eastAsia="Arial" w:cs="Arial"/>
          <w:i w:val="0"/>
          <w:iCs w:val="0"/>
          <w:color w:val="auto"/>
          <w:sz w:val="22"/>
          <w:szCs w:val="22"/>
          <w:lang w:val="pt-BR"/>
        </w:rPr>
        <w:t xml:space="preserve">M</w:t>
      </w:r>
      <w:r>
        <w:rPr>
          <w:rFonts w:ascii="Arial" w:hAnsi="Arial" w:eastAsia="Arial" w:cs="Arial"/>
          <w:i w:val="0"/>
          <w:iCs w:val="0"/>
          <w:color w:val="auto"/>
          <w:sz w:val="22"/>
          <w:szCs w:val="22"/>
        </w:rPr>
        <w:t xml:space="preserve">icroempresas e </w:t>
      </w:r>
      <w:r>
        <w:rPr>
          <w:rFonts w:hint="default" w:ascii="Arial" w:hAnsi="Arial" w:eastAsia="Arial" w:cs="Arial"/>
          <w:i w:val="0"/>
          <w:iCs w:val="0"/>
          <w:color w:val="auto"/>
          <w:sz w:val="22"/>
          <w:szCs w:val="22"/>
          <w:lang w:val="pt-BR"/>
        </w:rPr>
        <w:t xml:space="preserve">E</w:t>
      </w:r>
      <w:r>
        <w:rPr>
          <w:rFonts w:ascii="Arial" w:hAnsi="Arial" w:eastAsia="Arial" w:cs="Arial"/>
          <w:i w:val="0"/>
          <w:iCs w:val="0"/>
          <w:color w:val="auto"/>
          <w:sz w:val="22"/>
          <w:szCs w:val="22"/>
        </w:rPr>
        <w:t xml:space="preserve">mpresas de </w:t>
      </w:r>
      <w:r>
        <w:rPr>
          <w:rFonts w:hint="default" w:ascii="Arial" w:hAnsi="Arial" w:eastAsia="Arial" w:cs="Arial"/>
          <w:i w:val="0"/>
          <w:iCs w:val="0"/>
          <w:color w:val="auto"/>
          <w:sz w:val="22"/>
          <w:szCs w:val="22"/>
          <w:lang w:val="pt-BR"/>
        </w:rPr>
        <w:t xml:space="preserve">P</w:t>
      </w:r>
      <w:r>
        <w:rPr>
          <w:rFonts w:ascii="Arial" w:hAnsi="Arial" w:eastAsia="Arial" w:cs="Arial"/>
          <w:i w:val="0"/>
          <w:iCs w:val="0"/>
          <w:color w:val="auto"/>
          <w:sz w:val="22"/>
          <w:szCs w:val="22"/>
        </w:rPr>
        <w:t xml:space="preserve">equeno </w:t>
      </w:r>
      <w:r>
        <w:rPr>
          <w:rFonts w:hint="default" w:ascii="Arial" w:hAnsi="Arial" w:eastAsia="Arial" w:cs="Arial"/>
          <w:i w:val="0"/>
          <w:iCs w:val="0"/>
          <w:color w:val="auto"/>
          <w:sz w:val="22"/>
          <w:szCs w:val="22"/>
          <w:lang w:val="pt-BR"/>
        </w:rPr>
        <w:t xml:space="preserve">P</w:t>
      </w:r>
      <w:r>
        <w:rPr>
          <w:rFonts w:ascii="Arial" w:hAnsi="Arial" w:eastAsia="Arial" w:cs="Arial"/>
          <w:i w:val="0"/>
          <w:iCs w:val="0"/>
          <w:color w:val="auto"/>
          <w:sz w:val="22"/>
          <w:szCs w:val="22"/>
        </w:rPr>
        <w:t xml:space="preserve">orte, a assinalação do campo “não” apenas produzirá o efeito de o licitante não ter direito ao tratamento favorecido previsto na</w:t>
      </w:r>
      <w:r>
        <w:rPr>
          <w:rFonts w:ascii="Arial" w:hAnsi="Arial" w:eastAsia="Arial" w:cs="Arial"/>
          <w:i w:val="0"/>
          <w:iCs w:val="0"/>
          <w:color w:val="auto"/>
          <w:sz w:val="22"/>
          <w:szCs w:val="22"/>
          <w:u w:val="none"/>
        </w:rPr>
        <w:t xml:space="preserve"> </w:t>
      </w:r>
      <w:r>
        <w:rPr>
          <w:rFonts w:ascii="Arial" w:hAnsi="Arial" w:eastAsia="Arial" w:cs="Arial"/>
          <w:i w:val="0"/>
          <w:iCs w:val="0"/>
          <w:color w:val="auto"/>
          <w:sz w:val="22"/>
          <w:szCs w:val="22"/>
          <w:u w:val="none"/>
        </w:rPr>
        <w:fldChar w:fldCharType="begin"/>
      </w:r>
      <w:r>
        <w:rPr>
          <w:rFonts w:ascii="Arial" w:hAnsi="Arial" w:eastAsia="Arial" w:cs="Arial"/>
          <w:i w:val="0"/>
          <w:iCs w:val="0"/>
          <w:color w:val="auto"/>
          <w:sz w:val="22"/>
          <w:szCs w:val="22"/>
          <w:u w:val="none"/>
        </w:rPr>
        <w:instrText xml:space="preserve"> HYPERLINK "https://www.planalto.gov.br/ccivil_03/leis/lcp/lcp123.htm" </w:instrText>
      </w:r>
      <w:r>
        <w:rPr>
          <w:rFonts w:ascii="Arial" w:hAnsi="Arial" w:eastAsia="Arial" w:cs="Arial"/>
          <w:i w:val="0"/>
          <w:iCs w:val="0"/>
          <w:color w:val="auto"/>
          <w:sz w:val="22"/>
          <w:szCs w:val="22"/>
          <w:u w:val="none"/>
        </w:rPr>
        <w:fldChar w:fldCharType="separate"/>
      </w:r>
      <w:r>
        <w:rPr>
          <w:rStyle w:val="1050"/>
          <w:rFonts w:ascii="Arial" w:hAnsi="Arial" w:eastAsia="Arial" w:cs="Arial"/>
          <w:i w:val="0"/>
          <w:iCs w:val="0"/>
          <w:color w:val="auto"/>
          <w:sz w:val="22"/>
          <w:szCs w:val="22"/>
          <w:u w:val="none"/>
        </w:rPr>
        <w:t xml:space="preserve">Lei Complementar nº 123</w:t>
      </w:r>
      <w:r>
        <w:rPr>
          <w:rStyle w:val="1050"/>
          <w:rFonts w:hint="default" w:ascii="Arial" w:hAnsi="Arial" w:eastAsia="Arial" w:cs="Arial"/>
          <w:i w:val="0"/>
          <w:iCs w:val="0"/>
          <w:color w:val="auto"/>
          <w:sz w:val="22"/>
          <w:szCs w:val="22"/>
          <w:u w:val="none"/>
          <w:lang w:val="pt-BR"/>
        </w:rPr>
        <w:t xml:space="preserve">/</w:t>
      </w:r>
      <w:r>
        <w:rPr>
          <w:rStyle w:val="1050"/>
          <w:rFonts w:ascii="Arial" w:hAnsi="Arial" w:eastAsia="Arial" w:cs="Arial"/>
          <w:i w:val="0"/>
          <w:iCs w:val="0"/>
          <w:color w:val="auto"/>
          <w:sz w:val="22"/>
          <w:szCs w:val="22"/>
          <w:u w:val="none"/>
        </w:rPr>
        <w:t xml:space="preserve">2006</w:t>
      </w:r>
      <w:r>
        <w:rPr>
          <w:rStyle w:val="1050"/>
          <w:rFonts w:ascii="Arial" w:hAnsi="Arial" w:eastAsia="Arial" w:cs="Arial"/>
          <w:i w:val="0"/>
          <w:iCs w:val="0"/>
          <w:color w:val="auto"/>
          <w:sz w:val="22"/>
          <w:szCs w:val="22"/>
          <w:u w:val="none"/>
        </w:rPr>
        <w:fldChar w:fldCharType="end"/>
      </w:r>
      <w:r>
        <w:rPr>
          <w:rFonts w:ascii="Arial" w:hAnsi="Arial" w:eastAsia="Arial" w:cs="Arial"/>
          <w:i w:val="0"/>
          <w:iCs w:val="0"/>
          <w:color w:val="auto"/>
          <w:sz w:val="22"/>
          <w:szCs w:val="22"/>
          <w:u w:val="none"/>
        </w:rPr>
        <w:t xml:space="preserve">, mesmo que </w:t>
      </w:r>
      <w:r>
        <w:rPr>
          <w:rFonts w:hint="default" w:ascii="Arial" w:hAnsi="Arial" w:eastAsia="Arial" w:cs="Arial"/>
          <w:i w:val="0"/>
          <w:iCs w:val="0"/>
          <w:color w:val="auto"/>
          <w:sz w:val="22"/>
          <w:szCs w:val="22"/>
          <w:u w:val="none"/>
          <w:lang w:val="pt-BR"/>
        </w:rPr>
        <w:t xml:space="preserve">M</w:t>
      </w:r>
      <w:r>
        <w:rPr>
          <w:rFonts w:ascii="Arial" w:hAnsi="Arial" w:eastAsia="Arial" w:cs="Arial"/>
          <w:i w:val="0"/>
          <w:iCs w:val="0"/>
          <w:color w:val="auto"/>
          <w:sz w:val="22"/>
          <w:szCs w:val="22"/>
          <w:u w:val="none"/>
        </w:rPr>
        <w:t xml:space="preserve">icroempresa, </w:t>
      </w:r>
      <w:r>
        <w:rPr>
          <w:rFonts w:hint="default" w:ascii="Arial" w:hAnsi="Arial" w:eastAsia="Arial" w:cs="Arial"/>
          <w:i w:val="0"/>
          <w:iCs w:val="0"/>
          <w:color w:val="auto"/>
          <w:sz w:val="22"/>
          <w:szCs w:val="22"/>
          <w:u w:val="none"/>
          <w:lang w:val="pt-BR"/>
        </w:rPr>
        <w:t xml:space="preserve">E</w:t>
      </w:r>
      <w:r>
        <w:rPr>
          <w:rFonts w:ascii="Arial" w:hAnsi="Arial" w:eastAsia="Arial" w:cs="Arial"/>
          <w:i w:val="0"/>
          <w:iCs w:val="0"/>
          <w:color w:val="auto"/>
          <w:sz w:val="22"/>
          <w:szCs w:val="22"/>
          <w:u w:val="none"/>
        </w:rPr>
        <w:t xml:space="preserve">mpresa de </w:t>
      </w:r>
      <w:r>
        <w:rPr>
          <w:rFonts w:hint="default" w:ascii="Arial" w:hAnsi="Arial" w:eastAsia="Arial" w:cs="Arial"/>
          <w:i w:val="0"/>
          <w:iCs w:val="0"/>
          <w:color w:val="auto"/>
          <w:sz w:val="22"/>
          <w:szCs w:val="22"/>
          <w:u w:val="none"/>
          <w:lang w:val="pt-BR"/>
        </w:rPr>
        <w:t xml:space="preserve">P</w:t>
      </w:r>
      <w:r>
        <w:rPr>
          <w:rFonts w:ascii="Arial" w:hAnsi="Arial" w:eastAsia="Arial" w:cs="Arial"/>
          <w:i w:val="0"/>
          <w:iCs w:val="0"/>
          <w:color w:val="auto"/>
          <w:sz w:val="22"/>
          <w:szCs w:val="22"/>
          <w:u w:val="none"/>
        </w:rPr>
        <w:t xml:space="preserve">equeno </w:t>
      </w:r>
      <w:r>
        <w:rPr>
          <w:rFonts w:hint="default" w:ascii="Arial" w:hAnsi="Arial" w:eastAsia="Arial" w:cs="Arial"/>
          <w:i w:val="0"/>
          <w:iCs w:val="0"/>
          <w:color w:val="auto"/>
          <w:sz w:val="22"/>
          <w:szCs w:val="22"/>
          <w:u w:val="none"/>
          <w:lang w:val="pt-BR"/>
        </w:rPr>
        <w:t xml:space="preserve">P</w:t>
      </w:r>
      <w:r>
        <w:rPr>
          <w:rFonts w:ascii="Arial" w:hAnsi="Arial" w:eastAsia="Arial" w:cs="Arial"/>
          <w:i w:val="0"/>
          <w:iCs w:val="0"/>
          <w:color w:val="auto"/>
          <w:sz w:val="22"/>
          <w:szCs w:val="22"/>
          <w:u w:val="none"/>
        </w:rPr>
        <w:t xml:space="preserve">orte </w:t>
      </w:r>
      <w:r>
        <w:rPr>
          <w:rFonts w:ascii="Arial" w:hAnsi="Arial" w:eastAsia="Arial" w:cs="Arial"/>
          <w:i w:val="0"/>
          <w:iCs w:val="0"/>
          <w:color w:val="auto"/>
          <w:sz w:val="22"/>
          <w:szCs w:val="22"/>
        </w:rPr>
        <w:t xml:space="preserve">ou </w:t>
      </w:r>
      <w:r>
        <w:rPr>
          <w:rFonts w:hint="default" w:ascii="Arial" w:hAnsi="Arial" w:eastAsia="Arial" w:cs="Arial"/>
          <w:i w:val="0"/>
          <w:iCs w:val="0"/>
          <w:color w:val="auto"/>
          <w:sz w:val="22"/>
          <w:szCs w:val="22"/>
          <w:lang w:val="pt-BR"/>
        </w:rPr>
        <w:t xml:space="preserve">S</w:t>
      </w:r>
      <w:r>
        <w:rPr>
          <w:rFonts w:ascii="Arial" w:hAnsi="Arial" w:eastAsia="Arial" w:cs="Arial"/>
          <w:i w:val="0"/>
          <w:iCs w:val="0"/>
          <w:color w:val="auto"/>
          <w:sz w:val="22"/>
          <w:szCs w:val="22"/>
        </w:rPr>
        <w:t xml:space="preserve">ociedade </w:t>
      </w:r>
      <w:r>
        <w:rPr>
          <w:rFonts w:hint="default" w:ascii="Arial" w:hAnsi="Arial" w:eastAsia="Arial" w:cs="Arial"/>
          <w:i w:val="0"/>
          <w:iCs w:val="0"/>
          <w:color w:val="auto"/>
          <w:sz w:val="22"/>
          <w:szCs w:val="22"/>
          <w:lang w:val="pt-BR"/>
        </w:rPr>
        <w:t xml:space="preserve">C</w:t>
      </w:r>
      <w:r>
        <w:rPr>
          <w:rFonts w:ascii="Arial" w:hAnsi="Arial" w:eastAsia="Arial" w:cs="Arial"/>
          <w:i w:val="0"/>
          <w:iCs w:val="0"/>
          <w:color w:val="auto"/>
          <w:sz w:val="22"/>
          <w:szCs w:val="22"/>
        </w:rPr>
        <w:t xml:space="preserve">ooperativa.</w:t>
      </w:r>
      <w:r>
        <w:rPr>
          <w:rFonts w:ascii="Arial" w:hAnsi="Arial" w:cs="Arial"/>
          <w:i w:val="0"/>
          <w:iCs w:val="0"/>
          <w:color w:val="auto"/>
          <w:sz w:val="22"/>
          <w:szCs w:val="22"/>
        </w:rPr>
      </w:r>
      <w:r>
        <w:rPr>
          <w:rFonts w:ascii="Arial" w:hAnsi="Arial" w:cs="Arial"/>
          <w:i w:val="0"/>
          <w:iCs w:val="0"/>
          <w:color w:val="auto"/>
          <w:sz w:val="22"/>
          <w:szCs w:val="22"/>
        </w:rPr>
      </w:r>
    </w:p>
    <w:p w14:paraId="0823C627">
      <w:pPr>
        <w:pStyle w:val="1169"/>
        <w:numPr>
          <w:ilvl w:val="0"/>
          <w:numId w:val="0"/>
        </w:numPr>
        <w:pBdr/>
        <w:spacing w:line="360" w:lineRule="auto"/>
        <w:ind/>
        <w:rPr>
          <w:rFonts w:ascii="Arial" w:hAnsi="Arial" w:cs="Arial"/>
          <w:i w:val="0"/>
          <w:iCs w:val="0"/>
          <w:color w:val="auto"/>
          <w:sz w:val="22"/>
          <w:szCs w:val="22"/>
        </w:rPr>
      </w:pPr>
      <w:r>
        <w:rPr>
          <w:rFonts w:hint="default" w:ascii="Arial" w:hAnsi="Arial" w:eastAsia="Arial" w:cs="Arial"/>
          <w:b/>
          <w:bCs/>
          <w:i w:val="0"/>
          <w:iCs w:val="0"/>
          <w:color w:val="auto"/>
          <w:sz w:val="22"/>
          <w:szCs w:val="22"/>
          <w:lang w:val="pt-BR"/>
        </w:rPr>
        <w:t xml:space="preserve">5.15.</w:t>
      </w:r>
      <w:r>
        <w:rPr>
          <w:rFonts w:hint="default" w:ascii="Arial" w:hAnsi="Arial" w:eastAsia="Arial" w:cs="Arial"/>
          <w:i w:val="0"/>
          <w:iCs w:val="0"/>
          <w:color w:val="auto"/>
          <w:sz w:val="22"/>
          <w:szCs w:val="22"/>
          <w:lang w:val="pt-BR"/>
        </w:rPr>
        <w:t xml:space="preserve"> </w:t>
      </w:r>
      <w:r>
        <w:rPr>
          <w:rFonts w:ascii="Arial" w:hAnsi="Arial" w:eastAsia="Arial" w:cs="Arial"/>
          <w:i w:val="0"/>
          <w:iCs w:val="0"/>
          <w:color w:val="auto"/>
          <w:sz w:val="22"/>
          <w:szCs w:val="22"/>
        </w:rPr>
        <w:t xml:space="preserve">A falsidade da</w:t>
      </w:r>
      <w:r>
        <w:rPr>
          <w:rFonts w:hint="default" w:ascii="Arial" w:hAnsi="Arial" w:eastAsia="Arial" w:cs="Arial"/>
          <w:i w:val="0"/>
          <w:iCs w:val="0"/>
          <w:color w:val="auto"/>
          <w:sz w:val="22"/>
          <w:szCs w:val="22"/>
          <w:lang w:val="pt-BR"/>
        </w:rPr>
        <w:t xml:space="preserve">s</w:t>
      </w:r>
      <w:r>
        <w:rPr>
          <w:rFonts w:ascii="Arial" w:hAnsi="Arial" w:eastAsia="Arial" w:cs="Arial"/>
          <w:i w:val="0"/>
          <w:iCs w:val="0"/>
          <w:color w:val="auto"/>
          <w:sz w:val="22"/>
          <w:szCs w:val="22"/>
        </w:rPr>
        <w:t xml:space="preserve"> declara</w:t>
      </w:r>
      <w:r>
        <w:rPr>
          <w:rFonts w:hint="default" w:ascii="Arial" w:hAnsi="Arial" w:eastAsia="Arial" w:cs="Arial"/>
          <w:i w:val="0"/>
          <w:iCs w:val="0"/>
          <w:color w:val="auto"/>
          <w:sz w:val="22"/>
          <w:szCs w:val="22"/>
          <w:lang w:val="pt-BR"/>
        </w:rPr>
        <w:t xml:space="preserve">ções</w:t>
      </w:r>
      <w:r>
        <w:rPr>
          <w:rFonts w:ascii="Arial" w:hAnsi="Arial" w:eastAsia="Arial" w:cs="Arial"/>
          <w:i w:val="0"/>
          <w:iCs w:val="0"/>
          <w:color w:val="auto"/>
          <w:sz w:val="22"/>
          <w:szCs w:val="22"/>
        </w:rPr>
        <w:t xml:space="preserve"> sujeitará o licitante às sanções previstas na</w:t>
      </w:r>
      <w:r>
        <w:rPr>
          <w:rFonts w:ascii="Arial" w:hAnsi="Arial" w:eastAsia="Arial" w:cs="Arial"/>
          <w:i w:val="0"/>
          <w:iCs w:val="0"/>
          <w:color w:val="auto"/>
          <w:sz w:val="22"/>
          <w:szCs w:val="22"/>
          <w:u w:val="none"/>
        </w:rPr>
        <w:t xml:space="preserve"> </w:t>
      </w:r>
      <w:r>
        <w:rPr>
          <w:rFonts w:ascii="Arial" w:hAnsi="Arial" w:eastAsia="Arial" w:cs="Arial"/>
          <w:i w:val="0"/>
          <w:iCs w:val="0"/>
          <w:color w:val="auto"/>
          <w:sz w:val="22"/>
          <w:szCs w:val="22"/>
          <w:u w:val="none"/>
        </w:rPr>
        <w:fldChar w:fldCharType="begin"/>
      </w:r>
      <w:r>
        <w:rPr>
          <w:rFonts w:ascii="Arial" w:hAnsi="Arial" w:eastAsia="Arial" w:cs="Arial"/>
          <w:i w:val="0"/>
          <w:iCs w:val="0"/>
          <w:color w:val="auto"/>
          <w:sz w:val="22"/>
          <w:szCs w:val="22"/>
          <w:u w:val="none"/>
        </w:rPr>
        <w:instrText xml:space="preserve"> HYPERLINK "http://www.planalto.gov.br/ccivil_03/_ato2019-2022/2021/lei/L14133.htm" </w:instrText>
      </w:r>
      <w:r>
        <w:rPr>
          <w:rFonts w:ascii="Arial" w:hAnsi="Arial" w:eastAsia="Arial" w:cs="Arial"/>
          <w:i w:val="0"/>
          <w:iCs w:val="0"/>
          <w:color w:val="auto"/>
          <w:sz w:val="22"/>
          <w:szCs w:val="22"/>
          <w:u w:val="none"/>
        </w:rPr>
        <w:fldChar w:fldCharType="separate"/>
      </w:r>
      <w:r>
        <w:rPr>
          <w:rStyle w:val="1050"/>
          <w:rFonts w:ascii="Arial" w:hAnsi="Arial" w:eastAsia="Arial" w:cs="Arial"/>
          <w:i w:val="0"/>
          <w:iCs w:val="0"/>
          <w:color w:val="auto"/>
          <w:sz w:val="22"/>
          <w:szCs w:val="22"/>
          <w:u w:val="none"/>
        </w:rPr>
        <w:t xml:space="preserve">Lei </w:t>
      </w:r>
      <w:r>
        <w:rPr>
          <w:rStyle w:val="1050"/>
          <w:rFonts w:hint="default" w:ascii="Arial" w:hAnsi="Arial" w:eastAsia="Arial" w:cs="Arial"/>
          <w:i w:val="0"/>
          <w:iCs w:val="0"/>
          <w:color w:val="auto"/>
          <w:sz w:val="22"/>
          <w:szCs w:val="22"/>
          <w:u w:val="none"/>
          <w:lang w:val="pt-BR"/>
        </w:rPr>
        <w:t xml:space="preserve">Federal </w:t>
      </w:r>
      <w:r>
        <w:rPr>
          <w:rStyle w:val="1050"/>
          <w:rFonts w:ascii="Arial" w:hAnsi="Arial" w:eastAsia="Arial" w:cs="Arial"/>
          <w:i w:val="0"/>
          <w:iCs w:val="0"/>
          <w:color w:val="auto"/>
          <w:sz w:val="22"/>
          <w:szCs w:val="22"/>
          <w:u w:val="none"/>
        </w:rPr>
        <w:t xml:space="preserve">nº 14.133</w:t>
      </w:r>
      <w:r>
        <w:rPr>
          <w:rStyle w:val="1050"/>
          <w:rFonts w:hint="default" w:ascii="Arial" w:hAnsi="Arial" w:eastAsia="Arial" w:cs="Arial"/>
          <w:i w:val="0"/>
          <w:iCs w:val="0"/>
          <w:color w:val="auto"/>
          <w:sz w:val="22"/>
          <w:szCs w:val="22"/>
          <w:u w:val="none"/>
          <w:lang w:val="pt-BR"/>
        </w:rPr>
        <w:t xml:space="preserve">/</w:t>
      </w:r>
      <w:r>
        <w:rPr>
          <w:rStyle w:val="1050"/>
          <w:rFonts w:ascii="Arial" w:hAnsi="Arial" w:eastAsia="Arial" w:cs="Arial"/>
          <w:i w:val="0"/>
          <w:iCs w:val="0"/>
          <w:color w:val="auto"/>
          <w:sz w:val="22"/>
          <w:szCs w:val="22"/>
          <w:u w:val="none"/>
        </w:rPr>
        <w:t xml:space="preserve">2021</w:t>
      </w:r>
      <w:r>
        <w:rPr>
          <w:rStyle w:val="1050"/>
          <w:rFonts w:ascii="Arial" w:hAnsi="Arial" w:eastAsia="Arial" w:cs="Arial"/>
          <w:i w:val="0"/>
          <w:iCs w:val="0"/>
          <w:color w:val="auto"/>
          <w:sz w:val="22"/>
          <w:szCs w:val="22"/>
          <w:u w:val="none"/>
        </w:rPr>
        <w:fldChar w:fldCharType="end"/>
      </w:r>
      <w:r>
        <w:rPr>
          <w:rFonts w:ascii="Arial" w:hAnsi="Arial" w:eastAsia="Arial" w:cs="Arial"/>
          <w:i w:val="0"/>
          <w:iCs w:val="0"/>
          <w:color w:val="auto"/>
          <w:sz w:val="22"/>
          <w:szCs w:val="22"/>
        </w:rPr>
        <w:t xml:space="preserve"> e neste Edital.</w:t>
      </w:r>
      <w:r>
        <w:rPr>
          <w:rFonts w:ascii="Arial" w:hAnsi="Arial" w:cs="Arial"/>
          <w:i w:val="0"/>
          <w:iCs w:val="0"/>
          <w:color w:val="auto"/>
          <w:sz w:val="22"/>
          <w:szCs w:val="22"/>
        </w:rPr>
      </w:r>
      <w:r>
        <w:rPr>
          <w:rFonts w:ascii="Arial" w:hAnsi="Arial" w:cs="Arial"/>
          <w:i w:val="0"/>
          <w:iCs w:val="0"/>
          <w:color w:val="auto"/>
          <w:sz w:val="22"/>
          <w:szCs w:val="22"/>
        </w:rPr>
      </w:r>
    </w:p>
    <w:p w14:paraId="3E540805">
      <w:pPr>
        <w:pStyle w:val="1169"/>
        <w:numPr>
          <w:ilvl w:val="0"/>
          <w:numId w:val="0"/>
        </w:numPr>
        <w:pBdr/>
        <w:spacing w:line="360" w:lineRule="auto"/>
        <w:ind/>
        <w:rPr>
          <w:rFonts w:ascii="Arial" w:hAnsi="Arial" w:cs="Arial"/>
          <w:i w:val="0"/>
          <w:iCs w:val="0"/>
          <w:color w:val="auto"/>
          <w:sz w:val="22"/>
          <w:szCs w:val="22"/>
        </w:rPr>
      </w:pPr>
      <w:r>
        <w:rPr>
          <w:rFonts w:hint="default" w:ascii="Arial" w:hAnsi="Arial" w:eastAsia="Arial" w:cs="Arial"/>
          <w:b/>
          <w:bCs/>
          <w:i w:val="0"/>
          <w:iCs w:val="0"/>
          <w:color w:val="auto"/>
          <w:sz w:val="22"/>
          <w:szCs w:val="22"/>
          <w:lang w:val="pt-BR"/>
        </w:rPr>
        <w:t xml:space="preserve">5.16. </w:t>
      </w:r>
      <w:r>
        <w:rPr>
          <w:rFonts w:ascii="Arial" w:hAnsi="Arial" w:eastAsia="Arial" w:cs="Arial"/>
          <w:i w:val="0"/>
          <w:iCs w:val="0"/>
          <w:color w:val="auto"/>
          <w:sz w:val="22"/>
          <w:szCs w:val="22"/>
        </w:rPr>
        <w:t xml:space="preserve">Os licitante</w:t>
      </w:r>
      <w:r>
        <w:rPr>
          <w:rFonts w:ascii="Arial" w:hAnsi="Arial" w:eastAsia="Arial" w:cs="Arial"/>
          <w:i w:val="0"/>
          <w:iCs w:val="0"/>
          <w:color w:val="auto"/>
          <w:sz w:val="22"/>
          <w:szCs w:val="22"/>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Arial" w:hAnsi="Arial" w:cs="Arial"/>
          <w:i w:val="0"/>
          <w:iCs w:val="0"/>
          <w:color w:val="auto"/>
          <w:sz w:val="22"/>
          <w:szCs w:val="22"/>
        </w:rPr>
      </w:r>
      <w:r>
        <w:rPr>
          <w:rFonts w:ascii="Arial" w:hAnsi="Arial" w:cs="Arial"/>
          <w:i w:val="0"/>
          <w:iCs w:val="0"/>
          <w:color w:val="auto"/>
          <w:sz w:val="22"/>
          <w:szCs w:val="22"/>
        </w:rPr>
      </w:r>
    </w:p>
    <w:p w14:paraId="01C4406F">
      <w:pPr>
        <w:pStyle w:val="1169"/>
        <w:numPr>
          <w:ilvl w:val="0"/>
          <w:numId w:val="0"/>
        </w:numPr>
        <w:pBdr/>
        <w:spacing w:line="360" w:lineRule="auto"/>
        <w:ind/>
        <w:rPr>
          <w:rFonts w:ascii="Arial" w:hAnsi="Arial" w:cs="Arial"/>
          <w:i w:val="0"/>
          <w:iCs w:val="0"/>
          <w:color w:val="auto"/>
          <w:sz w:val="22"/>
          <w:szCs w:val="22"/>
        </w:rPr>
      </w:pPr>
      <w:r>
        <w:rPr>
          <w:rFonts w:hint="default" w:ascii="Arial" w:hAnsi="Arial" w:eastAsia="Arial" w:cs="Arial"/>
          <w:b/>
          <w:bCs/>
          <w:i w:val="0"/>
          <w:iCs w:val="0"/>
          <w:color w:val="auto"/>
          <w:sz w:val="22"/>
          <w:szCs w:val="22"/>
          <w:lang w:val="pt-BR"/>
        </w:rPr>
        <w:t xml:space="preserve">5.17. </w:t>
      </w:r>
      <w:r>
        <w:rPr>
          <w:rFonts w:ascii="Arial" w:hAnsi="Arial" w:eastAsia="Arial" w:cs="Arial"/>
          <w:i w:val="0"/>
          <w:iCs w:val="0"/>
          <w:color w:val="auto"/>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Arial" w:hAnsi="Arial" w:cs="Arial"/>
          <w:i w:val="0"/>
          <w:iCs w:val="0"/>
          <w:color w:val="auto"/>
          <w:sz w:val="22"/>
          <w:szCs w:val="22"/>
        </w:rPr>
      </w:r>
      <w:r>
        <w:rPr>
          <w:rFonts w:ascii="Arial" w:hAnsi="Arial" w:cs="Arial"/>
          <w:i w:val="0"/>
          <w:iCs w:val="0"/>
          <w:color w:val="auto"/>
          <w:sz w:val="22"/>
          <w:szCs w:val="22"/>
        </w:rPr>
      </w:r>
    </w:p>
    <w:p w14:paraId="6C65DCA7">
      <w:pPr>
        <w:pStyle w:val="1169"/>
        <w:numPr>
          <w:ilvl w:val="0"/>
          <w:numId w:val="0"/>
        </w:numPr>
        <w:pBdr/>
        <w:spacing w:line="360" w:lineRule="auto"/>
        <w:ind/>
        <w:rPr>
          <w:rFonts w:ascii="Arial" w:hAnsi="Arial" w:cs="Arial"/>
          <w:i w:val="0"/>
          <w:iCs w:val="0"/>
          <w:color w:val="auto"/>
          <w:sz w:val="22"/>
          <w:szCs w:val="22"/>
        </w:rPr>
      </w:pPr>
      <w:r>
        <w:rPr>
          <w:rFonts w:hint="default" w:ascii="Arial" w:hAnsi="Arial" w:eastAsia="Arial" w:cs="Arial"/>
          <w:b/>
          <w:bCs/>
          <w:i w:val="0"/>
          <w:iCs w:val="0"/>
          <w:color w:val="auto"/>
          <w:sz w:val="22"/>
          <w:szCs w:val="22"/>
          <w:lang w:val="pt-BR"/>
        </w:rPr>
        <w:t xml:space="preserve">5.18. </w:t>
      </w:r>
      <w:r>
        <w:rPr>
          <w:rFonts w:ascii="Arial" w:hAnsi="Arial" w:eastAsia="Arial" w:cs="Arial"/>
          <w:i w:val="0"/>
          <w:iCs w:val="0"/>
          <w:color w:val="auto"/>
          <w:sz w:val="22"/>
          <w:szCs w:val="22"/>
        </w:rPr>
        <w:t xml:space="preserve">Serão disponibilizados para acesso público os documentos que compõem a proposta dos licitantes convocados para apresentação de propostas, após a fase de envio de lances.</w:t>
      </w:r>
      <w:r>
        <w:rPr>
          <w:rFonts w:ascii="Arial" w:hAnsi="Arial" w:cs="Arial"/>
          <w:i w:val="0"/>
          <w:iCs w:val="0"/>
          <w:color w:val="auto"/>
          <w:sz w:val="22"/>
          <w:szCs w:val="22"/>
        </w:rPr>
      </w:r>
      <w:r>
        <w:rPr>
          <w:rFonts w:ascii="Arial" w:hAnsi="Arial" w:cs="Arial"/>
          <w:i w:val="0"/>
          <w:iCs w:val="0"/>
          <w:color w:val="auto"/>
          <w:sz w:val="22"/>
          <w:szCs w:val="22"/>
        </w:rPr>
      </w:r>
    </w:p>
    <w:p w14:paraId="702F073B">
      <w:pPr>
        <w:pStyle w:val="1169"/>
        <w:numPr>
          <w:ilvl w:val="0"/>
          <w:numId w:val="0"/>
        </w:numPr>
        <w:pBdr/>
        <w:spacing w:line="360" w:lineRule="auto"/>
        <w:ind/>
        <w:rPr>
          <w:rFonts w:ascii="Arial" w:hAnsi="Arial" w:cs="Arial"/>
          <w:i w:val="0"/>
          <w:iCs w:val="0"/>
          <w:color w:val="auto"/>
          <w:sz w:val="22"/>
          <w:szCs w:val="22"/>
        </w:rPr>
      </w:pPr>
      <w:r>
        <w:rPr>
          <w:rFonts w:ascii="Arial" w:hAnsi="Arial" w:eastAsia="Arial" w:cs="Arial"/>
        </w:rPr>
      </w:r>
      <w:bookmarkStart w:id="17" w:name="_Ref116992247"/>
      <w:r>
        <w:rPr>
          <w:rFonts w:hint="default" w:ascii="Arial" w:hAnsi="Arial" w:eastAsia="Arial" w:cs="Arial"/>
          <w:b/>
          <w:bCs/>
          <w:i w:val="0"/>
          <w:iCs w:val="0"/>
          <w:color w:val="auto"/>
          <w:sz w:val="22"/>
          <w:szCs w:val="22"/>
          <w:lang w:val="pt-BR"/>
        </w:rPr>
        <w:t xml:space="preserve">5.19. </w:t>
      </w:r>
      <w:r>
        <w:rPr>
          <w:rFonts w:ascii="Arial" w:hAnsi="Arial" w:eastAsia="Arial" w:cs="Arial"/>
          <w:i w:val="0"/>
          <w:iCs w:val="0"/>
          <w:color w:val="auto"/>
          <w:sz w:val="22"/>
          <w:szCs w:val="22"/>
        </w:rPr>
        <w:t xml:space="preserve">Desde que disponibilizada a funcionalidade no sistema, o licitante poderá parametrizar o seu valor final mínimo ou o seu percentual de desconto máximo quando do cadastramento da proposta e obedecerá às seguintes regras:</w:t>
      </w:r>
      <w:bookmarkEnd w:id="17"/>
      <w:r>
        <w:rPr>
          <w:rFonts w:ascii="Arial" w:hAnsi="Arial" w:cs="Arial"/>
          <w:i w:val="0"/>
          <w:iCs w:val="0"/>
          <w:color w:val="auto"/>
          <w:sz w:val="22"/>
          <w:szCs w:val="22"/>
        </w:rPr>
      </w:r>
      <w:r>
        <w:rPr>
          <w:rFonts w:ascii="Arial" w:hAnsi="Arial" w:cs="Arial"/>
          <w:i w:val="0"/>
          <w:iCs w:val="0"/>
          <w:color w:val="auto"/>
          <w:sz w:val="22"/>
          <w:szCs w:val="22"/>
        </w:rPr>
      </w:r>
    </w:p>
    <w:p w14:paraId="0175F23A">
      <w:pPr>
        <w:pStyle w:val="117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r>
        <w:rPr>
          <w:i w:val="0"/>
          <w:iCs w:val="0"/>
          <w:color w:val="auto"/>
          <w:sz w:val="22"/>
          <w:szCs w:val="22"/>
        </w:rPr>
      </w:r>
      <w:r>
        <w:rPr>
          <w:i w:val="0"/>
          <w:iCs w:val="0"/>
          <w:color w:val="auto"/>
          <w:sz w:val="22"/>
          <w:szCs w:val="22"/>
        </w:rPr>
      </w:r>
    </w:p>
    <w:p w14:paraId="09AC6125">
      <w:pPr>
        <w:pStyle w:val="1172"/>
        <w:numPr>
          <w:ilvl w:val="0"/>
          <w:numId w:val="0"/>
        </w:numPr>
        <w:pBdr/>
        <w:spacing w:line="360" w:lineRule="auto"/>
        <w:ind w:firstLine="481" w:left="0"/>
        <w:rPr>
          <w:i w:val="0"/>
          <w:iCs w:val="0"/>
          <w:color w:val="auto"/>
          <w:sz w:val="22"/>
          <w:szCs w:val="22"/>
        </w:rPr>
      </w:pPr>
      <w:r>
        <w:rPr>
          <w:rFonts w:hint="default"/>
          <w:b/>
          <w:bCs/>
          <w:i w:val="0"/>
          <w:iCs w:val="0"/>
          <w:color w:val="auto"/>
          <w:sz w:val="22"/>
          <w:szCs w:val="22"/>
          <w:lang w:val="pt-BR"/>
        </w:rPr>
        <w:t xml:space="preserve">5.19.2.</w:t>
      </w:r>
      <w:r>
        <w:rPr>
          <w:rFonts w:hint="default"/>
          <w:i w:val="0"/>
          <w:iCs w:val="0"/>
          <w:color w:val="auto"/>
          <w:sz w:val="22"/>
          <w:szCs w:val="22"/>
          <w:lang w:val="pt-BR"/>
        </w:rPr>
        <w:t xml:space="preserve"> O</w:t>
      </w:r>
      <w:r>
        <w:rPr>
          <w:i w:val="0"/>
          <w:iCs w:val="0"/>
          <w:color w:val="auto"/>
          <w:sz w:val="22"/>
          <w:szCs w:val="22"/>
        </w:rPr>
        <w:t xml:space="preserve">s lances serão de envio automático pelo sistema, respeitado o valor final mínimo, caso estabelecido, e o intervalo de que trata o subitem acima.</w:t>
      </w:r>
      <w:r>
        <w:rPr>
          <w:i w:val="0"/>
          <w:iCs w:val="0"/>
          <w:color w:val="auto"/>
          <w:sz w:val="22"/>
          <w:szCs w:val="22"/>
        </w:rPr>
      </w:r>
      <w:r>
        <w:rPr>
          <w:i w:val="0"/>
          <w:iCs w:val="0"/>
          <w:color w:val="auto"/>
          <w:sz w:val="22"/>
          <w:szCs w:val="22"/>
        </w:rPr>
      </w:r>
    </w:p>
    <w:p w14:paraId="78ABC45D">
      <w:pPr>
        <w:pStyle w:val="11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 xml:space="preserve">O valor final mínimo ou o percentual de desconto final máximo parametrizado no sistema poderá ser alterado pelo fornecedor durante a fase de disputa, sendo vedado:</w:t>
      </w:r>
      <w:r>
        <w:rPr>
          <w:i w:val="0"/>
          <w:iCs w:val="0"/>
          <w:color w:val="auto"/>
          <w:sz w:val="22"/>
          <w:szCs w:val="22"/>
        </w:rPr>
      </w:r>
      <w:r>
        <w:rPr>
          <w:i w:val="0"/>
          <w:iCs w:val="0"/>
          <w:color w:val="auto"/>
          <w:sz w:val="22"/>
          <w:szCs w:val="22"/>
        </w:rPr>
      </w:r>
    </w:p>
    <w:p w14:paraId="6395BA25">
      <w:pPr>
        <w:pStyle w:val="1172"/>
        <w:numPr>
          <w:ilvl w:val="0"/>
          <w:numId w:val="0"/>
        </w:numPr>
        <w:pBdr/>
        <w:spacing w:line="360" w:lineRule="auto"/>
        <w:ind w:firstLine="477" w:left="4"/>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 xml:space="preserve">V</w:t>
      </w:r>
      <w:r>
        <w:rPr>
          <w:i w:val="0"/>
          <w:iCs w:val="0"/>
          <w:color w:val="auto"/>
          <w:sz w:val="22"/>
          <w:szCs w:val="22"/>
        </w:rPr>
        <w:t xml:space="preserve">alor superior a lance já registrado pelo fornecedor no sistema, quando adotado o critério de julgamento por menor preço; e</w:t>
      </w:r>
      <w:r>
        <w:rPr>
          <w:i w:val="0"/>
          <w:iCs w:val="0"/>
          <w:color w:val="auto"/>
          <w:sz w:val="22"/>
          <w:szCs w:val="22"/>
        </w:rPr>
      </w:r>
      <w:r>
        <w:rPr>
          <w:i w:val="0"/>
          <w:iCs w:val="0"/>
          <w:color w:val="auto"/>
          <w:sz w:val="22"/>
          <w:szCs w:val="22"/>
        </w:rPr>
      </w:r>
    </w:p>
    <w:p w14:paraId="4B07AAA0">
      <w:pPr>
        <w:pStyle w:val="1172"/>
        <w:numPr>
          <w:ilvl w:val="0"/>
          <w:numId w:val="0"/>
        </w:numPr>
        <w:pBdr/>
        <w:spacing w:line="360" w:lineRule="auto"/>
        <w:ind w:firstLine="477" w:left="4"/>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 xml:space="preserve">P</w:t>
      </w:r>
      <w:r>
        <w:rPr>
          <w:i w:val="0"/>
          <w:iCs w:val="0"/>
          <w:color w:val="auto"/>
          <w:sz w:val="22"/>
          <w:szCs w:val="22"/>
        </w:rPr>
        <w:t xml:space="preserve">ercentual de desconto inferior a lance já registrado pelo fornecedor no sistema, quando adotado o critério de julgamento por maior desconto.</w:t>
      </w:r>
      <w:r>
        <w:rPr>
          <w:i w:val="0"/>
          <w:iCs w:val="0"/>
          <w:color w:val="auto"/>
          <w:sz w:val="22"/>
          <w:szCs w:val="22"/>
        </w:rPr>
      </w:r>
      <w:r>
        <w:rPr>
          <w:i w:val="0"/>
          <w:iCs w:val="0"/>
          <w:color w:val="auto"/>
          <w:sz w:val="22"/>
          <w:szCs w:val="22"/>
        </w:rPr>
      </w:r>
    </w:p>
    <w:p w14:paraId="74BEB0B8">
      <w:pPr>
        <w:pStyle w:val="1169"/>
        <w:numPr>
          <w:ilvl w:val="0"/>
          <w:numId w:val="0"/>
        </w:numPr>
        <w:pBdr/>
        <w:spacing w:line="360" w:lineRule="auto"/>
        <w:ind/>
        <w:rPr>
          <w:i w:val="0"/>
          <w:iCs w:val="0"/>
          <w:color w:val="auto"/>
          <w:sz w:val="22"/>
          <w:szCs w:val="22"/>
        </w:rPr>
      </w:pPr>
      <w:r>
        <w:rPr>
          <w:rFonts w:hint="default"/>
          <w:b/>
          <w:bCs/>
          <w:i w:val="0"/>
          <w:iCs w:val="0"/>
          <w:color w:val="auto"/>
          <w:sz w:val="22"/>
          <w:szCs w:val="22"/>
          <w:lang w:val="pt-BR"/>
        </w:rPr>
        <w:t xml:space="preserve">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 xml:space="preserve">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r>
        <w:rPr>
          <w:i w:val="0"/>
          <w:iCs w:val="0"/>
          <w:color w:val="auto"/>
          <w:sz w:val="22"/>
          <w:szCs w:val="22"/>
        </w:rPr>
      </w:r>
      <w:r>
        <w:rPr>
          <w:i w:val="0"/>
          <w:iCs w:val="0"/>
          <w:color w:val="auto"/>
          <w:sz w:val="22"/>
          <w:szCs w:val="22"/>
        </w:rPr>
      </w:r>
    </w:p>
    <w:p w14:paraId="74C58096">
      <w:pPr>
        <w:pStyle w:val="1169"/>
        <w:numPr>
          <w:ilvl w:val="0"/>
          <w:numId w:val="0"/>
        </w:numPr>
        <w:pBdr/>
        <w:spacing w:line="360" w:lineRule="auto"/>
        <w:ind/>
        <w:rPr>
          <w:rFonts w:eastAsia="Times New Roman"/>
          <w:i w:val="0"/>
          <w:iCs w:val="0"/>
          <w:color w:val="auto"/>
          <w:sz w:val="22"/>
          <w:szCs w:val="22"/>
        </w:rPr>
      </w:pPr>
      <w:r>
        <w:rPr>
          <w:rFonts w:hint="default" w:eastAsia="Times New Roman"/>
          <w:b/>
          <w:bCs/>
          <w:i w:val="0"/>
          <w:iCs w:val="0"/>
          <w:color w:val="auto"/>
          <w:sz w:val="22"/>
          <w:szCs w:val="22"/>
          <w:lang w:val="pt-BR"/>
        </w:rPr>
        <w:t xml:space="preserve">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eastAsia="Times New Roman"/>
          <w:i w:val="0"/>
          <w:iCs w:val="0"/>
          <w:color w:val="auto"/>
          <w:sz w:val="22"/>
          <w:szCs w:val="22"/>
        </w:rPr>
      </w:r>
      <w:r>
        <w:rPr>
          <w:rFonts w:eastAsia="Times New Roman"/>
          <w:i w:val="0"/>
          <w:iCs w:val="0"/>
          <w:color w:val="auto"/>
          <w:sz w:val="22"/>
          <w:szCs w:val="22"/>
        </w:rPr>
      </w:r>
    </w:p>
    <w:p w14:paraId="5FF972BF">
      <w:pPr>
        <w:pStyle w:val="1169"/>
        <w:numPr>
          <w:ilvl w:val="0"/>
          <w:numId w:val="0"/>
        </w:numPr>
        <w:pBdr/>
        <w:spacing w:line="360" w:lineRule="auto"/>
        <w:ind/>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 xml:space="preserve">comunicar imediatamente ao provedor do sistema qualquer acontecimento que possa comprometer o sigilo ou a segurança, para imediato bloqueio de acesso.</w:t>
      </w:r>
      <w:r>
        <w:rPr>
          <w:i w:val="0"/>
          <w:iCs w:val="0"/>
          <w:color w:val="auto"/>
          <w:sz w:val="22"/>
          <w:szCs w:val="22"/>
        </w:rPr>
      </w:r>
      <w:r>
        <w:rPr>
          <w:i w:val="0"/>
          <w:iCs w:val="0"/>
          <w:color w:val="auto"/>
          <w:sz w:val="22"/>
          <w:szCs w:val="22"/>
        </w:rPr>
      </w:r>
    </w:p>
    <w:p w14:paraId="25DF6E1D">
      <w:pPr>
        <w:pBdr/>
        <w:spacing w:after="240" w:before="24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24</w:t>
      </w:r>
      <w:r>
        <w:rPr>
          <w:rFonts w:ascii="Arial" w:hAnsi="Arial" w:cs="Arial"/>
          <w:b/>
          <w:sz w:val="22"/>
          <w:szCs w:val="22"/>
        </w:rPr>
        <w:t xml:space="preserve">.</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 xml:space="preserve">E</w:t>
      </w:r>
      <w:r>
        <w:rPr>
          <w:rFonts w:ascii="Arial" w:hAnsi="Arial" w:cs="Arial"/>
          <w:sz w:val="22"/>
          <w:szCs w:val="22"/>
        </w:rPr>
        <w:t xml:space="preserve">dital, sob pena de desclassificação. </w:t>
      </w:r>
      <w:r>
        <w:rPr>
          <w:rFonts w:ascii="Arial" w:hAnsi="Arial" w:cs="Arial"/>
          <w:sz w:val="22"/>
          <w:szCs w:val="22"/>
        </w:rPr>
      </w:r>
      <w:r>
        <w:rPr>
          <w:rFonts w:ascii="Arial" w:hAnsi="Arial" w:cs="Arial"/>
          <w:sz w:val="22"/>
          <w:szCs w:val="22"/>
        </w:rPr>
      </w:r>
    </w:p>
    <w:p w14:paraId="5565615E">
      <w:pPr>
        <w:pStyle w:val="1168"/>
        <w:pBdr/>
        <w:spacing w:after="240" w:afterAutospacing="0" w:before="240" w:beforeAutospacing="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25</w:t>
      </w:r>
      <w:r>
        <w:rPr>
          <w:rFonts w:ascii="Arial" w:hAnsi="Arial" w:cs="Arial"/>
          <w:b/>
          <w:sz w:val="22"/>
          <w:szCs w:val="22"/>
        </w:rPr>
        <w:t xml:space="preserve">.</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 xml:space="preserve">E</w:t>
      </w:r>
      <w:r>
        <w:rPr>
          <w:rFonts w:ascii="Arial" w:hAnsi="Arial" w:cs="Arial"/>
          <w:sz w:val="22"/>
          <w:szCs w:val="22"/>
        </w:rPr>
        <w:t xml:space="preserve">dital e já apresentados, serão encaminhados pelo licitante melhor classificado após o encerramento do envio de lances, observado o prazo de 2 (duas) horas. </w:t>
      </w:r>
      <w:r>
        <w:rPr>
          <w:rFonts w:ascii="Arial" w:hAnsi="Arial" w:cs="Arial"/>
          <w:sz w:val="22"/>
          <w:szCs w:val="22"/>
        </w:rPr>
      </w:r>
      <w:r>
        <w:rPr>
          <w:rFonts w:ascii="Arial" w:hAnsi="Arial" w:cs="Arial"/>
          <w:sz w:val="22"/>
          <w:szCs w:val="22"/>
        </w:rPr>
      </w:r>
    </w:p>
    <w:p w14:paraId="3D72D89B">
      <w:pPr>
        <w:pBdr/>
        <w:spacing w:after="240" w:before="24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26</w:t>
      </w:r>
      <w:r>
        <w:rPr>
          <w:rFonts w:ascii="Arial" w:hAnsi="Arial" w:cs="Arial"/>
          <w:b/>
          <w:sz w:val="22"/>
          <w:szCs w:val="22"/>
        </w:rPr>
        <w:t xml:space="preserve">.</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0F8149CF">
      <w:pPr>
        <w:pBdr/>
        <w:spacing w:after="240" w:before="240" w:line="360" w:lineRule="auto"/>
        <w:ind w:firstLine="567"/>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26</w:t>
      </w:r>
      <w:r>
        <w:rPr>
          <w:rFonts w:ascii="Arial" w:hAnsi="Arial" w:cs="Arial"/>
          <w:b/>
          <w:sz w:val="22"/>
          <w:szCs w:val="22"/>
        </w:rPr>
        <w:t xml:space="preserve">.1.</w:t>
      </w:r>
      <w:r>
        <w:rPr>
          <w:rFonts w:ascii="Arial" w:hAnsi="Arial" w:cs="Arial"/>
          <w:sz w:val="22"/>
          <w:szCs w:val="22"/>
        </w:rPr>
        <w:t xml:space="preserve">  A desclassificação de proposta será sempre fundamentada e registrada no sistema, com acompanhamento em tempo real por todos os participantes.</w:t>
      </w:r>
      <w:r>
        <w:rPr>
          <w:rFonts w:ascii="Arial" w:hAnsi="Arial" w:cs="Arial"/>
          <w:sz w:val="22"/>
          <w:szCs w:val="22"/>
        </w:rPr>
      </w:r>
      <w:r>
        <w:rPr>
          <w:rFonts w:ascii="Arial" w:hAnsi="Arial" w:cs="Arial"/>
          <w:sz w:val="22"/>
          <w:szCs w:val="22"/>
        </w:rPr>
      </w:r>
    </w:p>
    <w:p w14:paraId="3556410F">
      <w:pPr>
        <w:pBdr/>
        <w:tabs>
          <w:tab w:val="left" w:leader="none" w:pos="426"/>
        </w:tabs>
        <w:spacing w:after="240" w:before="240" w:line="360" w:lineRule="auto"/>
        <w:ind/>
        <w:jc w:val="both"/>
        <w:rPr>
          <w:rFonts w:ascii="Arial" w:hAnsi="Arial" w:cs="Arial"/>
          <w:sz w:val="22"/>
          <w:szCs w:val="22"/>
        </w:rPr>
      </w:pPr>
      <w:r>
        <w:rPr>
          <w:rFonts w:ascii="Arial" w:hAnsi="Arial" w:cs="Arial"/>
          <w:b/>
          <w:sz w:val="22"/>
          <w:szCs w:val="22"/>
        </w:rPr>
        <w:t xml:space="preserve">5.</w:t>
      </w:r>
      <w:r>
        <w:rPr>
          <w:rFonts w:hint="default" w:ascii="Arial" w:hAnsi="Arial" w:cs="Arial"/>
          <w:b/>
          <w:sz w:val="22"/>
          <w:szCs w:val="22"/>
          <w:lang w:val="pt-BR"/>
        </w:rPr>
        <w:t xml:space="preserve">27</w:t>
      </w:r>
      <w:r>
        <w:rPr>
          <w:rFonts w:ascii="Arial" w:hAnsi="Arial" w:cs="Arial"/>
          <w:b/>
          <w:sz w:val="22"/>
          <w:szCs w:val="22"/>
        </w:rPr>
        <w:t xml:space="preserve">.</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 xml:space="preserve">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 xml:space="preserve">E</w:t>
      </w:r>
      <w:r>
        <w:rPr>
          <w:rFonts w:ascii="Arial" w:hAnsi="Arial" w:cs="Arial"/>
          <w:sz w:val="22"/>
          <w:szCs w:val="22"/>
        </w:rPr>
        <w:t xml:space="preserve">dital. </w:t>
      </w:r>
      <w:r>
        <w:rPr>
          <w:rFonts w:ascii="Arial" w:hAnsi="Arial" w:cs="Arial"/>
          <w:sz w:val="22"/>
          <w:szCs w:val="22"/>
        </w:rPr>
      </w:r>
      <w:r>
        <w:rPr>
          <w:rFonts w:ascii="Arial" w:hAnsi="Arial" w:cs="Arial"/>
          <w:sz w:val="22"/>
          <w:szCs w:val="22"/>
        </w:rPr>
      </w:r>
    </w:p>
    <w:p w14:paraId="2DFFB12E">
      <w:pPr>
        <w:pStyle w:val="1154"/>
        <w:widowControl w:val="false"/>
        <w:suppressLineNumbers w:val="false"/>
        <w:pBdr/>
        <w:spacing w:after="240" w:before="240" w:line="360" w:lineRule="auto"/>
        <w:ind/>
        <w:rPr/>
      </w:pPr>
      <w:r>
        <w:rPr>
          <w:b/>
        </w:rPr>
        <w:t xml:space="preserve">5.</w:t>
      </w:r>
      <w:r>
        <w:rPr>
          <w:rFonts w:hint="default"/>
          <w:b/>
          <w:lang w:val="pt-BR"/>
        </w:rPr>
        <w:t xml:space="preserve">28</w:t>
      </w:r>
      <w:r>
        <w:rPr>
          <w:b/>
        </w:rPr>
        <w:t xml:space="preserve">.</w:t>
      </w:r>
      <w:r>
        <w:t xml:space="preserve"> O julgamento das propostas será feito pelo menor valor </w:t>
      </w:r>
      <w:r>
        <w:rPr>
          <w:rFonts w:hint="default"/>
          <w:lang w:val="pt-BR"/>
        </w:rPr>
        <w:t xml:space="preserve">ou maior desconto </w:t>
      </w:r>
      <w:r>
        <w:t xml:space="preserve">de acordo com o especificado no Anexo I.</w:t>
      </w:r>
      <w:r/>
    </w:p>
    <w:p w14:paraId="26EDF87C">
      <w:pPr>
        <w:pStyle w:val="1154"/>
        <w:widowControl w:val="false"/>
        <w:suppressLineNumbers w:val="false"/>
        <w:pBdr/>
        <w:spacing w:after="240" w:before="240" w:line="360" w:lineRule="auto"/>
        <w:ind/>
        <w:rPr>
          <w:rFonts w:hint="default"/>
          <w:sz w:val="22"/>
          <w:szCs w:val="22"/>
        </w:rPr>
      </w:pPr>
      <w:r>
        <w:rPr>
          <w:b/>
        </w:rPr>
        <w:t xml:space="preserve">5.2</w:t>
      </w:r>
      <w:r>
        <w:rPr>
          <w:rFonts w:hint="default"/>
          <w:b/>
          <w:lang w:val="pt-BR"/>
        </w:rPr>
        <w:t xml:space="preserve">9</w:t>
      </w:r>
      <w:r>
        <w:rPr>
          <w:b/>
        </w:rPr>
        <w:t xml:space="preserve">.</w:t>
      </w:r>
      <w:r>
        <w:t xml:space="preserve"> </w:t>
      </w:r>
      <w:r>
        <w:rPr>
          <w:rFonts w:hint="default"/>
          <w:sz w:val="22"/>
          <w:szCs w:val="22"/>
          <w:lang w:val="pt-BR"/>
        </w:rPr>
        <w:t xml:space="preserve">No presente certame não é possível o licitante oferecer proposta de preços em quantitativo inferior ao máximo previsto no</w:t>
      </w:r>
      <w:r>
        <w:rPr>
          <w:rFonts w:hint="default"/>
          <w:sz w:val="22"/>
          <w:szCs w:val="22"/>
          <w:lang w:val="pt-BR"/>
        </w:rPr>
        <w:t xml:space="preserve"> Termo de Referência, obrigando-se aos limites lá informados, bem como não poderá apresentar proposta de preços com descrição do item diferente da registrada no Termo de Referência, seja com descrição com menos ou mais informações do que lá estabelecidas.</w:t>
      </w:r>
      <w:r>
        <w:rPr>
          <w:rFonts w:hint="default"/>
          <w:sz w:val="22"/>
          <w:szCs w:val="22"/>
        </w:rPr>
      </w:r>
      <w:r>
        <w:rPr>
          <w:rFonts w:hint="default"/>
          <w:sz w:val="22"/>
          <w:szCs w:val="22"/>
        </w:rPr>
      </w:r>
    </w:p>
    <w:p w14:paraId="6C1DEFCE">
      <w:pPr>
        <w:pStyle w:val="1154"/>
        <w:widowControl w:val="false"/>
        <w:suppressLineNumbers w:val="false"/>
        <w:pBdr/>
        <w:spacing w:after="240" w:before="240" w:line="360" w:lineRule="auto"/>
        <w:ind/>
        <w:rPr>
          <w:rFonts w:hint="default"/>
          <w:sz w:val="22"/>
          <w:szCs w:val="22"/>
        </w:rPr>
      </w:pPr>
      <w:r>
        <w:rPr>
          <w:rFonts w:hint="default"/>
          <w:b/>
          <w:bCs/>
          <w:lang w:val="pt-BR"/>
        </w:rPr>
        <w:t xml:space="preserve">5.30.</w:t>
      </w:r>
      <w:r>
        <w:rPr>
          <w:rFonts w:hint="default"/>
          <w:lang w:val="pt-BR"/>
        </w:rPr>
        <w:t xml:space="preserve"> </w:t>
      </w:r>
      <w:r>
        <w:rPr>
          <w:rFonts w:hint="default" w:ascii="Arial" w:hAnsi="Arial" w:eastAsia="SimSun" w:cs="Arial"/>
          <w:sz w:val="22"/>
          <w:szCs w:val="22"/>
        </w:rPr>
        <w:t xml:space="preserve">Em consonância com os princípios da eficiência, da economicidade e da padronização administrativa, </w:t>
      </w:r>
      <w:r>
        <w:rPr>
          <w:rFonts w:hint="default" w:cs="Arial"/>
          <w:sz w:val="22"/>
          <w:szCs w:val="22"/>
          <w:lang w:val="pt-BR"/>
        </w:rPr>
        <w:t xml:space="preserve">esta</w:t>
      </w:r>
      <w:r>
        <w:rPr>
          <w:rFonts w:hint="default" w:ascii="Arial" w:hAnsi="Arial" w:eastAsia="SimSun" w:cs="Arial"/>
          <w:sz w:val="22"/>
          <w:szCs w:val="22"/>
        </w:rPr>
        <w:t xml:space="preserve"> Administração opta pela </w:t>
      </w:r>
      <w:r>
        <w:rPr>
          <w:rFonts w:hint="default" w:ascii="Arial" w:hAnsi="Arial" w:eastAsia="SimSun" w:cs="Arial"/>
          <w:b w:val="0"/>
          <w:bCs w:val="0"/>
          <w:sz w:val="22"/>
          <w:szCs w:val="22"/>
        </w:rPr>
        <w:t xml:space="preserve">não aplicação</w:t>
      </w:r>
      <w:r>
        <w:rPr>
          <w:rFonts w:hint="default" w:ascii="Arial" w:hAnsi="Arial" w:eastAsia="SimSun" w:cs="Arial"/>
          <w:sz w:val="22"/>
          <w:szCs w:val="22"/>
        </w:rPr>
        <w:t xml:space="preserve"> da faculdade de prever preços diferentes prevista no </w:t>
      </w:r>
      <w:r>
        <w:rPr>
          <w:rFonts w:hint="default" w:cs="Arial"/>
          <w:sz w:val="22"/>
          <w:szCs w:val="22"/>
          <w:lang w:val="pt-BR"/>
        </w:rPr>
        <w:t xml:space="preserve">a</w:t>
      </w:r>
      <w:r>
        <w:rPr>
          <w:rFonts w:hint="default" w:ascii="Arial" w:hAnsi="Arial" w:eastAsia="SimSun" w:cs="Arial"/>
          <w:sz w:val="22"/>
          <w:szCs w:val="22"/>
        </w:rPr>
        <w:t xml:space="preserve">rt. 82, III, da Lei Federal nº 14.133/2021</w:t>
      </w:r>
      <w:r>
        <w:rPr>
          <w:rFonts w:hint="default" w:cs="Arial"/>
          <w:sz w:val="22"/>
          <w:szCs w:val="22"/>
          <w:lang w:val="pt-BR"/>
        </w:rPr>
        <w:t xml:space="preserve"> e no art. 471, VIII, do Decreto Municipal 359/2023.</w:t>
      </w:r>
      <w:r>
        <w:rPr>
          <w:rFonts w:hint="default"/>
          <w:sz w:val="22"/>
          <w:szCs w:val="22"/>
        </w:rPr>
      </w:r>
      <w:r>
        <w:rPr>
          <w:rFonts w:hint="default"/>
          <w:sz w:val="22"/>
          <w:szCs w:val="22"/>
        </w:rPr>
      </w:r>
    </w:p>
    <w:p w14:paraId="70C36CBE">
      <w:pPr>
        <w:pStyle w:val="1038"/>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rPr>
          <w:rFonts w:cs="Arial"/>
          <w:b/>
          <w:bCs/>
          <w:iCs/>
          <w:sz w:val="22"/>
          <w:szCs w:val="22"/>
        </w:rPr>
      </w:pPr>
      <w: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 xml:space="preserve">DA FASE</w:t>
      </w:r>
      <w:r>
        <w:rPr>
          <w:rFonts w:hint="default" w:ascii="Arial" w:hAnsi="Arial" w:cs="Arial"/>
          <w:b/>
          <w:bCs/>
          <w:color w:val="auto"/>
          <w:sz w:val="22"/>
          <w:szCs w:val="22"/>
          <w:u w:val="none"/>
        </w:rPr>
        <w:t xml:space="preserve"> DE LANCES</w:t>
      </w:r>
      <w:bookmarkEnd w:id="19"/>
      <w:r>
        <w:rPr>
          <w:rFonts w:cs="Arial"/>
          <w:b/>
          <w:bCs/>
          <w:iCs/>
          <w:sz w:val="22"/>
          <w:szCs w:val="22"/>
        </w:rPr>
      </w:r>
      <w:r>
        <w:rPr>
          <w:rFonts w:cs="Arial"/>
          <w:b/>
          <w:bCs/>
          <w:iCs/>
          <w:sz w:val="22"/>
          <w:szCs w:val="22"/>
        </w:rPr>
      </w:r>
    </w:p>
    <w:p w14:paraId="26F9C8B0">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 xml:space="preserve">A abertura da presente licitação dar-se-á automaticamente em sessão pública, por meio de sistema eletrônico, na data, horário e local indicados neste Edital.</w:t>
      </w:r>
      <w:r>
        <w:rPr>
          <w:rFonts w:hint="default" w:ascii="Arial" w:hAnsi="Arial" w:cs="Arial"/>
          <w:color w:val="auto"/>
          <w:sz w:val="22"/>
          <w:szCs w:val="22"/>
          <w:u w:val="none"/>
        </w:rPr>
      </w:r>
      <w:r>
        <w:rPr>
          <w:rFonts w:hint="default" w:ascii="Arial" w:hAnsi="Arial" w:cs="Arial"/>
          <w:color w:val="auto"/>
          <w:sz w:val="22"/>
          <w:szCs w:val="22"/>
          <w:u w:val="none"/>
        </w:rPr>
      </w:r>
    </w:p>
    <w:p w14:paraId="562F0311">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 xml:space="preserve">Os licitantes poderão retirar ou substituir a proposta ou os documentos de habilitação, quando for o caso, anteriormente inseridos no sistema, até a abertura da sessão pública.</w:t>
      </w:r>
      <w:r>
        <w:rPr>
          <w:rFonts w:hint="default" w:ascii="Arial" w:hAnsi="Arial" w:cs="Arial"/>
          <w:color w:val="auto"/>
          <w:sz w:val="22"/>
          <w:szCs w:val="22"/>
          <w:u w:val="none"/>
        </w:rPr>
      </w:r>
      <w:r>
        <w:rPr>
          <w:rFonts w:hint="default" w:ascii="Arial" w:hAnsi="Arial" w:cs="Arial"/>
          <w:color w:val="auto"/>
          <w:sz w:val="22"/>
          <w:szCs w:val="22"/>
          <w:u w:val="none"/>
        </w:rPr>
      </w:r>
    </w:p>
    <w:p w14:paraId="0C0F79FB">
      <w:pPr>
        <w:pStyle w:val="1154"/>
        <w:keepNext w:val="false"/>
        <w:keepLines w:val="false"/>
        <w:pageBreakBefore w:val="false"/>
        <w:widowControl w:val="false"/>
        <w:suppressLineNumbers w:val="false"/>
        <w:pBdr/>
        <w:bidi w:val="false"/>
        <w:spacing w:line="360" w:lineRule="auto"/>
        <w:ind/>
        <w:rPr>
          <w:lang w:eastAsia="pt-BR"/>
        </w:rPr>
      </w:pPr>
      <w:r>
        <w:rPr>
          <w:b/>
          <w:lang w:eastAsia="pt-BR"/>
        </w:rPr>
        <w:t xml:space="preserve">6.</w:t>
      </w:r>
      <w:r>
        <w:rPr>
          <w:rFonts w:hint="default"/>
          <w:b/>
          <w:lang w:val="en-US" w:eastAsia="pt-BR"/>
        </w:rPr>
        <w:t xml:space="preserve">3</w:t>
      </w:r>
      <w:r>
        <w:rPr>
          <w:b/>
          <w:lang w:eastAsia="pt-BR"/>
        </w:rPr>
        <w:t xml:space="preserve">.</w:t>
      </w:r>
      <w:r>
        <w:rPr>
          <w:lang w:eastAsia="pt-BR"/>
        </w:rPr>
        <w:t xml:space="preserve"> O Pregoeiro, via sistema eletrônico, dará início à sessão pública, na data e horário previstos neste </w:t>
      </w:r>
      <w:r>
        <w:rPr>
          <w:rFonts w:hint="default"/>
          <w:lang w:val="en-US" w:eastAsia="pt-BR"/>
        </w:rPr>
        <w:t xml:space="preserve">E</w:t>
      </w:r>
      <w:r>
        <w:rPr>
          <w:lang w:eastAsia="pt-BR"/>
        </w:rPr>
        <w:t xml:space="preserve">dital, com a divulgação da melhor proposta para cada item.</w:t>
      </w:r>
      <w:r>
        <w:rPr>
          <w:lang w:eastAsia="pt-BR"/>
        </w:rPr>
      </w:r>
      <w:r>
        <w:rPr>
          <w:lang w:eastAsia="pt-BR"/>
        </w:rPr>
      </w:r>
    </w:p>
    <w:p w14:paraId="53D48FB3">
      <w:pPr>
        <w:keepNext w:val="false"/>
        <w:keepLines w:val="false"/>
        <w:pageBreakBefore w:val="false"/>
        <w:widowControl w:val="false"/>
        <w:pBdr/>
        <w:bidi w:val="false"/>
        <w:spacing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4</w:t>
      </w:r>
      <w:r>
        <w:rPr>
          <w:rFonts w:ascii="Arial" w:hAnsi="Arial" w:cs="Arial"/>
          <w:b/>
          <w:sz w:val="22"/>
          <w:szCs w:val="22"/>
        </w:rPr>
        <w:t xml:space="preserve">.</w:t>
      </w:r>
      <w:r>
        <w:rPr>
          <w:rFonts w:ascii="Arial" w:hAnsi="Arial" w:cs="Arial"/>
          <w:sz w:val="22"/>
          <w:szCs w:val="22"/>
        </w:rPr>
        <w:t xml:space="preserve">  O preço de abertura da etapa de lances corresponde ao menor preço ofertado na etapa de propostas.</w:t>
      </w:r>
      <w:r>
        <w:rPr>
          <w:rFonts w:ascii="Arial" w:hAnsi="Arial" w:cs="Arial"/>
          <w:sz w:val="22"/>
          <w:szCs w:val="22"/>
        </w:rPr>
      </w:r>
      <w:r>
        <w:rPr>
          <w:rFonts w:ascii="Arial" w:hAnsi="Arial" w:cs="Arial"/>
          <w:sz w:val="22"/>
          <w:szCs w:val="22"/>
        </w:rPr>
      </w:r>
    </w:p>
    <w:p w14:paraId="79BB9982">
      <w:pPr>
        <w:pStyle w:val="1154"/>
        <w:keepNext w:val="false"/>
        <w:keepLines w:val="false"/>
        <w:pageBreakBefore w:val="false"/>
        <w:widowControl w:val="false"/>
        <w:suppressLineNumbers w:val="false"/>
        <w:pBdr/>
        <w:bidi w:val="false"/>
        <w:spacing w:line="360" w:lineRule="auto"/>
        <w:ind/>
        <w:rPr/>
      </w:pPr>
      <w:r>
        <w:rPr>
          <w:rFonts w:hint="default"/>
          <w:b/>
          <w:bCs/>
          <w:lang w:val="pt-BR"/>
        </w:rPr>
        <w:t xml:space="preserve">6.5. </w:t>
      </w:r>
      <w:r>
        <w:t xml:space="preserve">No caso de nenhum fornecedor apresentar lance na respectiva etapa, valem os valores obtidos na etapa de propostas.</w:t>
      </w:r>
      <w:r/>
    </w:p>
    <w:p w14:paraId="491AC798">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r>
        <w:rPr>
          <w:rFonts w:hint="default" w:ascii="Arial" w:hAnsi="Arial" w:cs="Arial"/>
          <w:color w:val="auto"/>
          <w:sz w:val="22"/>
          <w:szCs w:val="22"/>
          <w:u w:val="none"/>
        </w:rPr>
      </w:r>
      <w:r>
        <w:rPr>
          <w:rFonts w:hint="default" w:ascii="Arial" w:hAnsi="Arial" w:cs="Arial"/>
          <w:color w:val="auto"/>
          <w:sz w:val="22"/>
          <w:szCs w:val="22"/>
          <w:u w:val="none"/>
        </w:rPr>
      </w:r>
    </w:p>
    <w:p w14:paraId="23734491">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 xml:space="preserve">O lance deverá ser ofertado pelo valor unitário do item</w:t>
      </w:r>
      <w:r>
        <w:rPr>
          <w:rFonts w:hint="default" w:cs="Arial"/>
          <w:color w:val="auto"/>
          <w:sz w:val="22"/>
          <w:szCs w:val="22"/>
          <w:u w:val="none"/>
          <w:lang w:val="pt-BR"/>
        </w:rPr>
        <w:t xml:space="preserve"> ou pelo percentual de desconto, conforme o caso.</w:t>
      </w:r>
      <w:r>
        <w:rPr>
          <w:rFonts w:hint="default" w:ascii="Arial" w:hAnsi="Arial" w:cs="Arial"/>
          <w:color w:val="auto"/>
          <w:sz w:val="22"/>
          <w:szCs w:val="22"/>
          <w:u w:val="none"/>
        </w:rPr>
      </w:r>
      <w:r>
        <w:rPr>
          <w:rFonts w:hint="default" w:ascii="Arial" w:hAnsi="Arial" w:cs="Arial"/>
          <w:color w:val="auto"/>
          <w:sz w:val="22"/>
          <w:szCs w:val="22"/>
          <w:u w:val="none"/>
        </w:rPr>
      </w:r>
    </w:p>
    <w:p w14:paraId="310F809E">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 xml:space="preserve">Os licitantes poderão oferecer lances sucessivos, observando o horário fixado para abertura da sessão e as regras estabelecidas no Edital.</w:t>
      </w:r>
      <w:r>
        <w:rPr>
          <w:rFonts w:hint="default" w:ascii="Arial" w:hAnsi="Arial" w:cs="Arial"/>
          <w:color w:val="auto"/>
          <w:sz w:val="22"/>
          <w:szCs w:val="22"/>
          <w:u w:val="none"/>
        </w:rPr>
      </w:r>
      <w:r>
        <w:rPr>
          <w:rFonts w:hint="default" w:ascii="Arial" w:hAnsi="Arial" w:cs="Arial"/>
          <w:color w:val="auto"/>
          <w:sz w:val="22"/>
          <w:szCs w:val="22"/>
          <w:u w:val="none"/>
        </w:rPr>
      </w:r>
    </w:p>
    <w:p w14:paraId="214F4B0C">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 xml:space="preserve">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r>
        <w:rPr>
          <w:rFonts w:hint="default" w:ascii="Arial" w:hAnsi="Arial" w:cs="Arial"/>
          <w:color w:val="auto"/>
          <w:sz w:val="22"/>
          <w:szCs w:val="22"/>
          <w:u w:val="none"/>
        </w:rPr>
      </w:r>
      <w:r>
        <w:rPr>
          <w:rFonts w:hint="default" w:ascii="Arial" w:hAnsi="Arial" w:cs="Arial"/>
          <w:color w:val="auto"/>
          <w:sz w:val="22"/>
          <w:szCs w:val="22"/>
          <w:u w:val="none"/>
        </w:rPr>
      </w:r>
    </w:p>
    <w:p w14:paraId="43315901">
      <w:pPr>
        <w:pStyle w:val="1154"/>
        <w:keepNext w:val="false"/>
        <w:keepLines w:val="false"/>
        <w:pageBreakBefore w:val="false"/>
        <w:widowControl w:val="false"/>
        <w:suppressLineNumbers w:val="false"/>
        <w:pBdr/>
        <w:bidi w:val="false"/>
        <w:spacing w:line="360" w:lineRule="auto"/>
        <w:ind/>
        <w:rPr/>
      </w:pPr>
      <w:r>
        <w:rPr>
          <w:rFonts w:hint="default" w:cs="Arial"/>
          <w:b/>
          <w:bCs/>
          <w:sz w:val="22"/>
          <w:szCs w:val="22"/>
          <w:lang w:val="pt-BR"/>
        </w:rPr>
        <w:t xml:space="preserve">6.10.</w:t>
      </w:r>
      <w:r>
        <w:rPr>
          <w:rFonts w:hint="default" w:cs="Arial"/>
          <w:sz w:val="22"/>
          <w:szCs w:val="22"/>
          <w:lang w:val="pt-BR"/>
        </w:rPr>
        <w:t xml:space="preserve"> </w:t>
      </w:r>
      <w:r>
        <w:t xml:space="preserve">Se algum proponente fizer um lance que  esteja em desacordo com a licitação (preços e diferenças inexequíveis ou excessivas) poderá tê-lo desclassi</w:t>
      </w:r>
      <w:r>
        <w:t xml:space="preserve">ficado pelo Pregoeiro através do sistema. Neste caso, a disputa será suspensa, sendo emitido um aviso e na sequência o Pregoeiro justificará o motivo da exclusão através de mensagem aos participantes e, em seguida, a disputa será reiniciada pelo Pregoeiro.</w:t>
      </w:r>
      <w:r/>
    </w:p>
    <w:p w14:paraId="0D0D7AFC">
      <w:pPr>
        <w:pStyle w:val="1154"/>
        <w:keepNext w:val="false"/>
        <w:keepLines w:val="false"/>
        <w:pageBreakBefore w:val="false"/>
        <w:widowControl w:val="false"/>
        <w:suppressLineNumbers w:val="false"/>
        <w:pBdr/>
        <w:bidi w:val="false"/>
        <w:spacing w:line="360" w:lineRule="auto"/>
        <w:ind/>
        <w:rPr/>
      </w:pPr>
      <w:r>
        <w:rPr>
          <w:rFonts w:hint="default"/>
          <w:b/>
          <w:bCs/>
          <w:lang w:val="pt-BR"/>
        </w:rPr>
        <w:t xml:space="preserve">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 xml:space="preserve">e-mail</w:t>
      </w:r>
      <w:r>
        <w:t xml:space="preserve">, telefone ou </w:t>
      </w:r>
      <w:r>
        <w:rPr>
          <w:i/>
        </w:rPr>
        <w:t xml:space="preserve">chat</w:t>
      </w:r>
      <w:r>
        <w:t xml:space="preserve">.</w:t>
      </w:r>
      <w:r/>
    </w:p>
    <w:p w14:paraId="30EDA4B0">
      <w:pPr>
        <w:pStyle w:val="1052"/>
        <w:keepNext w:val="false"/>
        <w:keepLines w:val="false"/>
        <w:pageBreakBefore w:val="false"/>
        <w:pBdr/>
        <w:tabs>
          <w:tab w:val="left" w:leader="none" w:pos="426"/>
        </w:tabs>
        <w:bidi w:val="false"/>
        <w:spacing w:line="360" w:lineRule="auto"/>
        <w:ind/>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12</w:t>
      </w:r>
      <w:r>
        <w:rPr>
          <w:rFonts w:ascii="Arial" w:hAnsi="Arial" w:cs="Arial"/>
          <w:b/>
          <w:sz w:val="22"/>
          <w:szCs w:val="22"/>
        </w:rPr>
        <w:t xml:space="preserve">.</w:t>
      </w:r>
      <w:r>
        <w:rPr>
          <w:rFonts w:ascii="Arial" w:hAnsi="Arial" w:cs="Arial"/>
          <w:sz w:val="22"/>
          <w:szCs w:val="22"/>
        </w:rPr>
        <w:t xml:space="preserve"> Não serão aceitos dois ou mais lances de mesmo valor, prevalecendo aquele que foi recebido e registrado em primeiro lugar pelo sistema eletrônico.</w:t>
      </w:r>
      <w:r>
        <w:rPr>
          <w:rFonts w:ascii="Arial" w:hAnsi="Arial" w:cs="Arial"/>
          <w:sz w:val="22"/>
          <w:szCs w:val="22"/>
        </w:rPr>
      </w:r>
      <w:r>
        <w:rPr>
          <w:rFonts w:ascii="Arial" w:hAnsi="Arial" w:cs="Arial"/>
          <w:sz w:val="22"/>
          <w:szCs w:val="22"/>
        </w:rPr>
      </w:r>
    </w:p>
    <w:p w14:paraId="079A1AEE">
      <w:pPr>
        <w:pStyle w:val="1154"/>
        <w:keepNext w:val="false"/>
        <w:keepLines w:val="false"/>
        <w:pageBreakBefore w:val="false"/>
        <w:widowControl w:val="false"/>
        <w:suppressLineNumbers w:val="false"/>
        <w:pBdr/>
        <w:bidi w:val="false"/>
        <w:spacing w:line="360" w:lineRule="auto"/>
        <w:ind/>
        <w:rPr>
          <w:lang w:eastAsia="pt-BR"/>
        </w:rPr>
      </w:pPr>
      <w:r>
        <w:rPr>
          <w:b/>
          <w:lang w:eastAsia="pt-BR"/>
        </w:rPr>
        <w:t xml:space="preserve">6.</w:t>
      </w:r>
      <w:r>
        <w:rPr>
          <w:rFonts w:hint="default"/>
          <w:b/>
          <w:lang w:val="en-US" w:eastAsia="pt-BR"/>
        </w:rPr>
        <w:t xml:space="preserve">13</w:t>
      </w:r>
      <w:r>
        <w:rPr>
          <w:b/>
          <w:lang w:eastAsia="pt-BR"/>
        </w:rPr>
        <w:t xml:space="preserve">.</w:t>
      </w:r>
      <w:r>
        <w:rPr>
          <w:lang w:eastAsia="pt-BR"/>
        </w:rPr>
        <w:t xml:space="preserve"> Durante a sessão pública do Pregão Eletrônico, as proponentes serão informadas em tempo real, do valor do menor lance registrado, vedada a identificação do seu detentor.</w:t>
      </w:r>
      <w:r>
        <w:rPr>
          <w:lang w:eastAsia="pt-BR"/>
        </w:rPr>
      </w:r>
      <w:r>
        <w:rPr>
          <w:lang w:eastAsia="pt-BR"/>
        </w:rPr>
      </w:r>
    </w:p>
    <w:p w14:paraId="3FE190D9">
      <w:pPr>
        <w:pStyle w:val="1168"/>
        <w:keepNext w:val="false"/>
        <w:keepLines w:val="false"/>
        <w:pageBreakBefore w:val="false"/>
        <w:pBdr/>
        <w:bidi w:val="false"/>
        <w:spacing w:after="0" w:afterAutospacing="0" w:before="0" w:beforeAutospacing="0"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w:t>
      </w:r>
      <w:r>
        <w:rPr>
          <w:rFonts w:ascii="Arial" w:hAnsi="Arial" w:cs="Arial"/>
          <w:sz w:val="22"/>
          <w:szCs w:val="22"/>
        </w:rPr>
        <w:t xml:space="preserve"> Será adotado para este </w:t>
      </w:r>
      <w:r>
        <w:rPr>
          <w:rFonts w:hint="default" w:ascii="Arial" w:hAnsi="Arial" w:cs="Arial"/>
          <w:sz w:val="22"/>
          <w:szCs w:val="22"/>
          <w:lang w:val="pt-BR"/>
        </w:rPr>
        <w:t xml:space="preserve">P</w:t>
      </w:r>
      <w:r>
        <w:rPr>
          <w:rFonts w:ascii="Arial" w:hAnsi="Arial" w:cs="Arial"/>
          <w:sz w:val="22"/>
          <w:szCs w:val="22"/>
        </w:rPr>
        <w:t xml:space="preserve">regão o </w:t>
      </w:r>
      <w:r>
        <w:rPr>
          <w:rFonts w:ascii="Arial" w:hAnsi="Arial" w:cs="Arial"/>
          <w:b w:val="0"/>
          <w:bCs/>
          <w:sz w:val="22"/>
          <w:szCs w:val="22"/>
        </w:rPr>
        <w:t xml:space="preserve">MODO DE DISPUTA ABERTO</w:t>
      </w:r>
      <w:r>
        <w:rPr>
          <w:rFonts w:ascii="Arial" w:hAnsi="Arial" w:cs="Arial"/>
          <w:sz w:val="22"/>
          <w:szCs w:val="22"/>
        </w:rPr>
        <w:t xml:space="preserve">, onde os licitantes apresentarão lances públicos e sucessivos, com prorrogações.</w:t>
      </w:r>
      <w:r>
        <w:rPr>
          <w:rFonts w:ascii="Arial" w:hAnsi="Arial" w:cs="Arial"/>
          <w:sz w:val="22"/>
          <w:szCs w:val="22"/>
        </w:rPr>
      </w:r>
      <w:r>
        <w:rPr>
          <w:rFonts w:ascii="Arial" w:hAnsi="Arial" w:cs="Arial"/>
          <w:sz w:val="22"/>
          <w:szCs w:val="22"/>
        </w:rPr>
      </w:r>
    </w:p>
    <w:p w14:paraId="0905B62A">
      <w:pPr>
        <w:pStyle w:val="1168"/>
        <w:keepNext w:val="false"/>
        <w:keepLines w:val="false"/>
        <w:pageBreakBefore w:val="false"/>
        <w:pBdr/>
        <w:bidi w:val="false"/>
        <w:spacing w:after="0" w:afterAutospacing="0" w:before="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r>
        <w:rPr>
          <w:rFonts w:ascii="Arial" w:hAnsi="Arial" w:cs="Arial"/>
          <w:sz w:val="22"/>
          <w:szCs w:val="22"/>
        </w:rPr>
      </w:r>
      <w:r>
        <w:rPr>
          <w:rFonts w:ascii="Arial" w:hAnsi="Arial" w:cs="Arial"/>
          <w:sz w:val="22"/>
          <w:szCs w:val="22"/>
        </w:rPr>
      </w:r>
    </w:p>
    <w:p w14:paraId="6DDAA4F7">
      <w:pPr>
        <w:pStyle w:val="1168"/>
        <w:keepNext w:val="false"/>
        <w:keepLines w:val="false"/>
        <w:pageBreakBefore w:val="false"/>
        <w:pBdr/>
        <w:bidi w:val="false"/>
        <w:spacing w:after="0" w:afterAutospacing="0" w:before="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r>
        <w:rPr>
          <w:rFonts w:ascii="Arial" w:hAnsi="Arial" w:cs="Arial"/>
          <w:sz w:val="22"/>
          <w:szCs w:val="22"/>
        </w:rPr>
      </w:r>
      <w:r>
        <w:rPr>
          <w:rFonts w:ascii="Arial" w:hAnsi="Arial" w:cs="Arial"/>
          <w:sz w:val="22"/>
          <w:szCs w:val="22"/>
        </w:rPr>
      </w:r>
    </w:p>
    <w:p w14:paraId="34820C10">
      <w:pPr>
        <w:pStyle w:val="1172"/>
        <w:keepNext w:val="false"/>
        <w:keepLines w:val="false"/>
        <w:pageBreakBefore w:val="false"/>
        <w:numPr>
          <w:ilvl w:val="0"/>
          <w:numId w:val="0"/>
        </w:numPr>
        <w:pBdr/>
        <w:bidi w:val="false"/>
        <w:spacing w:after="0" w:before="0" w:line="360" w:lineRule="auto"/>
        <w:ind w:firstLine="481" w:left="0"/>
        <w:rPr>
          <w:rFonts w:hint="default" w:ascii="Arial" w:hAnsi="Arial" w:cs="Arial"/>
          <w:color w:val="auto"/>
          <w:sz w:val="22"/>
          <w:szCs w:val="22"/>
          <w:u w:val="none"/>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.3.</w:t>
      </w:r>
      <w:r>
        <w:rPr>
          <w:rFonts w:ascii="Arial" w:hAnsi="Arial" w:cs="Arial"/>
          <w:sz w:val="22"/>
          <w:szCs w:val="22"/>
        </w:rPr>
        <w:t xml:space="preserve"> </w:t>
      </w:r>
      <w:r>
        <w:rPr>
          <w:rFonts w:hint="default" w:ascii="Arial" w:hAnsi="Arial" w:cs="Arial"/>
          <w:color w:val="auto"/>
          <w:sz w:val="22"/>
          <w:szCs w:val="22"/>
          <w:u w:val="none"/>
        </w:rPr>
        <w:t xml:space="preserve">Não havendo novos lances na forma estabelecida nos itens anteriores, a sessão pública encerrar-se-á automaticamente, e o sistema ordenará e divulgará os lances conforme a ordem final de classificação.</w:t>
      </w:r>
      <w:r>
        <w:rPr>
          <w:rFonts w:hint="default" w:ascii="Arial" w:hAnsi="Arial" w:cs="Arial"/>
          <w:color w:val="auto"/>
          <w:sz w:val="22"/>
          <w:szCs w:val="22"/>
          <w:u w:val="none"/>
        </w:rPr>
      </w:r>
      <w:r>
        <w:rPr>
          <w:rFonts w:hint="default" w:ascii="Arial" w:hAnsi="Arial" w:cs="Arial"/>
          <w:color w:val="auto"/>
          <w:sz w:val="22"/>
          <w:szCs w:val="22"/>
          <w:u w:val="none"/>
        </w:rPr>
      </w:r>
    </w:p>
    <w:p w14:paraId="09A90B0B">
      <w:pPr>
        <w:pStyle w:val="1168"/>
        <w:keepNext w:val="false"/>
        <w:keepLines w:val="false"/>
        <w:pageBreakBefore w:val="false"/>
        <w:pBdr/>
        <w:bidi w:val="false"/>
        <w:spacing w:after="0" w:afterAutospacing="0" w:before="0" w:beforeAutospacing="0" w:line="360" w:lineRule="auto"/>
        <w:ind w:firstLine="567"/>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14</w:t>
      </w:r>
      <w:r>
        <w:rPr>
          <w:rFonts w:ascii="Arial" w:hAnsi="Arial" w:cs="Arial"/>
          <w:b/>
          <w:sz w:val="22"/>
          <w:szCs w:val="22"/>
        </w:rPr>
        <w:t xml:space="preserve">.4.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 xml:space="preserve">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 xml:space="preserve">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 xml:space="preserve">A</w:t>
      </w:r>
      <w:r>
        <w:rPr>
          <w:rFonts w:hint="default" w:ascii="Arial" w:hAnsi="Arial" w:cs="Arial"/>
          <w:color w:val="auto"/>
          <w:sz w:val="22"/>
          <w:szCs w:val="22"/>
          <w:u w:val="none"/>
        </w:rPr>
        <w:t xml:space="preserve">poio, poderá admitir o reinício da disputa aberta, para a definição das demais colocações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405DD9F">
      <w:pPr>
        <w:pStyle w:val="1172"/>
        <w:keepNext w:val="false"/>
        <w:keepLines w:val="false"/>
        <w:pageBreakBefore w:val="false"/>
        <w:numPr>
          <w:ilvl w:val="0"/>
          <w:numId w:val="0"/>
        </w:numPr>
        <w:pBdr/>
        <w:bidi w:val="false"/>
        <w:spacing w:after="0" w:before="0" w:line="360" w:lineRule="auto"/>
        <w:ind w:firstLine="477" w:left="4"/>
        <w:rPr>
          <w:rFonts w:hint="default" w:ascii="Arial" w:hAnsi="Arial" w:cs="Arial"/>
          <w:color w:val="auto"/>
          <w:sz w:val="22"/>
          <w:szCs w:val="22"/>
          <w:u w:val="none"/>
        </w:rPr>
      </w:pPr>
      <w:r/>
      <w:bookmarkStart w:id="20" w:name="_Hlk113697816"/>
      <w:r>
        <w:rPr>
          <w:rFonts w:hint="default" w:cs="Arial"/>
          <w:b/>
          <w:bCs/>
          <w:color w:val="auto"/>
          <w:sz w:val="22"/>
          <w:szCs w:val="22"/>
          <w:u w:val="none"/>
          <w:lang w:val="pt-BR"/>
        </w:rPr>
        <w:t xml:space="preserve">6.14.5.</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Após o reinício previsto no item supra, os licitantes serão convocados para apresentar lances intermediários.</w:t>
      </w:r>
      <w:bookmarkEnd w:id="20"/>
      <w:r/>
      <w:bookmarkStart w:id="21" w:name="_Hlk113631522"/>
      <w:r>
        <w:rPr>
          <w:rFonts w:hint="default" w:ascii="Arial" w:hAnsi="Arial" w:cs="Arial"/>
          <w:color w:val="auto"/>
          <w:sz w:val="22"/>
          <w:szCs w:val="22"/>
          <w:u w:val="none"/>
        </w:rPr>
      </w:r>
      <w:r>
        <w:rPr>
          <w:rFonts w:hint="default" w:ascii="Arial" w:hAnsi="Arial" w:cs="Arial"/>
          <w:color w:val="auto"/>
          <w:sz w:val="22"/>
          <w:szCs w:val="22"/>
          <w:u w:val="none"/>
        </w:rPr>
      </w:r>
    </w:p>
    <w:p w14:paraId="5C2E61DC">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6.15.</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Após o término dos prazos estabelecidos nos subitens anteriores, o sistema ordenará e divulgará os lances segundo a ordem crescente de valores.</w:t>
      </w:r>
      <w:r>
        <w:rPr>
          <w:rFonts w:hint="default" w:ascii="Arial" w:hAnsi="Arial" w:cs="Arial"/>
          <w:color w:val="auto"/>
          <w:sz w:val="22"/>
          <w:szCs w:val="22"/>
          <w:u w:val="none"/>
        </w:rPr>
      </w:r>
      <w:r>
        <w:rPr>
          <w:rFonts w:hint="default" w:ascii="Arial" w:hAnsi="Arial" w:cs="Arial"/>
          <w:color w:val="auto"/>
          <w:sz w:val="22"/>
          <w:szCs w:val="22"/>
          <w:u w:val="none"/>
        </w:rPr>
      </w:r>
    </w:p>
    <w:p w14:paraId="79774FCC">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r>
        <w:rPr>
          <w:rFonts w:hint="default" w:ascii="Arial" w:hAnsi="Arial" w:cs="Arial"/>
          <w:color w:val="auto"/>
          <w:sz w:val="22"/>
          <w:szCs w:val="22"/>
          <w:u w:val="none"/>
        </w:rPr>
      </w:r>
      <w:r>
        <w:rPr>
          <w:rFonts w:hint="default" w:ascii="Arial" w:hAnsi="Arial" w:cs="Arial"/>
          <w:color w:val="auto"/>
          <w:sz w:val="22"/>
          <w:szCs w:val="22"/>
          <w:u w:val="none"/>
        </w:rPr>
      </w:r>
    </w:p>
    <w:p w14:paraId="78CA6FD5">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r>
        <w:rPr>
          <w:rFonts w:hint="default" w:ascii="Arial" w:hAnsi="Arial" w:cs="Arial"/>
          <w:color w:val="auto"/>
          <w:sz w:val="22"/>
          <w:szCs w:val="22"/>
          <w:u w:val="none"/>
        </w:rPr>
      </w:r>
      <w:r>
        <w:rPr>
          <w:rFonts w:hint="default" w:ascii="Arial" w:hAnsi="Arial" w:cs="Arial"/>
          <w:color w:val="auto"/>
          <w:sz w:val="22"/>
          <w:szCs w:val="22"/>
          <w:u w:val="none"/>
        </w:rPr>
      </w:r>
    </w:p>
    <w:p w14:paraId="5075BC87">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r>
        <w:rPr>
          <w:rFonts w:hint="default" w:ascii="Arial" w:hAnsi="Arial" w:cs="Arial"/>
          <w:color w:val="auto"/>
          <w:sz w:val="22"/>
          <w:szCs w:val="22"/>
          <w:u w:val="none"/>
        </w:rPr>
      </w:r>
      <w:r>
        <w:rPr>
          <w:rFonts w:hint="default" w:ascii="Arial" w:hAnsi="Arial" w:cs="Arial"/>
          <w:color w:val="auto"/>
          <w:sz w:val="22"/>
          <w:szCs w:val="22"/>
          <w:u w:val="none"/>
        </w:rPr>
      </w:r>
    </w:p>
    <w:p w14:paraId="1F2AF8E7">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persistir por tempo superior a dez minutos, a sessão pública será suspensa e reiniciada somente após decorridas vinte e quatro horas da comunicação do fato pelo Pregoeiro aos participantes, no sítio eletrônico utilizado para divulgação.</w:t>
      </w:r>
      <w:bookmarkEnd w:id="21"/>
      <w:r>
        <w:rPr>
          <w:rFonts w:hint="default" w:ascii="Arial" w:hAnsi="Arial" w:cs="Arial"/>
          <w:color w:val="auto"/>
          <w:sz w:val="22"/>
          <w:szCs w:val="22"/>
          <w:u w:val="none"/>
        </w:rPr>
      </w:r>
      <w:r>
        <w:rPr>
          <w:rFonts w:hint="default" w:ascii="Arial" w:hAnsi="Arial" w:cs="Arial"/>
          <w:color w:val="auto"/>
          <w:sz w:val="22"/>
          <w:szCs w:val="22"/>
          <w:u w:val="none"/>
        </w:rPr>
      </w:r>
    </w:p>
    <w:p w14:paraId="66A11FA3">
      <w:pPr>
        <w:pStyle w:val="1168"/>
        <w:keepNext w:val="false"/>
        <w:keepLines w:val="false"/>
        <w:pageBreakBefore w:val="false"/>
        <w:pBdr/>
        <w:bidi w:val="false"/>
        <w:spacing w:after="0" w:afterAutospacing="0" w:before="0" w:beforeAutospacing="0"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w:t>
      </w:r>
      <w:r>
        <w:rPr>
          <w:rFonts w:ascii="Arial" w:hAnsi="Arial" w:cs="Arial"/>
          <w:b/>
          <w:bCs/>
          <w:sz w:val="22"/>
          <w:szCs w:val="22"/>
        </w:rPr>
        <w:t xml:space="preserve"> R$ 0,0</w:t>
      </w:r>
      <w:r>
        <w:rPr>
          <w:rFonts w:hint="default" w:ascii="Arial" w:hAnsi="Arial" w:cs="Arial"/>
          <w:b/>
          <w:bCs/>
          <w:sz w:val="22"/>
          <w:szCs w:val="22"/>
          <w:lang w:val="pt-BR"/>
        </w:rPr>
        <w:t xml:space="preserve">1</w:t>
      </w:r>
      <w:r>
        <w:rPr>
          <w:rFonts w:ascii="Arial" w:hAnsi="Arial" w:cs="Arial"/>
          <w:b/>
          <w:bCs/>
          <w:sz w:val="22"/>
          <w:szCs w:val="22"/>
        </w:rPr>
        <w:t xml:space="preserve"> (um </w:t>
      </w:r>
      <w:r>
        <w:rPr>
          <w:rFonts w:hint="default" w:ascii="Arial" w:hAnsi="Arial" w:cs="Arial"/>
          <w:b/>
          <w:bCs/>
          <w:sz w:val="22"/>
          <w:szCs w:val="22"/>
          <w:lang w:val="pt-BR"/>
        </w:rPr>
        <w:t xml:space="preserve">centavo</w:t>
      </w:r>
      <w:r>
        <w:rPr>
          <w:rFonts w:ascii="Arial" w:hAnsi="Arial" w:cs="Arial"/>
          <w:b/>
          <w:bCs/>
          <w:sz w:val="22"/>
          <w:szCs w:val="22"/>
        </w:rPr>
        <w:t xml:space="preserve"> real)</w:t>
      </w:r>
      <w:r>
        <w:rPr>
          <w:rFonts w:ascii="Arial" w:hAnsi="Arial" w:cs="Arial"/>
          <w:sz w:val="22"/>
          <w:szCs w:val="22"/>
        </w:rPr>
        <w:t xml:space="preserve">, que incidirá tanto em relação aos lances intermediários quanto em relação ao lance que cobrir a melhor oferta.</w:t>
      </w:r>
      <w:r>
        <w:rPr>
          <w:rFonts w:ascii="Arial" w:hAnsi="Arial" w:cs="Arial"/>
          <w:sz w:val="22"/>
          <w:szCs w:val="22"/>
        </w:rPr>
      </w:r>
      <w:r>
        <w:rPr>
          <w:rFonts w:ascii="Arial" w:hAnsi="Arial" w:cs="Arial"/>
          <w:sz w:val="22"/>
          <w:szCs w:val="22"/>
        </w:rPr>
      </w:r>
    </w:p>
    <w:p w14:paraId="7BA1F34B">
      <w:pPr>
        <w:keepNext w:val="false"/>
        <w:keepLines w:val="false"/>
        <w:pageBreakBefore w:val="false"/>
        <w:widowControl w:val="false"/>
        <w:pBdr/>
        <w:bidi w:val="false"/>
        <w:spacing w:line="360" w:lineRule="auto"/>
        <w:ind/>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w:t>
      </w:r>
      <w:r>
        <w:rPr>
          <w:rFonts w:ascii="Arial" w:hAnsi="Arial" w:cs="Arial"/>
          <w:sz w:val="22"/>
          <w:szCs w:val="22"/>
        </w:rPr>
        <w:t xml:space="preserve"> Após o encerramento da etapa de lances, c</w:t>
      </w:r>
      <w:r>
        <w:rPr>
          <w:rFonts w:ascii="Arial" w:hAnsi="Arial" w:cs="Arial"/>
          <w:sz w:val="22"/>
          <w:szCs w:val="22"/>
        </w:rPr>
        <w:t xml:space="preserve">omo critério de desempate, será assegurada preferência de contratação pa</w:t>
      </w:r>
      <w:r>
        <w:rPr>
          <w:rFonts w:ascii="Arial" w:hAnsi="Arial" w:cs="Arial"/>
          <w:sz w:val="22"/>
          <w:szCs w:val="22"/>
        </w:rPr>
        <w:t xml:space="preserve">ra as microempresas e empresas de pequeno porte, entendendo-se por empate aquelas situações em que as propostas apresentadas pelas microempresas e empresas de pequeno porte sejam iguais ou até 5% (cinco por cento) superiores à melhor proposta classificada.</w:t>
      </w:r>
      <w:r>
        <w:rPr>
          <w:rFonts w:ascii="Arial" w:hAnsi="Arial" w:cs="Arial"/>
          <w:sz w:val="22"/>
          <w:szCs w:val="22"/>
        </w:rPr>
      </w:r>
      <w:r>
        <w:rPr>
          <w:rFonts w:ascii="Arial" w:hAnsi="Arial" w:cs="Arial"/>
          <w:sz w:val="22"/>
          <w:szCs w:val="22"/>
        </w:rPr>
      </w:r>
    </w:p>
    <w:p w14:paraId="43042CCC">
      <w:pPr>
        <w:keepNext w:val="false"/>
        <w:keepLines w:val="false"/>
        <w:pageBreakBefore w:val="false"/>
        <w:widowControl w:val="false"/>
        <w:pBdr/>
        <w:bidi w:val="false"/>
        <w:spacing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r>
        <w:rPr>
          <w:rFonts w:ascii="Arial" w:hAnsi="Arial" w:cs="Arial"/>
          <w:sz w:val="22"/>
          <w:szCs w:val="22"/>
        </w:rPr>
      </w:r>
      <w:r>
        <w:rPr>
          <w:rFonts w:ascii="Arial" w:hAnsi="Arial" w:cs="Arial"/>
          <w:sz w:val="22"/>
          <w:szCs w:val="22"/>
        </w:rPr>
      </w:r>
    </w:p>
    <w:p w14:paraId="7CE40B52">
      <w:pPr>
        <w:keepNext w:val="false"/>
        <w:keepLines w:val="false"/>
        <w:pageBreakBefore w:val="false"/>
        <w:widowControl w:val="false"/>
        <w:pBdr/>
        <w:bidi w:val="false"/>
        <w:spacing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r>
        <w:rPr>
          <w:rFonts w:ascii="Arial" w:hAnsi="Arial" w:cs="Arial"/>
          <w:sz w:val="22"/>
          <w:szCs w:val="22"/>
        </w:rPr>
      </w:r>
      <w:r>
        <w:rPr>
          <w:rFonts w:ascii="Arial" w:hAnsi="Arial" w:cs="Arial"/>
          <w:sz w:val="22"/>
          <w:szCs w:val="22"/>
        </w:rPr>
      </w:r>
    </w:p>
    <w:p w14:paraId="07610B48">
      <w:pPr>
        <w:keepNext w:val="false"/>
        <w:keepLines w:val="false"/>
        <w:pageBreakBefore w:val="false"/>
        <w:widowControl w:val="false"/>
        <w:pBdr/>
        <w:bidi w:val="false"/>
        <w:spacing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r>
        <w:rPr>
          <w:rFonts w:ascii="Arial" w:hAnsi="Arial" w:cs="Arial"/>
          <w:sz w:val="22"/>
          <w:szCs w:val="22"/>
        </w:rPr>
      </w:r>
      <w:r>
        <w:rPr>
          <w:rFonts w:ascii="Arial" w:hAnsi="Arial" w:cs="Arial"/>
          <w:sz w:val="22"/>
          <w:szCs w:val="22"/>
        </w:rPr>
      </w:r>
    </w:p>
    <w:p w14:paraId="7D084703">
      <w:pPr>
        <w:keepNext w:val="false"/>
        <w:keepLines w:val="false"/>
        <w:pageBreakBefore w:val="false"/>
        <w:widowControl w:val="false"/>
        <w:pBdr/>
        <w:bidi w:val="false"/>
        <w:spacing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.4.</w:t>
      </w:r>
      <w:r>
        <w:rPr>
          <w:rFonts w:ascii="Arial" w:hAnsi="Arial" w:cs="Arial"/>
          <w:sz w:val="22"/>
          <w:szCs w:val="22"/>
        </w:rPr>
        <w:t xml:space="preserve"> </w:t>
      </w:r>
      <w:r>
        <w:rPr>
          <w:rFonts w:ascii="Arial" w:hAnsi="Arial" w:cs="Arial"/>
          <w:sz w:val="22"/>
          <w:szCs w:val="22"/>
        </w:rPr>
        <w:t xml:space="preserve">No caso de equivalência de valores apresentados pelas microempresas e empresas de pequeno porte será realizado sorteio entre elas para que se identifique aquela que primeiro poderá apresentar a melhor oferta.</w:t>
      </w:r>
      <w:r>
        <w:rPr>
          <w:rFonts w:ascii="Arial" w:hAnsi="Arial" w:cs="Arial"/>
          <w:sz w:val="22"/>
          <w:szCs w:val="22"/>
        </w:rPr>
      </w:r>
      <w:r>
        <w:rPr>
          <w:rFonts w:ascii="Arial" w:hAnsi="Arial" w:cs="Arial"/>
          <w:sz w:val="22"/>
          <w:szCs w:val="22"/>
        </w:rPr>
      </w:r>
    </w:p>
    <w:p w14:paraId="0D38E641">
      <w:pPr>
        <w:keepNext w:val="false"/>
        <w:keepLines w:val="false"/>
        <w:pageBreakBefore w:val="false"/>
        <w:pBdr/>
        <w:bidi w:val="false"/>
        <w:spacing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.5.</w:t>
      </w:r>
      <w:r>
        <w:rPr>
          <w:rFonts w:ascii="Arial" w:hAnsi="Arial" w:cs="Arial"/>
          <w:sz w:val="22"/>
          <w:szCs w:val="22"/>
        </w:rPr>
        <w:t xml:space="preserve"> </w:t>
      </w:r>
      <w:r>
        <w:rPr>
          <w:rFonts w:ascii="Arial" w:hAnsi="Arial" w:cs="Arial"/>
          <w:sz w:val="22"/>
          <w:szCs w:val="22"/>
        </w:rPr>
        <w:t xml:space="preserve">Na hipótese da não contratação nos termos previstos no subitem 6.2</w:t>
      </w:r>
      <w:r>
        <w:rPr>
          <w:rFonts w:hint="default" w:ascii="Arial" w:hAnsi="Arial" w:cs="Arial"/>
          <w:sz w:val="22"/>
          <w:szCs w:val="22"/>
          <w:lang w:val="pt-BR"/>
        </w:rPr>
        <w:t xml:space="preserve">1</w:t>
      </w:r>
      <w:r>
        <w:rPr>
          <w:rFonts w:ascii="Arial" w:hAnsi="Arial" w:cs="Arial"/>
          <w:sz w:val="22"/>
          <w:szCs w:val="22"/>
        </w:rPr>
        <w:t xml:space="preserve">.3</w:t>
      </w:r>
      <w:r>
        <w:rPr>
          <w:rFonts w:hint="default" w:ascii="Arial" w:hAnsi="Arial" w:cs="Arial"/>
          <w:sz w:val="22"/>
          <w:szCs w:val="22"/>
          <w:lang w:val="pt-BR"/>
        </w:rPr>
        <w:t xml:space="preserve">.</w:t>
      </w:r>
      <w:r>
        <w:rPr>
          <w:rFonts w:ascii="Arial" w:hAnsi="Arial" w:cs="Arial"/>
          <w:sz w:val="22"/>
          <w:szCs w:val="22"/>
        </w:rPr>
        <w:t xml:space="preserve">, o objeto licitado será adjudicado em favor da proposta originalmente vencedora do certame.</w:t>
      </w:r>
      <w:r>
        <w:rPr>
          <w:rFonts w:ascii="Arial" w:hAnsi="Arial" w:cs="Arial"/>
          <w:sz w:val="22"/>
          <w:szCs w:val="22"/>
        </w:rPr>
      </w:r>
      <w:r>
        <w:rPr>
          <w:rFonts w:ascii="Arial" w:hAnsi="Arial" w:cs="Arial"/>
          <w:sz w:val="22"/>
          <w:szCs w:val="22"/>
        </w:rPr>
      </w:r>
    </w:p>
    <w:p w14:paraId="458538C2">
      <w:pPr>
        <w:keepNext w:val="false"/>
        <w:keepLines w:val="false"/>
        <w:pageBreakBefore w:val="false"/>
        <w:pBdr/>
        <w:bidi w:val="false"/>
        <w:spacing w:line="360" w:lineRule="auto"/>
        <w:ind w:firstLine="709"/>
        <w:jc w:val="both"/>
        <w:rPr>
          <w:rFonts w:ascii="Arial" w:hAnsi="Arial" w:cs="Arial"/>
          <w:sz w:val="22"/>
          <w:szCs w:val="22"/>
        </w:rPr>
      </w:pPr>
      <w:r>
        <w:rPr>
          <w:rFonts w:ascii="Arial" w:hAnsi="Arial" w:cs="Arial"/>
          <w:b/>
          <w:sz w:val="22"/>
          <w:szCs w:val="22"/>
        </w:rPr>
        <w:t xml:space="preserve">6.</w:t>
      </w:r>
      <w:r>
        <w:rPr>
          <w:rFonts w:hint="default" w:ascii="Arial" w:hAnsi="Arial" w:cs="Arial"/>
          <w:b/>
          <w:sz w:val="22"/>
          <w:szCs w:val="22"/>
          <w:lang w:val="pt-BR"/>
        </w:rPr>
        <w:t xml:space="preserve">21</w:t>
      </w:r>
      <w:r>
        <w:rPr>
          <w:rFonts w:ascii="Arial" w:hAnsi="Arial" w:cs="Arial"/>
          <w:b/>
          <w:sz w:val="22"/>
          <w:szCs w:val="22"/>
        </w:rPr>
        <w:t xml:space="preserve">.6.</w:t>
      </w:r>
      <w:r>
        <w:rPr>
          <w:rFonts w:ascii="Arial" w:hAnsi="Arial" w:cs="Arial"/>
          <w:sz w:val="22"/>
          <w:szCs w:val="22"/>
        </w:rPr>
        <w:t xml:space="preserve"> O procedimento previsto no item 6.</w:t>
      </w:r>
      <w:r>
        <w:rPr>
          <w:rFonts w:hint="default" w:ascii="Arial" w:hAnsi="Arial" w:cs="Arial"/>
          <w:sz w:val="22"/>
          <w:szCs w:val="22"/>
          <w:lang w:val="pt-BR"/>
        </w:rPr>
        <w:t xml:space="preserve">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r>
        <w:rPr>
          <w:rFonts w:ascii="Arial" w:hAnsi="Arial" w:cs="Arial"/>
          <w:sz w:val="22"/>
          <w:szCs w:val="22"/>
        </w:rPr>
      </w:r>
      <w:r>
        <w:rPr>
          <w:rFonts w:ascii="Arial" w:hAnsi="Arial" w:cs="Arial"/>
          <w:sz w:val="22"/>
          <w:szCs w:val="22"/>
        </w:rPr>
      </w:r>
    </w:p>
    <w:p w14:paraId="1A9850C9">
      <w:pPr>
        <w:keepNext w:val="false"/>
        <w:keepLines w:val="false"/>
        <w:pageBreakBefore w:val="false"/>
        <w:widowControl w:val="true"/>
        <w:suppressLineNumbers w:val="false"/>
        <w:pBdr/>
        <w:bidi w:val="false"/>
        <w:spacing w:afterAutospacing="0" w:beforeAutospacing="0" w:line="360" w:lineRule="auto"/>
        <w:ind/>
        <w:jc w:val="both"/>
        <w:rPr>
          <w:rFonts w:hint="default" w:ascii="Arial" w:hAnsi="Arial" w:eastAsia="SimSun" w:cs="Arial"/>
          <w:color w:val="000000"/>
          <w:sz w:val="22"/>
          <w:szCs w:val="22"/>
          <w:lang w:val="en-US" w:eastAsia="zh-CN" w:bidi="ar"/>
        </w:rPr>
      </w:pPr>
      <w:r>
        <w:rPr>
          <w:rFonts w:hint="default" w:ascii="Arial" w:hAnsi="Arial" w:cs="Arial"/>
          <w:b/>
          <w:bCs/>
          <w:i w:val="0"/>
          <w:iCs w:val="0"/>
          <w:sz w:val="22"/>
          <w:szCs w:val="22"/>
          <w:lang w:val="pt-BR"/>
        </w:rPr>
        <w:t xml:space="preserve">6.22.</w:t>
      </w:r>
      <w:r>
        <w:rPr>
          <w:rFonts w:hint="default" w:ascii="Arial" w:hAnsi="Arial" w:cs="Arial"/>
          <w:i w:val="0"/>
          <w:iCs w:val="0"/>
          <w:sz w:val="22"/>
          <w:szCs w:val="22"/>
          <w:lang w:val="pt-BR"/>
        </w:rPr>
        <w:t xml:space="preserve"> </w:t>
      </w:r>
      <w:r>
        <w:rPr>
          <w:rFonts w:hint="default" w:ascii="Arial" w:hAnsi="Arial" w:eastAsia="SimSun" w:cs="Arial"/>
          <w:color w:val="000000"/>
          <w:sz w:val="22"/>
          <w:szCs w:val="22"/>
          <w:lang w:val="pt-BR" w:eastAsia="zh-CN" w:bidi="ar"/>
        </w:rPr>
        <w:t xml:space="preserve">Será dada</w:t>
      </w:r>
      <w:r>
        <w:rPr>
          <w:rFonts w:hint="default" w:ascii="Arial" w:hAnsi="Arial" w:eastAsia="SimSun" w:cs="Arial"/>
          <w:color w:val="000000"/>
          <w:sz w:val="22"/>
          <w:szCs w:val="22"/>
          <w:lang w:val="en-US" w:eastAsia="zh-CN" w:bidi="ar"/>
        </w:rPr>
        <w:t xml:space="preserve"> prioridade de contratação para as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(EPP) sediadas local ou regionalmente, até o limite de </w:t>
      </w:r>
      <w:r>
        <w:rPr>
          <w:rFonts w:hint="default" w:ascii="Arial" w:hAnsi="Arial" w:eastAsia="SimSun" w:cs="Arial"/>
          <w:color w:val="000000"/>
          <w:sz w:val="22"/>
          <w:szCs w:val="22"/>
          <w:lang w:val="pt-BR" w:eastAsia="zh-CN" w:bidi="ar"/>
        </w:rPr>
        <w:t xml:space="preserve">5</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lang w:val="pt-BR" w:eastAsia="zh-CN" w:bidi="ar"/>
        </w:rPr>
        <w:t xml:space="preserve">cinco</w:t>
      </w:r>
      <w:r>
        <w:rPr>
          <w:rFonts w:hint="default" w:ascii="Arial" w:hAnsi="Arial" w:eastAsia="SimSun" w:cs="Arial"/>
          <w:color w:val="000000"/>
          <w:sz w:val="22"/>
          <w:szCs w:val="22"/>
          <w:lang w:val="en-US" w:eastAsia="zh-CN" w:bidi="ar"/>
        </w:rPr>
        <w:t xml:space="preserve"> por cento) do melhor preço válido</w:t>
      </w:r>
      <w:r>
        <w:rPr>
          <w:rFonts w:hint="default" w:ascii="Arial" w:hAnsi="Arial" w:eastAsia="SimSun" w:cs="Arial"/>
          <w:color w:val="000000"/>
          <w:sz w:val="22"/>
          <w:szCs w:val="22"/>
          <w:lang w:val="pt-BR" w:eastAsia="zh-CN" w:bidi="ar"/>
        </w:rPr>
        <w:t xml:space="preserve"> quando</w:t>
      </w:r>
      <w:r>
        <w:rPr>
          <w:rFonts w:hint="default" w:ascii="Arial" w:hAnsi="Arial" w:eastAsia="SimSun" w:cs="Arial"/>
          <w:color w:val="000000"/>
          <w:sz w:val="22"/>
          <w:szCs w:val="22"/>
          <w:lang w:val="en-US" w:eastAsia="zh-CN" w:bidi="ar"/>
        </w:rPr>
        <w:t xml:space="preserve"> houver empate entre os licitantes</w:t>
      </w:r>
      <w:r>
        <w:rPr>
          <w:rFonts w:hint="default" w:ascii="Arial" w:hAnsi="Arial" w:eastAsia="SimSun" w:cs="Arial"/>
          <w:color w:val="000000"/>
          <w:sz w:val="22"/>
          <w:szCs w:val="22"/>
          <w:lang w:val="pt-BR" w:eastAsia="zh-CN" w:bidi="ar"/>
        </w:rPr>
        <w:t xml:space="preserve">,</w:t>
      </w:r>
      <w:r>
        <w:rPr>
          <w:rFonts w:hint="default" w:ascii="Arial" w:hAnsi="Arial" w:eastAsia="SimSun" w:cs="Arial"/>
          <w:color w:val="000000"/>
          <w:sz w:val="22"/>
          <w:szCs w:val="22"/>
          <w:lang w:val="en-US" w:eastAsia="zh-CN" w:bidi="ar"/>
        </w:rPr>
        <w:t xml:space="preserve"> inclusive em relação aos preços ofertados pelas demais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não sediadas na sede do órgão licitante ou na região prevista no </w:t>
      </w:r>
      <w:r>
        <w:rPr>
          <w:rFonts w:hint="default" w:ascii="Arial" w:hAnsi="Arial" w:eastAsia="SimSun" w:cs="Arial"/>
          <w:color w:val="000000"/>
          <w:sz w:val="22"/>
          <w:szCs w:val="22"/>
          <w:lang w:val="pt-BR" w:eastAsia="zh-CN" w:bidi="ar"/>
        </w:rPr>
        <w:t xml:space="preserve">a</w:t>
      </w:r>
      <w:r>
        <w:rPr>
          <w:rFonts w:hint="default" w:ascii="Arial" w:hAnsi="Arial" w:eastAsia="SimSun" w:cs="Arial"/>
          <w:color w:val="000000"/>
          <w:sz w:val="22"/>
          <w:szCs w:val="22"/>
          <w:lang w:val="en-US" w:eastAsia="zh-CN" w:bidi="ar"/>
        </w:rPr>
        <w:t xml:space="preserve">rt. 2ª</w:t>
      </w:r>
      <w:r>
        <w:rPr>
          <w:rFonts w:hint="default" w:ascii="Arial" w:hAnsi="Arial" w:eastAsia="SimSun" w:cs="Arial"/>
          <w:color w:val="000000"/>
          <w:sz w:val="22"/>
          <w:szCs w:val="22"/>
          <w:lang w:val="pt-BR" w:eastAsia="zh-CN" w:bidi="ar"/>
        </w:rPr>
        <w:t xml:space="preserve">, II, da</w:t>
      </w:r>
      <w:r>
        <w:rPr>
          <w:rFonts w:hint="default" w:ascii="Arial" w:hAnsi="Arial" w:eastAsia="SimSun" w:cs="Arial"/>
          <w:color w:val="000000"/>
          <w:sz w:val="22"/>
          <w:szCs w:val="22"/>
          <w:lang w:val="en-US" w:eastAsia="zh-CN" w:bidi="ar"/>
        </w:rPr>
        <w:t xml:space="preserve"> Lei</w:t>
      </w:r>
      <w:r>
        <w:rPr>
          <w:rFonts w:hint="default" w:ascii="Arial" w:hAnsi="Arial" w:eastAsia="SimSun" w:cs="Arial"/>
          <w:color w:val="000000"/>
          <w:sz w:val="22"/>
          <w:szCs w:val="22"/>
          <w:lang w:val="pt-BR" w:eastAsia="zh-CN" w:bidi="ar"/>
        </w:rPr>
        <w:t xml:space="preserve"> Municipal nº 3.503/2025</w:t>
      </w:r>
      <w:r>
        <w:rPr>
          <w:rFonts w:hint="default" w:ascii="Arial" w:hAnsi="Arial" w:eastAsia="SimSun" w:cs="Arial"/>
          <w:color w:val="000000"/>
          <w:sz w:val="22"/>
          <w:szCs w:val="22"/>
          <w:lang w:val="en-US" w:eastAsia="zh-CN" w:bidi="ar"/>
        </w:rPr>
        <w:t xml:space="preserve">.</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2A8DBAFC">
      <w:pPr>
        <w:keepNext w:val="false"/>
        <w:keepLines w:val="false"/>
        <w:pageBreakBefore w:val="false"/>
        <w:widowControl w:val="true"/>
        <w:suppressLineNumbers w:val="false"/>
        <w:pBdr/>
        <w:bidi w:val="false"/>
        <w:spacing w:afterAutospacing="0" w:beforeAutospacing="0" w:line="360" w:lineRule="auto"/>
        <w:ind/>
        <w:jc w:val="both"/>
        <w:rPr>
          <w:rFonts w:hint="default" w:ascii="Arial" w:hAnsi="Arial" w:cs="Arial"/>
          <w:sz w:val="22"/>
          <w:szCs w:val="22"/>
        </w:rPr>
      </w:pPr>
      <w:r>
        <w:rPr>
          <w:rFonts w:hint="default" w:ascii="Arial" w:hAnsi="Arial" w:cs="Arial"/>
          <w:b/>
          <w:bCs/>
          <w:color w:val="000000"/>
          <w:sz w:val="22"/>
          <w:szCs w:val="22"/>
          <w:lang w:val="pt-BR" w:eastAsia="zh-CN" w:bidi="ar"/>
        </w:rPr>
        <w:t xml:space="preserve">6.23</w:t>
      </w:r>
      <w:r>
        <w:rPr>
          <w:rFonts w:hint="default" w:ascii="Arial" w:hAnsi="Arial" w:eastAsia="SimSun" w:cs="Arial"/>
          <w:b/>
          <w:bCs/>
          <w:color w:val="000000"/>
          <w:sz w:val="22"/>
          <w:szCs w:val="22"/>
          <w:lang w:val="pt-BR" w:eastAsia="zh-CN" w:bidi="ar"/>
        </w:rPr>
        <w:t xml:space="preserve">.</w:t>
      </w:r>
      <w:r>
        <w:rPr>
          <w:rFonts w:hint="default" w:ascii="Arial" w:hAnsi="Arial" w:eastAsia="SimSun" w:cs="Arial"/>
          <w:color w:val="000000"/>
          <w:sz w:val="22"/>
          <w:szCs w:val="22"/>
          <w:lang w:val="pt-BR" w:eastAsia="zh-CN" w:bidi="ar"/>
        </w:rPr>
        <w:t xml:space="preserve"> Conforme item anterior,</w:t>
      </w:r>
      <w:r>
        <w:rPr>
          <w:rFonts w:hint="default" w:ascii="Arial" w:hAnsi="Arial" w:eastAsia="SimSun" w:cs="Arial"/>
          <w:color w:val="000000"/>
          <w:sz w:val="22"/>
          <w:szCs w:val="22"/>
          <w:lang w:val="en-US" w:eastAsia="zh-CN" w:bidi="ar"/>
        </w:rPr>
        <w:t xml:space="preserve"> entende-se por: </w:t>
      </w:r>
      <w:r>
        <w:rPr>
          <w:rFonts w:hint="default" w:ascii="Arial" w:hAnsi="Arial" w:cs="Arial"/>
          <w:sz w:val="22"/>
          <w:szCs w:val="22"/>
        </w:rPr>
      </w:r>
      <w:r>
        <w:rPr>
          <w:rFonts w:hint="default" w:ascii="Arial" w:hAnsi="Arial" w:cs="Arial"/>
          <w:sz w:val="22"/>
          <w:szCs w:val="22"/>
        </w:rPr>
      </w:r>
    </w:p>
    <w:p w14:paraId="005AEC96">
      <w:pPr>
        <w:keepNext w:val="false"/>
        <w:keepLines w:val="false"/>
        <w:pageBreakBefore w:val="false"/>
        <w:widowControl w:val="true"/>
        <w:suppressLineNumbers w:val="false"/>
        <w:pBdr/>
        <w:bidi w:val="false"/>
        <w:spacing w:afterAutospacing="0" w:beforeAutospacing="0" w:line="360" w:lineRule="auto"/>
        <w:ind w:firstLine="481" w:left="0"/>
        <w:jc w:val="both"/>
        <w:rPr>
          <w:rFonts w:hint="default" w:ascii="Arial" w:hAnsi="Arial" w:cs="Arial"/>
          <w:sz w:val="22"/>
          <w:szCs w:val="22"/>
        </w:rPr>
      </w:pPr>
      <w:r>
        <w:rPr>
          <w:rFonts w:hint="default" w:ascii="Arial" w:hAnsi="Arial" w:cs="Arial"/>
          <w:b/>
          <w:bCs/>
          <w:color w:val="000000"/>
          <w:sz w:val="22"/>
          <w:szCs w:val="22"/>
          <w:lang w:val="pt-BR" w:eastAsia="zh-CN" w:bidi="ar"/>
        </w:rPr>
        <w:t xml:space="preserve">6.23</w:t>
      </w:r>
      <w:r>
        <w:rPr>
          <w:rFonts w:hint="default" w:ascii="Arial" w:hAnsi="Arial" w:eastAsia="SimSun" w:cs="Arial"/>
          <w:b/>
          <w:bCs/>
          <w:color w:val="000000"/>
          <w:sz w:val="22"/>
          <w:szCs w:val="22"/>
          <w:lang w:val="pt-BR" w:eastAsia="zh-CN" w:bidi="ar"/>
        </w:rPr>
        <w:t xml:space="preserve">.1.</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u w:val="single"/>
          <w:lang w:val="pt-BR" w:eastAsia="zh-CN" w:bidi="ar"/>
        </w:rPr>
        <w:t xml:space="preserve">E</w:t>
      </w:r>
      <w:r>
        <w:rPr>
          <w:rFonts w:hint="default" w:ascii="Arial" w:hAnsi="Arial" w:eastAsia="SimSun" w:cs="Arial"/>
          <w:color w:val="000000"/>
          <w:sz w:val="22"/>
          <w:szCs w:val="22"/>
          <w:u w:val="single"/>
          <w:lang w:val="en-US" w:eastAsia="zh-CN" w:bidi="ar"/>
        </w:rPr>
        <w:t xml:space="preserve">mpresa local:</w:t>
      </w:r>
      <w:r>
        <w:rPr>
          <w:rFonts w:hint="default" w:ascii="Arial" w:hAnsi="Arial" w:eastAsia="SimSun" w:cs="Arial"/>
          <w:color w:val="00000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sz w:val="22"/>
          <w:szCs w:val="22"/>
          <w:lang w:val="pt-BR" w:eastAsia="zh-CN" w:bidi="ar"/>
        </w:rPr>
        <w:t xml:space="preserve">/MT</w:t>
      </w:r>
      <w:r>
        <w:rPr>
          <w:rFonts w:hint="default" w:ascii="Arial" w:hAnsi="Arial" w:eastAsia="SimSun" w:cs="Arial"/>
          <w:color w:val="000000"/>
          <w:sz w:val="22"/>
          <w:szCs w:val="22"/>
          <w:lang w:val="en-US" w:eastAsia="zh-CN" w:bidi="ar"/>
        </w:rPr>
        <w:t xml:space="preserve">; </w:t>
      </w:r>
      <w:r>
        <w:rPr>
          <w:rFonts w:hint="default" w:ascii="Arial" w:hAnsi="Arial" w:cs="Arial"/>
          <w:sz w:val="22"/>
          <w:szCs w:val="22"/>
        </w:rPr>
      </w:r>
      <w:r>
        <w:rPr>
          <w:rFonts w:hint="default" w:ascii="Arial" w:hAnsi="Arial" w:cs="Arial"/>
          <w:sz w:val="22"/>
          <w:szCs w:val="22"/>
        </w:rPr>
      </w:r>
    </w:p>
    <w:p w14:paraId="5B3AD4E0">
      <w:pPr>
        <w:keepNext w:val="false"/>
        <w:keepLines w:val="false"/>
        <w:pageBreakBefore w:val="false"/>
        <w:widowControl w:val="true"/>
        <w:suppressLineNumbers w:val="false"/>
        <w:pBdr/>
        <w:bidi w:val="false"/>
        <w:spacing w:afterAutospacing="0" w:beforeAutospacing="0" w:line="360" w:lineRule="auto"/>
        <w:ind w:firstLine="481" w:left="0"/>
        <w:jc w:val="both"/>
        <w:rPr>
          <w:rFonts w:hint="default" w:ascii="Arial" w:hAnsi="Arial" w:eastAsia="SimSun" w:cs="Arial"/>
          <w:color w:val="000000"/>
          <w:sz w:val="22"/>
          <w:szCs w:val="22"/>
          <w:lang w:val="en-US" w:eastAsia="zh-CN" w:bidi="ar"/>
        </w:rPr>
      </w:pPr>
      <w:r>
        <w:rPr>
          <w:rFonts w:hint="default" w:ascii="Arial" w:hAnsi="Arial" w:cs="Arial"/>
          <w:b/>
          <w:bCs/>
          <w:color w:val="000000"/>
          <w:sz w:val="22"/>
          <w:szCs w:val="22"/>
          <w:lang w:val="pt-BR" w:eastAsia="zh-CN" w:bidi="ar"/>
        </w:rPr>
        <w:t xml:space="preserve">6.23</w:t>
      </w:r>
      <w:r>
        <w:rPr>
          <w:rFonts w:hint="default" w:ascii="Arial" w:hAnsi="Arial" w:eastAsia="SimSun" w:cs="Arial"/>
          <w:b/>
          <w:bCs/>
          <w:color w:val="000000"/>
          <w:sz w:val="22"/>
          <w:szCs w:val="22"/>
          <w:lang w:val="pt-BR" w:eastAsia="zh-CN" w:bidi="ar"/>
        </w:rPr>
        <w:t xml:space="preserve">.2.</w:t>
      </w:r>
      <w:r>
        <w:rPr>
          <w:rFonts w:hint="default" w:ascii="Arial" w:hAnsi="Arial" w:eastAsia="SimSun" w:cs="Arial"/>
          <w:color w:val="000000"/>
          <w:sz w:val="22"/>
          <w:szCs w:val="22"/>
          <w:lang w:val="pt-BR" w:eastAsia="zh-CN" w:bidi="ar"/>
        </w:rPr>
        <w:t xml:space="preserve"> </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u w:val="single"/>
          <w:lang w:val="pt-BR" w:eastAsia="zh-CN" w:bidi="ar"/>
        </w:rPr>
        <w:t xml:space="preserve">E</w:t>
      </w:r>
      <w:r>
        <w:rPr>
          <w:rFonts w:hint="default" w:ascii="Arial" w:hAnsi="Arial" w:eastAsia="SimSun" w:cs="Arial"/>
          <w:color w:val="000000"/>
          <w:sz w:val="22"/>
          <w:szCs w:val="22"/>
          <w:u w:val="single"/>
          <w:lang w:val="en-US" w:eastAsia="zh-CN" w:bidi="ar"/>
        </w:rPr>
        <w:t xml:space="preserve">mpresa regional:</w:t>
      </w:r>
      <w:r>
        <w:rPr>
          <w:rFonts w:hint="default" w:ascii="Arial" w:hAnsi="Arial" w:eastAsia="SimSun" w:cs="Arial"/>
          <w:color w:val="000000"/>
          <w:sz w:val="22"/>
          <w:szCs w:val="22"/>
          <w:lang w:val="en-US" w:eastAsia="zh-CN" w:bidi="ar"/>
        </w:rPr>
        <w:t xml:space="preserve"> pessoa jurídica de direito privado estabelecida em qualquer cidade localizada na microrregião Alt</w:t>
      </w:r>
      <w:r>
        <w:rPr>
          <w:rFonts w:hint="default" w:ascii="Arial" w:hAnsi="Arial" w:eastAsia="SimSun" w:cs="Arial"/>
          <w:color w:val="000000"/>
          <w:sz w:val="22"/>
          <w:szCs w:val="22"/>
          <w:lang w:val="en-US" w:eastAsia="zh-CN" w:bidi="ar"/>
        </w:rPr>
        <w:t xml:space="preserve">o do Teles Pires, compreendendo os seguintes municípios: Cláudia, Feliz Natal, Ipiranga do Norte, Itanhangá, Lucas do Rio Verde, Nova Mutum, Nova Ubiratã, Santa Carmem, Sinop, Sorriso, Tapurah, União do Sul, Santa Rita do Trivelato e São José do Rio Claro.</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5A73EB12">
      <w:pPr>
        <w:keepNext w:val="false"/>
        <w:keepLines w:val="false"/>
        <w:pageBreakBefore w:val="false"/>
        <w:widowControl w:val="true"/>
        <w:suppressLineNumbers w:val="false"/>
        <w:pBdr/>
        <w:bidi w:val="false"/>
        <w:spacing w:afterAutospacing="0" w:beforeAutospacing="0" w:line="360" w:lineRule="auto"/>
        <w:ind w:firstLine="0" w:left="0"/>
        <w:jc w:val="both"/>
        <w:rPr>
          <w:rFonts w:hint="default" w:ascii="Arial" w:hAnsi="Arial" w:eastAsia="SimSun" w:cs="Arial"/>
          <w:color w:val="000000"/>
          <w:sz w:val="22"/>
          <w:szCs w:val="22"/>
          <w:lang w:val="en-US" w:eastAsia="zh-CN" w:bidi="a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w:t>
      </w:r>
      <w:r>
        <w:rPr>
          <w:rFonts w:hint="default" w:ascii="Arial" w:hAnsi="Arial" w:eastAsia="SimSun" w:cs="Arial"/>
          <w:color w:val="000000"/>
          <w:sz w:val="22"/>
          <w:szCs w:val="22"/>
          <w:lang w:val="en-US" w:eastAsia="zh-CN" w:bidi="ar"/>
        </w:rPr>
        <w:t xml:space="preserve"> Ocorrendo o empate </w:t>
      </w:r>
      <w:r>
        <w:rPr>
          <w:rFonts w:hint="default" w:ascii="Arial" w:hAnsi="Arial" w:eastAsia="SimSun" w:cs="Arial"/>
          <w:color w:val="000000"/>
          <w:sz w:val="22"/>
          <w:szCs w:val="22"/>
          <w:lang w:val="pt-BR" w:eastAsia="zh-CN" w:bidi="ar"/>
        </w:rPr>
        <w:t xml:space="preserve">ficto</w:t>
      </w:r>
      <w:r>
        <w:rPr>
          <w:rFonts w:hint="default" w:ascii="Arial" w:hAnsi="Arial" w:eastAsia="SimSun" w:cs="Arial"/>
          <w:color w:val="000000"/>
          <w:sz w:val="22"/>
          <w:szCs w:val="22"/>
          <w:lang w:val="en-US" w:eastAsia="zh-CN" w:bidi="ar"/>
        </w:rPr>
        <w:t xml:space="preserve">, serão adotados os seguintes procedimentos:</w:t>
      </w:r>
      <w:r>
        <w:rPr>
          <w:rFonts w:hint="default" w:ascii="Arial" w:hAnsi="Arial" w:eastAsia="SimSun" w:cs="Arial"/>
          <w:color w:val="000000"/>
          <w:sz w:val="22"/>
          <w:szCs w:val="22"/>
          <w:lang w:val="en-US" w:eastAsia="zh-CN" w:bidi="ar"/>
        </w:rPr>
      </w:r>
      <w:r>
        <w:rPr>
          <w:rFonts w:hint="default" w:ascii="Arial" w:hAnsi="Arial" w:eastAsia="SimSun" w:cs="Arial"/>
          <w:color w:val="000000"/>
          <w:sz w:val="22"/>
          <w:szCs w:val="22"/>
          <w:lang w:val="en-US" w:eastAsia="zh-CN" w:bidi="ar"/>
        </w:rPr>
      </w:r>
    </w:p>
    <w:p w14:paraId="4634F0A9">
      <w:pPr>
        <w:keepNext w:val="false"/>
        <w:keepLines w:val="false"/>
        <w:pageBreakBefore w:val="false"/>
        <w:widowControl w:val="true"/>
        <w:suppressLineNumbers w:val="false"/>
        <w:pBdr/>
        <w:bidi w:val="false"/>
        <w:spacing w:afterAutospacing="0" w:beforeAutospacing="0" w:line="360" w:lineRule="auto"/>
        <w:ind w:firstLine="481" w:left="0"/>
        <w:jc w:val="both"/>
        <w:rPr>
          <w:rFonts w:hint="default" w:ascii="Arial" w:hAnsi="Arial" w:cs="Arial"/>
          <w:sz w:val="22"/>
          <w:szCs w:val="22"/>
          <w:lang w:val="pt-B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.1.</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lang w:val="pt-BR" w:eastAsia="zh-CN" w:bidi="ar"/>
        </w:rPr>
        <w:t xml:space="preserve">A</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lang w:val="pt-BR" w:eastAsia="zh-CN" w:bidi="ar"/>
        </w:rPr>
        <w:t xml:space="preserve">Mi</w:t>
      </w:r>
      <w:r>
        <w:rPr>
          <w:rFonts w:hint="default" w:ascii="Arial" w:hAnsi="Arial" w:eastAsia="SimSun" w:cs="Arial"/>
          <w:color w:val="000000"/>
          <w:sz w:val="22"/>
          <w:szCs w:val="22"/>
          <w:lang w:val="en-US" w:eastAsia="zh-CN" w:bidi="ar"/>
        </w:rPr>
        <w:t xml:space="preserve">croempresa (ME) ou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w:t>
      </w:r>
      <w:r>
        <w:rPr>
          <w:rFonts w:hint="default" w:ascii="Arial" w:hAnsi="Arial" w:eastAsia="SimSun" w:cs="Arial"/>
          <w:color w:val="000000"/>
          <w:sz w:val="22"/>
          <w:szCs w:val="22"/>
          <w:lang w:val="pt-BR" w:eastAsia="zh-CN" w:bidi="ar"/>
        </w:rPr>
        <w:t xml:space="preserve">PP</w:t>
      </w:r>
      <w:r>
        <w:rPr>
          <w:rFonts w:hint="default" w:ascii="Arial" w:hAnsi="Arial" w:eastAsia="SimSun" w:cs="Arial"/>
          <w:color w:val="000000"/>
          <w:sz w:val="22"/>
          <w:szCs w:val="22"/>
          <w:lang w:val="en-US" w:eastAsia="zh-CN" w:bidi="ar"/>
        </w:rPr>
        <w:t xml:space="preserve">) melhor classificada poderá apresentar proposta de preço inferior àquela considerada vencedora do certame, situação em que será adjudicado em seu favor o objeto licitado</w:t>
      </w:r>
      <w:r>
        <w:rPr>
          <w:rFonts w:hint="default" w:ascii="Arial" w:hAnsi="Arial" w:eastAsia="SimSun" w:cs="Arial"/>
          <w:color w:val="000000"/>
          <w:sz w:val="22"/>
          <w:szCs w:val="22"/>
          <w:lang w:val="pt-BR" w:eastAsia="zh-CN" w:bidi="ar"/>
        </w:rPr>
        <w:t xml:space="preserve">;</w:t>
      </w:r>
      <w:r>
        <w:rPr>
          <w:rFonts w:hint="default" w:ascii="Arial" w:hAnsi="Arial" w:cs="Arial"/>
          <w:sz w:val="22"/>
          <w:szCs w:val="22"/>
          <w:lang w:val="pt-BR"/>
        </w:rPr>
      </w:r>
      <w:r>
        <w:rPr>
          <w:rFonts w:hint="default" w:ascii="Arial" w:hAnsi="Arial" w:cs="Arial"/>
          <w:sz w:val="22"/>
          <w:szCs w:val="22"/>
          <w:lang w:val="pt-BR"/>
        </w:rPr>
      </w:r>
    </w:p>
    <w:p w14:paraId="525C792E">
      <w:pPr>
        <w:keepNext w:val="false"/>
        <w:keepLines w:val="false"/>
        <w:pageBreakBefore w:val="false"/>
        <w:widowControl w:val="true"/>
        <w:suppressLineNumbers w:val="false"/>
        <w:pBdr/>
        <w:bidi w:val="false"/>
        <w:spacing w:afterAutospacing="0" w:beforeAutospacing="0" w:line="360" w:lineRule="auto"/>
        <w:ind w:firstLine="481" w:left="0"/>
        <w:jc w:val="both"/>
        <w:rPr>
          <w:rFonts w:hint="default" w:ascii="Arial" w:hAnsi="Arial" w:cs="Arial"/>
          <w:sz w:val="22"/>
          <w:szCs w:val="22"/>
          <w:lang w:val="pt-B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.2.</w:t>
      </w:r>
      <w:r>
        <w:rPr>
          <w:rFonts w:hint="default" w:ascii="Arial" w:hAnsi="Arial" w:eastAsia="SimSun" w:cs="Arial"/>
          <w:color w:val="000000"/>
          <w:sz w:val="22"/>
          <w:szCs w:val="22"/>
          <w:lang w:val="pt-BR" w:eastAsia="zh-CN" w:bidi="ar"/>
        </w:rPr>
        <w:t xml:space="preserve"> N</w:t>
      </w:r>
      <w:r>
        <w:rPr>
          <w:rFonts w:hint="default" w:ascii="Arial" w:hAnsi="Arial" w:eastAsia="SimSun" w:cs="Arial"/>
          <w:color w:val="000000"/>
          <w:sz w:val="22"/>
          <w:szCs w:val="22"/>
          <w:lang w:val="en-US" w:eastAsia="zh-CN" w:bidi="ar"/>
        </w:rPr>
        <w:t xml:space="preserve">ão ocorrendo a contratação da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 (ME) ou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(EPP), serão convocadas as remanescentes na ordem classificatória para o exercício do mesmo direito</w:t>
      </w:r>
      <w:r>
        <w:rPr>
          <w:rFonts w:hint="default" w:ascii="Arial" w:hAnsi="Arial" w:eastAsia="SimSun" w:cs="Arial"/>
          <w:color w:val="000000"/>
          <w:sz w:val="22"/>
          <w:szCs w:val="22"/>
          <w:lang w:val="pt-BR" w:eastAsia="zh-CN" w:bidi="ar"/>
        </w:rPr>
        <w:t xml:space="preserve">;</w:t>
      </w:r>
      <w:r>
        <w:rPr>
          <w:rFonts w:hint="default" w:ascii="Arial" w:hAnsi="Arial" w:cs="Arial"/>
          <w:sz w:val="22"/>
          <w:szCs w:val="22"/>
          <w:lang w:val="pt-BR"/>
        </w:rPr>
      </w:r>
      <w:r>
        <w:rPr>
          <w:rFonts w:hint="default" w:ascii="Arial" w:hAnsi="Arial" w:cs="Arial"/>
          <w:sz w:val="22"/>
          <w:szCs w:val="22"/>
          <w:lang w:val="pt-BR"/>
        </w:rPr>
      </w:r>
    </w:p>
    <w:p w14:paraId="69F05204">
      <w:pPr>
        <w:keepNext w:val="false"/>
        <w:keepLines w:val="false"/>
        <w:pageBreakBefore w:val="false"/>
        <w:widowControl w:val="true"/>
        <w:suppressLineNumbers w:val="false"/>
        <w:pBdr/>
        <w:bidi w:val="false"/>
        <w:spacing w:afterAutospacing="0" w:beforeAutospacing="0" w:line="360" w:lineRule="auto"/>
        <w:ind w:firstLine="481" w:left="0"/>
        <w:jc w:val="both"/>
        <w:rPr>
          <w:rFonts w:hint="default" w:ascii="Arial" w:hAnsi="Arial" w:cs="Arial"/>
          <w:sz w:val="22"/>
          <w:szCs w:val="22"/>
          <w:lang w:val="pt-BR"/>
        </w:rPr>
      </w:pPr>
      <w:r>
        <w:rPr>
          <w:rFonts w:hint="default" w:ascii="Arial" w:hAnsi="Arial" w:cs="Arial"/>
          <w:b/>
          <w:bCs/>
          <w:color w:val="000000"/>
          <w:sz w:val="22"/>
          <w:szCs w:val="22"/>
          <w:lang w:val="pt-BR" w:eastAsia="zh-CN" w:bidi="ar"/>
        </w:rPr>
        <w:t xml:space="preserve">6.24</w:t>
      </w:r>
      <w:r>
        <w:rPr>
          <w:rFonts w:hint="default" w:ascii="Arial" w:hAnsi="Arial" w:eastAsia="SimSun" w:cs="Arial"/>
          <w:b/>
          <w:bCs/>
          <w:color w:val="000000"/>
          <w:sz w:val="22"/>
          <w:szCs w:val="22"/>
          <w:lang w:val="pt-BR" w:eastAsia="zh-CN" w:bidi="ar"/>
        </w:rPr>
        <w:t xml:space="preserve">.3. </w:t>
      </w:r>
      <w:r>
        <w:rPr>
          <w:rFonts w:hint="default" w:ascii="Arial" w:hAnsi="Arial" w:eastAsia="SimSun" w:cs="Arial"/>
          <w:color w:val="000000"/>
          <w:sz w:val="22"/>
          <w:szCs w:val="22"/>
          <w:lang w:val="pt-BR" w:eastAsia="zh-CN" w:bidi="ar"/>
        </w:rPr>
        <w:t xml:space="preserve">N</w:t>
      </w:r>
      <w:r>
        <w:rPr>
          <w:rFonts w:hint="default" w:ascii="Arial" w:hAnsi="Arial" w:eastAsia="SimSun" w:cs="Arial"/>
          <w:color w:val="000000"/>
          <w:sz w:val="22"/>
          <w:szCs w:val="22"/>
          <w:lang w:val="en-US" w:eastAsia="zh-CN" w:bidi="ar"/>
        </w:rPr>
        <w:t xml:space="preserve">o caso de equivalência dos valores apresentados pelas </w:t>
      </w:r>
      <w:r>
        <w:rPr>
          <w:rFonts w:hint="default" w:ascii="Arial" w:hAnsi="Arial" w:eastAsia="SimSun" w:cs="Arial"/>
          <w:color w:val="000000"/>
          <w:sz w:val="22"/>
          <w:szCs w:val="22"/>
          <w:lang w:val="pt-BR" w:eastAsia="zh-CN" w:bidi="ar"/>
        </w:rPr>
        <w:t xml:space="preserve">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 xml:space="preserve">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 xml:space="preserve">P</w:t>
      </w:r>
      <w:r>
        <w:rPr>
          <w:rFonts w:hint="default" w:ascii="Arial" w:hAnsi="Arial" w:eastAsia="SimSun" w:cs="Arial"/>
          <w:color w:val="000000"/>
          <w:sz w:val="22"/>
          <w:szCs w:val="22"/>
          <w:lang w:val="en-US" w:eastAsia="zh-CN" w:bidi="ar"/>
        </w:rPr>
        <w:t xml:space="preserve">orte (EPP) que se encontrem no intervalo</w:t>
      </w:r>
      <w:r>
        <w:rPr>
          <w:rFonts w:hint="default" w:ascii="Arial" w:hAnsi="Arial" w:eastAsia="SimSun" w:cs="Arial"/>
          <w:color w:val="000000"/>
          <w:sz w:val="22"/>
          <w:szCs w:val="22"/>
          <w:lang w:val="pt-BR" w:eastAsia="zh-CN" w:bidi="ar"/>
        </w:rPr>
        <w:t xml:space="preserve"> de 5%</w:t>
      </w:r>
      <w:r>
        <w:rPr>
          <w:rFonts w:hint="default" w:ascii="Arial" w:hAnsi="Arial" w:eastAsia="SimSun" w:cs="Arial"/>
          <w:color w:val="000000"/>
          <w:sz w:val="22"/>
          <w:szCs w:val="22"/>
          <w:lang w:val="en-US" w:eastAsia="zh-CN" w:bidi="ar"/>
        </w:rPr>
        <w:t xml:space="preserve">, será realizado sorteio entre elas par</w:t>
      </w:r>
      <w:r>
        <w:rPr>
          <w:rFonts w:hint="default" w:ascii="Arial" w:hAnsi="Arial" w:eastAsia="SimSun" w:cs="Arial"/>
          <w:color w:val="000000"/>
          <w:sz w:val="22"/>
          <w:szCs w:val="22"/>
          <w:lang w:val="en-US" w:eastAsia="zh-CN" w:bidi="ar"/>
        </w:rPr>
        <w:t xml:space="preserve">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sz w:val="22"/>
          <w:szCs w:val="22"/>
          <w:lang w:val="pt-BR" w:eastAsia="zh-CN" w:bidi="ar"/>
        </w:rPr>
        <w:t xml:space="preserve">regionalmente.</w:t>
      </w:r>
      <w:r>
        <w:rPr>
          <w:rFonts w:hint="default" w:ascii="Arial" w:hAnsi="Arial" w:cs="Arial"/>
          <w:sz w:val="22"/>
          <w:szCs w:val="22"/>
          <w:lang w:val="pt-BR"/>
        </w:rPr>
      </w:r>
      <w:r>
        <w:rPr>
          <w:rFonts w:hint="default" w:ascii="Arial" w:hAnsi="Arial" w:cs="Arial"/>
          <w:sz w:val="22"/>
          <w:szCs w:val="22"/>
          <w:lang w:val="pt-BR"/>
        </w:rPr>
      </w:r>
    </w:p>
    <w:p w14:paraId="03CDF38C">
      <w:pPr>
        <w:keepNext w:val="false"/>
        <w:keepLines w:val="false"/>
        <w:pageBreakBefore w:val="false"/>
        <w:widowControl w:val="true"/>
        <w:suppressLineNumbers w:val="false"/>
        <w:pBdr/>
        <w:bidi w:val="false"/>
        <w:spacing w:afterAutospacing="0" w:beforeAutospacing="0" w:line="360" w:lineRule="auto"/>
        <w:ind/>
        <w:jc w:val="both"/>
        <w:rPr>
          <w:rFonts w:hint="default" w:ascii="Arial" w:hAnsi="Arial" w:cs="Arial"/>
          <w:sz w:val="22"/>
          <w:szCs w:val="22"/>
        </w:rPr>
      </w:pPr>
      <w:r>
        <w:rPr>
          <w:rFonts w:hint="default" w:ascii="Arial" w:hAnsi="Arial" w:cs="Arial"/>
          <w:b/>
          <w:bCs/>
          <w:color w:val="000000"/>
          <w:sz w:val="22"/>
          <w:szCs w:val="22"/>
          <w:lang w:val="pt-BR" w:eastAsia="zh-CN" w:bidi="ar"/>
        </w:rPr>
        <w:t xml:space="preserve">6.25</w:t>
      </w:r>
      <w:r>
        <w:rPr>
          <w:rFonts w:hint="default" w:ascii="Arial" w:hAnsi="Arial" w:eastAsia="SimSun" w:cs="Arial"/>
          <w:b/>
          <w:bCs/>
          <w:color w:val="000000"/>
          <w:sz w:val="22"/>
          <w:szCs w:val="22"/>
          <w:lang w:val="pt-BR" w:eastAsia="zh-CN" w:bidi="ar"/>
        </w:rPr>
        <w:t xml:space="preserve">.</w:t>
      </w:r>
      <w:r>
        <w:rPr>
          <w:rFonts w:hint="default" w:ascii="Arial" w:hAnsi="Arial" w:eastAsia="SimSun" w:cs="Arial"/>
          <w:b/>
          <w:bCs/>
          <w:color w:val="000000"/>
          <w:sz w:val="22"/>
          <w:szCs w:val="22"/>
          <w:lang w:val="en-US" w:eastAsia="zh-CN" w:bidi="ar"/>
        </w:rPr>
        <w:t xml:space="preserve"> </w:t>
      </w:r>
      <w:r>
        <w:rPr>
          <w:rFonts w:hint="default" w:ascii="Arial" w:hAnsi="Arial" w:eastAsia="SimSun" w:cs="Arial"/>
          <w:color w:val="000000"/>
          <w:sz w:val="22"/>
          <w:szCs w:val="22"/>
          <w:lang w:val="en-US" w:eastAsia="zh-CN" w:bidi="ar"/>
        </w:rPr>
        <w:t xml:space="preserve">A prioridade de contratação </w:t>
      </w:r>
      <w:r>
        <w:rPr>
          <w:rFonts w:hint="default" w:ascii="Arial" w:hAnsi="Arial" w:eastAsia="SimSun" w:cs="Arial"/>
          <w:color w:val="000000"/>
          <w:sz w:val="22"/>
          <w:szCs w:val="22"/>
          <w:lang w:val="pt-BR" w:eastAsia="zh-CN" w:bidi="ar"/>
        </w:rPr>
        <w:t xml:space="preserve">s</w:t>
      </w:r>
      <w:r>
        <w:rPr>
          <w:rFonts w:hint="default" w:ascii="Arial" w:hAnsi="Arial" w:eastAsia="SimSun" w:cs="Arial"/>
          <w:color w:val="00000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sz w:val="22"/>
          <w:szCs w:val="22"/>
          <w:lang w:val="pt-BR" w:eastAsia="zh-CN" w:bidi="ar"/>
        </w:rPr>
        <w:t xml:space="preserve">3</w:t>
      </w:r>
      <w:r>
        <w:rPr>
          <w:rFonts w:hint="default" w:ascii="Arial" w:hAnsi="Arial" w:eastAsia="SimSun" w:cs="Arial"/>
          <w:color w:val="000000"/>
          <w:sz w:val="22"/>
          <w:szCs w:val="22"/>
          <w:lang w:val="en-US" w:eastAsia="zh-CN" w:bidi="ar"/>
        </w:rPr>
        <w:t xml:space="preserve"> EPP</w:t>
      </w:r>
      <w:r>
        <w:rPr>
          <w:rFonts w:hint="default" w:ascii="Arial" w:hAnsi="Arial" w:eastAsia="SimSun" w:cs="Arial"/>
          <w:color w:val="000000"/>
          <w:sz w:val="22"/>
          <w:szCs w:val="22"/>
          <w:lang w:val="pt-BR" w:eastAsia="zh-CN" w:bidi="ar"/>
        </w:rPr>
        <w:t xml:space="preserve">s</w:t>
      </w:r>
      <w:r>
        <w:rPr>
          <w:rFonts w:hint="default" w:ascii="Arial" w:hAnsi="Arial" w:eastAsia="SimSun" w:cs="Arial"/>
          <w:color w:val="000000"/>
          <w:sz w:val="22"/>
          <w:szCs w:val="22"/>
          <w:lang w:val="en-US" w:eastAsia="zh-CN" w:bidi="ar"/>
        </w:rPr>
        <w:t xml:space="preserve"> sediadas no local capazes de atender ao instrumento convocatório.</w:t>
      </w:r>
      <w:r>
        <w:rPr>
          <w:rFonts w:hint="default" w:ascii="Arial" w:hAnsi="Arial" w:cs="Arial"/>
          <w:sz w:val="22"/>
          <w:szCs w:val="22"/>
        </w:rPr>
      </w:r>
      <w:r>
        <w:rPr>
          <w:rFonts w:hint="default" w:ascii="Arial" w:hAnsi="Arial" w:cs="Arial"/>
          <w:sz w:val="22"/>
          <w:szCs w:val="22"/>
        </w:rPr>
      </w:r>
    </w:p>
    <w:p w14:paraId="430D366D">
      <w:pPr>
        <w:pStyle w:val="1172"/>
        <w:keepNext w:val="false"/>
        <w:keepLines w:val="false"/>
        <w:pageBreakBefore w:val="false"/>
        <w:numPr>
          <w:ilvl w:val="0"/>
          <w:numId w:val="0"/>
        </w:numPr>
        <w:pBdr/>
        <w:bidi w:val="false"/>
        <w:spacing w:after="0" w:afterAutospacing="0" w:before="0" w:beforeAutospacing="0"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050"/>
          <w:rFonts w:hint="default" w:ascii="Arial" w:hAnsi="Arial" w:eastAsia="Arial" w:cs="Arial"/>
          <w:color w:val="auto"/>
          <w:sz w:val="22"/>
          <w:szCs w:val="22"/>
          <w:u w:val="none"/>
        </w:rPr>
        <w:t xml:space="preserve">art</w:t>
      </w:r>
      <w:r>
        <w:rPr>
          <w:rStyle w:val="1050"/>
          <w:rFonts w:hint="default" w:ascii="Arial" w:hAnsi="Arial" w:cs="Arial"/>
          <w:color w:val="auto"/>
          <w:sz w:val="22"/>
          <w:szCs w:val="22"/>
          <w:u w:val="none"/>
        </w:rPr>
        <w:t xml:space="preserve">. 60 da Lei</w:t>
      </w:r>
      <w:r>
        <w:rPr>
          <w:rStyle w:val="1050"/>
          <w:rFonts w:hint="default" w:cs="Arial"/>
          <w:color w:val="auto"/>
          <w:sz w:val="22"/>
          <w:szCs w:val="22"/>
          <w:u w:val="none"/>
          <w:lang w:val="pt-BR"/>
        </w:rPr>
        <w:t xml:space="preserve"> Federal</w:t>
      </w:r>
      <w:r>
        <w:rPr>
          <w:rStyle w:val="1050"/>
          <w:rFonts w:hint="default" w:ascii="Arial" w:hAnsi="Arial" w:cs="Arial"/>
          <w:color w:val="auto"/>
          <w:sz w:val="22"/>
          <w:szCs w:val="22"/>
          <w:u w:val="none"/>
        </w:rPr>
        <w:t xml:space="preserve"> nº 14.133</w:t>
      </w:r>
      <w:r>
        <w:rPr>
          <w:rStyle w:val="1050"/>
          <w:rFonts w:hint="default" w:cs="Arial"/>
          <w:color w:val="auto"/>
          <w:sz w:val="22"/>
          <w:szCs w:val="22"/>
          <w:u w:val="none"/>
          <w:lang w:val="pt-BR"/>
        </w:rPr>
        <w:t xml:space="preserve">/</w:t>
      </w:r>
      <w:r>
        <w:rPr>
          <w:rStyle w:val="1050"/>
          <w:rFonts w:hint="default" w:ascii="Arial" w:hAnsi="Arial" w:cs="Arial"/>
          <w:color w:val="auto"/>
          <w:sz w:val="22"/>
          <w:szCs w:val="22"/>
          <w:u w:val="none"/>
        </w:rPr>
        <w:t xml:space="preserve">2021</w:t>
      </w:r>
      <w:r>
        <w:rPr>
          <w:rStyle w:val="1050"/>
          <w:rFonts w:hint="default" w:ascii="Arial" w:hAnsi="Arial" w:cs="Arial"/>
          <w:color w:val="auto"/>
          <w:sz w:val="22"/>
          <w:szCs w:val="22"/>
          <w:u w:val="none"/>
        </w:rPr>
        <w:fldChar w:fldCharType="end"/>
      </w:r>
      <w:r>
        <w:rPr>
          <w:rFonts w:hint="default" w:ascii="Arial" w:hAnsi="Arial" w:cs="Arial"/>
          <w:color w:val="auto"/>
          <w:sz w:val="22"/>
          <w:szCs w:val="22"/>
          <w:u w:val="none"/>
        </w:rPr>
        <w:t xml:space="preserve">, nesta ordem:</w:t>
      </w:r>
      <w:r>
        <w:rPr>
          <w:rFonts w:hint="default" w:ascii="Arial" w:hAnsi="Arial" w:cs="Arial"/>
          <w:color w:val="auto"/>
          <w:sz w:val="22"/>
          <w:szCs w:val="22"/>
          <w:u w:val="none"/>
        </w:rPr>
      </w:r>
      <w:r>
        <w:rPr>
          <w:rFonts w:hint="default" w:ascii="Arial" w:hAnsi="Arial" w:cs="Arial"/>
          <w:color w:val="auto"/>
          <w:sz w:val="22"/>
          <w:szCs w:val="22"/>
          <w:u w:val="none"/>
        </w:rPr>
      </w:r>
    </w:p>
    <w:p w14:paraId="71A5CE0B">
      <w:pPr>
        <w:pStyle w:val="1177"/>
        <w:keepNext w:val="false"/>
        <w:keepLines w:val="false"/>
        <w:pageBreakBefore w:val="false"/>
        <w:numPr>
          <w:ilvl w:val="0"/>
          <w:numId w:val="0"/>
        </w:numPr>
        <w:pBdr/>
        <w:bidi w:val="false"/>
        <w:spacing w:after="0" w:afterAutospacing="0" w:before="0" w:beforeAutospacing="0"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 xml:space="preserve">D</w:t>
      </w:r>
      <w:r>
        <w:rPr>
          <w:rFonts w:hint="default" w:ascii="Arial" w:hAnsi="Arial" w:cs="Arial"/>
          <w:color w:val="auto"/>
          <w:sz w:val="22"/>
          <w:szCs w:val="22"/>
          <w:u w:val="none"/>
        </w:rPr>
        <w:t xml:space="preserve">isputa final, hipótese em que os licitantes empatados poderão apresentar nova proposta em ato contínuo à classificação;</w:t>
      </w:r>
      <w:r>
        <w:rPr>
          <w:rFonts w:hint="default" w:ascii="Arial" w:hAnsi="Arial" w:cs="Arial"/>
          <w:color w:val="auto"/>
          <w:sz w:val="22"/>
          <w:szCs w:val="22"/>
          <w:u w:val="none"/>
        </w:rPr>
      </w:r>
      <w:r>
        <w:rPr>
          <w:rFonts w:hint="default" w:ascii="Arial" w:hAnsi="Arial" w:cs="Arial"/>
          <w:color w:val="auto"/>
          <w:sz w:val="22"/>
          <w:szCs w:val="22"/>
          <w:u w:val="none"/>
        </w:rPr>
      </w:r>
    </w:p>
    <w:p w14:paraId="25DEB32C">
      <w:pPr>
        <w:pStyle w:val="1177"/>
        <w:keepNext w:val="false"/>
        <w:keepLines w:val="false"/>
        <w:pageBreakBefore w:val="false"/>
        <w:numPr>
          <w:ilvl w:val="0"/>
          <w:numId w:val="0"/>
        </w:numPr>
        <w:pBdr/>
        <w:bidi w:val="false"/>
        <w:spacing w:after="0" w:afterAutospacing="0" w:before="0" w:beforeAutospacing="0"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 xml:space="preserve">l</w:t>
      </w:r>
      <w:r>
        <w:rPr>
          <w:rFonts w:hint="default" w:ascii="Arial" w:hAnsi="Arial" w:cs="Arial"/>
          <w:color w:val="auto"/>
          <w:sz w:val="22"/>
          <w:szCs w:val="22"/>
          <w:u w:val="none"/>
        </w:rPr>
        <w:t xml:space="preserve">ei;</w:t>
      </w:r>
      <w:r>
        <w:rPr>
          <w:rFonts w:hint="default" w:ascii="Arial" w:hAnsi="Arial" w:cs="Arial"/>
          <w:color w:val="auto"/>
          <w:sz w:val="22"/>
          <w:szCs w:val="22"/>
          <w:u w:val="none"/>
        </w:rPr>
      </w:r>
      <w:r>
        <w:rPr>
          <w:rFonts w:hint="default" w:ascii="Arial" w:hAnsi="Arial" w:cs="Arial"/>
          <w:color w:val="auto"/>
          <w:sz w:val="22"/>
          <w:szCs w:val="22"/>
          <w:u w:val="none"/>
        </w:rPr>
      </w:r>
    </w:p>
    <w:p w14:paraId="13B24FD9">
      <w:pPr>
        <w:pStyle w:val="1177"/>
        <w:keepNext w:val="false"/>
        <w:keepLines w:val="false"/>
        <w:pageBreakBefore w:val="false"/>
        <w:numPr>
          <w:ilvl w:val="0"/>
          <w:numId w:val="0"/>
        </w:numPr>
        <w:pBdr/>
        <w:bidi w:val="false"/>
        <w:spacing w:after="0" w:afterAutospacing="0" w:before="0" w:beforeAutospacing="0"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6.26.3.</w:t>
      </w:r>
      <w:r>
        <w:rPr>
          <w:rFonts w:hint="default" w:cs="Arial"/>
          <w:color w:val="auto"/>
          <w:sz w:val="22"/>
          <w:szCs w:val="22"/>
          <w:u w:val="none"/>
          <w:lang w:val="pt-BR"/>
        </w:rPr>
        <w:t xml:space="preserve"> D</w:t>
      </w:r>
      <w:r>
        <w:rPr>
          <w:rFonts w:hint="default" w:ascii="Arial" w:hAnsi="Arial" w:cs="Arial"/>
          <w:color w:val="auto"/>
          <w:sz w:val="22"/>
          <w:szCs w:val="22"/>
          <w:u w:val="none"/>
        </w:rPr>
        <w:t xml:space="preserve">esenvolvimento pelo licitante de ações de equidade entre homens e mulheres no ambiente de trabalho, conforme regulamento;</w:t>
      </w:r>
      <w:r>
        <w:rPr>
          <w:rFonts w:hint="default" w:ascii="Arial" w:hAnsi="Arial" w:cs="Arial"/>
          <w:color w:val="auto"/>
          <w:sz w:val="22"/>
          <w:szCs w:val="22"/>
          <w:u w:val="none"/>
        </w:rPr>
      </w:r>
      <w:r>
        <w:rPr>
          <w:rFonts w:hint="default" w:ascii="Arial" w:hAnsi="Arial" w:cs="Arial"/>
          <w:color w:val="auto"/>
          <w:sz w:val="22"/>
          <w:szCs w:val="22"/>
          <w:u w:val="none"/>
        </w:rPr>
      </w:r>
    </w:p>
    <w:p w14:paraId="3C6C392E">
      <w:pPr>
        <w:pStyle w:val="1177"/>
        <w:keepNext w:val="false"/>
        <w:keepLines w:val="false"/>
        <w:pageBreakBefore w:val="false"/>
        <w:numPr>
          <w:ilvl w:val="0"/>
          <w:numId w:val="0"/>
        </w:numPr>
        <w:pBdr/>
        <w:bidi w:val="false"/>
        <w:spacing w:after="0" w:afterAutospacing="0" w:before="0" w:beforeAutospacing="0" w:line="360" w:lineRule="auto"/>
        <w:ind w:firstLine="475" w:left="7"/>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 xml:space="preserve">D</w:t>
      </w:r>
      <w:r>
        <w:rPr>
          <w:rFonts w:hint="default" w:ascii="Arial" w:hAnsi="Arial" w:cs="Arial"/>
          <w:color w:val="auto"/>
          <w:sz w:val="22"/>
          <w:szCs w:val="22"/>
          <w:u w:val="none"/>
        </w:rPr>
        <w:t xml:space="preserve">esenvolvimento pelo licitante de programa de integridade, conforme orientações dos órgãos de controle.</w:t>
      </w:r>
      <w:r>
        <w:rPr>
          <w:rFonts w:hint="default" w:ascii="Arial" w:hAnsi="Arial" w:cs="Arial"/>
          <w:color w:val="auto"/>
          <w:sz w:val="22"/>
          <w:szCs w:val="22"/>
          <w:u w:val="none"/>
        </w:rPr>
      </w:r>
      <w:r>
        <w:rPr>
          <w:rFonts w:hint="default" w:ascii="Arial" w:hAnsi="Arial" w:cs="Arial"/>
          <w:color w:val="auto"/>
          <w:sz w:val="22"/>
          <w:szCs w:val="22"/>
          <w:u w:val="none"/>
        </w:rPr>
      </w:r>
    </w:p>
    <w:p w14:paraId="33E8F262">
      <w:pPr>
        <w:pStyle w:val="1172"/>
        <w:keepNext w:val="false"/>
        <w:keepLines w:val="false"/>
        <w:pageBreakBefore w:val="false"/>
        <w:numPr>
          <w:ilvl w:val="0"/>
          <w:numId w:val="0"/>
        </w:numPr>
        <w:pBdr/>
        <w:bidi w:val="false"/>
        <w:spacing w:after="0" w:afterAutospacing="0" w:before="0" w:beforeAutospacing="0"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 xml:space="preserve">Persistindo o empate, será assegurada preferência, sucessivamente, aos bens e serviços produzidos ou prestados por:</w:t>
      </w:r>
      <w:r>
        <w:rPr>
          <w:rFonts w:hint="default" w:ascii="Arial" w:hAnsi="Arial" w:cs="Arial"/>
          <w:color w:val="auto"/>
          <w:sz w:val="22"/>
          <w:szCs w:val="22"/>
          <w:u w:val="none"/>
        </w:rPr>
      </w:r>
      <w:r>
        <w:rPr>
          <w:rFonts w:hint="default" w:ascii="Arial" w:hAnsi="Arial" w:cs="Arial"/>
          <w:color w:val="auto"/>
          <w:sz w:val="22"/>
          <w:szCs w:val="22"/>
          <w:u w:val="none"/>
        </w:rPr>
      </w:r>
    </w:p>
    <w:p w14:paraId="2A9BCC63">
      <w:pPr>
        <w:pStyle w:val="1177"/>
        <w:keepNext w:val="false"/>
        <w:keepLines w:val="false"/>
        <w:pageBreakBefore w:val="false"/>
        <w:numPr>
          <w:ilvl w:val="0"/>
          <w:numId w:val="0"/>
        </w:numPr>
        <w:pBdr/>
        <w:bidi w:val="false"/>
        <w:spacing w:after="0" w:afterAutospacing="0" w:before="0" w:beforeAutospacing="0" w:line="360" w:lineRule="auto"/>
        <w:ind w:firstLine="561" w:left="7"/>
        <w:rPr>
          <w:rFonts w:hint="default" w:ascii="Arial" w:hAnsi="Arial" w:cs="Arial"/>
          <w:color w:val="auto"/>
          <w:sz w:val="22"/>
          <w:szCs w:val="22"/>
          <w:u w:val="none"/>
        </w:rPr>
      </w:pPr>
      <w:r/>
      <w:bookmarkStart w:id="22" w:name="art60§1i"/>
      <w:r/>
      <w:bookmarkEnd w:id="22"/>
      <w:r>
        <w:rPr>
          <w:rFonts w:hint="default" w:cs="Arial"/>
          <w:b/>
          <w:bCs/>
          <w:color w:val="auto"/>
          <w:sz w:val="22"/>
          <w:szCs w:val="22"/>
          <w:u w:val="none"/>
          <w:lang w:val="pt-BR"/>
        </w:rPr>
        <w:t xml:space="preserve">6.27.1. </w:t>
      </w:r>
      <w:r>
        <w:rPr>
          <w:rFonts w:hint="default" w:cs="Arial"/>
          <w:color w:val="auto"/>
          <w:sz w:val="22"/>
          <w:szCs w:val="22"/>
          <w:u w:val="none"/>
          <w:lang w:val="pt-BR"/>
        </w:rPr>
        <w:t xml:space="preserve">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 xml:space="preserve">de Mato Grosso</w:t>
      </w:r>
      <w:r>
        <w:rPr>
          <w:rFonts w:hint="default" w:ascii="Arial" w:hAnsi="Arial" w:cs="Arial"/>
          <w:color w:val="auto"/>
          <w:sz w:val="22"/>
          <w:szCs w:val="22"/>
          <w:u w:val="none"/>
        </w:rPr>
        <w:t xml:space="preserve">;</w:t>
      </w:r>
      <w:r>
        <w:rPr>
          <w:rFonts w:hint="default" w:ascii="Arial" w:hAnsi="Arial" w:cs="Arial"/>
          <w:color w:val="auto"/>
          <w:sz w:val="22"/>
          <w:szCs w:val="22"/>
          <w:u w:val="none"/>
        </w:rPr>
      </w:r>
      <w:r>
        <w:rPr>
          <w:rFonts w:hint="default" w:ascii="Arial" w:hAnsi="Arial" w:cs="Arial"/>
          <w:color w:val="auto"/>
          <w:sz w:val="22"/>
          <w:szCs w:val="22"/>
          <w:u w:val="none"/>
        </w:rPr>
      </w:r>
    </w:p>
    <w:p w14:paraId="6FA5EC6E">
      <w:pPr>
        <w:pStyle w:val="1177"/>
        <w:keepNext w:val="false"/>
        <w:keepLines w:val="false"/>
        <w:pageBreakBefore w:val="false"/>
        <w:numPr>
          <w:ilvl w:val="0"/>
          <w:numId w:val="0"/>
        </w:numPr>
        <w:pBdr/>
        <w:bidi w:val="false"/>
        <w:spacing w:after="0" w:afterAutospacing="0" w:before="0" w:beforeAutospacing="0" w:line="360" w:lineRule="auto"/>
        <w:ind w:firstLine="561" w:left="7"/>
        <w:rPr>
          <w:rFonts w:hint="default" w:ascii="Arial" w:hAnsi="Arial" w:cs="Arial"/>
          <w:color w:val="auto"/>
          <w:sz w:val="22"/>
          <w:szCs w:val="22"/>
          <w:u w:val="none"/>
        </w:rPr>
      </w:pPr>
      <w:r/>
      <w:bookmarkStart w:id="23" w:name="art60§1ii"/>
      <w:r/>
      <w:bookmarkEnd w:id="23"/>
      <w:r>
        <w:rPr>
          <w:rFonts w:hint="default" w:cs="Arial"/>
          <w:b/>
          <w:bCs/>
          <w:color w:val="auto"/>
          <w:sz w:val="22"/>
          <w:szCs w:val="22"/>
          <w:u w:val="none"/>
          <w:lang w:val="pt-BR"/>
        </w:rPr>
        <w:t xml:space="preserve">6.27.2.</w:t>
      </w:r>
      <w:r>
        <w:rPr>
          <w:rFonts w:hint="default" w:cs="Arial"/>
          <w:color w:val="auto"/>
          <w:sz w:val="22"/>
          <w:szCs w:val="22"/>
          <w:u w:val="none"/>
          <w:lang w:val="pt-BR"/>
        </w:rPr>
        <w:t xml:space="preserve"> E</w:t>
      </w:r>
      <w:r>
        <w:rPr>
          <w:rFonts w:hint="default" w:ascii="Arial" w:hAnsi="Arial" w:cs="Arial"/>
          <w:color w:val="auto"/>
          <w:sz w:val="22"/>
          <w:szCs w:val="22"/>
          <w:u w:val="none"/>
        </w:rPr>
        <w:t xml:space="preserve">mpresas brasileiras;</w:t>
      </w:r>
      <w:r>
        <w:rPr>
          <w:rFonts w:hint="default" w:ascii="Arial" w:hAnsi="Arial" w:cs="Arial"/>
          <w:color w:val="auto"/>
          <w:sz w:val="22"/>
          <w:szCs w:val="22"/>
          <w:u w:val="none"/>
        </w:rPr>
      </w:r>
      <w:r>
        <w:rPr>
          <w:rFonts w:hint="default" w:ascii="Arial" w:hAnsi="Arial" w:cs="Arial"/>
          <w:color w:val="auto"/>
          <w:sz w:val="22"/>
          <w:szCs w:val="22"/>
          <w:u w:val="none"/>
        </w:rPr>
      </w:r>
    </w:p>
    <w:p w14:paraId="431D256E">
      <w:pPr>
        <w:pStyle w:val="1177"/>
        <w:keepNext w:val="false"/>
        <w:keepLines w:val="false"/>
        <w:pageBreakBefore w:val="false"/>
        <w:numPr>
          <w:ilvl w:val="0"/>
          <w:numId w:val="0"/>
        </w:numPr>
        <w:pBdr/>
        <w:bidi w:val="false"/>
        <w:spacing w:after="0" w:afterAutospacing="0" w:before="0" w:beforeAutospacing="0" w:line="360" w:lineRule="auto"/>
        <w:ind w:firstLine="561" w:left="7"/>
        <w:rPr>
          <w:rFonts w:hint="default" w:ascii="Arial" w:hAnsi="Arial" w:cs="Arial"/>
          <w:color w:val="auto"/>
          <w:sz w:val="22"/>
          <w:szCs w:val="22"/>
          <w:u w:val="none"/>
        </w:rPr>
      </w:pPr>
      <w:r/>
      <w:bookmarkStart w:id="24" w:name="art60§1iii"/>
      <w:r/>
      <w:bookmarkEnd w:id="24"/>
      <w:r>
        <w:rPr>
          <w:rFonts w:hint="default" w:cs="Arial"/>
          <w:b/>
          <w:bCs/>
          <w:color w:val="auto"/>
          <w:sz w:val="22"/>
          <w:szCs w:val="22"/>
          <w:u w:val="none"/>
          <w:lang w:val="pt-BR"/>
        </w:rPr>
        <w:t xml:space="preserve">6.27.3.</w:t>
      </w:r>
      <w:r>
        <w:rPr>
          <w:rFonts w:hint="default" w:cs="Arial"/>
          <w:color w:val="auto"/>
          <w:sz w:val="22"/>
          <w:szCs w:val="22"/>
          <w:u w:val="none"/>
          <w:lang w:val="pt-BR"/>
        </w:rPr>
        <w:t xml:space="preserve"> E</w:t>
      </w:r>
      <w:r>
        <w:rPr>
          <w:rFonts w:hint="default" w:ascii="Arial" w:hAnsi="Arial" w:cs="Arial"/>
          <w:color w:val="auto"/>
          <w:sz w:val="22"/>
          <w:szCs w:val="22"/>
          <w:u w:val="none"/>
        </w:rPr>
        <w:t xml:space="preserve">mpresas que invistam em pesquisa e no desenvolvimento de tecnologia no País;</w:t>
      </w:r>
      <w:r>
        <w:rPr>
          <w:rFonts w:hint="default" w:ascii="Arial" w:hAnsi="Arial" w:cs="Arial"/>
          <w:color w:val="auto"/>
          <w:sz w:val="22"/>
          <w:szCs w:val="22"/>
          <w:u w:val="none"/>
        </w:rPr>
      </w:r>
      <w:r>
        <w:rPr>
          <w:rFonts w:hint="default" w:ascii="Arial" w:hAnsi="Arial" w:cs="Arial"/>
          <w:color w:val="auto"/>
          <w:sz w:val="22"/>
          <w:szCs w:val="22"/>
          <w:u w:val="none"/>
        </w:rPr>
      </w:r>
    </w:p>
    <w:p w14:paraId="62046897">
      <w:pPr>
        <w:pStyle w:val="1177"/>
        <w:keepNext w:val="false"/>
        <w:keepLines w:val="false"/>
        <w:pageBreakBefore w:val="false"/>
        <w:numPr>
          <w:ilvl w:val="0"/>
          <w:numId w:val="0"/>
        </w:numPr>
        <w:pBdr/>
        <w:bidi w:val="false"/>
        <w:spacing w:after="0" w:afterAutospacing="0" w:before="0" w:beforeAutospacing="0" w:line="360" w:lineRule="auto"/>
        <w:ind w:firstLine="561" w:left="7"/>
        <w:rPr>
          <w:rFonts w:hint="default" w:ascii="Arial" w:hAnsi="Arial" w:cs="Arial"/>
          <w:color w:val="auto"/>
          <w:sz w:val="22"/>
          <w:szCs w:val="22"/>
          <w:u w:val="none"/>
        </w:rPr>
      </w:pPr>
      <w:r/>
      <w:bookmarkStart w:id="25" w:name="art60§1iv"/>
      <w:r/>
      <w:bookmarkEnd w:id="25"/>
      <w:r>
        <w:rPr>
          <w:rFonts w:hint="default" w:cs="Arial"/>
          <w:b/>
          <w:bCs/>
          <w:color w:val="auto"/>
          <w:sz w:val="22"/>
          <w:szCs w:val="22"/>
          <w:u w:val="none"/>
          <w:lang w:val="pt-BR"/>
        </w:rPr>
        <w:t xml:space="preserve">6.27.4. </w:t>
      </w:r>
      <w:r>
        <w:rPr>
          <w:rFonts w:hint="default" w:cs="Arial"/>
          <w:color w:val="auto"/>
          <w:sz w:val="22"/>
          <w:szCs w:val="22"/>
          <w:u w:val="none"/>
          <w:lang w:val="pt-BR"/>
        </w:rPr>
        <w:t xml:space="preserve">E</w:t>
      </w:r>
      <w:r>
        <w:rPr>
          <w:rFonts w:hint="default" w:ascii="Arial" w:hAnsi="Arial" w:cs="Arial"/>
          <w:color w:val="auto"/>
          <w:sz w:val="22"/>
          <w:szCs w:val="22"/>
          <w:u w:val="none"/>
        </w:rPr>
        <w:t xml:space="preserve">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w:instrText>
      </w:r>
      <w:r>
        <w:rPr>
          <w:rFonts w:hint="default" w:ascii="Arial" w:hAnsi="Arial" w:cs="Arial"/>
          <w:color w:val="auto"/>
          <w:sz w:val="22"/>
          <w:szCs w:val="22"/>
          <w:u w:val="none"/>
        </w:rPr>
        <w:instrText xml:space="preserve">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050"/>
          <w:rFonts w:hint="default" w:ascii="Arial" w:hAnsi="Arial" w:cs="Arial"/>
          <w:color w:val="auto"/>
          <w:sz w:val="22"/>
          <w:szCs w:val="22"/>
          <w:u w:val="none"/>
        </w:rPr>
        <w:t xml:space="preserve">Lei nº 12.187</w:t>
      </w:r>
      <w:r>
        <w:rPr>
          <w:rStyle w:val="1050"/>
          <w:rFonts w:hint="default" w:cs="Arial"/>
          <w:color w:val="auto"/>
          <w:sz w:val="22"/>
          <w:szCs w:val="22"/>
          <w:u w:val="none"/>
          <w:lang w:val="pt-BR"/>
        </w:rPr>
        <w:t xml:space="preserve">/</w:t>
      </w:r>
      <w:r>
        <w:rPr>
          <w:rStyle w:val="1050"/>
          <w:rFonts w:hint="default" w:ascii="Arial" w:hAnsi="Arial" w:cs="Arial"/>
          <w:color w:val="auto"/>
          <w:sz w:val="22"/>
          <w:szCs w:val="22"/>
          <w:u w:val="none"/>
        </w:rPr>
        <w:t xml:space="preserve">2009</w:t>
      </w:r>
      <w:r>
        <w:rPr>
          <w:rStyle w:val="1050"/>
          <w:rFonts w:hint="default" w:ascii="Arial" w:hAnsi="Arial" w:cs="Arial"/>
          <w:color w:val="auto"/>
          <w:sz w:val="22"/>
          <w:szCs w:val="22"/>
          <w:u w:val="none"/>
        </w:rPr>
        <w:fldChar w:fldCharType="end"/>
      </w:r>
      <w:r>
        <w:rPr>
          <w:rFonts w:hint="default" w:ascii="Arial" w:hAnsi="Arial" w:cs="Arial"/>
          <w:color w:val="auto"/>
          <w:sz w:val="22"/>
          <w:szCs w:val="22"/>
          <w:u w:val="none"/>
        </w:rPr>
        <w:t xml:space="preserve">.</w:t>
      </w:r>
      <w:r>
        <w:rPr>
          <w:rFonts w:hint="default" w:ascii="Arial" w:hAnsi="Arial" w:cs="Arial"/>
          <w:color w:val="auto"/>
          <w:sz w:val="22"/>
          <w:szCs w:val="22"/>
          <w:u w:val="none"/>
        </w:rPr>
      </w:r>
      <w:r>
        <w:rPr>
          <w:rFonts w:hint="default" w:ascii="Arial" w:hAnsi="Arial" w:cs="Arial"/>
          <w:color w:val="auto"/>
          <w:sz w:val="22"/>
          <w:szCs w:val="22"/>
          <w:u w:val="none"/>
        </w:rPr>
      </w:r>
    </w:p>
    <w:p w14:paraId="4C931FC3">
      <w:pPr>
        <w:pStyle w:val="1169"/>
        <w:keepNext w:val="false"/>
        <w:keepLines w:val="false"/>
        <w:pageBreakBefore w:val="false"/>
        <w:numPr>
          <w:ilvl w:val="0"/>
          <w:numId w:val="0"/>
        </w:numPr>
        <w:pBdr/>
        <w:bidi w:val="false"/>
        <w:spacing w:after="0" w:afterAutospacing="0" w:before="0" w:beforeAutospacing="0" w:line="360" w:lineRule="auto"/>
        <w:ind/>
        <w:rPr>
          <w:rFonts w:hint="default" w:ascii="Arial" w:hAnsi="Arial" w:cs="Arial"/>
          <w:color w:val="auto"/>
          <w:sz w:val="22"/>
          <w:szCs w:val="22"/>
          <w:u w:val="none"/>
        </w:rPr>
      </w:pPr>
      <w:r/>
      <w:bookmarkStart w:id="26" w:name="_Hlk114646655"/>
      <w:r>
        <w:rPr>
          <w:rFonts w:hint="default" w:cs="Arial"/>
          <w:b/>
          <w:bCs/>
          <w:color w:val="auto"/>
          <w:sz w:val="22"/>
          <w:szCs w:val="22"/>
          <w:u w:val="none"/>
          <w:lang w:val="pt-BR"/>
        </w:rPr>
        <w:t xml:space="preserve">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poderá negociar condições mais vantajosas, após definido o resultado do julgamento.</w:t>
      </w:r>
      <w:r>
        <w:rPr>
          <w:rFonts w:hint="default" w:ascii="Arial" w:hAnsi="Arial" w:cs="Arial"/>
          <w:color w:val="auto"/>
          <w:sz w:val="22"/>
          <w:szCs w:val="22"/>
          <w:u w:val="none"/>
        </w:rPr>
      </w:r>
      <w:r>
        <w:rPr>
          <w:rFonts w:hint="default" w:ascii="Arial" w:hAnsi="Arial" w:cs="Arial"/>
          <w:color w:val="auto"/>
          <w:sz w:val="22"/>
          <w:szCs w:val="22"/>
          <w:u w:val="none"/>
        </w:rPr>
      </w:r>
    </w:p>
    <w:p w14:paraId="47FACDD3">
      <w:pPr>
        <w:pStyle w:val="1169"/>
        <w:keepNext w:val="false"/>
        <w:keepLines w:val="false"/>
        <w:pageBreakBefore w:val="false"/>
        <w:numPr>
          <w:ilvl w:val="0"/>
          <w:numId w:val="0"/>
        </w:numPr>
        <w:pBdr/>
        <w:bidi w:val="false"/>
        <w:spacing w:after="0" w:afterAutospacing="0" w:before="0" w:beforeAutospacing="0" w:line="360" w:lineRule="auto"/>
        <w:ind w:firstLine="481" w:left="0"/>
        <w:rPr>
          <w:rFonts w:hint="default" w:ascii="Arial" w:hAnsi="Arial" w:cs="Arial"/>
          <w:color w:val="auto"/>
          <w:sz w:val="22"/>
          <w:szCs w:val="22"/>
          <w:u w:val="none"/>
          <w:lang w:val="pt-BR"/>
        </w:rPr>
      </w:pPr>
      <w:r>
        <w:rPr>
          <w:rFonts w:hint="default" w:cs="Arial"/>
          <w:b/>
          <w:bCs/>
          <w:color w:val="auto"/>
          <w:sz w:val="22"/>
          <w:szCs w:val="22"/>
          <w:u w:val="none"/>
          <w:lang w:val="pt-BR"/>
        </w:rPr>
        <w:t xml:space="preserve">6.28.1.</w:t>
      </w:r>
      <w:r>
        <w:rPr>
          <w:rFonts w:hint="default" w:cs="Arial"/>
          <w:color w:val="auto"/>
          <w:sz w:val="22"/>
          <w:szCs w:val="22"/>
          <w:u w:val="none"/>
          <w:lang w:val="pt-BR"/>
        </w:rPr>
        <w:t xml:space="preserve"> Tratando-se de licitação em grupo, a contratação pos</w:t>
      </w:r>
      <w:r>
        <w:rPr>
          <w:rFonts w:hint="default" w:cs="Arial"/>
          <w:color w:val="auto"/>
          <w:sz w:val="22"/>
          <w:szCs w:val="22"/>
          <w:u w:val="none"/>
          <w:lang w:val="pt-BR"/>
        </w:rPr>
        <w:t xml:space="preserve">terior de item específico do grupo exigirá prévia pesquisa de mercado e demonstração de sua vantagem para o órgão ou entidade e serão observados os preços unitários máximos obtidos na pesquisa de preços  do presente certame como critério de aceitabilidade.</w:t>
      </w:r>
      <w:r>
        <w:rPr>
          <w:rFonts w:hint="default" w:ascii="Arial" w:hAnsi="Arial" w:cs="Arial"/>
          <w:color w:val="auto"/>
          <w:sz w:val="22"/>
          <w:szCs w:val="22"/>
          <w:u w:val="none"/>
          <w:lang w:val="pt-BR"/>
        </w:rPr>
      </w:r>
      <w:r>
        <w:rPr>
          <w:rFonts w:hint="default" w:ascii="Arial" w:hAnsi="Arial" w:cs="Arial"/>
          <w:color w:val="auto"/>
          <w:sz w:val="22"/>
          <w:szCs w:val="22"/>
          <w:u w:val="none"/>
          <w:lang w:val="pt-BR"/>
        </w:rPr>
      </w:r>
    </w:p>
    <w:p w14:paraId="45F354A2">
      <w:pPr>
        <w:pStyle w:val="1172"/>
        <w:keepNext w:val="false"/>
        <w:keepLines w:val="false"/>
        <w:pageBreakBefore w:val="false"/>
        <w:numPr>
          <w:ilvl w:val="0"/>
          <w:numId w:val="0"/>
        </w:numPr>
        <w:pBdr/>
        <w:bidi w:val="false"/>
        <w:spacing w:after="0" w:afterAutospacing="0" w:before="0" w:beforeAutospacing="0" w:line="360" w:lineRule="auto"/>
        <w:ind/>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A negociação poderá</w:t>
      </w:r>
      <w:r>
        <w:rPr>
          <w:rFonts w:hint="default" w:ascii="Arial" w:hAnsi="Arial" w:cs="Arial"/>
          <w:color w:val="auto"/>
          <w:sz w:val="22"/>
          <w:szCs w:val="22"/>
          <w:u w:val="none"/>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hint="default" w:ascii="Arial" w:hAnsi="Arial" w:cs="Arial"/>
          <w:color w:val="auto"/>
          <w:sz w:val="22"/>
          <w:szCs w:val="22"/>
          <w:u w:val="none"/>
        </w:rPr>
      </w:r>
      <w:r>
        <w:rPr>
          <w:rFonts w:hint="default" w:ascii="Arial" w:hAnsi="Arial" w:cs="Arial"/>
          <w:color w:val="auto"/>
          <w:sz w:val="22"/>
          <w:szCs w:val="22"/>
          <w:u w:val="none"/>
        </w:rPr>
      </w:r>
    </w:p>
    <w:p w14:paraId="3001DCD9">
      <w:pPr>
        <w:pStyle w:val="1172"/>
        <w:keepNext w:val="false"/>
        <w:keepLines w:val="false"/>
        <w:pageBreakBefore w:val="false"/>
        <w:numPr>
          <w:ilvl w:val="0"/>
          <w:numId w:val="0"/>
        </w:numPr>
        <w:pBdr/>
        <w:bidi w:val="false"/>
        <w:spacing w:after="0" w:afterAutospacing="0" w:before="0" w:beforeAutospacing="0" w:line="360" w:lineRule="auto"/>
        <w:ind w:hanging="4" w:left="4"/>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 xml:space="preserve">negociação será realizada por meio do sistema, podendo ser acompanhada pelos demais licitantes.</w:t>
      </w:r>
      <w:r>
        <w:rPr>
          <w:rFonts w:hint="default" w:ascii="Arial" w:hAnsi="Arial" w:eastAsia="Times New Roman" w:cs="Arial"/>
          <w:color w:val="auto"/>
          <w:sz w:val="22"/>
          <w:szCs w:val="22"/>
          <w:u w:val="none"/>
        </w:rPr>
      </w:r>
      <w:r>
        <w:rPr>
          <w:rFonts w:hint="default" w:ascii="Arial" w:hAnsi="Arial" w:eastAsia="Times New Roman" w:cs="Arial"/>
          <w:color w:val="auto"/>
          <w:sz w:val="22"/>
          <w:szCs w:val="22"/>
          <w:u w:val="none"/>
        </w:rPr>
      </w:r>
    </w:p>
    <w:p w14:paraId="1A23BF03">
      <w:pPr>
        <w:pStyle w:val="1172"/>
        <w:keepNext w:val="false"/>
        <w:keepLines w:val="false"/>
        <w:pageBreakBefore w:val="false"/>
        <w:numPr>
          <w:ilvl w:val="0"/>
          <w:numId w:val="0"/>
        </w:numPr>
        <w:pBdr/>
        <w:bidi w:val="false"/>
        <w:spacing w:after="0" w:afterAutospacing="0" w:before="0" w:beforeAutospacing="0" w:line="360" w:lineRule="auto"/>
        <w:ind w:hanging="4" w:left="4"/>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 xml:space="preserve">O resultado da negociação será divulgado a todos os licitantes e anexado aos autos do processo licitatório.</w:t>
      </w:r>
      <w:r>
        <w:rPr>
          <w:rFonts w:hint="default" w:ascii="Arial" w:hAnsi="Arial" w:cs="Arial"/>
          <w:color w:val="auto"/>
          <w:sz w:val="22"/>
          <w:szCs w:val="22"/>
          <w:u w:val="none"/>
        </w:rPr>
      </w:r>
      <w:r>
        <w:rPr>
          <w:rFonts w:hint="default" w:ascii="Arial" w:hAnsi="Arial" w:cs="Arial"/>
          <w:color w:val="auto"/>
          <w:sz w:val="22"/>
          <w:szCs w:val="22"/>
          <w:u w:val="none"/>
        </w:rPr>
      </w:r>
    </w:p>
    <w:p w14:paraId="4BBA970C">
      <w:pPr>
        <w:pStyle w:val="1172"/>
        <w:keepNext w:val="false"/>
        <w:keepLines w:val="false"/>
        <w:pageBreakBefore w:val="false"/>
        <w:numPr>
          <w:ilvl w:val="0"/>
          <w:numId w:val="0"/>
        </w:numPr>
        <w:pBdr/>
        <w:bidi w:val="false"/>
        <w:spacing w:after="0" w:afterAutospacing="0" w:before="0" w:beforeAutospacing="0" w:line="360" w:lineRule="auto"/>
        <w:ind w:hanging="4" w:left="4"/>
        <w:rPr>
          <w:rFonts w:hint="default" w:ascii="Arial" w:hAnsi="Arial" w:cs="Arial"/>
          <w:color w:val="auto"/>
          <w:sz w:val="22"/>
          <w:szCs w:val="22"/>
          <w:u w:val="none"/>
        </w:rPr>
      </w:pPr>
      <w:r>
        <w:rPr>
          <w:rFonts w:hint="default" w:cs="Arial"/>
          <w:b/>
          <w:bCs/>
          <w:color w:val="auto"/>
          <w:sz w:val="22"/>
          <w:szCs w:val="22"/>
          <w:u w:val="none"/>
          <w:lang w:val="pt-BR"/>
        </w:rPr>
        <w:t xml:space="preserve">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solicitará ao licitante mais bem classificad</w:t>
      </w:r>
      <w:r>
        <w:rPr>
          <w:rFonts w:hint="default" w:ascii="Arial" w:hAnsi="Arial" w:cs="Arial"/>
          <w:color w:val="auto"/>
          <w:sz w:val="22"/>
          <w:szCs w:val="22"/>
          <w:u w:val="none"/>
        </w:rPr>
        <w:t xml:space="preserve">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r/>
      <w:bookmarkEnd w:id="27"/>
      <w:r>
        <w:rPr>
          <w:rFonts w:hint="default" w:ascii="Arial" w:hAnsi="Arial" w:cs="Arial"/>
          <w:color w:val="auto"/>
          <w:sz w:val="22"/>
          <w:szCs w:val="22"/>
          <w:u w:val="none"/>
        </w:rPr>
      </w:r>
      <w:r>
        <w:rPr>
          <w:rFonts w:hint="default" w:ascii="Arial" w:hAnsi="Arial" w:cs="Arial"/>
          <w:color w:val="auto"/>
          <w:sz w:val="22"/>
          <w:szCs w:val="22"/>
          <w:u w:val="none"/>
        </w:rPr>
      </w:r>
    </w:p>
    <w:p w14:paraId="55BB6003">
      <w:pPr>
        <w:pStyle w:val="1172"/>
        <w:keepNext w:val="false"/>
        <w:keepLines w:val="false"/>
        <w:pageBreakBefore w:val="false"/>
        <w:numPr>
          <w:ilvl w:val="0"/>
          <w:numId w:val="0"/>
        </w:numPr>
        <w:pBdr/>
        <w:bidi w:val="false"/>
        <w:spacing w:after="0" w:afterAutospacing="0" w:before="0" w:beforeAutospacing="0" w:line="360" w:lineRule="auto"/>
        <w:ind w:hanging="4" w:left="4"/>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 xml:space="preserve">P</w:t>
      </w:r>
      <w:r>
        <w:rPr>
          <w:rFonts w:hint="default" w:ascii="Arial" w:hAnsi="Arial" w:cs="Arial"/>
          <w:color w:val="auto"/>
          <w:sz w:val="22"/>
          <w:szCs w:val="22"/>
          <w:u w:val="none"/>
        </w:rPr>
        <w:t xml:space="preserve">regoeiro prorrogar o prazo estabelecido, a partir de solicitação fundamentada feita no chat pelo licitante, antes de findo o prazo.</w:t>
      </w:r>
      <w:r>
        <w:rPr>
          <w:rFonts w:hint="default" w:ascii="Arial" w:hAnsi="Arial" w:cs="Arial"/>
          <w:iCs/>
          <w:color w:val="auto"/>
          <w:sz w:val="22"/>
          <w:szCs w:val="22"/>
          <w:u w:val="none"/>
        </w:rPr>
      </w:r>
      <w:r>
        <w:rPr>
          <w:rFonts w:hint="default" w:ascii="Arial" w:hAnsi="Arial" w:cs="Arial"/>
          <w:iCs/>
          <w:color w:val="auto"/>
          <w:sz w:val="22"/>
          <w:szCs w:val="22"/>
          <w:u w:val="none"/>
        </w:rPr>
      </w:r>
    </w:p>
    <w:p w14:paraId="10ACF300">
      <w:pPr>
        <w:pStyle w:val="1169"/>
        <w:keepNext w:val="false"/>
        <w:keepLines w:val="false"/>
        <w:pageBreakBefore w:val="false"/>
        <w:numPr>
          <w:ilvl w:val="0"/>
          <w:numId w:val="0"/>
        </w:numPr>
        <w:pBdr/>
        <w:bidi w:val="false"/>
        <w:spacing w:after="0" w:afterAutospacing="0" w:before="0" w:beforeAutospacing="0" w:line="360" w:lineRule="auto"/>
        <w:ind w:hanging="4" w:left="4"/>
        <w:rPr>
          <w:rFonts w:hint="default" w:ascii="Arial" w:hAnsi="Arial" w:cs="Arial"/>
          <w:color w:val="auto"/>
          <w:sz w:val="22"/>
          <w:szCs w:val="22"/>
          <w:u w:val="none"/>
        </w:rPr>
      </w:pPr>
      <w:r>
        <w:rPr>
          <w:rFonts w:hint="default" w:cs="Arial"/>
          <w:b/>
          <w:bCs/>
          <w:color w:val="auto"/>
          <w:sz w:val="22"/>
          <w:szCs w:val="22"/>
          <w:u w:val="none"/>
          <w:lang w:val="pt-BR"/>
        </w:rPr>
        <w:t xml:space="preserve">6.34.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Após a negociação do preço, o Pregoeiro iniciará a fase de aceitação e julgamento da proposta.</w:t>
      </w:r>
      <w:bookmarkEnd w:id="26"/>
      <w:r>
        <w:rPr>
          <w:rFonts w:hint="default" w:ascii="Arial" w:hAnsi="Arial" w:cs="Arial"/>
          <w:color w:val="auto"/>
          <w:sz w:val="22"/>
          <w:szCs w:val="22"/>
          <w:u w:val="none"/>
        </w:rPr>
      </w:r>
      <w:r>
        <w:rPr>
          <w:rFonts w:hint="default" w:ascii="Arial" w:hAnsi="Arial" w:cs="Arial"/>
          <w:color w:val="auto"/>
          <w:sz w:val="22"/>
          <w:szCs w:val="22"/>
          <w:u w:val="none"/>
        </w:rPr>
      </w:r>
    </w:p>
    <w:p w14:paraId="32ABD4C7">
      <w:pPr>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240" w:lineRule="auto"/>
        <w:ind/>
        <w:jc w:val="center"/>
        <w:rPr>
          <w:rFonts w:ascii="Arial" w:hAnsi="Arial" w:cs="Arial"/>
          <w:b/>
          <w:bCs/>
          <w:iCs/>
          <w:sz w:val="22"/>
          <w:szCs w:val="22"/>
        </w:rPr>
      </w:pPr>
      <w:r>
        <w:rPr>
          <w:rFonts w:ascii="Arial" w:hAnsi="Arial" w:cs="Arial"/>
          <w:b/>
          <w:bCs/>
          <w:iCs/>
          <w:sz w:val="22"/>
          <w:szCs w:val="22"/>
        </w:rPr>
        <w:t xml:space="preserve">7.  DO JULGAMENTO DAS PROPOSTAS</w:t>
      </w:r>
      <w:r>
        <w:rPr>
          <w:rFonts w:ascii="Arial" w:hAnsi="Arial" w:cs="Arial"/>
          <w:b/>
          <w:bCs/>
          <w:iCs/>
          <w:sz w:val="22"/>
          <w:szCs w:val="22"/>
        </w:rPr>
      </w:r>
      <w:r>
        <w:rPr>
          <w:rFonts w:ascii="Arial" w:hAnsi="Arial" w:cs="Arial"/>
          <w:b/>
          <w:bCs/>
          <w:iCs/>
          <w:sz w:val="22"/>
          <w:szCs w:val="22"/>
        </w:rPr>
      </w:r>
    </w:p>
    <w:p w14:paraId="255076B7">
      <w:pPr>
        <w:keepNext w:val="false"/>
        <w:keepLines w:val="false"/>
        <w:pageBreakBefore w:val="false"/>
        <w:widowControl w:val="true"/>
        <w:pBdr/>
        <w:tabs>
          <w:tab w:val="left" w:leader="none" w:pos="426"/>
        </w:tabs>
        <w:bidi w:val="false"/>
        <w:spacing w:line="360" w:lineRule="auto"/>
        <w:ind/>
        <w:jc w:val="both"/>
        <w:rPr>
          <w:rFonts w:ascii="Arial" w:hAnsi="Arial" w:cs="Arial"/>
          <w:b w:val="0"/>
          <w:bCs w:val="0"/>
          <w:sz w:val="22"/>
          <w:szCs w:val="22"/>
        </w:rPr>
      </w:pPr>
      <w:r>
        <w:rPr>
          <w:rFonts w:ascii="Arial" w:hAnsi="Arial" w:cs="Arial"/>
          <w:b/>
          <w:sz w:val="22"/>
          <w:szCs w:val="22"/>
        </w:rPr>
        <w:t xml:space="preserve">7.1.</w:t>
      </w:r>
      <w:r>
        <w:rPr>
          <w:rFonts w:ascii="Arial" w:hAnsi="Arial" w:cs="Arial"/>
          <w:sz w:val="22"/>
          <w:szCs w:val="22"/>
        </w:rPr>
        <w:tab/>
      </w:r>
      <w:r>
        <w:rPr>
          <w:rFonts w:ascii="Arial" w:hAnsi="Arial" w:cs="Arial"/>
          <w:sz w:val="22"/>
          <w:szCs w:val="22"/>
        </w:rPr>
        <w:t xml:space="preserve">Encerrada a etapa de lances</w:t>
      </w:r>
      <w:r>
        <w:rPr>
          <w:rFonts w:hint="default" w:ascii="Arial" w:hAnsi="Arial" w:cs="Arial"/>
          <w:sz w:val="22"/>
          <w:szCs w:val="22"/>
          <w:lang w:val="pt-BR"/>
        </w:rPr>
        <w:t xml:space="preserve"> e de negociação, se houver</w:t>
      </w:r>
      <w:r>
        <w:rPr>
          <w:rFonts w:ascii="Arial" w:hAnsi="Arial" w:cs="Arial"/>
          <w:sz w:val="22"/>
          <w:szCs w:val="22"/>
        </w:rPr>
        <w:t xml:space="preserve">, o Pregoeiro examinará a proposta classificada em primeiro lugar quanto à compatibilidade do preço em relação ao estimado para o objeto, obtido por meio de pesquisa de m</w:t>
      </w:r>
      <w:r>
        <w:rPr>
          <w:rFonts w:ascii="Arial" w:hAnsi="Arial" w:cs="Arial"/>
          <w:b w:val="0"/>
          <w:bCs w:val="0"/>
          <w:sz w:val="22"/>
          <w:szCs w:val="22"/>
        </w:rPr>
        <w:t xml:space="preserve">ercado.</w:t>
      </w:r>
      <w:r>
        <w:rPr>
          <w:rFonts w:ascii="Arial" w:hAnsi="Arial" w:cs="Arial"/>
          <w:b w:val="0"/>
          <w:bCs w:val="0"/>
          <w:sz w:val="22"/>
          <w:szCs w:val="22"/>
        </w:rPr>
      </w:r>
      <w:r>
        <w:rPr>
          <w:rFonts w:ascii="Arial" w:hAnsi="Arial" w:cs="Arial"/>
          <w:b w:val="0"/>
          <w:bCs w:val="0"/>
          <w:sz w:val="22"/>
          <w:szCs w:val="22"/>
        </w:rPr>
      </w:r>
    </w:p>
    <w:p w14:paraId="10491549">
      <w:pPr>
        <w:keepNext w:val="false"/>
        <w:keepLines w:val="false"/>
        <w:pageBreakBefore w:val="false"/>
        <w:widowControl w:val="true"/>
        <w:pBdr/>
        <w:tabs>
          <w:tab w:val="left" w:leader="none" w:pos="426"/>
        </w:tabs>
        <w:bidi w:val="false"/>
        <w:spacing w:line="360" w:lineRule="auto"/>
        <w:ind/>
        <w:jc w:val="both"/>
        <w:rPr>
          <w:rFonts w:ascii="Arial" w:hAnsi="Arial" w:cs="Arial"/>
          <w:b w:val="0"/>
          <w:bCs w:val="0"/>
          <w:sz w:val="22"/>
          <w:szCs w:val="22"/>
        </w:rPr>
      </w:pPr>
      <w:r>
        <w:rPr>
          <w:rFonts w:ascii="Arial" w:hAnsi="Arial" w:cs="Arial"/>
          <w:b/>
          <w:bCs/>
          <w:sz w:val="22"/>
          <w:szCs w:val="22"/>
        </w:rPr>
        <w:t xml:space="preserve">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 xml:space="preserve">ITEM</w:t>
      </w:r>
      <w:r>
        <w:rPr>
          <w:rFonts w:ascii="Arial" w:hAnsi="Arial" w:cs="Arial"/>
          <w:b w:val="0"/>
          <w:bCs w:val="0"/>
          <w:sz w:val="22"/>
          <w:szCs w:val="22"/>
        </w:rPr>
        <w:t xml:space="preserve">, observado o preço total de referência do item, obtido por meio de pesquisa de mercado.</w:t>
      </w:r>
      <w:r>
        <w:rPr>
          <w:rFonts w:ascii="Arial" w:hAnsi="Arial" w:cs="Arial"/>
          <w:b w:val="0"/>
          <w:bCs w:val="0"/>
          <w:sz w:val="22"/>
          <w:szCs w:val="22"/>
        </w:rPr>
      </w:r>
      <w:r>
        <w:rPr>
          <w:rFonts w:ascii="Arial" w:hAnsi="Arial" w:cs="Arial"/>
          <w:b w:val="0"/>
          <w:bCs w:val="0"/>
          <w:sz w:val="22"/>
          <w:szCs w:val="22"/>
        </w:rPr>
      </w:r>
    </w:p>
    <w:p w14:paraId="1E09E5DC">
      <w:pPr>
        <w:pStyle w:val="1169"/>
        <w:keepNext w:val="false"/>
        <w:keepLines w:val="false"/>
        <w:pageBreakBefore w:val="false"/>
        <w:widowControl w:val="true"/>
        <w:numPr>
          <w:ilvl w:val="0"/>
          <w:numId w:val="0"/>
        </w:numPr>
        <w:pBdr/>
        <w:bidi w:val="false"/>
        <w:spacing w:after="0" w:before="0" w:line="360" w:lineRule="auto"/>
        <w:ind/>
        <w:rPr>
          <w:b/>
          <w:sz w:val="22"/>
          <w:szCs w:val="22"/>
        </w:rPr>
      </w:pPr>
      <w:r>
        <w:rPr>
          <w:rFonts w:hint="default"/>
          <w:b/>
          <w:bCs/>
          <w:sz w:val="22"/>
          <w:szCs w:val="22"/>
          <w:lang w:val="pt-BR"/>
        </w:rPr>
        <w:t xml:space="preserve">7.3. </w:t>
      </w:r>
      <w:r>
        <w:rPr>
          <w:sz w:val="22"/>
          <w:szCs w:val="22"/>
        </w:rPr>
        <w:t xml:space="preserve">Será desclassificada a proposta vencedora que: </w:t>
      </w:r>
      <w:r>
        <w:rPr>
          <w:b/>
          <w:sz w:val="22"/>
          <w:szCs w:val="22"/>
        </w:rPr>
      </w:r>
      <w:r>
        <w:rPr>
          <w:b/>
          <w:sz w:val="22"/>
          <w:szCs w:val="22"/>
        </w:rPr>
      </w:r>
    </w:p>
    <w:p w14:paraId="20FFCE51">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b/>
          <w:bCs/>
          <w:sz w:val="22"/>
          <w:szCs w:val="22"/>
          <w:lang w:val="pt-BR"/>
        </w:rPr>
        <w:t xml:space="preserve">7.3.1. </w:t>
      </w:r>
      <w:r>
        <w:rPr>
          <w:rFonts w:hint="default"/>
          <w:b w:val="0"/>
          <w:bCs w:val="0"/>
          <w:sz w:val="22"/>
          <w:szCs w:val="22"/>
          <w:lang w:val="pt-BR"/>
        </w:rPr>
        <w:t xml:space="preserve">C</w:t>
      </w:r>
      <w:r>
        <w:rPr>
          <w:sz w:val="22"/>
          <w:szCs w:val="22"/>
        </w:rPr>
        <w:t xml:space="preserve">ontiver vícios insanáveis;</w:t>
      </w:r>
      <w:r>
        <w:rPr>
          <w:sz w:val="22"/>
          <w:szCs w:val="22"/>
        </w:rPr>
      </w:r>
      <w:r>
        <w:rPr>
          <w:sz w:val="22"/>
          <w:szCs w:val="22"/>
        </w:rPr>
      </w:r>
    </w:p>
    <w:p w14:paraId="565FA1E3">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b/>
          <w:bCs/>
          <w:sz w:val="22"/>
          <w:szCs w:val="22"/>
          <w:lang w:val="pt-BR"/>
        </w:rPr>
        <w:t xml:space="preserve">7.3.2. </w:t>
      </w:r>
      <w:r>
        <w:rPr>
          <w:rFonts w:hint="default"/>
          <w:b w:val="0"/>
          <w:bCs w:val="0"/>
          <w:sz w:val="22"/>
          <w:szCs w:val="22"/>
          <w:lang w:val="pt-BR"/>
        </w:rPr>
        <w:t xml:space="preserve">N</w:t>
      </w:r>
      <w:r>
        <w:rPr>
          <w:sz w:val="22"/>
          <w:szCs w:val="22"/>
        </w:rPr>
        <w:t xml:space="preserve">ão obedecer às especificações técnicas contidas no Termo de Referência;</w:t>
      </w:r>
      <w:r>
        <w:rPr>
          <w:sz w:val="22"/>
          <w:szCs w:val="22"/>
        </w:rPr>
      </w:r>
      <w:r>
        <w:rPr>
          <w:sz w:val="22"/>
          <w:szCs w:val="22"/>
        </w:rPr>
      </w:r>
    </w:p>
    <w:p w14:paraId="41ACCCE1">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b/>
          <w:bCs/>
          <w:sz w:val="22"/>
          <w:szCs w:val="22"/>
          <w:lang w:val="pt-BR"/>
        </w:rPr>
        <w:t xml:space="preserve">7.3.3.</w:t>
      </w:r>
      <w:r>
        <w:rPr>
          <w:rFonts w:hint="default"/>
          <w:sz w:val="22"/>
          <w:szCs w:val="22"/>
          <w:lang w:val="pt-BR"/>
        </w:rPr>
        <w:t xml:space="preserve"> A</w:t>
      </w:r>
      <w:r>
        <w:rPr>
          <w:sz w:val="22"/>
          <w:szCs w:val="22"/>
        </w:rPr>
        <w:t xml:space="preserve">presentar preços inexequíveis ou permanecerem acima do preço máximo definido para a contratação;</w:t>
      </w:r>
      <w:r>
        <w:rPr>
          <w:sz w:val="22"/>
          <w:szCs w:val="22"/>
        </w:rPr>
      </w:r>
      <w:r>
        <w:rPr>
          <w:sz w:val="22"/>
          <w:szCs w:val="22"/>
        </w:rPr>
      </w:r>
    </w:p>
    <w:p w14:paraId="59FBCA97">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b/>
          <w:bCs/>
          <w:sz w:val="22"/>
          <w:szCs w:val="22"/>
          <w:lang w:val="pt-BR"/>
        </w:rPr>
        <w:t xml:space="preserve">7.3.4. </w:t>
      </w:r>
      <w:r>
        <w:rPr>
          <w:rFonts w:hint="default"/>
          <w:sz w:val="22"/>
          <w:szCs w:val="22"/>
          <w:lang w:val="pt-BR"/>
        </w:rPr>
        <w:t xml:space="preserve">N</w:t>
      </w:r>
      <w:r>
        <w:rPr>
          <w:sz w:val="22"/>
          <w:szCs w:val="22"/>
        </w:rPr>
        <w:t xml:space="preserve">ão tiverem sua exequibilidade demonstrada, quando exigido pela Administração;</w:t>
      </w:r>
      <w:r>
        <w:rPr>
          <w:sz w:val="22"/>
          <w:szCs w:val="22"/>
        </w:rPr>
      </w:r>
      <w:r>
        <w:rPr>
          <w:sz w:val="22"/>
          <w:szCs w:val="22"/>
        </w:rPr>
      </w:r>
    </w:p>
    <w:p w14:paraId="7C4452C9">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b/>
          <w:bCs/>
          <w:sz w:val="22"/>
          <w:szCs w:val="22"/>
          <w:lang w:val="pt-BR"/>
        </w:rPr>
        <w:t xml:space="preserve">7.3.5. </w:t>
      </w:r>
      <w:r>
        <w:rPr>
          <w:rFonts w:hint="default"/>
          <w:sz w:val="22"/>
          <w:szCs w:val="22"/>
          <w:lang w:val="pt-BR"/>
        </w:rPr>
        <w:t xml:space="preserve">A</w:t>
      </w:r>
      <w:r>
        <w:rPr>
          <w:sz w:val="22"/>
          <w:szCs w:val="22"/>
        </w:rPr>
        <w:t xml:space="preserve">presentar desconformidade com quaisquer outras exigências deste Edital ou seus </w:t>
      </w:r>
      <w:r>
        <w:rPr>
          <w:rFonts w:hint="default"/>
          <w:sz w:val="22"/>
          <w:szCs w:val="22"/>
          <w:lang w:val="pt-BR"/>
        </w:rPr>
        <w:t xml:space="preserve">A</w:t>
      </w:r>
      <w:r>
        <w:rPr>
          <w:sz w:val="22"/>
          <w:szCs w:val="22"/>
        </w:rPr>
        <w:t xml:space="preserve">nexos, desde que insanável.</w:t>
      </w:r>
      <w:r>
        <w:rPr>
          <w:sz w:val="22"/>
          <w:szCs w:val="22"/>
        </w:rPr>
      </w:r>
      <w:r>
        <w:rPr>
          <w:sz w:val="22"/>
          <w:szCs w:val="22"/>
        </w:rPr>
      </w:r>
    </w:p>
    <w:p w14:paraId="4FD30BC4">
      <w:pPr>
        <w:pStyle w:val="1169"/>
        <w:keepNext w:val="false"/>
        <w:keepLines w:val="false"/>
        <w:pageBreakBefore w:val="false"/>
        <w:widowControl w:val="true"/>
        <w:numPr>
          <w:ilvl w:val="0"/>
          <w:numId w:val="0"/>
        </w:numPr>
        <w:pBdr/>
        <w:bidi w:val="false"/>
        <w:spacing w:after="0" w:before="0" w:line="360" w:lineRule="auto"/>
        <w:ind/>
        <w:rPr>
          <w:b/>
          <w:bCs/>
          <w:sz w:val="22"/>
          <w:szCs w:val="22"/>
        </w:rPr>
      </w:pPr>
      <w:r>
        <w:rPr>
          <w:rFonts w:hint="default"/>
          <w:b/>
          <w:bCs/>
          <w:sz w:val="22"/>
          <w:szCs w:val="22"/>
          <w:lang w:val="pt-BR"/>
        </w:rPr>
        <w:t xml:space="preserve">7.4.</w:t>
      </w:r>
      <w:r>
        <w:rPr>
          <w:rFonts w:hint="default"/>
          <w:sz w:val="22"/>
          <w:szCs w:val="22"/>
          <w:lang w:val="pt-BR"/>
        </w:rPr>
        <w:t xml:space="preserve"> </w:t>
      </w:r>
      <w:r>
        <w:rPr>
          <w:sz w:val="22"/>
          <w:szCs w:val="22"/>
        </w:rPr>
        <w:t xml:space="preserve">No caso de bens e serviços em geral, é indício de inexequibilidade das propostas valores inferiores a 50% (cinquenta por cento) do valor orçado pela Administração.</w:t>
      </w:r>
      <w:r>
        <w:rPr>
          <w:b/>
          <w:bCs/>
          <w:sz w:val="22"/>
          <w:szCs w:val="22"/>
        </w:rPr>
      </w:r>
      <w:r>
        <w:rPr>
          <w:b/>
          <w:bCs/>
          <w:sz w:val="22"/>
          <w:szCs w:val="22"/>
        </w:rPr>
      </w:r>
    </w:p>
    <w:p w14:paraId="4A454076">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 xml:space="preserve">caput</w:t>
      </w:r>
      <w:r>
        <w:rPr>
          <w:rFonts w:hint="default"/>
          <w:b w:val="0"/>
          <w:bCs w:val="0"/>
          <w:i/>
          <w:iCs/>
          <w:sz w:val="22"/>
          <w:szCs w:val="22"/>
          <w:lang w:val="pt-BR"/>
        </w:rPr>
        <w:t xml:space="preserve">,</w:t>
      </w:r>
      <w:r>
        <w:rPr>
          <w:sz w:val="22"/>
          <w:szCs w:val="22"/>
        </w:rPr>
        <w:t xml:space="preserve"> só será considerada após diligência do </w:t>
      </w:r>
      <w:r>
        <w:rPr>
          <w:rFonts w:hint="default"/>
          <w:sz w:val="22"/>
          <w:szCs w:val="22"/>
          <w:lang w:val="pt-BR"/>
        </w:rPr>
        <w:t xml:space="preserve">P</w:t>
      </w:r>
      <w:r>
        <w:rPr>
          <w:sz w:val="22"/>
          <w:szCs w:val="22"/>
        </w:rPr>
        <w:t xml:space="preserve">regoeiro, que comprove:</w:t>
      </w:r>
      <w:r>
        <w:rPr>
          <w:sz w:val="22"/>
          <w:szCs w:val="22"/>
        </w:rPr>
      </w:r>
      <w:r>
        <w:rPr>
          <w:sz w:val="22"/>
          <w:szCs w:val="22"/>
        </w:rPr>
      </w:r>
    </w:p>
    <w:p w14:paraId="2722FEE6">
      <w:pPr>
        <w:pStyle w:val="1177"/>
        <w:keepNext w:val="false"/>
        <w:keepLines w:val="false"/>
        <w:pageBreakBefore w:val="false"/>
        <w:widowControl w:val="true"/>
        <w:numPr>
          <w:ilvl w:val="0"/>
          <w:numId w:val="0"/>
        </w:numPr>
        <w:pBdr/>
        <w:bidi w:val="false"/>
        <w:spacing w:after="0" w:before="0" w:line="360" w:lineRule="auto"/>
        <w:ind w:firstLine="722" w:left="0"/>
        <w:rPr>
          <w:sz w:val="22"/>
          <w:szCs w:val="22"/>
        </w:rPr>
      </w:pPr>
      <w:r>
        <w:rPr>
          <w:rFonts w:hint="default"/>
          <w:b/>
          <w:bCs/>
          <w:sz w:val="22"/>
          <w:szCs w:val="22"/>
          <w:lang w:val="pt-BR"/>
        </w:rPr>
        <w:t xml:space="preserve">7.4.1.1. </w:t>
      </w:r>
      <w:r>
        <w:rPr>
          <w:rFonts w:hint="default"/>
          <w:b w:val="0"/>
          <w:bCs w:val="0"/>
          <w:sz w:val="22"/>
          <w:szCs w:val="22"/>
          <w:lang w:val="pt-BR"/>
        </w:rPr>
        <w:t xml:space="preserve">Q</w:t>
      </w:r>
      <w:r>
        <w:rPr>
          <w:sz w:val="22"/>
          <w:szCs w:val="22"/>
        </w:rPr>
        <w:t xml:space="preserve">ue o custo do licitante ultrapassa o valor da proposta; e</w:t>
      </w:r>
      <w:r>
        <w:rPr>
          <w:sz w:val="22"/>
          <w:szCs w:val="22"/>
        </w:rPr>
      </w:r>
      <w:r>
        <w:rPr>
          <w:sz w:val="22"/>
          <w:szCs w:val="22"/>
        </w:rPr>
      </w:r>
    </w:p>
    <w:p w14:paraId="052ABFB4">
      <w:pPr>
        <w:pStyle w:val="1177"/>
        <w:keepNext w:val="false"/>
        <w:keepLines w:val="false"/>
        <w:pageBreakBefore w:val="false"/>
        <w:widowControl w:val="true"/>
        <w:numPr>
          <w:ilvl w:val="0"/>
          <w:numId w:val="0"/>
        </w:numPr>
        <w:pBdr/>
        <w:bidi w:val="false"/>
        <w:spacing w:after="0" w:before="0" w:line="360" w:lineRule="auto"/>
        <w:ind w:firstLine="722" w:left="0"/>
        <w:rPr>
          <w:sz w:val="22"/>
          <w:szCs w:val="22"/>
        </w:rPr>
      </w:pPr>
      <w:r>
        <w:rPr>
          <w:rFonts w:hint="default"/>
          <w:b/>
          <w:bCs/>
          <w:sz w:val="22"/>
          <w:szCs w:val="22"/>
          <w:lang w:val="pt-BR"/>
        </w:rPr>
        <w:t xml:space="preserve">7.4.1.2.</w:t>
      </w:r>
      <w:r>
        <w:rPr>
          <w:rFonts w:hint="default"/>
          <w:sz w:val="22"/>
          <w:szCs w:val="22"/>
          <w:lang w:val="pt-BR"/>
        </w:rPr>
        <w:t xml:space="preserve"> I</w:t>
      </w:r>
      <w:r>
        <w:rPr>
          <w:sz w:val="22"/>
          <w:szCs w:val="22"/>
        </w:rPr>
        <w:t xml:space="preserve">nexistirem custos de oportunidade capazes de justificar o vulto da oferta.</w:t>
      </w:r>
      <w:r>
        <w:rPr>
          <w:sz w:val="22"/>
          <w:szCs w:val="22"/>
        </w:rPr>
      </w:r>
      <w:r>
        <w:rPr>
          <w:sz w:val="22"/>
          <w:szCs w:val="22"/>
        </w:rPr>
      </w:r>
    </w:p>
    <w:p w14:paraId="0217DCA7">
      <w:pPr>
        <w:pStyle w:val="1169"/>
        <w:keepNext w:val="false"/>
        <w:keepLines w:val="false"/>
        <w:pageBreakBefore w:val="false"/>
        <w:widowControl w:val="true"/>
        <w:numPr>
          <w:ilvl w:val="0"/>
          <w:numId w:val="0"/>
        </w:numPr>
        <w:pBdr/>
        <w:bidi w:val="false"/>
        <w:spacing w:after="0" w:before="0" w:line="360" w:lineRule="auto"/>
        <w:ind/>
        <w:rPr>
          <w:b/>
          <w:bCs/>
          <w:sz w:val="22"/>
          <w:szCs w:val="22"/>
        </w:rPr>
      </w:pPr>
      <w:r>
        <w:rPr>
          <w:rFonts w:hint="default"/>
          <w:b/>
          <w:bCs/>
          <w:sz w:val="22"/>
          <w:szCs w:val="22"/>
          <w:lang w:val="pt-BR"/>
        </w:rPr>
        <w:t xml:space="preserve">7.5. </w:t>
      </w:r>
      <w:r>
        <w:rPr>
          <w:sz w:val="22"/>
          <w:szCs w:val="22"/>
        </w:rPr>
        <w:t xml:space="preserve">Em contratação de serviços de engenharia, além das disposições acima, a análise de exequibilidade e sobrepreço considerará o seguinte:</w:t>
      </w:r>
      <w:r>
        <w:rPr>
          <w:b/>
          <w:bCs/>
          <w:sz w:val="22"/>
          <w:szCs w:val="22"/>
        </w:rPr>
      </w:r>
      <w:r>
        <w:rPr>
          <w:b/>
          <w:bCs/>
          <w:sz w:val="22"/>
          <w:szCs w:val="22"/>
        </w:rPr>
      </w:r>
    </w:p>
    <w:p w14:paraId="76A23203">
      <w:pPr>
        <w:pStyle w:val="1172"/>
        <w:keepNext w:val="false"/>
        <w:keepLines w:val="false"/>
        <w:pageBreakBefore w:val="false"/>
        <w:widowControl w:val="true"/>
        <w:numPr>
          <w:ilvl w:val="0"/>
          <w:numId w:val="0"/>
        </w:numPr>
        <w:pBdr/>
        <w:bidi w:val="false"/>
        <w:spacing w:after="0" w:before="0" w:line="360" w:lineRule="auto"/>
        <w:ind w:firstLine="477" w:left="4"/>
        <w:rPr>
          <w:b/>
          <w:sz w:val="22"/>
          <w:szCs w:val="22"/>
        </w:rPr>
      </w:pPr>
      <w:r>
        <w:rPr>
          <w:rFonts w:hint="default"/>
          <w:b/>
          <w:bCs/>
          <w:sz w:val="22"/>
          <w:szCs w:val="22"/>
          <w:lang w:val="pt-BR"/>
        </w:rPr>
        <w:t xml:space="preserve">7.5.1.</w:t>
      </w:r>
      <w:r>
        <w:rPr>
          <w:rFonts w:hint="default"/>
          <w:sz w:val="22"/>
          <w:szCs w:val="22"/>
          <w:lang w:val="pt-BR"/>
        </w:rPr>
        <w:t xml:space="preserve"> </w:t>
      </w:r>
      <w:r>
        <w:rPr>
          <w:sz w:val="22"/>
          <w:szCs w:val="22"/>
        </w:rPr>
        <w:t xml:space="preserve">Nos regimes de execução por tarefa, empreitada por preço global ou empreitada integral, semi-integrada ou integrada, a caracterização do sobrepreço se dará pela superação do valor global estimado;</w:t>
      </w:r>
      <w:r>
        <w:rPr>
          <w:b/>
          <w:sz w:val="22"/>
          <w:szCs w:val="22"/>
        </w:rPr>
      </w:r>
      <w:r>
        <w:rPr>
          <w:b/>
          <w:sz w:val="22"/>
          <w:szCs w:val="22"/>
        </w:rPr>
      </w:r>
    </w:p>
    <w:p w14:paraId="10208C0E">
      <w:pPr>
        <w:pStyle w:val="1172"/>
        <w:keepNext w:val="false"/>
        <w:keepLines w:val="false"/>
        <w:pageBreakBefore w:val="false"/>
        <w:widowControl w:val="true"/>
        <w:numPr>
          <w:ilvl w:val="0"/>
          <w:numId w:val="0"/>
        </w:numPr>
        <w:pBdr/>
        <w:bidi w:val="false"/>
        <w:spacing w:after="0" w:before="0" w:line="360" w:lineRule="auto"/>
        <w:ind w:firstLine="477" w:left="4"/>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 xml:space="preserve">E</w:t>
      </w:r>
      <w:r>
        <w:rPr>
          <w:i w:val="0"/>
          <w:iCs w:val="0"/>
          <w:color w:val="auto"/>
          <w:sz w:val="22"/>
          <w:szCs w:val="22"/>
        </w:rPr>
        <w:t xml:space="preserve">dital;</w:t>
      </w:r>
      <w:r>
        <w:rPr>
          <w:b/>
          <w:sz w:val="22"/>
          <w:szCs w:val="22"/>
        </w:rPr>
      </w:r>
      <w:r>
        <w:rPr>
          <w:b/>
          <w:sz w:val="22"/>
          <w:szCs w:val="22"/>
        </w:rPr>
      </w:r>
    </w:p>
    <w:p w14:paraId="5D02C289">
      <w:pPr>
        <w:pStyle w:val="1172"/>
        <w:keepNext w:val="false"/>
        <w:keepLines w:val="false"/>
        <w:pageBreakBefore w:val="false"/>
        <w:widowControl w:val="true"/>
        <w:numPr>
          <w:ilvl w:val="0"/>
          <w:numId w:val="0"/>
        </w:numPr>
        <w:pBdr/>
        <w:bidi w:val="false"/>
        <w:spacing w:after="0" w:before="0" w:line="360" w:lineRule="auto"/>
        <w:ind w:firstLine="477" w:left="4"/>
        <w:rPr>
          <w:sz w:val="22"/>
          <w:szCs w:val="22"/>
        </w:rPr>
      </w:pPr>
      <w:r>
        <w:rPr>
          <w:rFonts w:hint="default"/>
          <w:b/>
          <w:bCs/>
          <w:sz w:val="22"/>
          <w:szCs w:val="22"/>
          <w:lang w:val="pt-BR"/>
        </w:rPr>
        <w:t xml:space="preserve">7.5.3.</w:t>
      </w:r>
      <w:r>
        <w:rPr>
          <w:rFonts w:hint="default"/>
          <w:sz w:val="22"/>
          <w:szCs w:val="22"/>
          <w:lang w:val="pt-BR"/>
        </w:rPr>
        <w:t xml:space="preserve"> </w:t>
      </w:r>
      <w:r>
        <w:rPr>
          <w:sz w:val="22"/>
          <w:szCs w:val="22"/>
        </w:rPr>
        <w:t xml:space="preserve">No caso de serviços de engenharia, serão consideradas inexequíveis as propostas cujos valores forem inferiores a 75% (setenta e cinco por cento) do valor orçado pela Administração, independentemente do regime de execução.</w:t>
      </w:r>
      <w:r>
        <w:rPr>
          <w:sz w:val="22"/>
          <w:szCs w:val="22"/>
        </w:rPr>
      </w:r>
      <w:r>
        <w:rPr>
          <w:sz w:val="22"/>
          <w:szCs w:val="22"/>
        </w:rPr>
      </w:r>
    </w:p>
    <w:p w14:paraId="5CDAFB4B">
      <w:pPr>
        <w:pStyle w:val="1172"/>
        <w:keepNext w:val="false"/>
        <w:keepLines w:val="false"/>
        <w:pageBreakBefore w:val="false"/>
        <w:widowControl w:val="true"/>
        <w:numPr>
          <w:ilvl w:val="0"/>
          <w:numId w:val="0"/>
        </w:numPr>
        <w:pBdr/>
        <w:bidi w:val="false"/>
        <w:spacing w:after="0" w:before="0" w:line="360" w:lineRule="auto"/>
        <w:ind w:firstLine="477" w:left="4"/>
        <w:rPr>
          <w:sz w:val="22"/>
          <w:szCs w:val="22"/>
        </w:rPr>
      </w:pPr>
      <w:r/>
      <w:bookmarkStart w:id="28" w:name="_Hlk135304834"/>
      <w:r>
        <w:rPr>
          <w:rFonts w:hint="default"/>
          <w:b/>
          <w:bCs/>
          <w:sz w:val="22"/>
          <w:szCs w:val="22"/>
          <w:lang w:val="pt-BR"/>
        </w:rPr>
        <w:t xml:space="preserve">7.5.4. </w:t>
      </w:r>
      <w:r>
        <w:rPr>
          <w:sz w:val="22"/>
          <w:szCs w:val="22"/>
        </w:rPr>
        <w:t xml:space="preserve">Será exigida garanti</w:t>
      </w:r>
      <w:r>
        <w:rPr>
          <w:sz w:val="22"/>
          <w:szCs w:val="22"/>
        </w:rPr>
        <w:t xml:space="preserve">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 xml:space="preserve">l</w:t>
      </w:r>
      <w:r>
        <w:rPr>
          <w:sz w:val="22"/>
          <w:szCs w:val="22"/>
        </w:rPr>
        <w:t xml:space="preserve">ei</w:t>
      </w:r>
      <w:bookmarkEnd w:id="28"/>
      <w:r>
        <w:rPr>
          <w:sz w:val="22"/>
          <w:szCs w:val="22"/>
        </w:rPr>
        <w:t xml:space="preserve">.</w:t>
      </w:r>
      <w:r>
        <w:rPr>
          <w:sz w:val="22"/>
          <w:szCs w:val="22"/>
        </w:rPr>
      </w:r>
      <w:r>
        <w:rPr>
          <w:sz w:val="22"/>
          <w:szCs w:val="22"/>
        </w:rPr>
      </w:r>
    </w:p>
    <w:p w14:paraId="01DADA26">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 xml:space="preserve">P</w:t>
      </w:r>
      <w:r>
        <w:rPr>
          <w:sz w:val="22"/>
          <w:szCs w:val="22"/>
        </w:rPr>
        <w:t xml:space="preserve">roposta de </w:t>
      </w:r>
      <w:r>
        <w:rPr>
          <w:rFonts w:hint="default"/>
          <w:sz w:val="22"/>
          <w:szCs w:val="22"/>
          <w:lang w:val="pt-BR"/>
        </w:rPr>
        <w:t xml:space="preserve">P</w:t>
      </w:r>
      <w:r>
        <w:rPr>
          <w:sz w:val="22"/>
          <w:szCs w:val="22"/>
        </w:rPr>
        <w:t xml:space="preserve">reço, ou em caso da necessidade de esclarecimentos complementares, poderão ser efetuadas diligências, para que a empresa comprove a exequibilidade da proposta.</w:t>
      </w:r>
      <w:r>
        <w:rPr>
          <w:sz w:val="22"/>
          <w:szCs w:val="22"/>
        </w:rPr>
      </w:r>
      <w:r>
        <w:rPr>
          <w:sz w:val="22"/>
          <w:szCs w:val="22"/>
        </w:rPr>
      </w:r>
    </w:p>
    <w:p w14:paraId="1C1C75F8">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7.7. </w:t>
      </w:r>
      <w:r>
        <w:rPr>
          <w:sz w:val="22"/>
          <w:szCs w:val="22"/>
        </w:rPr>
        <w:t xml:space="preserve">Caso o custo global estimado do objeto licitado tenha sido decomposto em seus respectivos custos unitários por meio de Planilha de Custos e Fo</w:t>
      </w:r>
      <w:r>
        <w:rPr>
          <w:sz w:val="22"/>
          <w:szCs w:val="22"/>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sz w:val="22"/>
          <w:szCs w:val="22"/>
        </w:rPr>
      </w:r>
      <w:r>
        <w:rPr>
          <w:sz w:val="22"/>
          <w:szCs w:val="22"/>
        </w:rPr>
      </w:r>
    </w:p>
    <w:p w14:paraId="2BF6CA02">
      <w:pPr>
        <w:pStyle w:val="1172"/>
        <w:keepNext w:val="false"/>
        <w:keepLines w:val="false"/>
        <w:pageBreakBefore w:val="false"/>
        <w:widowControl w:val="true"/>
        <w:numPr>
          <w:ilvl w:val="0"/>
          <w:numId w:val="0"/>
        </w:numPr>
        <w:pBdr/>
        <w:bidi w:val="false"/>
        <w:spacing w:after="0" w:before="0" w:line="360" w:lineRule="auto"/>
        <w:ind w:firstLine="477" w:left="4"/>
        <w:rPr>
          <w:b/>
          <w:bCs/>
          <w:sz w:val="22"/>
          <w:szCs w:val="22"/>
        </w:rPr>
      </w:pPr>
      <w:r/>
      <w:bookmarkStart w:id="29" w:name="_Hlk126568356"/>
      <w:r>
        <w:rPr>
          <w:rFonts w:hint="default"/>
          <w:b/>
          <w:bCs/>
          <w:sz w:val="22"/>
          <w:szCs w:val="22"/>
          <w:lang w:val="pt-BR"/>
        </w:rPr>
        <w:t xml:space="preserve">7.7.1. </w:t>
      </w:r>
      <w:r>
        <w:rPr>
          <w:sz w:val="22"/>
          <w:szCs w:val="22"/>
        </w:rPr>
        <w:t xml:space="preserve">Em se tratando de serviços de engenharia, o licitante vencedor será convocado a apresentar à Administração, por meio eletrônico, as planilhas com indicação dos quantitativos e dos custos unitários</w:t>
      </w:r>
      <w:bookmarkEnd w:id="29"/>
      <w:r>
        <w:rPr>
          <w:sz w:val="22"/>
          <w:szCs w:val="22"/>
        </w:rPr>
        <w:t xml:space="preserve">, se</w:t>
      </w:r>
      <w:r>
        <w:rPr>
          <w:sz w:val="22"/>
          <w:szCs w:val="22"/>
        </w:rPr>
        <w:t xml:space="preserve">guindo o modelo elaborado pela Administração, bem como com detalhamento das Bonificações e Despesas Indiretas (BDI) e dos Encargos Sociais (ES), com os respectivos valores adequados ao valor final da proposta vencedora, admitida a utilização dos preços uni</w:t>
      </w:r>
      <w:r>
        <w:rPr>
          <w:sz w:val="22"/>
          <w:szCs w:val="22"/>
        </w:rPr>
        <w:t xml:space="preserve">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 xml:space="preserve">d</w:t>
      </w:r>
      <w:r>
        <w:rPr>
          <w:rFonts w:hint="default" w:ascii="Arial" w:hAnsi="Arial" w:cs="Arial"/>
          <w:color w:val="auto"/>
          <w:sz w:val="22"/>
          <w:szCs w:val="22"/>
          <w:lang w:val="pt-BR"/>
        </w:rPr>
        <w:t xml:space="preserve">o Contrato</w:t>
      </w:r>
      <w:r>
        <w:rPr>
          <w:sz w:val="22"/>
          <w:szCs w:val="22"/>
        </w:rPr>
        <w:t xml:space="preserve">.</w:t>
      </w:r>
      <w:r>
        <w:rPr>
          <w:b/>
          <w:bCs/>
          <w:sz w:val="22"/>
          <w:szCs w:val="22"/>
        </w:rPr>
      </w:r>
      <w:r>
        <w:rPr>
          <w:b/>
          <w:bCs/>
          <w:sz w:val="22"/>
          <w:szCs w:val="22"/>
        </w:rPr>
      </w:r>
    </w:p>
    <w:p w14:paraId="149DAA77">
      <w:pPr>
        <w:pStyle w:val="1169"/>
        <w:keepNext w:val="false"/>
        <w:keepLines w:val="false"/>
        <w:pageBreakBefore w:val="false"/>
        <w:widowControl w:val="true"/>
        <w:numPr>
          <w:ilvl w:val="0"/>
          <w:numId w:val="0"/>
        </w:numPr>
        <w:pBdr/>
        <w:tabs>
          <w:tab w:val="left" w:leader="none" w:pos="1200"/>
        </w:tabs>
        <w:bidi w:val="false"/>
        <w:spacing w:after="0" w:before="0" w:line="360" w:lineRule="auto"/>
        <w:ind w:firstLine="481" w:left="0"/>
        <w:rPr>
          <w:b/>
          <w:sz w:val="22"/>
          <w:szCs w:val="22"/>
        </w:rPr>
      </w:pPr>
      <w:r>
        <w:rPr>
          <w:rFonts w:hint="default"/>
          <w:b/>
          <w:bCs/>
          <w:sz w:val="22"/>
          <w:szCs w:val="22"/>
          <w:lang w:val="pt-BR"/>
        </w:rPr>
        <w:t xml:space="preserve">7.7.2. </w:t>
      </w:r>
      <w:r>
        <w:rPr>
          <w:sz w:val="22"/>
          <w:szCs w:val="22"/>
        </w:rPr>
        <w:t xml:space="preserve">Erros no preenchimento da planilha não cons</w:t>
      </w:r>
      <w:r>
        <w:rPr>
          <w:sz w:val="22"/>
          <w:szCs w:val="22"/>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b/>
          <w:sz w:val="22"/>
          <w:szCs w:val="22"/>
        </w:rPr>
      </w:r>
      <w:r>
        <w:rPr>
          <w:b/>
          <w:sz w:val="22"/>
          <w:szCs w:val="22"/>
        </w:rPr>
      </w:r>
    </w:p>
    <w:p w14:paraId="7834439A">
      <w:pPr>
        <w:pStyle w:val="1172"/>
        <w:keepNext w:val="false"/>
        <w:keepLines w:val="false"/>
        <w:pageBreakBefore w:val="false"/>
        <w:widowControl w:val="true"/>
        <w:numPr>
          <w:ilvl w:val="0"/>
          <w:numId w:val="0"/>
        </w:numPr>
        <w:pBdr/>
        <w:tabs>
          <w:tab w:val="left" w:leader="none" w:pos="1200"/>
        </w:tabs>
        <w:bidi w:val="false"/>
        <w:spacing w:after="0" w:before="0" w:line="360" w:lineRule="auto"/>
        <w:ind w:firstLine="481" w:left="0"/>
        <w:rPr>
          <w:sz w:val="22"/>
          <w:szCs w:val="22"/>
        </w:rPr>
      </w:pPr>
      <w:r>
        <w:rPr>
          <w:rFonts w:hint="default"/>
          <w:b/>
          <w:bCs/>
          <w:sz w:val="22"/>
          <w:szCs w:val="22"/>
          <w:lang w:val="pt-BR"/>
        </w:rPr>
        <w:t xml:space="preserve">7.7.3. </w:t>
      </w:r>
      <w:r>
        <w:rPr>
          <w:sz w:val="22"/>
          <w:szCs w:val="22"/>
        </w:rPr>
        <w:t xml:space="preserve">O ajuste de que trata este dispositivo se limita a sanar erros ou falhas que não alterem a substância das propostas;</w:t>
      </w:r>
      <w:r>
        <w:rPr>
          <w:sz w:val="22"/>
          <w:szCs w:val="22"/>
        </w:rPr>
      </w:r>
      <w:r>
        <w:rPr>
          <w:sz w:val="22"/>
          <w:szCs w:val="22"/>
        </w:rPr>
      </w:r>
    </w:p>
    <w:p w14:paraId="709327E5">
      <w:pPr>
        <w:pStyle w:val="1172"/>
        <w:keepNext w:val="false"/>
        <w:keepLines w:val="false"/>
        <w:pageBreakBefore w:val="false"/>
        <w:widowControl w:val="true"/>
        <w:numPr>
          <w:ilvl w:val="0"/>
          <w:numId w:val="0"/>
        </w:numPr>
        <w:pBdr/>
        <w:tabs>
          <w:tab w:val="left" w:leader="none" w:pos="1200"/>
        </w:tabs>
        <w:bidi w:val="false"/>
        <w:spacing w:after="0" w:before="0" w:line="360" w:lineRule="auto"/>
        <w:ind w:firstLine="481" w:left="0"/>
        <w:rPr>
          <w:sz w:val="22"/>
          <w:szCs w:val="22"/>
        </w:rPr>
      </w:pPr>
      <w:r>
        <w:rPr>
          <w:rFonts w:hint="default"/>
          <w:b/>
          <w:bCs/>
          <w:sz w:val="22"/>
          <w:szCs w:val="22"/>
          <w:lang w:val="pt-BR"/>
        </w:rPr>
        <w:t xml:space="preserve">7.7.4.</w:t>
      </w:r>
      <w:r>
        <w:rPr>
          <w:rFonts w:hint="default"/>
          <w:sz w:val="22"/>
          <w:szCs w:val="22"/>
          <w:lang w:val="pt-BR"/>
        </w:rPr>
        <w:t xml:space="preserve"> </w:t>
      </w:r>
      <w:r>
        <w:rPr>
          <w:sz w:val="22"/>
          <w:szCs w:val="22"/>
        </w:rPr>
        <w:t xml:space="preserve">Considera-se erro no preenchimento da planilha passível de correção a indicação de recolhimento de impostos e contribuições na forma do Simples Nacional, quando não cabível esse regime.</w:t>
      </w:r>
      <w:r>
        <w:rPr>
          <w:sz w:val="22"/>
          <w:szCs w:val="22"/>
        </w:rPr>
      </w:r>
      <w:r>
        <w:rPr>
          <w:sz w:val="22"/>
          <w:szCs w:val="22"/>
        </w:rPr>
      </w:r>
    </w:p>
    <w:p w14:paraId="33261BB7">
      <w:pPr>
        <w:keepNext w:val="false"/>
        <w:keepLines w:val="false"/>
        <w:pageBreakBefore w:val="false"/>
        <w:widowControl w:val="true"/>
        <w:pBdr/>
        <w:tabs>
          <w:tab w:val="left" w:leader="none" w:pos="426"/>
        </w:tabs>
        <w:bidi w:val="false"/>
        <w:spacing w:line="360" w:lineRule="auto"/>
        <w:ind/>
        <w:jc w:val="both"/>
        <w:rPr>
          <w:rFonts w:ascii="Arial" w:hAnsi="Arial" w:cs="Arial"/>
          <w:sz w:val="22"/>
          <w:szCs w:val="22"/>
        </w:rPr>
      </w:pPr>
      <w:r>
        <w:rPr>
          <w:rFonts w:ascii="Arial" w:hAnsi="Arial" w:cs="Arial"/>
          <w:b/>
          <w:sz w:val="22"/>
          <w:szCs w:val="22"/>
        </w:rPr>
        <w:t xml:space="preserve">7.</w:t>
      </w:r>
      <w:r>
        <w:rPr>
          <w:rFonts w:hint="default" w:ascii="Arial" w:hAnsi="Arial" w:cs="Arial"/>
          <w:b/>
          <w:sz w:val="22"/>
          <w:szCs w:val="22"/>
          <w:lang w:val="pt-BR"/>
        </w:rPr>
        <w:t xml:space="preserve">8</w:t>
      </w:r>
      <w:r>
        <w:rPr>
          <w:rFonts w:ascii="Arial" w:hAnsi="Arial" w:cs="Arial"/>
          <w:b/>
          <w:sz w:val="22"/>
          <w:szCs w:val="22"/>
        </w:rPr>
        <w:t xml:space="preserve">.</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 xml:space="preserve">for comprovada sua inexequibilidade</w:t>
      </w:r>
      <w:r>
        <w:rPr>
          <w:rFonts w:ascii="Arial" w:hAnsi="Arial" w:cs="Arial"/>
          <w:sz w:val="22"/>
          <w:szCs w:val="22"/>
        </w:rPr>
        <w:t xml:space="preserve">, o Pregoeiro examinará a proposta ou o lance subsequente, verificando a sua aceitabilidade</w:t>
      </w:r>
      <w:r>
        <w:rPr>
          <w:rFonts w:hint="default" w:ascii="Arial" w:hAnsi="Arial" w:cs="Arial"/>
          <w:sz w:val="22"/>
          <w:szCs w:val="22"/>
          <w:lang w:val="pt-BR"/>
        </w:rPr>
        <w:t xml:space="preserve">,</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 xml:space="preserve">E</w:t>
      </w:r>
      <w:r>
        <w:rPr>
          <w:rFonts w:ascii="Arial" w:hAnsi="Arial" w:cs="Arial"/>
          <w:sz w:val="22"/>
          <w:szCs w:val="22"/>
        </w:rPr>
        <w:t xml:space="preserve">dital e seus </w:t>
      </w:r>
      <w:r>
        <w:rPr>
          <w:rFonts w:hint="default" w:ascii="Arial" w:hAnsi="Arial" w:cs="Arial"/>
          <w:sz w:val="22"/>
          <w:szCs w:val="22"/>
          <w:lang w:val="pt-BR"/>
        </w:rPr>
        <w:t xml:space="preserve">A</w:t>
      </w:r>
      <w:r>
        <w:rPr>
          <w:rFonts w:ascii="Arial" w:hAnsi="Arial" w:cs="Arial"/>
          <w:sz w:val="22"/>
          <w:szCs w:val="22"/>
        </w:rPr>
        <w:t xml:space="preserve">nexos.</w:t>
      </w:r>
      <w:r>
        <w:rPr>
          <w:rFonts w:ascii="Arial" w:hAnsi="Arial" w:cs="Arial"/>
          <w:sz w:val="22"/>
          <w:szCs w:val="22"/>
        </w:rPr>
      </w:r>
      <w:r>
        <w:rPr>
          <w:rFonts w:ascii="Arial" w:hAnsi="Arial" w:cs="Arial"/>
          <w:sz w:val="22"/>
          <w:szCs w:val="22"/>
        </w:rPr>
      </w:r>
    </w:p>
    <w:p w14:paraId="6ADB4A22">
      <w:pPr>
        <w:keepNext w:val="false"/>
        <w:keepLines w:val="false"/>
        <w:pageBreakBefore w:val="false"/>
        <w:widowControl w:val="true"/>
        <w:pBdr/>
        <w:tabs>
          <w:tab w:val="left" w:leader="none" w:pos="851"/>
          <w:tab w:val="left" w:leader="none" w:pos="1276"/>
          <w:tab w:val="left" w:leader="none" w:pos="1418"/>
        </w:tabs>
        <w:bidi w:val="false"/>
        <w:spacing w:line="360" w:lineRule="auto"/>
        <w:ind/>
        <w:jc w:val="both"/>
        <w:rPr>
          <w:rFonts w:ascii="Arial" w:hAnsi="Arial" w:cs="Arial"/>
          <w:sz w:val="22"/>
          <w:szCs w:val="22"/>
        </w:rPr>
      </w:pPr>
      <w:r>
        <w:rPr>
          <w:rFonts w:ascii="Arial" w:hAnsi="Arial" w:cs="Arial"/>
          <w:b/>
          <w:sz w:val="22"/>
          <w:szCs w:val="22"/>
        </w:rPr>
        <w:tab/>
      </w:r>
      <w:r>
        <w:rPr>
          <w:rFonts w:ascii="Arial" w:hAnsi="Arial" w:cs="Arial"/>
          <w:b/>
          <w:sz w:val="22"/>
          <w:szCs w:val="22"/>
        </w:rPr>
        <w:t xml:space="preserve">7.</w:t>
      </w:r>
      <w:r>
        <w:rPr>
          <w:rFonts w:hint="default" w:ascii="Arial" w:hAnsi="Arial" w:cs="Arial"/>
          <w:b/>
          <w:sz w:val="22"/>
          <w:szCs w:val="22"/>
          <w:lang w:val="pt-BR"/>
        </w:rPr>
        <w:t xml:space="preserve">8</w:t>
      </w:r>
      <w:r>
        <w:rPr>
          <w:rFonts w:ascii="Arial" w:hAnsi="Arial" w:cs="Arial"/>
          <w:b/>
          <w:sz w:val="22"/>
          <w:szCs w:val="22"/>
        </w:rPr>
        <w:t xml:space="preserve">.1. </w:t>
      </w:r>
      <w:r>
        <w:rPr>
          <w:rFonts w:ascii="Arial" w:hAnsi="Arial" w:cs="Arial"/>
          <w:sz w:val="22"/>
          <w:szCs w:val="22"/>
        </w:rPr>
        <w:t xml:space="preserve">Ocorrendo a situação referida no item 7.</w:t>
      </w:r>
      <w:r>
        <w:rPr>
          <w:rFonts w:hint="default" w:ascii="Arial" w:hAnsi="Arial" w:cs="Arial"/>
          <w:sz w:val="22"/>
          <w:szCs w:val="22"/>
          <w:lang w:val="pt-BR"/>
        </w:rPr>
        <w:t xml:space="preserve">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 xml:space="preserve">negociar com a licitante subsequente para que seja obtida melhor proposta.</w:t>
      </w:r>
      <w:r>
        <w:rPr>
          <w:rFonts w:ascii="Arial" w:hAnsi="Arial" w:cs="Arial"/>
          <w:sz w:val="22"/>
          <w:szCs w:val="22"/>
        </w:rPr>
      </w:r>
      <w:r>
        <w:rPr>
          <w:rFonts w:ascii="Arial" w:hAnsi="Arial" w:cs="Arial"/>
          <w:sz w:val="22"/>
          <w:szCs w:val="22"/>
        </w:rPr>
      </w:r>
    </w:p>
    <w:p w14:paraId="3DE1CA93">
      <w:pPr>
        <w:keepNext w:val="false"/>
        <w:keepLines w:val="false"/>
        <w:pageBreakBefore w:val="false"/>
        <w:widowControl w:val="true"/>
        <w:pBdr/>
        <w:tabs>
          <w:tab w:val="left" w:leader="none" w:pos="851"/>
          <w:tab w:val="left" w:leader="none" w:pos="1276"/>
          <w:tab w:val="left" w:leader="none" w:pos="1418"/>
        </w:tabs>
        <w:bidi w:val="false"/>
        <w:spacing w:line="360" w:lineRule="auto"/>
        <w:ind w:firstLine="851"/>
        <w:jc w:val="both"/>
        <w:rPr>
          <w:rFonts w:ascii="Arial" w:hAnsi="Arial" w:cs="Arial"/>
          <w:sz w:val="22"/>
          <w:szCs w:val="22"/>
        </w:rPr>
      </w:pPr>
      <w:r>
        <w:rPr>
          <w:rFonts w:ascii="Arial" w:hAnsi="Arial" w:cs="Arial"/>
          <w:b/>
          <w:sz w:val="22"/>
          <w:szCs w:val="22"/>
        </w:rPr>
        <w:t xml:space="preserve">7.</w:t>
      </w:r>
      <w:r>
        <w:rPr>
          <w:rFonts w:hint="default" w:ascii="Arial" w:hAnsi="Arial" w:cs="Arial"/>
          <w:b/>
          <w:sz w:val="22"/>
          <w:szCs w:val="22"/>
          <w:lang w:val="pt-BR"/>
        </w:rPr>
        <w:t xml:space="preserve">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r>
        <w:rPr>
          <w:rFonts w:ascii="Arial" w:hAnsi="Arial" w:cs="Arial"/>
          <w:sz w:val="22"/>
          <w:szCs w:val="22"/>
        </w:rPr>
      </w:r>
      <w:r>
        <w:rPr>
          <w:rFonts w:ascii="Arial" w:hAnsi="Arial" w:cs="Arial"/>
          <w:sz w:val="22"/>
          <w:szCs w:val="22"/>
        </w:rPr>
      </w:r>
    </w:p>
    <w:p w14:paraId="017B7736">
      <w:pPr>
        <w:pStyle w:val="1168"/>
        <w:keepNext w:val="false"/>
        <w:keepLines w:val="false"/>
        <w:pageBreakBefore w:val="false"/>
        <w:widowControl w:val="true"/>
        <w:pBdr/>
        <w:tabs>
          <w:tab w:val="left" w:leader="none" w:pos="2835"/>
        </w:tabs>
        <w:bidi w:val="false"/>
        <w:spacing w:after="0" w:afterAutospacing="0" w:before="0" w:beforeAutospacing="0" w:line="360" w:lineRule="auto"/>
        <w:ind/>
        <w:jc w:val="both"/>
        <w:rPr>
          <w:rFonts w:ascii="Arial" w:hAnsi="Arial" w:cs="Arial"/>
          <w:sz w:val="22"/>
          <w:szCs w:val="22"/>
        </w:rPr>
      </w:pPr>
      <w:r>
        <w:rPr>
          <w:rFonts w:ascii="Arial" w:hAnsi="Arial" w:cs="Arial"/>
          <w:b/>
          <w:sz w:val="22"/>
          <w:szCs w:val="22"/>
        </w:rPr>
        <w:t xml:space="preserve">7.</w:t>
      </w:r>
      <w:r>
        <w:rPr>
          <w:rFonts w:hint="default" w:ascii="Arial" w:hAnsi="Arial" w:cs="Arial"/>
          <w:b/>
          <w:sz w:val="22"/>
          <w:szCs w:val="22"/>
          <w:lang w:val="pt-BR"/>
        </w:rPr>
        <w:t xml:space="preserve">9</w:t>
      </w:r>
      <w:r>
        <w:rPr>
          <w:rFonts w:ascii="Arial" w:hAnsi="Arial" w:cs="Arial"/>
          <w:b/>
          <w:sz w:val="22"/>
          <w:szCs w:val="22"/>
        </w:rPr>
        <w:t xml:space="preserve">.</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 xml:space="preserve">pelo vencedor será de 2 (duas) horas, contados da solicitação do Pregoeiro no sistema, para envio da proposta e, se necessário, dos documentos complementares, adequada ao último lance ofertado após a negociação.</w:t>
      </w:r>
      <w:bookmarkStart w:id="30" w:name="art39"/>
      <w:r/>
      <w:bookmarkEnd w:id="30"/>
      <w:r>
        <w:rPr>
          <w:rFonts w:ascii="Arial" w:hAnsi="Arial" w:cs="Arial"/>
          <w:sz w:val="22"/>
          <w:szCs w:val="22"/>
        </w:rPr>
      </w:r>
      <w:r>
        <w:rPr>
          <w:rFonts w:ascii="Arial" w:hAnsi="Arial" w:cs="Arial"/>
          <w:sz w:val="22"/>
          <w:szCs w:val="22"/>
        </w:rPr>
      </w:r>
    </w:p>
    <w:p w14:paraId="18E2A42D">
      <w:pPr>
        <w:keepNext w:val="false"/>
        <w:keepLines w:val="false"/>
        <w:pageBreakBefore w:val="false"/>
        <w:widowControl w:val="true"/>
        <w:pBdr/>
        <w:bidi w:val="false"/>
        <w:spacing w:line="360" w:lineRule="auto"/>
        <w:ind/>
        <w:jc w:val="both"/>
        <w:rPr>
          <w:rFonts w:ascii="Arial" w:hAnsi="Arial" w:cs="Arial"/>
          <w:b w:val="0"/>
          <w:bCs w:val="0"/>
          <w:i w:val="0"/>
          <w:iCs w:val="0"/>
          <w:sz w:val="22"/>
          <w:szCs w:val="22"/>
        </w:rPr>
      </w:pPr>
      <w:r>
        <w:rPr>
          <w:rFonts w:ascii="Arial" w:hAnsi="Arial" w:cs="Arial"/>
          <w:b/>
          <w:sz w:val="22"/>
          <w:szCs w:val="22"/>
        </w:rPr>
        <w:t xml:space="preserve">7.</w:t>
      </w:r>
      <w:r>
        <w:rPr>
          <w:rFonts w:hint="default" w:ascii="Arial" w:hAnsi="Arial" w:cs="Arial"/>
          <w:b/>
          <w:sz w:val="22"/>
          <w:szCs w:val="22"/>
          <w:lang w:val="pt-BR"/>
        </w:rPr>
        <w:t xml:space="preserve">10</w:t>
      </w:r>
      <w:r>
        <w:rPr>
          <w:rFonts w:ascii="Arial" w:hAnsi="Arial" w:cs="Arial"/>
          <w:b/>
          <w:sz w:val="22"/>
          <w:szCs w:val="22"/>
        </w:rPr>
        <w:t xml:space="preserve">.</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 xml:space="preserve">E</w:t>
      </w:r>
      <w:r>
        <w:rPr>
          <w:rFonts w:ascii="Arial" w:hAnsi="Arial" w:cs="Arial"/>
          <w:b w:val="0"/>
          <w:bCs w:val="0"/>
          <w:i w:val="0"/>
          <w:iCs w:val="0"/>
          <w:sz w:val="22"/>
          <w:szCs w:val="22"/>
        </w:rPr>
        <w:t xml:space="preserve">dital.</w:t>
      </w:r>
      <w:r>
        <w:rPr>
          <w:rFonts w:ascii="Arial" w:hAnsi="Arial" w:cs="Arial"/>
          <w:b w:val="0"/>
          <w:bCs w:val="0"/>
          <w:i w:val="0"/>
          <w:iCs w:val="0"/>
          <w:sz w:val="22"/>
          <w:szCs w:val="22"/>
        </w:rPr>
      </w:r>
      <w:r>
        <w:rPr>
          <w:rFonts w:ascii="Arial" w:hAnsi="Arial" w:cs="Arial"/>
          <w:b w:val="0"/>
          <w:bCs w:val="0"/>
          <w:i w:val="0"/>
          <w:iCs w:val="0"/>
          <w:sz w:val="22"/>
          <w:szCs w:val="22"/>
        </w:rPr>
      </w:r>
    </w:p>
    <w:p w14:paraId="53D9AD0F">
      <w:pPr>
        <w:keepNext w:val="false"/>
        <w:keepLines w:val="false"/>
        <w:pageBreakBefore w:val="false"/>
        <w:widowControl w:val="true"/>
        <w:pBdr/>
        <w:tabs>
          <w:tab w:val="left" w:leader="none" w:pos="851"/>
        </w:tabs>
        <w:bidi w:val="false"/>
        <w:spacing w:line="360" w:lineRule="auto"/>
        <w:ind/>
        <w:jc w:val="both"/>
        <w:rPr>
          <w:rFonts w:ascii="Arial" w:hAnsi="Arial" w:cs="Arial"/>
          <w:sz w:val="22"/>
          <w:szCs w:val="22"/>
        </w:rPr>
      </w:pPr>
      <w:r>
        <w:rPr>
          <w:rFonts w:ascii="Arial" w:hAnsi="Arial" w:cs="Arial"/>
          <w:b/>
          <w:sz w:val="22"/>
          <w:szCs w:val="22"/>
        </w:rPr>
        <w:t xml:space="preserve">7.</w:t>
      </w:r>
      <w:r>
        <w:rPr>
          <w:rFonts w:hint="default" w:ascii="Arial" w:hAnsi="Arial" w:cs="Arial"/>
          <w:b/>
          <w:sz w:val="22"/>
          <w:szCs w:val="22"/>
          <w:lang w:val="pt-BR"/>
        </w:rPr>
        <w:t xml:space="preserve">11</w:t>
      </w:r>
      <w:r>
        <w:rPr>
          <w:rFonts w:ascii="Arial" w:hAnsi="Arial" w:cs="Arial"/>
          <w:b/>
          <w:sz w:val="22"/>
          <w:szCs w:val="22"/>
        </w:rPr>
        <w:t xml:space="preserve">. </w:t>
      </w:r>
      <w:r>
        <w:rPr>
          <w:rFonts w:ascii="Arial" w:hAnsi="Arial" w:cs="Arial"/>
          <w:sz w:val="22"/>
          <w:szCs w:val="22"/>
        </w:rPr>
        <w:t xml:space="preserve">No julgamento das propostas</w:t>
      </w:r>
      <w:r>
        <w:rPr>
          <w:rFonts w:hint="default" w:ascii="Arial" w:hAnsi="Arial" w:cs="Arial"/>
          <w:sz w:val="22"/>
          <w:szCs w:val="22"/>
          <w:lang w:val="pt-BR"/>
        </w:rPr>
        <w:t xml:space="preserve"> de preços</w:t>
      </w:r>
      <w:r>
        <w:rPr>
          <w:rFonts w:ascii="Arial" w:hAnsi="Arial" w:cs="Arial"/>
          <w:sz w:val="22"/>
          <w:szCs w:val="22"/>
        </w:rPr>
        <w:t xml:space="preserve">, o P</w:t>
      </w:r>
      <w:r>
        <w:rPr>
          <w:rFonts w:ascii="Arial" w:hAnsi="Arial" w:cs="Arial"/>
          <w:sz w:val="22"/>
          <w:szCs w:val="22"/>
        </w:rPr>
        <w:t xml:space="preserve">regoeiro poderá sanar erros ou falhas que não alterem a substância das propostas, dos documentos e sua validade jurídica, mediante despacho fundamentado, registrado em ata e acessível a todos, atribuindo-lhes validade e eficácia para fins de classificação.</w:t>
      </w:r>
      <w:r>
        <w:rPr>
          <w:rFonts w:ascii="Arial" w:hAnsi="Arial" w:cs="Arial"/>
          <w:sz w:val="22"/>
          <w:szCs w:val="22"/>
        </w:rPr>
      </w:r>
      <w:r>
        <w:rPr>
          <w:rFonts w:ascii="Arial" w:hAnsi="Arial" w:cs="Arial"/>
          <w:sz w:val="22"/>
          <w:szCs w:val="22"/>
        </w:rPr>
      </w:r>
    </w:p>
    <w:p w14:paraId="76A0DE24">
      <w:pPr>
        <w:numPr>
          <w:ilvl w:val="0"/>
          <w:numId w:val="7"/>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firstLine="0" w:left="0"/>
        <w:jc w:val="center"/>
        <w:rPr>
          <w:rFonts w:ascii="Arial" w:hAnsi="Arial" w:cs="Arial"/>
          <w:b/>
          <w:sz w:val="22"/>
          <w:szCs w:val="22"/>
        </w:rPr>
      </w:pPr>
      <w:r>
        <w:rPr>
          <w:rFonts w:ascii="Arial" w:hAnsi="Arial" w:cs="Arial"/>
          <w:b/>
          <w:sz w:val="22"/>
          <w:szCs w:val="22"/>
        </w:rPr>
        <w:t xml:space="preserve">DA PROPOSTA DE PREÇOS</w:t>
      </w:r>
      <w:r>
        <w:rPr>
          <w:rFonts w:hint="default" w:ascii="Arial" w:hAnsi="Arial" w:cs="Arial"/>
          <w:b/>
          <w:sz w:val="22"/>
          <w:szCs w:val="22"/>
          <w:lang w:val="pt-BR"/>
        </w:rPr>
        <w:t xml:space="preserve"> READEQUADA</w:t>
      </w:r>
      <w:r>
        <w:rPr>
          <w:rFonts w:ascii="Arial" w:hAnsi="Arial" w:cs="Arial"/>
          <w:b/>
          <w:sz w:val="22"/>
          <w:szCs w:val="22"/>
        </w:rPr>
      </w:r>
      <w:r>
        <w:rPr>
          <w:rFonts w:ascii="Arial" w:hAnsi="Arial" w:cs="Arial"/>
          <w:b/>
          <w:sz w:val="22"/>
          <w:szCs w:val="22"/>
        </w:rPr>
      </w:r>
    </w:p>
    <w:p w14:paraId="638E8AA9">
      <w:pPr>
        <w:keepNext w:val="false"/>
        <w:keepLines w:val="false"/>
        <w:pageBreakBefore w:val="false"/>
        <w:pBdr/>
        <w:bidi w:val="false"/>
        <w:spacing w:line="360" w:lineRule="auto"/>
        <w:ind/>
        <w:jc w:val="both"/>
        <w:rPr>
          <w:rFonts w:ascii="Arial" w:hAnsi="Arial" w:cs="Arial"/>
          <w:sz w:val="22"/>
          <w:szCs w:val="22"/>
        </w:rPr>
      </w:pPr>
      <w:r>
        <w:rPr>
          <w:rFonts w:ascii="Arial" w:hAnsi="Arial" w:cs="Arial"/>
          <w:b/>
          <w:sz w:val="22"/>
          <w:szCs w:val="22"/>
        </w:rPr>
        <w:t xml:space="preserve">8.1.</w:t>
      </w:r>
      <w:r>
        <w:rPr>
          <w:rFonts w:ascii="Arial" w:hAnsi="Arial" w:cs="Arial"/>
          <w:sz w:val="22"/>
          <w:szCs w:val="22"/>
        </w:rPr>
        <w:t xml:space="preserve"> Declarada a empresa vencedora ao final da fase de lances, </w:t>
      </w:r>
      <w:r>
        <w:rPr>
          <w:rFonts w:hint="default" w:ascii="Arial" w:hAnsi="Arial" w:cs="Arial"/>
          <w:sz w:val="22"/>
          <w:szCs w:val="22"/>
          <w:lang w:val="pt-BR"/>
        </w:rPr>
        <w:t xml:space="preserve">a</w:t>
      </w:r>
      <w:r>
        <w:rPr>
          <w:rFonts w:ascii="Arial" w:hAnsi="Arial" w:cs="Arial"/>
          <w:sz w:val="22"/>
          <w:szCs w:val="22"/>
        </w:rPr>
        <w:t xml:space="preserve"> licitante detentor</w:t>
      </w:r>
      <w:r>
        <w:rPr>
          <w:rFonts w:hint="default" w:ascii="Arial" w:hAnsi="Arial" w:cs="Arial"/>
          <w:sz w:val="22"/>
          <w:szCs w:val="22"/>
          <w:lang w:val="pt-BR"/>
        </w:rPr>
        <w:t xml:space="preserve">a</w:t>
      </w:r>
      <w:r>
        <w:rPr>
          <w:rFonts w:ascii="Arial" w:hAnsi="Arial" w:cs="Arial"/>
          <w:sz w:val="22"/>
          <w:szCs w:val="22"/>
        </w:rPr>
        <w:t xml:space="preserve"> da melhor oferta deverá encaminhar a </w:t>
      </w:r>
      <w:r>
        <w:rPr>
          <w:rFonts w:hint="default" w:ascii="Arial" w:hAnsi="Arial" w:cs="Arial"/>
          <w:sz w:val="22"/>
          <w:szCs w:val="22"/>
          <w:lang w:val="pt-BR"/>
        </w:rPr>
        <w:t xml:space="preserve">P</w:t>
      </w:r>
      <w:r>
        <w:rPr>
          <w:rFonts w:ascii="Arial" w:hAnsi="Arial" w:cs="Arial"/>
          <w:sz w:val="22"/>
          <w:szCs w:val="22"/>
        </w:rPr>
        <w:t xml:space="preserve">roposta de </w:t>
      </w:r>
      <w:r>
        <w:rPr>
          <w:rFonts w:hint="default" w:ascii="Arial" w:hAnsi="Arial" w:cs="Arial"/>
          <w:sz w:val="22"/>
          <w:szCs w:val="22"/>
          <w:lang w:val="pt-BR"/>
        </w:rPr>
        <w:t xml:space="preserve">P</w:t>
      </w:r>
      <w:r>
        <w:rPr>
          <w:rFonts w:ascii="Arial" w:hAnsi="Arial" w:cs="Arial"/>
          <w:sz w:val="22"/>
          <w:szCs w:val="22"/>
        </w:rPr>
        <w:t xml:space="preserve">reços </w:t>
      </w:r>
      <w:r>
        <w:rPr>
          <w:rFonts w:hint="default" w:ascii="Arial" w:hAnsi="Arial" w:cs="Arial"/>
          <w:sz w:val="22"/>
          <w:szCs w:val="22"/>
          <w:lang w:val="pt-BR"/>
        </w:rPr>
        <w:t xml:space="preserve">re</w:t>
      </w:r>
      <w:r>
        <w:rPr>
          <w:rFonts w:ascii="Arial" w:hAnsi="Arial" w:cs="Arial"/>
          <w:sz w:val="22"/>
          <w:szCs w:val="22"/>
        </w:rPr>
        <w:t xml:space="preserve">a</w:t>
      </w:r>
      <w:r>
        <w:rPr>
          <w:rFonts w:hint="default" w:ascii="Arial" w:hAnsi="Arial" w:cs="Arial"/>
          <w:sz w:val="22"/>
          <w:szCs w:val="22"/>
          <w:lang w:val="pt-BR"/>
        </w:rPr>
        <w:t xml:space="preserve">dequad</w:t>
      </w:r>
      <w:r>
        <w:rPr>
          <w:rFonts w:ascii="Arial" w:hAnsi="Arial" w:cs="Arial"/>
          <w:sz w:val="22"/>
          <w:szCs w:val="22"/>
        </w:rPr>
        <w:t xml:space="preserve">a de forma digitalizada no prazo de </w:t>
      </w:r>
      <w:r>
        <w:rPr>
          <w:rFonts w:ascii="Arial" w:hAnsi="Arial" w:cs="Arial"/>
          <w:b w:val="0"/>
          <w:bCs/>
          <w:sz w:val="22"/>
          <w:szCs w:val="22"/>
        </w:rPr>
        <w:t xml:space="preserve">2 (duas) horas</w:t>
      </w:r>
      <w:r>
        <w:rPr>
          <w:rFonts w:ascii="Arial" w:hAnsi="Arial" w:cs="Arial"/>
          <w:sz w:val="22"/>
          <w:szCs w:val="22"/>
        </w:rPr>
        <w:t xml:space="preserve">,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color w:val="auto"/>
          <w:sz w:val="22"/>
          <w:szCs w:val="22"/>
          <w:u w:val="none"/>
        </w:rPr>
        <w:fldChar w:fldCharType="begin"/>
      </w:r>
      <w:r>
        <w:rPr>
          <w:rFonts w:ascii="Arial" w:hAnsi="Arial" w:cs="Arial"/>
          <w:bCs/>
          <w:iCs/>
          <w:color w:val="auto"/>
          <w:sz w:val="22"/>
          <w:szCs w:val="22"/>
          <w:u w:val="none"/>
        </w:rPr>
        <w:instrText xml:space="preserve"> HYPERLINK "http://www.portaldecompraspublicas.com.br" </w:instrText>
      </w:r>
      <w:r>
        <w:rPr>
          <w:rFonts w:ascii="Arial" w:hAnsi="Arial" w:cs="Arial"/>
          <w:bCs/>
          <w:iCs/>
          <w:color w:val="auto"/>
          <w:sz w:val="22"/>
          <w:szCs w:val="22"/>
          <w:u w:val="none"/>
        </w:rPr>
        <w:fldChar w:fldCharType="separate"/>
      </w:r>
      <w:r>
        <w:rPr>
          <w:rStyle w:val="1050"/>
          <w:rFonts w:ascii="Arial" w:hAnsi="Arial" w:cs="Arial"/>
          <w:bCs/>
          <w:iCs/>
          <w:sz w:val="22"/>
          <w:szCs w:val="22"/>
        </w:rPr>
        <w:t xml:space="preserve">www.portaldecompraspublicas.com.br</w:t>
      </w:r>
      <w:r>
        <w:rPr>
          <w:rFonts w:ascii="Arial" w:hAnsi="Arial" w:cs="Arial"/>
          <w:bCs/>
          <w:iCs/>
          <w:color w:val="auto"/>
          <w:sz w:val="22"/>
          <w:szCs w:val="22"/>
          <w:u w:val="none"/>
        </w:rPr>
        <w:fldChar w:fldCharType="end"/>
      </w:r>
      <w:r>
        <w:rPr>
          <w:rFonts w:ascii="Arial" w:hAnsi="Arial" w:cs="Arial"/>
          <w:bCs/>
          <w:iCs/>
          <w:sz w:val="22"/>
          <w:szCs w:val="22"/>
        </w:rPr>
        <w:t xml:space="preserve">,</w:t>
      </w:r>
      <w:r>
        <w:rPr>
          <w:rFonts w:ascii="Arial" w:hAnsi="Arial" w:cs="Arial"/>
          <w:sz w:val="22"/>
          <w:szCs w:val="22"/>
        </w:rPr>
        <w:t xml:space="preserve"> contendo os</w:t>
      </w:r>
      <w:r>
        <w:rPr>
          <w:rStyle w:val="1047"/>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r>
        <w:rPr>
          <w:rFonts w:ascii="Arial" w:hAnsi="Arial" w:cs="Arial"/>
          <w:sz w:val="22"/>
          <w:szCs w:val="22"/>
        </w:rPr>
      </w:r>
      <w:r>
        <w:rPr>
          <w:rFonts w:ascii="Arial" w:hAnsi="Arial" w:cs="Arial"/>
          <w:sz w:val="22"/>
          <w:szCs w:val="22"/>
        </w:rPr>
      </w:r>
    </w:p>
    <w:p w14:paraId="3E2E6359">
      <w:pPr>
        <w:keepNext w:val="false"/>
        <w:keepLines w:val="false"/>
        <w:pageBreakBefore w:val="false"/>
        <w:pBdr/>
        <w:tabs>
          <w:tab w:val="left" w:leader="none" w:pos="850"/>
        </w:tabs>
        <w:bidi w:val="false"/>
        <w:spacing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r>
        <w:rPr>
          <w:rFonts w:ascii="Arial" w:hAnsi="Arial" w:cs="Arial"/>
          <w:sz w:val="22"/>
          <w:szCs w:val="22"/>
        </w:rPr>
      </w:r>
      <w:r>
        <w:rPr>
          <w:rFonts w:ascii="Arial" w:hAnsi="Arial" w:cs="Arial"/>
          <w:sz w:val="22"/>
          <w:szCs w:val="22"/>
        </w:rPr>
      </w:r>
    </w:p>
    <w:p w14:paraId="54293DB6">
      <w:pPr>
        <w:keepNext w:val="false"/>
        <w:keepLines w:val="false"/>
        <w:pageBreakBefore w:val="false"/>
        <w:pBdr/>
        <w:tabs>
          <w:tab w:val="left" w:leader="none" w:pos="850"/>
        </w:tabs>
        <w:bidi w:val="false"/>
        <w:spacing w:line="360" w:lineRule="auto"/>
        <w:ind w:firstLine="851"/>
        <w:jc w:val="both"/>
        <w:rPr>
          <w:rFonts w:ascii="Arial" w:hAnsi="Arial" w:cs="Arial"/>
          <w:sz w:val="22"/>
          <w:szCs w:val="22"/>
        </w:rPr>
      </w:pPr>
      <w:r>
        <w:rPr>
          <w:rFonts w:ascii="Arial" w:hAnsi="Arial" w:cs="Arial"/>
          <w:b/>
          <w:sz w:val="22"/>
          <w:szCs w:val="22"/>
        </w:rPr>
        <w:t xml:space="preserve">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 xml:space="preserve">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r>
        <w:rPr>
          <w:rFonts w:ascii="Arial" w:hAnsi="Arial" w:cs="Arial"/>
          <w:sz w:val="22"/>
          <w:szCs w:val="22"/>
        </w:rPr>
      </w:r>
      <w:r>
        <w:rPr>
          <w:rFonts w:ascii="Arial" w:hAnsi="Arial" w:cs="Arial"/>
          <w:sz w:val="22"/>
          <w:szCs w:val="22"/>
        </w:rPr>
      </w:r>
    </w:p>
    <w:p w14:paraId="659B5B8A">
      <w:pPr>
        <w:keepNext w:val="false"/>
        <w:keepLines w:val="false"/>
        <w:pageBreakBefore w:val="false"/>
        <w:pBdr/>
        <w:tabs>
          <w:tab w:val="left" w:leader="none" w:pos="850"/>
        </w:tabs>
        <w:bidi w:val="false"/>
        <w:spacing w:line="360" w:lineRule="auto"/>
        <w:ind/>
        <w:jc w:val="both"/>
        <w:rPr>
          <w:rFonts w:ascii="Arial" w:hAnsi="Arial" w:cs="Arial"/>
          <w:sz w:val="22"/>
          <w:szCs w:val="22"/>
        </w:rPr>
      </w:pPr>
      <w:r>
        <w:rPr>
          <w:rFonts w:ascii="Arial" w:hAnsi="Arial" w:cs="Arial"/>
          <w:sz w:val="22"/>
          <w:szCs w:val="22"/>
        </w:rPr>
        <w:tab/>
      </w:r>
      <w:r>
        <w:rPr>
          <w:rFonts w:ascii="Arial" w:hAnsi="Arial" w:cs="Arial"/>
          <w:b/>
          <w:sz w:val="22"/>
          <w:szCs w:val="22"/>
        </w:rPr>
        <w:t xml:space="preserve">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w:t>
      </w:r>
      <w:r>
        <w:rPr>
          <w:rFonts w:ascii="Arial" w:hAnsi="Arial" w:cs="Arial"/>
          <w:sz w:val="22"/>
          <w:szCs w:val="22"/>
        </w:rPr>
        <w:t xml:space="preserve">envio da Proposta de Preço ou de qualquer outro documento complementar ou retificador ou que deveria ter sido remetido juntamente com a proposta, sendo realizado, pelo Pregoeiro, o registro da não aceitação da proposta, e a convocação da próxima licitante.</w:t>
      </w:r>
      <w:r>
        <w:rPr>
          <w:rFonts w:ascii="Arial" w:hAnsi="Arial" w:cs="Arial"/>
          <w:sz w:val="22"/>
          <w:szCs w:val="22"/>
        </w:rPr>
      </w:r>
      <w:r>
        <w:rPr>
          <w:rFonts w:ascii="Arial" w:hAnsi="Arial" w:cs="Arial"/>
          <w:sz w:val="22"/>
          <w:szCs w:val="22"/>
        </w:rPr>
      </w:r>
    </w:p>
    <w:p w14:paraId="066102D1">
      <w:pPr>
        <w:keepNext w:val="false"/>
        <w:keepLines w:val="false"/>
        <w:pageBreakBefore w:val="false"/>
        <w:pBdr/>
        <w:bidi w:val="false"/>
        <w:spacing w:line="360" w:lineRule="auto"/>
        <w:ind/>
        <w:jc w:val="both"/>
        <w:rPr>
          <w:rFonts w:ascii="Arial" w:hAnsi="Arial" w:cs="Arial"/>
          <w:sz w:val="22"/>
          <w:szCs w:val="22"/>
        </w:rPr>
      </w:pPr>
      <w:r>
        <w:rPr>
          <w:rFonts w:ascii="Arial" w:hAnsi="Arial" w:cs="Arial"/>
          <w:b/>
          <w:bCs/>
          <w:sz w:val="22"/>
          <w:szCs w:val="22"/>
        </w:rPr>
        <w:t xml:space="preserve">8.2.</w:t>
      </w:r>
      <w:r>
        <w:rPr>
          <w:rFonts w:ascii="Arial" w:hAnsi="Arial" w:cs="Arial"/>
          <w:sz w:val="22"/>
          <w:szCs w:val="22"/>
        </w:rPr>
        <w:t xml:space="preserve"> A Proposta de Preços deverá atender aos seguintes requisitos:</w:t>
      </w:r>
      <w:r>
        <w:rPr>
          <w:rFonts w:ascii="Arial" w:hAnsi="Arial" w:cs="Arial"/>
          <w:sz w:val="22"/>
          <w:szCs w:val="22"/>
        </w:rPr>
      </w:r>
      <w:r>
        <w:rPr>
          <w:rFonts w:ascii="Arial" w:hAnsi="Arial" w:cs="Arial"/>
          <w:sz w:val="22"/>
          <w:szCs w:val="22"/>
        </w:rPr>
      </w:r>
    </w:p>
    <w:p w14:paraId="2300B090">
      <w:pPr>
        <w:keepNext w:val="false"/>
        <w:keepLines w:val="false"/>
        <w:pageBreakBefore w:val="false"/>
        <w:widowControl w:val="false"/>
        <w:pBdr/>
        <w:tabs>
          <w:tab w:val="left" w:leader="none" w:pos="1276"/>
        </w:tabs>
        <w:bidi w:val="false"/>
        <w:spacing w:line="360" w:lineRule="auto"/>
        <w:ind w:firstLine="567"/>
        <w:jc w:val="both"/>
        <w:rPr>
          <w:rFonts w:ascii="Arial" w:hAnsi="Arial" w:cs="Arial"/>
          <w:b w:val="0"/>
          <w:bCs/>
          <w:sz w:val="22"/>
          <w:szCs w:val="22"/>
        </w:rPr>
      </w:pPr>
      <w:r>
        <w:rPr>
          <w:rFonts w:ascii="Arial" w:hAnsi="Arial" w:cs="Arial"/>
          <w:b/>
          <w:sz w:val="22"/>
          <w:szCs w:val="22"/>
        </w:rPr>
        <w:t xml:space="preserve">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 xml:space="preserve">T</w:t>
      </w:r>
      <w:r>
        <w:rPr>
          <w:rFonts w:ascii="Arial" w:hAnsi="Arial" w:cs="Arial"/>
          <w:sz w:val="22"/>
          <w:szCs w:val="22"/>
        </w:rPr>
        <w:t xml:space="preserve">ermo de </w:t>
      </w:r>
      <w:r>
        <w:rPr>
          <w:rFonts w:hint="default" w:ascii="Arial" w:hAnsi="Arial" w:cs="Arial"/>
          <w:sz w:val="22"/>
          <w:szCs w:val="22"/>
          <w:lang w:val="pt-BR"/>
        </w:rPr>
        <w:t xml:space="preserve">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 xml:space="preserve">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 xml:space="preserve">expresso em reais (R$)</w:t>
      </w:r>
      <w:r>
        <w:rPr>
          <w:rFonts w:hint="default" w:ascii="Arial" w:hAnsi="Arial" w:cs="Arial"/>
          <w:sz w:val="22"/>
          <w:szCs w:val="22"/>
          <w:lang w:val="pt-BR"/>
        </w:rPr>
        <w:t xml:space="preserve"> ou em porcentagem (%), quando aplicável</w:t>
      </w:r>
      <w:r>
        <w:rPr>
          <w:rFonts w:ascii="Arial" w:hAnsi="Arial" w:cs="Arial"/>
          <w:sz w:val="22"/>
          <w:szCs w:val="22"/>
        </w:rPr>
        <w:t xml:space="preserve">, com 0</w:t>
      </w:r>
      <w:r>
        <w:rPr>
          <w:rFonts w:hint="default" w:ascii="Arial" w:hAnsi="Arial" w:cs="Arial"/>
          <w:sz w:val="22"/>
          <w:szCs w:val="22"/>
          <w:lang w:val="pt-BR"/>
        </w:rPr>
        <w:t xml:space="preserve">2</w:t>
      </w:r>
      <w:r>
        <w:rPr>
          <w:rFonts w:ascii="Arial" w:hAnsi="Arial" w:cs="Arial"/>
          <w:sz w:val="22"/>
          <w:szCs w:val="22"/>
        </w:rPr>
        <w:t xml:space="preserve"> (</w:t>
      </w:r>
      <w:r>
        <w:rPr>
          <w:rFonts w:hint="default" w:ascii="Arial" w:hAnsi="Arial" w:cs="Arial"/>
          <w:sz w:val="22"/>
          <w:szCs w:val="22"/>
          <w:lang w:val="pt-BR"/>
        </w:rPr>
        <w:t xml:space="preserve">dois</w:t>
      </w:r>
      <w:r>
        <w:rPr>
          <w:rFonts w:ascii="Arial" w:hAnsi="Arial" w:cs="Arial"/>
          <w:sz w:val="22"/>
          <w:szCs w:val="22"/>
        </w:rPr>
        <w:t xml:space="preserve">)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 xml:space="preserve">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 xml:space="preserve">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 xml:space="preserve">;</w:t>
      </w:r>
      <w:r>
        <w:rPr>
          <w:rFonts w:ascii="Arial" w:hAnsi="Arial" w:cs="Arial"/>
          <w:b/>
          <w:sz w:val="22"/>
          <w:szCs w:val="22"/>
        </w:rPr>
        <w:t xml:space="preserve"> </w:t>
      </w:r>
      <w:r>
        <w:rPr>
          <w:rFonts w:ascii="Arial" w:hAnsi="Arial" w:cs="Arial"/>
          <w:b w:val="0"/>
          <w:bCs/>
          <w:sz w:val="22"/>
          <w:szCs w:val="22"/>
        </w:rPr>
        <w:t xml:space="preserve">(Modelo/Anexo II).</w:t>
      </w:r>
      <w:r>
        <w:rPr>
          <w:rFonts w:ascii="Arial" w:hAnsi="Arial" w:cs="Arial"/>
          <w:b w:val="0"/>
          <w:bCs/>
          <w:sz w:val="22"/>
          <w:szCs w:val="22"/>
        </w:rPr>
      </w:r>
      <w:r>
        <w:rPr>
          <w:rFonts w:ascii="Arial" w:hAnsi="Arial" w:cs="Arial"/>
          <w:b w:val="0"/>
          <w:bCs/>
          <w:sz w:val="22"/>
          <w:szCs w:val="22"/>
        </w:rPr>
      </w:r>
    </w:p>
    <w:p w14:paraId="3480B2DB">
      <w:pPr>
        <w:keepNext w:val="false"/>
        <w:keepLines w:val="false"/>
        <w:pageBreakBefore w:val="false"/>
        <w:widowControl w:val="false"/>
        <w:pBdr/>
        <w:tabs>
          <w:tab w:val="left" w:leader="none" w:pos="1276"/>
        </w:tabs>
        <w:bidi w:val="false"/>
        <w:spacing w:line="360" w:lineRule="auto"/>
        <w:ind w:firstLine="567"/>
        <w:jc w:val="both"/>
        <w:rPr>
          <w:rFonts w:ascii="Arial" w:hAnsi="Arial" w:cs="Arial"/>
          <w:sz w:val="22"/>
          <w:szCs w:val="22"/>
        </w:rPr>
      </w:pPr>
      <w:r>
        <w:rPr>
          <w:rFonts w:ascii="Arial" w:hAnsi="Arial" w:cs="Arial"/>
          <w:b/>
          <w:sz w:val="22"/>
          <w:szCs w:val="22"/>
        </w:rPr>
        <w:t xml:space="preserve">8.2.2.</w:t>
      </w:r>
      <w:r>
        <w:rPr>
          <w:rFonts w:ascii="Arial" w:hAnsi="Arial" w:cs="Arial"/>
          <w:sz w:val="22"/>
          <w:szCs w:val="22"/>
        </w:rPr>
        <w:t xml:space="preserve"> </w:t>
      </w:r>
      <w:r>
        <w:rPr>
          <w:rFonts w:hint="default" w:ascii="Arial" w:hAnsi="Arial" w:cs="Arial"/>
          <w:i w:val="0"/>
          <w:iCs w:val="0"/>
          <w:color w:val="auto"/>
          <w:sz w:val="22"/>
          <w:szCs w:val="22"/>
          <w:highlight w:val="none"/>
        </w:rPr>
        <w:t xml:space="preserve">Todas as especificações do objeto contidas na proposta vinculam o licitante</w:t>
      </w:r>
      <w:r>
        <w:rPr>
          <w:rFonts w:hint="default" w:ascii="Arial" w:hAnsi="Arial" w:cs="Arial"/>
          <w:i w:val="0"/>
          <w:iCs w:val="0"/>
          <w:color w:val="auto"/>
          <w:sz w:val="22"/>
          <w:szCs w:val="22"/>
          <w:highlight w:val="none"/>
          <w:lang w:val="pt-BR"/>
        </w:rPr>
        <w:t xml:space="preserve">,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w:t>
      </w:r>
      <w:r>
        <w:rPr>
          <w:rFonts w:ascii="Arial" w:hAnsi="Arial" w:cs="Arial"/>
          <w:sz w:val="22"/>
          <w:szCs w:val="22"/>
        </w:rPr>
        <w:t xml:space="preserve">o, bem como todos os impostos, encargos trabalhistas, previdenciários, fiscais, comerciais, taxas, fretes, seguros, deslocamentos de pessoal, garantias e quaisquer outros ônus que incidam ou venham a incidir sobre o objeto licitado e constante da proposta;</w:t>
      </w:r>
      <w:r>
        <w:rPr>
          <w:rFonts w:ascii="Arial" w:hAnsi="Arial" w:cs="Arial"/>
          <w:sz w:val="22"/>
          <w:szCs w:val="22"/>
        </w:rPr>
      </w:r>
      <w:r>
        <w:rPr>
          <w:rFonts w:ascii="Arial" w:hAnsi="Arial" w:cs="Arial"/>
          <w:sz w:val="22"/>
          <w:szCs w:val="22"/>
        </w:rPr>
      </w:r>
    </w:p>
    <w:p w14:paraId="4EF89D81">
      <w:pPr>
        <w:keepNext w:val="false"/>
        <w:keepLines w:val="false"/>
        <w:pageBreakBefore w:val="false"/>
        <w:widowControl w:val="false"/>
        <w:numPr>
          <w:ilvl w:val="2"/>
          <w:numId w:val="8"/>
        </w:numPr>
        <w:pBdr/>
        <w:tabs>
          <w:tab w:val="left" w:leader="none" w:pos="1276"/>
        </w:tabs>
        <w:bidi w:val="false"/>
        <w:spacing w:line="360" w:lineRule="auto"/>
        <w:ind w:firstLine="567" w:left="0"/>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r>
        <w:rPr>
          <w:rFonts w:ascii="Arial" w:hAnsi="Arial" w:cs="Arial"/>
          <w:sz w:val="22"/>
          <w:szCs w:val="22"/>
        </w:rPr>
      </w:r>
      <w:r>
        <w:rPr>
          <w:rFonts w:ascii="Arial" w:hAnsi="Arial" w:cs="Arial"/>
          <w:sz w:val="22"/>
          <w:szCs w:val="22"/>
        </w:rPr>
      </w:r>
    </w:p>
    <w:p w14:paraId="23EC8CCD">
      <w:pPr>
        <w:keepNext w:val="false"/>
        <w:keepLines w:val="false"/>
        <w:pageBreakBefore w:val="false"/>
        <w:widowControl w:val="false"/>
        <w:numPr>
          <w:ilvl w:val="2"/>
          <w:numId w:val="8"/>
        </w:numPr>
        <w:pBdr/>
        <w:tabs>
          <w:tab w:val="left" w:leader="none" w:pos="1276"/>
        </w:tabs>
        <w:bidi w:val="false"/>
        <w:spacing w:line="360" w:lineRule="auto"/>
        <w:ind w:firstLine="567" w:left="0"/>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w:t>
      </w:r>
      <w:r>
        <w:rPr>
          <w:rFonts w:ascii="Arial" w:hAnsi="Arial" w:cs="Arial"/>
          <w:sz w:val="22"/>
          <w:szCs w:val="22"/>
        </w:rPr>
        <w:t xml:space="preserve">sificação da mesma por caracterizar preço inexequível no julgamento das proposta, serão considerados como inclusos nos preços, não sendo considerados pleitos de acréscimos, a esse ou qualquer título, devendo os materiais ser fornecidos sem ônus adicionais;</w:t>
      </w:r>
      <w:r>
        <w:rPr>
          <w:rFonts w:ascii="Arial" w:hAnsi="Arial" w:cs="Arial"/>
          <w:sz w:val="22"/>
          <w:szCs w:val="22"/>
        </w:rPr>
      </w:r>
      <w:r>
        <w:rPr>
          <w:rFonts w:ascii="Arial" w:hAnsi="Arial" w:cs="Arial"/>
          <w:sz w:val="22"/>
          <w:szCs w:val="22"/>
        </w:rPr>
      </w:r>
    </w:p>
    <w:p w14:paraId="39A0110E">
      <w:pPr>
        <w:keepNext w:val="false"/>
        <w:keepLines w:val="false"/>
        <w:pageBreakBefore w:val="false"/>
        <w:widowControl w:val="false"/>
        <w:numPr>
          <w:ilvl w:val="2"/>
          <w:numId w:val="8"/>
        </w:numPr>
        <w:pBdr/>
        <w:tabs>
          <w:tab w:val="left" w:leader="none" w:pos="1276"/>
        </w:tabs>
        <w:bidi w:val="false"/>
        <w:spacing w:line="360" w:lineRule="auto"/>
        <w:ind w:firstLine="567" w:left="0"/>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 xml:space="preserve">prestação dos serviços deverá ser de acordo com o cronograma estipulado pela Secretaria solicitante;</w:t>
      </w:r>
      <w:r>
        <w:rPr>
          <w:rFonts w:ascii="Arial" w:hAnsi="Arial" w:cs="Arial"/>
          <w:sz w:val="22"/>
          <w:szCs w:val="22"/>
        </w:rPr>
      </w:r>
      <w:r>
        <w:rPr>
          <w:rFonts w:ascii="Arial" w:hAnsi="Arial" w:cs="Arial"/>
          <w:sz w:val="22"/>
          <w:szCs w:val="22"/>
        </w:rPr>
      </w:r>
    </w:p>
    <w:p w14:paraId="238E33DA">
      <w:pPr>
        <w:keepNext w:val="false"/>
        <w:keepLines w:val="false"/>
        <w:pageBreakBefore w:val="false"/>
        <w:widowControl w:val="false"/>
        <w:numPr>
          <w:ilvl w:val="2"/>
          <w:numId w:val="8"/>
        </w:numPr>
        <w:pBdr/>
        <w:tabs>
          <w:tab w:val="left" w:leader="none" w:pos="1276"/>
          <w:tab w:val="left" w:leader="none" w:pos="1418"/>
        </w:tabs>
        <w:bidi w:val="false"/>
        <w:spacing w:line="360" w:lineRule="auto"/>
        <w:ind w:firstLine="567" w:left="0"/>
        <w:jc w:val="both"/>
        <w:rPr>
          <w:rFonts w:ascii="Arial" w:hAnsi="Arial" w:cs="Arial"/>
          <w:sz w:val="22"/>
          <w:szCs w:val="22"/>
        </w:rPr>
      </w:pPr>
      <w:r>
        <w:rPr>
          <w:rFonts w:ascii="Arial" w:hAnsi="Arial" w:cs="Arial"/>
          <w:sz w:val="22"/>
          <w:szCs w:val="22"/>
        </w:rPr>
        <w:t xml:space="preserve">Somente será aceito um preço para cada item;</w:t>
      </w:r>
      <w:r>
        <w:rPr>
          <w:rFonts w:ascii="Arial" w:hAnsi="Arial" w:cs="Arial"/>
          <w:sz w:val="22"/>
          <w:szCs w:val="22"/>
        </w:rPr>
      </w:r>
      <w:r>
        <w:rPr>
          <w:rFonts w:ascii="Arial" w:hAnsi="Arial" w:cs="Arial"/>
          <w:sz w:val="22"/>
          <w:szCs w:val="22"/>
        </w:rPr>
      </w:r>
    </w:p>
    <w:p w14:paraId="155D2CBC">
      <w:pPr>
        <w:keepNext w:val="false"/>
        <w:keepLines w:val="false"/>
        <w:pageBreakBefore w:val="false"/>
        <w:widowControl w:val="false"/>
        <w:numPr>
          <w:ilvl w:val="2"/>
          <w:numId w:val="8"/>
        </w:numPr>
        <w:pBdr/>
        <w:tabs>
          <w:tab w:val="left" w:leader="none" w:pos="1276"/>
        </w:tabs>
        <w:bidi w:val="false"/>
        <w:spacing w:line="360" w:lineRule="auto"/>
        <w:ind w:firstLine="567" w:left="0"/>
        <w:jc w:val="both"/>
        <w:rPr>
          <w:rFonts w:ascii="Arial" w:hAnsi="Arial" w:cs="Arial"/>
          <w:sz w:val="22"/>
          <w:szCs w:val="22"/>
        </w:rPr>
      </w:pPr>
      <w:r>
        <w:rPr>
          <w:rFonts w:ascii="Arial" w:hAnsi="Arial" w:cs="Arial"/>
          <w:sz w:val="22"/>
          <w:szCs w:val="22"/>
        </w:rPr>
        <w:t xml:space="preserve">Constar prazo de validade das condições propostas não inferior a 60 (sessenta) dias, a contar da data de apresentação da proposta. Não havendo indicação expressa, esse prazo será considerado como tal;</w:t>
      </w:r>
      <w:r>
        <w:rPr>
          <w:rFonts w:ascii="Arial" w:hAnsi="Arial" w:cs="Arial"/>
          <w:sz w:val="22"/>
          <w:szCs w:val="22"/>
        </w:rPr>
      </w:r>
      <w:r>
        <w:rPr>
          <w:rFonts w:ascii="Arial" w:hAnsi="Arial" w:cs="Arial"/>
          <w:sz w:val="22"/>
          <w:szCs w:val="22"/>
        </w:rPr>
      </w:r>
    </w:p>
    <w:p w14:paraId="05356F8B">
      <w:pPr>
        <w:keepNext w:val="false"/>
        <w:keepLines w:val="false"/>
        <w:pageBreakBefore w:val="false"/>
        <w:widowControl w:val="false"/>
        <w:numPr>
          <w:ilvl w:val="2"/>
          <w:numId w:val="8"/>
        </w:numPr>
        <w:pBdr/>
        <w:tabs>
          <w:tab w:val="left" w:leader="none" w:pos="1276"/>
        </w:tabs>
        <w:bidi w:val="false"/>
        <w:spacing w:line="360" w:lineRule="auto"/>
        <w:ind w:firstLine="567" w:left="0"/>
        <w:jc w:val="both"/>
        <w:rPr>
          <w:rFonts w:ascii="Arial" w:hAnsi="Arial" w:cs="Arial"/>
          <w:sz w:val="22"/>
          <w:szCs w:val="22"/>
        </w:rPr>
      </w:pPr>
      <w:r>
        <w:rPr>
          <w:rFonts w:ascii="Arial" w:hAnsi="Arial" w:cs="Arial"/>
          <w:sz w:val="22"/>
          <w:szCs w:val="22"/>
        </w:rPr>
        <w:t xml:space="preserve">Indicar a razã</w:t>
      </w:r>
      <w:r>
        <w:rPr>
          <w:rFonts w:ascii="Arial" w:hAnsi="Arial" w:cs="Arial"/>
          <w:sz w:val="22"/>
          <w:szCs w:val="22"/>
        </w:rPr>
        <w:t xml:space="preserve">o social da empresa licitante, número de inscrição no CNPJ do estabelecimento da empresa que efetivamente irá fornecer o objeto da licitação, endereço completo, telefone, endereço eletrônico (e-mail), número da conta corrente bancária e agência respectiva;</w:t>
      </w:r>
      <w:r>
        <w:rPr>
          <w:rFonts w:ascii="Arial" w:hAnsi="Arial" w:cs="Arial"/>
          <w:sz w:val="22"/>
          <w:szCs w:val="22"/>
        </w:rPr>
      </w:r>
      <w:r>
        <w:rPr>
          <w:rFonts w:ascii="Arial" w:hAnsi="Arial" w:cs="Arial"/>
          <w:sz w:val="22"/>
          <w:szCs w:val="22"/>
        </w:rPr>
      </w:r>
    </w:p>
    <w:p w14:paraId="3BAFF8E4">
      <w:pPr>
        <w:keepNext w:val="false"/>
        <w:keepLines w:val="false"/>
        <w:pageBreakBefore w:val="false"/>
        <w:widowControl w:val="false"/>
        <w:numPr>
          <w:ilvl w:val="2"/>
          <w:numId w:val="8"/>
        </w:numPr>
        <w:pBdr/>
        <w:tabs>
          <w:tab w:val="left" w:leader="none" w:pos="1276"/>
          <w:tab w:val="left" w:leader="none" w:pos="1418"/>
        </w:tabs>
        <w:bidi w:val="false"/>
        <w:spacing w:line="360" w:lineRule="auto"/>
        <w:ind w:firstLine="567" w:left="0"/>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 xml:space="preserve">P</w:t>
      </w:r>
      <w:r>
        <w:rPr>
          <w:rFonts w:ascii="Arial" w:hAnsi="Arial" w:cs="Arial"/>
          <w:sz w:val="22"/>
          <w:szCs w:val="22"/>
        </w:rPr>
        <w:t xml:space="preserve">regão.</w:t>
      </w:r>
      <w:r>
        <w:rPr>
          <w:rFonts w:ascii="Arial" w:hAnsi="Arial" w:cs="Arial"/>
          <w:sz w:val="22"/>
          <w:szCs w:val="22"/>
        </w:rPr>
      </w:r>
      <w:r>
        <w:rPr>
          <w:rFonts w:ascii="Arial" w:hAnsi="Arial" w:cs="Arial"/>
          <w:sz w:val="22"/>
          <w:szCs w:val="22"/>
        </w:rPr>
      </w:r>
    </w:p>
    <w:p w14:paraId="2C6476FE">
      <w:pPr>
        <w:pStyle w:val="1169"/>
        <w:keepNext w:val="false"/>
        <w:keepLines w:val="false"/>
        <w:pageBreakBefore w:val="false"/>
        <w:numPr>
          <w:ilvl w:val="1"/>
          <w:numId w:val="8"/>
        </w:numPr>
        <w:pBdr/>
        <w:tabs>
          <w:tab w:val="left" w:leader="none" w:pos="480"/>
        </w:tabs>
        <w:bidi w:val="false"/>
        <w:spacing w:after="0" w:before="0" w:line="360" w:lineRule="auto"/>
        <w:ind w:hanging="5" w:left="5"/>
        <w:rPr>
          <w:i w:val="0"/>
          <w:iCs w:val="0"/>
          <w:color w:val="auto"/>
          <w:sz w:val="22"/>
          <w:szCs w:val="22"/>
          <w:highlight w:val="none"/>
        </w:rPr>
      </w:pPr>
      <w:r>
        <w:rPr>
          <w:i w:val="0"/>
          <w:iCs w:val="0"/>
          <w:color w:val="auto"/>
          <w:sz w:val="22"/>
          <w:szCs w:val="22"/>
          <w:highlight w:val="none"/>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i w:val="0"/>
          <w:iCs w:val="0"/>
          <w:color w:val="auto"/>
          <w:sz w:val="22"/>
          <w:szCs w:val="22"/>
          <w:highlight w:val="none"/>
        </w:rPr>
      </w:r>
      <w:r>
        <w:rPr>
          <w:i w:val="0"/>
          <w:iCs w:val="0"/>
          <w:color w:val="auto"/>
          <w:sz w:val="22"/>
          <w:szCs w:val="22"/>
          <w:highlight w:val="none"/>
        </w:rPr>
      </w:r>
    </w:p>
    <w:p w14:paraId="615BE4C2">
      <w:pPr>
        <w:keepNext w:val="false"/>
        <w:keepLines w:val="false"/>
        <w:pageBreakBefore w:val="false"/>
        <w:widowControl w:val="false"/>
        <w:numPr>
          <w:ilvl w:val="1"/>
          <w:numId w:val="8"/>
        </w:numPr>
        <w:pBdr/>
        <w:tabs>
          <w:tab w:val="left" w:leader="none" w:pos="426"/>
        </w:tabs>
        <w:bidi w:val="false"/>
        <w:spacing w:line="360" w:lineRule="auto"/>
        <w:ind w:firstLine="0" w:left="0"/>
        <w:jc w:val="both"/>
        <w:rPr>
          <w:rFonts w:ascii="Arial" w:hAnsi="Arial" w:cs="Arial"/>
          <w:sz w:val="22"/>
          <w:szCs w:val="22"/>
        </w:rPr>
      </w:pPr>
      <w:r>
        <w:rPr>
          <w:rFonts w:ascii="Arial" w:hAnsi="Arial" w:cs="Arial"/>
          <w:sz w:val="22"/>
          <w:szCs w:val="22"/>
        </w:rPr>
        <w:t xml:space="preserve">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451E072F">
      <w:pPr>
        <w:keepNext w:val="false"/>
        <w:keepLines w:val="false"/>
        <w:pageBreakBefore w:val="false"/>
        <w:widowControl w:val="false"/>
        <w:numPr>
          <w:ilvl w:val="1"/>
          <w:numId w:val="8"/>
        </w:numPr>
        <w:pBdr/>
        <w:tabs>
          <w:tab w:val="left" w:leader="none" w:pos="426"/>
        </w:tabs>
        <w:bidi w:val="false"/>
        <w:spacing w:line="360" w:lineRule="auto"/>
        <w:ind w:firstLine="0" w:left="0"/>
        <w:jc w:val="both"/>
        <w:rPr>
          <w:rFonts w:ascii="Arial" w:hAnsi="Arial" w:cs="Arial"/>
          <w:sz w:val="22"/>
          <w:szCs w:val="22"/>
        </w:rPr>
      </w:pPr>
      <w:r>
        <w:rPr>
          <w:rFonts w:ascii="Arial" w:hAnsi="Arial" w:cs="Arial"/>
          <w:sz w:val="22"/>
          <w:szCs w:val="22"/>
        </w:rPr>
        <w:t xml:space="preserve">A proposta deverá limitar-se ao objeto desta licitação, sendo desconsideradas quaisquer alternativas de preços ou qualquer outra condição não prevista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2C2E72C6">
      <w:pPr>
        <w:keepNext w:val="false"/>
        <w:keepLines w:val="false"/>
        <w:pageBreakBefore w:val="false"/>
        <w:widowControl w:val="false"/>
        <w:numPr>
          <w:ilvl w:val="1"/>
          <w:numId w:val="8"/>
        </w:numPr>
        <w:pBdr/>
        <w:tabs>
          <w:tab w:val="left" w:leader="none" w:pos="426"/>
        </w:tabs>
        <w:bidi w:val="false"/>
        <w:spacing w:line="360" w:lineRule="auto"/>
        <w:ind w:firstLine="0" w:left="0"/>
        <w:jc w:val="both"/>
        <w:rPr>
          <w:rFonts w:ascii="Arial" w:hAnsi="Arial" w:cs="Arial"/>
          <w:sz w:val="22"/>
          <w:szCs w:val="22"/>
        </w:rPr>
      </w:pPr>
      <w:r>
        <w:rPr>
          <w:rFonts w:ascii="Arial" w:hAnsi="Arial" w:cs="Arial"/>
          <w:sz w:val="22"/>
          <w:szCs w:val="22"/>
        </w:rPr>
        <w:t xml:space="preserve">Em nenhuma hipótese poderá ser alterada a proposta apresentada, seja quanto ao preço, condições de pagamento, prazos ou outra condição que importe em modificação dos termos originais ofertados.</w:t>
      </w:r>
      <w:r>
        <w:rPr>
          <w:rFonts w:ascii="Arial" w:hAnsi="Arial" w:cs="Arial"/>
          <w:sz w:val="22"/>
          <w:szCs w:val="22"/>
        </w:rPr>
      </w:r>
      <w:r>
        <w:rPr>
          <w:rFonts w:ascii="Arial" w:hAnsi="Arial" w:cs="Arial"/>
          <w:sz w:val="22"/>
          <w:szCs w:val="22"/>
        </w:rPr>
      </w:r>
    </w:p>
    <w:p w14:paraId="6980F746">
      <w:pPr>
        <w:keepNext w:val="false"/>
        <w:keepLines w:val="false"/>
        <w:pageBreakBefore w:val="false"/>
        <w:widowControl w:val="false"/>
        <w:numPr>
          <w:ilvl w:val="1"/>
          <w:numId w:val="8"/>
        </w:numPr>
        <w:pBdr/>
        <w:tabs>
          <w:tab w:val="left" w:leader="none" w:pos="426"/>
        </w:tabs>
        <w:bidi w:val="false"/>
        <w:spacing w:line="360" w:lineRule="auto"/>
        <w:ind w:firstLine="0" w:left="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 xml:space="preserve">E</w:t>
      </w:r>
      <w:r>
        <w:rPr>
          <w:rFonts w:ascii="Arial" w:hAnsi="Arial" w:cs="Arial"/>
          <w:sz w:val="22"/>
          <w:szCs w:val="22"/>
        </w:rPr>
        <w:t xml:space="preserve">dital e de seus </w:t>
      </w:r>
      <w:r>
        <w:rPr>
          <w:rFonts w:hint="default" w:ascii="Arial" w:hAnsi="Arial" w:cs="Arial"/>
          <w:sz w:val="22"/>
          <w:szCs w:val="22"/>
          <w:lang w:val="pt-BR"/>
        </w:rPr>
        <w:t xml:space="preserve">A</w:t>
      </w:r>
      <w:r>
        <w:rPr>
          <w:rFonts w:ascii="Arial" w:hAnsi="Arial" w:cs="Arial"/>
          <w:sz w:val="22"/>
          <w:szCs w:val="22"/>
        </w:rPr>
        <w:t xml:space="preserve">nexos e que apresentem omissões, irregularidades ou defeitos capazes de dificultar o julgamento. </w:t>
      </w:r>
      <w:r>
        <w:rPr>
          <w:rFonts w:ascii="Arial" w:hAnsi="Arial" w:cs="Arial"/>
          <w:sz w:val="22"/>
          <w:szCs w:val="22"/>
        </w:rPr>
      </w:r>
      <w:r>
        <w:rPr>
          <w:rFonts w:ascii="Arial" w:hAnsi="Arial" w:cs="Arial"/>
          <w:sz w:val="22"/>
          <w:szCs w:val="22"/>
        </w:rPr>
      </w:r>
    </w:p>
    <w:p w14:paraId="1EFB731B">
      <w:pPr>
        <w:keepNext w:val="false"/>
        <w:keepLines w:val="false"/>
        <w:pageBreakBefore w:val="false"/>
        <w:widowControl w:val="false"/>
        <w:numPr>
          <w:ilvl w:val="1"/>
          <w:numId w:val="8"/>
        </w:numPr>
        <w:pBdr/>
        <w:tabs>
          <w:tab w:val="left" w:leader="none" w:pos="567"/>
        </w:tabs>
        <w:bidi w:val="false"/>
        <w:spacing w:line="360" w:lineRule="auto"/>
        <w:ind w:firstLine="0" w:left="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 xml:space="preserve">E</w:t>
      </w:r>
      <w:r>
        <w:rPr>
          <w:rFonts w:ascii="Arial" w:hAnsi="Arial" w:cs="Arial"/>
          <w:sz w:val="22"/>
          <w:szCs w:val="22"/>
        </w:rPr>
        <w:t xml:space="preserve">dital e seus </w:t>
      </w:r>
      <w:r>
        <w:rPr>
          <w:rFonts w:hint="default" w:ascii="Arial" w:hAnsi="Arial" w:cs="Arial"/>
          <w:sz w:val="22"/>
          <w:szCs w:val="22"/>
          <w:lang w:val="pt-BR"/>
        </w:rPr>
        <w:t xml:space="preserve">A</w:t>
      </w:r>
      <w:r>
        <w:rPr>
          <w:rFonts w:ascii="Arial" w:hAnsi="Arial" w:cs="Arial"/>
          <w:sz w:val="22"/>
          <w:szCs w:val="22"/>
        </w:rPr>
        <w:t xml:space="preserve">nexos, sem prejuízo da estrita observância das normas contidas na legislação federal mencionada no preâmbulo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20805FAE">
      <w:pPr>
        <w:keepNext w:val="false"/>
        <w:keepLines w:val="false"/>
        <w:pageBreakBefore w:val="false"/>
        <w:pBdr/>
        <w:bidi w:val="false"/>
        <w:spacing w:line="360" w:lineRule="auto"/>
        <w:ind/>
        <w:jc w:val="both"/>
        <w:rPr>
          <w:rFonts w:ascii="Arial" w:hAnsi="Arial" w:cs="Arial"/>
          <w:sz w:val="22"/>
          <w:szCs w:val="22"/>
        </w:rPr>
      </w:pPr>
      <w:r>
        <w:rPr>
          <w:rFonts w:ascii="Arial" w:hAnsi="Arial" w:cs="Arial"/>
          <w:b/>
          <w:sz w:val="22"/>
          <w:szCs w:val="22"/>
        </w:rPr>
        <w:t xml:space="preserve">8.</w:t>
      </w:r>
      <w:r>
        <w:rPr>
          <w:rFonts w:hint="default" w:ascii="Arial" w:hAnsi="Arial" w:cs="Arial"/>
          <w:b/>
          <w:sz w:val="22"/>
          <w:szCs w:val="22"/>
          <w:lang w:val="pt-BR"/>
        </w:rPr>
        <w:t xml:space="preserve">9</w:t>
      </w:r>
      <w:r>
        <w:rPr>
          <w:rFonts w:ascii="Arial" w:hAnsi="Arial" w:cs="Arial"/>
          <w:b/>
          <w:sz w:val="22"/>
          <w:szCs w:val="22"/>
        </w:rPr>
        <w:t xml:space="preserve">.</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r>
        <w:rPr>
          <w:rFonts w:ascii="Arial" w:hAnsi="Arial" w:cs="Arial"/>
          <w:sz w:val="22"/>
          <w:szCs w:val="22"/>
        </w:rPr>
      </w:r>
      <w:r>
        <w:rPr>
          <w:rFonts w:ascii="Arial" w:hAnsi="Arial" w:cs="Arial"/>
          <w:sz w:val="22"/>
          <w:szCs w:val="22"/>
        </w:rPr>
      </w:r>
    </w:p>
    <w:p w14:paraId="591B8CFA">
      <w:pPr>
        <w:pStyle w:val="1154"/>
        <w:keepNext w:val="false"/>
        <w:keepLines w:val="false"/>
        <w:pageBreakBefore w:val="false"/>
        <w:pBdr/>
        <w:tabs>
          <w:tab w:val="left" w:leader="none" w:pos="0"/>
        </w:tabs>
        <w:bidi w:val="false"/>
        <w:spacing w:line="360" w:lineRule="auto"/>
        <w:ind/>
        <w:rPr>
          <w:rFonts w:hint="default"/>
          <w:lang w:val="pt-BR"/>
        </w:rPr>
      </w:pPr>
      <w:r>
        <w:rPr>
          <w:b/>
        </w:rPr>
        <w:t xml:space="preserve">8.1</w:t>
      </w:r>
      <w:r>
        <w:rPr>
          <w:rFonts w:hint="default"/>
          <w:b/>
          <w:lang w:val="pt-BR"/>
        </w:rPr>
        <w:t xml:space="preserve">0</w:t>
      </w:r>
      <w:r>
        <w:rPr>
          <w:b/>
        </w:rPr>
        <w:t xml:space="preserve">.</w:t>
      </w:r>
      <w:r>
        <w:t xml:space="preserve"> A proponente deverá manter o valor da proposta registrada por no mínimo 60 (sessenta) dias</w:t>
      </w:r>
      <w:r>
        <w:rPr>
          <w:rFonts w:hint="default"/>
          <w:lang w:val="pt-BR"/>
        </w:rPr>
        <w:t xml:space="preserve">.</w:t>
      </w:r>
      <w:r>
        <w:rPr>
          <w:rFonts w:hint="default"/>
          <w:lang w:val="pt-BR"/>
        </w:rPr>
      </w:r>
      <w:r>
        <w:rPr>
          <w:rFonts w:hint="default"/>
          <w:lang w:val="pt-BR"/>
        </w:rPr>
      </w:r>
    </w:p>
    <w:p w14:paraId="24169B00">
      <w:pPr>
        <w:pStyle w:val="1169"/>
        <w:keepNext w:val="false"/>
        <w:keepLines w:val="false"/>
        <w:pageBreakBefore w:val="false"/>
        <w:numPr>
          <w:ilvl w:val="0"/>
          <w:numId w:val="0"/>
        </w:numPr>
        <w:pBdr/>
        <w:bidi w:val="false"/>
        <w:spacing w:after="0" w:before="0" w:line="360" w:lineRule="auto"/>
        <w:ind/>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 xml:space="preserve">A apresentação das propostas implica obrigatoriedade do cumprimento das disposições nelas contidas, em conformidade com o que dispõe o Termo de Referência, assumindo o proponente o comprom</w:t>
      </w:r>
      <w:r>
        <w:rPr>
          <w:i w:val="0"/>
          <w:iCs w:val="0"/>
          <w:color w:val="auto"/>
          <w:sz w:val="22"/>
          <w:szCs w:val="22"/>
          <w:highlight w:val="none"/>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i w:val="0"/>
          <w:iCs w:val="0"/>
          <w:color w:val="auto"/>
          <w:sz w:val="22"/>
          <w:szCs w:val="22"/>
          <w:highlight w:val="none"/>
        </w:rPr>
      </w:r>
      <w:r>
        <w:rPr>
          <w:i w:val="0"/>
          <w:iCs w:val="0"/>
          <w:color w:val="auto"/>
          <w:sz w:val="22"/>
          <w:szCs w:val="22"/>
          <w:highlight w:val="none"/>
        </w:rPr>
      </w:r>
    </w:p>
    <w:p w14:paraId="052CF3E8">
      <w:pPr>
        <w:pStyle w:val="1169"/>
        <w:keepNext w:val="false"/>
        <w:keepLines w:val="false"/>
        <w:pageBreakBefore w:val="false"/>
        <w:numPr>
          <w:ilvl w:val="0"/>
          <w:numId w:val="0"/>
        </w:numPr>
        <w:pBdr/>
        <w:bidi w:val="false"/>
        <w:spacing w:after="0" w:before="0" w:line="360" w:lineRule="auto"/>
        <w:ind/>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 xml:space="preserve">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050"/>
          <w:i w:val="0"/>
          <w:iCs w:val="0"/>
          <w:color w:val="auto"/>
          <w:sz w:val="22"/>
          <w:szCs w:val="22"/>
          <w:highlight w:val="none"/>
          <w:u w:val="none"/>
        </w:rPr>
        <w:t xml:space="preserve">art. 71, inciso IX, da Constituição</w:t>
      </w:r>
      <w:r>
        <w:rPr>
          <w:rStyle w:val="1050"/>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i w:val="0"/>
          <w:iCs w:val="0"/>
          <w:color w:val="auto"/>
          <w:sz w:val="22"/>
          <w:szCs w:val="22"/>
          <w:highlight w:val="none"/>
        </w:rPr>
        <w:t xml:space="preserve">.</w:t>
      </w:r>
      <w:r>
        <w:rPr>
          <w:i w:val="0"/>
          <w:iCs w:val="0"/>
          <w:color w:val="auto"/>
          <w:sz w:val="22"/>
          <w:szCs w:val="22"/>
          <w:highlight w:val="none"/>
        </w:rPr>
      </w:r>
      <w:r>
        <w:rPr>
          <w:i w:val="0"/>
          <w:iCs w:val="0"/>
          <w:color w:val="auto"/>
          <w:sz w:val="22"/>
          <w:szCs w:val="22"/>
          <w:highlight w:val="none"/>
        </w:rPr>
      </w:r>
    </w:p>
    <w:p w14:paraId="1C9AB25A">
      <w:pPr>
        <w:pStyle w:val="1038"/>
        <w:numPr>
          <w:ilvl w:val="0"/>
          <w:numId w:val="7"/>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284"/>
        </w:tabs>
        <w:spacing w:line="240" w:lineRule="auto"/>
        <w:ind w:firstLine="0" w:left="0"/>
        <w:rPr>
          <w:rFonts w:cs="Arial"/>
          <w:b/>
          <w:bCs/>
          <w:iCs/>
          <w:sz w:val="22"/>
          <w:szCs w:val="22"/>
        </w:rPr>
      </w:pPr>
      <w:r>
        <w:rPr>
          <w:rFonts w:cs="Arial"/>
          <w:b/>
          <w:bCs/>
          <w:iCs/>
          <w:color w:val="auto"/>
          <w:sz w:val="22"/>
          <w:szCs w:val="22"/>
        </w:rPr>
        <w:t xml:space="preserve">D</w:t>
      </w:r>
      <w:r>
        <w:rPr>
          <w:rFonts w:hint="default" w:cs="Arial"/>
          <w:b/>
          <w:bCs/>
          <w:iCs/>
          <w:color w:val="auto"/>
          <w:sz w:val="22"/>
          <w:szCs w:val="22"/>
          <w:lang w:val="pt-BR"/>
        </w:rPr>
        <w:t xml:space="preserve">OS DOCUMENTOS DE</w:t>
      </w:r>
      <w:r>
        <w:rPr>
          <w:rFonts w:cs="Arial"/>
          <w:b/>
          <w:bCs/>
          <w:iCs/>
          <w:color w:val="auto"/>
          <w:sz w:val="22"/>
          <w:szCs w:val="22"/>
        </w:rPr>
        <w:t xml:space="preserve"> HABILITAÇÃO</w:t>
      </w:r>
      <w:r>
        <w:rPr>
          <w:rFonts w:cs="Arial"/>
          <w:b/>
          <w:bCs/>
          <w:iCs/>
          <w:sz w:val="22"/>
          <w:szCs w:val="22"/>
        </w:rPr>
      </w:r>
      <w:r>
        <w:rPr>
          <w:rFonts w:cs="Arial"/>
          <w:b/>
          <w:bCs/>
          <w:iCs/>
          <w:sz w:val="22"/>
          <w:szCs w:val="22"/>
        </w:rPr>
      </w:r>
    </w:p>
    <w:p w14:paraId="06D72F7B">
      <w:pPr>
        <w:keepNext w:val="false"/>
        <w:keepLines w:val="false"/>
        <w:pageBreakBefore w:val="false"/>
        <w:pBdr/>
        <w:bidi w:val="false"/>
        <w:spacing w:afterAutospacing="0" w:beforeAutospacing="0" w:line="360" w:lineRule="auto"/>
        <w:ind/>
        <w:jc w:val="both"/>
        <w:rPr>
          <w:rFonts w:ascii="Arial" w:hAnsi="Arial" w:cs="Arial"/>
          <w:sz w:val="22"/>
          <w:szCs w:val="22"/>
        </w:rPr>
      </w:pPr>
      <w:r>
        <w:rPr>
          <w:rFonts w:ascii="Arial" w:hAnsi="Arial" w:cs="Arial"/>
          <w:b/>
          <w:sz w:val="22"/>
          <w:szCs w:val="22"/>
        </w:rPr>
        <w:t xml:space="preserve">9.1.</w:t>
      </w:r>
      <w:r>
        <w:rPr>
          <w:rFonts w:ascii="Arial" w:hAnsi="Arial" w:cs="Arial"/>
          <w:sz w:val="22"/>
          <w:szCs w:val="22"/>
        </w:rPr>
        <w:t xml:space="preserve"> </w:t>
      </w:r>
      <w:r>
        <w:rPr>
          <w:rFonts w:hint="default" w:ascii="Arial" w:hAnsi="Arial" w:cs="Arial"/>
          <w:sz w:val="22"/>
          <w:szCs w:val="22"/>
          <w:lang w:val="pt-BR"/>
        </w:rPr>
        <w:t xml:space="preserve">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color w:val="auto"/>
          <w:sz w:val="22"/>
          <w:szCs w:val="22"/>
          <w:u w:val="none"/>
        </w:rPr>
        <w:fldChar w:fldCharType="begin"/>
      </w:r>
      <w:r>
        <w:rPr>
          <w:rFonts w:ascii="Arial" w:hAnsi="Arial" w:cs="Arial"/>
          <w:bCs/>
          <w:iCs/>
          <w:color w:val="auto"/>
          <w:sz w:val="22"/>
          <w:szCs w:val="22"/>
          <w:u w:val="none"/>
        </w:rPr>
        <w:instrText xml:space="preserve"> HYPERLINK "http://www.portaldecompraspublicas.com.br" </w:instrText>
      </w:r>
      <w:r>
        <w:rPr>
          <w:rFonts w:ascii="Arial" w:hAnsi="Arial" w:cs="Arial"/>
          <w:bCs/>
          <w:iCs/>
          <w:color w:val="auto"/>
          <w:sz w:val="22"/>
          <w:szCs w:val="22"/>
          <w:u w:val="none"/>
        </w:rPr>
        <w:fldChar w:fldCharType="separate"/>
      </w:r>
      <w:r>
        <w:rPr>
          <w:rStyle w:val="1050"/>
          <w:rFonts w:ascii="Arial" w:hAnsi="Arial" w:cs="Arial"/>
          <w:bCs/>
          <w:iCs/>
          <w:sz w:val="22"/>
          <w:szCs w:val="22"/>
        </w:rPr>
        <w:t xml:space="preserve">www.portaldecompraspublicas.com.br</w:t>
      </w:r>
      <w:r>
        <w:rPr>
          <w:rFonts w:ascii="Arial" w:hAnsi="Arial" w:cs="Arial"/>
          <w:bCs/>
          <w:iCs/>
          <w:color w:val="auto"/>
          <w:sz w:val="22"/>
          <w:szCs w:val="22"/>
          <w:u w:val="none"/>
        </w:rPr>
        <w:fldChar w:fldCharType="end"/>
      </w:r>
      <w:r>
        <w:rPr>
          <w:rFonts w:hint="default" w:ascii="Arial" w:hAnsi="Arial" w:cs="Arial"/>
          <w:bCs/>
          <w:iCs/>
          <w:sz w:val="22"/>
          <w:szCs w:val="22"/>
          <w:lang w:val="pt-BR"/>
        </w:rPr>
        <w:t xml:space="preserve">,</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050"/>
          <w:rFonts w:hint="default" w:ascii="Arial" w:hAnsi="Arial" w:cs="Arial"/>
          <w:color w:val="auto"/>
          <w:sz w:val="22"/>
          <w:szCs w:val="22"/>
          <w:u w:val="none"/>
        </w:rPr>
        <w:t xml:space="preserve">arts. 62 a 70 da Lei </w:t>
      </w:r>
      <w:r>
        <w:rPr>
          <w:rStyle w:val="1050"/>
          <w:rFonts w:hint="default" w:ascii="Arial" w:hAnsi="Arial" w:cs="Arial"/>
          <w:color w:val="auto"/>
          <w:sz w:val="22"/>
          <w:szCs w:val="22"/>
          <w:u w:val="none"/>
          <w:lang w:val="pt-BR"/>
        </w:rPr>
        <w:t xml:space="preserve">Federal </w:t>
      </w:r>
      <w:r>
        <w:rPr>
          <w:rStyle w:val="1050"/>
          <w:rFonts w:hint="default" w:ascii="Arial" w:hAnsi="Arial" w:cs="Arial"/>
          <w:color w:val="auto"/>
          <w:sz w:val="22"/>
          <w:szCs w:val="22"/>
          <w:u w:val="none"/>
        </w:rPr>
        <w:t xml:space="preserve">nº 14.133</w:t>
      </w:r>
      <w:r>
        <w:rPr>
          <w:rStyle w:val="1050"/>
          <w:rFonts w:hint="default" w:ascii="Arial" w:hAnsi="Arial" w:cs="Arial"/>
          <w:color w:val="auto"/>
          <w:sz w:val="22"/>
          <w:szCs w:val="22"/>
          <w:u w:val="none"/>
          <w:lang w:val="pt-BR"/>
        </w:rPr>
        <w:t xml:space="preserve">/</w:t>
      </w:r>
      <w:r>
        <w:rPr>
          <w:rStyle w:val="1050"/>
          <w:rFonts w:hint="default" w:ascii="Arial" w:hAnsi="Arial" w:cs="Arial"/>
          <w:color w:val="auto"/>
          <w:sz w:val="22"/>
          <w:szCs w:val="22"/>
          <w:u w:val="none"/>
        </w:rPr>
        <w:t xml:space="preserve">2021</w:t>
      </w:r>
      <w:r>
        <w:rPr>
          <w:rStyle w:val="1050"/>
          <w:rFonts w:hint="default" w:ascii="Arial" w:hAnsi="Arial" w:cs="Arial"/>
          <w:color w:val="auto"/>
          <w:sz w:val="22"/>
          <w:szCs w:val="22"/>
          <w:u w:val="none"/>
        </w:rPr>
        <w:fldChar w:fldCharType="end"/>
      </w:r>
      <w:r>
        <w:rPr>
          <w:rStyle w:val="1050"/>
          <w:rFonts w:hint="default" w:ascii="Arial" w:hAnsi="Arial" w:cs="Arial"/>
          <w:color w:val="auto"/>
          <w:sz w:val="22"/>
          <w:szCs w:val="22"/>
          <w:u w:val="none"/>
          <w:lang w:val="pt-BR"/>
        </w:rPr>
        <w:t xml:space="preserve">, conforme documentos listados a partir do item 9.2.</w:t>
      </w:r>
      <w:r>
        <w:rPr>
          <w:rFonts w:ascii="Arial" w:hAnsi="Arial" w:cs="Arial"/>
          <w:sz w:val="22"/>
          <w:szCs w:val="22"/>
        </w:rPr>
      </w:r>
      <w:r>
        <w:rPr>
          <w:rFonts w:ascii="Arial" w:hAnsi="Arial" w:cs="Arial"/>
          <w:sz w:val="22"/>
          <w:szCs w:val="22"/>
        </w:rPr>
      </w:r>
    </w:p>
    <w:p w14:paraId="2228833E">
      <w:pPr>
        <w:keepNext w:val="false"/>
        <w:keepLines w:val="false"/>
        <w:pageBreakBefore w:val="false"/>
        <w:widowControl w:val="false"/>
        <w:pBdr/>
        <w:tabs>
          <w:tab w:val="left" w:leader="none" w:pos="1985"/>
        </w:tabs>
        <w:bidi w:val="false"/>
        <w:spacing w:afterAutospacing="0" w:beforeAutospacing="0" w:line="360" w:lineRule="auto"/>
        <w:ind w:firstLine="425"/>
        <w:jc w:val="both"/>
        <w:rPr>
          <w:rFonts w:ascii="Arial" w:hAnsi="Arial" w:cs="Arial"/>
          <w:sz w:val="22"/>
          <w:szCs w:val="22"/>
        </w:rPr>
      </w:pPr>
      <w:r>
        <w:rPr>
          <w:rFonts w:ascii="Arial" w:hAnsi="Arial" w:cs="Arial"/>
          <w:b/>
          <w:sz w:val="22"/>
          <w:szCs w:val="22"/>
        </w:rPr>
        <w:t xml:space="preserve">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xml:space="preserve">, nem documentos com prazo de validade vencido.</w:t>
      </w:r>
      <w:r>
        <w:rPr>
          <w:rFonts w:ascii="Arial" w:hAnsi="Arial" w:cs="Arial"/>
          <w:sz w:val="22"/>
          <w:szCs w:val="22"/>
        </w:rPr>
      </w:r>
      <w:r>
        <w:rPr>
          <w:rFonts w:ascii="Arial" w:hAnsi="Arial" w:cs="Arial"/>
          <w:sz w:val="22"/>
          <w:szCs w:val="22"/>
        </w:rPr>
      </w:r>
    </w:p>
    <w:p w14:paraId="3CE7F174">
      <w:pPr>
        <w:pStyle w:val="1052"/>
        <w:keepNext w:val="false"/>
        <w:keepLines w:val="false"/>
        <w:pageBreakBefore w:val="false"/>
        <w:widowControl w:val="false"/>
        <w:pBdr/>
        <w:bidi w:val="false"/>
        <w:spacing w:afterAutospacing="0" w:beforeAutospacing="0" w:line="360" w:lineRule="auto"/>
        <w:ind w:firstLine="425"/>
        <w:rPr>
          <w:rFonts w:ascii="Arial" w:hAnsi="Arial" w:cs="Arial"/>
          <w:sz w:val="22"/>
          <w:szCs w:val="22"/>
          <w:u w:val="none"/>
        </w:rPr>
      </w:pPr>
      <w:r>
        <w:rPr>
          <w:rFonts w:ascii="Arial" w:hAnsi="Arial" w:cs="Arial"/>
          <w:b/>
          <w:sz w:val="22"/>
          <w:szCs w:val="22"/>
          <w:u w:val="none"/>
        </w:rPr>
        <w:t xml:space="preserve">9.1.2.</w:t>
      </w:r>
      <w:r>
        <w:rPr>
          <w:rFonts w:ascii="Arial" w:hAnsi="Arial" w:cs="Arial"/>
          <w:sz w:val="22"/>
          <w:szCs w:val="22"/>
          <w:u w:val="none"/>
        </w:rPr>
        <w:t xml:space="preserve"> Os documentos deverão ser apresentados com impressão apenas no anverso (frente) das folhas, não sendo aceitas quaisquer impressões no verso das folhas.</w:t>
      </w:r>
      <w:r>
        <w:rPr>
          <w:rFonts w:ascii="Arial" w:hAnsi="Arial" w:cs="Arial"/>
          <w:sz w:val="22"/>
          <w:szCs w:val="22"/>
          <w:u w:val="none"/>
        </w:rPr>
      </w:r>
      <w:r>
        <w:rPr>
          <w:rFonts w:ascii="Arial" w:hAnsi="Arial" w:cs="Arial"/>
          <w:sz w:val="22"/>
          <w:szCs w:val="22"/>
          <w:u w:val="none"/>
        </w:rPr>
      </w:r>
    </w:p>
    <w:p w14:paraId="29A433D9">
      <w:pPr>
        <w:pStyle w:val="1154"/>
        <w:keepNext w:val="false"/>
        <w:keepLines w:val="false"/>
        <w:pageBreakBefore w:val="false"/>
        <w:widowControl w:val="false"/>
        <w:suppressLineNumbers w:val="false"/>
        <w:pBdr/>
        <w:bidi w:val="false"/>
        <w:spacing w:afterAutospacing="0" w:beforeAutospacing="0" w:line="360" w:lineRule="auto"/>
        <w:ind w:firstLine="709"/>
        <w:rPr/>
      </w:pPr>
      <w:r>
        <w:rPr>
          <w:b/>
        </w:rPr>
        <w:t xml:space="preserve">9.1.2.1.</w:t>
      </w:r>
      <w:r>
        <w:t xml:space="preserve"> O descumprimento do item 9.1.2 não será motivo de inabilitação do proponente. </w:t>
      </w:r>
      <w:r/>
    </w:p>
    <w:p w14:paraId="4811DF92">
      <w:pPr>
        <w:pStyle w:val="1057"/>
        <w:keepNext w:val="false"/>
        <w:keepLines w:val="false"/>
        <w:pageBreakBefore w:val="false"/>
        <w:pBdr/>
        <w:bidi w:val="false"/>
        <w:spacing w:afterAutospacing="0" w:beforeAutospacing="0" w:line="360" w:lineRule="auto"/>
        <w:ind w:firstLine="481" w:left="0"/>
        <w:rPr>
          <w:sz w:val="22"/>
          <w:szCs w:val="22"/>
        </w:rPr>
      </w:pPr>
      <w:r>
        <w:rPr>
          <w:b/>
          <w:sz w:val="22"/>
          <w:szCs w:val="22"/>
        </w:rPr>
        <w:t xml:space="preserve">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 xml:space="preserve">90 (noventa) dias</w:t>
      </w:r>
      <w:r>
        <w:rPr>
          <w:sz w:val="22"/>
          <w:szCs w:val="22"/>
        </w:rPr>
        <w:t xml:space="preserve"> contados a partir da data de emissão.</w:t>
      </w:r>
      <w:r>
        <w:rPr>
          <w:sz w:val="22"/>
          <w:szCs w:val="22"/>
        </w:rPr>
      </w:r>
      <w:r>
        <w:rPr>
          <w:sz w:val="22"/>
          <w:szCs w:val="22"/>
        </w:rPr>
      </w:r>
    </w:p>
    <w:p w14:paraId="14D294F5">
      <w:pPr>
        <w:pStyle w:val="1169"/>
        <w:keepNext w:val="false"/>
        <w:keepLines w:val="false"/>
        <w:pageBreakBefore w:val="false"/>
        <w:numPr>
          <w:ilvl w:val="0"/>
          <w:numId w:val="0"/>
        </w:numPr>
        <w:pBdr/>
        <w:bidi w:val="false"/>
        <w:spacing w:after="0" w:afterAutospacing="0" w:before="0" w:beforeAutospacing="0" w:line="360" w:lineRule="auto"/>
        <w:ind w:firstLine="481" w:left="0"/>
        <w:rPr>
          <w:i/>
          <w:sz w:val="22"/>
          <w:szCs w:val="22"/>
        </w:rPr>
      </w:pPr>
      <w:r>
        <w:rPr>
          <w:rFonts w:hint="default"/>
          <w:b/>
          <w:bCs/>
          <w:sz w:val="22"/>
          <w:szCs w:val="22"/>
          <w:lang w:val="pt-BR"/>
        </w:rPr>
        <w:t xml:space="preserve">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 xml:space="preserve">(</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050"/>
          <w:color w:val="auto"/>
          <w:sz w:val="22"/>
          <w:szCs w:val="22"/>
          <w:u w:val="none"/>
        </w:rPr>
        <w:t xml:space="preserve">Lei </w:t>
      </w:r>
      <w:r>
        <w:rPr>
          <w:rStyle w:val="1050"/>
          <w:rFonts w:hint="default"/>
          <w:color w:val="auto"/>
          <w:sz w:val="22"/>
          <w:szCs w:val="22"/>
          <w:u w:val="none"/>
          <w:lang w:val="pt-BR"/>
        </w:rPr>
        <w:t xml:space="preserve">Federal nº </w:t>
      </w:r>
      <w:r>
        <w:rPr>
          <w:rStyle w:val="1050"/>
          <w:color w:val="auto"/>
          <w:sz w:val="22"/>
          <w:szCs w:val="22"/>
          <w:u w:val="none"/>
        </w:rPr>
        <w:t xml:space="preserve">14.133/2</w:t>
      </w:r>
      <w:r>
        <w:rPr>
          <w:rStyle w:val="1050"/>
          <w:rFonts w:hint="default"/>
          <w:color w:val="auto"/>
          <w:sz w:val="22"/>
          <w:szCs w:val="22"/>
          <w:u w:val="none"/>
          <w:lang w:val="pt-BR"/>
        </w:rPr>
        <w:t xml:space="preserve">02</w:t>
      </w:r>
      <w:r>
        <w:rPr>
          <w:rStyle w:val="1050"/>
          <w:color w:val="auto"/>
          <w:sz w:val="22"/>
          <w:szCs w:val="22"/>
          <w:u w:val="none"/>
        </w:rPr>
        <w:t xml:space="preserve">1, art. 64</w:t>
      </w:r>
      <w:r>
        <w:rPr>
          <w:rStyle w:val="1050"/>
          <w:color w:val="auto"/>
          <w:sz w:val="22"/>
          <w:szCs w:val="22"/>
          <w:u w:val="none"/>
        </w:rPr>
        <w:fldChar w:fldCharType="end"/>
      </w:r>
      <w:r>
        <w:rPr>
          <w:color w:val="auto"/>
          <w:sz w:val="22"/>
          <w:szCs w:val="22"/>
          <w:u w:val="none"/>
        </w:rPr>
        <w:t xml:space="preserve">):</w:t>
      </w:r>
      <w:r>
        <w:rPr>
          <w:i/>
          <w:sz w:val="22"/>
          <w:szCs w:val="22"/>
        </w:rPr>
      </w:r>
      <w:r>
        <w:rPr>
          <w:i/>
          <w:sz w:val="22"/>
          <w:szCs w:val="22"/>
        </w:rPr>
      </w:r>
    </w:p>
    <w:p w14:paraId="7C9B8820">
      <w:pPr>
        <w:pStyle w:val="1172"/>
        <w:keepNext w:val="false"/>
        <w:keepLines w:val="false"/>
        <w:pageBreakBefore w:val="false"/>
        <w:numPr>
          <w:ilvl w:val="0"/>
          <w:numId w:val="0"/>
        </w:numPr>
        <w:pBdr/>
        <w:bidi w:val="false"/>
        <w:spacing w:after="0" w:afterAutospacing="0" w:before="0" w:beforeAutospacing="0" w:line="360" w:lineRule="auto"/>
        <w:ind w:firstLine="722" w:left="0"/>
        <w:rPr>
          <w:sz w:val="22"/>
          <w:szCs w:val="22"/>
        </w:rPr>
      </w:pPr>
      <w:r>
        <w:rPr>
          <w:rFonts w:hint="default"/>
          <w:b/>
          <w:bCs/>
          <w:sz w:val="22"/>
          <w:szCs w:val="22"/>
          <w:lang w:val="pt-BR"/>
        </w:rPr>
        <w:t xml:space="preserve">9.1.4.1. </w:t>
      </w:r>
      <w:r>
        <w:rPr>
          <w:rFonts w:hint="default"/>
          <w:sz w:val="22"/>
          <w:szCs w:val="22"/>
          <w:lang w:val="pt-BR"/>
        </w:rPr>
        <w:t xml:space="preserve">C</w:t>
      </w:r>
      <w:r>
        <w:rPr>
          <w:sz w:val="22"/>
          <w:szCs w:val="22"/>
        </w:rPr>
        <w:t xml:space="preserve">omplementação de informações acerca dos documentos já apresentados pelos licitantes e desde que necessária para apurar fatos existentes à época da abertura do certame; e</w:t>
      </w:r>
      <w:r>
        <w:rPr>
          <w:sz w:val="22"/>
          <w:szCs w:val="22"/>
        </w:rPr>
      </w:r>
      <w:r>
        <w:rPr>
          <w:sz w:val="22"/>
          <w:szCs w:val="22"/>
        </w:rPr>
      </w:r>
    </w:p>
    <w:p w14:paraId="7EFB1E7B">
      <w:pPr>
        <w:pStyle w:val="1172"/>
        <w:keepNext w:val="false"/>
        <w:keepLines w:val="false"/>
        <w:pageBreakBefore w:val="false"/>
        <w:numPr>
          <w:ilvl w:val="0"/>
          <w:numId w:val="0"/>
        </w:numPr>
        <w:pBdr/>
        <w:bidi w:val="false"/>
        <w:spacing w:after="0" w:afterAutospacing="0" w:before="0" w:beforeAutospacing="0" w:line="360" w:lineRule="auto"/>
        <w:ind w:firstLine="722" w:left="0"/>
        <w:rPr>
          <w:rFonts w:hint="default"/>
          <w:sz w:val="22"/>
          <w:szCs w:val="22"/>
          <w:lang w:val="pt-BR"/>
        </w:rPr>
      </w:pPr>
      <w:r>
        <w:rPr>
          <w:rFonts w:hint="default"/>
          <w:b/>
          <w:bCs/>
          <w:sz w:val="22"/>
          <w:szCs w:val="22"/>
          <w:lang w:val="pt-BR"/>
        </w:rPr>
        <w:t xml:space="preserve">9.1.4.2. </w:t>
      </w:r>
      <w:r>
        <w:rPr>
          <w:rFonts w:hint="default"/>
          <w:sz w:val="22"/>
          <w:szCs w:val="22"/>
          <w:lang w:val="pt-BR"/>
        </w:rPr>
        <w:t xml:space="preserve">A</w:t>
      </w:r>
      <w:r>
        <w:rPr>
          <w:sz w:val="22"/>
          <w:szCs w:val="22"/>
        </w:rPr>
        <w:t xml:space="preserve">tualização de documentos cuja validade tenha expirado após a data de recebimento das propostas</w:t>
      </w:r>
      <w:r>
        <w:rPr>
          <w:rFonts w:hint="default"/>
          <w:sz w:val="22"/>
          <w:szCs w:val="22"/>
          <w:lang w:val="pt-BR"/>
        </w:rPr>
        <w:t xml:space="preserve">.</w:t>
      </w:r>
      <w:r>
        <w:rPr>
          <w:rFonts w:hint="default"/>
          <w:sz w:val="22"/>
          <w:szCs w:val="22"/>
          <w:lang w:val="pt-BR"/>
        </w:rPr>
      </w:r>
      <w:r>
        <w:rPr>
          <w:rFonts w:hint="default"/>
          <w:sz w:val="22"/>
          <w:szCs w:val="22"/>
          <w:lang w:val="pt-BR"/>
        </w:rPr>
      </w:r>
    </w:p>
    <w:p w14:paraId="29EC50D7">
      <w:pPr>
        <w:pStyle w:val="1169"/>
        <w:keepNext w:val="false"/>
        <w:keepLines w:val="false"/>
        <w:pageBreakBefore w:val="false"/>
        <w:numPr>
          <w:ilvl w:val="0"/>
          <w:numId w:val="0"/>
        </w:numPr>
        <w:pBdr/>
        <w:bidi w:val="false"/>
        <w:spacing w:after="0" w:afterAutospacing="0" w:before="0" w:beforeAutospacing="0" w:line="360" w:lineRule="auto"/>
        <w:ind w:firstLine="481" w:left="0"/>
        <w:rPr>
          <w:sz w:val="22"/>
          <w:szCs w:val="22"/>
        </w:rPr>
      </w:pPr>
      <w:r/>
      <w:bookmarkStart w:id="31" w:name="_Ref114670319"/>
      <w:r>
        <w:rPr>
          <w:rFonts w:hint="default"/>
          <w:b/>
          <w:bCs/>
          <w:sz w:val="22"/>
          <w:szCs w:val="22"/>
          <w:lang w:val="pt-BR"/>
        </w:rPr>
        <w:t xml:space="preserve">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 xml:space="preserve">o Pregoeiro</w:t>
      </w:r>
      <w:r>
        <w:rPr>
          <w:sz w:val="22"/>
          <w:szCs w:val="22"/>
        </w:rPr>
        <w:t xml:space="preserve"> poderá sanar erros ou falhas</w:t>
      </w:r>
      <w:r>
        <w:rPr>
          <w:rFonts w:hint="default"/>
          <w:sz w:val="22"/>
          <w:szCs w:val="22"/>
          <w:lang w:val="pt-BR"/>
        </w:rPr>
        <w:t xml:space="preserve"> </w:t>
      </w:r>
      <w:r>
        <w:rPr>
          <w:sz w:val="22"/>
          <w:szCs w:val="22"/>
        </w:rPr>
        <w:t xml:space="preserve">que não alterem a substância dos documentos e sua validade jurídica, mediante decisão fundamentada, registrada em ata e acessível a todos, atribuindo-lhes eﬁcácia para fins de habilitação e classificação.</w:t>
      </w:r>
      <w:bookmarkEnd w:id="31"/>
      <w:r>
        <w:rPr>
          <w:sz w:val="22"/>
          <w:szCs w:val="22"/>
        </w:rPr>
      </w:r>
      <w:r>
        <w:rPr>
          <w:sz w:val="22"/>
          <w:szCs w:val="22"/>
        </w:rPr>
      </w:r>
    </w:p>
    <w:p w14:paraId="2BAFCA68">
      <w:pPr>
        <w:pStyle w:val="1169"/>
        <w:keepNext w:val="false"/>
        <w:keepLines w:val="false"/>
        <w:pageBreakBefore w:val="false"/>
        <w:numPr>
          <w:ilvl w:val="0"/>
          <w:numId w:val="0"/>
        </w:numPr>
        <w:pBdr/>
        <w:bidi w:val="false"/>
        <w:spacing w:after="0" w:afterAutospacing="0" w:before="0" w:beforeAutospacing="0" w:line="360" w:lineRule="auto"/>
        <w:ind w:firstLine="481" w:left="0"/>
        <w:rPr>
          <w:rFonts w:hint="default"/>
          <w:sz w:val="22"/>
          <w:szCs w:val="22"/>
          <w:lang w:val="pt-BR"/>
        </w:rPr>
      </w:pPr>
      <w:r/>
      <w:bookmarkStart w:id="32" w:name="_Ref114665528"/>
      <w:r>
        <w:rPr>
          <w:rFonts w:hint="default"/>
          <w:b/>
          <w:bCs/>
          <w:sz w:val="22"/>
          <w:szCs w:val="22"/>
          <w:lang w:val="pt-BR"/>
        </w:rPr>
        <w:t xml:space="preserve">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 xml:space="preserve">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 xml:space="preserve">E</w:t>
      </w:r>
      <w:r>
        <w:rPr>
          <w:sz w:val="22"/>
          <w:szCs w:val="22"/>
        </w:rPr>
        <w:t xml:space="preserve">dital</w:t>
      </w:r>
      <w:bookmarkEnd w:id="32"/>
      <w:r>
        <w:rPr>
          <w:rFonts w:hint="default"/>
          <w:sz w:val="22"/>
          <w:szCs w:val="22"/>
          <w:lang w:val="pt-BR"/>
        </w:rPr>
        <w:t xml:space="preserve">.</w:t>
      </w:r>
      <w:r>
        <w:rPr>
          <w:rFonts w:hint="default"/>
          <w:sz w:val="22"/>
          <w:szCs w:val="22"/>
          <w:lang w:val="pt-BR"/>
        </w:rPr>
      </w:r>
      <w:r>
        <w:rPr>
          <w:rFonts w:hint="default"/>
          <w:sz w:val="22"/>
          <w:szCs w:val="22"/>
          <w:lang w:val="pt-BR"/>
        </w:rPr>
      </w:r>
    </w:p>
    <w:p w14:paraId="679ACE0F">
      <w:pPr>
        <w:pStyle w:val="1169"/>
        <w:keepNext w:val="false"/>
        <w:keepLines w:val="false"/>
        <w:pageBreakBefore w:val="false"/>
        <w:numPr>
          <w:ilvl w:val="0"/>
          <w:numId w:val="0"/>
        </w:numPr>
        <w:pBdr/>
        <w:bidi w:val="false"/>
        <w:spacing w:after="0" w:afterAutospacing="0" w:before="0" w:beforeAutospacing="0" w:line="360" w:lineRule="auto"/>
        <w:ind w:firstLine="481" w:left="0"/>
        <w:rPr>
          <w:sz w:val="22"/>
          <w:szCs w:val="22"/>
        </w:rPr>
      </w:pPr>
      <w:r/>
      <w:bookmarkStart w:id="33" w:name="_Ref114665515"/>
      <w:r>
        <w:rPr>
          <w:rFonts w:hint="default"/>
          <w:b/>
          <w:bCs/>
          <w:sz w:val="22"/>
          <w:szCs w:val="22"/>
          <w:lang w:val="pt-BR"/>
        </w:rPr>
        <w:t xml:space="preserve">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 xml:space="preserve">E</w:t>
      </w:r>
      <w:r>
        <w:rPr>
          <w:sz w:val="22"/>
          <w:szCs w:val="22"/>
        </w:rPr>
        <w:t xml:space="preserve">dital de </w:t>
      </w:r>
      <w:r>
        <w:rPr>
          <w:rFonts w:hint="default"/>
          <w:sz w:val="22"/>
          <w:szCs w:val="22"/>
          <w:lang w:val="pt-BR"/>
        </w:rPr>
        <w:t xml:space="preserve">l</w:t>
      </w:r>
      <w:r>
        <w:rPr>
          <w:sz w:val="22"/>
          <w:szCs w:val="22"/>
        </w:rPr>
        <w:t xml:space="preserve">icitação, após concluídos os procedimentos de que trata o subitem anterior</w:t>
      </w:r>
      <w:bookmarkEnd w:id="33"/>
      <w:r>
        <w:rPr>
          <w:sz w:val="22"/>
          <w:szCs w:val="22"/>
        </w:rPr>
        <w:t xml:space="preserve">.</w:t>
      </w:r>
      <w:r>
        <w:rPr>
          <w:sz w:val="22"/>
          <w:szCs w:val="22"/>
        </w:rPr>
      </w:r>
      <w:r>
        <w:rPr>
          <w:sz w:val="22"/>
          <w:szCs w:val="22"/>
        </w:rPr>
      </w:r>
    </w:p>
    <w:p w14:paraId="7ECD560A">
      <w:pPr>
        <w:pStyle w:val="1163"/>
        <w:keepNext w:val="false"/>
        <w:keepLines w:val="false"/>
        <w:pageBreakBefore w:val="false"/>
        <w:widowControl w:val="false"/>
        <w:pBdr/>
        <w:bidi w:val="false"/>
        <w:spacing w:afterAutospacing="0" w:beforeAutospacing="0" w:line="360" w:lineRule="auto"/>
        <w:ind w:firstLine="481" w:left="0"/>
        <w:jc w:val="both"/>
        <w:rPr>
          <w:rFonts w:hint="default" w:ascii="Arial" w:hAnsi="Arial" w:cs="Arial"/>
          <w:sz w:val="22"/>
          <w:szCs w:val="22"/>
        </w:rPr>
      </w:pPr>
      <w:r>
        <w:rPr>
          <w:rFonts w:hint="default" w:ascii="Arial" w:hAnsi="Arial" w:cs="Arial"/>
          <w:b/>
          <w:sz w:val="22"/>
          <w:szCs w:val="22"/>
        </w:rPr>
        <w:t xml:space="preserve">9.1</w:t>
      </w:r>
      <w:r>
        <w:rPr>
          <w:rFonts w:hint="default" w:ascii="Arial" w:hAnsi="Arial" w:cs="Arial"/>
          <w:b/>
          <w:sz w:val="22"/>
          <w:szCs w:val="22"/>
          <w:lang w:val="pt-BR"/>
        </w:rPr>
        <w:t xml:space="preserve">.8.</w:t>
      </w:r>
      <w:r>
        <w:rPr>
          <w:rFonts w:hint="default" w:ascii="Arial" w:hAnsi="Arial" w:cs="Arial"/>
          <w:sz w:val="22"/>
          <w:szCs w:val="22"/>
        </w:rPr>
        <w:t xml:space="preserve"> Se a licitante for a m</w:t>
      </w:r>
      <w:r>
        <w:rPr>
          <w:rFonts w:hint="default" w:ascii="Arial" w:hAnsi="Arial" w:cs="Arial"/>
          <w:sz w:val="22"/>
          <w:szCs w:val="22"/>
        </w:rPr>
        <w:t xml:space="preserve">atriz, todos os documentos deverão estar em nome da matriz, e se a licitante for a filial, todos os documentos deverão estar em nome da filial, exceto aqueles documentos que, pela própria natureza, comprovadamente, forem emitidos somente em nome da matriz.</w:t>
      </w:r>
      <w:r>
        <w:rPr>
          <w:rFonts w:hint="default" w:ascii="Arial" w:hAnsi="Arial" w:cs="Arial"/>
          <w:sz w:val="22"/>
          <w:szCs w:val="22"/>
        </w:rPr>
      </w:r>
      <w:r>
        <w:rPr>
          <w:rFonts w:hint="default" w:ascii="Arial" w:hAnsi="Arial" w:cs="Arial"/>
          <w:sz w:val="22"/>
          <w:szCs w:val="22"/>
        </w:rPr>
      </w:r>
    </w:p>
    <w:p w14:paraId="507DDCA6">
      <w:pPr>
        <w:keepNext w:val="false"/>
        <w:keepLines w:val="false"/>
        <w:pageBreakBefore w:val="false"/>
        <w:widowControl w:val="false"/>
        <w:pBdr/>
        <w:tabs>
          <w:tab w:val="left" w:leader="none" w:pos="1985"/>
        </w:tabs>
        <w:bidi w:val="false"/>
        <w:spacing w:afterAutospacing="0" w:beforeAutospacing="0" w:line="360" w:lineRule="auto"/>
        <w:ind/>
        <w:jc w:val="both"/>
        <w:rPr>
          <w:rFonts w:hint="default" w:ascii="Arial" w:hAnsi="Arial" w:cs="Arial"/>
          <w:b/>
          <w:sz w:val="22"/>
          <w:szCs w:val="22"/>
          <w:lang w:val="pt-BR"/>
        </w:rPr>
      </w:pPr>
      <w:r>
        <w:rPr>
          <w:rFonts w:ascii="Arial" w:hAnsi="Arial" w:cs="Arial"/>
          <w:b/>
          <w:sz w:val="22"/>
          <w:szCs w:val="22"/>
        </w:rPr>
        <w:t xml:space="preserve">9.2. Habilitação jurídica</w:t>
      </w:r>
      <w:r>
        <w:rPr>
          <w:rFonts w:hint="default" w:ascii="Arial" w:hAnsi="Arial" w:cs="Arial"/>
          <w:b/>
          <w:sz w:val="22"/>
          <w:szCs w:val="22"/>
          <w:lang w:val="pt-BR"/>
        </w:rPr>
        <w:t xml:space="preserve">:</w:t>
      </w:r>
      <w:r>
        <w:rPr>
          <w:rFonts w:hint="default" w:ascii="Arial" w:hAnsi="Arial" w:cs="Arial"/>
          <w:b/>
          <w:sz w:val="22"/>
          <w:szCs w:val="22"/>
          <w:lang w:val="pt-BR"/>
        </w:rPr>
      </w:r>
      <w:r>
        <w:rPr>
          <w:rFonts w:hint="default" w:ascii="Arial" w:hAnsi="Arial" w:cs="Arial"/>
          <w:b/>
          <w:sz w:val="22"/>
          <w:szCs w:val="22"/>
          <w:lang w:val="pt-BR"/>
        </w:rPr>
      </w:r>
    </w:p>
    <w:p w14:paraId="26B21B8D">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Autospacing="0" w:beforeAutospacing="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r>
        <w:rPr>
          <w:rFonts w:hint="default" w:ascii="Arial" w:hAnsi="Arial" w:cs="Arial"/>
          <w:bCs/>
          <w:sz w:val="22"/>
          <w:szCs w:val="22"/>
        </w:rPr>
      </w:r>
      <w:r>
        <w:rPr>
          <w:rFonts w:hint="default" w:ascii="Arial" w:hAnsi="Arial" w:cs="Arial"/>
          <w:bCs/>
          <w:sz w:val="22"/>
          <w:szCs w:val="22"/>
        </w:rPr>
      </w:r>
    </w:p>
    <w:p w14:paraId="762E9188">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Autospacing="0" w:beforeAutospacing="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 xml:space="preserve">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 xml:space="preserve">;</w:t>
      </w:r>
      <w:r>
        <w:rPr>
          <w:rFonts w:hint="default" w:ascii="Arial" w:hAnsi="Arial" w:cs="Arial"/>
          <w:bCs/>
          <w:sz w:val="22"/>
          <w:szCs w:val="22"/>
        </w:rPr>
      </w:r>
      <w:r>
        <w:rPr>
          <w:rFonts w:hint="default" w:ascii="Arial" w:hAnsi="Arial" w:cs="Arial"/>
          <w:bCs/>
          <w:sz w:val="22"/>
          <w:szCs w:val="22"/>
        </w:rPr>
      </w:r>
    </w:p>
    <w:p w14:paraId="24AFDDF0">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Autospacing="0" w:beforeAutospacing="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9.2.3.</w:t>
      </w:r>
      <w:r>
        <w:rPr>
          <w:rFonts w:hint="default" w:ascii="Arial" w:hAnsi="Arial" w:eastAsia="Arial" w:cs="Arial"/>
          <w:bCs/>
          <w:sz w:val="22"/>
          <w:szCs w:val="22"/>
        </w:rPr>
        <w:t xml:space="preserve"> Sociedade empresária, sociedade limitada unipessoal – SLU ou sociedade identificada como empresa indivi</w:t>
      </w:r>
      <w:r>
        <w:rPr>
          <w:rFonts w:hint="default" w:ascii="Arial" w:hAnsi="Arial" w:eastAsia="Arial" w:cs="Arial"/>
          <w:bCs/>
          <w:sz w:val="22"/>
          <w:szCs w:val="22"/>
        </w:rPr>
        <w:t xml:space="preserve">dual de responsabilidade limitada - EIRELI: inscrição do ato constitutivo, estatuto ou contrato social no Registro Público de Empresas Mercantis, a cargo da Junta Comercial da respectiva sede, acompanhada de documento comprobatório de seus administradores;</w:t>
      </w:r>
      <w:r>
        <w:rPr>
          <w:rFonts w:hint="default" w:ascii="Arial" w:hAnsi="Arial" w:cs="Arial"/>
          <w:bCs/>
          <w:sz w:val="22"/>
          <w:szCs w:val="22"/>
        </w:rPr>
      </w:r>
      <w:r>
        <w:rPr>
          <w:rFonts w:hint="default" w:ascii="Arial" w:hAnsi="Arial" w:cs="Arial"/>
          <w:bCs/>
          <w:sz w:val="22"/>
          <w:szCs w:val="22"/>
        </w:rPr>
      </w:r>
    </w:p>
    <w:p w14:paraId="413F743B">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Autospacing="0" w:beforeAutospacing="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9.2.4.</w:t>
      </w:r>
      <w:r>
        <w:rPr>
          <w:rFonts w:hint="default" w:ascii="Arial" w:hAnsi="Arial" w:eastAsia="Arial" w:cs="Arial"/>
          <w:bCs/>
          <w:sz w:val="22"/>
          <w:szCs w:val="22"/>
        </w:rPr>
        <w:t xml:space="preserve"> Sociedade empresária estrangeira com atuação permanente no País: portaria de autorização de funcionamento no Brasil, publica</w:t>
      </w:r>
      <w:r>
        <w:rPr>
          <w:rFonts w:hint="default" w:ascii="Arial" w:hAnsi="Arial" w:eastAsia="Arial" w:cs="Arial"/>
          <w:bCs/>
          <w:sz w:val="22"/>
          <w:szCs w:val="22"/>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hint="default" w:ascii="Arial" w:hAnsi="Arial" w:cs="Arial"/>
          <w:bCs/>
          <w:sz w:val="22"/>
          <w:szCs w:val="22"/>
        </w:rPr>
      </w:r>
      <w:r>
        <w:rPr>
          <w:rFonts w:hint="default" w:ascii="Arial" w:hAnsi="Arial" w:cs="Arial"/>
          <w:bCs/>
          <w:sz w:val="22"/>
          <w:szCs w:val="22"/>
        </w:rPr>
      </w:r>
    </w:p>
    <w:p w14:paraId="6382E366">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Autospacing="0" w:beforeAutospacing="0" w:line="360" w:lineRule="auto"/>
        <w:ind w:firstLine="480" w:left="0"/>
        <w:jc w:val="both"/>
        <w:rPr>
          <w:rFonts w:hint="default" w:ascii="Arial" w:hAnsi="Arial" w:cs="Arial"/>
          <w:bCs/>
          <w:sz w:val="22"/>
          <w:szCs w:val="22"/>
        </w:rPr>
      </w:pPr>
      <w:r>
        <w:rPr>
          <w:rFonts w:hint="default" w:ascii="Arial" w:hAnsi="Arial" w:eastAsia="Arial" w:cs="Arial"/>
          <w:b/>
          <w:bCs w:val="0"/>
          <w:sz w:val="22"/>
          <w:szCs w:val="22"/>
          <w:lang w:val="pt-BR"/>
        </w:rPr>
        <w:t xml:space="preserve">9.2.5.</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Sociedade simples: inscrição do ato constitutivo no Registro Civil de Pessoas Jurídicas do local de sua sede, acompanhada de documento comprobatório de seus administradores;</w:t>
      </w:r>
      <w:r>
        <w:rPr>
          <w:rFonts w:hint="default" w:ascii="Arial" w:hAnsi="Arial" w:cs="Arial"/>
          <w:bCs/>
          <w:sz w:val="22"/>
          <w:szCs w:val="22"/>
        </w:rPr>
      </w:r>
      <w:r>
        <w:rPr>
          <w:rFonts w:hint="default" w:ascii="Arial" w:hAnsi="Arial" w:cs="Arial"/>
          <w:bCs/>
          <w:sz w:val="22"/>
          <w:szCs w:val="22"/>
        </w:rPr>
      </w:r>
    </w:p>
    <w:p w14:paraId="305B6FC4">
      <w:pPr>
        <w:keepNext w:val="false"/>
        <w:keepLines w:val="false"/>
        <w:pageBreakBefore w:val="false"/>
        <w:pBdr>
          <w:top w:val="none" w:color="000000" w:sz="0" w:space="0"/>
          <w:left w:val="none" w:color="000000" w:sz="0" w:space="0"/>
          <w:bottom w:val="none" w:color="000000" w:sz="0" w:space="0"/>
          <w:right w:val="none" w:color="000000" w:sz="0" w:space="0"/>
          <w:between w:val="none" w:color="000000" w:sz="0" w:space="0"/>
        </w:pBdr>
        <w:tabs>
          <w:tab w:val="left" w:leader="none" w:pos="1440"/>
        </w:tabs>
        <w:bidi w:val="false"/>
        <w:spacing w:afterAutospacing="0" w:beforeAutospacing="0" w:line="360" w:lineRule="auto"/>
        <w:ind w:firstLine="480" w:left="0"/>
        <w:jc w:val="both"/>
        <w:rPr>
          <w:rFonts w:hint="default" w:ascii="Arial" w:hAnsi="Arial" w:cs="Arial"/>
          <w:sz w:val="22"/>
          <w:szCs w:val="22"/>
        </w:rPr>
      </w:pPr>
      <w:r>
        <w:rPr>
          <w:rFonts w:hint="default" w:ascii="Arial" w:hAnsi="Arial" w:eastAsia="Arial" w:cs="Arial"/>
          <w:b/>
          <w:bCs w:val="0"/>
          <w:sz w:val="22"/>
          <w:szCs w:val="22"/>
          <w:lang w:val="pt-BR"/>
        </w:rPr>
        <w:t xml:space="preserve">9.2.6.</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Filial, sucursal ou agência de sociedade simples ou empresária</w:t>
      </w:r>
      <w:r>
        <w:rPr>
          <w:rFonts w:hint="default" w:ascii="Arial" w:hAnsi="Arial" w:eastAsia="Arial" w:cs="Arial"/>
          <w:bCs/>
          <w:sz w:val="22"/>
          <w:szCs w:val="22"/>
          <w:lang w:val="pt-BR"/>
        </w:rPr>
        <w:t xml:space="preserve">:</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r>
        <w:rPr>
          <w:rFonts w:hint="default" w:ascii="Arial" w:hAnsi="Arial" w:cs="Arial"/>
          <w:sz w:val="22"/>
          <w:szCs w:val="22"/>
        </w:rPr>
      </w:r>
      <w:r>
        <w:rPr>
          <w:rFonts w:hint="default" w:ascii="Arial" w:hAnsi="Arial" w:cs="Arial"/>
          <w:sz w:val="22"/>
          <w:szCs w:val="22"/>
        </w:rPr>
      </w:r>
    </w:p>
    <w:p w14:paraId="51CAC8D6">
      <w:pPr>
        <w:keepNext w:val="false"/>
        <w:keepLines w:val="false"/>
        <w:pageBreakBefore w:val="false"/>
        <w:widowControl w:val="false"/>
        <w:pBdr>
          <w:top w:val="none" w:color="000000" w:sz="0" w:space="0"/>
          <w:left w:val="none" w:color="000000" w:sz="0" w:space="0"/>
          <w:bottom w:val="none" w:color="000000" w:sz="0" w:space="0"/>
          <w:right w:val="none" w:color="000000" w:sz="0" w:space="0"/>
          <w:between w:val="none" w:color="000000" w:sz="0" w:space="0"/>
        </w:pBdr>
        <w:bidi w:val="false"/>
        <w:spacing w:afterAutospacing="0" w:beforeAutospacing="0" w:line="360" w:lineRule="auto"/>
        <w:ind w:firstLine="481" w:left="0"/>
        <w:jc w:val="both"/>
        <w:rPr>
          <w:rFonts w:hint="default" w:ascii="Arial" w:hAnsi="Arial" w:cs="Arial"/>
          <w:color w:val="000000"/>
          <w:sz w:val="22"/>
          <w:szCs w:val="22"/>
        </w:rPr>
      </w:pPr>
      <w:r>
        <w:rPr>
          <w:rFonts w:hint="default" w:ascii="Arial" w:hAnsi="Arial" w:cs="Arial"/>
          <w:b/>
          <w:sz w:val="22"/>
          <w:szCs w:val="22"/>
          <w:lang w:val="pt-BR"/>
        </w:rPr>
        <w:t xml:space="preserve">9.2.7.</w:t>
      </w:r>
      <w:r>
        <w:rPr>
          <w:rFonts w:hint="default" w:ascii="Arial" w:hAnsi="Arial" w:cs="Arial"/>
          <w:b/>
          <w:sz w:val="22"/>
          <w:szCs w:val="22"/>
        </w:rPr>
        <w:t xml:space="preserve"> </w:t>
      </w:r>
      <w:r>
        <w:rPr>
          <w:rFonts w:hint="default" w:ascii="Arial" w:hAnsi="Arial" w:eastAsia="Arial" w:cs="Arial"/>
          <w:color w:val="000000"/>
          <w:sz w:val="22"/>
          <w:szCs w:val="22"/>
        </w:rPr>
        <w:t xml:space="preserve">No caso d</w:t>
      </w:r>
      <w:r>
        <w:rPr>
          <w:rFonts w:hint="default" w:ascii="Arial" w:hAnsi="Arial" w:eastAsia="Arial" w:cs="Arial"/>
          <w:color w:val="000000"/>
          <w:sz w:val="22"/>
          <w:szCs w:val="22"/>
          <w:lang w:val="pt-BR"/>
        </w:rPr>
        <w:t xml:space="preserve">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 xml:space="preserve">9.2.3.</w:t>
      </w:r>
      <w:r>
        <w:rPr>
          <w:rFonts w:hint="default" w:ascii="Arial" w:hAnsi="Arial" w:eastAsia="Arial" w:cs="Arial"/>
          <w:color w:val="000000"/>
          <w:sz w:val="22"/>
          <w:szCs w:val="22"/>
        </w:rPr>
        <w:t xml:space="preserve">, caso a empresa for identificada como EIRELI em seu</w:t>
      </w:r>
      <w:r>
        <w:rPr>
          <w:rFonts w:hint="default" w:ascii="Arial" w:hAnsi="Arial" w:eastAsia="Arial" w:cs="Arial"/>
          <w:color w:val="000000"/>
          <w:sz w:val="22"/>
          <w:szCs w:val="22"/>
        </w:rPr>
        <w:t xml:space="preserve">s atos constitutivos, ela deverá ser considerada como convertida em SLU, automaticamente pelo agente de contratação, devendo os seus atos constitutivos serem considerados regulares como EIRELI, mas a empresa deverá se comportar na contratação como uma SLU.</w:t>
      </w:r>
      <w:r>
        <w:rPr>
          <w:rFonts w:hint="default" w:ascii="Arial" w:hAnsi="Arial" w:cs="Arial"/>
          <w:color w:val="000000"/>
          <w:sz w:val="22"/>
          <w:szCs w:val="22"/>
        </w:rPr>
      </w:r>
      <w:r>
        <w:rPr>
          <w:rFonts w:hint="default" w:ascii="Arial" w:hAnsi="Arial" w:cs="Arial"/>
          <w:color w:val="000000"/>
          <w:sz w:val="22"/>
          <w:szCs w:val="22"/>
        </w:rPr>
      </w:r>
    </w:p>
    <w:p w14:paraId="68EA6621">
      <w:pPr>
        <w:keepNext w:val="false"/>
        <w:keepLines w:val="false"/>
        <w:pageBreakBefore w:val="false"/>
        <w:pBdr/>
        <w:tabs>
          <w:tab w:val="left" w:leader="none" w:pos="1134"/>
        </w:tabs>
        <w:bidi w:val="false"/>
        <w:spacing w:afterAutospacing="0" w:beforeAutospacing="0" w:line="360" w:lineRule="auto"/>
        <w:ind w:firstLine="480" w:left="0"/>
        <w:jc w:val="both"/>
        <w:rPr>
          <w:rFonts w:ascii="Arial" w:hAnsi="Arial" w:cs="Arial"/>
          <w:b w:val="0"/>
          <w:bCs/>
          <w:i w:val="0"/>
          <w:iCs w:val="0"/>
          <w:sz w:val="22"/>
          <w:szCs w:val="22"/>
          <w:u w:val="none"/>
        </w:rPr>
      </w:pPr>
      <w:r>
        <w:rPr>
          <w:rFonts w:ascii="Arial" w:hAnsi="Arial" w:cs="Arial"/>
          <w:b/>
          <w:sz w:val="22"/>
          <w:szCs w:val="22"/>
        </w:rPr>
        <w:t xml:space="preserve">9.2.</w:t>
      </w:r>
      <w:r>
        <w:rPr>
          <w:rFonts w:hint="default" w:ascii="Arial" w:hAnsi="Arial" w:cs="Arial"/>
          <w:b/>
          <w:sz w:val="22"/>
          <w:szCs w:val="22"/>
          <w:lang w:val="pt-BR"/>
        </w:rPr>
        <w:t xml:space="preserve">8</w:t>
      </w:r>
      <w:r>
        <w:rPr>
          <w:rFonts w:ascii="Arial" w:hAnsi="Arial" w:cs="Arial"/>
          <w:b/>
          <w:sz w:val="22"/>
          <w:szCs w:val="22"/>
        </w:rPr>
        <w:t xml:space="preserve">.</w:t>
      </w:r>
      <w:r>
        <w:rPr>
          <w:rFonts w:ascii="Arial" w:hAnsi="Arial" w:cs="Arial"/>
          <w:sz w:val="22"/>
          <w:szCs w:val="22"/>
        </w:rPr>
        <w:t xml:space="preserve"> </w:t>
      </w:r>
      <w:r>
        <w:rPr>
          <w:rFonts w:ascii="Arial" w:hAnsi="Arial" w:cs="Arial"/>
          <w:bCs/>
          <w:sz w:val="22"/>
          <w:szCs w:val="22"/>
        </w:rPr>
        <w:t xml:space="preserve">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 xml:space="preserve">Consulta ao Quadro de Sócios e Administradores – QSA</w:t>
      </w:r>
      <w:r>
        <w:rPr>
          <w:rFonts w:ascii="Arial" w:hAnsi="Arial" w:cs="Arial"/>
          <w:b w:val="0"/>
          <w:bCs/>
          <w:i w:val="0"/>
          <w:iCs w:val="0"/>
          <w:sz w:val="22"/>
          <w:szCs w:val="22"/>
          <w:u w:val="none"/>
        </w:rPr>
        <w:t xml:space="preserve">; </w:t>
      </w:r>
      <w:r>
        <w:rPr>
          <w:rFonts w:ascii="Arial" w:hAnsi="Arial" w:cs="Arial"/>
          <w:b w:val="0"/>
          <w:bCs/>
          <w:i w:val="0"/>
          <w:iCs w:val="0"/>
          <w:sz w:val="22"/>
          <w:szCs w:val="22"/>
          <w:u w:val="none"/>
        </w:rPr>
      </w:r>
      <w:r>
        <w:rPr>
          <w:rFonts w:ascii="Arial" w:hAnsi="Arial" w:cs="Arial"/>
          <w:b w:val="0"/>
          <w:bCs/>
          <w:i w:val="0"/>
          <w:iCs w:val="0"/>
          <w:sz w:val="22"/>
          <w:szCs w:val="22"/>
          <w:u w:val="none"/>
        </w:rPr>
      </w:r>
    </w:p>
    <w:p w14:paraId="005DC276">
      <w:pPr>
        <w:keepNext w:val="false"/>
        <w:keepLines w:val="false"/>
        <w:pageBreakBefore w:val="false"/>
        <w:widowControl w:val="false"/>
        <w:pBdr/>
        <w:bidi w:val="false"/>
        <w:spacing w:afterAutospacing="0" w:beforeAutospacing="0" w:line="360" w:lineRule="auto"/>
        <w:ind w:firstLine="480" w:left="0"/>
        <w:jc w:val="both"/>
        <w:rPr>
          <w:rFonts w:ascii="Arial" w:hAnsi="Arial" w:cs="Arial"/>
          <w:sz w:val="22"/>
          <w:szCs w:val="22"/>
        </w:rPr>
      </w:pPr>
      <w:r>
        <w:rPr>
          <w:rFonts w:ascii="Arial" w:hAnsi="Arial" w:cs="Arial"/>
          <w:b/>
          <w:bCs/>
          <w:sz w:val="22"/>
          <w:szCs w:val="22"/>
        </w:rPr>
        <w:t xml:space="preserve">9.2.</w:t>
      </w:r>
      <w:r>
        <w:rPr>
          <w:rFonts w:hint="default" w:ascii="Arial" w:hAnsi="Arial" w:cs="Arial"/>
          <w:b/>
          <w:bCs/>
          <w:sz w:val="22"/>
          <w:szCs w:val="22"/>
          <w:lang w:val="pt-BR"/>
        </w:rPr>
        <w:t xml:space="preserve">9</w:t>
      </w:r>
      <w:r>
        <w:rPr>
          <w:rFonts w:ascii="Arial" w:hAnsi="Arial" w:cs="Arial"/>
          <w:b/>
          <w:bCs/>
          <w:sz w:val="22"/>
          <w:szCs w:val="22"/>
        </w:rPr>
        <w:t xml:space="preserve">. </w:t>
      </w:r>
      <w:r>
        <w:rPr>
          <w:rFonts w:ascii="Arial" w:hAnsi="Arial" w:cs="Arial"/>
          <w:sz w:val="22"/>
          <w:szCs w:val="22"/>
        </w:rPr>
        <w:t xml:space="preserve">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 xml:space="preserve">ndante para a outorga, com firma reconhecida, da qual constem poderes específicos para formular lances, negociar preço, interpor recursos, desistir de sua interposição e praticar todos os demais atos pertinentes ao certame.</w:t>
      </w:r>
      <w:r>
        <w:rPr>
          <w:rFonts w:ascii="Arial" w:hAnsi="Arial" w:cs="Arial"/>
          <w:sz w:val="22"/>
          <w:szCs w:val="22"/>
        </w:rPr>
      </w:r>
      <w:r>
        <w:rPr>
          <w:rFonts w:ascii="Arial" w:hAnsi="Arial" w:cs="Arial"/>
          <w:sz w:val="22"/>
          <w:szCs w:val="22"/>
        </w:rPr>
      </w:r>
    </w:p>
    <w:p w14:paraId="55F4A02C">
      <w:pPr>
        <w:keepNext w:val="false"/>
        <w:keepLines w:val="false"/>
        <w:pageBreakBefore w:val="false"/>
        <w:widowControl w:val="false"/>
        <w:pBdr/>
        <w:tabs>
          <w:tab w:val="left" w:leader="none" w:pos="1985"/>
        </w:tabs>
        <w:bidi w:val="false"/>
        <w:spacing w:afterAutospacing="0" w:beforeAutospacing="0" w:line="360" w:lineRule="auto"/>
        <w:ind/>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 xml:space="preserve">f</w:t>
      </w:r>
      <w:r>
        <w:rPr>
          <w:rFonts w:ascii="Arial" w:hAnsi="Arial" w:cs="Arial"/>
          <w:b/>
          <w:sz w:val="22"/>
          <w:szCs w:val="22"/>
        </w:rPr>
        <w:t xml:space="preserve">iscal</w:t>
      </w:r>
      <w:r>
        <w:rPr>
          <w:rFonts w:hint="default" w:ascii="Arial" w:hAnsi="Arial" w:cs="Arial"/>
          <w:b/>
          <w:sz w:val="22"/>
          <w:szCs w:val="22"/>
          <w:lang w:val="pt-BR"/>
        </w:rPr>
        <w:t xml:space="preserve">, social</w:t>
      </w:r>
      <w:r>
        <w:rPr>
          <w:rFonts w:ascii="Arial" w:hAnsi="Arial" w:cs="Arial"/>
          <w:b/>
          <w:sz w:val="22"/>
          <w:szCs w:val="22"/>
        </w:rPr>
        <w:t xml:space="preserve"> e </w:t>
      </w:r>
      <w:r>
        <w:rPr>
          <w:rFonts w:hint="default" w:ascii="Arial" w:hAnsi="Arial" w:cs="Arial"/>
          <w:b/>
          <w:sz w:val="22"/>
          <w:szCs w:val="22"/>
          <w:lang w:val="pt-BR"/>
        </w:rPr>
        <w:t xml:space="preserve">t</w:t>
      </w:r>
      <w:r>
        <w:rPr>
          <w:rFonts w:ascii="Arial" w:hAnsi="Arial" w:cs="Arial"/>
          <w:b/>
          <w:sz w:val="22"/>
          <w:szCs w:val="22"/>
        </w:rPr>
        <w:t xml:space="preserve">rabalhista</w:t>
      </w:r>
      <w:r>
        <w:rPr>
          <w:rFonts w:hint="default" w:ascii="Arial" w:hAnsi="Arial" w:cs="Arial"/>
          <w:b/>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4C62681B">
      <w:pPr>
        <w:keepNext w:val="false"/>
        <w:keepLines w:val="false"/>
        <w:pageBreakBefore w:val="false"/>
        <w:widowControl w:val="false"/>
        <w:pBdr/>
        <w:tabs>
          <w:tab w:val="left" w:leader="none" w:pos="1985"/>
        </w:tabs>
        <w:bidi w:val="false"/>
        <w:spacing w:afterAutospacing="0" w:beforeAutospacing="0" w:line="360" w:lineRule="auto"/>
        <w:ind w:firstLine="480" w:left="0"/>
        <w:jc w:val="both"/>
        <w:rPr>
          <w:rFonts w:ascii="Arial" w:hAnsi="Arial" w:cs="Arial"/>
          <w:b/>
          <w:bCs w:val="0"/>
          <w:sz w:val="22"/>
          <w:szCs w:val="22"/>
        </w:rPr>
      </w:pPr>
      <w:r>
        <w:rPr>
          <w:rFonts w:ascii="Arial" w:hAnsi="Arial" w:cs="Arial"/>
          <w:b/>
          <w:sz w:val="22"/>
          <w:szCs w:val="22"/>
        </w:rPr>
        <w:t xml:space="preserve">9.3.1.</w:t>
      </w:r>
      <w:r>
        <w:rPr>
          <w:rFonts w:ascii="Arial" w:hAnsi="Arial" w:cs="Arial"/>
          <w:sz w:val="22"/>
          <w:szCs w:val="22"/>
        </w:rPr>
        <w:t xml:space="preserve"> </w:t>
      </w:r>
      <w:r>
        <w:rPr>
          <w:rFonts w:hint="default" w:ascii="Arial" w:hAnsi="Arial" w:cs="Arial"/>
          <w:sz w:val="22"/>
          <w:szCs w:val="22"/>
          <w:lang w:val="pt-BR"/>
        </w:rPr>
        <w:t xml:space="preserve">I</w:t>
      </w:r>
      <w:r>
        <w:rPr>
          <w:rFonts w:ascii="Arial" w:hAnsi="Arial" w:cs="Arial"/>
          <w:sz w:val="22"/>
          <w:szCs w:val="22"/>
        </w:rPr>
        <w:t xml:space="preserve">nscrição no Cadastro Nacional de Pessoas Jurídicas </w:t>
      </w:r>
      <w:r>
        <w:rPr>
          <w:rFonts w:ascii="Arial" w:hAnsi="Arial" w:cs="Arial"/>
          <w:b/>
          <w:bCs w:val="0"/>
          <w:sz w:val="22"/>
          <w:szCs w:val="22"/>
          <w:u w:val="none"/>
        </w:rPr>
        <w:t xml:space="preserve">(CNPJ);</w:t>
      </w:r>
      <w:r>
        <w:rPr>
          <w:rFonts w:ascii="Arial" w:hAnsi="Arial" w:cs="Arial"/>
          <w:b/>
          <w:bCs w:val="0"/>
          <w:sz w:val="22"/>
          <w:szCs w:val="22"/>
        </w:rPr>
      </w:r>
      <w:r>
        <w:rPr>
          <w:rFonts w:ascii="Arial" w:hAnsi="Arial" w:cs="Arial"/>
          <w:b/>
          <w:bCs w:val="0"/>
          <w:sz w:val="22"/>
          <w:szCs w:val="22"/>
        </w:rPr>
      </w:r>
    </w:p>
    <w:p w14:paraId="1D11498C">
      <w:pPr>
        <w:keepNext w:val="false"/>
        <w:keepLines w:val="false"/>
        <w:pageBreakBefore w:val="false"/>
        <w:widowControl w:val="false"/>
        <w:pBdr/>
        <w:tabs>
          <w:tab w:val="left" w:leader="none" w:pos="1985"/>
        </w:tabs>
        <w:bidi w:val="false"/>
        <w:spacing w:afterAutospacing="0" w:beforeAutospacing="0" w:line="360" w:lineRule="auto"/>
        <w:ind w:firstLine="480" w:left="0"/>
        <w:jc w:val="both"/>
        <w:rPr>
          <w:rFonts w:ascii="Arial" w:hAnsi="Arial" w:cs="Arial"/>
          <w:sz w:val="22"/>
          <w:szCs w:val="22"/>
        </w:rPr>
      </w:pPr>
      <w:r>
        <w:rPr>
          <w:rFonts w:ascii="Arial" w:hAnsi="Arial" w:cs="Arial"/>
          <w:b/>
          <w:sz w:val="22"/>
          <w:szCs w:val="22"/>
        </w:rPr>
        <w:t xml:space="preserve">9.3.2.</w:t>
      </w:r>
      <w:r>
        <w:rPr>
          <w:rFonts w:ascii="Arial" w:hAnsi="Arial" w:cs="Arial"/>
          <w:sz w:val="22"/>
          <w:szCs w:val="22"/>
        </w:rPr>
        <w:t xml:space="preserve"> </w:t>
      </w:r>
      <w:r>
        <w:rPr>
          <w:rFonts w:hint="default" w:ascii="Arial" w:hAnsi="Arial" w:cs="Arial"/>
          <w:sz w:val="22"/>
          <w:szCs w:val="22"/>
          <w:lang w:val="pt-BR"/>
        </w:rPr>
        <w:t xml:space="preserve">I</w:t>
      </w:r>
      <w:r>
        <w:rPr>
          <w:rFonts w:ascii="Arial" w:hAnsi="Arial" w:cs="Arial"/>
          <w:sz w:val="22"/>
          <w:szCs w:val="22"/>
        </w:rPr>
        <w:t xml:space="preserve">nscrição no cadastro de contribuintes </w:t>
      </w:r>
      <w:r>
        <w:rPr>
          <w:rFonts w:ascii="Arial" w:hAnsi="Arial" w:cs="Arial"/>
          <w:b w:val="0"/>
          <w:bCs/>
          <w:sz w:val="22"/>
          <w:szCs w:val="22"/>
          <w:u w:val="none"/>
        </w:rPr>
        <w:t xml:space="preserve">estadual ou municipal</w:t>
      </w:r>
      <w:r>
        <w:rPr>
          <w:rFonts w:ascii="Arial" w:hAnsi="Arial" w:cs="Arial"/>
          <w:sz w:val="22"/>
          <w:szCs w:val="22"/>
        </w:rPr>
        <w:t xml:space="preserve">, relativo ao domicilio ou sede do licitante, pertinente ao seu ramo de atividade e compatível com o objeto contratual;</w:t>
      </w:r>
      <w:r>
        <w:rPr>
          <w:rFonts w:ascii="Arial" w:hAnsi="Arial" w:cs="Arial"/>
          <w:sz w:val="22"/>
          <w:szCs w:val="22"/>
        </w:rPr>
      </w:r>
      <w:r>
        <w:rPr>
          <w:rFonts w:ascii="Arial" w:hAnsi="Arial" w:cs="Arial"/>
          <w:sz w:val="22"/>
          <w:szCs w:val="22"/>
        </w:rPr>
      </w:r>
    </w:p>
    <w:p w14:paraId="133E41E2">
      <w:pPr>
        <w:keepNext w:val="false"/>
        <w:keepLines w:val="false"/>
        <w:pageBreakBefore w:val="false"/>
        <w:widowControl w:val="false"/>
        <w:pBdr/>
        <w:tabs>
          <w:tab w:val="left" w:leader="none" w:pos="1985"/>
        </w:tabs>
        <w:bidi w:val="false"/>
        <w:spacing w:afterAutospacing="0" w:beforeAutospacing="0" w:line="360" w:lineRule="auto"/>
        <w:ind w:firstLine="480" w:left="0"/>
        <w:jc w:val="both"/>
        <w:rPr>
          <w:rFonts w:ascii="Arial" w:hAnsi="Arial" w:cs="Arial"/>
          <w:sz w:val="22"/>
          <w:szCs w:val="22"/>
        </w:rPr>
      </w:pPr>
      <w:r>
        <w:rPr>
          <w:rFonts w:ascii="Arial" w:hAnsi="Arial" w:cs="Arial"/>
          <w:b/>
          <w:sz w:val="22"/>
          <w:szCs w:val="22"/>
        </w:rPr>
        <w:t xml:space="preserve">9.3.3.</w:t>
      </w:r>
      <w:r>
        <w:rPr>
          <w:rFonts w:ascii="Arial" w:hAnsi="Arial" w:cs="Arial"/>
          <w:sz w:val="22"/>
          <w:szCs w:val="22"/>
        </w:rPr>
        <w:t xml:space="preserve"> Regularidade </w:t>
      </w:r>
      <w:r>
        <w:rPr>
          <w:rFonts w:hint="default" w:ascii="Arial" w:hAnsi="Arial" w:cs="Arial"/>
          <w:sz w:val="22"/>
          <w:szCs w:val="22"/>
          <w:lang w:val="pt-BR"/>
        </w:rPr>
        <w:t xml:space="preserve">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bCs/>
          <w:sz w:val="22"/>
          <w:szCs w:val="22"/>
          <w:u w:val="none"/>
        </w:rPr>
        <w:t xml:space="preserve">Fazenda Federal </w:t>
      </w:r>
      <w:r>
        <w:rPr>
          <w:rFonts w:ascii="Arial" w:hAnsi="Arial" w:cs="Arial"/>
          <w:b w:val="0"/>
          <w:bCs w:val="0"/>
          <w:sz w:val="22"/>
          <w:szCs w:val="22"/>
          <w:u w:val="none"/>
        </w:rPr>
        <w:t xml:space="preserve">(incluindo </w:t>
      </w:r>
      <w:r>
        <w:rPr>
          <w:rFonts w:hint="default" w:ascii="Arial" w:hAnsi="Arial" w:cs="Arial"/>
          <w:b w:val="0"/>
          <w:bCs w:val="0"/>
          <w:sz w:val="22"/>
          <w:szCs w:val="22"/>
          <w:u w:val="none"/>
          <w:lang w:val="pt-BR"/>
        </w:rPr>
        <w:t xml:space="preserve">Seguridade Social</w:t>
      </w:r>
      <w:r>
        <w:rPr>
          <w:rFonts w:ascii="Arial" w:hAnsi="Arial" w:cs="Arial"/>
          <w:b w:val="0"/>
          <w:bCs w:val="0"/>
          <w:sz w:val="22"/>
          <w:szCs w:val="22"/>
          <w:u w:val="none"/>
        </w:rPr>
        <w:t xml:space="preserve">), </w:t>
      </w:r>
      <w:r>
        <w:rPr>
          <w:rFonts w:ascii="Arial" w:hAnsi="Arial" w:cs="Arial"/>
          <w:b/>
          <w:bCs/>
          <w:sz w:val="22"/>
          <w:szCs w:val="22"/>
          <w:u w:val="none"/>
        </w:rPr>
        <w:t xml:space="preserve">Estadual e Municipal</w:t>
      </w:r>
      <w:r>
        <w:rPr>
          <w:rFonts w:ascii="Arial" w:hAnsi="Arial" w:cs="Arial"/>
          <w:sz w:val="22"/>
          <w:szCs w:val="22"/>
        </w:rPr>
        <w:t xml:space="preserve"> do domicílio ou sede do </w:t>
      </w:r>
      <w:r>
        <w:rPr>
          <w:rFonts w:hint="default" w:ascii="Arial" w:hAnsi="Arial" w:cs="Arial"/>
          <w:sz w:val="22"/>
          <w:szCs w:val="22"/>
          <w:lang w:val="pt-BR"/>
        </w:rPr>
        <w:t xml:space="preserve">licitante, ou outra equivalente, na forma da lei</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95362EE">
      <w:pPr>
        <w:keepNext w:val="false"/>
        <w:keepLines w:val="false"/>
        <w:pageBreakBefore w:val="false"/>
        <w:widowControl w:val="false"/>
        <w:pBdr/>
        <w:tabs>
          <w:tab w:val="left" w:leader="none" w:pos="1985"/>
        </w:tabs>
        <w:bidi w:val="false"/>
        <w:spacing w:afterAutospacing="0" w:beforeAutospacing="0" w:line="360" w:lineRule="auto"/>
        <w:ind w:firstLine="480" w:left="0"/>
        <w:jc w:val="both"/>
        <w:rPr>
          <w:rFonts w:ascii="Arial" w:hAnsi="Arial" w:cs="Arial"/>
          <w:sz w:val="22"/>
          <w:szCs w:val="22"/>
        </w:rPr>
      </w:pPr>
      <w:r>
        <w:rPr>
          <w:rFonts w:ascii="Arial" w:hAnsi="Arial" w:cs="Arial"/>
          <w:b/>
          <w:sz w:val="22"/>
          <w:szCs w:val="22"/>
        </w:rPr>
        <w:t xml:space="preserve">9.3.4.</w:t>
      </w:r>
      <w:r>
        <w:rPr>
          <w:rFonts w:ascii="Arial" w:hAnsi="Arial" w:cs="Arial"/>
          <w:sz w:val="22"/>
          <w:szCs w:val="22"/>
        </w:rPr>
        <w:t xml:space="preserve"> </w:t>
      </w:r>
      <w:r>
        <w:rPr>
          <w:rFonts w:hint="default" w:ascii="Arial" w:hAnsi="Arial" w:cs="Arial"/>
          <w:sz w:val="22"/>
          <w:szCs w:val="22"/>
          <w:lang w:val="pt-BR"/>
        </w:rPr>
        <w:t xml:space="preserve">R</w:t>
      </w:r>
      <w:r>
        <w:rPr>
          <w:rFonts w:ascii="Arial" w:hAnsi="Arial" w:cs="Arial"/>
          <w:sz w:val="22"/>
          <w:szCs w:val="22"/>
        </w:rPr>
        <w:t xml:space="preserve">egularidade relativa ao Fundo de Garantia por Tempo de Serviço </w:t>
      </w:r>
      <w:r>
        <w:rPr>
          <w:rFonts w:ascii="Arial" w:hAnsi="Arial" w:cs="Arial"/>
          <w:b/>
          <w:bCs w:val="0"/>
          <w:sz w:val="22"/>
          <w:szCs w:val="22"/>
          <w:u w:val="none"/>
        </w:rPr>
        <w:t xml:space="preserve">(FGTS)</w:t>
      </w:r>
      <w:r>
        <w:rPr>
          <w:rFonts w:ascii="Arial" w:hAnsi="Arial" w:cs="Arial"/>
          <w:b w:val="0"/>
          <w:bCs/>
          <w:sz w:val="22"/>
          <w:szCs w:val="22"/>
          <w:u w:val="none"/>
        </w:rPr>
        <w:t xml:space="preserve">, </w:t>
      </w:r>
      <w:r>
        <w:rPr>
          <w:rFonts w:hint="default" w:ascii="Arial" w:hAnsi="Arial" w:cs="Arial"/>
          <w:sz w:val="22"/>
          <w:szCs w:val="22"/>
          <w:lang w:val="pt-BR"/>
        </w:rPr>
        <w:t xml:space="preserve">que demonstre</w:t>
      </w:r>
      <w:r>
        <w:rPr>
          <w:rFonts w:ascii="Arial" w:hAnsi="Arial" w:cs="Arial"/>
          <w:sz w:val="22"/>
          <w:szCs w:val="22"/>
        </w:rPr>
        <w:t xml:space="preserve"> cumprimento dos encargos sociais instituídos por lei;</w:t>
      </w:r>
      <w:r>
        <w:rPr>
          <w:rFonts w:ascii="Arial" w:hAnsi="Arial" w:cs="Arial"/>
          <w:sz w:val="22"/>
          <w:szCs w:val="22"/>
        </w:rPr>
      </w:r>
      <w:r>
        <w:rPr>
          <w:rFonts w:ascii="Arial" w:hAnsi="Arial" w:cs="Arial"/>
          <w:sz w:val="22"/>
          <w:szCs w:val="22"/>
        </w:rPr>
      </w:r>
    </w:p>
    <w:p w14:paraId="42F3B3E5">
      <w:pPr>
        <w:keepNext w:val="false"/>
        <w:keepLines w:val="false"/>
        <w:pageBreakBefore w:val="false"/>
        <w:pBdr/>
        <w:bidi w:val="false"/>
        <w:spacing w:afterAutospacing="0" w:beforeAutospacing="0" w:line="360" w:lineRule="auto"/>
        <w:ind w:firstLine="480" w:left="0"/>
        <w:jc w:val="both"/>
        <w:rPr>
          <w:rFonts w:ascii="Arial" w:hAnsi="Arial" w:cs="Arial"/>
          <w:b w:val="0"/>
          <w:bCs w:val="0"/>
          <w:sz w:val="22"/>
          <w:szCs w:val="22"/>
          <w:u w:val="none"/>
        </w:rPr>
      </w:pPr>
      <w:r>
        <w:rPr>
          <w:rFonts w:ascii="Arial" w:hAnsi="Arial" w:cs="Arial"/>
          <w:b/>
          <w:color w:val="000000"/>
          <w:sz w:val="22"/>
          <w:szCs w:val="22"/>
        </w:rPr>
        <w:t xml:space="preserve">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 xml:space="preserve">perante a Justiça do Trabalho, mediante a apresentação de Certidão Negativa de Débitos Trabalhistas</w:t>
      </w:r>
      <w:r>
        <w:rPr>
          <w:rFonts w:ascii="Arial" w:hAnsi="Arial" w:cs="Arial"/>
          <w:b w:val="0"/>
          <w:bCs w:val="0"/>
          <w:sz w:val="22"/>
          <w:szCs w:val="22"/>
          <w:u w:val="none"/>
        </w:rPr>
        <w:t xml:space="preserve"> </w:t>
      </w:r>
      <w:r>
        <w:rPr>
          <w:rFonts w:ascii="Arial" w:hAnsi="Arial" w:cs="Arial"/>
          <w:b/>
          <w:bCs/>
          <w:sz w:val="22"/>
          <w:szCs w:val="22"/>
          <w:u w:val="none"/>
        </w:rPr>
        <w:t xml:space="preserve">(CNDT</w:t>
      </w:r>
      <w:r>
        <w:rPr>
          <w:rFonts w:hint="default" w:ascii="Arial" w:hAnsi="Arial" w:cs="Arial"/>
          <w:b/>
          <w:bCs/>
          <w:sz w:val="22"/>
          <w:szCs w:val="22"/>
          <w:u w:val="none"/>
          <w:lang w:val="pt-BR"/>
        </w:rPr>
        <w:t xml:space="preserve">)</w:t>
      </w:r>
      <w:r>
        <w:rPr>
          <w:rFonts w:hint="default" w:ascii="Arial" w:hAnsi="Arial" w:cs="Arial"/>
          <w:b w:val="0"/>
          <w:bCs w:val="0"/>
          <w:sz w:val="22"/>
          <w:szCs w:val="22"/>
          <w:u w:val="none"/>
          <w:lang w:val="pt-BR"/>
        </w:rPr>
        <w:t xml:space="preserve">;</w:t>
      </w:r>
      <w:r>
        <w:rPr>
          <w:rFonts w:ascii="Arial" w:hAnsi="Arial" w:cs="Arial"/>
          <w:b w:val="0"/>
          <w:bCs w:val="0"/>
          <w:sz w:val="22"/>
          <w:szCs w:val="22"/>
          <w:u w:val="none"/>
        </w:rPr>
        <w:t xml:space="preserve"> </w:t>
      </w:r>
      <w:r>
        <w:rPr>
          <w:rFonts w:ascii="Arial" w:hAnsi="Arial" w:cs="Arial"/>
          <w:b w:val="0"/>
          <w:bCs w:val="0"/>
          <w:sz w:val="22"/>
          <w:szCs w:val="22"/>
          <w:u w:val="none"/>
        </w:rPr>
      </w:r>
      <w:r>
        <w:rPr>
          <w:rFonts w:ascii="Arial" w:hAnsi="Arial" w:cs="Arial"/>
          <w:b w:val="0"/>
          <w:bCs w:val="0"/>
          <w:sz w:val="22"/>
          <w:szCs w:val="22"/>
          <w:u w:val="none"/>
        </w:rPr>
      </w:r>
    </w:p>
    <w:p w14:paraId="15A778A1">
      <w:pPr>
        <w:keepNext w:val="false"/>
        <w:keepLines w:val="false"/>
        <w:pageBreakBefore w:val="false"/>
        <w:numPr>
          <w:ilvl w:val="0"/>
          <w:numId w:val="0"/>
        </w:numPr>
        <w:pBdr/>
        <w:bidi w:val="false"/>
        <w:spacing w:afterAutospacing="0" w:beforeAutospacing="0" w:line="360" w:lineRule="auto"/>
        <w:ind w:firstLine="481" w:left="0"/>
        <w:jc w:val="both"/>
        <w:rPr>
          <w:rFonts w:ascii="Arial" w:hAnsi="Arial" w:cs="Arial"/>
          <w:sz w:val="22"/>
          <w:szCs w:val="22"/>
        </w:rPr>
      </w:pPr>
      <w:r>
        <w:rPr>
          <w:rFonts w:hint="default" w:ascii="Arial" w:hAnsi="Arial" w:cs="Arial"/>
          <w:b/>
          <w:bCs/>
          <w:sz w:val="22"/>
          <w:szCs w:val="22"/>
          <w:lang w:val="pt-BR"/>
        </w:rPr>
        <w:t xml:space="preserve">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 xml:space="preserve">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 xml:space="preserve">Declaração do Anexo VIII.</w:t>
      </w:r>
      <w:r>
        <w:rPr>
          <w:rFonts w:ascii="Arial" w:hAnsi="Arial" w:cs="Arial"/>
          <w:sz w:val="22"/>
          <w:szCs w:val="22"/>
        </w:rPr>
      </w:r>
      <w:r>
        <w:rPr>
          <w:rFonts w:ascii="Arial" w:hAnsi="Arial" w:cs="Arial"/>
          <w:sz w:val="22"/>
          <w:szCs w:val="22"/>
        </w:rPr>
      </w:r>
    </w:p>
    <w:p w14:paraId="5C2438C0">
      <w:pPr>
        <w:keepNext w:val="false"/>
        <w:keepLines w:val="false"/>
        <w:pageBreakBefore w:val="false"/>
        <w:widowControl w:val="true"/>
        <w:numPr>
          <w:ilvl w:val="0"/>
          <w:numId w:val="0"/>
        </w:numPr>
        <w:pBdr/>
        <w:shd w:val="clear" w:color="auto"/>
        <w:bidi w:val="false"/>
        <w:spacing w:afterAutospacing="0" w:beforeAutospacing="0" w:line="360" w:lineRule="auto"/>
        <w:ind w:firstLine="481" w:left="0"/>
        <w:contextualSpacing w:val="true"/>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9.4.1.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r>
        <w:rPr>
          <w:rFonts w:hint="default" w:ascii="Arial" w:hAnsi="Arial" w:cs="Arial"/>
          <w:color w:val="000000" w:themeColor="text1"/>
          <w:sz w:val="22"/>
          <w:szCs w:val="22"/>
          <w:highlight w:val="none"/>
          <w:lang w:val="pt-BR"/>
          <w14:textFill>
            <w14:solidFill>
              <w14:schemeClr w14:val="tx1"/>
            </w14:solidFill>
          </w14:textFill>
        </w:rPr>
      </w:r>
      <w:r>
        <w:rPr>
          <w:rFonts w:hint="default" w:ascii="Arial" w:hAnsi="Arial" w:cs="Arial"/>
          <w:color w:val="000000" w:themeColor="text1"/>
          <w:sz w:val="22"/>
          <w:szCs w:val="22"/>
          <w:highlight w:val="none"/>
          <w:lang w:val="pt-BR"/>
          <w14:textFill>
            <w14:solidFill>
              <w14:schemeClr w14:val="tx1"/>
            </w14:solidFill>
          </w14:textFill>
        </w:rPr>
      </w:r>
    </w:p>
    <w:p w14:paraId="24C4BA6F">
      <w:pPr>
        <w:pStyle w:val="1163"/>
        <w:keepNext w:val="false"/>
        <w:keepLines w:val="false"/>
        <w:pageBreakBefore w:val="false"/>
        <w:numPr>
          <w:ilvl w:val="0"/>
          <w:numId w:val="0"/>
        </w:numPr>
        <w:pBdr/>
        <w:bidi w:val="false"/>
        <w:spacing w:afterAutospacing="0" w:beforeAutospacing="0" w:line="360" w:lineRule="auto"/>
        <w:ind w:right="46" w:firstLine="722" w:left="0"/>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 xml:space="preserve">O atendimento dos índices econômicos deverá ser atestado mediante declaração</w:t>
      </w:r>
      <w:r>
        <w:rPr>
          <w:rFonts w:ascii="Arial" w:hAnsi="Arial" w:cs="Arial"/>
          <w:sz w:val="22"/>
          <w:szCs w:val="22"/>
        </w:rPr>
        <w:t xml:space="preserve"> assinada por profissional habilitado da área contábil, apresentada pelo fornecedor, comprovando: Índices de Liquidez Geral (LG), Solvência Geral (SG) e Liquidez Corrente (LC), maiores ou iguais a um (≥1,0), resultantes da aplicação das seguintes fórmulas:</w:t>
      </w:r>
      <w:r>
        <w:rPr>
          <w:rFonts w:ascii="Arial" w:hAnsi="Arial" w:cs="Arial"/>
          <w:sz w:val="22"/>
          <w:szCs w:val="22"/>
        </w:rPr>
      </w:r>
      <w:r>
        <w:rPr>
          <w:rFonts w:ascii="Arial" w:hAnsi="Arial" w:cs="Arial"/>
          <w:sz w:val="22"/>
          <w:szCs w:val="22"/>
        </w:rPr>
      </w:r>
    </w:p>
    <w:p w14:paraId="211CFC33">
      <w:pPr>
        <w:pStyle w:val="1163"/>
        <w:keepNext w:val="false"/>
        <w:keepLines w:val="false"/>
        <w:pageBreakBefore w:val="false"/>
        <w:widowControl w:val="true"/>
        <w:numPr>
          <w:ilvl w:val="0"/>
          <w:numId w:val="0"/>
        </w:numPr>
        <w:pBdr/>
        <w:bidi w:val="false"/>
        <w:spacing w:line="276" w:lineRule="auto"/>
        <w:ind w:right="45"/>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 xml:space="preserve">Ativo Circulante + Realizável a Longo Prazo</w:t>
      </w:r>
      <w:r>
        <w:rPr>
          <w:rFonts w:hint="default" w:ascii="Arial" w:hAnsi="Arial" w:cs="Arial"/>
          <w:i w:val="0"/>
          <w:iCs w:val="0"/>
          <w:sz w:val="20"/>
          <w:szCs w:val="20"/>
          <w:u w:val="single"/>
          <w:lang w:val="pt-BR"/>
        </w:rPr>
      </w:r>
      <w:r>
        <w:rPr>
          <w:rFonts w:hint="default" w:ascii="Arial" w:hAnsi="Arial" w:cs="Arial"/>
          <w:i w:val="0"/>
          <w:iCs w:val="0"/>
          <w:sz w:val="20"/>
          <w:szCs w:val="20"/>
          <w:u w:val="single"/>
          <w:lang w:val="pt-BR"/>
        </w:rPr>
      </w:r>
    </w:p>
    <w:p w14:paraId="40C210E9">
      <w:pPr>
        <w:pStyle w:val="1163"/>
        <w:keepNext w:val="false"/>
        <w:keepLines w:val="false"/>
        <w:pageBreakBefore w:val="false"/>
        <w:widowControl w:val="true"/>
        <w:numPr>
          <w:ilvl w:val="0"/>
          <w:numId w:val="0"/>
        </w:numPr>
        <w:pBdr/>
        <w:bidi w:val="false"/>
        <w:spacing w:line="276" w:lineRule="auto"/>
        <w:ind w:right="45" w:firstLine="1306" w:left="1414"/>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 xml:space="preserve">Passivo Circulante + Exigível a Longo Prazo</w:t>
      </w:r>
      <w:r>
        <w:rPr>
          <w:rFonts w:hint="default" w:ascii="Arial" w:hAnsi="Arial" w:cs="Arial"/>
          <w:i w:val="0"/>
          <w:iCs w:val="0"/>
          <w:sz w:val="20"/>
          <w:szCs w:val="20"/>
          <w:u w:val="none"/>
          <w:lang w:val="pt-BR"/>
        </w:rPr>
      </w:r>
      <w:r>
        <w:rPr>
          <w:rFonts w:hint="default" w:ascii="Arial" w:hAnsi="Arial" w:cs="Arial"/>
          <w:i w:val="0"/>
          <w:iCs w:val="0"/>
          <w:sz w:val="20"/>
          <w:szCs w:val="20"/>
          <w:u w:val="none"/>
          <w:lang w:val="pt-BR"/>
        </w:rPr>
      </w:r>
    </w:p>
    <w:p w14:paraId="49FA27F8">
      <w:pPr>
        <w:pStyle w:val="1163"/>
        <w:keepNext w:val="false"/>
        <w:keepLines w:val="false"/>
        <w:pageBreakBefore w:val="false"/>
        <w:widowControl w:val="true"/>
        <w:numPr>
          <w:ilvl w:val="0"/>
          <w:numId w:val="0"/>
        </w:numPr>
        <w:pBdr/>
        <w:bidi w:val="false"/>
        <w:spacing w:line="276" w:lineRule="auto"/>
        <w:ind w:right="45"/>
        <w:jc w:val="center"/>
        <w:rPr>
          <w:rFonts w:hint="default" w:ascii="Arial" w:hAnsi="Arial" w:cs="Arial"/>
          <w:i w:val="0"/>
          <w:iCs w:val="0"/>
          <w:sz w:val="20"/>
          <w:szCs w:val="20"/>
          <w:u w:val="single"/>
          <w:lang w:val="pt-BR"/>
        </w:rPr>
      </w:pPr>
      <w:r>
        <w:rPr>
          <w:rFonts w:hint="default" w:ascii="Arial" w:hAnsi="Arial" w:cs="Arial"/>
          <w:i w:val="0"/>
          <w:iCs w:val="0"/>
          <w:sz w:val="20"/>
          <w:szCs w:val="20"/>
          <w:u w:val="single"/>
          <w:lang w:val="pt-BR"/>
        </w:rPr>
      </w:r>
      <w:r>
        <w:rPr>
          <w:rFonts w:hint="default" w:ascii="Arial" w:hAnsi="Arial" w:cs="Arial"/>
          <w:i w:val="0"/>
          <w:iCs w:val="0"/>
          <w:sz w:val="20"/>
          <w:szCs w:val="20"/>
          <w:u w:val="single"/>
          <w:lang w:val="pt-BR"/>
        </w:rPr>
      </w:r>
      <w:r>
        <w:rPr>
          <w:rFonts w:hint="default" w:ascii="Arial" w:hAnsi="Arial" w:cs="Arial"/>
          <w:i w:val="0"/>
          <w:iCs w:val="0"/>
          <w:sz w:val="20"/>
          <w:szCs w:val="20"/>
          <w:u w:val="single"/>
          <w:lang w:val="pt-BR"/>
        </w:rPr>
      </w:r>
    </w:p>
    <w:p w14:paraId="34BA2D13">
      <w:pPr>
        <w:pStyle w:val="1163"/>
        <w:keepNext w:val="false"/>
        <w:keepLines w:val="false"/>
        <w:pageBreakBefore w:val="false"/>
        <w:widowControl w:val="true"/>
        <w:numPr>
          <w:ilvl w:val="0"/>
          <w:numId w:val="0"/>
        </w:numPr>
        <w:pBdr/>
        <w:bidi w:val="false"/>
        <w:spacing w:line="276" w:lineRule="auto"/>
        <w:ind w:right="45"/>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 xml:space="preserve">_____________</w:t>
      </w:r>
      <w:r>
        <w:rPr>
          <w:rFonts w:hint="default" w:ascii="Arial" w:hAnsi="Arial" w:cs="Arial"/>
          <w:b w:val="0"/>
          <w:bCs w:val="0"/>
          <w:i w:val="0"/>
          <w:iCs w:val="0"/>
          <w:sz w:val="20"/>
          <w:szCs w:val="20"/>
          <w:u w:val="single"/>
          <w:lang w:val="pt-BR"/>
        </w:rPr>
        <w:t xml:space="preserve">Ativo Total</w:t>
      </w:r>
      <w:r>
        <w:rPr>
          <w:rFonts w:hint="default" w:ascii="Arial" w:hAnsi="Arial" w:cs="Arial"/>
          <w:b w:val="0"/>
          <w:bCs w:val="0"/>
          <w:i w:val="0"/>
          <w:iCs w:val="0"/>
          <w:sz w:val="20"/>
          <w:szCs w:val="20"/>
          <w:u w:val="none"/>
          <w:lang w:val="pt-BR"/>
        </w:rPr>
        <w:t xml:space="preserve">____________</w:t>
      </w:r>
      <w:r>
        <w:rPr>
          <w:rFonts w:hint="default" w:ascii="Arial" w:hAnsi="Arial" w:cs="Arial"/>
          <w:i w:val="0"/>
          <w:iCs w:val="0"/>
          <w:sz w:val="20"/>
          <w:szCs w:val="20"/>
          <w:u w:val="none"/>
          <w:lang w:val="pt-BR"/>
        </w:rPr>
      </w:r>
      <w:r>
        <w:rPr>
          <w:rFonts w:hint="default" w:ascii="Arial" w:hAnsi="Arial" w:cs="Arial"/>
          <w:i w:val="0"/>
          <w:iCs w:val="0"/>
          <w:sz w:val="20"/>
          <w:szCs w:val="20"/>
          <w:u w:val="none"/>
          <w:lang w:val="pt-BR"/>
        </w:rPr>
      </w:r>
    </w:p>
    <w:p w14:paraId="552D4D02">
      <w:pPr>
        <w:pStyle w:val="1163"/>
        <w:keepNext w:val="false"/>
        <w:keepLines w:val="false"/>
        <w:pageBreakBefore w:val="false"/>
        <w:widowControl w:val="true"/>
        <w:numPr>
          <w:ilvl w:val="0"/>
          <w:numId w:val="0"/>
        </w:numPr>
        <w:pBdr/>
        <w:bidi w:val="false"/>
        <w:spacing w:line="276" w:lineRule="auto"/>
        <w:ind w:right="45" w:firstLine="1306" w:left="1414"/>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 xml:space="preserve">Passivo Circulante + Exigível a Longo Prazo</w:t>
      </w:r>
      <w:r>
        <w:rPr>
          <w:rFonts w:hint="default" w:ascii="Arial" w:hAnsi="Arial" w:cs="Arial"/>
          <w:i w:val="0"/>
          <w:iCs w:val="0"/>
          <w:sz w:val="20"/>
          <w:szCs w:val="20"/>
          <w:u w:val="none"/>
          <w:lang w:val="pt-BR"/>
        </w:rPr>
      </w:r>
      <w:r>
        <w:rPr>
          <w:rFonts w:hint="default" w:ascii="Arial" w:hAnsi="Arial" w:cs="Arial"/>
          <w:i w:val="0"/>
          <w:iCs w:val="0"/>
          <w:sz w:val="20"/>
          <w:szCs w:val="20"/>
          <w:u w:val="none"/>
          <w:lang w:val="pt-BR"/>
        </w:rPr>
      </w:r>
    </w:p>
    <w:p w14:paraId="038AA5A9">
      <w:pPr>
        <w:pStyle w:val="1163"/>
        <w:keepNext w:val="false"/>
        <w:keepLines w:val="false"/>
        <w:pageBreakBefore w:val="false"/>
        <w:widowControl w:val="true"/>
        <w:numPr>
          <w:ilvl w:val="0"/>
          <w:numId w:val="0"/>
        </w:numPr>
        <w:pBdr/>
        <w:bidi w:val="false"/>
        <w:spacing w:line="276" w:lineRule="auto"/>
        <w:ind w:right="45"/>
        <w:jc w:val="center"/>
        <w:rPr>
          <w:rFonts w:hint="default" w:ascii="Arial" w:hAnsi="Arial" w:cs="Arial"/>
          <w:i w:val="0"/>
          <w:iCs w:val="0"/>
          <w:sz w:val="20"/>
          <w:szCs w:val="20"/>
          <w:u w:val="single"/>
          <w:lang w:val="pt-BR"/>
        </w:rPr>
      </w:pPr>
      <w:r>
        <w:rPr>
          <w:rFonts w:hint="default" w:ascii="Arial" w:hAnsi="Arial" w:cs="Arial"/>
          <w:i w:val="0"/>
          <w:iCs w:val="0"/>
          <w:sz w:val="20"/>
          <w:szCs w:val="20"/>
          <w:u w:val="single"/>
          <w:lang w:val="pt-BR"/>
        </w:rPr>
      </w:r>
      <w:r>
        <w:rPr>
          <w:rFonts w:hint="default" w:ascii="Arial" w:hAnsi="Arial" w:cs="Arial"/>
          <w:i w:val="0"/>
          <w:iCs w:val="0"/>
          <w:sz w:val="20"/>
          <w:szCs w:val="20"/>
          <w:u w:val="single"/>
          <w:lang w:val="pt-BR"/>
        </w:rPr>
      </w:r>
      <w:r>
        <w:rPr>
          <w:rFonts w:hint="default" w:ascii="Arial" w:hAnsi="Arial" w:cs="Arial"/>
          <w:i w:val="0"/>
          <w:iCs w:val="0"/>
          <w:sz w:val="20"/>
          <w:szCs w:val="20"/>
          <w:u w:val="single"/>
          <w:lang w:val="pt-BR"/>
        </w:rPr>
      </w:r>
    </w:p>
    <w:p w14:paraId="351C4948">
      <w:pPr>
        <w:pStyle w:val="1163"/>
        <w:keepNext w:val="false"/>
        <w:keepLines w:val="false"/>
        <w:pageBreakBefore w:val="false"/>
        <w:widowControl w:val="true"/>
        <w:numPr>
          <w:ilvl w:val="0"/>
          <w:numId w:val="0"/>
        </w:numPr>
        <w:pBdr/>
        <w:bidi w:val="false"/>
        <w:spacing w:line="276" w:lineRule="auto"/>
        <w:ind w:right="45"/>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 xml:space="preserve">Ativo Circulante</w:t>
      </w:r>
      <w:r>
        <w:rPr>
          <w:rFonts w:hint="default" w:ascii="Arial" w:hAnsi="Arial" w:cs="Arial"/>
          <w:i w:val="0"/>
          <w:iCs w:val="0"/>
          <w:sz w:val="20"/>
          <w:szCs w:val="20"/>
          <w:u w:val="none"/>
          <w:lang w:val="pt-BR"/>
        </w:rPr>
        <w:t xml:space="preserve">__________</w:t>
      </w:r>
      <w:r>
        <w:rPr>
          <w:rFonts w:hint="default" w:ascii="Arial" w:hAnsi="Arial" w:cs="Arial"/>
          <w:i w:val="0"/>
          <w:iCs w:val="0"/>
          <w:sz w:val="20"/>
          <w:szCs w:val="20"/>
          <w:u w:val="single"/>
          <w:lang w:val="pt-BR"/>
        </w:rPr>
      </w:r>
      <w:r>
        <w:rPr>
          <w:rFonts w:hint="default" w:ascii="Arial" w:hAnsi="Arial" w:cs="Arial"/>
          <w:i w:val="0"/>
          <w:iCs w:val="0"/>
          <w:sz w:val="20"/>
          <w:szCs w:val="20"/>
          <w:u w:val="single"/>
          <w:lang w:val="pt-BR"/>
        </w:rPr>
      </w:r>
    </w:p>
    <w:p w14:paraId="55018AF1">
      <w:pPr>
        <w:pStyle w:val="1163"/>
        <w:keepNext w:val="false"/>
        <w:keepLines w:val="false"/>
        <w:pageBreakBefore w:val="false"/>
        <w:widowControl w:val="true"/>
        <w:numPr>
          <w:ilvl w:val="0"/>
          <w:numId w:val="0"/>
        </w:numPr>
        <w:pBdr/>
        <w:bidi w:val="false"/>
        <w:spacing w:line="276" w:lineRule="auto"/>
        <w:ind w:right="45" w:firstLine="500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 xml:space="preserve">Passivo Circulante</w:t>
      </w:r>
      <w:r>
        <w:rPr>
          <w:rFonts w:hint="default" w:ascii="Arial" w:hAnsi="Arial" w:cs="Arial"/>
          <w:i w:val="0"/>
          <w:iCs w:val="0"/>
          <w:sz w:val="20"/>
          <w:szCs w:val="20"/>
          <w:u w:val="none"/>
          <w:lang w:val="pt-BR"/>
        </w:rPr>
      </w:r>
      <w:r>
        <w:rPr>
          <w:rFonts w:hint="default" w:ascii="Arial" w:hAnsi="Arial" w:cs="Arial"/>
          <w:i w:val="0"/>
          <w:iCs w:val="0"/>
          <w:sz w:val="20"/>
          <w:szCs w:val="20"/>
          <w:u w:val="none"/>
          <w:lang w:val="pt-BR"/>
        </w:rPr>
      </w:r>
    </w:p>
    <w:p w14:paraId="6DC8C08D">
      <w:pPr>
        <w:pStyle w:val="1163"/>
        <w:numPr>
          <w:ilvl w:val="3"/>
          <w:numId w:val="9"/>
        </w:numPr>
        <w:pBdr/>
        <w:spacing w:before="120" w:line="360" w:lineRule="auto"/>
        <w:ind w:right="46" w:firstLine="479" w:left="0"/>
        <w:jc w:val="both"/>
        <w:rPr>
          <w:rFonts w:ascii="Arial" w:hAnsi="Arial" w:cs="Arial"/>
          <w:sz w:val="22"/>
          <w:szCs w:val="22"/>
        </w:rPr>
      </w:pPr>
      <w:r>
        <w:rPr>
          <w:rFonts w:hint="default" w:ascii="Arial" w:hAnsi="Arial" w:eastAsia="SimSun" w:cs="Arial"/>
          <w:sz w:val="22"/>
          <w:szCs w:val="22"/>
          <w:lang w:val="pt-BR"/>
        </w:rPr>
        <w:t xml:space="preserve">Ca</w:t>
      </w:r>
      <w:r>
        <w:rPr>
          <w:rFonts w:hint="default" w:ascii="Arial" w:hAnsi="Arial" w:eastAsia="SimSun" w:cs="Arial"/>
          <w:sz w:val="22"/>
          <w:szCs w:val="22"/>
        </w:rPr>
        <w:t xml:space="preserve">so a em</w:t>
      </w:r>
      <w:r>
        <w:rPr>
          <w:rFonts w:hint="default" w:ascii="Arial" w:hAnsi="Arial" w:eastAsia="SimSun" w:cs="Arial"/>
          <w:sz w:val="22"/>
          <w:szCs w:val="22"/>
        </w:rPr>
        <w:t xml:space="preserve">presa licitante apresente resultado inferior ou igual a 1 (um) em qualquer dos índices de Liquidez Geral (LG), Solvência Geral (SG) e Liquidez Corrente (LC), será exigido para fins de habilitação capital mínimo de 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 xml:space="preserve">da contratação.</w:t>
      </w:r>
      <w:r>
        <w:rPr>
          <w:rFonts w:ascii="Arial" w:hAnsi="Arial" w:cs="Arial"/>
          <w:color w:val="000000"/>
          <w:sz w:val="22"/>
          <w:szCs w:val="22"/>
        </w:rPr>
        <w:t xml:space="preserve"> </w:t>
      </w:r>
      <w:r>
        <w:rPr>
          <w:rFonts w:ascii="Arial" w:hAnsi="Arial" w:cs="Arial"/>
          <w:sz w:val="22"/>
          <w:szCs w:val="22"/>
        </w:rPr>
        <w:t xml:space="preserve">(Lei</w:t>
      </w:r>
      <w:r>
        <w:rPr>
          <w:rFonts w:ascii="Arial" w:hAnsi="Arial" w:cs="Arial"/>
          <w:spacing w:val="-1"/>
          <w:sz w:val="22"/>
          <w:szCs w:val="22"/>
        </w:rPr>
        <w:t xml:space="preserve"> </w:t>
      </w:r>
      <w:r>
        <w:rPr>
          <w:rFonts w:ascii="Arial" w:hAnsi="Arial" w:cs="Arial"/>
          <w:sz w:val="22"/>
          <w:szCs w:val="22"/>
        </w:rPr>
        <w:t xml:space="preserve">nº</w:t>
      </w:r>
      <w:r>
        <w:rPr>
          <w:rFonts w:ascii="Arial" w:hAnsi="Arial" w:cs="Arial"/>
          <w:spacing w:val="-2"/>
          <w:sz w:val="22"/>
          <w:szCs w:val="22"/>
        </w:rPr>
        <w:t xml:space="preserve"> </w:t>
      </w:r>
      <w:r>
        <w:rPr>
          <w:rFonts w:ascii="Arial" w:hAnsi="Arial" w:cs="Arial"/>
          <w:sz w:val="22"/>
          <w:szCs w:val="22"/>
        </w:rPr>
        <w:t xml:space="preserve">14.133,</w:t>
      </w:r>
      <w:r>
        <w:rPr>
          <w:rFonts w:ascii="Arial" w:hAnsi="Arial" w:cs="Arial"/>
          <w:spacing w:val="-1"/>
          <w:sz w:val="22"/>
          <w:szCs w:val="22"/>
        </w:rPr>
        <w:t xml:space="preserve"> </w:t>
      </w:r>
      <w:r>
        <w:rPr>
          <w:rFonts w:ascii="Arial" w:hAnsi="Arial" w:cs="Arial"/>
          <w:sz w:val="22"/>
          <w:szCs w:val="22"/>
        </w:rPr>
        <w:t xml:space="preserve">de</w:t>
      </w:r>
      <w:r>
        <w:rPr>
          <w:rFonts w:ascii="Arial" w:hAnsi="Arial" w:cs="Arial"/>
          <w:spacing w:val="-1"/>
          <w:sz w:val="22"/>
          <w:szCs w:val="22"/>
        </w:rPr>
        <w:t xml:space="preserve"> </w:t>
      </w:r>
      <w:r>
        <w:rPr>
          <w:rFonts w:ascii="Arial" w:hAnsi="Arial" w:cs="Arial"/>
          <w:sz w:val="22"/>
          <w:szCs w:val="22"/>
        </w:rPr>
        <w:t xml:space="preserve">2021,</w:t>
      </w:r>
      <w:r>
        <w:rPr>
          <w:rFonts w:ascii="Arial" w:hAnsi="Arial" w:cs="Arial"/>
          <w:spacing w:val="-2"/>
          <w:sz w:val="22"/>
          <w:szCs w:val="22"/>
        </w:rPr>
        <w:t xml:space="preserve"> </w:t>
      </w:r>
      <w:r>
        <w:rPr>
          <w:rFonts w:ascii="Arial" w:hAnsi="Arial" w:cs="Arial"/>
          <w:sz w:val="22"/>
          <w:szCs w:val="22"/>
        </w:rPr>
        <w:t xml:space="preserve">art.</w:t>
      </w:r>
      <w:r>
        <w:rPr>
          <w:rFonts w:ascii="Arial" w:hAnsi="Arial" w:cs="Arial"/>
          <w:spacing w:val="-3"/>
          <w:sz w:val="22"/>
          <w:szCs w:val="22"/>
        </w:rPr>
        <w:t xml:space="preserve"> </w:t>
      </w:r>
      <w:r>
        <w:rPr>
          <w:rFonts w:ascii="Arial" w:hAnsi="Arial" w:cs="Arial"/>
          <w:sz w:val="22"/>
          <w:szCs w:val="22"/>
        </w:rPr>
        <w:t xml:space="preserve">69,</w:t>
      </w:r>
      <w:r>
        <w:rPr>
          <w:rFonts w:ascii="Arial" w:hAnsi="Arial" w:cs="Arial"/>
          <w:spacing w:val="-4"/>
          <w:sz w:val="22"/>
          <w:szCs w:val="22"/>
        </w:rPr>
        <w:t xml:space="preserve"> </w:t>
      </w:r>
      <w:r>
        <w:rPr>
          <w:rFonts w:ascii="Arial" w:hAnsi="Arial" w:cs="Arial"/>
          <w:sz w:val="22"/>
          <w:szCs w:val="22"/>
        </w:rPr>
        <w:t xml:space="preserve">§4º)</w:t>
      </w:r>
      <w:r>
        <w:rPr>
          <w:rFonts w:ascii="Arial" w:hAnsi="Arial" w:cs="Arial"/>
          <w:sz w:val="22"/>
          <w:szCs w:val="22"/>
        </w:rPr>
      </w:r>
      <w:r>
        <w:rPr>
          <w:rFonts w:ascii="Arial" w:hAnsi="Arial" w:cs="Arial"/>
          <w:sz w:val="22"/>
          <w:szCs w:val="22"/>
        </w:rPr>
      </w:r>
    </w:p>
    <w:p w14:paraId="7DF807F9">
      <w:pPr>
        <w:pStyle w:val="1163"/>
        <w:keepNext w:val="false"/>
        <w:keepLines w:val="false"/>
        <w:pageBreakBefore w:val="false"/>
        <w:numPr>
          <w:ilvl w:val="3"/>
          <w:numId w:val="9"/>
        </w:numPr>
        <w:pBdr/>
        <w:bidi w:val="false"/>
        <w:spacing w:afterAutospacing="0" w:beforeAutospacing="0" w:line="360" w:lineRule="auto"/>
        <w:ind w:right="46" w:firstLine="479" w:left="0"/>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 xml:space="preserve">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 xml:space="preserve">todas</w:t>
      </w:r>
      <w:r>
        <w:rPr>
          <w:rFonts w:ascii="Arial" w:hAnsi="Arial" w:cs="Arial"/>
          <w:spacing w:val="1"/>
          <w:sz w:val="22"/>
          <w:szCs w:val="22"/>
        </w:rPr>
        <w:t xml:space="preserve"> </w:t>
      </w:r>
      <w:r>
        <w:rPr>
          <w:rFonts w:ascii="Arial" w:hAnsi="Arial" w:cs="Arial"/>
          <w:sz w:val="22"/>
          <w:szCs w:val="22"/>
        </w:rPr>
        <w:t xml:space="preserve">as</w:t>
      </w:r>
      <w:r>
        <w:rPr>
          <w:rFonts w:ascii="Arial" w:hAnsi="Arial" w:cs="Arial"/>
          <w:spacing w:val="1"/>
          <w:sz w:val="22"/>
          <w:szCs w:val="22"/>
        </w:rPr>
        <w:t xml:space="preserve"> </w:t>
      </w:r>
      <w:r>
        <w:rPr>
          <w:rFonts w:ascii="Arial" w:hAnsi="Arial" w:cs="Arial"/>
          <w:sz w:val="22"/>
          <w:szCs w:val="22"/>
        </w:rPr>
        <w:t xml:space="preserve">exigências</w:t>
      </w:r>
      <w:r>
        <w:rPr>
          <w:rFonts w:ascii="Arial" w:hAnsi="Arial" w:cs="Arial"/>
          <w:spacing w:val="1"/>
          <w:sz w:val="22"/>
          <w:szCs w:val="22"/>
        </w:rPr>
        <w:t xml:space="preserve"> </w:t>
      </w:r>
      <w:r>
        <w:rPr>
          <w:rFonts w:ascii="Arial" w:hAnsi="Arial" w:cs="Arial"/>
          <w:sz w:val="22"/>
          <w:szCs w:val="22"/>
        </w:rPr>
        <w:t xml:space="preserve">da</w:t>
      </w:r>
      <w:r>
        <w:rPr>
          <w:rFonts w:ascii="Arial" w:hAnsi="Arial" w:cs="Arial"/>
          <w:spacing w:val="1"/>
          <w:sz w:val="22"/>
          <w:szCs w:val="22"/>
        </w:rPr>
        <w:t xml:space="preserve"> </w:t>
      </w:r>
      <w:r>
        <w:rPr>
          <w:rFonts w:ascii="Arial" w:hAnsi="Arial" w:cs="Arial"/>
          <w:sz w:val="22"/>
          <w:szCs w:val="22"/>
        </w:rPr>
        <w:t xml:space="preserve">habilitação</w:t>
      </w:r>
      <w:r>
        <w:rPr>
          <w:rFonts w:ascii="Arial" w:hAnsi="Arial" w:cs="Arial"/>
          <w:spacing w:val="1"/>
          <w:sz w:val="22"/>
          <w:szCs w:val="22"/>
        </w:rPr>
        <w:t xml:space="preserve"> </w:t>
      </w:r>
      <w:r>
        <w:rPr>
          <w:rFonts w:ascii="Arial" w:hAnsi="Arial" w:cs="Arial"/>
          <w:sz w:val="22"/>
          <w:szCs w:val="22"/>
        </w:rPr>
        <w:t xml:space="preserve">e</w:t>
      </w:r>
      <w:r>
        <w:rPr>
          <w:rFonts w:ascii="Arial" w:hAnsi="Arial" w:cs="Arial"/>
          <w:spacing w:val="1"/>
          <w:sz w:val="22"/>
          <w:szCs w:val="22"/>
        </w:rPr>
        <w:t xml:space="preserve"> </w:t>
      </w:r>
      <w:r>
        <w:rPr>
          <w:rFonts w:ascii="Arial" w:hAnsi="Arial" w:cs="Arial"/>
          <w:sz w:val="22"/>
          <w:szCs w:val="22"/>
        </w:rPr>
        <w:t xml:space="preserve">poderão</w:t>
      </w:r>
      <w:r>
        <w:rPr>
          <w:rFonts w:ascii="Arial" w:hAnsi="Arial" w:cs="Arial"/>
          <w:spacing w:val="1"/>
          <w:sz w:val="22"/>
          <w:szCs w:val="22"/>
        </w:rPr>
        <w:t xml:space="preserve"> </w:t>
      </w:r>
      <w:r>
        <w:rPr>
          <w:rFonts w:ascii="Arial" w:hAnsi="Arial" w:cs="Arial"/>
          <w:sz w:val="22"/>
          <w:szCs w:val="22"/>
        </w:rPr>
        <w:t xml:space="preserve">substituir</w:t>
      </w:r>
      <w:r>
        <w:rPr>
          <w:rFonts w:ascii="Arial" w:hAnsi="Arial" w:cs="Arial"/>
          <w:spacing w:val="1"/>
          <w:sz w:val="22"/>
          <w:szCs w:val="22"/>
        </w:rPr>
        <w:t xml:space="preserve"> </w:t>
      </w:r>
      <w:r>
        <w:rPr>
          <w:rFonts w:ascii="Arial" w:hAnsi="Arial" w:cs="Arial"/>
          <w:sz w:val="22"/>
          <w:szCs w:val="22"/>
        </w:rPr>
        <w:t xml:space="preserve">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 xml:space="preserve">contábeis</w:t>
      </w:r>
      <w:r>
        <w:rPr>
          <w:rFonts w:ascii="Arial" w:hAnsi="Arial" w:cs="Arial"/>
          <w:spacing w:val="-1"/>
          <w:sz w:val="22"/>
          <w:szCs w:val="22"/>
        </w:rPr>
        <w:t xml:space="preserve"> </w:t>
      </w:r>
      <w:r>
        <w:rPr>
          <w:rFonts w:ascii="Arial" w:hAnsi="Arial" w:cs="Arial"/>
          <w:sz w:val="22"/>
          <w:szCs w:val="22"/>
        </w:rPr>
        <w:t xml:space="preserve">pelo</w:t>
      </w:r>
      <w:r>
        <w:rPr>
          <w:rFonts w:ascii="Arial" w:hAnsi="Arial" w:cs="Arial"/>
          <w:spacing w:val="-3"/>
          <w:sz w:val="22"/>
          <w:szCs w:val="22"/>
        </w:rPr>
        <w:t xml:space="preserve"> </w:t>
      </w:r>
      <w:r>
        <w:rPr>
          <w:rFonts w:ascii="Arial" w:hAnsi="Arial" w:cs="Arial"/>
          <w:sz w:val="22"/>
          <w:szCs w:val="22"/>
        </w:rPr>
        <w:t xml:space="preserve">balanço</w:t>
      </w:r>
      <w:r>
        <w:rPr>
          <w:rFonts w:ascii="Arial" w:hAnsi="Arial" w:cs="Arial"/>
          <w:spacing w:val="-2"/>
          <w:sz w:val="22"/>
          <w:szCs w:val="22"/>
        </w:rPr>
        <w:t xml:space="preserve"> </w:t>
      </w:r>
      <w:r>
        <w:rPr>
          <w:rFonts w:ascii="Arial" w:hAnsi="Arial" w:cs="Arial"/>
          <w:sz w:val="22"/>
          <w:szCs w:val="22"/>
        </w:rPr>
        <w:t xml:space="preserve">de</w:t>
      </w:r>
      <w:r>
        <w:rPr>
          <w:rFonts w:ascii="Arial" w:hAnsi="Arial" w:cs="Arial"/>
          <w:spacing w:val="-3"/>
          <w:sz w:val="22"/>
          <w:szCs w:val="22"/>
        </w:rPr>
        <w:t xml:space="preserve"> </w:t>
      </w:r>
      <w:r>
        <w:rPr>
          <w:rFonts w:ascii="Arial" w:hAnsi="Arial" w:cs="Arial"/>
          <w:sz w:val="22"/>
          <w:szCs w:val="22"/>
        </w:rPr>
        <w:t xml:space="preserve">abertura. (Lei</w:t>
      </w:r>
      <w:r>
        <w:rPr>
          <w:rFonts w:ascii="Arial" w:hAnsi="Arial" w:cs="Arial"/>
          <w:spacing w:val="-1"/>
          <w:sz w:val="22"/>
          <w:szCs w:val="22"/>
        </w:rPr>
        <w:t xml:space="preserve"> </w:t>
      </w:r>
      <w:r>
        <w:rPr>
          <w:rFonts w:ascii="Arial" w:hAnsi="Arial" w:cs="Arial"/>
          <w:sz w:val="22"/>
          <w:szCs w:val="22"/>
        </w:rPr>
        <w:t xml:space="preserve">nº</w:t>
      </w:r>
      <w:r>
        <w:rPr>
          <w:rFonts w:ascii="Arial" w:hAnsi="Arial" w:cs="Arial"/>
          <w:spacing w:val="-2"/>
          <w:sz w:val="22"/>
          <w:szCs w:val="22"/>
        </w:rPr>
        <w:t xml:space="preserve"> </w:t>
      </w:r>
      <w:r>
        <w:rPr>
          <w:rFonts w:ascii="Arial" w:hAnsi="Arial" w:cs="Arial"/>
          <w:sz w:val="22"/>
          <w:szCs w:val="22"/>
        </w:rPr>
        <w:t xml:space="preserve">14.133,</w:t>
      </w:r>
      <w:r>
        <w:rPr>
          <w:rFonts w:ascii="Arial" w:hAnsi="Arial" w:cs="Arial"/>
          <w:spacing w:val="-1"/>
          <w:sz w:val="22"/>
          <w:szCs w:val="22"/>
        </w:rPr>
        <w:t xml:space="preserve"> </w:t>
      </w:r>
      <w:r>
        <w:rPr>
          <w:rFonts w:ascii="Arial" w:hAnsi="Arial" w:cs="Arial"/>
          <w:sz w:val="22"/>
          <w:szCs w:val="22"/>
        </w:rPr>
        <w:t xml:space="preserve">de</w:t>
      </w:r>
      <w:r>
        <w:rPr>
          <w:rFonts w:ascii="Arial" w:hAnsi="Arial" w:cs="Arial"/>
          <w:spacing w:val="-1"/>
          <w:sz w:val="22"/>
          <w:szCs w:val="22"/>
        </w:rPr>
        <w:t xml:space="preserve"> </w:t>
      </w:r>
      <w:r>
        <w:rPr>
          <w:rFonts w:ascii="Arial" w:hAnsi="Arial" w:cs="Arial"/>
          <w:sz w:val="22"/>
          <w:szCs w:val="22"/>
        </w:rPr>
        <w:t xml:space="preserve">2021,</w:t>
      </w:r>
      <w:r>
        <w:rPr>
          <w:rFonts w:ascii="Arial" w:hAnsi="Arial" w:cs="Arial"/>
          <w:spacing w:val="-2"/>
          <w:sz w:val="22"/>
          <w:szCs w:val="22"/>
        </w:rPr>
        <w:t xml:space="preserve"> </w:t>
      </w:r>
      <w:r>
        <w:rPr>
          <w:rFonts w:ascii="Arial" w:hAnsi="Arial" w:cs="Arial"/>
          <w:sz w:val="22"/>
          <w:szCs w:val="22"/>
        </w:rPr>
        <w:t xml:space="preserve">art.</w:t>
      </w:r>
      <w:r>
        <w:rPr>
          <w:rFonts w:ascii="Arial" w:hAnsi="Arial" w:cs="Arial"/>
          <w:spacing w:val="-3"/>
          <w:sz w:val="22"/>
          <w:szCs w:val="22"/>
        </w:rPr>
        <w:t xml:space="preserve"> </w:t>
      </w:r>
      <w:r>
        <w:rPr>
          <w:rFonts w:ascii="Arial" w:hAnsi="Arial" w:cs="Arial"/>
          <w:sz w:val="22"/>
          <w:szCs w:val="22"/>
        </w:rPr>
        <w:t xml:space="preserve">6</w:t>
      </w:r>
      <w:r>
        <w:rPr>
          <w:rFonts w:hint="default" w:ascii="Arial" w:hAnsi="Arial" w:cs="Arial"/>
          <w:sz w:val="22"/>
          <w:szCs w:val="22"/>
          <w:lang w:val="pt-BR"/>
        </w:rPr>
        <w:t xml:space="preserve">5</w:t>
      </w:r>
      <w:r>
        <w:rPr>
          <w:rFonts w:ascii="Arial" w:hAnsi="Arial" w:cs="Arial"/>
          <w:sz w:val="22"/>
          <w:szCs w:val="22"/>
        </w:rPr>
        <w:t xml:space="preserve">,</w:t>
      </w:r>
      <w:r>
        <w:rPr>
          <w:rFonts w:ascii="Arial" w:hAnsi="Arial" w:cs="Arial"/>
          <w:spacing w:val="-4"/>
          <w:sz w:val="22"/>
          <w:szCs w:val="22"/>
        </w:rPr>
        <w:t xml:space="preserve"> </w:t>
      </w:r>
      <w:r>
        <w:rPr>
          <w:rFonts w:ascii="Arial" w:hAnsi="Arial" w:cs="Arial"/>
          <w:sz w:val="22"/>
          <w:szCs w:val="22"/>
        </w:rPr>
        <w:t xml:space="preserve">§1º)</w:t>
      </w:r>
      <w:r>
        <w:rPr>
          <w:rFonts w:ascii="Arial" w:hAnsi="Arial" w:cs="Arial"/>
          <w:sz w:val="22"/>
          <w:szCs w:val="22"/>
        </w:rPr>
      </w:r>
      <w:r>
        <w:rPr>
          <w:rFonts w:ascii="Arial" w:hAnsi="Arial" w:cs="Arial"/>
          <w:sz w:val="22"/>
          <w:szCs w:val="22"/>
        </w:rPr>
      </w:r>
    </w:p>
    <w:p w14:paraId="71DE4D27">
      <w:pPr>
        <w:pStyle w:val="1163"/>
        <w:keepNext w:val="false"/>
        <w:keepLines w:val="false"/>
        <w:pageBreakBefore w:val="false"/>
        <w:numPr>
          <w:ilvl w:val="3"/>
          <w:numId w:val="9"/>
        </w:numPr>
        <w:pBdr/>
        <w:bidi w:val="false"/>
        <w:spacing w:afterAutospacing="0" w:beforeAutospacing="0" w:line="360" w:lineRule="auto"/>
        <w:ind w:right="46" w:firstLine="479" w:left="0"/>
        <w:jc w:val="both"/>
        <w:rPr>
          <w:rFonts w:ascii="Arial" w:hAnsi="Arial" w:cs="Arial"/>
          <w:sz w:val="22"/>
          <w:szCs w:val="22"/>
        </w:rPr>
      </w:pPr>
      <w:r>
        <w:rPr>
          <w:rFonts w:hint="default" w:ascii="Arial" w:hAnsi="Arial" w:cs="Arial"/>
          <w:sz w:val="22"/>
          <w:szCs w:val="22"/>
          <w:lang w:val="pt-BR"/>
        </w:rPr>
        <w:t xml:space="preserve">O</w:t>
      </w:r>
      <w:r>
        <w:rPr>
          <w:rFonts w:ascii="Arial" w:hAnsi="Arial" w:cs="Arial"/>
          <w:sz w:val="22"/>
          <w:szCs w:val="22"/>
        </w:rPr>
        <w:t xml:space="preserve">s</w:t>
      </w:r>
      <w:r>
        <w:rPr>
          <w:rFonts w:ascii="Arial" w:hAnsi="Arial" w:cs="Arial"/>
          <w:spacing w:val="-7"/>
          <w:sz w:val="22"/>
          <w:szCs w:val="22"/>
        </w:rPr>
        <w:t xml:space="preserve"> </w:t>
      </w:r>
      <w:r>
        <w:rPr>
          <w:rFonts w:ascii="Arial" w:hAnsi="Arial" w:cs="Arial"/>
          <w:sz w:val="22"/>
          <w:szCs w:val="22"/>
        </w:rPr>
        <w:t xml:space="preserve">documentos</w:t>
      </w:r>
      <w:r>
        <w:rPr>
          <w:rFonts w:ascii="Arial" w:hAnsi="Arial" w:cs="Arial"/>
          <w:spacing w:val="-7"/>
          <w:sz w:val="22"/>
          <w:szCs w:val="22"/>
        </w:rPr>
        <w:t xml:space="preserve"> </w:t>
      </w:r>
      <w:r>
        <w:rPr>
          <w:rFonts w:ascii="Arial" w:hAnsi="Arial" w:cs="Arial"/>
          <w:sz w:val="22"/>
          <w:szCs w:val="22"/>
        </w:rPr>
        <w:t xml:space="preserve">referidos</w:t>
      </w:r>
      <w:r>
        <w:rPr>
          <w:rFonts w:ascii="Arial" w:hAnsi="Arial" w:cs="Arial"/>
          <w:spacing w:val="-7"/>
          <w:sz w:val="22"/>
          <w:szCs w:val="22"/>
        </w:rPr>
        <w:t xml:space="preserve"> </w:t>
      </w:r>
      <w:r>
        <w:rPr>
          <w:rFonts w:ascii="Arial" w:hAnsi="Arial" w:cs="Arial"/>
          <w:sz w:val="22"/>
          <w:szCs w:val="22"/>
        </w:rPr>
        <w:t xml:space="preserve">acima</w:t>
      </w:r>
      <w:r>
        <w:rPr>
          <w:rFonts w:ascii="Arial" w:hAnsi="Arial" w:cs="Arial"/>
          <w:spacing w:val="-6"/>
          <w:sz w:val="22"/>
          <w:szCs w:val="22"/>
        </w:rPr>
        <w:t xml:space="preserve"> </w:t>
      </w:r>
      <w:r>
        <w:rPr>
          <w:rFonts w:ascii="Arial" w:hAnsi="Arial" w:cs="Arial"/>
          <w:sz w:val="22"/>
          <w:szCs w:val="22"/>
        </w:rPr>
        <w:t xml:space="preserve">limitar-se-ão</w:t>
      </w:r>
      <w:r>
        <w:rPr>
          <w:rFonts w:ascii="Arial" w:hAnsi="Arial" w:cs="Arial"/>
          <w:spacing w:val="-7"/>
          <w:sz w:val="22"/>
          <w:szCs w:val="22"/>
        </w:rPr>
        <w:t xml:space="preserve"> </w:t>
      </w:r>
      <w:r>
        <w:rPr>
          <w:rFonts w:ascii="Arial" w:hAnsi="Arial" w:cs="Arial"/>
          <w:sz w:val="22"/>
          <w:szCs w:val="22"/>
        </w:rPr>
        <w:t xml:space="preserve">ao</w:t>
      </w:r>
      <w:r>
        <w:rPr>
          <w:rFonts w:ascii="Arial" w:hAnsi="Arial" w:cs="Arial"/>
          <w:spacing w:val="-6"/>
          <w:sz w:val="22"/>
          <w:szCs w:val="22"/>
        </w:rPr>
        <w:t xml:space="preserve"> </w:t>
      </w:r>
      <w:r>
        <w:rPr>
          <w:rFonts w:ascii="Arial" w:hAnsi="Arial" w:cs="Arial"/>
          <w:sz w:val="22"/>
          <w:szCs w:val="22"/>
        </w:rPr>
        <w:t xml:space="preserve">último</w:t>
      </w:r>
      <w:r>
        <w:rPr>
          <w:rFonts w:ascii="Arial" w:hAnsi="Arial" w:cs="Arial"/>
          <w:spacing w:val="-8"/>
          <w:sz w:val="22"/>
          <w:szCs w:val="22"/>
        </w:rPr>
        <w:t xml:space="preserve"> </w:t>
      </w:r>
      <w:r>
        <w:rPr>
          <w:rFonts w:ascii="Arial" w:hAnsi="Arial" w:cs="Arial"/>
          <w:sz w:val="22"/>
          <w:szCs w:val="22"/>
        </w:rPr>
        <w:t xml:space="preserve">exercício</w:t>
      </w:r>
      <w:r>
        <w:rPr>
          <w:rFonts w:ascii="Arial" w:hAnsi="Arial" w:cs="Arial"/>
          <w:spacing w:val="-11"/>
          <w:sz w:val="22"/>
          <w:szCs w:val="22"/>
        </w:rPr>
        <w:t xml:space="preserve"> </w:t>
      </w:r>
      <w:r>
        <w:rPr>
          <w:rFonts w:ascii="Arial" w:hAnsi="Arial" w:cs="Arial"/>
          <w:sz w:val="22"/>
          <w:szCs w:val="22"/>
        </w:rPr>
        <w:t xml:space="preserve">no</w:t>
      </w:r>
      <w:r>
        <w:rPr>
          <w:rFonts w:ascii="Arial" w:hAnsi="Arial" w:cs="Arial"/>
          <w:spacing w:val="-6"/>
          <w:sz w:val="22"/>
          <w:szCs w:val="22"/>
        </w:rPr>
        <w:t xml:space="preserve"> </w:t>
      </w:r>
      <w:r>
        <w:rPr>
          <w:rFonts w:ascii="Arial" w:hAnsi="Arial" w:cs="Arial"/>
          <w:sz w:val="22"/>
          <w:szCs w:val="22"/>
        </w:rPr>
        <w:t xml:space="preserve">caso</w:t>
      </w:r>
      <w:r>
        <w:rPr>
          <w:rFonts w:ascii="Arial" w:hAnsi="Arial" w:cs="Arial"/>
          <w:spacing w:val="-6"/>
          <w:sz w:val="22"/>
          <w:szCs w:val="22"/>
        </w:rPr>
        <w:t xml:space="preserve"> </w:t>
      </w:r>
      <w:r>
        <w:rPr>
          <w:rFonts w:ascii="Arial" w:hAnsi="Arial" w:cs="Arial"/>
          <w:sz w:val="22"/>
          <w:szCs w:val="22"/>
        </w:rPr>
        <w:t xml:space="preserve">de</w:t>
      </w:r>
      <w:r>
        <w:rPr>
          <w:rFonts w:ascii="Arial" w:hAnsi="Arial" w:cs="Arial"/>
          <w:spacing w:val="-9"/>
          <w:sz w:val="22"/>
          <w:szCs w:val="22"/>
        </w:rPr>
        <w:t xml:space="preserve"> </w:t>
      </w:r>
      <w:r>
        <w:rPr>
          <w:rFonts w:ascii="Arial" w:hAnsi="Arial" w:cs="Arial"/>
          <w:sz w:val="22"/>
          <w:szCs w:val="22"/>
        </w:rPr>
        <w:t xml:space="preserve">a</w:t>
      </w:r>
      <w:r>
        <w:rPr>
          <w:rFonts w:ascii="Arial" w:hAnsi="Arial" w:cs="Arial"/>
          <w:spacing w:val="-64"/>
          <w:sz w:val="22"/>
          <w:szCs w:val="22"/>
        </w:rPr>
        <w:t xml:space="preserve"> </w:t>
      </w:r>
      <w:r>
        <w:rPr>
          <w:rFonts w:ascii="Arial" w:hAnsi="Arial" w:cs="Arial"/>
          <w:sz w:val="22"/>
          <w:szCs w:val="22"/>
        </w:rPr>
        <w:t xml:space="preserve">pessoa</w:t>
      </w:r>
      <w:r>
        <w:rPr>
          <w:rFonts w:ascii="Arial" w:hAnsi="Arial" w:cs="Arial"/>
          <w:spacing w:val="-1"/>
          <w:sz w:val="22"/>
          <w:szCs w:val="22"/>
        </w:rPr>
        <w:t xml:space="preserve"> </w:t>
      </w:r>
      <w:r>
        <w:rPr>
          <w:rFonts w:ascii="Arial" w:hAnsi="Arial" w:cs="Arial"/>
          <w:sz w:val="22"/>
          <w:szCs w:val="22"/>
        </w:rPr>
        <w:t xml:space="preserve">jurídica</w:t>
      </w:r>
      <w:r>
        <w:rPr>
          <w:rFonts w:ascii="Arial" w:hAnsi="Arial" w:cs="Arial"/>
          <w:spacing w:val="-2"/>
          <w:sz w:val="22"/>
          <w:szCs w:val="22"/>
        </w:rPr>
        <w:t xml:space="preserve"> </w:t>
      </w:r>
      <w:r>
        <w:rPr>
          <w:rFonts w:ascii="Arial" w:hAnsi="Arial" w:cs="Arial"/>
          <w:sz w:val="22"/>
          <w:szCs w:val="22"/>
        </w:rPr>
        <w:t xml:space="preserve">ter sido</w:t>
      </w:r>
      <w:r>
        <w:rPr>
          <w:rFonts w:ascii="Arial" w:hAnsi="Arial" w:cs="Arial"/>
          <w:spacing w:val="-1"/>
          <w:sz w:val="22"/>
          <w:szCs w:val="22"/>
        </w:rPr>
        <w:t xml:space="preserve"> </w:t>
      </w:r>
      <w:r>
        <w:rPr>
          <w:rFonts w:ascii="Arial" w:hAnsi="Arial" w:cs="Arial"/>
          <w:sz w:val="22"/>
          <w:szCs w:val="22"/>
        </w:rPr>
        <w:t xml:space="preserve">constituída</w:t>
      </w:r>
      <w:r>
        <w:rPr>
          <w:rFonts w:ascii="Arial" w:hAnsi="Arial" w:cs="Arial"/>
          <w:spacing w:val="-2"/>
          <w:sz w:val="22"/>
          <w:szCs w:val="22"/>
        </w:rPr>
        <w:t xml:space="preserve"> </w:t>
      </w:r>
      <w:r>
        <w:rPr>
          <w:rFonts w:ascii="Arial" w:hAnsi="Arial" w:cs="Arial"/>
          <w:sz w:val="22"/>
          <w:szCs w:val="22"/>
        </w:rPr>
        <w:t xml:space="preserve">há</w:t>
      </w:r>
      <w:r>
        <w:rPr>
          <w:rFonts w:ascii="Arial" w:hAnsi="Arial" w:cs="Arial"/>
          <w:spacing w:val="-2"/>
          <w:sz w:val="22"/>
          <w:szCs w:val="22"/>
        </w:rPr>
        <w:t xml:space="preserve"> </w:t>
      </w:r>
      <w:r>
        <w:rPr>
          <w:rFonts w:ascii="Arial" w:hAnsi="Arial" w:cs="Arial"/>
          <w:sz w:val="22"/>
          <w:szCs w:val="22"/>
        </w:rPr>
        <w:t xml:space="preserve">menos</w:t>
      </w:r>
      <w:r>
        <w:rPr>
          <w:rFonts w:ascii="Arial" w:hAnsi="Arial" w:cs="Arial"/>
          <w:spacing w:val="-1"/>
          <w:sz w:val="22"/>
          <w:szCs w:val="22"/>
        </w:rPr>
        <w:t xml:space="preserve"> </w:t>
      </w:r>
      <w:r>
        <w:rPr>
          <w:rFonts w:ascii="Arial" w:hAnsi="Arial" w:cs="Arial"/>
          <w:sz w:val="22"/>
          <w:szCs w:val="22"/>
        </w:rPr>
        <w:t xml:space="preserve">de</w:t>
      </w:r>
      <w:r>
        <w:rPr>
          <w:rFonts w:ascii="Arial" w:hAnsi="Arial" w:cs="Arial"/>
          <w:spacing w:val="-2"/>
          <w:sz w:val="22"/>
          <w:szCs w:val="22"/>
        </w:rPr>
        <w:t xml:space="preserve"> </w:t>
      </w:r>
      <w:r>
        <w:rPr>
          <w:rFonts w:ascii="Arial" w:hAnsi="Arial" w:cs="Arial"/>
          <w:sz w:val="22"/>
          <w:szCs w:val="22"/>
        </w:rPr>
        <w:t xml:space="preserve">2 (dois)</w:t>
      </w:r>
      <w:r>
        <w:rPr>
          <w:rFonts w:ascii="Arial" w:hAnsi="Arial" w:cs="Arial"/>
          <w:spacing w:val="-3"/>
          <w:sz w:val="22"/>
          <w:szCs w:val="22"/>
        </w:rPr>
        <w:t xml:space="preserve"> </w:t>
      </w:r>
      <w:r>
        <w:rPr>
          <w:rFonts w:ascii="Arial" w:hAnsi="Arial" w:cs="Arial"/>
          <w:sz w:val="22"/>
          <w:szCs w:val="22"/>
        </w:rPr>
        <w:t xml:space="preserve">anos.</w:t>
      </w:r>
      <w:r>
        <w:rPr>
          <w:rFonts w:ascii="Arial" w:hAnsi="Arial" w:cs="Arial"/>
          <w:sz w:val="22"/>
          <w:szCs w:val="22"/>
        </w:rPr>
      </w:r>
      <w:r>
        <w:rPr>
          <w:rFonts w:ascii="Arial" w:hAnsi="Arial" w:cs="Arial"/>
          <w:sz w:val="22"/>
          <w:szCs w:val="22"/>
        </w:rPr>
      </w:r>
    </w:p>
    <w:p w14:paraId="3EA4C66E">
      <w:pPr>
        <w:pStyle w:val="1163"/>
        <w:keepNext w:val="false"/>
        <w:keepLines w:val="false"/>
        <w:pageBreakBefore w:val="false"/>
        <w:numPr>
          <w:ilvl w:val="3"/>
          <w:numId w:val="9"/>
        </w:numPr>
        <w:pBdr/>
        <w:bidi w:val="false"/>
        <w:spacing w:afterAutospacing="0" w:beforeAutospacing="0" w:line="360" w:lineRule="auto"/>
        <w:ind w:right="46" w:firstLine="479" w:left="0"/>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 xml:space="preserve">documentos referidos acima deverão ser exigidos com base no limite definido pela Receita Federal do Brasil para transmissão da Escrituração Contábil Digital - ECD ao Sped.</w:t>
      </w:r>
      <w:r>
        <w:rPr>
          <w:rFonts w:hint="default" w:ascii="Arial" w:hAnsi="Arial" w:eastAsia="SimSun" w:cs="Arial"/>
          <w:i w:val="0"/>
          <w:iCs w:val="0"/>
          <w:color w:val="000000"/>
          <w:sz w:val="22"/>
          <w:szCs w:val="22"/>
          <w:u w:val="none"/>
          <w:lang w:val="pt-BR" w:eastAsia="zh-CN" w:bidi="ar"/>
        </w:rPr>
      </w:r>
      <w:r>
        <w:rPr>
          <w:rFonts w:hint="default" w:ascii="Arial" w:hAnsi="Arial" w:eastAsia="SimSun" w:cs="Arial"/>
          <w:i w:val="0"/>
          <w:iCs w:val="0"/>
          <w:color w:val="000000"/>
          <w:sz w:val="22"/>
          <w:szCs w:val="22"/>
          <w:u w:val="none"/>
          <w:lang w:val="pt-BR" w:eastAsia="zh-CN" w:bidi="ar"/>
        </w:rPr>
      </w:r>
    </w:p>
    <w:p w14:paraId="373287AB">
      <w:pPr>
        <w:keepNext w:val="false"/>
        <w:keepLines w:val="false"/>
        <w:pageBreakBefore w:val="false"/>
        <w:widowControl w:val="false"/>
        <w:pBdr/>
        <w:tabs>
          <w:tab w:val="left" w:leader="none" w:pos="1985"/>
        </w:tabs>
        <w:bidi w:val="false"/>
        <w:spacing w:afterAutospacing="0" w:beforeAutospacing="0"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 xml:space="preserve">P</w:t>
      </w:r>
      <w:r>
        <w:rPr>
          <w:rFonts w:hint="default" w:ascii="Arial" w:hAnsi="Arial" w:cs="Arial"/>
          <w:sz w:val="22"/>
          <w:szCs w:val="22"/>
          <w:highlight w:val="none"/>
        </w:rPr>
        <w:t xml:space="preserve">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 xml:space="preserve">eve</w:t>
      </w:r>
      <w:r>
        <w:rPr>
          <w:rFonts w:hint="default" w:ascii="Arial" w:hAnsi="Arial" w:cs="Arial"/>
          <w:sz w:val="22"/>
          <w:szCs w:val="22"/>
          <w:highlight w:val="none"/>
          <w:lang w:val="pt-BR"/>
        </w:rPr>
        <w:t xml:space="preserve">rá</w:t>
      </w:r>
      <w:r>
        <w:rPr>
          <w:rFonts w:hint="default" w:ascii="Arial" w:hAnsi="Arial" w:cs="Arial"/>
          <w:sz w:val="22"/>
          <w:szCs w:val="22"/>
          <w:highlight w:val="none"/>
        </w:rPr>
        <w:t xml:space="preserve"> conter os seguintes elementos:</w:t>
      </w:r>
      <w:r>
        <w:rPr>
          <w:rFonts w:hint="default" w:ascii="Arial" w:hAnsi="Arial" w:cs="Arial"/>
          <w:sz w:val="22"/>
          <w:szCs w:val="22"/>
          <w:highlight w:val="none"/>
        </w:rPr>
      </w:r>
      <w:r>
        <w:rPr>
          <w:rFonts w:hint="default" w:ascii="Arial" w:hAnsi="Arial" w:cs="Arial"/>
          <w:sz w:val="22"/>
          <w:szCs w:val="22"/>
          <w:highlight w:val="none"/>
        </w:rPr>
      </w:r>
    </w:p>
    <w:p w14:paraId="1A0409BF">
      <w:pPr>
        <w:keepNext w:val="false"/>
        <w:keepLines w:val="false"/>
        <w:pageBreakBefore w:val="false"/>
        <w:widowControl w:val="false"/>
        <w:numPr>
          <w:ilvl w:val="0"/>
          <w:numId w:val="10"/>
        </w:numPr>
        <w:pBdr/>
        <w:tabs>
          <w:tab w:val="clear" w:leader="none" w:pos="420"/>
          <w:tab w:val="left" w:leader="none" w:pos="850"/>
        </w:tabs>
        <w:bidi w:val="false"/>
        <w:spacing w:afterAutospacing="0" w:beforeAutospacing="0" w:line="360" w:lineRule="auto"/>
        <w:ind w:right="0" w:firstLine="5" w:left="567"/>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 xml:space="preserve">P</w:t>
      </w:r>
      <w:r>
        <w:rPr>
          <w:rFonts w:hint="default" w:ascii="Arial" w:hAnsi="Arial" w:cs="Arial"/>
          <w:sz w:val="22"/>
          <w:szCs w:val="22"/>
          <w:highlight w:val="none"/>
        </w:rPr>
        <w:t xml:space="preserve">atrimonial;</w:t>
      </w:r>
      <w:r>
        <w:rPr>
          <w:rFonts w:hint="default" w:ascii="Arial" w:hAnsi="Arial" w:cs="Arial"/>
          <w:sz w:val="22"/>
          <w:szCs w:val="22"/>
          <w:highlight w:val="none"/>
        </w:rPr>
      </w:r>
      <w:r>
        <w:rPr>
          <w:rFonts w:hint="default" w:ascii="Arial" w:hAnsi="Arial" w:cs="Arial"/>
          <w:sz w:val="22"/>
          <w:szCs w:val="22"/>
          <w:highlight w:val="none"/>
        </w:rPr>
      </w:r>
    </w:p>
    <w:p w14:paraId="1F3924B6">
      <w:pPr>
        <w:keepNext w:val="false"/>
        <w:keepLines w:val="false"/>
        <w:pageBreakBefore w:val="false"/>
        <w:widowControl w:val="false"/>
        <w:numPr>
          <w:ilvl w:val="0"/>
          <w:numId w:val="10"/>
        </w:numPr>
        <w:pBdr/>
        <w:tabs>
          <w:tab w:val="clear" w:leader="none" w:pos="420"/>
          <w:tab w:val="left" w:leader="none" w:pos="850"/>
        </w:tabs>
        <w:bidi w:val="false"/>
        <w:spacing w:afterAutospacing="0" w:beforeAutospacing="0" w:line="360" w:lineRule="auto"/>
        <w:ind w:right="0" w:firstLine="5" w:left="567"/>
        <w:jc w:val="both"/>
        <w:rPr>
          <w:rFonts w:hint="default" w:ascii="Arial" w:hAnsi="Arial" w:cs="Arial"/>
          <w:sz w:val="22"/>
          <w:szCs w:val="22"/>
          <w:highlight w:val="none"/>
        </w:rPr>
      </w:pPr>
      <w:r>
        <w:rPr>
          <w:rFonts w:hint="default" w:ascii="Arial" w:hAnsi="Arial" w:cs="Arial"/>
          <w:sz w:val="22"/>
          <w:szCs w:val="22"/>
          <w:highlight w:val="none"/>
        </w:rPr>
        <w:t xml:space="preserve">Demonstração de Resultado do Exercício;</w:t>
      </w:r>
      <w:r>
        <w:rPr>
          <w:rFonts w:hint="default" w:ascii="Arial" w:hAnsi="Arial" w:cs="Arial"/>
          <w:sz w:val="22"/>
          <w:szCs w:val="22"/>
          <w:highlight w:val="none"/>
        </w:rPr>
      </w:r>
      <w:r>
        <w:rPr>
          <w:rFonts w:hint="default" w:ascii="Arial" w:hAnsi="Arial" w:cs="Arial"/>
          <w:sz w:val="22"/>
          <w:szCs w:val="22"/>
          <w:highlight w:val="none"/>
        </w:rPr>
      </w:r>
    </w:p>
    <w:p w14:paraId="5DE37293">
      <w:pPr>
        <w:keepNext w:val="false"/>
        <w:keepLines w:val="false"/>
        <w:pageBreakBefore w:val="false"/>
        <w:widowControl w:val="false"/>
        <w:numPr>
          <w:ilvl w:val="0"/>
          <w:numId w:val="10"/>
        </w:numPr>
        <w:pBdr/>
        <w:tabs>
          <w:tab w:val="clear" w:leader="none" w:pos="420"/>
          <w:tab w:val="left" w:leader="none" w:pos="850"/>
        </w:tabs>
        <w:bidi w:val="false"/>
        <w:spacing w:afterAutospacing="0" w:beforeAutospacing="0" w:line="360" w:lineRule="auto"/>
        <w:ind w:right="0" w:firstLine="5" w:left="567"/>
        <w:jc w:val="both"/>
        <w:rPr>
          <w:rFonts w:hint="default" w:ascii="Arial" w:hAnsi="Arial" w:cs="Arial"/>
          <w:sz w:val="22"/>
          <w:szCs w:val="22"/>
          <w:highlight w:val="none"/>
        </w:rPr>
      </w:pPr>
      <w:r>
        <w:rPr>
          <w:rFonts w:hint="default" w:ascii="Arial" w:hAnsi="Arial" w:cs="Arial"/>
          <w:sz w:val="22"/>
          <w:szCs w:val="22"/>
          <w:highlight w:val="none"/>
        </w:rPr>
        <w:t xml:space="preserve">Assina</w:t>
      </w:r>
      <w:r>
        <w:rPr>
          <w:rFonts w:hint="default" w:ascii="Arial" w:hAnsi="Arial" w:cs="Arial"/>
          <w:sz w:val="22"/>
          <w:szCs w:val="22"/>
          <w:highlight w:val="none"/>
          <w:lang w:val="pt-BR"/>
        </w:rPr>
        <w:t xml:space="preserve">tura</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do</w:t>
      </w:r>
      <w:r>
        <w:rPr>
          <w:rFonts w:hint="default" w:ascii="Arial" w:hAnsi="Arial" w:cs="Arial"/>
          <w:sz w:val="22"/>
          <w:szCs w:val="22"/>
          <w:highlight w:val="none"/>
        </w:rPr>
        <w:t xml:space="preserve"> contador e representante legal da empresa;</w:t>
      </w:r>
      <w:r>
        <w:rPr>
          <w:rFonts w:hint="default" w:ascii="Arial" w:hAnsi="Arial" w:cs="Arial"/>
          <w:sz w:val="22"/>
          <w:szCs w:val="22"/>
          <w:highlight w:val="none"/>
        </w:rPr>
      </w:r>
      <w:r>
        <w:rPr>
          <w:rFonts w:hint="default" w:ascii="Arial" w:hAnsi="Arial" w:cs="Arial"/>
          <w:sz w:val="22"/>
          <w:szCs w:val="22"/>
          <w:highlight w:val="none"/>
        </w:rPr>
      </w:r>
    </w:p>
    <w:p w14:paraId="63E9E3D8">
      <w:pPr>
        <w:keepNext w:val="false"/>
        <w:keepLines w:val="false"/>
        <w:pageBreakBefore w:val="false"/>
        <w:widowControl w:val="false"/>
        <w:numPr>
          <w:ilvl w:val="0"/>
          <w:numId w:val="10"/>
        </w:numPr>
        <w:pBdr/>
        <w:tabs>
          <w:tab w:val="clear" w:leader="none" w:pos="420"/>
          <w:tab w:val="left" w:leader="none" w:pos="850"/>
        </w:tabs>
        <w:bidi w:val="false"/>
        <w:spacing w:afterAutospacing="0" w:beforeAutospacing="0" w:line="360" w:lineRule="auto"/>
        <w:ind w:right="0" w:firstLine="5" w:left="567"/>
        <w:jc w:val="both"/>
        <w:rPr>
          <w:rFonts w:hint="default" w:ascii="Arial" w:hAnsi="Arial" w:cs="Arial"/>
          <w:sz w:val="22"/>
          <w:szCs w:val="22"/>
          <w:highlight w:val="none"/>
          <w:lang w:val="pt-BR"/>
        </w:rPr>
      </w:pPr>
      <w:r>
        <w:rPr>
          <w:rFonts w:hint="default" w:ascii="Arial" w:hAnsi="Arial" w:cs="Arial"/>
          <w:sz w:val="22"/>
          <w:szCs w:val="22"/>
          <w:highlight w:val="none"/>
        </w:rPr>
        <w:t xml:space="preserve">Termo de Abertura e Termo de Encerramento do Livro Diário;</w:t>
      </w:r>
      <w:r>
        <w:rPr>
          <w:rFonts w:hint="default" w:ascii="Arial" w:hAnsi="Arial" w:cs="Arial"/>
          <w:sz w:val="22"/>
          <w:szCs w:val="22"/>
          <w:highlight w:val="none"/>
          <w:lang w:val="pt-BR"/>
        </w:rPr>
      </w:r>
      <w:r>
        <w:rPr>
          <w:rFonts w:hint="default" w:ascii="Arial" w:hAnsi="Arial" w:cs="Arial"/>
          <w:sz w:val="22"/>
          <w:szCs w:val="22"/>
          <w:highlight w:val="none"/>
          <w:lang w:val="pt-BR"/>
        </w:rPr>
      </w:r>
    </w:p>
    <w:p w14:paraId="5D303A0A">
      <w:pPr>
        <w:keepNext w:val="false"/>
        <w:keepLines w:val="false"/>
        <w:pageBreakBefore w:val="false"/>
        <w:widowControl w:val="false"/>
        <w:numPr>
          <w:ilvl w:val="0"/>
          <w:numId w:val="10"/>
        </w:numPr>
        <w:pBdr/>
        <w:tabs>
          <w:tab w:val="clear" w:leader="none" w:pos="420"/>
          <w:tab w:val="left" w:leader="none" w:pos="850"/>
        </w:tabs>
        <w:bidi w:val="false"/>
        <w:spacing w:afterAutospacing="0" w:beforeAutospacing="0" w:line="360" w:lineRule="auto"/>
        <w:ind w:right="0" w:firstLine="5" w:left="567"/>
        <w:jc w:val="both"/>
        <w:rPr>
          <w:rFonts w:hint="default" w:ascii="Arial" w:hAnsi="Arial" w:cs="Arial"/>
          <w:sz w:val="22"/>
          <w:szCs w:val="22"/>
          <w:highlight w:val="none"/>
          <w:lang w:val="pt-BR"/>
        </w:rPr>
      </w:pPr>
      <w:r>
        <w:rPr>
          <w:rFonts w:hint="default" w:ascii="Arial" w:hAnsi="Arial" w:cs="Arial"/>
          <w:sz w:val="22"/>
          <w:szCs w:val="22"/>
          <w:highlight w:val="none"/>
        </w:rPr>
        <w:t xml:space="preserve">Registr</w:t>
      </w:r>
      <w:r>
        <w:rPr>
          <w:rFonts w:hint="default" w:ascii="Arial" w:hAnsi="Arial" w:cs="Arial"/>
          <w:sz w:val="22"/>
          <w:szCs w:val="22"/>
          <w:highlight w:val="none"/>
          <w:lang w:val="pt-BR"/>
        </w:rPr>
        <w:t xml:space="preserve">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 xml:space="preserve">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 xml:space="preserve">d</w:t>
      </w:r>
      <w:r>
        <w:rPr>
          <w:rFonts w:hint="default" w:ascii="Arial" w:hAnsi="Arial" w:cs="Arial"/>
          <w:sz w:val="22"/>
          <w:szCs w:val="22"/>
          <w:highlight w:val="none"/>
        </w:rPr>
        <w:t xml:space="preserve">e Pessoa Jurídica ou OAB</w:t>
      </w:r>
      <w:r>
        <w:rPr>
          <w:rFonts w:hint="default" w:ascii="Arial" w:hAnsi="Arial" w:cs="Arial"/>
          <w:sz w:val="22"/>
          <w:szCs w:val="22"/>
          <w:highlight w:val="none"/>
          <w:lang w:val="pt-BR"/>
        </w:rPr>
        <w:t xml:space="preserv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29B647F7">
      <w:pPr>
        <w:keepNext w:val="false"/>
        <w:keepLines w:val="false"/>
        <w:pageBreakBefore w:val="false"/>
        <w:widowControl w:val="false"/>
        <w:pBdr/>
        <w:tabs>
          <w:tab w:val="left" w:leader="none" w:pos="1985"/>
        </w:tabs>
        <w:bidi w:val="false"/>
        <w:spacing w:afterAutospacing="0" w:beforeAutospacing="0"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 xml:space="preserve">d</w:t>
      </w:r>
      <w:r>
        <w:rPr>
          <w:rFonts w:hint="default" w:ascii="Arial" w:hAnsi="Arial" w:cs="Arial"/>
          <w:sz w:val="22"/>
          <w:szCs w:val="22"/>
          <w:highlight w:val="none"/>
        </w:rPr>
        <w:t xml:space="preserve">igital</w:t>
      </w:r>
      <w:r>
        <w:rPr>
          <w:rFonts w:hint="default" w:ascii="Arial" w:hAnsi="Arial" w:cs="Arial"/>
          <w:sz w:val="22"/>
          <w:szCs w:val="22"/>
          <w:highlight w:val="none"/>
          <w:lang w:val="pt-BR"/>
        </w:rPr>
        <w:t xml:space="preserve"> d</w:t>
      </w:r>
      <w:r>
        <w:rPr>
          <w:rFonts w:hint="default" w:ascii="Arial" w:hAnsi="Arial" w:cs="Arial"/>
          <w:sz w:val="22"/>
          <w:szCs w:val="22"/>
          <w:highlight w:val="none"/>
        </w:rPr>
        <w:t xml:space="preserve">eve</w:t>
      </w:r>
      <w:r>
        <w:rPr>
          <w:rFonts w:hint="default" w:ascii="Arial" w:hAnsi="Arial" w:cs="Arial"/>
          <w:sz w:val="22"/>
          <w:szCs w:val="22"/>
          <w:highlight w:val="none"/>
          <w:lang w:val="pt-BR"/>
        </w:rPr>
        <w:t xml:space="preserve">rá</w:t>
      </w:r>
      <w:r>
        <w:rPr>
          <w:rFonts w:hint="default" w:ascii="Arial" w:hAnsi="Arial" w:cs="Arial"/>
          <w:sz w:val="22"/>
          <w:szCs w:val="22"/>
          <w:highlight w:val="none"/>
        </w:rPr>
        <w:t xml:space="preserve"> conter os seguintes elementos:</w:t>
      </w:r>
      <w:r>
        <w:rPr>
          <w:rFonts w:hint="default" w:ascii="Arial" w:hAnsi="Arial" w:cs="Arial"/>
          <w:sz w:val="22"/>
          <w:szCs w:val="22"/>
          <w:highlight w:val="none"/>
        </w:rPr>
      </w:r>
      <w:r>
        <w:rPr>
          <w:rFonts w:hint="default" w:ascii="Arial" w:hAnsi="Arial" w:cs="Arial"/>
          <w:sz w:val="22"/>
          <w:szCs w:val="22"/>
          <w:highlight w:val="none"/>
        </w:rPr>
      </w:r>
    </w:p>
    <w:p w14:paraId="13BE28F9">
      <w:pPr>
        <w:keepNext w:val="false"/>
        <w:keepLines w:val="false"/>
        <w:pageBreakBefore w:val="false"/>
        <w:widowControl w:val="false"/>
        <w:numPr>
          <w:ilvl w:val="0"/>
          <w:numId w:val="10"/>
        </w:numPr>
        <w:pBdr/>
        <w:tabs>
          <w:tab w:val="clear" w:leader="none" w:pos="420"/>
          <w:tab w:val="left" w:leader="none" w:pos="850"/>
        </w:tabs>
        <w:bidi w:val="false"/>
        <w:spacing w:afterAutospacing="0" w:beforeAutospacing="0" w:line="360" w:lineRule="auto"/>
        <w:ind w:right="0" w:firstLine="5" w:left="567"/>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 xml:space="preserve">P</w:t>
      </w:r>
      <w:r>
        <w:rPr>
          <w:rFonts w:hint="default" w:ascii="Arial" w:hAnsi="Arial" w:cs="Arial"/>
          <w:sz w:val="22"/>
          <w:szCs w:val="22"/>
          <w:highlight w:val="none"/>
        </w:rPr>
        <w:t xml:space="preserve">atrimonial;</w:t>
      </w:r>
      <w:r>
        <w:rPr>
          <w:rFonts w:hint="default" w:ascii="Arial" w:hAnsi="Arial" w:cs="Arial"/>
          <w:sz w:val="22"/>
          <w:szCs w:val="22"/>
          <w:highlight w:val="none"/>
        </w:rPr>
      </w:r>
      <w:r>
        <w:rPr>
          <w:rFonts w:hint="default" w:ascii="Arial" w:hAnsi="Arial" w:cs="Arial"/>
          <w:sz w:val="22"/>
          <w:szCs w:val="22"/>
          <w:highlight w:val="none"/>
        </w:rPr>
      </w:r>
    </w:p>
    <w:p w14:paraId="1FB4A5F8">
      <w:pPr>
        <w:keepNext w:val="false"/>
        <w:keepLines w:val="false"/>
        <w:pageBreakBefore w:val="false"/>
        <w:widowControl w:val="false"/>
        <w:numPr>
          <w:ilvl w:val="0"/>
          <w:numId w:val="10"/>
        </w:numPr>
        <w:pBdr/>
        <w:tabs>
          <w:tab w:val="clear" w:leader="none" w:pos="420"/>
          <w:tab w:val="left" w:leader="none" w:pos="850"/>
        </w:tabs>
        <w:bidi w:val="false"/>
        <w:spacing w:afterAutospacing="0" w:beforeAutospacing="0" w:line="360" w:lineRule="auto"/>
        <w:ind w:right="0" w:firstLine="5" w:left="567"/>
        <w:jc w:val="both"/>
        <w:rPr>
          <w:rFonts w:hint="default" w:ascii="Arial" w:hAnsi="Arial" w:cs="Arial"/>
          <w:sz w:val="22"/>
          <w:szCs w:val="22"/>
          <w:highlight w:val="none"/>
        </w:rPr>
      </w:pPr>
      <w:r>
        <w:rPr>
          <w:rFonts w:hint="default" w:ascii="Arial" w:hAnsi="Arial" w:cs="Arial"/>
          <w:sz w:val="22"/>
          <w:szCs w:val="22"/>
          <w:highlight w:val="none"/>
        </w:rPr>
        <w:t xml:space="preserve">Demonstração de Resultado do Exercício;</w:t>
      </w:r>
      <w:r>
        <w:rPr>
          <w:rFonts w:hint="default" w:ascii="Arial" w:hAnsi="Arial" w:cs="Arial"/>
          <w:sz w:val="22"/>
          <w:szCs w:val="22"/>
          <w:highlight w:val="none"/>
        </w:rPr>
      </w:r>
      <w:r>
        <w:rPr>
          <w:rFonts w:hint="default" w:ascii="Arial" w:hAnsi="Arial" w:cs="Arial"/>
          <w:sz w:val="22"/>
          <w:szCs w:val="22"/>
          <w:highlight w:val="none"/>
        </w:rPr>
      </w:r>
    </w:p>
    <w:p w14:paraId="68666FC7">
      <w:pPr>
        <w:keepNext w:val="false"/>
        <w:keepLines w:val="false"/>
        <w:pageBreakBefore w:val="false"/>
        <w:widowControl w:val="false"/>
        <w:numPr>
          <w:ilvl w:val="0"/>
          <w:numId w:val="10"/>
        </w:numPr>
        <w:pBdr/>
        <w:tabs>
          <w:tab w:val="clear" w:leader="none" w:pos="420"/>
          <w:tab w:val="left" w:leader="none" w:pos="850"/>
        </w:tabs>
        <w:bidi w:val="false"/>
        <w:spacing w:afterAutospacing="0" w:beforeAutospacing="0" w:line="360" w:lineRule="auto"/>
        <w:ind w:right="0" w:firstLine="5" w:left="567"/>
        <w:jc w:val="both"/>
        <w:rPr>
          <w:rFonts w:hint="default" w:ascii="Arial" w:hAnsi="Arial" w:cs="Arial"/>
          <w:sz w:val="22"/>
          <w:szCs w:val="22"/>
          <w:highlight w:val="none"/>
        </w:rPr>
      </w:pPr>
      <w:r>
        <w:rPr>
          <w:rFonts w:hint="default" w:ascii="Arial" w:hAnsi="Arial" w:cs="Arial"/>
          <w:sz w:val="22"/>
          <w:szCs w:val="22"/>
          <w:highlight w:val="none"/>
        </w:rPr>
        <w:t xml:space="preserve">Assina</w:t>
      </w:r>
      <w:r>
        <w:rPr>
          <w:rFonts w:hint="default" w:ascii="Arial" w:hAnsi="Arial" w:cs="Arial"/>
          <w:sz w:val="22"/>
          <w:szCs w:val="22"/>
          <w:highlight w:val="none"/>
          <w:lang w:val="pt-BR"/>
        </w:rPr>
        <w:t xml:space="preserve">tura</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digital do</w:t>
      </w:r>
      <w:r>
        <w:rPr>
          <w:rFonts w:hint="default" w:ascii="Arial" w:hAnsi="Arial" w:cs="Arial"/>
          <w:sz w:val="22"/>
          <w:szCs w:val="22"/>
          <w:highlight w:val="none"/>
        </w:rPr>
        <w:t xml:space="preserve"> contador e representante legal da empresa;</w:t>
      </w:r>
      <w:r>
        <w:rPr>
          <w:rFonts w:hint="default" w:ascii="Arial" w:hAnsi="Arial" w:cs="Arial"/>
          <w:sz w:val="22"/>
          <w:szCs w:val="22"/>
          <w:highlight w:val="none"/>
        </w:rPr>
      </w:r>
      <w:r>
        <w:rPr>
          <w:rFonts w:hint="default" w:ascii="Arial" w:hAnsi="Arial" w:cs="Arial"/>
          <w:sz w:val="22"/>
          <w:szCs w:val="22"/>
          <w:highlight w:val="none"/>
        </w:rPr>
      </w:r>
    </w:p>
    <w:p w14:paraId="24438066">
      <w:pPr>
        <w:keepNext w:val="false"/>
        <w:keepLines w:val="false"/>
        <w:pageBreakBefore w:val="false"/>
        <w:widowControl w:val="false"/>
        <w:numPr>
          <w:ilvl w:val="0"/>
          <w:numId w:val="10"/>
        </w:numPr>
        <w:pBdr/>
        <w:tabs>
          <w:tab w:val="clear" w:leader="none" w:pos="420"/>
          <w:tab w:val="left" w:leader="none" w:pos="850"/>
        </w:tabs>
        <w:bidi w:val="false"/>
        <w:spacing w:afterAutospacing="0" w:beforeAutospacing="0" w:line="360" w:lineRule="auto"/>
        <w:ind w:right="0" w:firstLine="5" w:left="567"/>
        <w:jc w:val="both"/>
        <w:rPr>
          <w:rFonts w:hint="default" w:ascii="Arial" w:hAnsi="Arial" w:cs="Arial"/>
          <w:sz w:val="22"/>
          <w:szCs w:val="22"/>
          <w:highlight w:val="none"/>
          <w:lang w:val="pt-BR"/>
        </w:rPr>
      </w:pPr>
      <w:r>
        <w:rPr>
          <w:rFonts w:hint="default" w:ascii="Arial" w:hAnsi="Arial" w:cs="Arial"/>
          <w:sz w:val="22"/>
          <w:szCs w:val="22"/>
          <w:highlight w:val="none"/>
        </w:rPr>
        <w:t xml:space="preserve">Termo de Abertura e Termo de Encerramento do Livro Diário;</w:t>
      </w:r>
      <w:r>
        <w:rPr>
          <w:rFonts w:hint="default" w:ascii="Arial" w:hAnsi="Arial" w:cs="Arial"/>
          <w:sz w:val="22"/>
          <w:szCs w:val="22"/>
          <w:highlight w:val="none"/>
          <w:lang w:val="pt-BR"/>
        </w:rPr>
      </w:r>
      <w:r>
        <w:rPr>
          <w:rFonts w:hint="default" w:ascii="Arial" w:hAnsi="Arial" w:cs="Arial"/>
          <w:sz w:val="22"/>
          <w:szCs w:val="22"/>
          <w:highlight w:val="none"/>
          <w:lang w:val="pt-BR"/>
        </w:rPr>
      </w:r>
    </w:p>
    <w:p w14:paraId="7E4C2CCD">
      <w:pPr>
        <w:keepNext w:val="false"/>
        <w:keepLines w:val="false"/>
        <w:pageBreakBefore w:val="false"/>
        <w:widowControl w:val="false"/>
        <w:numPr>
          <w:ilvl w:val="0"/>
          <w:numId w:val="10"/>
        </w:numPr>
        <w:pBdr/>
        <w:tabs>
          <w:tab w:val="clear" w:leader="none" w:pos="420"/>
          <w:tab w:val="left" w:leader="none" w:pos="850"/>
        </w:tabs>
        <w:bidi w:val="false"/>
        <w:spacing w:afterAutospacing="0" w:beforeAutospacing="0" w:line="360" w:lineRule="auto"/>
        <w:ind w:right="0" w:firstLine="5" w:left="567"/>
        <w:jc w:val="both"/>
        <w:rPr>
          <w:rFonts w:hint="default" w:ascii="Arial" w:hAnsi="Arial" w:cs="Arial"/>
          <w:sz w:val="22"/>
          <w:szCs w:val="22"/>
          <w:highlight w:val="none"/>
          <w:lang w:val="pt-BR"/>
        </w:rPr>
      </w:pPr>
      <w:r>
        <w:rPr>
          <w:rFonts w:hint="default" w:ascii="Arial" w:hAnsi="Arial" w:cs="Arial"/>
          <w:sz w:val="22"/>
          <w:szCs w:val="22"/>
          <w:highlight w:val="none"/>
        </w:rPr>
        <w:t xml:space="preserve">Recibo emitido pelo sistema público</w:t>
      </w:r>
      <w:r>
        <w:rPr>
          <w:rFonts w:hint="default" w:ascii="Arial" w:hAnsi="Arial" w:cs="Arial"/>
          <w:sz w:val="22"/>
          <w:szCs w:val="22"/>
          <w:highlight w:val="none"/>
          <w:lang w:val="pt-BR"/>
        </w:rPr>
        <w:t xml:space="preserv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0436DA18">
      <w:pPr>
        <w:keepNext w:val="false"/>
        <w:keepLines w:val="false"/>
        <w:pageBreakBefore w:val="false"/>
        <w:widowControl w:val="false"/>
        <w:pBdr/>
        <w:tabs>
          <w:tab w:val="left" w:leader="none" w:pos="1985"/>
        </w:tabs>
        <w:bidi w:val="false"/>
        <w:spacing w:afterAutospacing="0" w:beforeAutospacing="0" w:line="360" w:lineRule="auto"/>
        <w:ind w:firstLine="567"/>
        <w:jc w:val="both"/>
        <w:rPr>
          <w:rFonts w:ascii="Arial" w:hAnsi="Arial" w:cs="Arial"/>
          <w:sz w:val="22"/>
          <w:szCs w:val="22"/>
        </w:rPr>
      </w:pPr>
      <w:r>
        <w:rPr>
          <w:rFonts w:ascii="Arial" w:hAnsi="Arial" w:cs="Arial"/>
          <w:b/>
          <w:sz w:val="22"/>
          <w:szCs w:val="22"/>
        </w:rPr>
        <w:t xml:space="preserve">9.4.</w:t>
      </w:r>
      <w:r>
        <w:rPr>
          <w:rFonts w:hint="default" w:ascii="Arial" w:hAnsi="Arial" w:cs="Arial"/>
          <w:b/>
          <w:sz w:val="22"/>
          <w:szCs w:val="22"/>
          <w:lang w:val="pt-BR"/>
        </w:rPr>
        <w:t xml:space="preserve">2</w:t>
      </w:r>
      <w:r>
        <w:rPr>
          <w:rFonts w:ascii="Arial" w:hAnsi="Arial" w:cs="Arial"/>
          <w:b/>
          <w:sz w:val="22"/>
          <w:szCs w:val="22"/>
        </w:rPr>
        <w:t xml:space="preserve">.</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 xml:space="preserve">expedida pelo distribuidor da sede d</w:t>
      </w:r>
      <w:r>
        <w:rPr>
          <w:rFonts w:hint="default" w:ascii="Arial" w:hAnsi="Arial" w:cs="Arial"/>
          <w:color w:val="000000"/>
          <w:sz w:val="22"/>
          <w:szCs w:val="22"/>
          <w:lang w:val="pt-BR"/>
        </w:rPr>
        <w:t xml:space="preserve">o</w:t>
      </w:r>
      <w:r>
        <w:rPr>
          <w:rFonts w:ascii="Arial" w:hAnsi="Arial" w:cs="Arial"/>
          <w:color w:val="000000"/>
          <w:sz w:val="22"/>
          <w:szCs w:val="22"/>
        </w:rPr>
        <w:t xml:space="preserve"> </w:t>
      </w:r>
      <w:r>
        <w:rPr>
          <w:rFonts w:hint="default" w:ascii="Arial" w:hAnsi="Arial" w:cs="Arial"/>
          <w:color w:val="000000"/>
          <w:sz w:val="22"/>
          <w:szCs w:val="22"/>
          <w:lang w:val="pt-BR"/>
        </w:rPr>
        <w:t xml:space="preserve">licitante</w:t>
      </w:r>
      <w:r>
        <w:rPr>
          <w:rFonts w:ascii="Arial" w:hAnsi="Arial" w:cs="Arial"/>
          <w:color w:val="000000"/>
          <w:sz w:val="22"/>
          <w:szCs w:val="22"/>
        </w:rPr>
        <w:t xml:space="preserve">.</w:t>
      </w:r>
      <w:r>
        <w:rPr>
          <w:rFonts w:ascii="Arial" w:hAnsi="Arial" w:cs="Arial"/>
          <w:sz w:val="22"/>
          <w:szCs w:val="22"/>
        </w:rPr>
      </w:r>
      <w:r>
        <w:rPr>
          <w:rFonts w:ascii="Arial" w:hAnsi="Arial" w:cs="Arial"/>
          <w:sz w:val="22"/>
          <w:szCs w:val="22"/>
        </w:rPr>
      </w:r>
    </w:p>
    <w:p w14:paraId="2B608EF6">
      <w:pPr>
        <w:keepNext w:val="false"/>
        <w:keepLines w:val="false"/>
        <w:pageBreakBefore w:val="false"/>
        <w:widowControl w:val="false"/>
        <w:pBdr/>
        <w:tabs>
          <w:tab w:val="left" w:leader="none" w:pos="1985"/>
        </w:tabs>
        <w:bidi w:val="false"/>
        <w:spacing w:afterAutospacing="0" w:beforeAutospacing="0" w:line="360" w:lineRule="auto"/>
        <w:ind w:firstLine="851"/>
        <w:jc w:val="both"/>
        <w:rPr>
          <w:rFonts w:ascii="Arial" w:hAnsi="Arial" w:cs="Arial"/>
          <w:sz w:val="22"/>
          <w:szCs w:val="22"/>
        </w:rPr>
      </w:pPr>
      <w:r>
        <w:rPr>
          <w:rFonts w:ascii="Arial" w:hAnsi="Arial" w:cs="Arial"/>
          <w:b/>
          <w:sz w:val="22"/>
          <w:szCs w:val="22"/>
        </w:rPr>
        <w:t xml:space="preserve">9.4.</w:t>
      </w:r>
      <w:r>
        <w:rPr>
          <w:rFonts w:hint="default" w:ascii="Arial" w:hAnsi="Arial" w:cs="Arial"/>
          <w:b/>
          <w:sz w:val="22"/>
          <w:szCs w:val="22"/>
          <w:lang w:val="pt-BR"/>
        </w:rPr>
        <w:t xml:space="preserve">2</w:t>
      </w:r>
      <w:r>
        <w:rPr>
          <w:rFonts w:ascii="Arial" w:hAnsi="Arial" w:cs="Arial"/>
          <w:b/>
          <w:sz w:val="22"/>
          <w:szCs w:val="22"/>
        </w:rPr>
        <w:t xml:space="preserve">.1.</w:t>
      </w:r>
      <w:r>
        <w:rPr>
          <w:rFonts w:ascii="Arial" w:hAnsi="Arial" w:cs="Arial"/>
          <w:sz w:val="22"/>
          <w:szCs w:val="22"/>
        </w:rPr>
        <w:t xml:space="preserve"> Admite-se a participação em licitações de empresas em recuperação judicial, desde qu</w:t>
      </w:r>
      <w:r>
        <w:rPr>
          <w:rFonts w:ascii="Arial" w:hAnsi="Arial" w:cs="Arial"/>
          <w:sz w:val="22"/>
          <w:szCs w:val="22"/>
        </w:rPr>
        <w:t xml:space="preserve">e amparadas em certidão emitida pela instância judicial competente afirmando que a interessada está apta econômica e financeiramente a participar de procedimento licitatório (Acórdão 1201/2020, TCU, Plenário, Representação, Relator Ministro Vital do Rêgo).</w:t>
      </w:r>
      <w:r>
        <w:rPr>
          <w:rFonts w:ascii="Arial" w:hAnsi="Arial" w:cs="Arial"/>
          <w:sz w:val="22"/>
          <w:szCs w:val="22"/>
        </w:rPr>
      </w:r>
      <w:r>
        <w:rPr>
          <w:rFonts w:ascii="Arial" w:hAnsi="Arial" w:cs="Arial"/>
          <w:sz w:val="22"/>
          <w:szCs w:val="22"/>
        </w:rPr>
      </w:r>
    </w:p>
    <w:p w14:paraId="0E7FBE2C">
      <w:pPr>
        <w:keepNext w:val="false"/>
        <w:keepLines w:val="false"/>
        <w:pageBreakBefore w:val="false"/>
        <w:widowControl w:val="false"/>
        <w:pBdr/>
        <w:bidi w:val="false"/>
        <w:spacing w:afterAutospacing="0" w:beforeAutospacing="0" w:line="360" w:lineRule="auto"/>
        <w:ind w:firstLine="722" w:left="0"/>
        <w:jc w:val="both"/>
        <w:rPr>
          <w:rFonts w:hint="default" w:ascii="Arial" w:hAnsi="Arial" w:cs="Arial"/>
          <w:sz w:val="22"/>
          <w:szCs w:val="22"/>
        </w:rPr>
      </w:pPr>
      <w:r>
        <w:rPr>
          <w:rFonts w:hint="default" w:ascii="Arial" w:hAnsi="Arial" w:cs="Arial"/>
          <w:b/>
          <w:sz w:val="22"/>
          <w:szCs w:val="22"/>
        </w:rPr>
        <w:t xml:space="preserve">9.</w:t>
      </w:r>
      <w:r>
        <w:rPr>
          <w:rFonts w:hint="default" w:ascii="Arial" w:hAnsi="Arial" w:cs="Arial"/>
          <w:b/>
          <w:sz w:val="22"/>
          <w:szCs w:val="22"/>
          <w:lang w:val="pt-BR"/>
        </w:rPr>
        <w:t xml:space="preserve">4</w:t>
      </w:r>
      <w:r>
        <w:rPr>
          <w:rFonts w:hint="default" w:ascii="Arial" w:hAnsi="Arial" w:cs="Arial"/>
          <w:b/>
          <w:sz w:val="22"/>
          <w:szCs w:val="22"/>
        </w:rPr>
        <w:t xml:space="preserve">.</w:t>
      </w:r>
      <w:r>
        <w:rPr>
          <w:rFonts w:hint="default" w:ascii="Arial" w:hAnsi="Arial" w:cs="Arial"/>
          <w:b/>
          <w:sz w:val="22"/>
          <w:szCs w:val="22"/>
          <w:lang w:val="pt-BR"/>
        </w:rPr>
        <w:t xml:space="preserve">2</w:t>
      </w:r>
      <w:r>
        <w:rPr>
          <w:rFonts w:hint="default" w:ascii="Arial" w:hAnsi="Arial" w:cs="Arial"/>
          <w:b/>
          <w:sz w:val="22"/>
          <w:szCs w:val="22"/>
        </w:rPr>
        <w:t xml:space="preserve">.</w:t>
      </w:r>
      <w:r>
        <w:rPr>
          <w:rFonts w:hint="default" w:ascii="Arial" w:hAnsi="Arial" w:cs="Arial"/>
          <w:b/>
          <w:sz w:val="22"/>
          <w:szCs w:val="22"/>
          <w:lang w:val="pt-BR"/>
        </w:rPr>
        <w:t xml:space="preserve">2.</w:t>
      </w:r>
      <w:r>
        <w:rPr>
          <w:rFonts w:hint="default" w:ascii="Arial" w:hAnsi="Arial" w:cs="Arial"/>
          <w:b/>
          <w:sz w:val="22"/>
          <w:szCs w:val="22"/>
        </w:rPr>
        <w:t xml:space="preserve"> </w:t>
      </w:r>
      <w:r>
        <w:rPr>
          <w:rFonts w:hint="default" w:ascii="Arial" w:hAnsi="Arial" w:cs="Arial"/>
          <w:sz w:val="22"/>
          <w:szCs w:val="22"/>
        </w:rPr>
        <w:t xml:space="preserve">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 xml:space="preserve">20</w:t>
      </w:r>
      <w:r>
        <w:rPr>
          <w:rFonts w:hint="default" w:ascii="Arial" w:hAnsi="Arial" w:cs="Arial"/>
          <w:sz w:val="22"/>
          <w:szCs w:val="22"/>
        </w:rPr>
        <w:t xml:space="preserve">05, sob pena de inabilitação, devendo, ainda, comprovar todos os demais requisitos de habilitação.</w:t>
      </w:r>
      <w:r>
        <w:rPr>
          <w:rFonts w:hint="default" w:ascii="Arial" w:hAnsi="Arial" w:cs="Arial"/>
          <w:sz w:val="22"/>
          <w:szCs w:val="22"/>
        </w:rPr>
      </w:r>
      <w:r>
        <w:rPr>
          <w:rFonts w:hint="default" w:ascii="Arial" w:hAnsi="Arial" w:cs="Arial"/>
          <w:sz w:val="22"/>
          <w:szCs w:val="22"/>
        </w:rPr>
      </w:r>
    </w:p>
    <w:p w14:paraId="54823E6D">
      <w:pPr>
        <w:keepNext w:val="false"/>
        <w:keepLines w:val="false"/>
        <w:pageBreakBefore w:val="false"/>
        <w:pBdr/>
        <w:tabs>
          <w:tab w:val="left" w:leader="none" w:pos="720"/>
          <w:tab w:val="left" w:leader="none" w:pos="1134"/>
          <w:tab w:val="left" w:leader="none" w:pos="1418"/>
          <w:tab w:val="left" w:leader="none" w:pos="1701"/>
        </w:tabs>
        <w:bidi w:val="false"/>
        <w:spacing w:afterAutospacing="0" w:beforeAutospacing="0" w:line="360" w:lineRule="auto"/>
        <w:ind w:right="-146" w:firstLine="481" w:left="0"/>
        <w:jc w:val="both"/>
        <w:rPr>
          <w:rFonts w:ascii="Arial" w:hAnsi="Arial" w:cs="Arial"/>
          <w:b/>
          <w:color w:val="000000"/>
          <w:sz w:val="22"/>
          <w:szCs w:val="22"/>
        </w:rPr>
      </w:pPr>
      <w:r>
        <w:rPr>
          <w:rFonts w:ascii="Arial" w:hAnsi="Arial" w:cs="Arial"/>
          <w:b/>
          <w:color w:val="000000"/>
          <w:sz w:val="22"/>
          <w:szCs w:val="22"/>
        </w:rPr>
        <w:t xml:space="preserve">9.</w:t>
      </w:r>
      <w:r>
        <w:rPr>
          <w:rFonts w:hint="default" w:ascii="Arial" w:hAnsi="Arial" w:cs="Arial"/>
          <w:b/>
          <w:color w:val="000000"/>
          <w:sz w:val="22"/>
          <w:szCs w:val="22"/>
          <w:lang w:val="pt-BR"/>
        </w:rPr>
        <w:t xml:space="preserve">4.3</w:t>
      </w:r>
      <w:r>
        <w:rPr>
          <w:rFonts w:ascii="Arial" w:hAnsi="Arial" w:cs="Arial"/>
          <w:b/>
          <w:color w:val="000000"/>
          <w:sz w:val="22"/>
          <w:szCs w:val="22"/>
        </w:rPr>
        <w:t xml:space="preserve">. No caso de participação de cooperativas, será exigida a seguinte documentação complementar:</w:t>
      </w:r>
      <w:r>
        <w:rPr>
          <w:rFonts w:ascii="Arial" w:hAnsi="Arial" w:cs="Arial"/>
          <w:b/>
          <w:color w:val="000000"/>
          <w:sz w:val="22"/>
          <w:szCs w:val="22"/>
        </w:rPr>
      </w:r>
      <w:r>
        <w:rPr>
          <w:rFonts w:ascii="Arial" w:hAnsi="Arial" w:cs="Arial"/>
          <w:b/>
          <w:color w:val="000000"/>
          <w:sz w:val="22"/>
          <w:szCs w:val="22"/>
        </w:rPr>
      </w:r>
    </w:p>
    <w:p w14:paraId="23A1B2D1">
      <w:pPr>
        <w:keepNext w:val="false"/>
        <w:keepLines w:val="false"/>
        <w:pageBreakBefore w:val="false"/>
        <w:pBdr/>
        <w:tabs>
          <w:tab w:val="left" w:leader="none" w:pos="1134"/>
          <w:tab w:val="left" w:leader="none" w:pos="1418"/>
          <w:tab w:val="left" w:leader="none" w:pos="1701"/>
        </w:tabs>
        <w:bidi w:val="false"/>
        <w:spacing w:afterAutospacing="0" w:beforeAutospacing="0" w:line="360" w:lineRule="auto"/>
        <w:ind w:right="-146" w:firstLine="722"/>
        <w:jc w:val="both"/>
        <w:rPr>
          <w:rFonts w:ascii="Arial" w:hAnsi="Arial" w:cs="Arial"/>
          <w:color w:val="000000"/>
          <w:sz w:val="22"/>
          <w:szCs w:val="22"/>
        </w:rPr>
      </w:pPr>
      <w:r>
        <w:rPr>
          <w:rFonts w:ascii="Arial" w:hAnsi="Arial" w:cs="Arial"/>
          <w:b/>
          <w:color w:val="000000"/>
          <w:sz w:val="22"/>
          <w:szCs w:val="22"/>
        </w:rPr>
        <w:t xml:space="preserve">9.</w:t>
      </w:r>
      <w:r>
        <w:rPr>
          <w:rFonts w:hint="default" w:ascii="Arial" w:hAnsi="Arial" w:cs="Arial"/>
          <w:b/>
          <w:color w:val="000000"/>
          <w:sz w:val="22"/>
          <w:szCs w:val="22"/>
          <w:lang w:val="pt-BR"/>
        </w:rPr>
        <w:t xml:space="preserve">4.3.1</w:t>
      </w:r>
      <w:r>
        <w:rPr>
          <w:rFonts w:ascii="Arial" w:hAnsi="Arial" w:cs="Arial"/>
          <w:b/>
          <w:color w:val="000000"/>
          <w:sz w:val="22"/>
          <w:szCs w:val="22"/>
        </w:rPr>
        <w:t xml:space="preserve">.</w:t>
      </w:r>
      <w:r>
        <w:rPr>
          <w:rFonts w:ascii="Arial" w:hAnsi="Arial" w:cs="Arial"/>
          <w:color w:val="000000"/>
          <w:sz w:val="22"/>
          <w:szCs w:val="22"/>
        </w:rPr>
        <w:t xml:space="preserve"> A relação dos cooperados que atendem aos requisitos técnicos exigidos para a</w:t>
      </w:r>
      <w:r>
        <w:rPr>
          <w:rFonts w:ascii="Arial" w:hAnsi="Arial" w:cs="Arial"/>
          <w:color w:val="000000"/>
          <w:sz w:val="22"/>
          <w:szCs w:val="22"/>
        </w:rPr>
        <w:t xml:space="preserve"> contratação e que executarão o contrato, com as respectivas atas de inscrição e a comprovação de que estão domiciliados na localidade da sede da cooperativa, respeitado o disposto nos arts. 4º, inciso XI, 21, inciso I e 42, §§2º a 6º da Lei n. 5.764/1971;</w:t>
      </w:r>
      <w:r>
        <w:rPr>
          <w:rFonts w:ascii="Arial" w:hAnsi="Arial" w:cs="Arial"/>
          <w:color w:val="000000"/>
          <w:sz w:val="22"/>
          <w:szCs w:val="22"/>
        </w:rPr>
      </w:r>
      <w:r>
        <w:rPr>
          <w:rFonts w:ascii="Arial" w:hAnsi="Arial" w:cs="Arial"/>
          <w:color w:val="000000"/>
          <w:sz w:val="22"/>
          <w:szCs w:val="22"/>
        </w:rPr>
      </w:r>
    </w:p>
    <w:p w14:paraId="0D55BFE4">
      <w:pPr>
        <w:keepNext w:val="false"/>
        <w:keepLines w:val="false"/>
        <w:pageBreakBefore w:val="false"/>
        <w:pBdr/>
        <w:tabs>
          <w:tab w:val="left" w:leader="none" w:pos="1134"/>
          <w:tab w:val="left" w:leader="none" w:pos="1418"/>
          <w:tab w:val="left" w:leader="none" w:pos="1701"/>
        </w:tabs>
        <w:bidi w:val="false"/>
        <w:spacing w:afterAutospacing="0" w:beforeAutospacing="0" w:line="360" w:lineRule="auto"/>
        <w:ind w:right="-284" w:firstLine="722"/>
        <w:jc w:val="both"/>
        <w:rPr>
          <w:rFonts w:ascii="Arial" w:hAnsi="Arial" w:cs="Arial"/>
          <w:color w:val="000000"/>
          <w:sz w:val="22"/>
          <w:szCs w:val="22"/>
        </w:rPr>
      </w:pPr>
      <w:r>
        <w:rPr>
          <w:rFonts w:ascii="Arial" w:hAnsi="Arial" w:cs="Arial"/>
          <w:b/>
          <w:color w:val="000000"/>
          <w:sz w:val="22"/>
          <w:szCs w:val="22"/>
        </w:rPr>
        <w:t xml:space="preserve">9.</w:t>
      </w:r>
      <w:r>
        <w:rPr>
          <w:rFonts w:hint="default" w:ascii="Arial" w:hAnsi="Arial" w:cs="Arial"/>
          <w:b/>
          <w:color w:val="000000"/>
          <w:sz w:val="22"/>
          <w:szCs w:val="22"/>
          <w:lang w:val="pt-BR"/>
        </w:rPr>
        <w:t xml:space="preserve">4.3.</w:t>
      </w:r>
      <w:r>
        <w:rPr>
          <w:rFonts w:ascii="Arial" w:hAnsi="Arial" w:cs="Arial"/>
          <w:b/>
          <w:color w:val="000000"/>
          <w:sz w:val="22"/>
          <w:szCs w:val="22"/>
        </w:rPr>
        <w:t xml:space="preserve">2.</w:t>
      </w:r>
      <w:r>
        <w:rPr>
          <w:rFonts w:ascii="Arial" w:hAnsi="Arial" w:cs="Arial"/>
          <w:color w:val="000000"/>
          <w:sz w:val="22"/>
          <w:szCs w:val="22"/>
        </w:rPr>
        <w:t xml:space="preserve"> A declaração de regularidade de situação do contribuinte individual – DRSCI, para cada um dos cooperados indicados;</w:t>
      </w:r>
      <w:r>
        <w:rPr>
          <w:rFonts w:ascii="Arial" w:hAnsi="Arial" w:cs="Arial"/>
          <w:color w:val="000000"/>
          <w:sz w:val="22"/>
          <w:szCs w:val="22"/>
        </w:rPr>
      </w:r>
      <w:r>
        <w:rPr>
          <w:rFonts w:ascii="Arial" w:hAnsi="Arial" w:cs="Arial"/>
          <w:color w:val="000000"/>
          <w:sz w:val="22"/>
          <w:szCs w:val="22"/>
        </w:rPr>
      </w:r>
    </w:p>
    <w:p w14:paraId="2DAF37A4">
      <w:pPr>
        <w:keepNext w:val="false"/>
        <w:keepLines w:val="false"/>
        <w:pageBreakBefore w:val="false"/>
        <w:pBdr/>
        <w:tabs>
          <w:tab w:val="left" w:leader="none" w:pos="1134"/>
          <w:tab w:val="left" w:leader="none" w:pos="1418"/>
          <w:tab w:val="left" w:leader="none" w:pos="1701"/>
        </w:tabs>
        <w:bidi w:val="false"/>
        <w:spacing w:afterAutospacing="0" w:beforeAutospacing="0" w:line="360" w:lineRule="auto"/>
        <w:ind w:right="-284" w:firstLine="722"/>
        <w:jc w:val="both"/>
        <w:rPr>
          <w:rFonts w:ascii="Arial" w:hAnsi="Arial" w:cs="Arial"/>
          <w:color w:val="000000"/>
          <w:sz w:val="22"/>
          <w:szCs w:val="22"/>
        </w:rPr>
      </w:pPr>
      <w:r>
        <w:rPr>
          <w:rFonts w:ascii="Arial" w:hAnsi="Arial" w:cs="Arial"/>
          <w:b/>
          <w:color w:val="000000"/>
          <w:sz w:val="22"/>
          <w:szCs w:val="22"/>
        </w:rPr>
        <w:t xml:space="preserve">9.</w:t>
      </w:r>
      <w:r>
        <w:rPr>
          <w:rFonts w:hint="default" w:ascii="Arial" w:hAnsi="Arial" w:cs="Arial"/>
          <w:b/>
          <w:color w:val="000000"/>
          <w:sz w:val="22"/>
          <w:szCs w:val="22"/>
          <w:lang w:val="pt-BR"/>
        </w:rPr>
        <w:t xml:space="preserve">4.3</w:t>
      </w:r>
      <w:r>
        <w:rPr>
          <w:rFonts w:ascii="Arial" w:hAnsi="Arial" w:cs="Arial"/>
          <w:b/>
          <w:color w:val="000000"/>
          <w:sz w:val="22"/>
          <w:szCs w:val="22"/>
        </w:rPr>
        <w:t xml:space="preserve">.3.</w:t>
      </w:r>
      <w:r>
        <w:rPr>
          <w:rFonts w:ascii="Arial" w:hAnsi="Arial" w:cs="Arial"/>
          <w:color w:val="000000"/>
          <w:sz w:val="22"/>
          <w:szCs w:val="22"/>
        </w:rPr>
        <w:t xml:space="preserve"> A comprovação do capital social proporcional ao número de cooperados necessários à execução contratual; </w:t>
      </w:r>
      <w:r>
        <w:rPr>
          <w:rFonts w:ascii="Arial" w:hAnsi="Arial" w:cs="Arial"/>
          <w:color w:val="000000"/>
          <w:sz w:val="22"/>
          <w:szCs w:val="22"/>
        </w:rPr>
      </w:r>
      <w:r>
        <w:rPr>
          <w:rFonts w:ascii="Arial" w:hAnsi="Arial" w:cs="Arial"/>
          <w:color w:val="000000"/>
          <w:sz w:val="22"/>
          <w:szCs w:val="22"/>
        </w:rPr>
      </w:r>
    </w:p>
    <w:p w14:paraId="35F64FB1">
      <w:pPr>
        <w:keepNext w:val="false"/>
        <w:keepLines w:val="false"/>
        <w:pageBreakBefore w:val="false"/>
        <w:pBdr/>
        <w:tabs>
          <w:tab w:val="left" w:leader="none" w:pos="1134"/>
          <w:tab w:val="left" w:leader="none" w:pos="1418"/>
          <w:tab w:val="left" w:leader="none" w:pos="1701"/>
        </w:tabs>
        <w:bidi w:val="false"/>
        <w:spacing w:afterAutospacing="0" w:beforeAutospacing="0" w:line="360" w:lineRule="auto"/>
        <w:ind w:right="-284" w:firstLine="722"/>
        <w:jc w:val="both"/>
        <w:rPr>
          <w:rFonts w:ascii="Arial" w:hAnsi="Arial" w:cs="Arial"/>
          <w:color w:val="000000"/>
          <w:sz w:val="22"/>
          <w:szCs w:val="22"/>
        </w:rPr>
      </w:pPr>
      <w:r>
        <w:rPr>
          <w:rFonts w:ascii="Arial" w:hAnsi="Arial" w:cs="Arial"/>
          <w:b/>
          <w:color w:val="000000"/>
          <w:sz w:val="22"/>
          <w:szCs w:val="22"/>
        </w:rPr>
        <w:t xml:space="preserve">9.</w:t>
      </w:r>
      <w:r>
        <w:rPr>
          <w:rFonts w:hint="default" w:ascii="Arial" w:hAnsi="Arial" w:cs="Arial"/>
          <w:b/>
          <w:color w:val="000000"/>
          <w:sz w:val="22"/>
          <w:szCs w:val="22"/>
          <w:lang w:val="pt-BR"/>
        </w:rPr>
        <w:t xml:space="preserve">4.3</w:t>
      </w:r>
      <w:r>
        <w:rPr>
          <w:rFonts w:ascii="Arial" w:hAnsi="Arial" w:cs="Arial"/>
          <w:b/>
          <w:color w:val="000000"/>
          <w:sz w:val="22"/>
          <w:szCs w:val="22"/>
        </w:rPr>
        <w:t xml:space="preserve">.4.</w:t>
      </w:r>
      <w:r>
        <w:rPr>
          <w:rFonts w:ascii="Arial" w:hAnsi="Arial" w:cs="Arial"/>
          <w:color w:val="000000"/>
          <w:sz w:val="22"/>
          <w:szCs w:val="22"/>
        </w:rPr>
        <w:t xml:space="preserve"> O registro previsto na Lei n. 5.764/1971, art. 107;</w:t>
      </w:r>
      <w:r>
        <w:rPr>
          <w:rFonts w:ascii="Arial" w:hAnsi="Arial" w:cs="Arial"/>
          <w:color w:val="000000"/>
          <w:sz w:val="22"/>
          <w:szCs w:val="22"/>
        </w:rPr>
      </w:r>
      <w:r>
        <w:rPr>
          <w:rFonts w:ascii="Arial" w:hAnsi="Arial" w:cs="Arial"/>
          <w:color w:val="000000"/>
          <w:sz w:val="22"/>
          <w:szCs w:val="22"/>
        </w:rPr>
      </w:r>
    </w:p>
    <w:p w14:paraId="455C0D38">
      <w:pPr>
        <w:keepNext w:val="false"/>
        <w:keepLines w:val="false"/>
        <w:pageBreakBefore w:val="false"/>
        <w:pBdr/>
        <w:tabs>
          <w:tab w:val="left" w:leader="none" w:pos="1134"/>
          <w:tab w:val="left" w:leader="none" w:pos="1418"/>
          <w:tab w:val="left" w:leader="none" w:pos="1701"/>
        </w:tabs>
        <w:bidi w:val="false"/>
        <w:spacing w:afterAutospacing="0" w:beforeAutospacing="0" w:line="360" w:lineRule="auto"/>
        <w:ind w:right="-284" w:firstLine="722"/>
        <w:jc w:val="both"/>
        <w:rPr>
          <w:rFonts w:ascii="Arial" w:hAnsi="Arial" w:cs="Arial"/>
          <w:color w:val="000000"/>
          <w:sz w:val="22"/>
          <w:szCs w:val="22"/>
        </w:rPr>
      </w:pPr>
      <w:r>
        <w:rPr>
          <w:rFonts w:ascii="Arial" w:hAnsi="Arial" w:cs="Arial"/>
          <w:b/>
          <w:color w:val="000000"/>
          <w:sz w:val="22"/>
          <w:szCs w:val="22"/>
        </w:rPr>
        <w:t xml:space="preserve">9.</w:t>
      </w:r>
      <w:r>
        <w:rPr>
          <w:rFonts w:hint="default" w:ascii="Arial" w:hAnsi="Arial" w:cs="Arial"/>
          <w:b/>
          <w:color w:val="000000"/>
          <w:sz w:val="22"/>
          <w:szCs w:val="22"/>
          <w:lang w:val="pt-BR"/>
        </w:rPr>
        <w:t xml:space="preserve">4.3</w:t>
      </w:r>
      <w:r>
        <w:rPr>
          <w:rFonts w:ascii="Arial" w:hAnsi="Arial" w:cs="Arial"/>
          <w:b/>
          <w:color w:val="000000"/>
          <w:sz w:val="22"/>
          <w:szCs w:val="22"/>
        </w:rPr>
        <w:t xml:space="preserve">.5.</w:t>
      </w:r>
      <w:r>
        <w:rPr>
          <w:rFonts w:ascii="Arial" w:hAnsi="Arial" w:cs="Arial"/>
          <w:color w:val="000000"/>
          <w:sz w:val="22"/>
          <w:szCs w:val="22"/>
        </w:rPr>
        <w:t xml:space="preserve"> A comprovação de integração das respectivas quotas-partes por parte dos cooperados que executarão o contrato; e</w:t>
      </w:r>
      <w:r>
        <w:rPr>
          <w:rFonts w:ascii="Arial" w:hAnsi="Arial" w:cs="Arial"/>
          <w:color w:val="000000"/>
          <w:sz w:val="22"/>
          <w:szCs w:val="22"/>
        </w:rPr>
      </w:r>
      <w:r>
        <w:rPr>
          <w:rFonts w:ascii="Arial" w:hAnsi="Arial" w:cs="Arial"/>
          <w:color w:val="000000"/>
          <w:sz w:val="22"/>
          <w:szCs w:val="22"/>
        </w:rPr>
      </w:r>
    </w:p>
    <w:p w14:paraId="777407F7">
      <w:pPr>
        <w:keepNext w:val="false"/>
        <w:keepLines w:val="false"/>
        <w:pageBreakBefore w:val="false"/>
        <w:pBdr/>
        <w:tabs>
          <w:tab w:val="left" w:leader="none" w:pos="1134"/>
          <w:tab w:val="left" w:leader="none" w:pos="1418"/>
          <w:tab w:val="left" w:leader="none" w:pos="1701"/>
        </w:tabs>
        <w:bidi w:val="false"/>
        <w:spacing w:afterAutospacing="0" w:beforeAutospacing="0" w:line="360" w:lineRule="auto"/>
        <w:ind w:right="-284" w:firstLine="722"/>
        <w:jc w:val="both"/>
        <w:rPr>
          <w:rFonts w:ascii="Arial" w:hAnsi="Arial" w:cs="Arial"/>
          <w:color w:val="000000"/>
          <w:sz w:val="22"/>
          <w:szCs w:val="22"/>
        </w:rPr>
      </w:pPr>
      <w:r>
        <w:rPr>
          <w:rFonts w:ascii="Arial" w:hAnsi="Arial" w:cs="Arial"/>
          <w:b/>
          <w:color w:val="000000"/>
          <w:sz w:val="22"/>
          <w:szCs w:val="22"/>
        </w:rPr>
        <w:t xml:space="preserve">9.</w:t>
      </w:r>
      <w:r>
        <w:rPr>
          <w:rFonts w:hint="default" w:ascii="Arial" w:hAnsi="Arial" w:cs="Arial"/>
          <w:b/>
          <w:color w:val="000000"/>
          <w:sz w:val="22"/>
          <w:szCs w:val="22"/>
          <w:lang w:val="pt-BR"/>
        </w:rPr>
        <w:t xml:space="preserve">4.3</w:t>
      </w:r>
      <w:r>
        <w:rPr>
          <w:rFonts w:ascii="Arial" w:hAnsi="Arial" w:cs="Arial"/>
          <w:b/>
          <w:color w:val="000000"/>
          <w:sz w:val="22"/>
          <w:szCs w:val="22"/>
        </w:rPr>
        <w:t xml:space="preserve">.6.</w:t>
      </w:r>
      <w:r>
        <w:rPr>
          <w:rFonts w:ascii="Arial" w:hAnsi="Arial" w:cs="Arial"/>
          <w:color w:val="000000"/>
          <w:sz w:val="22"/>
          <w:szCs w:val="22"/>
        </w:rPr>
        <w:t xml:space="preserve"> Os seguintes documentos para a comprovação da regularidade jurídica da cooperativa: </w:t>
      </w:r>
      <w:r>
        <w:rPr>
          <w:rFonts w:ascii="Arial" w:hAnsi="Arial" w:cs="Arial"/>
          <w:color w:val="000000"/>
          <w:sz w:val="22"/>
          <w:szCs w:val="22"/>
        </w:rPr>
      </w:r>
      <w:r>
        <w:rPr>
          <w:rFonts w:ascii="Arial" w:hAnsi="Arial" w:cs="Arial"/>
          <w:color w:val="000000"/>
          <w:sz w:val="22"/>
          <w:szCs w:val="22"/>
        </w:rPr>
      </w:r>
    </w:p>
    <w:p w14:paraId="39627AC7">
      <w:pPr>
        <w:keepNext w:val="false"/>
        <w:keepLines w:val="false"/>
        <w:pageBreakBefore w:val="false"/>
        <w:pBdr/>
        <w:tabs>
          <w:tab w:val="left" w:leader="none" w:pos="1134"/>
          <w:tab w:val="left" w:leader="none" w:pos="1418"/>
          <w:tab w:val="left" w:leader="none" w:pos="1701"/>
        </w:tabs>
        <w:bidi w:val="false"/>
        <w:spacing w:afterAutospacing="0" w:beforeAutospacing="0" w:line="360" w:lineRule="auto"/>
        <w:ind w:right="-284" w:firstLine="719"/>
        <w:jc w:val="both"/>
        <w:rPr>
          <w:rFonts w:ascii="Arial" w:hAnsi="Arial" w:cs="Arial"/>
          <w:color w:val="000000"/>
          <w:sz w:val="22"/>
          <w:szCs w:val="22"/>
        </w:rPr>
      </w:pPr>
      <w:r>
        <w:rPr>
          <w:rFonts w:ascii="Arial" w:hAnsi="Arial" w:cs="Arial"/>
          <w:color w:val="000000"/>
          <w:sz w:val="22"/>
          <w:szCs w:val="22"/>
        </w:rPr>
        <w:t xml:space="preserve">a) regimento dos fundos instituídos pelos cooperados, com a ata da assembleia; </w:t>
      </w:r>
      <w:r>
        <w:rPr>
          <w:rFonts w:ascii="Arial" w:hAnsi="Arial" w:cs="Arial"/>
          <w:color w:val="000000"/>
          <w:sz w:val="22"/>
          <w:szCs w:val="22"/>
        </w:rPr>
      </w:r>
      <w:r>
        <w:rPr>
          <w:rFonts w:ascii="Arial" w:hAnsi="Arial" w:cs="Arial"/>
          <w:color w:val="000000"/>
          <w:sz w:val="22"/>
          <w:szCs w:val="22"/>
        </w:rPr>
      </w:r>
    </w:p>
    <w:p w14:paraId="120CFB70">
      <w:pPr>
        <w:keepNext w:val="false"/>
        <w:keepLines w:val="false"/>
        <w:pageBreakBefore w:val="false"/>
        <w:pBdr/>
        <w:tabs>
          <w:tab w:val="left" w:leader="none" w:pos="1134"/>
          <w:tab w:val="left" w:leader="none" w:pos="1418"/>
          <w:tab w:val="left" w:leader="none" w:pos="1701"/>
        </w:tabs>
        <w:bidi w:val="false"/>
        <w:spacing w:afterAutospacing="0" w:beforeAutospacing="0" w:line="360" w:lineRule="auto"/>
        <w:ind w:right="-284" w:firstLine="719"/>
        <w:jc w:val="both"/>
        <w:rPr>
          <w:rFonts w:ascii="Arial" w:hAnsi="Arial" w:cs="Arial"/>
          <w:color w:val="000000"/>
          <w:sz w:val="22"/>
          <w:szCs w:val="22"/>
        </w:rPr>
      </w:pPr>
      <w:r>
        <w:rPr>
          <w:rFonts w:ascii="Arial" w:hAnsi="Arial" w:cs="Arial"/>
          <w:color w:val="000000"/>
          <w:sz w:val="22"/>
          <w:szCs w:val="22"/>
        </w:rPr>
        <w:t xml:space="preserve">b) editais de convocação das três últimas assembleias gerais extraordinárias; </w:t>
      </w:r>
      <w:r>
        <w:rPr>
          <w:rFonts w:ascii="Arial" w:hAnsi="Arial" w:cs="Arial"/>
          <w:color w:val="000000"/>
          <w:sz w:val="22"/>
          <w:szCs w:val="22"/>
        </w:rPr>
      </w:r>
      <w:r>
        <w:rPr>
          <w:rFonts w:ascii="Arial" w:hAnsi="Arial" w:cs="Arial"/>
          <w:color w:val="000000"/>
          <w:sz w:val="22"/>
          <w:szCs w:val="22"/>
        </w:rPr>
      </w:r>
    </w:p>
    <w:p w14:paraId="1716B4AF">
      <w:pPr>
        <w:keepNext w:val="false"/>
        <w:keepLines w:val="false"/>
        <w:pageBreakBefore w:val="false"/>
        <w:pBdr/>
        <w:tabs>
          <w:tab w:val="left" w:leader="none" w:pos="1134"/>
          <w:tab w:val="left" w:leader="none" w:pos="1418"/>
          <w:tab w:val="left" w:leader="none" w:pos="1701"/>
        </w:tabs>
        <w:bidi w:val="false"/>
        <w:spacing w:afterAutospacing="0" w:beforeAutospacing="0" w:line="360" w:lineRule="auto"/>
        <w:ind w:right="-284" w:firstLine="719"/>
        <w:jc w:val="both"/>
        <w:rPr>
          <w:rFonts w:ascii="Arial" w:hAnsi="Arial" w:cs="Arial"/>
          <w:color w:val="000000"/>
          <w:sz w:val="22"/>
          <w:szCs w:val="22"/>
        </w:rPr>
      </w:pPr>
      <w:r>
        <w:rPr>
          <w:rFonts w:ascii="Arial" w:hAnsi="Arial" w:cs="Arial"/>
          <w:color w:val="000000"/>
          <w:sz w:val="22"/>
          <w:szCs w:val="22"/>
        </w:rPr>
        <w:t xml:space="preserve">c) três registros de presença dos cooperados que executarão o contrato em assembleias gerais ou nas reuniões seccionais; </w:t>
      </w:r>
      <w:r>
        <w:rPr>
          <w:rFonts w:ascii="Arial" w:hAnsi="Arial" w:cs="Arial"/>
          <w:color w:val="000000"/>
          <w:sz w:val="22"/>
          <w:szCs w:val="22"/>
        </w:rPr>
      </w:r>
      <w:r>
        <w:rPr>
          <w:rFonts w:ascii="Arial" w:hAnsi="Arial" w:cs="Arial"/>
          <w:color w:val="000000"/>
          <w:sz w:val="22"/>
          <w:szCs w:val="22"/>
        </w:rPr>
      </w:r>
    </w:p>
    <w:p w14:paraId="5D1E4B81">
      <w:pPr>
        <w:keepNext w:val="false"/>
        <w:keepLines w:val="false"/>
        <w:pageBreakBefore w:val="false"/>
        <w:pBdr/>
        <w:tabs>
          <w:tab w:val="left" w:leader="none" w:pos="1134"/>
          <w:tab w:val="left" w:leader="none" w:pos="1418"/>
          <w:tab w:val="left" w:leader="none" w:pos="1701"/>
        </w:tabs>
        <w:bidi w:val="false"/>
        <w:spacing w:afterAutospacing="0" w:beforeAutospacing="0" w:line="360" w:lineRule="auto"/>
        <w:ind w:right="-284" w:firstLine="719"/>
        <w:jc w:val="both"/>
        <w:rPr>
          <w:rFonts w:ascii="Arial" w:hAnsi="Arial" w:cs="Arial"/>
          <w:color w:val="000000"/>
          <w:sz w:val="22"/>
          <w:szCs w:val="22"/>
        </w:rPr>
      </w:pPr>
      <w:r>
        <w:rPr>
          <w:rFonts w:ascii="Arial" w:hAnsi="Arial" w:cs="Arial"/>
          <w:color w:val="000000"/>
          <w:sz w:val="22"/>
          <w:szCs w:val="22"/>
        </w:rPr>
        <w:t xml:space="preserve">d) ata da sessão que os cooperados autorizaram a cooperativa a contratar o objeto da licitação;</w:t>
      </w:r>
      <w:r>
        <w:rPr>
          <w:rFonts w:ascii="Arial" w:hAnsi="Arial" w:cs="Arial"/>
          <w:color w:val="000000"/>
          <w:sz w:val="22"/>
          <w:szCs w:val="22"/>
        </w:rPr>
      </w:r>
      <w:r>
        <w:rPr>
          <w:rFonts w:ascii="Arial" w:hAnsi="Arial" w:cs="Arial"/>
          <w:color w:val="000000"/>
          <w:sz w:val="22"/>
          <w:szCs w:val="22"/>
        </w:rPr>
      </w:r>
    </w:p>
    <w:p w14:paraId="2C9D8B96">
      <w:pPr>
        <w:keepNext w:val="false"/>
        <w:keepLines w:val="false"/>
        <w:pageBreakBefore w:val="false"/>
        <w:pBdr/>
        <w:tabs>
          <w:tab w:val="left" w:leader="none" w:pos="1134"/>
          <w:tab w:val="left" w:leader="none" w:pos="1418"/>
          <w:tab w:val="left" w:leader="none" w:pos="1701"/>
        </w:tabs>
        <w:bidi w:val="false"/>
        <w:spacing w:afterAutospacing="0" w:beforeAutospacing="0" w:line="360" w:lineRule="auto"/>
        <w:ind w:right="-284" w:firstLine="722"/>
        <w:jc w:val="both"/>
        <w:rPr>
          <w:rFonts w:ascii="Arial" w:hAnsi="Arial" w:cs="Arial"/>
          <w:sz w:val="22"/>
          <w:szCs w:val="22"/>
        </w:rPr>
      </w:pPr>
      <w:r>
        <w:rPr>
          <w:rFonts w:ascii="Arial" w:hAnsi="Arial" w:cs="Arial"/>
          <w:b/>
          <w:color w:val="000000"/>
          <w:sz w:val="22"/>
          <w:szCs w:val="22"/>
        </w:rPr>
        <w:t xml:space="preserve">9.</w:t>
      </w:r>
      <w:r>
        <w:rPr>
          <w:rFonts w:hint="default" w:ascii="Arial" w:hAnsi="Arial" w:cs="Arial"/>
          <w:b/>
          <w:color w:val="000000"/>
          <w:sz w:val="22"/>
          <w:szCs w:val="22"/>
          <w:lang w:val="pt-BR"/>
        </w:rPr>
        <w:t xml:space="preserve">4.3</w:t>
      </w:r>
      <w:r>
        <w:rPr>
          <w:rFonts w:ascii="Arial" w:hAnsi="Arial" w:cs="Arial"/>
          <w:b/>
          <w:color w:val="000000"/>
          <w:sz w:val="22"/>
          <w:szCs w:val="22"/>
        </w:rPr>
        <w:t xml:space="preserve">.7.</w:t>
      </w:r>
      <w:r>
        <w:rPr>
          <w:rFonts w:ascii="Arial" w:hAnsi="Arial" w:cs="Arial"/>
          <w:color w:val="000000"/>
          <w:sz w:val="22"/>
          <w:szCs w:val="22"/>
        </w:rPr>
        <w:t xml:space="preserve"> A última auditoria contábil-financeira da cooperativa, conforme dispõe o art. 112 da Lei nº 5.764/1971, ou uma declaração, sob as penas da lei, de que tal auditoria não foi exigida pelo órgão fiscalizador.</w:t>
      </w:r>
      <w:r>
        <w:rPr>
          <w:rFonts w:ascii="Arial" w:hAnsi="Arial" w:cs="Arial"/>
          <w:sz w:val="22"/>
          <w:szCs w:val="22"/>
        </w:rPr>
      </w:r>
      <w:r>
        <w:rPr>
          <w:rFonts w:ascii="Arial" w:hAnsi="Arial" w:cs="Arial"/>
          <w:sz w:val="22"/>
          <w:szCs w:val="22"/>
        </w:rPr>
      </w:r>
    </w:p>
    <w:p w14:paraId="12942C7D">
      <w:pPr>
        <w:keepNext w:val="false"/>
        <w:keepLines w:val="false"/>
        <w:pageBreakBefore w:val="false"/>
        <w:widowControl w:val="false"/>
        <w:pBdr/>
        <w:tabs>
          <w:tab w:val="left" w:leader="none" w:pos="426"/>
          <w:tab w:val="left" w:leader="none" w:pos="567"/>
        </w:tabs>
        <w:bidi w:val="false"/>
        <w:spacing w:afterAutospacing="0" w:beforeAutospacing="0" w:line="360" w:lineRule="auto"/>
        <w:ind/>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5</w:t>
      </w:r>
      <w:r>
        <w:rPr>
          <w:rFonts w:ascii="Arial" w:hAnsi="Arial" w:cs="Arial"/>
          <w:b/>
          <w:sz w:val="22"/>
          <w:szCs w:val="22"/>
          <w:highlight w:val="none"/>
        </w:rPr>
        <w:t xml:space="preserve">. Declaraç</w:t>
      </w:r>
      <w:r>
        <w:rPr>
          <w:rFonts w:hint="default" w:ascii="Arial" w:hAnsi="Arial" w:cs="Arial"/>
          <w:b/>
          <w:sz w:val="22"/>
          <w:szCs w:val="22"/>
          <w:highlight w:val="none"/>
          <w:lang w:val="pt-BR"/>
        </w:rPr>
        <w:t xml:space="preserve">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 xml:space="preserve">(Anexo III):</w:t>
      </w:r>
      <w:r>
        <w:rPr>
          <w:rFonts w:ascii="Arial" w:hAnsi="Arial" w:cs="Arial"/>
          <w:b/>
          <w:sz w:val="22"/>
          <w:szCs w:val="22"/>
          <w:highlight w:val="none"/>
        </w:rPr>
      </w:r>
      <w:r>
        <w:rPr>
          <w:rFonts w:ascii="Arial" w:hAnsi="Arial" w:cs="Arial"/>
          <w:b/>
          <w:sz w:val="22"/>
          <w:szCs w:val="22"/>
          <w:highlight w:val="none"/>
        </w:rPr>
      </w:r>
    </w:p>
    <w:p w14:paraId="781D7BC0">
      <w:pPr>
        <w:keepNext w:val="false"/>
        <w:keepLines w:val="false"/>
        <w:pageBreakBefore w:val="false"/>
        <w:pBdr/>
        <w:tabs>
          <w:tab w:val="left" w:leader="none" w:pos="960"/>
        </w:tabs>
        <w:bidi w:val="false"/>
        <w:spacing w:afterAutospacing="0" w:beforeAutospacing="0" w:line="360" w:lineRule="auto"/>
        <w:ind w:firstLine="481" w:left="0"/>
        <w:jc w:val="both"/>
        <w:rPr>
          <w:rFonts w:hint="default" w:ascii="Arial" w:hAnsi="Arial" w:cs="Arial"/>
          <w:b/>
          <w:sz w:val="22"/>
          <w:szCs w:val="22"/>
          <w:highlight w:val="none"/>
          <w:lang w:val="pt-BR"/>
        </w:rPr>
      </w:pPr>
      <w:r>
        <w:rPr>
          <w:rFonts w:ascii="Arial" w:hAnsi="Arial" w:cs="Arial"/>
          <w:b/>
          <w:bCs/>
          <w:sz w:val="22"/>
          <w:szCs w:val="22"/>
          <w:highlight w:val="none"/>
        </w:rPr>
        <w:t xml:space="preserve">9.</w:t>
      </w:r>
      <w:r>
        <w:rPr>
          <w:rFonts w:hint="default" w:ascii="Arial" w:hAnsi="Arial" w:cs="Arial"/>
          <w:b/>
          <w:bCs/>
          <w:sz w:val="22"/>
          <w:szCs w:val="22"/>
          <w:highlight w:val="none"/>
          <w:lang w:val="pt-BR"/>
        </w:rPr>
        <w:t xml:space="preserve">5</w:t>
      </w:r>
      <w:r>
        <w:rPr>
          <w:rFonts w:ascii="Arial" w:hAnsi="Arial" w:cs="Arial"/>
          <w:b/>
          <w:bCs/>
          <w:sz w:val="22"/>
          <w:szCs w:val="22"/>
          <w:highlight w:val="none"/>
        </w:rPr>
        <w:t xml:space="preserve">.1. </w:t>
      </w:r>
      <w:r>
        <w:rPr>
          <w:rFonts w:ascii="Arial" w:hAnsi="Arial" w:cs="Arial"/>
          <w:b/>
          <w:sz w:val="22"/>
          <w:szCs w:val="22"/>
          <w:highlight w:val="none"/>
        </w:rPr>
        <w:t xml:space="preserve">Declaração de enquadramento como beneficiária da Lei Complementar 123/2006</w:t>
      </w:r>
      <w:r>
        <w:rPr>
          <w:rFonts w:hint="default" w:ascii="Arial" w:hAnsi="Arial" w:cs="Arial"/>
          <w:b/>
          <w:sz w:val="22"/>
          <w:szCs w:val="22"/>
          <w:highlight w:val="none"/>
          <w:lang w:val="pt-BR"/>
        </w:rPr>
        <w:t xml:space="preserve">:</w:t>
      </w:r>
      <w:r>
        <w:rPr>
          <w:rFonts w:hint="default" w:ascii="Arial" w:hAnsi="Arial" w:cs="Arial"/>
          <w:b/>
          <w:sz w:val="22"/>
          <w:szCs w:val="22"/>
          <w:highlight w:val="none"/>
          <w:lang w:val="pt-BR"/>
        </w:rPr>
      </w:r>
      <w:r>
        <w:rPr>
          <w:rFonts w:hint="default" w:ascii="Arial" w:hAnsi="Arial" w:cs="Arial"/>
          <w:b/>
          <w:sz w:val="22"/>
          <w:szCs w:val="22"/>
          <w:highlight w:val="none"/>
          <w:lang w:val="pt-BR"/>
        </w:rPr>
      </w:r>
    </w:p>
    <w:p w14:paraId="0967AAA0">
      <w:pPr>
        <w:keepNext w:val="false"/>
        <w:keepLines w:val="false"/>
        <w:pageBreakBefore w:val="false"/>
        <w:pBdr/>
        <w:tabs>
          <w:tab w:val="left" w:leader="none" w:pos="960"/>
        </w:tabs>
        <w:bidi w:val="false"/>
        <w:spacing w:afterAutospacing="0" w:beforeAutospacing="0" w:line="360" w:lineRule="auto"/>
        <w:ind w:firstLine="722" w:left="0"/>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 xml:space="preserve">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 xml:space="preserve">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 xml:space="preserve">E</w:t>
      </w:r>
      <w:r>
        <w:rPr>
          <w:rFonts w:ascii="Arial" w:hAnsi="Arial" w:cs="Arial"/>
          <w:bCs/>
          <w:sz w:val="22"/>
          <w:szCs w:val="22"/>
          <w:highlight w:val="none"/>
        </w:rPr>
        <w:t xml:space="preserve">mpresa de </w:t>
      </w:r>
      <w:r>
        <w:rPr>
          <w:rFonts w:hint="default" w:ascii="Arial" w:hAnsi="Arial" w:cs="Arial"/>
          <w:bCs/>
          <w:sz w:val="22"/>
          <w:szCs w:val="22"/>
          <w:highlight w:val="none"/>
          <w:lang w:val="pt-BR"/>
        </w:rPr>
        <w:t xml:space="preserve">P</w:t>
      </w:r>
      <w:r>
        <w:rPr>
          <w:rFonts w:ascii="Arial" w:hAnsi="Arial" w:cs="Arial"/>
          <w:bCs/>
          <w:sz w:val="22"/>
          <w:szCs w:val="22"/>
          <w:highlight w:val="none"/>
        </w:rPr>
        <w:t xml:space="preserve">equeno </w:t>
      </w:r>
      <w:r>
        <w:rPr>
          <w:rFonts w:hint="default" w:ascii="Arial" w:hAnsi="Arial" w:cs="Arial"/>
          <w:bCs/>
          <w:sz w:val="22"/>
          <w:szCs w:val="22"/>
          <w:highlight w:val="none"/>
          <w:lang w:val="pt-BR"/>
        </w:rPr>
        <w:t xml:space="preserve">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 xml:space="preserve">(</w:t>
      </w:r>
      <w:r>
        <w:rPr>
          <w:rFonts w:ascii="Arial" w:hAnsi="Arial" w:cs="Arial"/>
          <w:b/>
          <w:sz w:val="22"/>
          <w:szCs w:val="22"/>
          <w:highlight w:val="none"/>
          <w:u w:val="single"/>
        </w:rPr>
        <w:t xml:space="preserve">Anexo III – Declaração de enquadramento como beneficiária da Lei Complementar 123/2006</w:t>
      </w:r>
      <w:r>
        <w:rPr>
          <w:rFonts w:ascii="Arial" w:hAnsi="Arial" w:cs="Arial"/>
          <w:b/>
          <w:sz w:val="22"/>
          <w:szCs w:val="22"/>
          <w:highlight w:val="none"/>
        </w:rPr>
        <w:t xml:space="preserve">)</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 xml:space="preserve">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 xml:space="preserve">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 xml:space="preserve">da sede do licitante.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666CA6C6">
      <w:pPr>
        <w:keepNext w:val="false"/>
        <w:keepLines w:val="false"/>
        <w:pageBreakBefore w:val="false"/>
        <w:widowControl w:val="false"/>
        <w:numPr>
          <w:ilvl w:val="0"/>
          <w:numId w:val="0"/>
        </w:numPr>
        <w:pBdr/>
        <w:tabs>
          <w:tab w:val="left" w:leader="none" w:pos="142"/>
          <w:tab w:val="left" w:leader="none" w:pos="960"/>
          <w:tab w:val="left" w:leader="none" w:pos="1200"/>
          <w:tab w:val="left" w:leader="none" w:pos="1418"/>
          <w:tab w:val="left" w:leader="none" w:pos="1985"/>
        </w:tabs>
        <w:bidi w:val="false"/>
        <w:spacing w:afterAutospacing="0" w:beforeAutospacing="0" w:line="360" w:lineRule="auto"/>
        <w:ind w:firstLine="722" w:left="0"/>
        <w:jc w:val="both"/>
        <w:rPr>
          <w:rFonts w:ascii="Arial" w:hAnsi="Arial" w:cs="Arial"/>
          <w:sz w:val="22"/>
          <w:szCs w:val="22"/>
          <w:highlight w:val="none"/>
        </w:rPr>
      </w:pPr>
      <w:r>
        <w:rPr>
          <w:rFonts w:hint="default" w:ascii="Arial" w:hAnsi="Arial" w:cs="Arial"/>
          <w:b/>
          <w:bCs/>
          <w:sz w:val="22"/>
          <w:szCs w:val="22"/>
          <w:highlight w:val="none"/>
          <w:lang w:val="pt-BR"/>
        </w:rPr>
        <w:t xml:space="preserve">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 xml:space="preserve">sob pena de não aceitabilidade</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11C50BF0">
      <w:pPr>
        <w:keepNext w:val="false"/>
        <w:keepLines w:val="false"/>
        <w:pageBreakBefore w:val="false"/>
        <w:widowControl w:val="false"/>
        <w:numPr>
          <w:ilvl w:val="0"/>
          <w:numId w:val="0"/>
        </w:numPr>
        <w:pBdr/>
        <w:tabs>
          <w:tab w:val="left" w:leader="none" w:pos="142"/>
          <w:tab w:val="left" w:leader="none" w:pos="960"/>
          <w:tab w:val="left" w:leader="none" w:pos="1200"/>
          <w:tab w:val="left" w:leader="none" w:pos="1418"/>
          <w:tab w:val="left" w:leader="none" w:pos="1985"/>
        </w:tabs>
        <w:bidi w:val="false"/>
        <w:spacing w:afterAutospacing="0" w:beforeAutospacing="0" w:line="360" w:lineRule="auto"/>
        <w:ind w:firstLine="722" w:left="0"/>
        <w:jc w:val="both"/>
        <w:rPr>
          <w:rFonts w:ascii="Arial" w:hAnsi="Arial" w:cs="Arial"/>
          <w:bCs/>
          <w:sz w:val="22"/>
          <w:szCs w:val="22"/>
          <w:highlight w:val="none"/>
        </w:rPr>
      </w:pPr>
      <w:r>
        <w:rPr>
          <w:rFonts w:hint="default" w:ascii="Arial" w:hAnsi="Arial" w:cs="Arial"/>
          <w:b/>
          <w:bCs w:val="0"/>
          <w:sz w:val="22"/>
          <w:szCs w:val="22"/>
          <w:highlight w:val="none"/>
          <w:lang w:val="pt-BR"/>
        </w:rPr>
        <w:t xml:space="preserve">9.5.1.3.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r>
        <w:rPr>
          <w:rFonts w:ascii="Arial" w:hAnsi="Arial" w:cs="Arial"/>
          <w:bCs/>
          <w:sz w:val="22"/>
          <w:szCs w:val="22"/>
          <w:highlight w:val="none"/>
        </w:rPr>
      </w:r>
      <w:r>
        <w:rPr>
          <w:rFonts w:ascii="Arial" w:hAnsi="Arial" w:cs="Arial"/>
          <w:bCs/>
          <w:sz w:val="22"/>
          <w:szCs w:val="22"/>
          <w:highlight w:val="none"/>
        </w:rPr>
      </w:r>
    </w:p>
    <w:p w14:paraId="2CF40380">
      <w:pPr>
        <w:keepNext w:val="false"/>
        <w:keepLines w:val="false"/>
        <w:pageBreakBefore w:val="false"/>
        <w:widowControl w:val="false"/>
        <w:pBdr/>
        <w:tabs>
          <w:tab w:val="left" w:leader="none" w:pos="960"/>
          <w:tab w:val="left" w:leader="none" w:pos="1276"/>
        </w:tabs>
        <w:bidi w:val="false"/>
        <w:spacing w:afterAutospacing="0" w:beforeAutospacing="0" w:line="360" w:lineRule="auto"/>
        <w:ind w:firstLine="722" w:left="0"/>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5</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1.</w:t>
      </w:r>
      <w:r>
        <w:rPr>
          <w:rFonts w:ascii="Arial" w:hAnsi="Arial" w:cs="Arial"/>
          <w:b/>
          <w:sz w:val="22"/>
          <w:szCs w:val="22"/>
          <w:highlight w:val="none"/>
        </w:rPr>
        <w:t xml:space="preserve">4.</w:t>
      </w:r>
      <w:r>
        <w:rPr>
          <w:rFonts w:ascii="Arial" w:hAnsi="Arial" w:cs="Arial"/>
          <w:sz w:val="22"/>
          <w:szCs w:val="22"/>
          <w:highlight w:val="none"/>
        </w:rPr>
        <w:t xml:space="preserve"> Em se tratando de </w:t>
      </w:r>
      <w:r>
        <w:rPr>
          <w:rFonts w:hint="default" w:ascii="Arial" w:hAnsi="Arial" w:cs="Arial"/>
          <w:sz w:val="22"/>
          <w:szCs w:val="22"/>
          <w:highlight w:val="none"/>
          <w:lang w:val="pt-BR"/>
        </w:rPr>
        <w:t xml:space="preserve">M</w:t>
      </w:r>
      <w:r>
        <w:rPr>
          <w:rFonts w:ascii="Arial" w:hAnsi="Arial" w:cs="Arial"/>
          <w:sz w:val="22"/>
          <w:szCs w:val="22"/>
          <w:highlight w:val="none"/>
        </w:rPr>
        <w:t xml:space="preserve">icroempresas e </w:t>
      </w:r>
      <w:r>
        <w:rPr>
          <w:rFonts w:hint="default" w:ascii="Arial" w:hAnsi="Arial" w:cs="Arial"/>
          <w:sz w:val="22"/>
          <w:szCs w:val="22"/>
          <w:highlight w:val="none"/>
          <w:lang w:val="pt-BR"/>
        </w:rPr>
        <w:t xml:space="preserve">E</w:t>
      </w:r>
      <w:r>
        <w:rPr>
          <w:rFonts w:ascii="Arial" w:hAnsi="Arial" w:cs="Arial"/>
          <w:sz w:val="22"/>
          <w:szCs w:val="22"/>
          <w:highlight w:val="none"/>
        </w:rPr>
        <w:t xml:space="preserve">mpresas de </w:t>
      </w:r>
      <w:r>
        <w:rPr>
          <w:rFonts w:hint="default" w:ascii="Arial" w:hAnsi="Arial" w:cs="Arial"/>
          <w:sz w:val="22"/>
          <w:szCs w:val="22"/>
          <w:highlight w:val="none"/>
          <w:lang w:val="pt-BR"/>
        </w:rPr>
        <w:t xml:space="preserve">P</w:t>
      </w:r>
      <w:r>
        <w:rPr>
          <w:rFonts w:ascii="Arial" w:hAnsi="Arial" w:cs="Arial"/>
          <w:sz w:val="22"/>
          <w:szCs w:val="22"/>
          <w:highlight w:val="none"/>
        </w:rPr>
        <w:t xml:space="preserve">equeno </w:t>
      </w:r>
      <w:r>
        <w:rPr>
          <w:rFonts w:hint="default" w:ascii="Arial" w:hAnsi="Arial" w:cs="Arial"/>
          <w:sz w:val="22"/>
          <w:szCs w:val="22"/>
          <w:highlight w:val="none"/>
          <w:lang w:val="pt-BR"/>
        </w:rPr>
        <w:t xml:space="preserve">P</w:t>
      </w:r>
      <w:r>
        <w:rPr>
          <w:rFonts w:ascii="Arial" w:hAnsi="Arial" w:cs="Arial"/>
          <w:sz w:val="22"/>
          <w:szCs w:val="22"/>
          <w:highlight w:val="none"/>
        </w:rPr>
        <w:t xml:space="preserve">orte, estas deverão apresentar toda a documentação exigida para efeito de comprovação da regularidade fiscal, mesmo que esta apresente alguma restrição.</w:t>
      </w:r>
      <w:r>
        <w:rPr>
          <w:rFonts w:ascii="Arial" w:hAnsi="Arial" w:cs="Arial"/>
          <w:b/>
          <w:sz w:val="22"/>
          <w:szCs w:val="22"/>
          <w:highlight w:val="none"/>
        </w:rPr>
      </w:r>
      <w:r>
        <w:rPr>
          <w:rFonts w:ascii="Arial" w:hAnsi="Arial" w:cs="Arial"/>
          <w:b/>
          <w:sz w:val="22"/>
          <w:szCs w:val="22"/>
          <w:highlight w:val="none"/>
        </w:rPr>
      </w:r>
    </w:p>
    <w:p w14:paraId="04BF2D34">
      <w:pPr>
        <w:keepNext w:val="false"/>
        <w:keepLines w:val="false"/>
        <w:pageBreakBefore w:val="false"/>
        <w:widowControl w:val="false"/>
        <w:numPr>
          <w:ilvl w:val="0"/>
          <w:numId w:val="0"/>
        </w:numPr>
        <w:pBdr/>
        <w:tabs>
          <w:tab w:val="left" w:leader="none" w:pos="567"/>
          <w:tab w:val="left" w:leader="none" w:pos="960"/>
          <w:tab w:val="left" w:leader="none" w:pos="1200"/>
        </w:tabs>
        <w:bidi w:val="false"/>
        <w:spacing w:afterAutospacing="0" w:beforeAutospacing="0" w:line="360" w:lineRule="auto"/>
        <w:ind w:firstLine="722" w:left="0"/>
        <w:jc w:val="both"/>
        <w:rPr>
          <w:rFonts w:ascii="Arial" w:hAnsi="Arial" w:cs="Arial"/>
          <w:b/>
          <w:sz w:val="22"/>
          <w:szCs w:val="22"/>
          <w:highlight w:val="none"/>
        </w:rPr>
      </w:pPr>
      <w:r>
        <w:rPr>
          <w:rFonts w:hint="default" w:ascii="Arial" w:hAnsi="Arial" w:cs="Arial"/>
          <w:b/>
          <w:bCs/>
          <w:sz w:val="22"/>
          <w:szCs w:val="22"/>
          <w:highlight w:val="none"/>
          <w:lang w:val="pt-BR"/>
        </w:rPr>
        <w:t xml:space="preserve">9.5.1.5.</w:t>
      </w:r>
      <w:r>
        <w:rPr>
          <w:rFonts w:hint="default" w:ascii="Arial" w:hAnsi="Arial" w:cs="Arial"/>
          <w:sz w:val="22"/>
          <w:szCs w:val="22"/>
          <w:highlight w:val="none"/>
          <w:lang w:val="pt-BR"/>
        </w:rPr>
        <w:t xml:space="preserve"> </w:t>
      </w:r>
      <w:r>
        <w:rPr>
          <w:rFonts w:ascii="Arial" w:hAnsi="Arial" w:cs="Arial"/>
          <w:sz w:val="22"/>
          <w:szCs w:val="22"/>
          <w:highlight w:val="none"/>
        </w:rPr>
        <w:t xml:space="preserve">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xml:space="preserve">, prorrogáveis por igual período, cujo termo </w:t>
      </w:r>
      <w:r>
        <w:rPr>
          <w:rFonts w:ascii="Arial" w:hAnsi="Arial" w:cs="Arial"/>
          <w:sz w:val="22"/>
          <w:szCs w:val="22"/>
          <w:highlight w:val="none"/>
        </w:rPr>
        <w:t xml:space="preserve">inicial corresponderá ao momento em que o proponente (ME ou EPP) for declarado o vencedor do certame, para a regularização da documentação, pagamento ou parcelamento do débito, e emissão de eventuais certidões negativas ou positivas com efeito de negativa.</w:t>
      </w:r>
      <w:r>
        <w:rPr>
          <w:rFonts w:ascii="Arial" w:hAnsi="Arial" w:cs="Arial"/>
          <w:b/>
          <w:sz w:val="22"/>
          <w:szCs w:val="22"/>
          <w:highlight w:val="none"/>
        </w:rPr>
      </w:r>
      <w:r>
        <w:rPr>
          <w:rFonts w:ascii="Arial" w:hAnsi="Arial" w:cs="Arial"/>
          <w:b/>
          <w:sz w:val="22"/>
          <w:szCs w:val="22"/>
          <w:highlight w:val="none"/>
        </w:rPr>
      </w:r>
    </w:p>
    <w:p w14:paraId="2F41ABFA">
      <w:pPr>
        <w:keepNext w:val="false"/>
        <w:keepLines w:val="false"/>
        <w:pageBreakBefore w:val="false"/>
        <w:widowControl w:val="false"/>
        <w:numPr>
          <w:ilvl w:val="0"/>
          <w:numId w:val="0"/>
        </w:numPr>
        <w:pBdr/>
        <w:tabs>
          <w:tab w:val="left" w:leader="none" w:pos="567"/>
          <w:tab w:val="left" w:leader="none" w:pos="960"/>
          <w:tab w:val="left" w:leader="none" w:pos="1200"/>
          <w:tab w:val="left" w:leader="none" w:pos="1276"/>
        </w:tabs>
        <w:bidi w:val="false"/>
        <w:spacing w:afterAutospacing="0" w:beforeAutospacing="0" w:line="360" w:lineRule="auto"/>
        <w:ind w:firstLine="722" w:left="0"/>
        <w:jc w:val="both"/>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 xml:space="preserve">a</w:t>
      </w:r>
      <w:r>
        <w:rPr>
          <w:rFonts w:ascii="Arial" w:hAnsi="Arial" w:cs="Arial"/>
          <w:sz w:val="22"/>
          <w:szCs w:val="22"/>
          <w:highlight w:val="none"/>
        </w:rPr>
        <w:t xml:space="preserve">ta, ou revogar a licitação;</w:t>
      </w:r>
      <w:r>
        <w:rPr>
          <w:rFonts w:ascii="Arial" w:hAnsi="Arial" w:cs="Arial"/>
          <w:b/>
          <w:sz w:val="22"/>
          <w:szCs w:val="22"/>
          <w:highlight w:val="none"/>
        </w:rPr>
      </w:r>
      <w:r>
        <w:rPr>
          <w:rFonts w:ascii="Arial" w:hAnsi="Arial" w:cs="Arial"/>
          <w:b/>
          <w:sz w:val="22"/>
          <w:szCs w:val="22"/>
          <w:highlight w:val="none"/>
        </w:rPr>
      </w:r>
    </w:p>
    <w:p w14:paraId="4BA70A05">
      <w:pPr>
        <w:keepNext w:val="false"/>
        <w:keepLines w:val="false"/>
        <w:pageBreakBefore w:val="false"/>
        <w:widowControl w:val="false"/>
        <w:numPr>
          <w:ilvl w:val="0"/>
          <w:numId w:val="0"/>
        </w:numPr>
        <w:pBdr/>
        <w:tabs>
          <w:tab w:val="left" w:leader="none" w:pos="567"/>
          <w:tab w:val="left" w:leader="none" w:pos="960"/>
          <w:tab w:val="left" w:leader="none" w:pos="1200"/>
        </w:tabs>
        <w:bidi w:val="false"/>
        <w:spacing w:afterAutospacing="0" w:beforeAutospacing="0" w:line="360" w:lineRule="auto"/>
        <w:ind w:firstLine="722" w:left="0"/>
        <w:jc w:val="both"/>
        <w:rPr>
          <w:rFonts w:ascii="Arial" w:hAnsi="Arial" w:cs="Arial"/>
          <w:b/>
          <w:sz w:val="22"/>
          <w:szCs w:val="22"/>
          <w:highlight w:val="none"/>
        </w:rPr>
      </w:pPr>
      <w:r>
        <w:rPr>
          <w:rFonts w:hint="default" w:ascii="Arial" w:hAnsi="Arial" w:cs="Arial"/>
          <w:b/>
          <w:bCs/>
          <w:color w:val="000000"/>
          <w:sz w:val="22"/>
          <w:szCs w:val="22"/>
          <w:highlight w:val="none"/>
          <w:lang w:val="pt-BR"/>
        </w:rPr>
        <w:t xml:space="preserve">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 xml:space="preserve">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 xml:space="preserve">licitaç</w:t>
      </w:r>
      <w:r>
        <w:rPr>
          <w:rFonts w:ascii="Arial" w:hAnsi="Arial" w:cs="Arial"/>
          <w:color w:val="000000"/>
          <w:spacing w:val="2"/>
          <w:sz w:val="22"/>
          <w:szCs w:val="22"/>
          <w:highlight w:val="none"/>
        </w:rPr>
        <w:t xml:space="preserve">õ</w:t>
      </w:r>
      <w:r>
        <w:rPr>
          <w:rFonts w:ascii="Arial" w:hAnsi="Arial" w:cs="Arial"/>
          <w:color w:val="000000"/>
          <w:sz w:val="22"/>
          <w:szCs w:val="22"/>
          <w:highlight w:val="none"/>
        </w:rPr>
        <w:t xml:space="preserve">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 xml:space="preserve">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 xml:space="preserve">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 xml:space="preserve">c</w:t>
      </w:r>
      <w:r>
        <w:rPr>
          <w:rFonts w:ascii="Arial" w:hAnsi="Arial" w:cs="Arial"/>
          <w:color w:val="000000"/>
          <w:spacing w:val="2"/>
          <w:sz w:val="22"/>
          <w:szCs w:val="22"/>
          <w:highlight w:val="none"/>
        </w:rPr>
        <w:t xml:space="preserve">o</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pr</w:t>
      </w:r>
      <w:r>
        <w:rPr>
          <w:rFonts w:ascii="Arial" w:hAnsi="Arial" w:cs="Arial"/>
          <w:color w:val="000000"/>
          <w:spacing w:val="2"/>
          <w:sz w:val="22"/>
          <w:szCs w:val="22"/>
          <w:highlight w:val="none"/>
        </w:rPr>
        <w:t xml:space="preserve">o</w:t>
      </w:r>
      <w:r>
        <w:rPr>
          <w:rFonts w:ascii="Arial" w:hAnsi="Arial" w:cs="Arial"/>
          <w:color w:val="000000"/>
          <w:sz w:val="22"/>
          <w:szCs w:val="22"/>
          <w:highlight w:val="none"/>
        </w:rPr>
        <w:t xml:space="preserve">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 xml:space="preserve">f</w:t>
      </w:r>
      <w:r>
        <w:rPr>
          <w:rFonts w:ascii="Arial" w:hAnsi="Arial" w:cs="Arial"/>
          <w:color w:val="000000"/>
          <w:sz w:val="22"/>
          <w:szCs w:val="22"/>
          <w:highlight w:val="none"/>
        </w:rPr>
        <w:t xml:space="preserve">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 xml:space="preserve">trabalh</w:t>
      </w:r>
      <w:r>
        <w:rPr>
          <w:rFonts w:ascii="Arial" w:hAnsi="Arial" w:cs="Arial"/>
          <w:color w:val="000000"/>
          <w:spacing w:val="2"/>
          <w:sz w:val="22"/>
          <w:szCs w:val="22"/>
          <w:highlight w:val="none"/>
        </w:rPr>
        <w:t xml:space="preserve">i</w:t>
      </w:r>
      <w:r>
        <w:rPr>
          <w:rFonts w:ascii="Arial" w:hAnsi="Arial" w:cs="Arial"/>
          <w:color w:val="000000"/>
          <w:sz w:val="22"/>
          <w:szCs w:val="22"/>
          <w:highlight w:val="none"/>
        </w:rPr>
        <w:t xml:space="preserve">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 xml:space="preserve">da</w:t>
      </w:r>
      <w:r>
        <w:rPr>
          <w:rFonts w:ascii="Arial" w:hAnsi="Arial" w:cs="Arial"/>
          <w:color w:val="000000"/>
          <w:sz w:val="22"/>
          <w:szCs w:val="22"/>
          <w:highlight w:val="none"/>
        </w:rPr>
        <w:t xml:space="preserve">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icro</w:t>
      </w:r>
      <w:r>
        <w:rPr>
          <w:rFonts w:ascii="Arial" w:hAnsi="Arial" w:cs="Arial"/>
          <w:color w:val="000000"/>
          <w:spacing w:val="2"/>
          <w:sz w:val="22"/>
          <w:szCs w:val="22"/>
          <w:highlight w:val="none"/>
        </w:rPr>
        <w:t xml:space="preserve">e</w:t>
      </w:r>
      <w:r>
        <w:rPr>
          <w:rFonts w:ascii="Arial" w:hAnsi="Arial" w:cs="Arial"/>
          <w:color w:val="000000"/>
          <w:sz w:val="22"/>
          <w:szCs w:val="22"/>
          <w:highlight w:val="none"/>
        </w:rPr>
        <w:t xml:space="preserve">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 xml:space="preserve">d</w:t>
      </w:r>
      <w:r>
        <w:rPr>
          <w:rFonts w:ascii="Arial" w:hAnsi="Arial" w:cs="Arial"/>
          <w:color w:val="000000"/>
          <w:spacing w:val="2"/>
          <w:sz w:val="22"/>
          <w:szCs w:val="22"/>
          <w:highlight w:val="none"/>
        </w:rPr>
        <w:t xml:space="preserve">a</w:t>
      </w:r>
      <w:r>
        <w:rPr>
          <w:rFonts w:ascii="Arial" w:hAnsi="Arial" w:cs="Arial"/>
          <w:color w:val="000000"/>
          <w:sz w:val="22"/>
          <w:szCs w:val="22"/>
          <w:highlight w:val="none"/>
        </w:rPr>
        <w:t xml:space="preserve">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 xml:space="preserve">e</w:t>
      </w:r>
      <w:r>
        <w:rPr>
          <w:rFonts w:ascii="Arial" w:hAnsi="Arial" w:cs="Arial"/>
          <w:color w:val="000000"/>
          <w:spacing w:val="-2"/>
          <w:sz w:val="22"/>
          <w:szCs w:val="22"/>
          <w:highlight w:val="none"/>
        </w:rPr>
        <w:t xml:space="preserve">m</w:t>
      </w:r>
      <w:r>
        <w:rPr>
          <w:rFonts w:ascii="Arial" w:hAnsi="Arial" w:cs="Arial"/>
          <w:color w:val="000000"/>
          <w:sz w:val="22"/>
          <w:szCs w:val="22"/>
          <w:highlight w:val="none"/>
        </w:rPr>
        <w:t xml:space="preserve">pre</w:t>
      </w:r>
      <w:r>
        <w:rPr>
          <w:rFonts w:ascii="Arial" w:hAnsi="Arial" w:cs="Arial"/>
          <w:color w:val="000000"/>
          <w:spacing w:val="2"/>
          <w:sz w:val="22"/>
          <w:szCs w:val="22"/>
          <w:highlight w:val="none"/>
        </w:rPr>
        <w:t xml:space="preserve">s</w:t>
      </w:r>
      <w:r>
        <w:rPr>
          <w:rFonts w:ascii="Arial" w:hAnsi="Arial" w:cs="Arial"/>
          <w:color w:val="000000"/>
          <w:sz w:val="22"/>
          <w:szCs w:val="22"/>
          <w:highlight w:val="none"/>
        </w:rPr>
        <w:t xml:space="preserve">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 xml:space="preserve">peq</w:t>
      </w:r>
      <w:r>
        <w:rPr>
          <w:rFonts w:ascii="Arial" w:hAnsi="Arial" w:cs="Arial"/>
          <w:color w:val="000000"/>
          <w:spacing w:val="2"/>
          <w:sz w:val="22"/>
          <w:szCs w:val="22"/>
          <w:highlight w:val="none"/>
        </w:rPr>
        <w:t xml:space="preserve">u</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n</w:t>
      </w:r>
      <w:r>
        <w:rPr>
          <w:rFonts w:ascii="Arial" w:hAnsi="Arial" w:cs="Arial"/>
          <w:color w:val="000000"/>
          <w:sz w:val="22"/>
          <w:szCs w:val="22"/>
          <w:highlight w:val="none"/>
        </w:rPr>
        <w:t xml:space="preserve">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 xml:space="preserve">s</w:t>
      </w:r>
      <w:r>
        <w:rPr>
          <w:rFonts w:ascii="Arial" w:hAnsi="Arial" w:cs="Arial"/>
          <w:color w:val="000000"/>
          <w:spacing w:val="2"/>
          <w:sz w:val="22"/>
          <w:szCs w:val="22"/>
          <w:highlight w:val="none"/>
        </w:rPr>
        <w:t xml:space="preserve">o</w:t>
      </w:r>
      <w:r>
        <w:rPr>
          <w:rFonts w:ascii="Arial" w:hAnsi="Arial" w:cs="Arial"/>
          <w:color w:val="000000"/>
          <w:spacing w:val="-2"/>
          <w:sz w:val="22"/>
          <w:szCs w:val="22"/>
          <w:highlight w:val="none"/>
        </w:rPr>
        <w:t xml:space="preserve">m</w:t>
      </w:r>
      <w:r>
        <w:rPr>
          <w:rFonts w:ascii="Arial" w:hAnsi="Arial" w:cs="Arial"/>
          <w:color w:val="000000"/>
          <w:spacing w:val="2"/>
          <w:sz w:val="22"/>
          <w:szCs w:val="22"/>
          <w:highlight w:val="none"/>
        </w:rPr>
        <w:t xml:space="preserve">e</w:t>
      </w:r>
      <w:r>
        <w:rPr>
          <w:rFonts w:ascii="Arial" w:hAnsi="Arial" w:cs="Arial"/>
          <w:color w:val="000000"/>
          <w:sz w:val="22"/>
          <w:szCs w:val="22"/>
          <w:highlight w:val="none"/>
        </w:rPr>
        <w:t xml:space="preserve">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 xml:space="preserve">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x</w:t>
      </w:r>
      <w:r>
        <w:rPr>
          <w:rFonts w:ascii="Arial" w:hAnsi="Arial" w:cs="Arial"/>
          <w:color w:val="000000"/>
          <w:sz w:val="22"/>
          <w:szCs w:val="22"/>
          <w:highlight w:val="none"/>
        </w:rPr>
        <w:t xml:space="preserve">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 xml:space="preserve">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 xml:space="preserve">e</w:t>
      </w:r>
      <w:r>
        <w:rPr>
          <w:rFonts w:ascii="Arial" w:hAnsi="Arial" w:cs="Arial"/>
          <w:color w:val="000000"/>
          <w:spacing w:val="2"/>
          <w:sz w:val="22"/>
          <w:szCs w:val="22"/>
          <w:highlight w:val="none"/>
        </w:rPr>
        <w:t xml:space="preserve">f</w:t>
      </w:r>
      <w:r>
        <w:rPr>
          <w:rFonts w:ascii="Arial" w:hAnsi="Arial" w:cs="Arial"/>
          <w:color w:val="000000"/>
          <w:sz w:val="22"/>
          <w:szCs w:val="22"/>
          <w:highlight w:val="none"/>
        </w:rPr>
        <w:t xml:space="preserve">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 xml:space="preserve">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 xml:space="preserve">a</w:t>
      </w:r>
      <w:r>
        <w:rPr>
          <w:rFonts w:ascii="Arial" w:hAnsi="Arial" w:cs="Arial"/>
          <w:color w:val="000000"/>
          <w:sz w:val="22"/>
          <w:szCs w:val="22"/>
          <w:highlight w:val="none"/>
        </w:rPr>
        <w:t xml:space="preserve">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 xml:space="preserve">d</w:t>
      </w:r>
      <w:r>
        <w:rPr>
          <w:rFonts w:ascii="Arial" w:hAnsi="Arial" w:cs="Arial"/>
          <w:color w:val="000000"/>
          <w:sz w:val="22"/>
          <w:szCs w:val="22"/>
          <w:highlight w:val="none"/>
        </w:rPr>
        <w:t xml:space="preserve">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 xml:space="preserve">Con</w:t>
      </w:r>
      <w:r>
        <w:rPr>
          <w:rFonts w:ascii="Arial" w:hAnsi="Arial" w:cs="Arial"/>
          <w:color w:val="000000"/>
          <w:spacing w:val="5"/>
          <w:sz w:val="22"/>
          <w:szCs w:val="22"/>
          <w:highlight w:val="none"/>
        </w:rPr>
        <w:t xml:space="preserve">t</w:t>
      </w:r>
      <w:r>
        <w:rPr>
          <w:rFonts w:ascii="Arial" w:hAnsi="Arial" w:cs="Arial"/>
          <w:color w:val="000000"/>
          <w:sz w:val="22"/>
          <w:szCs w:val="22"/>
          <w:highlight w:val="none"/>
        </w:rPr>
        <w:t xml:space="preserve">r</w:t>
      </w:r>
      <w:r>
        <w:rPr>
          <w:rFonts w:ascii="Arial" w:hAnsi="Arial" w:cs="Arial"/>
          <w:color w:val="000000"/>
          <w:spacing w:val="2"/>
          <w:sz w:val="22"/>
          <w:szCs w:val="22"/>
          <w:highlight w:val="none"/>
        </w:rPr>
        <w:t xml:space="preserve">a</w:t>
      </w:r>
      <w:r>
        <w:rPr>
          <w:rFonts w:ascii="Arial" w:hAnsi="Arial" w:cs="Arial"/>
          <w:color w:val="000000"/>
          <w:sz w:val="22"/>
          <w:szCs w:val="22"/>
          <w:highlight w:val="none"/>
        </w:rPr>
        <w:t xml:space="preserve">to</w:t>
      </w:r>
      <w:r>
        <w:rPr>
          <w:rFonts w:ascii="Arial" w:hAnsi="Arial" w:cs="Arial"/>
          <w:color w:val="000000"/>
          <w:spacing w:val="2"/>
          <w:sz w:val="22"/>
          <w:szCs w:val="22"/>
          <w:highlight w:val="none"/>
        </w:rPr>
        <w:t xml:space="preserve">.</w:t>
      </w:r>
      <w:r>
        <w:rPr>
          <w:rFonts w:ascii="Arial" w:hAnsi="Arial" w:cs="Arial"/>
          <w:b/>
          <w:sz w:val="22"/>
          <w:szCs w:val="22"/>
          <w:highlight w:val="none"/>
        </w:rPr>
      </w:r>
      <w:r>
        <w:rPr>
          <w:rFonts w:ascii="Arial" w:hAnsi="Arial" w:cs="Arial"/>
          <w:b/>
          <w:sz w:val="22"/>
          <w:szCs w:val="22"/>
          <w:highlight w:val="none"/>
        </w:rPr>
      </w:r>
    </w:p>
    <w:p w14:paraId="0FBF2F8C">
      <w:pPr>
        <w:keepNext w:val="false"/>
        <w:keepLines w:val="false"/>
        <w:pageBreakBefore w:val="false"/>
        <w:widowControl w:val="false"/>
        <w:pBdr/>
        <w:bidi w:val="false"/>
        <w:spacing w:afterAutospacing="0" w:beforeAutospacing="0" w:line="360" w:lineRule="auto"/>
        <w:ind w:right="-11" w:firstLine="481" w:left="0"/>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5</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 xml:space="preserve">d</w:t>
      </w:r>
      <w:r>
        <w:rPr>
          <w:rFonts w:hint="default" w:ascii="Arial" w:hAnsi="Arial" w:cs="Arial"/>
          <w:b/>
          <w:sz w:val="22"/>
          <w:szCs w:val="22"/>
          <w:highlight w:val="none"/>
          <w:lang w:val="pt-BR"/>
        </w:rPr>
        <w:t xml:space="preserve">os requisitos de</w:t>
      </w:r>
      <w:r>
        <w:rPr>
          <w:rFonts w:ascii="Arial" w:hAnsi="Arial" w:cs="Arial"/>
          <w:b/>
          <w:sz w:val="22"/>
          <w:szCs w:val="22"/>
          <w:highlight w:val="none"/>
        </w:rPr>
        <w:t xml:space="preserve"> habilitação:</w:t>
      </w:r>
      <w:r>
        <w:rPr>
          <w:rFonts w:ascii="Arial" w:hAnsi="Arial" w:cs="Arial"/>
          <w:b/>
          <w:sz w:val="22"/>
          <w:szCs w:val="22"/>
          <w:highlight w:val="none"/>
        </w:rPr>
      </w:r>
      <w:r>
        <w:rPr>
          <w:rFonts w:ascii="Arial" w:hAnsi="Arial" w:cs="Arial"/>
          <w:b/>
          <w:sz w:val="22"/>
          <w:szCs w:val="22"/>
          <w:highlight w:val="none"/>
        </w:rPr>
      </w:r>
    </w:p>
    <w:p w14:paraId="0484F7BA">
      <w:pPr>
        <w:keepNext w:val="false"/>
        <w:keepLines w:val="false"/>
        <w:pageBreakBefore w:val="false"/>
        <w:widowControl w:val="false"/>
        <w:pBdr/>
        <w:bidi w:val="false"/>
        <w:spacing w:afterAutospacing="0" w:beforeAutospacing="0" w:line="360" w:lineRule="auto"/>
        <w:ind w:right="-11" w:firstLine="722" w:left="0"/>
        <w:jc w:val="both"/>
        <w:rPr>
          <w:rFonts w:ascii="Arial" w:hAnsi="Arial" w:cs="Arial"/>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5</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 xml:space="preserve">possui</w:t>
      </w:r>
      <w:r>
        <w:rPr>
          <w:rFonts w:ascii="Arial" w:hAnsi="Arial" w:cs="Arial"/>
          <w:sz w:val="22"/>
          <w:szCs w:val="22"/>
        </w:rPr>
        <w:t xml:space="preserve"> </w:t>
      </w:r>
      <w:r>
        <w:rPr>
          <w:rFonts w:hint="default" w:ascii="Arial" w:hAnsi="Arial" w:cs="Arial"/>
          <w:sz w:val="22"/>
          <w:szCs w:val="22"/>
          <w:lang w:val="pt-BR"/>
        </w:rPr>
        <w:t xml:space="preserve">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 xml:space="preserve">E</w:t>
      </w:r>
      <w:r>
        <w:rPr>
          <w:rFonts w:ascii="Arial" w:hAnsi="Arial" w:cs="Arial"/>
          <w:sz w:val="22"/>
          <w:szCs w:val="22"/>
        </w:rPr>
        <w:t xml:space="preserve">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 xml:space="preserve">E</w:t>
      </w:r>
      <w:r>
        <w:rPr>
          <w:rFonts w:ascii="Arial" w:hAnsi="Arial" w:cs="Arial"/>
          <w:sz w:val="22"/>
          <w:szCs w:val="22"/>
        </w:rPr>
        <w:t xml:space="preserve">dital e que todas as declarações são verídicas, </w:t>
      </w:r>
      <w:r>
        <w:rPr>
          <w:rFonts w:hint="default" w:ascii="Arial" w:hAnsi="Arial" w:cs="Arial"/>
          <w:sz w:val="22"/>
          <w:szCs w:val="22"/>
          <w:lang w:val="pt-BR"/>
        </w:rPr>
        <w:t xml:space="preserve">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 xml:space="preserve">que a proposta está em conformidade com as exigências deste instrumento convocatório</w:t>
      </w:r>
      <w:r>
        <w:rPr>
          <w:rFonts w:ascii="Arial" w:hAnsi="Arial" w:cs="Arial"/>
          <w:sz w:val="22"/>
          <w:szCs w:val="22"/>
          <w:highlight w:val="none"/>
        </w:rPr>
        <w:t xml:space="preserve">, conforme modelo no Anexo I</w:t>
      </w:r>
      <w:r>
        <w:rPr>
          <w:rFonts w:hint="default" w:ascii="Arial" w:hAnsi="Arial" w:cs="Arial"/>
          <w:sz w:val="22"/>
          <w:szCs w:val="22"/>
          <w:highlight w:val="none"/>
          <w:lang w:val="pt-BR"/>
        </w:rPr>
        <w:t xml:space="preserve">II</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16966093">
      <w:pPr>
        <w:keepNext w:val="false"/>
        <w:keepLines w:val="false"/>
        <w:pageBreakBefore w:val="false"/>
        <w:pBdr/>
        <w:tabs>
          <w:tab w:val="left" w:leader="none" w:pos="426"/>
        </w:tabs>
        <w:bidi w:val="false"/>
        <w:spacing w:afterAutospacing="0" w:beforeAutospacing="0" w:line="360" w:lineRule="auto"/>
        <w:ind w:firstLine="481" w:left="0"/>
        <w:jc w:val="both"/>
        <w:rPr>
          <w:rFonts w:ascii="Arial" w:hAnsi="Arial" w:cs="Arial"/>
          <w:b/>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5.3</w:t>
      </w:r>
      <w:r>
        <w:rPr>
          <w:rFonts w:ascii="Arial" w:hAnsi="Arial" w:cs="Arial"/>
          <w:b/>
          <w:sz w:val="22"/>
          <w:szCs w:val="22"/>
          <w:highlight w:val="none"/>
        </w:rPr>
        <w:t xml:space="preserve">. Declaração de inexistência de fatos impeditivos</w:t>
      </w:r>
      <w:r>
        <w:rPr>
          <w:rFonts w:ascii="Arial" w:hAnsi="Arial" w:cs="Arial"/>
          <w:b/>
          <w:sz w:val="22"/>
          <w:szCs w:val="22"/>
          <w:highlight w:val="none"/>
          <w:u w:val="none"/>
        </w:rPr>
        <w:t xml:space="preserve">:</w:t>
      </w:r>
      <w:r>
        <w:rPr>
          <w:rFonts w:ascii="Arial" w:hAnsi="Arial" w:cs="Arial"/>
          <w:b/>
          <w:sz w:val="22"/>
          <w:szCs w:val="22"/>
          <w:highlight w:val="none"/>
        </w:rPr>
      </w:r>
      <w:r>
        <w:rPr>
          <w:rFonts w:ascii="Arial" w:hAnsi="Arial" w:cs="Arial"/>
          <w:b/>
          <w:sz w:val="22"/>
          <w:szCs w:val="22"/>
          <w:highlight w:val="none"/>
        </w:rPr>
      </w:r>
    </w:p>
    <w:p w14:paraId="0F956F36">
      <w:pPr>
        <w:keepNext w:val="false"/>
        <w:keepLines w:val="false"/>
        <w:pageBreakBefore w:val="false"/>
        <w:pBdr/>
        <w:bidi w:val="false"/>
        <w:spacing w:afterAutospacing="0" w:beforeAutospacing="0" w:line="360" w:lineRule="auto"/>
        <w:ind w:firstLine="720" w:left="0"/>
        <w:jc w:val="both"/>
        <w:rPr>
          <w:rFonts w:ascii="Arial" w:hAnsi="Arial" w:cs="Arial"/>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.5</w:t>
      </w:r>
      <w:r>
        <w:rPr>
          <w:rFonts w:ascii="Arial" w:hAnsi="Arial" w:cs="Arial"/>
          <w:b/>
          <w:sz w:val="22"/>
          <w:szCs w:val="22"/>
          <w:highlight w:val="none"/>
        </w:rPr>
        <w:t xml:space="preserve">.</w:t>
      </w:r>
      <w:r>
        <w:rPr>
          <w:rFonts w:hint="default" w:ascii="Arial" w:hAnsi="Arial" w:cs="Arial"/>
          <w:b/>
          <w:sz w:val="22"/>
          <w:szCs w:val="22"/>
          <w:highlight w:val="none"/>
          <w:lang w:val="pt-BR"/>
        </w:rPr>
        <w:t xml:space="preserve">3.</w:t>
      </w:r>
      <w:r>
        <w:rPr>
          <w:rFonts w:ascii="Arial" w:hAnsi="Arial" w:cs="Arial"/>
          <w:b/>
          <w:sz w:val="22"/>
          <w:szCs w:val="22"/>
          <w:highlight w:val="none"/>
        </w:rPr>
        <w:t xml:space="preserve">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 xml:space="preserve">III</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5EB463F5">
      <w:pPr>
        <w:keepNext w:val="false"/>
        <w:keepLines w:val="false"/>
        <w:pageBreakBefore w:val="false"/>
        <w:pBdr/>
        <w:bidi w:val="false"/>
        <w:spacing w:afterAutospacing="0" w:beforeAutospacing="0" w:line="360" w:lineRule="auto"/>
        <w:ind w:firstLine="720" w:left="0"/>
        <w:jc w:val="both"/>
        <w:rPr>
          <w:rFonts w:ascii="Arial" w:hAnsi="Arial" w:cs="Arial"/>
          <w:sz w:val="22"/>
          <w:szCs w:val="22"/>
          <w:highlight w:val="none"/>
        </w:rPr>
      </w:pPr>
      <w:r>
        <w:rPr>
          <w:rFonts w:ascii="Arial" w:hAnsi="Arial" w:cs="Arial"/>
          <w:b/>
          <w:sz w:val="22"/>
          <w:szCs w:val="22"/>
          <w:highlight w:val="none"/>
        </w:rPr>
        <w:t xml:space="preserve">9.</w:t>
      </w:r>
      <w:r>
        <w:rPr>
          <w:rFonts w:hint="default" w:ascii="Arial" w:hAnsi="Arial" w:cs="Arial"/>
          <w:b/>
          <w:sz w:val="22"/>
          <w:szCs w:val="22"/>
          <w:highlight w:val="none"/>
          <w:lang w:val="pt-BR"/>
        </w:rPr>
        <w:t xml:space="preserve">5.3</w:t>
      </w:r>
      <w:r>
        <w:rPr>
          <w:rFonts w:ascii="Arial" w:hAnsi="Arial" w:cs="Arial"/>
          <w:b/>
          <w:sz w:val="22"/>
          <w:szCs w:val="22"/>
          <w:highlight w:val="none"/>
        </w:rPr>
        <w:t xml:space="preserve">.2.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050"/>
          <w:rFonts w:ascii="Arial" w:hAnsi="Arial" w:cs="Arial"/>
          <w:bCs/>
          <w:sz w:val="22"/>
          <w:szCs w:val="22"/>
          <w:highlight w:val="none"/>
        </w:rPr>
        <w:t xml:space="preserve">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 xml:space="preserve">expedida em até</w:t>
      </w:r>
      <w:r>
        <w:rPr>
          <w:rFonts w:ascii="Arial" w:hAnsi="Arial" w:cs="Arial"/>
          <w:bCs/>
          <w:sz w:val="22"/>
          <w:szCs w:val="22"/>
          <w:highlight w:val="none"/>
        </w:rPr>
        <w:t xml:space="preserve"> 90 (noventa) </w:t>
      </w:r>
      <w:r>
        <w:rPr>
          <w:rFonts w:ascii="Arial" w:hAnsi="Arial" w:cs="Arial"/>
          <w:sz w:val="22"/>
          <w:szCs w:val="22"/>
          <w:highlight w:val="none"/>
        </w:rPr>
        <w:t xml:space="preserve">dias imediatamente anteriores à data prevista para abertura do certame.</w:t>
      </w:r>
      <w:r>
        <w:rPr>
          <w:rFonts w:ascii="Arial" w:hAnsi="Arial" w:cs="Arial"/>
          <w:sz w:val="22"/>
          <w:szCs w:val="22"/>
          <w:highlight w:val="none"/>
        </w:rPr>
      </w:r>
      <w:r>
        <w:rPr>
          <w:rFonts w:ascii="Arial" w:hAnsi="Arial" w:cs="Arial"/>
          <w:sz w:val="22"/>
          <w:szCs w:val="22"/>
          <w:highlight w:val="none"/>
        </w:rPr>
      </w:r>
    </w:p>
    <w:p w14:paraId="5758002B">
      <w:pPr>
        <w:keepNext w:val="false"/>
        <w:keepLines w:val="false"/>
        <w:pageBreakBefore w:val="false"/>
        <w:numPr>
          <w:ilvl w:val="0"/>
          <w:numId w:val="0"/>
        </w:numPr>
        <w:pBdr/>
        <w:tabs>
          <w:tab w:val="left" w:leader="none" w:pos="426"/>
          <w:tab w:val="left" w:leader="none" w:pos="567"/>
        </w:tabs>
        <w:bidi w:val="false"/>
        <w:spacing w:afterAutospacing="0" w:beforeAutospacing="0" w:line="360" w:lineRule="auto"/>
        <w:ind w:firstLine="481" w:left="0"/>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 xml:space="preserve">reserva de cargos e de trabalho não degradante</w:t>
      </w:r>
      <w:r>
        <w:rPr>
          <w:rFonts w:ascii="Arial" w:hAnsi="Arial" w:cs="Arial"/>
          <w:b/>
          <w:sz w:val="22"/>
          <w:szCs w:val="22"/>
          <w:highlight w:val="none"/>
        </w:rPr>
        <w:t xml:space="preserve">:</w:t>
      </w:r>
      <w:r>
        <w:rPr>
          <w:rFonts w:ascii="Arial" w:hAnsi="Arial" w:cs="Arial"/>
          <w:b/>
          <w:sz w:val="22"/>
          <w:szCs w:val="22"/>
          <w:highlight w:val="none"/>
        </w:rPr>
      </w:r>
      <w:r>
        <w:rPr>
          <w:rFonts w:ascii="Arial" w:hAnsi="Arial" w:cs="Arial"/>
          <w:b/>
          <w:sz w:val="22"/>
          <w:szCs w:val="22"/>
          <w:highlight w:val="none"/>
        </w:rPr>
      </w:r>
    </w:p>
    <w:p w14:paraId="218306F3">
      <w:pPr>
        <w:keepNext w:val="false"/>
        <w:keepLines w:val="false"/>
        <w:pageBreakBefore w:val="false"/>
        <w:numPr>
          <w:ilvl w:val="0"/>
          <w:numId w:val="0"/>
        </w:numPr>
        <w:pBdr/>
        <w:tabs>
          <w:tab w:val="left" w:leader="none" w:pos="1200"/>
        </w:tabs>
        <w:bidi w:val="false"/>
        <w:spacing w:afterAutospacing="0" w:beforeAutospacing="0" w:line="360" w:lineRule="auto"/>
        <w:ind w:firstLine="722" w:left="0"/>
        <w:jc w:val="both"/>
        <w:rPr>
          <w:rFonts w:ascii="Arial" w:hAnsi="Arial" w:cs="Arial"/>
          <w:sz w:val="22"/>
          <w:szCs w:val="22"/>
          <w:highlight w:val="none"/>
        </w:rPr>
      </w:pPr>
      <w:r>
        <w:rPr>
          <w:rFonts w:hint="default" w:ascii="Arial" w:hAnsi="Arial" w:cs="Arial"/>
          <w:b/>
          <w:bCs/>
          <w:sz w:val="22"/>
          <w:szCs w:val="22"/>
          <w:highlight w:val="none"/>
          <w:lang w:val="pt-BR"/>
        </w:rPr>
        <w:t xml:space="preserve">9.5.4.1.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 xml:space="preserve">declara</w:t>
      </w:r>
      <w:r>
        <w:rPr>
          <w:rFonts w:hint="default" w:ascii="Arial" w:hAnsi="Arial" w:cs="Arial"/>
          <w:sz w:val="22"/>
          <w:szCs w:val="22"/>
          <w:highlight w:val="none"/>
          <w:lang w:val="pt-BR"/>
        </w:rPr>
        <w:t xml:space="preserve">ção</w:t>
      </w:r>
      <w:r>
        <w:rPr>
          <w:rFonts w:ascii="Arial" w:hAnsi="Arial" w:cs="Arial"/>
          <w:sz w:val="22"/>
          <w:szCs w:val="22"/>
          <w:highlight w:val="none"/>
        </w:rPr>
        <w:t xml:space="preserve"> </w:t>
      </w:r>
      <w:r>
        <w:rPr>
          <w:rFonts w:hint="default" w:ascii="Arial" w:hAnsi="Arial" w:cs="Arial"/>
          <w:sz w:val="22"/>
          <w:szCs w:val="22"/>
          <w:highlight w:val="none"/>
          <w:lang w:val="pt-BR"/>
        </w:rPr>
        <w:t xml:space="preserve">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 xml:space="preserve">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050"/>
          <w:rFonts w:hint="default" w:ascii="Arial" w:hAnsi="Arial" w:cs="Arial"/>
          <w:color w:val="auto"/>
          <w:sz w:val="22"/>
          <w:szCs w:val="22"/>
          <w:highlight w:val="none"/>
          <w:u w:val="none"/>
        </w:rPr>
        <w:t xml:space="preserve">incisos III e IV do art. 1º e no inciso III do art. 5º da Constituição Federal</w:t>
      </w:r>
      <w:r>
        <w:rPr>
          <w:rStyle w:val="1050"/>
          <w:rFonts w:hint="default" w:ascii="Arial" w:hAnsi="Arial" w:cs="Arial"/>
          <w:color w:val="auto"/>
          <w:sz w:val="22"/>
          <w:szCs w:val="22"/>
          <w:highlight w:val="none"/>
          <w:u w:val="none"/>
        </w:rPr>
        <w:fldChar w:fldCharType="end"/>
      </w:r>
      <w:r>
        <w:rPr>
          <w:rStyle w:val="1050"/>
          <w:rFonts w:hint="default" w:ascii="Arial" w:hAnsi="Arial" w:cs="Arial"/>
          <w:color w:val="auto"/>
          <w:sz w:val="22"/>
          <w:szCs w:val="22"/>
          <w:highlight w:val="none"/>
          <w:u w:val="none"/>
          <w:lang w:val="pt-BR"/>
        </w:rPr>
        <w:t xml:space="preserve">.</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 xml:space="preserve">II</w:t>
      </w:r>
      <w:r>
        <w:rPr>
          <w:rFonts w:ascii="Arial" w:hAnsi="Arial" w:cs="Arial"/>
          <w:sz w:val="22"/>
          <w:szCs w:val="22"/>
          <w:highlight w:val="none"/>
        </w:rPr>
        <w:t xml:space="preserve">I.</w:t>
      </w:r>
      <w:r>
        <w:rPr>
          <w:rFonts w:ascii="Arial" w:hAnsi="Arial" w:cs="Arial"/>
          <w:sz w:val="22"/>
          <w:szCs w:val="22"/>
          <w:highlight w:val="none"/>
        </w:rPr>
      </w:r>
      <w:r>
        <w:rPr>
          <w:rFonts w:ascii="Arial" w:hAnsi="Arial" w:cs="Arial"/>
          <w:sz w:val="22"/>
          <w:szCs w:val="22"/>
          <w:highlight w:val="none"/>
        </w:rPr>
      </w:r>
    </w:p>
    <w:p w14:paraId="17FE1816">
      <w:pPr>
        <w:keepNext w:val="false"/>
        <w:keepLines w:val="false"/>
        <w:pageBreakBefore w:val="false"/>
        <w:numPr>
          <w:ilvl w:val="0"/>
          <w:numId w:val="0"/>
        </w:numPr>
        <w:pBdr/>
        <w:tabs>
          <w:tab w:val="left" w:leader="none" w:pos="426"/>
          <w:tab w:val="left" w:leader="none" w:pos="567"/>
        </w:tabs>
        <w:bidi w:val="false"/>
        <w:spacing w:afterAutospacing="0" w:beforeAutospacing="0" w:line="360" w:lineRule="auto"/>
        <w:ind w:firstLine="481" w:left="0"/>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 xml:space="preserve">Declaração de não parentesco:</w:t>
      </w:r>
      <w:r>
        <w:rPr>
          <w:rFonts w:ascii="Arial" w:hAnsi="Arial" w:cs="Arial"/>
          <w:b/>
          <w:sz w:val="22"/>
          <w:szCs w:val="22"/>
          <w:highlight w:val="none"/>
        </w:rPr>
      </w:r>
      <w:r>
        <w:rPr>
          <w:rFonts w:ascii="Arial" w:hAnsi="Arial" w:cs="Arial"/>
          <w:b/>
          <w:sz w:val="22"/>
          <w:szCs w:val="22"/>
          <w:highlight w:val="none"/>
        </w:rPr>
      </w:r>
    </w:p>
    <w:p w14:paraId="5A8CF8AB">
      <w:pPr>
        <w:keepNext w:val="false"/>
        <w:keepLines w:val="false"/>
        <w:pageBreakBefore w:val="false"/>
        <w:numPr>
          <w:ilvl w:val="0"/>
          <w:numId w:val="0"/>
        </w:numPr>
        <w:pBdr/>
        <w:tabs>
          <w:tab w:val="left" w:leader="none" w:pos="1200"/>
          <w:tab w:val="left" w:leader="none" w:pos="8576"/>
          <w:tab w:val="left" w:leader="none" w:pos="10419"/>
        </w:tabs>
        <w:bidi w:val="false"/>
        <w:spacing w:afterAutospacing="0" w:beforeAutospacing="0" w:line="360" w:lineRule="auto"/>
        <w:ind w:firstLine="718" w:left="3"/>
        <w:jc w:val="both"/>
        <w:rPr>
          <w:rFonts w:ascii="Arial" w:hAnsi="Arial" w:cs="Arial"/>
          <w:sz w:val="22"/>
          <w:szCs w:val="22"/>
          <w:highlight w:val="none"/>
        </w:rPr>
      </w:pPr>
      <w:r>
        <w:rPr>
          <w:rFonts w:hint="default" w:ascii="Arial" w:hAnsi="Arial" w:cs="Arial"/>
          <w:b/>
          <w:bCs/>
          <w:sz w:val="22"/>
          <w:szCs w:val="22"/>
          <w:highlight w:val="none"/>
          <w:lang w:val="pt-BR"/>
        </w:rPr>
        <w:t xml:space="preserve">9.5.5.1.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 xml:space="preserve">mant</w:t>
      </w:r>
      <w:r>
        <w:rPr>
          <w:rFonts w:hint="default" w:ascii="Arial" w:hAnsi="Arial" w:cs="Arial"/>
          <w:sz w:val="22"/>
          <w:szCs w:val="22"/>
          <w:highlight w:val="none"/>
          <w:lang w:val="pt-BR"/>
        </w:rPr>
        <w:t xml:space="preserve">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ascii="Arial" w:hAnsi="Arial" w:cs="Arial"/>
          <w:sz w:val="22"/>
          <w:szCs w:val="22"/>
          <w:highlight w:val="none"/>
        </w:rPr>
        <w:t xml:space="preserve">,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 xml:space="preserve">I</w:t>
      </w:r>
      <w:r>
        <w:rPr>
          <w:rFonts w:ascii="Arial" w:hAnsi="Arial" w:cs="Arial"/>
          <w:sz w:val="22"/>
          <w:szCs w:val="22"/>
          <w:highlight w:val="none"/>
        </w:rPr>
        <w:t xml:space="preserve">II.</w:t>
      </w:r>
      <w:r>
        <w:rPr>
          <w:rFonts w:ascii="Arial" w:hAnsi="Arial" w:cs="Arial"/>
          <w:sz w:val="22"/>
          <w:szCs w:val="22"/>
          <w:highlight w:val="none"/>
        </w:rPr>
      </w:r>
      <w:r>
        <w:rPr>
          <w:rFonts w:ascii="Arial" w:hAnsi="Arial" w:cs="Arial"/>
          <w:sz w:val="22"/>
          <w:szCs w:val="22"/>
          <w:highlight w:val="none"/>
        </w:rPr>
      </w:r>
    </w:p>
    <w:p w14:paraId="424415B5">
      <w:pPr>
        <w:keepNext w:val="false"/>
        <w:keepLines w:val="false"/>
        <w:pageBreakBefore w:val="false"/>
        <w:numPr>
          <w:ilvl w:val="0"/>
          <w:numId w:val="0"/>
        </w:numPr>
        <w:pBdr/>
        <w:tabs>
          <w:tab w:val="left" w:leader="none" w:pos="426"/>
          <w:tab w:val="left" w:leader="none" w:pos="567"/>
        </w:tabs>
        <w:bidi w:val="false"/>
        <w:spacing w:afterAutospacing="0" w:beforeAutospacing="0" w:line="360" w:lineRule="auto"/>
        <w:ind w:firstLine="481" w:left="0"/>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 xml:space="preserve">Declaração de que não emprega menor de idade:</w:t>
      </w:r>
      <w:r>
        <w:rPr>
          <w:rFonts w:ascii="Arial" w:hAnsi="Arial" w:cs="Arial"/>
          <w:b/>
          <w:bCs w:val="0"/>
          <w:sz w:val="22"/>
          <w:szCs w:val="22"/>
          <w:highlight w:val="none"/>
        </w:rPr>
      </w:r>
      <w:r>
        <w:rPr>
          <w:rFonts w:ascii="Arial" w:hAnsi="Arial" w:cs="Arial"/>
          <w:b/>
          <w:bCs w:val="0"/>
          <w:sz w:val="22"/>
          <w:szCs w:val="22"/>
          <w:highlight w:val="none"/>
        </w:rPr>
      </w:r>
    </w:p>
    <w:p w14:paraId="12785ABE">
      <w:pPr>
        <w:keepNext w:val="false"/>
        <w:keepLines w:val="false"/>
        <w:pageBreakBefore w:val="false"/>
        <w:numPr>
          <w:ilvl w:val="0"/>
          <w:numId w:val="0"/>
        </w:numPr>
        <w:pBdr/>
        <w:bidi w:val="false"/>
        <w:spacing w:afterAutospacing="0" w:beforeAutospacing="0" w:line="360" w:lineRule="auto"/>
        <w:ind w:firstLine="722" w:left="0"/>
        <w:jc w:val="both"/>
        <w:rPr>
          <w:rFonts w:ascii="Arial" w:hAnsi="Arial" w:cs="Arial"/>
          <w:sz w:val="22"/>
          <w:szCs w:val="22"/>
          <w:highlight w:val="none"/>
        </w:rPr>
      </w:pPr>
      <w:r>
        <w:rPr>
          <w:rFonts w:hint="default" w:ascii="Arial" w:hAnsi="Arial" w:cs="Arial"/>
          <w:b/>
          <w:bCs w:val="0"/>
          <w:sz w:val="22"/>
          <w:szCs w:val="22"/>
          <w:highlight w:val="none"/>
          <w:lang w:val="pt-BR"/>
        </w:rPr>
        <w:t xml:space="preserve">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 xml:space="preserve">art. 68, VI, da Lei Federal nº 14.133/2021</w:t>
      </w:r>
      <w:r>
        <w:rPr>
          <w:rFonts w:ascii="Arial" w:hAnsi="Arial" w:cs="Arial"/>
          <w:sz w:val="22"/>
          <w:szCs w:val="22"/>
          <w:highlight w:val="none"/>
        </w:rPr>
        <w:t xml:space="preserve">,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 xml:space="preserve">bem como</w:t>
      </w:r>
      <w:r>
        <w:rPr>
          <w:rFonts w:hint="default" w:ascii="Arial" w:hAnsi="Arial" w:cs="Arial"/>
          <w:sz w:val="22"/>
          <w:szCs w:val="22"/>
        </w:rPr>
        <w:t xml:space="preserve"> que nos 5 (cinco) anos anteriores à divulg</w:t>
      </w:r>
      <w:r>
        <w:rPr>
          <w:rFonts w:hint="default" w:ascii="Arial" w:hAnsi="Arial" w:cs="Arial"/>
          <w:sz w:val="22"/>
          <w:szCs w:val="22"/>
        </w:rPr>
        <w:t xml:space="preserve">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 xml:space="preserve">conforme Modelo de Declaração do Anexo III.</w:t>
      </w:r>
      <w:r>
        <w:rPr>
          <w:rFonts w:ascii="Arial" w:hAnsi="Arial" w:cs="Arial"/>
          <w:sz w:val="22"/>
          <w:szCs w:val="22"/>
          <w:highlight w:val="none"/>
        </w:rPr>
      </w:r>
      <w:r>
        <w:rPr>
          <w:rFonts w:ascii="Arial" w:hAnsi="Arial" w:cs="Arial"/>
          <w:sz w:val="22"/>
          <w:szCs w:val="22"/>
          <w:highlight w:val="none"/>
        </w:rPr>
      </w:r>
    </w:p>
    <w:p w14:paraId="430C5350">
      <w:pPr>
        <w:keepNext w:val="false"/>
        <w:keepLines w:val="false"/>
        <w:pageBreakBefore w:val="false"/>
        <w:numPr>
          <w:ilvl w:val="0"/>
          <w:numId w:val="0"/>
        </w:numPr>
        <w:pBdr/>
        <w:bidi w:val="false"/>
        <w:spacing w:afterAutospacing="0" w:beforeAutospacing="0" w:line="360" w:lineRule="auto"/>
        <w:ind/>
        <w:jc w:val="both"/>
        <w:rPr>
          <w:rFonts w:hint="default" w:ascii="Arial" w:hAnsi="Arial" w:cs="Arial"/>
          <w:b/>
          <w:bCs/>
          <w:sz w:val="22"/>
          <w:szCs w:val="22"/>
          <w:lang w:val="pt-BR"/>
        </w:rPr>
      </w:pPr>
      <w:r>
        <w:rPr>
          <w:rFonts w:hint="default" w:ascii="Arial" w:hAnsi="Arial" w:cs="Arial"/>
          <w:b/>
          <w:bCs/>
          <w:sz w:val="22"/>
          <w:szCs w:val="22"/>
          <w:lang w:val="pt-BR"/>
        </w:rPr>
        <w:t xml:space="preserve">9.6. Observações:</w:t>
      </w:r>
      <w:r>
        <w:rPr>
          <w:rFonts w:hint="default" w:ascii="Arial" w:hAnsi="Arial" w:cs="Arial"/>
          <w:b/>
          <w:bCs/>
          <w:sz w:val="22"/>
          <w:szCs w:val="22"/>
          <w:lang w:val="pt-BR"/>
        </w:rPr>
      </w:r>
      <w:r>
        <w:rPr>
          <w:rFonts w:hint="default" w:ascii="Arial" w:hAnsi="Arial" w:cs="Arial"/>
          <w:b/>
          <w:bCs/>
          <w:sz w:val="22"/>
          <w:szCs w:val="22"/>
          <w:lang w:val="pt-BR"/>
        </w:rPr>
      </w:r>
    </w:p>
    <w:p w14:paraId="32EA342E">
      <w:pPr>
        <w:keepNext w:val="false"/>
        <w:keepLines w:val="false"/>
        <w:pageBreakBefore w:val="false"/>
        <w:widowControl w:val="false"/>
        <w:numPr>
          <w:ilvl w:val="0"/>
          <w:numId w:val="0"/>
        </w:numPr>
        <w:pBdr/>
        <w:tabs>
          <w:tab w:val="left" w:leader="none" w:pos="284"/>
          <w:tab w:val="left" w:leader="none" w:pos="1200"/>
        </w:tabs>
        <w:bidi w:val="false"/>
        <w:spacing w:afterAutospacing="0" w:beforeAutospacing="0" w:line="360" w:lineRule="auto"/>
        <w:ind w:firstLine="481" w:left="0"/>
        <w:jc w:val="both"/>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 xml:space="preserve">O objeto constante do ato constitutivo da empresa deve ser compatível com o objeto licitado.</w:t>
      </w:r>
      <w:r>
        <w:rPr>
          <w:rFonts w:ascii="Arial" w:hAnsi="Arial" w:cs="Arial"/>
          <w:sz w:val="22"/>
          <w:szCs w:val="22"/>
        </w:rPr>
      </w:r>
      <w:r>
        <w:rPr>
          <w:rFonts w:ascii="Arial" w:hAnsi="Arial" w:cs="Arial"/>
          <w:sz w:val="22"/>
          <w:szCs w:val="22"/>
        </w:rPr>
      </w:r>
    </w:p>
    <w:p w14:paraId="7C182E5F">
      <w:pPr>
        <w:keepNext w:val="false"/>
        <w:keepLines w:val="false"/>
        <w:pageBreakBefore w:val="false"/>
        <w:widowControl w:val="false"/>
        <w:numPr>
          <w:ilvl w:val="0"/>
          <w:numId w:val="0"/>
        </w:numPr>
        <w:pBdr/>
        <w:tabs>
          <w:tab w:val="left" w:leader="none" w:pos="284"/>
          <w:tab w:val="left" w:leader="none" w:pos="1200"/>
        </w:tabs>
        <w:bidi w:val="false"/>
        <w:spacing w:afterAutospacing="0" w:beforeAutospacing="0" w:line="360" w:lineRule="auto"/>
        <w:ind w:firstLine="481" w:left="0"/>
        <w:jc w:val="both"/>
        <w:rPr>
          <w:rFonts w:ascii="Arial" w:hAnsi="Arial" w:cs="Arial"/>
          <w:sz w:val="22"/>
          <w:szCs w:val="22"/>
        </w:rPr>
      </w:pPr>
      <w:r>
        <w:rPr>
          <w:rFonts w:hint="default" w:ascii="Arial" w:hAnsi="Arial" w:cs="Arial"/>
          <w:b/>
          <w:bCs/>
          <w:sz w:val="22"/>
          <w:szCs w:val="22"/>
          <w:lang w:val="pt-BR"/>
        </w:rPr>
        <w:t xml:space="preserve">9.6.2.</w:t>
      </w:r>
      <w:r>
        <w:rPr>
          <w:rFonts w:hint="default" w:ascii="Arial" w:hAnsi="Arial" w:cs="Arial"/>
          <w:sz w:val="22"/>
          <w:szCs w:val="22"/>
          <w:lang w:val="pt-BR"/>
        </w:rPr>
        <w:t xml:space="preserve"> </w:t>
      </w:r>
      <w:r>
        <w:rPr>
          <w:rFonts w:ascii="Arial" w:hAnsi="Arial" w:cs="Arial"/>
          <w:sz w:val="22"/>
          <w:szCs w:val="22"/>
        </w:rPr>
        <w:t xml:space="preserve">Não serão aceitas certidões positivas de débito, exceto quando constar da própria certidão ressalva que autorize a sua aceitação.</w:t>
      </w:r>
      <w:r>
        <w:rPr>
          <w:rFonts w:ascii="Arial" w:hAnsi="Arial" w:cs="Arial"/>
          <w:sz w:val="22"/>
          <w:szCs w:val="22"/>
        </w:rPr>
      </w:r>
      <w:r>
        <w:rPr>
          <w:rFonts w:ascii="Arial" w:hAnsi="Arial" w:cs="Arial"/>
          <w:sz w:val="22"/>
          <w:szCs w:val="22"/>
        </w:rPr>
      </w:r>
    </w:p>
    <w:p w14:paraId="2BAA412B">
      <w:pPr>
        <w:keepNext w:val="false"/>
        <w:keepLines w:val="false"/>
        <w:pageBreakBefore w:val="false"/>
        <w:widowControl w:val="false"/>
        <w:numPr>
          <w:ilvl w:val="0"/>
          <w:numId w:val="0"/>
        </w:numPr>
        <w:pBdr/>
        <w:tabs>
          <w:tab w:val="left" w:leader="none" w:pos="284"/>
          <w:tab w:val="left" w:leader="none" w:pos="1200"/>
        </w:tabs>
        <w:bidi w:val="false"/>
        <w:spacing w:afterAutospacing="0" w:beforeAutospacing="0" w:line="360" w:lineRule="auto"/>
        <w:ind w:firstLine="481" w:left="0"/>
        <w:jc w:val="both"/>
        <w:rPr>
          <w:rFonts w:ascii="Arial" w:hAnsi="Arial" w:cs="Arial"/>
          <w:sz w:val="22"/>
          <w:szCs w:val="22"/>
        </w:rPr>
      </w:pPr>
      <w:r>
        <w:rPr>
          <w:rFonts w:hint="default" w:ascii="Arial" w:hAnsi="Arial" w:cs="Arial"/>
          <w:b/>
          <w:bCs/>
          <w:sz w:val="22"/>
          <w:szCs w:val="22"/>
          <w:lang w:val="pt-BR"/>
        </w:rPr>
        <w:t xml:space="preserve">9.6.3.</w:t>
      </w:r>
      <w:r>
        <w:rPr>
          <w:rFonts w:hint="default" w:ascii="Arial" w:hAnsi="Arial" w:cs="Arial"/>
          <w:sz w:val="22"/>
          <w:szCs w:val="22"/>
          <w:lang w:val="pt-BR"/>
        </w:rPr>
        <w:t xml:space="preserve"> </w:t>
      </w:r>
      <w:r>
        <w:rPr>
          <w:rFonts w:ascii="Arial" w:hAnsi="Arial" w:cs="Arial"/>
          <w:sz w:val="22"/>
          <w:szCs w:val="22"/>
        </w:rPr>
        <w:t xml:space="preserve">A documentação exigida no item 9 deverá ser compatível com as respectivas inscrições nas esferas federal, estadual e municipal.</w:t>
      </w:r>
      <w:r>
        <w:rPr>
          <w:rFonts w:ascii="Arial" w:hAnsi="Arial" w:cs="Arial"/>
          <w:sz w:val="22"/>
          <w:szCs w:val="22"/>
        </w:rPr>
      </w:r>
      <w:r>
        <w:rPr>
          <w:rFonts w:ascii="Arial" w:hAnsi="Arial" w:cs="Arial"/>
          <w:sz w:val="22"/>
          <w:szCs w:val="22"/>
        </w:rPr>
      </w:r>
    </w:p>
    <w:p w14:paraId="17026482">
      <w:pPr>
        <w:keepNext w:val="false"/>
        <w:keepLines w:val="false"/>
        <w:pageBreakBefore w:val="false"/>
        <w:widowControl w:val="false"/>
        <w:numPr>
          <w:ilvl w:val="0"/>
          <w:numId w:val="0"/>
        </w:numPr>
        <w:pBdr/>
        <w:tabs>
          <w:tab w:val="left" w:leader="none" w:pos="284"/>
          <w:tab w:val="left" w:leader="none" w:pos="1200"/>
        </w:tabs>
        <w:bidi w:val="false"/>
        <w:spacing w:afterAutospacing="0" w:beforeAutospacing="0" w:line="360" w:lineRule="auto"/>
        <w:ind w:firstLine="481" w:left="0"/>
        <w:jc w:val="both"/>
        <w:rPr>
          <w:rFonts w:ascii="Arial" w:hAnsi="Arial" w:cs="Arial"/>
          <w:sz w:val="22"/>
          <w:szCs w:val="22"/>
        </w:rPr>
      </w:pPr>
      <w:r>
        <w:rPr>
          <w:rFonts w:hint="default" w:ascii="Arial" w:hAnsi="Arial" w:cs="Arial"/>
          <w:b/>
          <w:bCs/>
          <w:sz w:val="22"/>
          <w:szCs w:val="22"/>
          <w:lang w:val="pt-BR"/>
        </w:rPr>
        <w:t xml:space="preserve">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 xml:space="preserve">Internet</w:t>
      </w:r>
      <w:r>
        <w:rPr>
          <w:rFonts w:ascii="Arial" w:hAnsi="Arial" w:cs="Arial"/>
          <w:sz w:val="22"/>
          <w:szCs w:val="22"/>
        </w:rPr>
        <w:t xml:space="preserve"> ficará condicionada à confirmação de sua validade, também por esse meio, se dúvida houver quanto à sua autenticidade, pelo Pregoeiro.</w:t>
      </w:r>
      <w:r>
        <w:rPr>
          <w:rFonts w:ascii="Arial" w:hAnsi="Arial" w:cs="Arial"/>
          <w:sz w:val="22"/>
          <w:szCs w:val="22"/>
        </w:rPr>
      </w:r>
      <w:r>
        <w:rPr>
          <w:rFonts w:ascii="Arial" w:hAnsi="Arial" w:cs="Arial"/>
          <w:sz w:val="22"/>
          <w:szCs w:val="22"/>
        </w:rPr>
      </w:r>
    </w:p>
    <w:p w14:paraId="2F8AEFB9">
      <w:pPr>
        <w:keepNext w:val="false"/>
        <w:keepLines w:val="false"/>
        <w:pageBreakBefore w:val="false"/>
        <w:widowControl w:val="false"/>
        <w:numPr>
          <w:ilvl w:val="0"/>
          <w:numId w:val="0"/>
        </w:numPr>
        <w:pBdr/>
        <w:tabs>
          <w:tab w:val="left" w:leader="none" w:pos="284"/>
          <w:tab w:val="left" w:leader="none" w:pos="1200"/>
        </w:tabs>
        <w:bidi w:val="false"/>
        <w:spacing w:afterAutospacing="0" w:beforeAutospacing="0" w:line="360" w:lineRule="auto"/>
        <w:ind w:firstLine="481" w:left="0"/>
        <w:jc w:val="both"/>
        <w:rPr>
          <w:rFonts w:ascii="Arial" w:hAnsi="Arial" w:cs="Arial"/>
          <w:sz w:val="22"/>
          <w:szCs w:val="22"/>
        </w:rPr>
      </w:pPr>
      <w:r>
        <w:rPr>
          <w:rFonts w:hint="default" w:ascii="Arial" w:hAnsi="Arial" w:cs="Arial"/>
          <w:b/>
          <w:bCs/>
          <w:sz w:val="22"/>
          <w:szCs w:val="22"/>
          <w:lang w:val="pt-BR"/>
        </w:rPr>
        <w:t xml:space="preserve">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 xml:space="preserve">90 (noventa) dias</w:t>
      </w:r>
      <w:r>
        <w:rPr>
          <w:rFonts w:ascii="Arial" w:hAnsi="Arial" w:cs="Arial"/>
          <w:b/>
          <w:bCs/>
          <w:sz w:val="22"/>
          <w:szCs w:val="22"/>
        </w:rPr>
        <w:t xml:space="preserve"> </w:t>
      </w:r>
      <w:r>
        <w:rPr>
          <w:rFonts w:ascii="Arial" w:hAnsi="Arial" w:cs="Arial"/>
          <w:sz w:val="22"/>
          <w:szCs w:val="22"/>
        </w:rPr>
        <w:t xml:space="preserve">entre a data de sua expedição e a da abertura do certame.</w:t>
      </w:r>
      <w:r>
        <w:rPr>
          <w:rFonts w:ascii="Arial" w:hAnsi="Arial" w:cs="Arial"/>
          <w:sz w:val="22"/>
          <w:szCs w:val="22"/>
        </w:rPr>
      </w:r>
      <w:r>
        <w:rPr>
          <w:rFonts w:ascii="Arial" w:hAnsi="Arial" w:cs="Arial"/>
          <w:sz w:val="22"/>
          <w:szCs w:val="22"/>
        </w:rPr>
      </w:r>
    </w:p>
    <w:p w14:paraId="3E140358">
      <w:pPr>
        <w:keepNext w:val="false"/>
        <w:keepLines w:val="false"/>
        <w:pageBreakBefore w:val="false"/>
        <w:widowControl w:val="false"/>
        <w:numPr>
          <w:ilvl w:val="0"/>
          <w:numId w:val="0"/>
        </w:numPr>
        <w:pBdr/>
        <w:tabs>
          <w:tab w:val="left" w:leader="none" w:pos="284"/>
          <w:tab w:val="left" w:leader="none" w:pos="1200"/>
        </w:tabs>
        <w:bidi w:val="false"/>
        <w:spacing w:afterAutospacing="0" w:beforeAutospacing="0" w:line="360" w:lineRule="auto"/>
        <w:ind w:firstLine="481" w:left="0"/>
        <w:jc w:val="both"/>
        <w:rPr>
          <w:rFonts w:ascii="Arial" w:hAnsi="Arial" w:cs="Arial"/>
          <w:b/>
          <w:sz w:val="22"/>
          <w:szCs w:val="22"/>
        </w:rPr>
      </w:pPr>
      <w:r>
        <w:rPr>
          <w:rFonts w:hint="default" w:ascii="Arial" w:hAnsi="Arial" w:cs="Arial"/>
          <w:b/>
          <w:bCs/>
          <w:sz w:val="22"/>
          <w:szCs w:val="22"/>
          <w:lang w:val="pt-BR"/>
        </w:rPr>
        <w:t xml:space="preserve">9.6.6.</w:t>
      </w:r>
      <w:r>
        <w:rPr>
          <w:rFonts w:hint="default" w:ascii="Arial" w:hAnsi="Arial" w:cs="Arial"/>
          <w:sz w:val="22"/>
          <w:szCs w:val="22"/>
          <w:lang w:val="pt-BR"/>
        </w:rPr>
        <w:t xml:space="preserve"> </w:t>
      </w:r>
      <w:r>
        <w:rPr>
          <w:rFonts w:ascii="Arial" w:hAnsi="Arial" w:cs="Arial"/>
          <w:sz w:val="22"/>
          <w:szCs w:val="22"/>
        </w:rPr>
        <w:t xml:space="preserve">Os documentos poderão ser apresentados no original, por qualquer processo de cópia reprográfica autenticada por tabelião por força de lei ou a publicação em órgão da imprensa na forma da lei.</w:t>
      </w:r>
      <w:r>
        <w:rPr>
          <w:rFonts w:ascii="Arial" w:hAnsi="Arial" w:cs="Arial"/>
          <w:b/>
          <w:sz w:val="22"/>
          <w:szCs w:val="22"/>
        </w:rPr>
      </w:r>
      <w:r>
        <w:rPr>
          <w:rFonts w:ascii="Arial" w:hAnsi="Arial" w:cs="Arial"/>
          <w:b/>
          <w:sz w:val="22"/>
          <w:szCs w:val="22"/>
        </w:rPr>
      </w:r>
    </w:p>
    <w:p w14:paraId="62A57351">
      <w:pPr>
        <w:keepNext w:val="false"/>
        <w:keepLines w:val="false"/>
        <w:pageBreakBefore w:val="false"/>
        <w:widowControl w:val="false"/>
        <w:numPr>
          <w:ilvl w:val="0"/>
          <w:numId w:val="0"/>
        </w:numPr>
        <w:pBdr/>
        <w:tabs>
          <w:tab w:val="left" w:leader="none" w:pos="851"/>
          <w:tab w:val="left" w:leader="none" w:pos="1200"/>
        </w:tabs>
        <w:bidi w:val="false"/>
        <w:spacing w:afterAutospacing="0" w:beforeAutospacing="0" w:line="360" w:lineRule="auto"/>
        <w:ind w:firstLine="481" w:left="0"/>
        <w:jc w:val="both"/>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 xml:space="preserve">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5AECC978">
      <w:pPr>
        <w:keepNext w:val="false"/>
        <w:keepLines w:val="false"/>
        <w:pageBreakBefore w:val="false"/>
        <w:widowControl w:val="false"/>
        <w:numPr>
          <w:ilvl w:val="0"/>
          <w:numId w:val="0"/>
        </w:numPr>
        <w:pBdr/>
        <w:tabs>
          <w:tab w:val="left" w:leader="none" w:pos="851"/>
          <w:tab w:val="left" w:leader="none" w:pos="1200"/>
        </w:tabs>
        <w:bidi w:val="false"/>
        <w:spacing w:afterAutospacing="0" w:beforeAutospacing="0" w:line="360" w:lineRule="auto"/>
        <w:ind w:firstLine="481" w:left="0"/>
        <w:jc w:val="both"/>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 xml:space="preserve">Na hipótese da apresentação de documentos originais, estes serão anexados ao processo licitatório.</w:t>
      </w:r>
      <w:r>
        <w:rPr>
          <w:rFonts w:ascii="Arial" w:hAnsi="Arial" w:cs="Arial"/>
          <w:sz w:val="22"/>
          <w:szCs w:val="22"/>
        </w:rPr>
      </w:r>
      <w:r>
        <w:rPr>
          <w:rFonts w:ascii="Arial" w:hAnsi="Arial" w:cs="Arial"/>
          <w:sz w:val="22"/>
          <w:szCs w:val="22"/>
        </w:rPr>
      </w:r>
    </w:p>
    <w:p w14:paraId="2D90CD96">
      <w:pPr>
        <w:keepNext w:val="false"/>
        <w:keepLines w:val="false"/>
        <w:pageBreakBefore w:val="false"/>
        <w:widowControl w:val="false"/>
        <w:numPr>
          <w:ilvl w:val="0"/>
          <w:numId w:val="0"/>
        </w:numPr>
        <w:pBdr/>
        <w:tabs>
          <w:tab w:val="left" w:leader="none" w:pos="1200"/>
        </w:tabs>
        <w:bidi w:val="false"/>
        <w:spacing w:afterAutospacing="0" w:beforeAutospacing="0" w:line="360" w:lineRule="auto"/>
        <w:ind w:firstLine="481" w:left="0"/>
        <w:jc w:val="both"/>
        <w:rPr>
          <w:rFonts w:ascii="Arial" w:hAnsi="Arial" w:cs="Arial"/>
          <w:sz w:val="22"/>
          <w:szCs w:val="22"/>
        </w:rPr>
      </w:pPr>
      <w:r>
        <w:rPr>
          <w:rFonts w:hint="default" w:ascii="Arial" w:hAnsi="Arial" w:cs="Arial"/>
          <w:b/>
          <w:bCs/>
          <w:sz w:val="22"/>
          <w:szCs w:val="22"/>
          <w:lang w:val="pt-BR"/>
        </w:rPr>
        <w:t xml:space="preserve">9.6.9.</w:t>
      </w:r>
      <w:r>
        <w:rPr>
          <w:rFonts w:hint="default" w:ascii="Arial" w:hAnsi="Arial" w:cs="Arial"/>
          <w:sz w:val="22"/>
          <w:szCs w:val="22"/>
          <w:lang w:val="pt-BR"/>
        </w:rPr>
        <w:t xml:space="preserve"> </w:t>
      </w:r>
      <w:r>
        <w:rPr>
          <w:rFonts w:ascii="Arial" w:hAnsi="Arial" w:cs="Arial"/>
          <w:sz w:val="22"/>
          <w:szCs w:val="22"/>
        </w:rPr>
        <w:t xml:space="preserve">Os documentos exigidos para habilitação, consoante o estabelecido no item 9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 não poderão, em hipótese alguma, ser substituídos por protocolos que configurem o seu requerimento, ou apresentados por meio de fitas, discos magnéticos e filmes.</w:t>
      </w:r>
      <w:r>
        <w:rPr>
          <w:rFonts w:ascii="Arial" w:hAnsi="Arial" w:cs="Arial"/>
          <w:sz w:val="22"/>
          <w:szCs w:val="22"/>
        </w:rPr>
      </w:r>
      <w:r>
        <w:rPr>
          <w:rFonts w:ascii="Arial" w:hAnsi="Arial" w:cs="Arial"/>
          <w:sz w:val="22"/>
          <w:szCs w:val="22"/>
        </w:rPr>
      </w:r>
    </w:p>
    <w:p w14:paraId="38C31FE7">
      <w:pPr>
        <w:pStyle w:val="1052"/>
        <w:keepNext w:val="false"/>
        <w:keepLines w:val="false"/>
        <w:pageBreakBefore w:val="false"/>
        <w:widowControl w:val="false"/>
        <w:numPr>
          <w:ilvl w:val="0"/>
          <w:numId w:val="0"/>
        </w:numPr>
        <w:pBdr/>
        <w:tabs>
          <w:tab w:val="left" w:leader="none" w:pos="-2127"/>
          <w:tab w:val="left" w:leader="none" w:pos="993"/>
          <w:tab w:val="left" w:leader="none" w:pos="1200"/>
        </w:tabs>
        <w:bidi w:val="false"/>
        <w:spacing w:afterAutospacing="0" w:beforeAutospacing="0" w:line="360" w:lineRule="auto"/>
        <w:ind w:firstLine="481" w:left="0"/>
        <w:rPr>
          <w:rFonts w:ascii="Arial" w:hAnsi="Arial" w:cs="Arial"/>
          <w:sz w:val="22"/>
          <w:szCs w:val="22"/>
        </w:rPr>
      </w:pPr>
      <w:r>
        <w:rPr>
          <w:rFonts w:hint="default" w:ascii="Arial" w:hAnsi="Arial" w:cs="Arial"/>
          <w:b/>
          <w:bCs/>
          <w:sz w:val="22"/>
          <w:szCs w:val="22"/>
          <w:lang w:val="pt-BR"/>
        </w:rPr>
        <w:t xml:space="preserve">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 xml:space="preserve">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w:t>
      </w:r>
      <w:r>
        <w:rPr>
          <w:rFonts w:ascii="Arial" w:hAnsi="Arial" w:cs="Arial"/>
          <w:sz w:val="22"/>
          <w:szCs w:val="22"/>
        </w:rPr>
        <w:t xml:space="preserv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 xml:space="preserve">E</w:t>
      </w:r>
      <w:r>
        <w:rPr>
          <w:rFonts w:ascii="Arial" w:hAnsi="Arial" w:cs="Arial"/>
          <w:sz w:val="22"/>
          <w:szCs w:val="22"/>
        </w:rPr>
        <w:t xml:space="preserve">dital, sendo o respectivo licitante declarado vencedor e a ele adjudicado o objeto d</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p w14:paraId="742D4C9C">
      <w:pPr>
        <w:pStyle w:val="1063"/>
        <w:keepNext w:val="false"/>
        <w:keepLines w:val="false"/>
        <w:pageBreakBefore w:val="false"/>
        <w:widowControl w:val="false"/>
        <w:numPr>
          <w:ilvl w:val="0"/>
          <w:numId w:val="0"/>
        </w:numPr>
        <w:pBdr/>
        <w:tabs>
          <w:tab w:val="left" w:leader="none" w:pos="1200"/>
        </w:tabs>
        <w:bidi w:val="false"/>
        <w:spacing w:afterAutospacing="0" w:beforeAutospacing="0" w:line="360" w:lineRule="auto"/>
        <w:ind w:firstLine="481" w:left="0"/>
        <w:rPr>
          <w:rFonts w:ascii="Arial" w:hAnsi="Arial" w:cs="Arial"/>
          <w:szCs w:val="22"/>
        </w:rPr>
      </w:pPr>
      <w:r>
        <w:rPr>
          <w:rFonts w:hint="default" w:ascii="Arial" w:hAnsi="Arial" w:cs="Arial"/>
          <w:b/>
          <w:bCs/>
          <w:szCs w:val="22"/>
          <w:lang w:val="pt-BR"/>
        </w:rPr>
        <w:t xml:space="preserve">9.6.11. </w:t>
      </w:r>
      <w:r>
        <w:rPr>
          <w:rFonts w:ascii="Arial" w:hAnsi="Arial" w:cs="Arial"/>
          <w:szCs w:val="22"/>
        </w:rPr>
        <w:t xml:space="preserve">Uma vez incluído no processo licitatório, nenhum documento será devolvido, salvo se original a ser substituído por cópia reprográfica autenticada.</w:t>
      </w:r>
      <w:r>
        <w:rPr>
          <w:rFonts w:ascii="Arial" w:hAnsi="Arial" w:cs="Arial"/>
          <w:szCs w:val="22"/>
        </w:rPr>
      </w:r>
      <w:r>
        <w:rPr>
          <w:rFonts w:ascii="Arial" w:hAnsi="Arial" w:cs="Arial"/>
          <w:szCs w:val="22"/>
        </w:rPr>
      </w:r>
    </w:p>
    <w:p w14:paraId="19D51269">
      <w:pPr>
        <w:keepNext w:val="false"/>
        <w:keepLines w:val="false"/>
        <w:pageBreakBefore w:val="false"/>
        <w:widowControl w:val="false"/>
        <w:numPr>
          <w:ilvl w:val="0"/>
          <w:numId w:val="0"/>
        </w:numPr>
        <w:pBdr/>
        <w:tabs>
          <w:tab w:val="left" w:leader="none" w:pos="0"/>
          <w:tab w:val="left" w:leader="none" w:pos="426"/>
          <w:tab w:val="left" w:leader="none" w:pos="1200"/>
        </w:tabs>
        <w:bidi w:val="false"/>
        <w:spacing w:afterAutospacing="0" w:beforeAutospacing="0" w:line="360" w:lineRule="auto"/>
        <w:ind w:firstLine="481" w:left="0"/>
        <w:jc w:val="both"/>
        <w:rPr>
          <w:rFonts w:ascii="Arial" w:hAnsi="Arial" w:cs="Arial"/>
        </w:rPr>
      </w:pPr>
      <w:r>
        <w:rPr>
          <w:rFonts w:hint="default" w:ascii="Arial" w:hAnsi="Arial" w:cs="Arial"/>
          <w:b/>
          <w:bCs/>
          <w:sz w:val="22"/>
          <w:szCs w:val="22"/>
          <w:lang w:val="pt-BR"/>
        </w:rPr>
        <w:t xml:space="preserve">9.6.12.</w:t>
      </w:r>
      <w:r>
        <w:rPr>
          <w:rFonts w:hint="default" w:ascii="Arial" w:hAnsi="Arial" w:cs="Arial"/>
          <w:sz w:val="22"/>
          <w:szCs w:val="22"/>
          <w:lang w:val="pt-BR"/>
        </w:rPr>
        <w:t xml:space="preserve"> </w:t>
      </w:r>
      <w:r>
        <w:rPr>
          <w:rFonts w:ascii="Arial" w:hAnsi="Arial" w:cs="Arial"/>
          <w:sz w:val="22"/>
          <w:szCs w:val="22"/>
        </w:rPr>
        <w:t xml:space="preserve">A licitante que declarar que cumpre os requisitos de habilitação e não os cumprir será inabilitada e sujeita às penalidades legais.</w:t>
      </w:r>
      <w:r>
        <w:rPr>
          <w:rFonts w:ascii="Arial" w:hAnsi="Arial" w:cs="Arial"/>
        </w:rPr>
      </w:r>
      <w:r>
        <w:rPr>
          <w:rFonts w:ascii="Arial" w:hAnsi="Arial" w:cs="Arial"/>
        </w:rPr>
      </w:r>
    </w:p>
    <w:p w14:paraId="3F5A35FA">
      <w:pPr>
        <w:pStyle w:val="1154"/>
        <w:keepNext w:val="false"/>
        <w:keepLines w:val="false"/>
        <w:pageBreakBefore w:val="false"/>
        <w:widowControl w:val="false"/>
        <w:numPr>
          <w:ilvl w:val="0"/>
          <w:numId w:val="0"/>
        </w:numPr>
        <w:suppressLineNumbers w:val="false"/>
        <w:pBdr/>
        <w:tabs>
          <w:tab w:val="left" w:leader="none" w:pos="0"/>
          <w:tab w:val="left" w:leader="none" w:pos="426"/>
          <w:tab w:val="left" w:leader="none" w:pos="1200"/>
        </w:tabs>
        <w:bidi w:val="false"/>
        <w:spacing w:afterAutospacing="0" w:beforeAutospacing="0" w:line="360" w:lineRule="auto"/>
        <w:ind w:firstLine="481" w:left="0"/>
        <w:rPr/>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 xml:space="preserve">E</w:t>
      </w:r>
      <w:r>
        <w:t xml:space="preserve">dital será penalizada de acordo com as sanções dispostas no art. </w:t>
      </w:r>
      <w:r>
        <w:rPr>
          <w:rFonts w:hint="default"/>
          <w:lang w:val="pt-BR"/>
        </w:rPr>
        <w:t xml:space="preserve">156</w:t>
      </w:r>
      <w:r>
        <w:t xml:space="preserve"> da Lei </w:t>
      </w:r>
      <w:r>
        <w:rPr>
          <w:rFonts w:hint="default"/>
          <w:lang w:val="pt-BR"/>
        </w:rPr>
        <w:t xml:space="preserve">Federal nº 14.133/2021</w:t>
      </w:r>
      <w:r>
        <w:t xml:space="preserve">.</w:t>
      </w:r>
      <w:r/>
    </w:p>
    <w:p w14:paraId="6C2B82D4">
      <w:pPr>
        <w:pStyle w:val="1040"/>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rPr>
          <w:rFonts w:ascii="Arial" w:hAnsi="Arial" w:cs="Arial"/>
          <w:b/>
          <w:bCs/>
          <w:i w:val="0"/>
          <w:color w:val="auto"/>
          <w:sz w:val="22"/>
          <w:szCs w:val="22"/>
          <w:u w:val="none"/>
        </w:rPr>
      </w:pPr>
      <w:r>
        <w:rPr>
          <w:rFonts w:hint="default" w:ascii="Arial" w:hAnsi="Arial" w:cs="Arial"/>
          <w:b/>
          <w:bCs/>
          <w:i w:val="0"/>
          <w:color w:val="auto"/>
          <w:sz w:val="22"/>
          <w:szCs w:val="22"/>
          <w:u w:val="none"/>
          <w:lang w:val="pt-BR"/>
        </w:rPr>
        <w:t xml:space="preserve">10. DOS </w:t>
      </w:r>
      <w:r>
        <w:rPr>
          <w:rFonts w:ascii="Arial" w:hAnsi="Arial" w:cs="Arial"/>
          <w:b/>
          <w:bCs/>
          <w:i w:val="0"/>
          <w:color w:val="auto"/>
          <w:sz w:val="22"/>
          <w:szCs w:val="22"/>
          <w:u w:val="none"/>
        </w:rPr>
        <w:t xml:space="preserve">RECURSOS ADMINISTRATIVOS</w:t>
      </w:r>
      <w:r>
        <w:rPr>
          <w:rFonts w:ascii="Arial" w:hAnsi="Arial" w:cs="Arial"/>
          <w:b/>
          <w:bCs/>
          <w:i w:val="0"/>
          <w:color w:val="auto"/>
          <w:sz w:val="22"/>
          <w:szCs w:val="22"/>
          <w:u w:val="none"/>
        </w:rPr>
      </w:r>
      <w:r>
        <w:rPr>
          <w:rFonts w:ascii="Arial" w:hAnsi="Arial" w:cs="Arial"/>
          <w:b/>
          <w:bCs/>
          <w:i w:val="0"/>
          <w:color w:val="auto"/>
          <w:sz w:val="22"/>
          <w:szCs w:val="22"/>
          <w:u w:val="none"/>
        </w:rPr>
      </w:r>
    </w:p>
    <w:p w14:paraId="6722AF33">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050"/>
          <w:color w:val="000000"/>
          <w:sz w:val="22"/>
          <w:szCs w:val="22"/>
          <w:u w:val="none"/>
        </w:rPr>
        <w:t xml:space="preserve">art. 165 da Lei nº 14.133</w:t>
      </w:r>
      <w:r>
        <w:rPr>
          <w:rStyle w:val="1050"/>
          <w:rFonts w:hint="default"/>
          <w:color w:val="000000"/>
          <w:sz w:val="22"/>
          <w:szCs w:val="22"/>
          <w:u w:val="none"/>
          <w:lang w:val="pt-BR"/>
        </w:rPr>
        <w:t xml:space="preserve">/</w:t>
      </w:r>
      <w:r>
        <w:rPr>
          <w:rStyle w:val="1050"/>
          <w:color w:val="000000"/>
          <w:sz w:val="22"/>
          <w:szCs w:val="22"/>
          <w:u w:val="none"/>
        </w:rPr>
        <w:t xml:space="preserve">2021</w:t>
      </w:r>
      <w:r>
        <w:rPr>
          <w:rStyle w:val="1050"/>
          <w:color w:val="000000"/>
          <w:sz w:val="22"/>
          <w:szCs w:val="22"/>
          <w:u w:val="none"/>
        </w:rPr>
        <w:fldChar w:fldCharType="end"/>
      </w:r>
      <w:r>
        <w:rPr>
          <w:sz w:val="22"/>
          <w:szCs w:val="22"/>
        </w:rPr>
        <w:t xml:space="preserve">.</w:t>
      </w:r>
      <w:r>
        <w:rPr>
          <w:sz w:val="22"/>
          <w:szCs w:val="22"/>
        </w:rPr>
      </w:r>
      <w:r>
        <w:rPr>
          <w:sz w:val="22"/>
          <w:szCs w:val="22"/>
        </w:rPr>
      </w:r>
    </w:p>
    <w:p w14:paraId="3E6A0C8B">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10.2. </w:t>
      </w:r>
      <w:r>
        <w:rPr>
          <w:sz w:val="22"/>
          <w:szCs w:val="22"/>
        </w:rPr>
        <w:t xml:space="preserve">O prazo recursal é de 3 (três) dias úteis, contados da data de intimação ou de lavratura da ata.</w:t>
      </w:r>
      <w:r>
        <w:rPr>
          <w:sz w:val="22"/>
          <w:szCs w:val="22"/>
        </w:rPr>
      </w:r>
      <w:r>
        <w:rPr>
          <w:sz w:val="22"/>
          <w:szCs w:val="22"/>
        </w:rPr>
      </w:r>
    </w:p>
    <w:p w14:paraId="36C6504A">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10.3.</w:t>
      </w:r>
      <w:r>
        <w:rPr>
          <w:rFonts w:hint="default"/>
          <w:sz w:val="22"/>
          <w:szCs w:val="22"/>
          <w:lang w:val="pt-BR"/>
        </w:rPr>
        <w:t xml:space="preserve"> </w:t>
      </w:r>
      <w:r>
        <w:rPr>
          <w:sz w:val="22"/>
          <w:szCs w:val="22"/>
        </w:rPr>
        <w:t xml:space="preserve">Quando o recurso apresentado </w:t>
      </w:r>
      <w:r>
        <w:rPr>
          <w:rFonts w:hint="default"/>
          <w:sz w:val="22"/>
          <w:szCs w:val="22"/>
          <w:lang w:val="pt-BR"/>
        </w:rPr>
        <w:t xml:space="preserve">for em relação</w:t>
      </w:r>
      <w:r>
        <w:rPr>
          <w:sz w:val="22"/>
          <w:szCs w:val="22"/>
        </w:rPr>
        <w:t xml:space="preserve"> </w:t>
      </w:r>
      <w:r>
        <w:rPr>
          <w:rFonts w:hint="default"/>
          <w:sz w:val="22"/>
          <w:szCs w:val="22"/>
          <w:lang w:val="pt-BR"/>
        </w:rPr>
        <w:t xml:space="preserve">a</w:t>
      </w:r>
      <w:r>
        <w:rPr>
          <w:sz w:val="22"/>
          <w:szCs w:val="22"/>
        </w:rPr>
        <w:t xml:space="preserve">o julgamento das propostas ou </w:t>
      </w:r>
      <w:r>
        <w:rPr>
          <w:rFonts w:hint="default"/>
          <w:sz w:val="22"/>
          <w:szCs w:val="22"/>
          <w:lang w:val="pt-BR"/>
        </w:rPr>
        <w:t xml:space="preserve">a</w:t>
      </w:r>
      <w:r>
        <w:rPr>
          <w:sz w:val="22"/>
          <w:szCs w:val="22"/>
        </w:rPr>
        <w:t xml:space="preserve">o ato de habilitação ou inabilitação do licitante:</w:t>
      </w:r>
      <w:r>
        <w:rPr>
          <w:sz w:val="22"/>
          <w:szCs w:val="22"/>
        </w:rPr>
      </w:r>
      <w:r>
        <w:rPr>
          <w:sz w:val="22"/>
          <w:szCs w:val="22"/>
        </w:rPr>
      </w:r>
    </w:p>
    <w:p w14:paraId="6C531217">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 xml:space="preserve">A</w:t>
      </w:r>
      <w:r>
        <w:rPr>
          <w:sz w:val="22"/>
          <w:szCs w:val="22"/>
          <w:highlight w:val="none"/>
        </w:rPr>
        <w:t xml:space="preserve"> intenção de recorrer deverá ser manifestada imediatamente, sob pena de preclusão;</w:t>
      </w:r>
      <w:r>
        <w:rPr>
          <w:sz w:val="22"/>
          <w:szCs w:val="22"/>
          <w:highlight w:val="none"/>
        </w:rPr>
      </w:r>
      <w:r>
        <w:rPr>
          <w:sz w:val="22"/>
          <w:szCs w:val="22"/>
          <w:highlight w:val="none"/>
        </w:rPr>
      </w:r>
    </w:p>
    <w:p w14:paraId="5A34C5DD">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highlight w:val="none"/>
        </w:rPr>
      </w:pPr>
      <w:r/>
      <w:bookmarkStart w:id="34" w:name="_Hlk135318381"/>
      <w:r/>
      <w:bookmarkStart w:id="35" w:name="_Hlk135315794"/>
      <w:r>
        <w:rPr>
          <w:rFonts w:hint="default"/>
          <w:b/>
          <w:bCs/>
          <w:sz w:val="22"/>
          <w:szCs w:val="22"/>
          <w:highlight w:val="none"/>
          <w:lang w:val="pt-BR"/>
        </w:rPr>
        <w:t xml:space="preserve">10.3.2. </w:t>
      </w:r>
      <w:r>
        <w:rPr>
          <w:rFonts w:hint="default"/>
          <w:sz w:val="22"/>
          <w:szCs w:val="22"/>
          <w:highlight w:val="none"/>
          <w:lang w:val="pt-BR"/>
        </w:rPr>
        <w:t xml:space="preserve">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 xml:space="preserve">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 xml:space="preserve">359/2023</w:t>
      </w:r>
      <w:r>
        <w:rPr>
          <w:sz w:val="22"/>
          <w:szCs w:val="22"/>
          <w:highlight w:val="none"/>
        </w:rPr>
        <w:t xml:space="preserve">.</w:t>
      </w:r>
      <w:bookmarkEnd w:id="34"/>
      <w:r/>
      <w:bookmarkEnd w:id="35"/>
      <w:r>
        <w:rPr>
          <w:sz w:val="22"/>
          <w:szCs w:val="22"/>
          <w:highlight w:val="none"/>
        </w:rPr>
      </w:r>
      <w:r>
        <w:rPr>
          <w:sz w:val="22"/>
          <w:szCs w:val="22"/>
          <w:highlight w:val="none"/>
        </w:rPr>
      </w:r>
    </w:p>
    <w:p w14:paraId="531CF8CE">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highlight w:val="none"/>
        </w:rPr>
      </w:pPr>
      <w:r>
        <w:rPr>
          <w:rFonts w:hint="default"/>
          <w:b/>
          <w:bCs/>
          <w:sz w:val="22"/>
          <w:szCs w:val="22"/>
          <w:highlight w:val="none"/>
          <w:lang w:val="pt-BR"/>
        </w:rPr>
        <w:t xml:space="preserve">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r>
        <w:rPr>
          <w:sz w:val="22"/>
          <w:szCs w:val="22"/>
          <w:highlight w:val="none"/>
        </w:rPr>
      </w:r>
      <w:r>
        <w:rPr>
          <w:sz w:val="22"/>
          <w:szCs w:val="22"/>
          <w:highlight w:val="none"/>
        </w:rPr>
      </w:r>
    </w:p>
    <w:p w14:paraId="53B606FC">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highlight w:val="none"/>
        </w:rPr>
      </w:pPr>
      <w:r>
        <w:rPr>
          <w:rFonts w:hint="default"/>
          <w:b/>
          <w:bCs/>
          <w:sz w:val="22"/>
          <w:szCs w:val="22"/>
          <w:highlight w:val="none"/>
          <w:lang w:val="pt-BR"/>
        </w:rPr>
        <w:t xml:space="preserve">10.3.4.</w:t>
      </w:r>
      <w:r>
        <w:rPr>
          <w:rFonts w:hint="default"/>
          <w:sz w:val="22"/>
          <w:szCs w:val="22"/>
          <w:highlight w:val="none"/>
          <w:lang w:val="pt-BR"/>
        </w:rPr>
        <w:t xml:space="preserve"> N</w:t>
      </w:r>
      <w:r>
        <w:rPr>
          <w:sz w:val="22"/>
          <w:szCs w:val="22"/>
          <w:highlight w:val="none"/>
        </w:rPr>
        <w:t xml:space="preserve">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050"/>
          <w:color w:val="000000"/>
          <w:sz w:val="22"/>
          <w:szCs w:val="22"/>
          <w:highlight w:val="none"/>
          <w:u w:val="none"/>
        </w:rPr>
        <w:t xml:space="preserve">§ 1º do art. 17 da Lei </w:t>
      </w:r>
      <w:r>
        <w:rPr>
          <w:rStyle w:val="1050"/>
          <w:rFonts w:hint="default"/>
          <w:color w:val="000000"/>
          <w:sz w:val="22"/>
          <w:szCs w:val="22"/>
          <w:highlight w:val="none"/>
          <w:u w:val="none"/>
          <w:lang w:val="pt-BR"/>
        </w:rPr>
        <w:t xml:space="preserve">Federal </w:t>
      </w:r>
      <w:r>
        <w:rPr>
          <w:rStyle w:val="1050"/>
          <w:color w:val="000000"/>
          <w:sz w:val="22"/>
          <w:szCs w:val="22"/>
          <w:highlight w:val="none"/>
          <w:u w:val="none"/>
        </w:rPr>
        <w:t xml:space="preserve">nº 14.133</w:t>
      </w:r>
      <w:r>
        <w:rPr>
          <w:rStyle w:val="1050"/>
          <w:rFonts w:hint="default"/>
          <w:color w:val="000000"/>
          <w:sz w:val="22"/>
          <w:szCs w:val="22"/>
          <w:highlight w:val="none"/>
          <w:u w:val="none"/>
          <w:lang w:val="pt-BR"/>
        </w:rPr>
        <w:t xml:space="preserve">/</w:t>
      </w:r>
      <w:r>
        <w:rPr>
          <w:rStyle w:val="1050"/>
          <w:color w:val="000000"/>
          <w:sz w:val="22"/>
          <w:szCs w:val="22"/>
          <w:highlight w:val="none"/>
          <w:u w:val="none"/>
        </w:rPr>
        <w:t xml:space="preserve">2021</w:t>
      </w:r>
      <w:r>
        <w:rPr>
          <w:rStyle w:val="1050"/>
          <w:color w:val="000000"/>
          <w:sz w:val="22"/>
          <w:szCs w:val="22"/>
          <w:highlight w:val="none"/>
          <w:u w:val="none"/>
        </w:rPr>
        <w:fldChar w:fldCharType="end"/>
      </w:r>
      <w:r>
        <w:rPr>
          <w:sz w:val="22"/>
          <w:szCs w:val="22"/>
          <w:highlight w:val="none"/>
        </w:rPr>
        <w:t xml:space="preserve">, o prazo para apresentação das razões recursais será iniciado na data de intimação da ata de julgamento.</w:t>
      </w:r>
      <w:r>
        <w:rPr>
          <w:sz w:val="22"/>
          <w:szCs w:val="22"/>
          <w:highlight w:val="none"/>
        </w:rPr>
      </w:r>
      <w:r>
        <w:rPr>
          <w:sz w:val="22"/>
          <w:szCs w:val="22"/>
          <w:highlight w:val="none"/>
        </w:rPr>
      </w:r>
    </w:p>
    <w:p w14:paraId="029253AA">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10.4.</w:t>
      </w:r>
      <w:r>
        <w:rPr>
          <w:rFonts w:hint="default"/>
          <w:sz w:val="22"/>
          <w:szCs w:val="22"/>
          <w:lang w:val="pt-BR"/>
        </w:rPr>
        <w:t xml:space="preserve"> </w:t>
      </w:r>
      <w:r>
        <w:rPr>
          <w:sz w:val="22"/>
          <w:szCs w:val="22"/>
        </w:rPr>
        <w:t xml:space="preserve">Os recursos deverão ser encaminhados em campo próprio do sistema.</w:t>
      </w:r>
      <w:r>
        <w:rPr>
          <w:sz w:val="22"/>
          <w:szCs w:val="22"/>
        </w:rPr>
      </w:r>
      <w:r>
        <w:rPr>
          <w:sz w:val="22"/>
          <w:szCs w:val="22"/>
        </w:rPr>
      </w:r>
    </w:p>
    <w:p w14:paraId="7C30DE81">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10.5.</w:t>
      </w:r>
      <w:r>
        <w:rPr>
          <w:rFonts w:hint="default"/>
          <w:sz w:val="22"/>
          <w:szCs w:val="22"/>
          <w:lang w:val="pt-BR"/>
        </w:rPr>
        <w:t xml:space="preserve"> </w:t>
      </w:r>
      <w:r>
        <w:rPr>
          <w:sz w:val="22"/>
          <w:szCs w:val="22"/>
        </w:rPr>
        <w:t xml:space="preserve">O prazo para aprese</w:t>
      </w:r>
      <w:r>
        <w:rPr>
          <w:sz w:val="22"/>
          <w:szCs w:val="22"/>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sz w:val="22"/>
          <w:szCs w:val="22"/>
        </w:rPr>
      </w:r>
      <w:r>
        <w:rPr>
          <w:sz w:val="22"/>
          <w:szCs w:val="22"/>
        </w:rPr>
      </w:r>
    </w:p>
    <w:p w14:paraId="5B577A76">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10.6.</w:t>
      </w:r>
      <w:r>
        <w:rPr>
          <w:rFonts w:hint="default"/>
          <w:sz w:val="22"/>
          <w:szCs w:val="22"/>
          <w:lang w:val="pt-BR"/>
        </w:rPr>
        <w:t xml:space="preserve"> </w:t>
      </w:r>
      <w:r>
        <w:rPr>
          <w:sz w:val="22"/>
          <w:szCs w:val="22"/>
        </w:rPr>
        <w:t xml:space="preserve">O recurso será dirigido à autoridade que tiver editado o ato ou proferido a decisã</w:t>
      </w:r>
      <w:r>
        <w:rPr>
          <w:sz w:val="22"/>
          <w:szCs w:val="22"/>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sz w:val="22"/>
          <w:szCs w:val="22"/>
        </w:rPr>
      </w:r>
      <w:r>
        <w:rPr>
          <w:sz w:val="22"/>
          <w:szCs w:val="22"/>
        </w:rPr>
      </w:r>
    </w:p>
    <w:p w14:paraId="63EAADBD">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10.7. </w:t>
      </w:r>
      <w:r>
        <w:rPr>
          <w:sz w:val="22"/>
          <w:szCs w:val="22"/>
        </w:rPr>
        <w:t xml:space="preserve">Os recursos interpostos fora do prazo não serão conhecidos. </w:t>
      </w:r>
      <w:r>
        <w:rPr>
          <w:sz w:val="22"/>
          <w:szCs w:val="22"/>
        </w:rPr>
      </w:r>
      <w:r>
        <w:rPr>
          <w:sz w:val="22"/>
          <w:szCs w:val="22"/>
        </w:rPr>
      </w:r>
    </w:p>
    <w:p w14:paraId="6C049FA6">
      <w:pPr>
        <w:pStyle w:val="1056"/>
        <w:keepNext w:val="false"/>
        <w:keepLines w:val="false"/>
        <w:pageBreakBefore w:val="false"/>
        <w:widowControl w:val="true"/>
        <w:suppressLineNumbers w:val="false"/>
        <w:pBdr/>
        <w:bidi w:val="false"/>
        <w:spacing w:after="0" w:afterAutospacing="0" w:before="0" w:beforeAutospacing="0" w:line="360" w:lineRule="auto"/>
        <w:ind w:right="0" w:firstLine="0" w:left="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 xml:space="preserve">pedido de reconsideração, no prazo de 3 (três) dias úteis, contado</w:t>
      </w:r>
      <w:r>
        <w:rPr>
          <w:rFonts w:hint="default" w:ascii="Arial" w:hAnsi="Arial" w:cs="Arial"/>
          <w:sz w:val="22"/>
          <w:szCs w:val="22"/>
          <w:lang w:val="pt-BR"/>
        </w:rPr>
        <w:t xml:space="preserve">s</w:t>
      </w:r>
      <w:r>
        <w:rPr>
          <w:rFonts w:hint="default" w:ascii="Arial" w:hAnsi="Arial" w:cs="Arial"/>
          <w:sz w:val="22"/>
          <w:szCs w:val="22"/>
        </w:rPr>
        <w:t xml:space="preserve"> da data de intimação, relativamente a ato do qual não caiba recurso hierárquico.</w:t>
      </w:r>
      <w:r>
        <w:rPr>
          <w:rFonts w:hint="default" w:ascii="Arial" w:hAnsi="Arial" w:cs="Arial"/>
          <w:sz w:val="22"/>
          <w:szCs w:val="22"/>
        </w:rPr>
      </w:r>
      <w:r>
        <w:rPr>
          <w:rFonts w:hint="default" w:ascii="Arial" w:hAnsi="Arial" w:cs="Arial"/>
          <w:sz w:val="22"/>
          <w:szCs w:val="22"/>
        </w:rPr>
      </w:r>
    </w:p>
    <w:p w14:paraId="39203215">
      <w:pPr>
        <w:pStyle w:val="1169"/>
        <w:keepNext w:val="false"/>
        <w:keepLines w:val="false"/>
        <w:pageBreakBefore w:val="false"/>
        <w:widowControl w:val="true"/>
        <w:numPr>
          <w:ilvl w:val="1"/>
          <w:numId w:val="0"/>
        </w:numPr>
        <w:pBdr/>
        <w:bidi w:val="false"/>
        <w:spacing w:after="0" w:before="0" w:line="360" w:lineRule="auto"/>
        <w:ind/>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 xml:space="preserve">pedido de reconsideração</w:t>
      </w:r>
      <w:r>
        <w:rPr>
          <w:rFonts w:hint="default" w:cs="Arial"/>
          <w:sz w:val="22"/>
          <w:szCs w:val="22"/>
          <w:lang w:val="pt-BR"/>
        </w:rPr>
        <w:t xml:space="preserve"> </w:t>
      </w:r>
      <w:r>
        <w:rPr>
          <w:sz w:val="22"/>
          <w:szCs w:val="22"/>
        </w:rPr>
        <w:t xml:space="preserve">será dirigido à autoridade que tiver editado o</w:t>
      </w:r>
      <w:r>
        <w:rPr>
          <w:sz w:val="22"/>
          <w:szCs w:val="22"/>
        </w:rPr>
        <w:t xml:space="preserve">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 xml:space="preserve">s</w:t>
      </w:r>
      <w:r>
        <w:rPr>
          <w:sz w:val="22"/>
          <w:szCs w:val="22"/>
        </w:rPr>
        <w:t xml:space="preserve"> do recebimento dos autos.</w:t>
      </w:r>
      <w:r>
        <w:rPr>
          <w:sz w:val="22"/>
          <w:szCs w:val="22"/>
        </w:rPr>
      </w:r>
      <w:r>
        <w:rPr>
          <w:sz w:val="22"/>
          <w:szCs w:val="22"/>
        </w:rPr>
      </w:r>
    </w:p>
    <w:p w14:paraId="31303616">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r>
        <w:rPr>
          <w:sz w:val="22"/>
          <w:szCs w:val="22"/>
        </w:rPr>
      </w:r>
      <w:r>
        <w:rPr>
          <w:sz w:val="22"/>
          <w:szCs w:val="22"/>
        </w:rPr>
      </w:r>
    </w:p>
    <w:p w14:paraId="6BCC981C">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10.11.</w:t>
      </w:r>
      <w:r>
        <w:rPr>
          <w:rFonts w:hint="default"/>
          <w:sz w:val="22"/>
          <w:szCs w:val="22"/>
          <w:lang w:val="pt-BR"/>
        </w:rPr>
        <w:t xml:space="preserve"> </w:t>
      </w:r>
      <w:r>
        <w:rPr>
          <w:sz w:val="22"/>
          <w:szCs w:val="22"/>
        </w:rPr>
        <w:t xml:space="preserve">O acolhimento do recurso invalida tão somente os atos insuscetíveis de aproveitamento. </w:t>
      </w:r>
      <w:r>
        <w:rPr>
          <w:sz w:val="22"/>
          <w:szCs w:val="22"/>
        </w:rPr>
      </w:r>
      <w:r>
        <w:rPr>
          <w:sz w:val="22"/>
          <w:szCs w:val="22"/>
        </w:rPr>
      </w:r>
    </w:p>
    <w:p w14:paraId="5E679DBF">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050"/>
          <w:sz w:val="22"/>
          <w:szCs w:val="22"/>
        </w:rPr>
        <w:t xml:space="preserve">www.portaldecompraspublicas.com.br</w:t>
      </w:r>
      <w:r>
        <w:rPr>
          <w:sz w:val="22"/>
          <w:szCs w:val="22"/>
        </w:rPr>
        <w:fldChar w:fldCharType="end"/>
      </w:r>
      <w:r>
        <w:rPr>
          <w:sz w:val="22"/>
          <w:szCs w:val="22"/>
        </w:rPr>
        <w:t xml:space="preserve">. </w:t>
      </w:r>
      <w:r>
        <w:rPr>
          <w:sz w:val="22"/>
          <w:szCs w:val="22"/>
        </w:rPr>
      </w:r>
      <w:r>
        <w:rPr>
          <w:sz w:val="22"/>
          <w:szCs w:val="22"/>
        </w:rPr>
      </w:r>
    </w:p>
    <w:p w14:paraId="42BFC1F5">
      <w:pPr>
        <w:pStyle w:val="1038"/>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 xml:space="preserve">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r>
        <w:rPr>
          <w:rFonts w:cs="Arial"/>
          <w:b/>
          <w:bCs/>
          <w:iCs/>
          <w:sz w:val="22"/>
          <w:szCs w:val="22"/>
        </w:rPr>
      </w:r>
      <w:r>
        <w:rPr>
          <w:rFonts w:cs="Arial"/>
          <w:b/>
          <w:bCs/>
          <w:iCs/>
          <w:sz w:val="22"/>
          <w:szCs w:val="22"/>
        </w:rPr>
      </w:r>
    </w:p>
    <w:p w14:paraId="6D3D3825">
      <w:pPr>
        <w:pStyle w:val="1056"/>
        <w:keepNext w:val="false"/>
        <w:keepLines w:val="false"/>
        <w:pageBreakBefore w:val="false"/>
        <w:widowControl w:val="true"/>
        <w:suppressLineNumbers w:val="false"/>
        <w:pBdr/>
        <w:bidi w:val="false"/>
        <w:spacing w:after="0" w:afterAutospacing="0" w:before="0" w:beforeAutospacing="0" w:line="360" w:lineRule="auto"/>
        <w:ind w:right="-48" w:firstLine="0" w:left="0"/>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1</w:t>
      </w:r>
      <w:r>
        <w:rPr>
          <w:rFonts w:ascii="Arial" w:hAnsi="Arial" w:cs="Arial"/>
          <w:b/>
          <w:sz w:val="22"/>
          <w:szCs w:val="22"/>
        </w:rPr>
        <w:t xml:space="preserve">.1.</w:t>
      </w:r>
      <w:r>
        <w:rPr>
          <w:rFonts w:ascii="Arial" w:hAnsi="Arial" w:cs="Arial"/>
          <w:sz w:val="22"/>
          <w:szCs w:val="22"/>
        </w:rPr>
        <w:t xml:space="preserve"> </w:t>
      </w:r>
      <w:r>
        <w:rPr>
          <w:rFonts w:hint="default" w:ascii="Arial" w:hAnsi="Arial" w:cs="Arial"/>
          <w:sz w:val="22"/>
          <w:szCs w:val="22"/>
          <w:lang w:val="pt-BR"/>
        </w:rPr>
        <w:t xml:space="preserve">Conforme preconiza o a</w:t>
      </w:r>
      <w:r>
        <w:rPr>
          <w:rFonts w:hint="default" w:ascii="Arial" w:hAnsi="Arial" w:cs="Arial"/>
          <w:sz w:val="22"/>
          <w:szCs w:val="22"/>
        </w:rPr>
        <w:t xml:space="preserve">rt. 71</w:t>
      </w:r>
      <w:r>
        <w:rPr>
          <w:rFonts w:hint="default" w:ascii="Arial" w:hAnsi="Arial" w:cs="Arial"/>
          <w:sz w:val="22"/>
          <w:szCs w:val="22"/>
          <w:lang w:val="pt-BR"/>
        </w:rPr>
        <w:t xml:space="preserve">,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 xml:space="preserve">o processo licitatório será encaminhado à autoridade superior, que poderá:</w:t>
      </w:r>
      <w:r>
        <w:rPr>
          <w:rFonts w:ascii="Arial" w:hAnsi="Arial" w:cs="Arial"/>
          <w:sz w:val="22"/>
          <w:szCs w:val="22"/>
        </w:rPr>
      </w:r>
      <w:r>
        <w:rPr>
          <w:rFonts w:ascii="Arial" w:hAnsi="Arial" w:cs="Arial"/>
          <w:sz w:val="22"/>
          <w:szCs w:val="22"/>
        </w:rPr>
      </w:r>
    </w:p>
    <w:p w14:paraId="1947B1FD">
      <w:pPr>
        <w:pStyle w:val="1056"/>
        <w:keepNext w:val="false"/>
        <w:keepLines w:val="false"/>
        <w:pageBreakBefore w:val="false"/>
        <w:widowControl w:val="true"/>
        <w:suppressLineNumbers w:val="false"/>
        <w:pBdr/>
        <w:bidi w:val="false"/>
        <w:spacing w:after="0" w:afterAutospacing="0" w:before="0" w:beforeAutospacing="0" w:line="360" w:lineRule="auto"/>
        <w:ind w:right="0" w:firstLine="570" w:left="0"/>
        <w:jc w:val="both"/>
        <w:rPr>
          <w:sz w:val="22"/>
          <w:szCs w:val="22"/>
        </w:rPr>
      </w:pPr>
      <w:r/>
      <w:bookmarkStart w:id="36" w:name="art71i"/>
      <w:r/>
      <w:bookmarkEnd w:id="36"/>
      <w:r>
        <w:rPr>
          <w:rFonts w:hint="default" w:ascii="Arial" w:hAnsi="Arial" w:cs="Arial"/>
          <w:b/>
          <w:bCs/>
          <w:sz w:val="22"/>
          <w:szCs w:val="22"/>
          <w:lang w:val="pt-BR"/>
        </w:rPr>
        <w:t xml:space="preserve">11.1.1. </w:t>
      </w:r>
      <w:r>
        <w:rPr>
          <w:rFonts w:hint="default" w:ascii="Arial" w:hAnsi="Arial" w:cs="Arial"/>
          <w:sz w:val="22"/>
          <w:szCs w:val="22"/>
          <w:lang w:val="pt-BR"/>
        </w:rPr>
        <w:t xml:space="preserve">D</w:t>
      </w:r>
      <w:r>
        <w:rPr>
          <w:rFonts w:hint="default" w:ascii="Arial" w:hAnsi="Arial" w:cs="Arial"/>
          <w:sz w:val="22"/>
          <w:szCs w:val="22"/>
        </w:rPr>
        <w:t xml:space="preserve">eterminar o retorno dos autos para saneamento de irregularidades;</w:t>
      </w:r>
      <w:r>
        <w:rPr>
          <w:sz w:val="22"/>
          <w:szCs w:val="22"/>
        </w:rPr>
      </w:r>
      <w:r>
        <w:rPr>
          <w:sz w:val="22"/>
          <w:szCs w:val="22"/>
        </w:rPr>
      </w:r>
    </w:p>
    <w:p w14:paraId="23CEFEB3">
      <w:pPr>
        <w:pStyle w:val="1056"/>
        <w:keepNext w:val="false"/>
        <w:keepLines w:val="false"/>
        <w:pageBreakBefore w:val="false"/>
        <w:widowControl w:val="true"/>
        <w:suppressLineNumbers w:val="false"/>
        <w:pBdr/>
        <w:bidi w:val="false"/>
        <w:spacing w:after="0" w:afterAutospacing="0" w:before="0" w:beforeAutospacing="0" w:line="360" w:lineRule="auto"/>
        <w:ind w:right="0" w:firstLine="570" w:left="0"/>
        <w:jc w:val="both"/>
        <w:rPr>
          <w:sz w:val="22"/>
          <w:szCs w:val="22"/>
        </w:rPr>
      </w:pPr>
      <w:r/>
      <w:bookmarkStart w:id="37" w:name="art71ii"/>
      <w:r/>
      <w:bookmarkEnd w:id="37"/>
      <w:r>
        <w:rPr>
          <w:rFonts w:hint="default" w:ascii="Arial" w:hAnsi="Arial" w:cs="Arial"/>
          <w:b/>
          <w:bCs/>
          <w:sz w:val="22"/>
          <w:szCs w:val="22"/>
          <w:lang w:val="pt-BR"/>
        </w:rPr>
        <w:t xml:space="preserve">11.1.2.</w:t>
      </w:r>
      <w:r>
        <w:rPr>
          <w:rFonts w:hint="default" w:ascii="Arial" w:hAnsi="Arial" w:cs="Arial"/>
          <w:sz w:val="22"/>
          <w:szCs w:val="22"/>
          <w:lang w:val="pt-BR"/>
        </w:rPr>
        <w:t xml:space="preserve"> Proceder com a r</w:t>
      </w:r>
      <w:r>
        <w:rPr>
          <w:rFonts w:hint="default" w:ascii="Arial" w:hAnsi="Arial" w:cs="Arial"/>
          <w:sz w:val="22"/>
          <w:szCs w:val="22"/>
        </w:rPr>
        <w:t xml:space="preserve">evoga</w:t>
      </w:r>
      <w:r>
        <w:rPr>
          <w:rFonts w:hint="default" w:ascii="Arial" w:hAnsi="Arial" w:cs="Arial"/>
          <w:sz w:val="22"/>
          <w:szCs w:val="22"/>
          <w:lang w:val="pt-BR"/>
        </w:rPr>
        <w:t xml:space="preserve">ção</w:t>
      </w:r>
      <w:r>
        <w:rPr>
          <w:rFonts w:hint="default" w:ascii="Arial" w:hAnsi="Arial" w:cs="Arial"/>
          <w:sz w:val="22"/>
          <w:szCs w:val="22"/>
        </w:rPr>
        <w:t xml:space="preserve"> </w:t>
      </w:r>
      <w:r>
        <w:rPr>
          <w:rFonts w:hint="default" w:ascii="Arial" w:hAnsi="Arial" w:cs="Arial"/>
          <w:sz w:val="22"/>
          <w:szCs w:val="22"/>
          <w:lang w:val="pt-BR"/>
        </w:rPr>
        <w:t xml:space="preserve">d</w:t>
      </w:r>
      <w:r>
        <w:rPr>
          <w:rFonts w:hint="default" w:ascii="Arial" w:hAnsi="Arial" w:cs="Arial"/>
          <w:sz w:val="22"/>
          <w:szCs w:val="22"/>
        </w:rPr>
        <w:t xml:space="preserve">a licitação por motivo de conveniência e oportunidade;</w:t>
      </w:r>
      <w:r>
        <w:rPr>
          <w:sz w:val="22"/>
          <w:szCs w:val="22"/>
        </w:rPr>
      </w:r>
      <w:r>
        <w:rPr>
          <w:sz w:val="22"/>
          <w:szCs w:val="22"/>
        </w:rPr>
      </w:r>
    </w:p>
    <w:p w14:paraId="0E9B6C84">
      <w:pPr>
        <w:pStyle w:val="1056"/>
        <w:keepNext w:val="false"/>
        <w:keepLines w:val="false"/>
        <w:pageBreakBefore w:val="false"/>
        <w:widowControl w:val="true"/>
        <w:suppressLineNumbers w:val="false"/>
        <w:pBdr/>
        <w:bidi w:val="false"/>
        <w:spacing w:after="0" w:afterAutospacing="0" w:before="0" w:beforeAutospacing="0" w:line="360" w:lineRule="auto"/>
        <w:ind w:right="0" w:firstLine="570" w:left="0"/>
        <w:jc w:val="both"/>
        <w:rPr>
          <w:sz w:val="22"/>
          <w:szCs w:val="22"/>
        </w:rPr>
      </w:pPr>
      <w:r/>
      <w:bookmarkStart w:id="38" w:name="art71iii"/>
      <w:r/>
      <w:bookmarkEnd w:id="38"/>
      <w:r>
        <w:rPr>
          <w:rFonts w:hint="default" w:ascii="Arial" w:hAnsi="Arial" w:cs="Arial"/>
          <w:b/>
          <w:bCs/>
          <w:sz w:val="22"/>
          <w:szCs w:val="22"/>
          <w:lang w:val="pt-BR"/>
        </w:rPr>
        <w:t xml:space="preserve">11.1.3. </w:t>
      </w:r>
      <w:r>
        <w:rPr>
          <w:rFonts w:hint="default" w:ascii="Arial" w:hAnsi="Arial" w:cs="Arial"/>
          <w:sz w:val="22"/>
          <w:szCs w:val="22"/>
          <w:lang w:val="pt-BR"/>
        </w:rPr>
        <w:t xml:space="preserve">P</w:t>
      </w:r>
      <w:r>
        <w:rPr>
          <w:rFonts w:hint="default" w:ascii="Arial" w:hAnsi="Arial" w:cs="Arial"/>
          <w:sz w:val="22"/>
          <w:szCs w:val="22"/>
        </w:rPr>
        <w:t xml:space="preserve">roceder </w:t>
      </w:r>
      <w:r>
        <w:rPr>
          <w:rFonts w:hint="default" w:ascii="Arial" w:hAnsi="Arial" w:cs="Arial"/>
          <w:sz w:val="22"/>
          <w:szCs w:val="22"/>
          <w:lang w:val="pt-BR"/>
        </w:rPr>
        <w:t xml:space="preserve">com a</w:t>
      </w:r>
      <w:r>
        <w:rPr>
          <w:rFonts w:hint="default" w:ascii="Arial" w:hAnsi="Arial" w:cs="Arial"/>
          <w:sz w:val="22"/>
          <w:szCs w:val="22"/>
        </w:rPr>
        <w:t xml:space="preserve"> anulação da licitação, de ofício ou mediante provocação de terceiros, sempre que presente ilegalidade insanável;</w:t>
      </w:r>
      <w:r>
        <w:rPr>
          <w:sz w:val="22"/>
          <w:szCs w:val="22"/>
        </w:rPr>
      </w:r>
      <w:r>
        <w:rPr>
          <w:sz w:val="22"/>
          <w:szCs w:val="22"/>
        </w:rPr>
      </w:r>
    </w:p>
    <w:p w14:paraId="0CE6DBFF">
      <w:pPr>
        <w:pStyle w:val="1056"/>
        <w:keepNext w:val="false"/>
        <w:keepLines w:val="false"/>
        <w:pageBreakBefore w:val="false"/>
        <w:widowControl w:val="true"/>
        <w:suppressLineNumbers w:val="false"/>
        <w:pBdr/>
        <w:bidi w:val="false"/>
        <w:spacing w:after="0" w:afterAutospacing="0" w:before="0" w:beforeAutospacing="0" w:line="360" w:lineRule="auto"/>
        <w:ind w:right="0" w:firstLine="570" w:left="0"/>
        <w:jc w:val="both"/>
        <w:rPr>
          <w:sz w:val="22"/>
          <w:szCs w:val="22"/>
        </w:rPr>
      </w:pPr>
      <w:r/>
      <w:bookmarkStart w:id="39" w:name="art71iv"/>
      <w:r/>
      <w:bookmarkEnd w:id="39"/>
      <w:r>
        <w:rPr>
          <w:rFonts w:hint="default" w:ascii="Arial" w:hAnsi="Arial" w:cs="Arial"/>
          <w:b/>
          <w:bCs/>
          <w:sz w:val="22"/>
          <w:szCs w:val="22"/>
          <w:lang w:val="pt-BR"/>
        </w:rPr>
        <w:t xml:space="preserve">11.1.4.</w:t>
      </w:r>
      <w:r>
        <w:rPr>
          <w:rFonts w:hint="default" w:ascii="Arial" w:hAnsi="Arial" w:cs="Arial"/>
          <w:sz w:val="22"/>
          <w:szCs w:val="22"/>
          <w:lang w:val="pt-BR"/>
        </w:rPr>
        <w:t xml:space="preserve"> Proceder com a a</w:t>
      </w:r>
      <w:r>
        <w:rPr>
          <w:rFonts w:hint="default" w:ascii="Arial" w:hAnsi="Arial" w:cs="Arial"/>
          <w:sz w:val="22"/>
          <w:szCs w:val="22"/>
        </w:rPr>
        <w:t xml:space="preserve">djudica</w:t>
      </w:r>
      <w:r>
        <w:rPr>
          <w:rFonts w:hint="default" w:ascii="Arial" w:hAnsi="Arial" w:cs="Arial"/>
          <w:sz w:val="22"/>
          <w:szCs w:val="22"/>
          <w:lang w:val="pt-BR"/>
        </w:rPr>
        <w:t xml:space="preserve">ção</w:t>
      </w:r>
      <w:r>
        <w:rPr>
          <w:rFonts w:hint="default" w:ascii="Arial" w:hAnsi="Arial" w:cs="Arial"/>
          <w:sz w:val="22"/>
          <w:szCs w:val="22"/>
        </w:rPr>
        <w:t xml:space="preserve"> </w:t>
      </w:r>
      <w:r>
        <w:rPr>
          <w:rFonts w:hint="default" w:ascii="Arial" w:hAnsi="Arial" w:cs="Arial"/>
          <w:sz w:val="22"/>
          <w:szCs w:val="22"/>
          <w:lang w:val="pt-BR"/>
        </w:rPr>
        <w:t xml:space="preserve">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 xml:space="preserve">homologa</w:t>
      </w:r>
      <w:r>
        <w:rPr>
          <w:rFonts w:hint="default" w:ascii="Arial" w:hAnsi="Arial" w:cs="Arial"/>
          <w:sz w:val="22"/>
          <w:szCs w:val="22"/>
          <w:lang w:val="pt-BR"/>
        </w:rPr>
        <w:t xml:space="preserve">ção</w:t>
      </w:r>
      <w:r>
        <w:rPr>
          <w:rFonts w:hint="default" w:ascii="Arial" w:hAnsi="Arial" w:cs="Arial"/>
          <w:sz w:val="22"/>
          <w:szCs w:val="22"/>
        </w:rPr>
        <w:t xml:space="preserve"> </w:t>
      </w:r>
      <w:r>
        <w:rPr>
          <w:rFonts w:hint="default" w:ascii="Arial" w:hAnsi="Arial" w:cs="Arial"/>
          <w:sz w:val="22"/>
          <w:szCs w:val="22"/>
          <w:lang w:val="pt-BR"/>
        </w:rPr>
        <w:t xml:space="preserve">d</w:t>
      </w:r>
      <w:r>
        <w:rPr>
          <w:rFonts w:hint="default" w:ascii="Arial" w:hAnsi="Arial" w:cs="Arial"/>
          <w:sz w:val="22"/>
          <w:szCs w:val="22"/>
        </w:rPr>
        <w:t xml:space="preserve">a licitação.</w:t>
      </w:r>
      <w:r>
        <w:rPr>
          <w:sz w:val="22"/>
          <w:szCs w:val="22"/>
        </w:rPr>
      </w:r>
      <w:r>
        <w:rPr>
          <w:sz w:val="22"/>
          <w:szCs w:val="22"/>
        </w:rPr>
      </w:r>
    </w:p>
    <w:p w14:paraId="25C12C22">
      <w:pPr>
        <w:pStyle w:val="1056"/>
        <w:keepNext w:val="false"/>
        <w:keepLines w:val="false"/>
        <w:pageBreakBefore w:val="false"/>
        <w:widowControl w:val="true"/>
        <w:suppressLineNumbers w:val="false"/>
        <w:pBdr/>
        <w:bidi w:val="false"/>
        <w:spacing w:after="0" w:afterAutospacing="0" w:before="0" w:beforeAutospacing="0" w:line="360" w:lineRule="auto"/>
        <w:ind w:right="0"/>
        <w:jc w:val="both"/>
        <w:rPr>
          <w:sz w:val="22"/>
          <w:szCs w:val="22"/>
        </w:rPr>
      </w:pPr>
      <w:r/>
      <w:bookmarkStart w:id="40" w:name="art71§1"/>
      <w:r/>
      <w:bookmarkEnd w:id="40"/>
      <w:r>
        <w:rPr>
          <w:rFonts w:hint="default" w:ascii="Arial" w:hAnsi="Arial" w:cs="Arial"/>
          <w:b/>
          <w:bCs/>
          <w:sz w:val="22"/>
          <w:szCs w:val="22"/>
          <w:lang w:val="pt-BR"/>
        </w:rPr>
        <w:t xml:space="preserve">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 xml:space="preserve">com a anulação</w:t>
      </w:r>
      <w:r>
        <w:rPr>
          <w:rFonts w:hint="default" w:ascii="Arial" w:hAnsi="Arial" w:cs="Arial"/>
          <w:sz w:val="22"/>
          <w:szCs w:val="22"/>
        </w:rPr>
        <w:t xml:space="preserve">, a autoridade indicará expressamente os atos com vícios insanáveis, tornando sem efeito todos os subsequentes que deles dependam, e dará ensejo à apuração de responsabilidade de quem lhes tenha dado causa.</w:t>
      </w:r>
      <w:r>
        <w:rPr>
          <w:sz w:val="22"/>
          <w:szCs w:val="22"/>
        </w:rPr>
      </w:r>
      <w:r>
        <w:rPr>
          <w:sz w:val="22"/>
          <w:szCs w:val="22"/>
        </w:rPr>
      </w:r>
    </w:p>
    <w:p w14:paraId="27FE4BE8">
      <w:pPr>
        <w:pStyle w:val="1056"/>
        <w:keepNext w:val="false"/>
        <w:keepLines w:val="false"/>
        <w:pageBreakBefore w:val="false"/>
        <w:widowControl w:val="true"/>
        <w:suppressLineNumbers w:val="false"/>
        <w:pBdr/>
        <w:bidi w:val="false"/>
        <w:spacing w:after="0" w:afterAutospacing="0" w:before="0" w:beforeAutospacing="0" w:line="360" w:lineRule="auto"/>
        <w:ind w:right="0"/>
        <w:jc w:val="both"/>
        <w:rPr>
          <w:sz w:val="22"/>
          <w:szCs w:val="22"/>
        </w:rPr>
      </w:pPr>
      <w:r/>
      <w:bookmarkStart w:id="41" w:name="art71§2"/>
      <w:r/>
      <w:bookmarkEnd w:id="41"/>
      <w:r>
        <w:rPr>
          <w:rFonts w:hint="default" w:ascii="Arial" w:hAnsi="Arial" w:cs="Arial"/>
          <w:b/>
          <w:bCs/>
          <w:sz w:val="22"/>
          <w:szCs w:val="22"/>
          <w:lang w:val="pt-BR"/>
        </w:rPr>
        <w:t xml:space="preserve">11.3.</w:t>
      </w:r>
      <w:r>
        <w:rPr>
          <w:rFonts w:hint="default" w:ascii="Arial" w:hAnsi="Arial" w:cs="Arial"/>
          <w:sz w:val="22"/>
          <w:szCs w:val="22"/>
        </w:rPr>
        <w:t xml:space="preserve"> O motivo determinante para a revogação do processo licitatório deverá ser resultante de fato superveniente devidamente comprovado.</w:t>
      </w:r>
      <w:r>
        <w:rPr>
          <w:sz w:val="22"/>
          <w:szCs w:val="22"/>
        </w:rPr>
      </w:r>
      <w:r>
        <w:rPr>
          <w:sz w:val="22"/>
          <w:szCs w:val="22"/>
        </w:rPr>
      </w:r>
    </w:p>
    <w:p w14:paraId="075A53BD">
      <w:pPr>
        <w:pStyle w:val="1056"/>
        <w:keepNext w:val="false"/>
        <w:keepLines w:val="false"/>
        <w:pageBreakBefore w:val="false"/>
        <w:widowControl w:val="true"/>
        <w:suppressLineNumbers w:val="false"/>
        <w:pBdr/>
        <w:bidi w:val="false"/>
        <w:spacing w:after="0" w:afterAutospacing="0" w:before="0" w:beforeAutospacing="0" w:line="360" w:lineRule="auto"/>
        <w:ind w:right="0"/>
        <w:jc w:val="both"/>
        <w:rPr>
          <w:sz w:val="22"/>
          <w:szCs w:val="22"/>
        </w:rPr>
      </w:pPr>
      <w:r/>
      <w:bookmarkStart w:id="42" w:name="art71§3"/>
      <w:r/>
      <w:bookmarkEnd w:id="42"/>
      <w:r>
        <w:rPr>
          <w:rFonts w:hint="default" w:ascii="Arial" w:hAnsi="Arial" w:cs="Arial"/>
          <w:b/>
          <w:bCs/>
          <w:sz w:val="22"/>
          <w:szCs w:val="22"/>
          <w:lang w:val="pt-BR"/>
        </w:rPr>
        <w:t xml:space="preserve">11.4.</w:t>
      </w:r>
      <w:r>
        <w:rPr>
          <w:rFonts w:hint="default" w:ascii="Arial" w:hAnsi="Arial" w:cs="Arial"/>
          <w:sz w:val="22"/>
          <w:szCs w:val="22"/>
          <w:lang w:val="pt-BR"/>
        </w:rPr>
        <w:t xml:space="preserve"> </w:t>
      </w:r>
      <w:r>
        <w:rPr>
          <w:rFonts w:hint="default" w:ascii="Arial" w:hAnsi="Arial" w:cs="Arial"/>
          <w:sz w:val="22"/>
          <w:szCs w:val="22"/>
        </w:rPr>
        <w:t xml:space="preserve">Nos casos de anulação e revogação, deverá ser assegurada a prévia manifestação dos interessados.</w:t>
      </w:r>
      <w:r>
        <w:rPr>
          <w:sz w:val="22"/>
          <w:szCs w:val="22"/>
        </w:rPr>
      </w:r>
      <w:r>
        <w:rPr>
          <w:sz w:val="22"/>
          <w:szCs w:val="22"/>
        </w:rPr>
      </w:r>
    </w:p>
    <w:p w14:paraId="28B23B68">
      <w:pPr>
        <w:keepNext w:val="false"/>
        <w:keepLines w:val="false"/>
        <w:pageBreakBefore w:val="false"/>
        <w:widowControl w:val="true"/>
        <w:pBdr/>
        <w:bidi w:val="false"/>
        <w:spacing w:line="360" w:lineRule="auto"/>
        <w:ind/>
        <w:jc w:val="both"/>
        <w:rPr>
          <w:rFonts w:ascii="Arial" w:hAnsi="Arial" w:cs="Arial"/>
          <w:sz w:val="22"/>
          <w:szCs w:val="22"/>
        </w:rPr>
      </w:pPr>
      <w:r/>
      <w:bookmarkStart w:id="43" w:name="art71§4"/>
      <w:r/>
      <w:bookmarkEnd w:id="43"/>
      <w:r>
        <w:rPr>
          <w:rFonts w:hint="default" w:ascii="Arial" w:hAnsi="Arial" w:cs="Arial"/>
          <w:b/>
          <w:sz w:val="22"/>
          <w:szCs w:val="22"/>
          <w:lang w:val="pt-BR"/>
        </w:rPr>
        <w:t xml:space="preserve">11.5</w:t>
      </w:r>
      <w:r>
        <w:rPr>
          <w:rFonts w:ascii="Arial" w:hAnsi="Arial" w:cs="Arial"/>
          <w:b/>
          <w:sz w:val="22"/>
          <w:szCs w:val="22"/>
        </w:rPr>
        <w:t xml:space="preserve">.</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 xml:space="preserve">interposição de recurso, após proferida a decisão, serão adotados os mesmos procedimentos já previstos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 para adjudicação e homologação do resultado da licitação.</w:t>
      </w:r>
      <w:r>
        <w:rPr>
          <w:rFonts w:ascii="Arial" w:hAnsi="Arial" w:cs="Arial"/>
          <w:sz w:val="22"/>
          <w:szCs w:val="22"/>
        </w:rPr>
      </w:r>
      <w:r>
        <w:rPr>
          <w:rFonts w:ascii="Arial" w:hAnsi="Arial" w:cs="Arial"/>
          <w:sz w:val="22"/>
          <w:szCs w:val="22"/>
        </w:rPr>
      </w:r>
    </w:p>
    <w:p w14:paraId="6C885EDD">
      <w:pPr>
        <w:pStyle w:val="1038"/>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 xml:space="preserve">ATA DE REGISTRO DE PREÇOS</w:t>
      </w:r>
      <w:r>
        <w:rPr>
          <w:rFonts w:cs="Arial"/>
          <w:b/>
          <w:bCs/>
          <w:iCs/>
          <w:color w:val="auto"/>
          <w:sz w:val="22"/>
          <w:szCs w:val="22"/>
        </w:rPr>
        <w:t xml:space="preserve"> </w:t>
      </w:r>
      <w:r>
        <w:rPr>
          <w:rFonts w:cs="Arial"/>
          <w:b/>
          <w:bCs/>
          <w:iCs/>
          <w:sz w:val="22"/>
          <w:szCs w:val="22"/>
        </w:rPr>
      </w:r>
      <w:r>
        <w:rPr>
          <w:rFonts w:cs="Arial"/>
          <w:b/>
          <w:bCs/>
          <w:iCs/>
          <w:sz w:val="22"/>
          <w:szCs w:val="22"/>
        </w:rPr>
      </w:r>
    </w:p>
    <w:p w14:paraId="3E1373CC">
      <w:pPr>
        <w:pBdr/>
        <w:spacing w:line="240" w:lineRule="auto"/>
        <w:ind/>
        <w:jc w:val="both"/>
        <w:rPr>
          <w:rFonts w:hint="default" w:ascii="Arial" w:hAnsi="Arial" w:cs="Arial"/>
          <w:b/>
          <w:sz w:val="22"/>
          <w:szCs w:val="22"/>
        </w:rPr>
      </w:pPr>
      <w:r>
        <w:rPr>
          <w:rFonts w:hint="default" w:ascii="Arial" w:hAnsi="Arial" w:cs="Arial"/>
          <w:b/>
          <w:sz w:val="22"/>
          <w:szCs w:val="22"/>
        </w:rPr>
      </w:r>
      <w:r>
        <w:rPr>
          <w:rFonts w:hint="default" w:ascii="Arial" w:hAnsi="Arial" w:cs="Arial"/>
          <w:b/>
          <w:sz w:val="22"/>
          <w:szCs w:val="22"/>
        </w:rPr>
      </w:r>
      <w:r>
        <w:rPr>
          <w:rFonts w:hint="default" w:ascii="Arial" w:hAnsi="Arial" w:cs="Arial"/>
          <w:b/>
          <w:sz w:val="22"/>
          <w:szCs w:val="22"/>
        </w:rPr>
      </w:r>
    </w:p>
    <w:p w14:paraId="52217FFF">
      <w:pPr>
        <w:keepNext w:val="false"/>
        <w:keepLines w:val="false"/>
        <w:pageBreakBefore w:val="false"/>
        <w:pBdr/>
        <w:bidi w:val="false"/>
        <w:spacing w:line="360" w:lineRule="auto"/>
        <w:ind/>
        <w:jc w:val="both"/>
        <w:rPr>
          <w:rFonts w:hint="default" w:ascii="Arial" w:hAnsi="Arial" w:cs="Arial"/>
          <w:bCs/>
          <w:sz w:val="22"/>
          <w:szCs w:val="22"/>
        </w:rPr>
      </w:pPr>
      <w:r>
        <w:rPr>
          <w:rFonts w:hint="default" w:ascii="Arial" w:hAnsi="Arial" w:cs="Arial"/>
          <w:b/>
          <w:sz w:val="22"/>
          <w:szCs w:val="22"/>
        </w:rPr>
        <w:t xml:space="preserve">12.1</w:t>
      </w:r>
      <w:r>
        <w:rPr>
          <w:rFonts w:hint="default" w:ascii="Arial" w:hAnsi="Arial" w:cs="Arial"/>
          <w:b/>
          <w:sz w:val="22"/>
          <w:szCs w:val="22"/>
          <w:lang w:val="pt-BR"/>
        </w:rPr>
        <w:t xml:space="preserve">.</w:t>
      </w:r>
      <w:r>
        <w:rPr>
          <w:rFonts w:hint="default" w:ascii="Arial" w:hAnsi="Arial" w:cs="Arial"/>
          <w:b/>
          <w:sz w:val="22"/>
          <w:szCs w:val="22"/>
        </w:rPr>
        <w:t xml:space="preserve"> </w:t>
      </w:r>
      <w:r>
        <w:rPr>
          <w:rFonts w:hint="default" w:ascii="Arial" w:hAnsi="Arial" w:cs="Arial"/>
          <w:bCs/>
          <w:sz w:val="22"/>
          <w:szCs w:val="22"/>
        </w:rPr>
        <w:t xml:space="preserve">O Contrato, no presente pregão, será substituído pela Nota de Empenho ou pela ordem de fornecimento.</w:t>
      </w:r>
      <w:r>
        <w:rPr>
          <w:rFonts w:hint="default" w:ascii="Arial" w:hAnsi="Arial" w:cs="Arial"/>
          <w:bCs/>
          <w:sz w:val="22"/>
          <w:szCs w:val="22"/>
        </w:rPr>
      </w:r>
      <w:r>
        <w:rPr>
          <w:rFonts w:hint="default" w:ascii="Arial" w:hAnsi="Arial" w:cs="Arial"/>
          <w:bCs/>
          <w:sz w:val="22"/>
          <w:szCs w:val="22"/>
        </w:rPr>
      </w:r>
    </w:p>
    <w:p w14:paraId="2850E6C9">
      <w:pPr>
        <w:keepNext w:val="false"/>
        <w:keepLines w:val="false"/>
        <w:pageBreakBefore w:val="false"/>
        <w:pBdr/>
        <w:bidi w:val="false"/>
        <w:spacing w:line="360" w:lineRule="auto"/>
        <w:ind/>
        <w:jc w:val="both"/>
        <w:rPr>
          <w:rFonts w:hint="default" w:ascii="Arial" w:hAnsi="Arial" w:cs="Arial"/>
          <w:bCs/>
          <w:sz w:val="22"/>
          <w:szCs w:val="22"/>
        </w:rPr>
      </w:pPr>
      <w:r>
        <w:rPr>
          <w:rFonts w:hint="default" w:ascii="Arial" w:hAnsi="Arial" w:cs="Arial"/>
          <w:b/>
          <w:sz w:val="22"/>
          <w:szCs w:val="22"/>
        </w:rPr>
        <w:t xml:space="preserve">12.</w:t>
      </w:r>
      <w:r>
        <w:rPr>
          <w:rFonts w:hint="default" w:ascii="Arial" w:hAnsi="Arial" w:cs="Arial"/>
          <w:b/>
          <w:sz w:val="22"/>
          <w:szCs w:val="22"/>
          <w:lang w:val="pt-BR"/>
        </w:rPr>
        <w:t xml:space="preserve">2.</w:t>
      </w:r>
      <w:r>
        <w:rPr>
          <w:rFonts w:hint="default" w:ascii="Arial" w:hAnsi="Arial" w:cs="Arial"/>
          <w:bCs/>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r>
        <w:rPr>
          <w:rFonts w:hint="default" w:ascii="Arial" w:hAnsi="Arial" w:cs="Arial"/>
          <w:bCs/>
          <w:sz w:val="22"/>
          <w:szCs w:val="22"/>
        </w:rPr>
      </w:r>
      <w:r>
        <w:rPr>
          <w:rFonts w:hint="default" w:ascii="Arial" w:hAnsi="Arial" w:cs="Arial"/>
          <w:bCs/>
          <w:sz w:val="22"/>
          <w:szCs w:val="22"/>
        </w:rPr>
      </w:r>
    </w:p>
    <w:p w14:paraId="5943053A">
      <w:pPr>
        <w:keepNext w:val="false"/>
        <w:keepLines w:val="false"/>
        <w:pageBreakBefore w:val="false"/>
        <w:numPr>
          <w:ilvl w:val="0"/>
          <w:numId w:val="0"/>
        </w:numPr>
        <w:pBdr/>
        <w:tabs>
          <w:tab w:val="left" w:leader="none" w:pos="0"/>
          <w:tab w:val="left" w:leader="none" w:pos="72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 w:val="left" w:leader="none" w:pos="19440"/>
          <w:tab w:val="left" w:leader="none" w:pos="20160"/>
          <w:tab w:val="left" w:leader="none" w:pos="20880"/>
          <w:tab w:val="left" w:leader="none" w:pos="21600"/>
          <w:tab w:val="left" w:leader="none" w:pos="22320"/>
          <w:tab w:val="left" w:leader="none" w:pos="23040"/>
          <w:tab w:val="left" w:leader="none" w:pos="23760"/>
          <w:tab w:val="left" w:leader="none" w:pos="24480"/>
          <w:tab w:val="left" w:leader="none" w:pos="25200"/>
          <w:tab w:val="left" w:leader="none" w:pos="25920"/>
          <w:tab w:val="left" w:leader="none" w:pos="26640"/>
          <w:tab w:val="left" w:leader="none" w:pos="27360"/>
        </w:tabs>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 xml:space="preserve">5</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cinco</w:t>
      </w:r>
      <w:r>
        <w:rPr>
          <w:rFonts w:hint="default" w:ascii="Arial" w:hAnsi="Arial" w:cs="Arial"/>
          <w:sz w:val="22"/>
          <w:szCs w:val="22"/>
          <w:highlight w:val="none"/>
        </w:rPr>
        <w:t xml:space="preserve">)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 xml:space="preserve">nº 14.133</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2021. </w:t>
      </w:r>
      <w:r>
        <w:rPr>
          <w:rFonts w:hint="default" w:ascii="Arial" w:hAnsi="Arial" w:cs="Arial"/>
          <w:sz w:val="22"/>
          <w:szCs w:val="22"/>
        </w:rPr>
      </w:r>
      <w:r>
        <w:rPr>
          <w:rFonts w:hint="default" w:ascii="Arial" w:hAnsi="Arial" w:cs="Arial"/>
          <w:sz w:val="22"/>
          <w:szCs w:val="22"/>
        </w:rPr>
      </w:r>
    </w:p>
    <w:p w14:paraId="7D62DA9E">
      <w:pPr>
        <w:pStyle w:val="1169"/>
        <w:keepNext w:val="false"/>
        <w:keepLines w:val="false"/>
        <w:pageBreakBefore w:val="false"/>
        <w:numPr>
          <w:ilvl w:val="0"/>
          <w:numId w:val="0"/>
        </w:numPr>
        <w:pBdr/>
        <w:bidi w:val="false"/>
        <w:spacing w:after="0" w:before="0" w:line="360" w:lineRule="auto"/>
        <w:ind/>
        <w:rPr>
          <w:sz w:val="22"/>
          <w:szCs w:val="22"/>
          <w:highlight w:val="none"/>
        </w:rPr>
      </w:pPr>
      <w:r>
        <w:rPr>
          <w:rFonts w:hint="default"/>
          <w:b/>
          <w:bCs/>
          <w:sz w:val="22"/>
          <w:szCs w:val="22"/>
          <w:highlight w:val="none"/>
          <w:lang w:val="pt-BR"/>
        </w:rPr>
        <w:t xml:space="preserve">12.4. </w:t>
      </w:r>
      <w:r>
        <w:rPr>
          <w:sz w:val="22"/>
          <w:szCs w:val="22"/>
          <w:highlight w:val="none"/>
        </w:rPr>
        <w:t xml:space="preserve">O prazo de convocação poderá ser prorrogado uma vez, por igual período, mediante solicitação do licitante mais bem classificado ou do fornecedor convocado, desde que:</w:t>
      </w:r>
      <w:r>
        <w:rPr>
          <w:sz w:val="22"/>
          <w:szCs w:val="22"/>
          <w:highlight w:val="none"/>
        </w:rPr>
      </w:r>
      <w:r>
        <w:rPr>
          <w:sz w:val="22"/>
          <w:szCs w:val="22"/>
          <w:highlight w:val="none"/>
        </w:rPr>
      </w:r>
    </w:p>
    <w:p w14:paraId="2CC8AF20">
      <w:pPr>
        <w:pStyle w:val="1169"/>
        <w:keepNext w:val="false"/>
        <w:keepLines w:val="false"/>
        <w:pageBreakBefore w:val="false"/>
        <w:numPr>
          <w:ilvl w:val="0"/>
          <w:numId w:val="0"/>
        </w:numPr>
        <w:pBdr/>
        <w:bidi w:val="false"/>
        <w:spacing w:after="0" w:before="0" w:line="360" w:lineRule="auto"/>
        <w:ind w:left="567"/>
        <w:rPr>
          <w:iCs/>
          <w:color w:val="auto"/>
          <w:sz w:val="22"/>
          <w:szCs w:val="22"/>
          <w:highlight w:val="none"/>
        </w:rPr>
      </w:pPr>
      <w:r>
        <w:rPr>
          <w:b/>
          <w:bCs/>
          <w:iCs/>
          <w:color w:val="auto"/>
          <w:sz w:val="22"/>
          <w:szCs w:val="22"/>
          <w:highlight w:val="none"/>
        </w:rPr>
        <w:t xml:space="preserve">a)</w:t>
      </w:r>
      <w:r>
        <w:rPr>
          <w:iCs/>
          <w:color w:val="auto"/>
          <w:sz w:val="22"/>
          <w:szCs w:val="22"/>
          <w:highlight w:val="none"/>
        </w:rPr>
        <w:t xml:space="preserve"> a solicitação seja devidamente justificada e apresentada dentro do prazo; e</w:t>
      </w:r>
      <w:r>
        <w:rPr>
          <w:iCs/>
          <w:color w:val="auto"/>
          <w:sz w:val="22"/>
          <w:szCs w:val="22"/>
          <w:highlight w:val="none"/>
        </w:rPr>
      </w:r>
      <w:r>
        <w:rPr>
          <w:iCs/>
          <w:color w:val="auto"/>
          <w:sz w:val="22"/>
          <w:szCs w:val="22"/>
          <w:highlight w:val="none"/>
        </w:rPr>
      </w:r>
    </w:p>
    <w:p w14:paraId="0321F7CD">
      <w:pPr>
        <w:pStyle w:val="1169"/>
        <w:keepNext w:val="false"/>
        <w:keepLines w:val="false"/>
        <w:pageBreakBefore w:val="false"/>
        <w:numPr>
          <w:ilvl w:val="0"/>
          <w:numId w:val="0"/>
        </w:numPr>
        <w:pBdr/>
        <w:bidi w:val="false"/>
        <w:spacing w:after="0" w:before="0" w:line="360" w:lineRule="auto"/>
        <w:ind w:left="567"/>
        <w:rPr>
          <w:iCs/>
          <w:color w:val="auto"/>
          <w:sz w:val="22"/>
          <w:szCs w:val="22"/>
          <w:highlight w:val="none"/>
        </w:rPr>
      </w:pPr>
      <w:r>
        <w:rPr>
          <w:b/>
          <w:bCs/>
          <w:iCs/>
          <w:color w:val="auto"/>
          <w:sz w:val="22"/>
          <w:szCs w:val="22"/>
          <w:highlight w:val="none"/>
        </w:rPr>
        <w:t xml:space="preserve">b)</w:t>
      </w:r>
      <w:r>
        <w:rPr>
          <w:iCs/>
          <w:color w:val="auto"/>
          <w:sz w:val="22"/>
          <w:szCs w:val="22"/>
          <w:highlight w:val="none"/>
        </w:rPr>
        <w:t xml:space="preserve"> a justificativa apresentada seja aceita pela Administração.</w:t>
      </w:r>
      <w:r>
        <w:rPr>
          <w:iCs/>
          <w:color w:val="auto"/>
          <w:sz w:val="22"/>
          <w:szCs w:val="22"/>
          <w:highlight w:val="none"/>
        </w:rPr>
      </w:r>
      <w:r>
        <w:rPr>
          <w:iCs/>
          <w:color w:val="auto"/>
          <w:sz w:val="22"/>
          <w:szCs w:val="22"/>
          <w:highlight w:val="none"/>
        </w:rPr>
      </w:r>
    </w:p>
    <w:p w14:paraId="477224FA">
      <w:pPr>
        <w:pStyle w:val="1166"/>
        <w:keepNext w:val="false"/>
        <w:keepLines w:val="false"/>
        <w:pageBreakBefore w:val="false"/>
        <w:pBdr/>
        <w:bidi w:val="false"/>
        <w:spacing w:line="360" w:lineRule="auto"/>
        <w:ind/>
        <w:rPr>
          <w:rFonts w:hint="default" w:ascii="Arial" w:hAnsi="Arial" w:cs="Arial"/>
          <w:lang w:val="en-US" w:eastAsia="pt-BR"/>
        </w:rPr>
      </w:pPr>
      <w:r>
        <w:rPr>
          <w:rFonts w:hint="default" w:ascii="Arial" w:hAnsi="Arial" w:cs="Arial"/>
          <w:b/>
          <w:bCs/>
          <w:sz w:val="22"/>
          <w:szCs w:val="22"/>
          <w:highlight w:val="none"/>
          <w:lang w:val="pt-BR"/>
        </w:rPr>
        <w:t xml:space="preserve">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 xml:space="preserve">A</w:t>
      </w:r>
      <w:r>
        <w:rPr>
          <w:rFonts w:hint="default" w:ascii="Arial" w:hAnsi="Arial" w:cs="Arial"/>
          <w:sz w:val="22"/>
          <w:szCs w:val="22"/>
          <w:highlight w:val="none"/>
        </w:rPr>
        <w:t xml:space="preserve">ta de </w:t>
      </w:r>
      <w:r>
        <w:rPr>
          <w:rFonts w:hint="default" w:ascii="Arial" w:hAnsi="Arial" w:cs="Arial"/>
          <w:sz w:val="22"/>
          <w:szCs w:val="22"/>
          <w:highlight w:val="none"/>
          <w:lang w:val="pt-BR"/>
        </w:rPr>
        <w:t xml:space="preserve">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 xml:space="preserve">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 xml:space="preserve">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 xml:space="preserve">no Portal de Assinatura</w:t>
      </w:r>
      <w:r>
        <w:rPr>
          <w:rFonts w:hint="default" w:ascii="Arial" w:hAnsi="Arial" w:cs="Arial"/>
          <w:lang w:val="en-US" w:eastAsia="pt-BR"/>
        </w:rPr>
        <w:t xml:space="preserve">s</w:t>
      </w:r>
      <w:r>
        <w:rPr>
          <w:rFonts w:ascii="Arial" w:hAnsi="Arial" w:cs="Arial"/>
          <w:lang w:eastAsia="pt-BR"/>
        </w:rPr>
        <w:t xml:space="preserve">,</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050"/>
          <w:rFonts w:hint="default" w:ascii="Arial" w:hAnsi="Arial"/>
          <w:lang w:val="en-US" w:eastAsia="pt-BR"/>
        </w:rPr>
        <w:t xml:space="preserve">https://www.portaldeassinaturas.com.br/</w:t>
      </w:r>
      <w:r>
        <w:rPr>
          <w:rStyle w:val="1050"/>
          <w:rFonts w:ascii="Arial" w:hAnsi="Arial" w:cs="Arial"/>
          <w:lang w:eastAsia="pt-BR"/>
        </w:rPr>
        <w:t xml:space="preserve">.</w:t>
      </w:r>
      <w:r>
        <w:rPr>
          <w:rFonts w:hint="default" w:ascii="Arial" w:hAnsi="Arial"/>
          <w:color w:val="auto"/>
          <w:u w:val="single"/>
          <w:lang w:val="en-US" w:eastAsia="pt-BR"/>
        </w:rPr>
        <w:fldChar w:fldCharType="end"/>
      </w:r>
      <w:r>
        <w:rPr>
          <w:rFonts w:hint="default" w:ascii="Arial" w:hAnsi="Arial"/>
          <w:color w:val="auto"/>
          <w:u w:val="single"/>
          <w:lang w:val="en-US" w:eastAsia="pt-BR"/>
        </w:rPr>
        <w:t xml:space="preserve">,</w:t>
      </w:r>
      <w:r>
        <w:rPr>
          <w:rFonts w:ascii="Arial" w:hAnsi="Arial" w:cs="Arial"/>
          <w:lang w:eastAsia="pt-BR"/>
        </w:rPr>
        <w:t xml:space="preserve"> com o uso de certificação digital</w:t>
      </w:r>
      <w:r>
        <w:rPr>
          <w:rFonts w:hint="default" w:ascii="Arial" w:hAnsi="Arial" w:cs="Arial"/>
          <w:lang w:val="en-US" w:eastAsia="pt-BR"/>
        </w:rPr>
        <w:t xml:space="preserve">.</w:t>
      </w:r>
      <w:r>
        <w:rPr>
          <w:rFonts w:hint="default" w:ascii="Arial" w:hAnsi="Arial" w:cs="Arial"/>
          <w:lang w:val="en-US" w:eastAsia="pt-BR"/>
        </w:rPr>
      </w:r>
      <w:r>
        <w:rPr>
          <w:rFonts w:hint="default" w:ascii="Arial" w:hAnsi="Arial" w:cs="Arial"/>
          <w:lang w:val="en-US" w:eastAsia="pt-BR"/>
        </w:rPr>
      </w:r>
    </w:p>
    <w:p w14:paraId="31DEF4C6">
      <w:pPr>
        <w:pStyle w:val="1167"/>
        <w:keepNext w:val="false"/>
        <w:keepLines w:val="false"/>
        <w:pageBreakBefore w:val="false"/>
        <w:pBdr/>
        <w:bidi w:val="false"/>
        <w:spacing w:line="360" w:lineRule="auto"/>
        <w:ind/>
        <w:jc w:val="both"/>
        <w:rPr>
          <w:rFonts w:ascii="Arial" w:hAnsi="Arial" w:cs="Arial"/>
          <w:lang w:eastAsia="pt-BR"/>
        </w:rPr>
      </w:pPr>
      <w:r>
        <w:rPr>
          <w:rFonts w:hint="default" w:ascii="Arial" w:hAnsi="Arial" w:cs="Arial"/>
          <w:b/>
          <w:lang w:val="en-US" w:eastAsia="pt-BR"/>
        </w:rPr>
        <w:t xml:space="preserve">12.6.</w:t>
      </w:r>
      <w:r>
        <w:rPr>
          <w:rFonts w:ascii="Times New Roman" w:hAnsi="Times New Roman" w:cs="Times New Roman"/>
          <w:lang w:eastAsia="pt-BR"/>
        </w:rPr>
        <w:t xml:space="preserve"> </w:t>
      </w:r>
      <w:r>
        <w:rPr>
          <w:rFonts w:ascii="Arial" w:hAnsi="Arial" w:cs="Arial"/>
          <w:lang w:eastAsia="pt-BR"/>
        </w:rPr>
        <w:t xml:space="preserve">Para a assinatura da Ata de Registro de Preços</w:t>
      </w:r>
      <w:r>
        <w:rPr>
          <w:rFonts w:hint="default" w:ascii="Arial" w:hAnsi="Arial" w:cs="Arial"/>
          <w:lang w:val="en-US" w:eastAsia="pt-BR"/>
        </w:rPr>
        <w:t xml:space="preserve">,</w:t>
      </w:r>
      <w:r>
        <w:rPr>
          <w:rFonts w:ascii="Arial" w:hAnsi="Arial" w:cs="Arial"/>
          <w:lang w:eastAsia="pt-BR"/>
        </w:rPr>
        <w:t xml:space="preserve"> o </w:t>
      </w:r>
      <w:r>
        <w:rPr>
          <w:rFonts w:hint="default" w:ascii="Arial" w:hAnsi="Arial" w:cs="Arial"/>
          <w:lang w:val="en-US" w:eastAsia="pt-BR"/>
        </w:rPr>
        <w:t xml:space="preserve">licitante</w:t>
      </w:r>
      <w:r>
        <w:rPr>
          <w:rFonts w:ascii="Arial" w:hAnsi="Arial" w:cs="Arial"/>
          <w:lang w:eastAsia="pt-BR"/>
        </w:rPr>
        <w:t xml:space="preserve"> deverá possuir certificado emitido no âmbito da ICP-Brasil, nos termos da MP n° 2.200-2/2002.</w:t>
      </w:r>
      <w:r>
        <w:rPr>
          <w:rFonts w:ascii="Arial" w:hAnsi="Arial" w:cs="Arial"/>
          <w:lang w:eastAsia="pt-BR"/>
        </w:rPr>
      </w:r>
      <w:r>
        <w:rPr>
          <w:rFonts w:ascii="Arial" w:hAnsi="Arial" w:cs="Arial"/>
          <w:lang w:eastAsia="pt-BR"/>
        </w:rPr>
      </w:r>
    </w:p>
    <w:p w14:paraId="602340D0">
      <w:pPr>
        <w:pStyle w:val="1167"/>
        <w:keepNext w:val="false"/>
        <w:keepLines w:val="false"/>
        <w:pageBreakBefore w:val="false"/>
        <w:pBdr/>
        <w:bidi w:val="false"/>
        <w:spacing w:line="360" w:lineRule="auto"/>
        <w:ind/>
        <w:jc w:val="both"/>
        <w:rPr>
          <w:rFonts w:ascii="Arial" w:hAnsi="Arial" w:cs="Arial"/>
          <w:lang w:eastAsia="pt-BR"/>
        </w:rPr>
      </w:pPr>
      <w:r>
        <w:rPr>
          <w:rFonts w:hint="default" w:ascii="Arial" w:hAnsi="Arial" w:cs="Arial"/>
          <w:b/>
          <w:lang w:val="en-US" w:eastAsia="pt-BR"/>
        </w:rPr>
        <w:t xml:space="preserve">12.7.</w:t>
      </w:r>
      <w:r>
        <w:rPr>
          <w:rFonts w:ascii="Arial" w:hAnsi="Arial" w:cs="Arial"/>
          <w:lang w:eastAsia="pt-BR"/>
        </w:rPr>
        <w:t xml:space="preserve"> O licitante deverá informar em seu cadastro na plataforma </w:t>
      </w:r>
      <w:r>
        <w:rPr>
          <w:rFonts w:ascii="Arial" w:hAnsi="Arial" w:cs="Arial"/>
          <w:bCs/>
          <w:iCs/>
          <w:color w:val="auto"/>
          <w:u w:val="none"/>
        </w:rPr>
        <w:fldChar w:fldCharType="begin"/>
      </w:r>
      <w:r>
        <w:rPr>
          <w:rFonts w:ascii="Arial" w:hAnsi="Arial" w:cs="Arial"/>
          <w:bCs/>
          <w:iCs/>
          <w:color w:val="auto"/>
          <w:u w:val="none"/>
        </w:rPr>
        <w:instrText xml:space="preserve"> HYPERLINK "http://www.portaldecompraspublicas.com.br" </w:instrText>
      </w:r>
      <w:r>
        <w:rPr>
          <w:rFonts w:ascii="Arial" w:hAnsi="Arial" w:cs="Arial"/>
          <w:bCs/>
          <w:iCs/>
          <w:color w:val="auto"/>
          <w:u w:val="none"/>
        </w:rPr>
        <w:fldChar w:fldCharType="separate"/>
      </w:r>
      <w:r>
        <w:rPr>
          <w:rStyle w:val="1050"/>
          <w:rFonts w:ascii="Arial" w:hAnsi="Arial" w:cs="Arial"/>
          <w:bCs/>
          <w:iCs/>
        </w:rPr>
        <w:t xml:space="preserve">www.portaldecompraspublicas.com.br</w:t>
      </w:r>
      <w:r>
        <w:rPr>
          <w:rFonts w:ascii="Arial" w:hAnsi="Arial" w:cs="Arial"/>
          <w:bCs/>
          <w:iCs/>
          <w:color w:val="auto"/>
          <w:u w:val="none"/>
        </w:rPr>
        <w:fldChar w:fldCharType="end"/>
      </w:r>
      <w:r>
        <w:rPr>
          <w:rFonts w:ascii="Arial" w:hAnsi="Arial" w:cs="Arial"/>
          <w:bCs/>
          <w:iCs/>
        </w:rPr>
        <w:t xml:space="preserve"> </w:t>
      </w:r>
      <w:r>
        <w:rPr>
          <w:rFonts w:ascii="Arial" w:hAnsi="Arial" w:cs="Arial"/>
          <w:lang w:eastAsia="pt-BR"/>
        </w:rPr>
        <w:t xml:space="preserve">o </w:t>
      </w:r>
      <w:r>
        <w:rPr>
          <w:rFonts w:ascii="Arial" w:hAnsi="Arial" w:cs="Arial"/>
          <w:i/>
          <w:lang w:eastAsia="pt-BR"/>
        </w:rPr>
        <w:t xml:space="preserve">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ascii="Arial" w:hAnsi="Arial" w:cs="Arial"/>
          <w:lang w:eastAsia="pt-BR"/>
        </w:rPr>
        <w:t xml:space="preserve"> para assinatura </w:t>
      </w:r>
      <w:r>
        <w:rPr>
          <w:rFonts w:hint="default" w:ascii="Arial" w:hAnsi="Arial" w:cs="Arial"/>
          <w:lang w:val="en-US" w:eastAsia="pt-BR"/>
        </w:rPr>
        <w:t xml:space="preserve">digital</w:t>
      </w:r>
      <w:r>
        <w:rPr>
          <w:rFonts w:ascii="Arial" w:hAnsi="Arial" w:cs="Arial"/>
          <w:lang w:eastAsia="pt-BR"/>
        </w:rPr>
        <w:t xml:space="preserve">, com a indicação do nome e CPF do representante legal da empresa constante no certificado digital. </w:t>
      </w:r>
      <w:r>
        <w:rPr>
          <w:rFonts w:ascii="Arial" w:hAnsi="Arial" w:cs="Arial"/>
          <w:lang w:eastAsia="pt-BR"/>
        </w:rPr>
      </w:r>
      <w:r>
        <w:rPr>
          <w:rFonts w:ascii="Arial" w:hAnsi="Arial" w:cs="Arial"/>
          <w:lang w:eastAsia="pt-BR"/>
        </w:rPr>
      </w:r>
    </w:p>
    <w:p w14:paraId="378A719F">
      <w:pPr>
        <w:pStyle w:val="1169"/>
        <w:keepNext w:val="false"/>
        <w:keepLines w:val="false"/>
        <w:pageBreakBefore w:val="false"/>
        <w:numPr>
          <w:ilvl w:val="0"/>
          <w:numId w:val="0"/>
        </w:numPr>
        <w:pBdr/>
        <w:bidi w:val="false"/>
        <w:spacing w:after="0" w:before="0" w:line="360" w:lineRule="auto"/>
        <w:ind/>
        <w:rPr>
          <w:sz w:val="22"/>
          <w:szCs w:val="22"/>
          <w:highlight w:val="none"/>
        </w:rPr>
      </w:pPr>
      <w:r>
        <w:rPr>
          <w:rFonts w:hint="default"/>
          <w:b/>
          <w:bCs/>
          <w:sz w:val="22"/>
          <w:szCs w:val="22"/>
          <w:highlight w:val="none"/>
          <w:lang w:val="pt-BR"/>
        </w:rPr>
        <w:t xml:space="preserve">12.8. </w:t>
      </w:r>
      <w:r>
        <w:rPr>
          <w:sz w:val="22"/>
          <w:szCs w:val="22"/>
          <w:highlight w:val="none"/>
        </w:rPr>
        <w:t xml:space="preserve">Serão formalizadas tantas</w:t>
      </w:r>
      <w:r>
        <w:rPr>
          <w:sz w:val="22"/>
          <w:szCs w:val="22"/>
          <w:highlight w:val="none"/>
        </w:rPr>
        <w:t xml:space="preserve"> Atas de Registro de Preços quantas forem necessárias para o registro de todos os itens constantes no Termo de Referência, com a indicação do licitante vencedor, a descrição do(s) item(ns), as respectivas quantidades, preços registrados e demais condições.</w:t>
      </w:r>
      <w:r>
        <w:rPr>
          <w:sz w:val="22"/>
          <w:szCs w:val="22"/>
          <w:highlight w:val="none"/>
        </w:rPr>
      </w:r>
      <w:r>
        <w:rPr>
          <w:sz w:val="22"/>
          <w:szCs w:val="22"/>
          <w:highlight w:val="none"/>
        </w:rPr>
      </w:r>
    </w:p>
    <w:p w14:paraId="297ED8A1">
      <w:pPr>
        <w:pStyle w:val="1169"/>
        <w:keepNext w:val="false"/>
        <w:keepLines w:val="false"/>
        <w:pageBreakBefore w:val="false"/>
        <w:numPr>
          <w:ilvl w:val="0"/>
          <w:numId w:val="0"/>
        </w:numPr>
        <w:pBdr/>
        <w:bidi w:val="false"/>
        <w:spacing w:after="0" w:before="0" w:line="360" w:lineRule="auto"/>
        <w:ind/>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 xml:space="preserve">A</w:t>
      </w:r>
      <w:r>
        <w:rPr>
          <w:sz w:val="22"/>
          <w:szCs w:val="22"/>
          <w:highlight w:val="none"/>
        </w:rPr>
        <w:t xml:space="preserve">ta de </w:t>
      </w:r>
      <w:r>
        <w:rPr>
          <w:rFonts w:hint="default"/>
          <w:sz w:val="22"/>
          <w:szCs w:val="22"/>
          <w:highlight w:val="none"/>
          <w:lang w:val="pt-BR"/>
        </w:rPr>
        <w:t xml:space="preserve">R</w:t>
      </w:r>
      <w:r>
        <w:rPr>
          <w:sz w:val="22"/>
          <w:szCs w:val="22"/>
          <w:highlight w:val="none"/>
        </w:rPr>
        <w:t xml:space="preserve">egistro de </w:t>
      </w:r>
      <w:r>
        <w:rPr>
          <w:rFonts w:hint="default"/>
          <w:sz w:val="22"/>
          <w:szCs w:val="22"/>
          <w:highlight w:val="none"/>
          <w:lang w:val="pt-BR"/>
        </w:rPr>
        <w:t xml:space="preserve">P</w:t>
      </w:r>
      <w:r>
        <w:rPr>
          <w:sz w:val="22"/>
          <w:szCs w:val="22"/>
          <w:highlight w:val="none"/>
        </w:rPr>
        <w:t xml:space="preserve">reços.</w:t>
      </w:r>
      <w:r>
        <w:rPr>
          <w:sz w:val="22"/>
          <w:szCs w:val="22"/>
          <w:highlight w:val="none"/>
        </w:rPr>
      </w:r>
      <w:r>
        <w:rPr>
          <w:sz w:val="22"/>
          <w:szCs w:val="22"/>
          <w:highlight w:val="none"/>
        </w:rPr>
      </w:r>
    </w:p>
    <w:p w14:paraId="57534AFE">
      <w:pPr>
        <w:pStyle w:val="1169"/>
        <w:keepNext w:val="false"/>
        <w:keepLines w:val="false"/>
        <w:pageBreakBefore w:val="false"/>
        <w:numPr>
          <w:ilvl w:val="0"/>
          <w:numId w:val="0"/>
        </w:numPr>
        <w:pBdr/>
        <w:bidi w:val="false"/>
        <w:spacing w:after="0" w:before="0" w:line="360" w:lineRule="auto"/>
        <w:ind/>
        <w:rPr>
          <w:sz w:val="22"/>
          <w:szCs w:val="22"/>
          <w:highlight w:val="none"/>
        </w:rPr>
      </w:pPr>
      <w:r>
        <w:rPr>
          <w:rFonts w:hint="default"/>
          <w:b/>
          <w:bCs/>
          <w:sz w:val="22"/>
          <w:szCs w:val="22"/>
          <w:highlight w:val="none"/>
          <w:lang w:val="pt-BR"/>
        </w:rPr>
        <w:t xml:space="preserve">12.10.</w:t>
      </w:r>
      <w:r>
        <w:rPr>
          <w:rFonts w:hint="default"/>
          <w:sz w:val="22"/>
          <w:szCs w:val="22"/>
          <w:highlight w:val="none"/>
          <w:lang w:val="pt-BR"/>
        </w:rPr>
        <w:t xml:space="preserve"> </w:t>
      </w:r>
      <w:r>
        <w:rPr>
          <w:sz w:val="22"/>
          <w:szCs w:val="22"/>
          <w:highlight w:val="none"/>
        </w:rPr>
        <w:t xml:space="preserve">A </w:t>
      </w:r>
      <w:r>
        <w:rPr>
          <w:sz w:val="22"/>
          <w:szCs w:val="22"/>
          <w:highlight w:val="none"/>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sz w:val="22"/>
          <w:szCs w:val="22"/>
          <w:highlight w:val="none"/>
        </w:rPr>
      </w:r>
      <w:r>
        <w:rPr>
          <w:sz w:val="22"/>
          <w:szCs w:val="22"/>
          <w:highlight w:val="none"/>
        </w:rPr>
      </w:r>
    </w:p>
    <w:p w14:paraId="7A1B9E5B">
      <w:pPr>
        <w:pStyle w:val="1169"/>
        <w:keepNext w:val="false"/>
        <w:keepLines w:val="false"/>
        <w:pageBreakBefore w:val="false"/>
        <w:numPr>
          <w:ilvl w:val="0"/>
          <w:numId w:val="0"/>
        </w:numPr>
        <w:pBdr/>
        <w:bidi w:val="false"/>
        <w:spacing w:after="0" w:before="0" w:line="360" w:lineRule="auto"/>
        <w:ind/>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 xml:space="preserve">A</w:t>
      </w:r>
      <w:r>
        <w:rPr>
          <w:sz w:val="22"/>
          <w:szCs w:val="22"/>
          <w:highlight w:val="none"/>
        </w:rPr>
        <w:t xml:space="preserve">ta de </w:t>
      </w:r>
      <w:r>
        <w:rPr>
          <w:rFonts w:hint="default"/>
          <w:sz w:val="22"/>
          <w:szCs w:val="22"/>
          <w:highlight w:val="none"/>
          <w:lang w:val="pt-BR"/>
        </w:rPr>
        <w:t xml:space="preserve">R</w:t>
      </w:r>
      <w:r>
        <w:rPr>
          <w:sz w:val="22"/>
          <w:szCs w:val="22"/>
          <w:highlight w:val="none"/>
        </w:rPr>
        <w:t xml:space="preserve">egistro de </w:t>
      </w:r>
      <w:r>
        <w:rPr>
          <w:rFonts w:hint="default"/>
          <w:sz w:val="22"/>
          <w:szCs w:val="22"/>
          <w:highlight w:val="none"/>
          <w:lang w:val="pt-BR"/>
        </w:rPr>
        <w:t xml:space="preserve">P</w:t>
      </w:r>
      <w:r>
        <w:rPr>
          <w:sz w:val="22"/>
          <w:szCs w:val="22"/>
          <w:highlight w:val="none"/>
        </w:rPr>
        <w:t xml:space="preserve">reços no prazo e nas condições estabelecidas, fica facultado à Administração convocar os licitantes remanescentes do cadastro de reserva, na ordem de classificação, para fazê-lo em igual prazo e nas condições propostas pelo primeiro classificado.</w:t>
      </w:r>
      <w:r>
        <w:rPr>
          <w:sz w:val="22"/>
          <w:szCs w:val="22"/>
          <w:highlight w:val="none"/>
        </w:rPr>
      </w:r>
      <w:r>
        <w:rPr>
          <w:sz w:val="22"/>
          <w:szCs w:val="22"/>
          <w:highlight w:val="none"/>
        </w:rPr>
      </w:r>
    </w:p>
    <w:p w14:paraId="6FA610E0">
      <w:pPr>
        <w:keepNext w:val="false"/>
        <w:keepLines w:val="false"/>
        <w:pageBreakBefore w:val="false"/>
        <w:widowControl w:val="false"/>
        <w:pBdr/>
        <w:bidi w:val="false"/>
        <w:spacing w:line="360" w:lineRule="auto"/>
        <w:ind/>
        <w:jc w:val="both"/>
        <w:rPr>
          <w:rFonts w:ascii="Arial" w:hAnsi="Arial" w:cs="Arial"/>
          <w:sz w:val="22"/>
          <w:szCs w:val="22"/>
        </w:rPr>
      </w:pPr>
      <w:r>
        <w:rPr>
          <w:rFonts w:ascii="Arial" w:hAnsi="Arial" w:cs="Arial"/>
          <w:b/>
          <w:sz w:val="22"/>
          <w:szCs w:val="22"/>
        </w:rPr>
        <w:t xml:space="preserve">12.</w:t>
      </w:r>
      <w:r>
        <w:rPr>
          <w:rFonts w:hint="default" w:ascii="Arial" w:hAnsi="Arial" w:cs="Arial"/>
          <w:b/>
          <w:sz w:val="22"/>
          <w:szCs w:val="22"/>
          <w:lang w:val="pt-BR"/>
        </w:rPr>
        <w:t xml:space="preserve">12</w:t>
      </w:r>
      <w:r>
        <w:rPr>
          <w:rFonts w:ascii="Arial" w:hAnsi="Arial" w:cs="Arial"/>
          <w:b/>
          <w:sz w:val="22"/>
          <w:szCs w:val="22"/>
        </w:rPr>
        <w:t xml:space="preserve">.</w:t>
      </w:r>
      <w:r>
        <w:rPr>
          <w:rFonts w:ascii="Arial" w:hAnsi="Arial" w:cs="Arial"/>
          <w:sz w:val="22"/>
          <w:szCs w:val="22"/>
        </w:rPr>
        <w:t xml:space="preserve"> </w:t>
      </w:r>
      <w:r>
        <w:rPr>
          <w:rFonts w:hint="default" w:ascii="Arial" w:hAnsi="Arial" w:cs="Arial"/>
          <w:sz w:val="22"/>
          <w:szCs w:val="22"/>
          <w:lang w:val="pt-BR"/>
        </w:rPr>
        <w:t xml:space="preserve">Após convocação para a assinatura da Ata de Registro de Preços</w:t>
      </w:r>
      <w:r>
        <w:rPr>
          <w:rFonts w:ascii="Arial" w:hAnsi="Arial" w:cs="Arial"/>
          <w:sz w:val="22"/>
          <w:szCs w:val="22"/>
        </w:rPr>
        <w:t xml:space="preserve">, dentro do prazo de validade da proposta,</w:t>
      </w:r>
      <w:r>
        <w:rPr>
          <w:rFonts w:hint="default" w:ascii="Arial" w:hAnsi="Arial" w:cs="Arial"/>
          <w:sz w:val="22"/>
          <w:szCs w:val="22"/>
          <w:lang w:val="pt-BR"/>
        </w:rPr>
        <w:t xml:space="preserve"> d</w:t>
      </w:r>
      <w:r>
        <w:rPr>
          <w:rFonts w:ascii="Arial" w:hAnsi="Arial" w:cs="Arial"/>
          <w:sz w:val="22"/>
          <w:szCs w:val="22"/>
        </w:rPr>
        <w:t xml:space="preserve">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xml:space="preserve">, será ele havido como desistente, ficando sujeito às seguintes sanções, aplicáveis isolada ou conjuntamente:</w:t>
      </w:r>
      <w:r>
        <w:rPr>
          <w:rFonts w:ascii="Arial" w:hAnsi="Arial" w:cs="Arial"/>
          <w:sz w:val="22"/>
          <w:szCs w:val="22"/>
        </w:rPr>
      </w:r>
      <w:r>
        <w:rPr>
          <w:rFonts w:ascii="Arial" w:hAnsi="Arial" w:cs="Arial"/>
          <w:sz w:val="22"/>
          <w:szCs w:val="22"/>
        </w:rPr>
      </w:r>
    </w:p>
    <w:p w14:paraId="622E12DD">
      <w:pPr>
        <w:keepNext w:val="false"/>
        <w:keepLines w:val="false"/>
        <w:pageBreakBefore w:val="false"/>
        <w:widowControl w:val="false"/>
        <w:pBdr/>
        <w:bidi w:val="false"/>
        <w:spacing w:line="360" w:lineRule="auto"/>
        <w:ind w:firstLine="425"/>
        <w:jc w:val="both"/>
        <w:rPr>
          <w:rFonts w:ascii="Arial" w:hAnsi="Arial" w:cs="Arial"/>
          <w:sz w:val="22"/>
          <w:szCs w:val="22"/>
        </w:rPr>
      </w:pPr>
      <w:r>
        <w:rPr>
          <w:rFonts w:ascii="Arial" w:hAnsi="Arial" w:cs="Arial"/>
          <w:b/>
          <w:sz w:val="22"/>
          <w:szCs w:val="22"/>
        </w:rPr>
        <w:t xml:space="preserve">12.</w:t>
      </w:r>
      <w:r>
        <w:rPr>
          <w:rFonts w:hint="default" w:ascii="Arial" w:hAnsi="Arial" w:cs="Arial"/>
          <w:b/>
          <w:sz w:val="22"/>
          <w:szCs w:val="22"/>
          <w:lang w:val="pt-BR"/>
        </w:rPr>
        <w:t xml:space="preserve">12</w:t>
      </w:r>
      <w:r>
        <w:rPr>
          <w:rFonts w:ascii="Arial" w:hAnsi="Arial" w:cs="Arial"/>
          <w:b/>
          <w:sz w:val="22"/>
          <w:szCs w:val="22"/>
        </w:rPr>
        <w:t xml:space="preserve">.1.</w:t>
      </w:r>
      <w:r>
        <w:rPr>
          <w:rFonts w:ascii="Arial" w:hAnsi="Arial" w:cs="Arial"/>
          <w:sz w:val="22"/>
          <w:szCs w:val="22"/>
        </w:rPr>
        <w:t xml:space="preserve"> Multa de 5% (cinco por cento) sobre o valor global da respectiva proposta;</w:t>
      </w:r>
      <w:r>
        <w:rPr>
          <w:rFonts w:ascii="Arial" w:hAnsi="Arial" w:cs="Arial"/>
          <w:sz w:val="22"/>
          <w:szCs w:val="22"/>
        </w:rPr>
      </w:r>
      <w:r>
        <w:rPr>
          <w:rFonts w:ascii="Arial" w:hAnsi="Arial" w:cs="Arial"/>
          <w:sz w:val="22"/>
          <w:szCs w:val="22"/>
        </w:rPr>
      </w:r>
    </w:p>
    <w:p w14:paraId="4D5B5922">
      <w:pPr>
        <w:keepNext w:val="false"/>
        <w:keepLines w:val="false"/>
        <w:pageBreakBefore w:val="false"/>
        <w:widowControl w:val="false"/>
        <w:pBdr/>
        <w:bidi w:val="false"/>
        <w:spacing w:line="360" w:lineRule="auto"/>
        <w:ind w:firstLine="425"/>
        <w:jc w:val="both"/>
        <w:rPr>
          <w:rFonts w:ascii="Arial" w:hAnsi="Arial" w:cs="Arial"/>
          <w:sz w:val="22"/>
          <w:szCs w:val="22"/>
        </w:rPr>
      </w:pPr>
      <w:r>
        <w:rPr>
          <w:rFonts w:ascii="Arial" w:hAnsi="Arial" w:cs="Arial"/>
          <w:b/>
          <w:sz w:val="22"/>
          <w:szCs w:val="22"/>
        </w:rPr>
        <w:t xml:space="preserve">12.</w:t>
      </w:r>
      <w:r>
        <w:rPr>
          <w:rFonts w:hint="default" w:ascii="Arial" w:hAnsi="Arial" w:cs="Arial"/>
          <w:b/>
          <w:sz w:val="22"/>
          <w:szCs w:val="22"/>
          <w:lang w:val="pt-BR"/>
        </w:rPr>
        <w:t xml:space="preserve">12</w:t>
      </w:r>
      <w:r>
        <w:rPr>
          <w:rFonts w:ascii="Arial" w:hAnsi="Arial" w:cs="Arial"/>
          <w:b/>
          <w:sz w:val="22"/>
          <w:szCs w:val="22"/>
        </w:rPr>
        <w:t xml:space="preserve">.2.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 xml:space="preserve">3</w:t>
      </w:r>
      <w:r>
        <w:rPr>
          <w:rFonts w:ascii="Arial" w:hAnsi="Arial" w:cs="Arial"/>
          <w:sz w:val="22"/>
          <w:szCs w:val="22"/>
        </w:rPr>
        <w:t xml:space="preserve"> (</w:t>
      </w:r>
      <w:r>
        <w:rPr>
          <w:rFonts w:hint="default" w:ascii="Arial" w:hAnsi="Arial" w:cs="Arial"/>
          <w:sz w:val="22"/>
          <w:szCs w:val="22"/>
          <w:lang w:val="pt-BR"/>
        </w:rPr>
        <w:t xml:space="preserve">três</w:t>
      </w:r>
      <w:r>
        <w:rPr>
          <w:rFonts w:ascii="Arial" w:hAnsi="Arial" w:cs="Arial"/>
          <w:sz w:val="22"/>
          <w:szCs w:val="22"/>
        </w:rPr>
        <w:t xml:space="preserve">) anos.</w:t>
      </w:r>
      <w:r>
        <w:rPr>
          <w:rFonts w:ascii="Arial" w:hAnsi="Arial" w:cs="Arial"/>
          <w:sz w:val="22"/>
          <w:szCs w:val="22"/>
        </w:rPr>
      </w:r>
      <w:r>
        <w:rPr>
          <w:rFonts w:ascii="Arial" w:hAnsi="Arial" w:cs="Arial"/>
          <w:sz w:val="22"/>
          <w:szCs w:val="22"/>
        </w:rPr>
      </w:r>
    </w:p>
    <w:p w14:paraId="445EAE0C">
      <w:pPr>
        <w:pStyle w:val="1169"/>
        <w:keepNext w:val="false"/>
        <w:keepLines w:val="false"/>
        <w:pageBreakBefore w:val="false"/>
        <w:numPr>
          <w:ilvl w:val="0"/>
          <w:numId w:val="0"/>
        </w:numPr>
        <w:pBdr/>
        <w:bidi w:val="false"/>
        <w:spacing w:after="0" w:before="0" w:line="360" w:lineRule="auto"/>
        <w:ind/>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 xml:space="preserve">Ata de Registro de Preços</w:t>
      </w:r>
      <w:r>
        <w:rPr>
          <w:sz w:val="22"/>
          <w:szCs w:val="22"/>
          <w:highlight w:val="none"/>
        </w:rPr>
        <w:t xml:space="preserve">, na forma de anexo, a formação do cadastro de reserva</w:t>
      </w:r>
      <w:r>
        <w:rPr>
          <w:rFonts w:hint="default"/>
          <w:sz w:val="22"/>
          <w:szCs w:val="22"/>
          <w:highlight w:val="none"/>
          <w:lang w:val="pt-BR"/>
        </w:rPr>
        <w:t xml:space="preserve"> com</w:t>
      </w:r>
      <w:r>
        <w:rPr>
          <w:sz w:val="22"/>
          <w:szCs w:val="22"/>
          <w:highlight w:val="none"/>
        </w:rPr>
        <w:t xml:space="preserve"> o registro:</w:t>
      </w:r>
      <w:r>
        <w:rPr>
          <w:sz w:val="22"/>
          <w:szCs w:val="22"/>
          <w:highlight w:val="none"/>
        </w:rPr>
      </w:r>
      <w:r>
        <w:rPr>
          <w:sz w:val="22"/>
          <w:szCs w:val="22"/>
          <w:highlight w:val="none"/>
        </w:rPr>
      </w:r>
    </w:p>
    <w:p w14:paraId="4AC78EBF">
      <w:pPr>
        <w:pStyle w:val="1172"/>
        <w:keepNext w:val="false"/>
        <w:keepLines w:val="false"/>
        <w:pageBreakBefore w:val="false"/>
        <w:numPr>
          <w:ilvl w:val="0"/>
          <w:numId w:val="0"/>
        </w:numPr>
        <w:pBdr/>
        <w:bidi w:val="false"/>
        <w:spacing w:after="0" w:before="0" w:line="360" w:lineRule="auto"/>
        <w:ind w:firstLine="481" w:left="0"/>
        <w:rPr>
          <w:sz w:val="22"/>
          <w:szCs w:val="22"/>
          <w:highlight w:val="none"/>
        </w:rPr>
      </w:pPr>
      <w:r>
        <w:rPr>
          <w:rFonts w:hint="default"/>
          <w:b/>
          <w:bCs/>
          <w:sz w:val="22"/>
          <w:szCs w:val="22"/>
          <w:highlight w:val="none"/>
          <w:lang w:val="pt-BR"/>
        </w:rPr>
        <w:t xml:space="preserve">12.13.1.</w:t>
      </w:r>
      <w:r>
        <w:rPr>
          <w:rFonts w:hint="default"/>
          <w:sz w:val="22"/>
          <w:szCs w:val="22"/>
          <w:highlight w:val="none"/>
          <w:lang w:val="pt-BR"/>
        </w:rPr>
        <w:t xml:space="preserve"> D</w:t>
      </w:r>
      <w:r>
        <w:rPr>
          <w:sz w:val="22"/>
          <w:szCs w:val="22"/>
          <w:highlight w:val="none"/>
        </w:rPr>
        <w:t xml:space="preserve">os licitantes </w:t>
      </w:r>
      <w:bookmarkStart w:id="44" w:name="_Hlk132991372"/>
      <w:r>
        <w:rPr>
          <w:sz w:val="22"/>
          <w:szCs w:val="22"/>
          <w:highlight w:val="none"/>
        </w:rPr>
        <w:t xml:space="preserve">que </w:t>
      </w:r>
      <w:bookmarkStart w:id="45" w:name="_Hlk132989696"/>
      <w:r>
        <w:rPr>
          <w:sz w:val="22"/>
          <w:szCs w:val="22"/>
          <w:highlight w:val="none"/>
        </w:rPr>
        <w:t xml:space="preserve">aceitarem cotar o objeto com preço igual ao do adjudicatári</w:t>
      </w:r>
      <w:bookmarkEnd w:id="44"/>
      <w:r>
        <w:rPr>
          <w:sz w:val="22"/>
          <w:szCs w:val="22"/>
          <w:highlight w:val="none"/>
        </w:rPr>
        <w:t xml:space="preserve">o</w:t>
      </w:r>
      <w:bookmarkEnd w:id="45"/>
      <w:r>
        <w:rPr>
          <w:sz w:val="22"/>
          <w:szCs w:val="22"/>
          <w:highlight w:val="none"/>
        </w:rPr>
        <w:t xml:space="preserve">, observada a classificação na licitação; e </w:t>
      </w:r>
      <w:r>
        <w:rPr>
          <w:sz w:val="22"/>
          <w:szCs w:val="22"/>
          <w:highlight w:val="none"/>
        </w:rPr>
      </w:r>
      <w:r>
        <w:rPr>
          <w:sz w:val="22"/>
          <w:szCs w:val="22"/>
          <w:highlight w:val="none"/>
        </w:rPr>
      </w:r>
    </w:p>
    <w:p w14:paraId="413913D8">
      <w:pPr>
        <w:pStyle w:val="1172"/>
        <w:keepNext w:val="false"/>
        <w:keepLines w:val="false"/>
        <w:pageBreakBefore w:val="false"/>
        <w:numPr>
          <w:ilvl w:val="0"/>
          <w:numId w:val="0"/>
        </w:numPr>
        <w:pBdr/>
        <w:bidi w:val="false"/>
        <w:spacing w:after="0" w:before="0" w:line="360" w:lineRule="auto"/>
        <w:ind w:firstLine="481" w:left="0"/>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 xml:space="preserve">D</w:t>
      </w:r>
      <w:r>
        <w:rPr>
          <w:sz w:val="22"/>
          <w:szCs w:val="22"/>
          <w:highlight w:val="none"/>
        </w:rPr>
        <w:t xml:space="preserve">os licitantes que mantiverem sua proposta original</w:t>
      </w:r>
      <w:r>
        <w:rPr>
          <w:rFonts w:hint="default"/>
          <w:sz w:val="22"/>
          <w:szCs w:val="22"/>
          <w:highlight w:val="none"/>
          <w:lang w:val="pt-BR"/>
        </w:rPr>
        <w:t xml:space="preserve">.</w:t>
      </w:r>
      <w:r>
        <w:rPr>
          <w:rFonts w:hint="default" w:eastAsia="MS Mincho"/>
          <w:iCs/>
          <w:sz w:val="22"/>
          <w:szCs w:val="22"/>
          <w:highlight w:val="none"/>
          <w:lang w:val="pt-BR"/>
        </w:rPr>
      </w:r>
      <w:r>
        <w:rPr>
          <w:rFonts w:hint="default" w:eastAsia="MS Mincho"/>
          <w:iCs/>
          <w:sz w:val="22"/>
          <w:szCs w:val="22"/>
          <w:highlight w:val="none"/>
          <w:lang w:val="pt-BR"/>
        </w:rPr>
      </w:r>
    </w:p>
    <w:p w14:paraId="2F58D4B4">
      <w:pPr>
        <w:pStyle w:val="1169"/>
        <w:keepNext w:val="false"/>
        <w:keepLines w:val="false"/>
        <w:pageBreakBefore w:val="false"/>
        <w:numPr>
          <w:ilvl w:val="0"/>
          <w:numId w:val="0"/>
        </w:numPr>
        <w:pBdr/>
        <w:bidi w:val="false"/>
        <w:spacing w:after="0" w:before="0" w:line="360" w:lineRule="auto"/>
        <w:ind/>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 xml:space="preserve">Ata de Registro de Preços</w:t>
      </w:r>
      <w:r>
        <w:rPr>
          <w:sz w:val="22"/>
          <w:szCs w:val="22"/>
          <w:highlight w:val="none"/>
        </w:rPr>
        <w:t xml:space="preserve">.</w:t>
      </w:r>
      <w:r>
        <w:rPr>
          <w:rFonts w:eastAsia="MS Mincho"/>
          <w:i/>
          <w:iCs/>
          <w:sz w:val="22"/>
          <w:szCs w:val="22"/>
          <w:highlight w:val="none"/>
        </w:rPr>
      </w:r>
      <w:r>
        <w:rPr>
          <w:rFonts w:eastAsia="MS Mincho"/>
          <w:i/>
          <w:iCs/>
          <w:sz w:val="22"/>
          <w:szCs w:val="22"/>
          <w:highlight w:val="none"/>
        </w:rPr>
      </w:r>
    </w:p>
    <w:p w14:paraId="02A4F379">
      <w:pPr>
        <w:pStyle w:val="1172"/>
        <w:keepNext w:val="false"/>
        <w:keepLines w:val="false"/>
        <w:pageBreakBefore w:val="false"/>
        <w:numPr>
          <w:ilvl w:val="0"/>
          <w:numId w:val="0"/>
        </w:numPr>
        <w:pBdr/>
        <w:bidi w:val="false"/>
        <w:spacing w:after="0" w:before="0" w:line="360" w:lineRule="auto"/>
        <w:ind w:firstLine="481" w:left="0"/>
        <w:rPr>
          <w:rFonts w:eastAsia="Times New Roman"/>
          <w:sz w:val="22"/>
          <w:szCs w:val="22"/>
          <w:highlight w:val="none"/>
        </w:rPr>
      </w:pPr>
      <w:r>
        <w:rPr>
          <w:rFonts w:hint="default"/>
          <w:b/>
          <w:bCs/>
          <w:sz w:val="22"/>
          <w:szCs w:val="22"/>
          <w:highlight w:val="none"/>
          <w:lang w:val="pt-BR"/>
        </w:rPr>
        <w:t xml:space="preserve">12.14.1.</w:t>
      </w:r>
      <w:r>
        <w:rPr>
          <w:rFonts w:hint="default"/>
          <w:sz w:val="22"/>
          <w:szCs w:val="22"/>
          <w:highlight w:val="none"/>
          <w:lang w:val="pt-BR"/>
        </w:rPr>
        <w:t xml:space="preserve"> </w:t>
      </w:r>
      <w:r>
        <w:rPr>
          <w:sz w:val="22"/>
          <w:szCs w:val="22"/>
          <w:highlight w:val="none"/>
        </w:rPr>
        <w:t xml:space="preserve">A apresentação de novas propostas na forma deste item não prejudicará o resultado do certame em relação ao licitante mais bem classificado.</w:t>
      </w:r>
      <w:r>
        <w:rPr>
          <w:rFonts w:eastAsia="Times New Roman"/>
          <w:sz w:val="22"/>
          <w:szCs w:val="22"/>
          <w:highlight w:val="none"/>
        </w:rPr>
      </w:r>
      <w:r>
        <w:rPr>
          <w:rFonts w:eastAsia="Times New Roman"/>
          <w:sz w:val="22"/>
          <w:szCs w:val="22"/>
          <w:highlight w:val="none"/>
        </w:rPr>
      </w:r>
    </w:p>
    <w:p w14:paraId="172AEBAF">
      <w:pPr>
        <w:pStyle w:val="1172"/>
        <w:keepNext w:val="false"/>
        <w:keepLines w:val="false"/>
        <w:pageBreakBefore w:val="false"/>
        <w:numPr>
          <w:ilvl w:val="0"/>
          <w:numId w:val="0"/>
        </w:numPr>
        <w:pBdr/>
        <w:bidi w:val="false"/>
        <w:spacing w:after="0" w:before="0" w:line="360" w:lineRule="auto"/>
        <w:ind w:firstLine="481" w:left="0"/>
        <w:rPr>
          <w:sz w:val="22"/>
          <w:szCs w:val="22"/>
          <w:highlight w:val="none"/>
        </w:rPr>
      </w:pPr>
      <w:r>
        <w:rPr>
          <w:rFonts w:hint="default"/>
          <w:b/>
          <w:bCs/>
          <w:sz w:val="22"/>
          <w:szCs w:val="22"/>
          <w:highlight w:val="none"/>
          <w:lang w:val="pt-BR"/>
        </w:rPr>
        <w:t xml:space="preserve">12.14.2.</w:t>
      </w:r>
      <w:r>
        <w:rPr>
          <w:rFonts w:hint="default"/>
          <w:sz w:val="22"/>
          <w:szCs w:val="22"/>
          <w:highlight w:val="none"/>
          <w:lang w:val="pt-BR"/>
        </w:rPr>
        <w:t xml:space="preserve"> </w:t>
      </w:r>
      <w:r>
        <w:rPr>
          <w:sz w:val="22"/>
          <w:szCs w:val="22"/>
          <w:highlight w:val="none"/>
        </w:rPr>
        <w:t xml:space="preserve">Para fins da ordem de classificação, os licitantes ou fornecedores que aceitarem cotar o objeto com preço igual ao do adjudicatário antecederão aqueles que mantiverem sua proposta original.</w:t>
      </w:r>
      <w:r>
        <w:rPr>
          <w:sz w:val="22"/>
          <w:szCs w:val="22"/>
          <w:highlight w:val="none"/>
        </w:rPr>
      </w:r>
      <w:r>
        <w:rPr>
          <w:sz w:val="22"/>
          <w:szCs w:val="22"/>
          <w:highlight w:val="none"/>
        </w:rPr>
      </w:r>
    </w:p>
    <w:p w14:paraId="7208A892">
      <w:pPr>
        <w:pStyle w:val="1169"/>
        <w:keepNext w:val="false"/>
        <w:keepLines w:val="false"/>
        <w:pageBreakBefore w:val="false"/>
        <w:numPr>
          <w:ilvl w:val="0"/>
          <w:numId w:val="0"/>
        </w:numPr>
        <w:pBdr/>
        <w:bidi w:val="false"/>
        <w:spacing w:after="0" w:before="0" w:line="360" w:lineRule="auto"/>
        <w:ind/>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 xml:space="preserve">A habilitação dos licitantes que comporão o cadastro de reserva será efetuada quando houver necessidade de contratação dos licitantes remanescentes, nas seguintes hipóteses:</w:t>
      </w:r>
      <w:r>
        <w:rPr>
          <w:color w:val="ff0000"/>
          <w:sz w:val="22"/>
          <w:szCs w:val="22"/>
          <w:highlight w:val="none"/>
        </w:rPr>
      </w:r>
      <w:r>
        <w:rPr>
          <w:color w:val="ff0000"/>
          <w:sz w:val="22"/>
          <w:szCs w:val="22"/>
          <w:highlight w:val="none"/>
        </w:rPr>
      </w:r>
    </w:p>
    <w:p w14:paraId="233030E3">
      <w:pPr>
        <w:pStyle w:val="1172"/>
        <w:keepNext w:val="false"/>
        <w:keepLines w:val="false"/>
        <w:pageBreakBefore w:val="false"/>
        <w:numPr>
          <w:ilvl w:val="0"/>
          <w:numId w:val="0"/>
        </w:numPr>
        <w:pBdr/>
        <w:bidi w:val="false"/>
        <w:spacing w:after="0" w:before="0" w:line="360" w:lineRule="auto"/>
        <w:ind w:firstLine="481" w:left="0"/>
        <w:rPr>
          <w:sz w:val="22"/>
          <w:szCs w:val="22"/>
          <w:highlight w:val="none"/>
        </w:rPr>
      </w:pPr>
      <w:r>
        <w:rPr>
          <w:rFonts w:hint="default"/>
          <w:b/>
          <w:bCs/>
          <w:sz w:val="22"/>
          <w:szCs w:val="22"/>
          <w:highlight w:val="none"/>
          <w:lang w:val="pt-BR"/>
        </w:rPr>
        <w:t xml:space="preserve">12.15.1.</w:t>
      </w:r>
      <w:r>
        <w:rPr>
          <w:b/>
          <w:bCs/>
          <w:sz w:val="22"/>
          <w:szCs w:val="22"/>
          <w:highlight w:val="none"/>
        </w:rPr>
        <w:t xml:space="preserve"> </w:t>
      </w:r>
      <w:r>
        <w:rPr>
          <w:rFonts w:hint="default"/>
          <w:sz w:val="22"/>
          <w:szCs w:val="22"/>
          <w:highlight w:val="none"/>
          <w:lang w:val="pt-BR"/>
        </w:rPr>
        <w:t xml:space="preserve">Q</w:t>
      </w:r>
      <w:r>
        <w:rPr>
          <w:sz w:val="22"/>
          <w:szCs w:val="22"/>
          <w:highlight w:val="none"/>
        </w:rPr>
        <w:t xml:space="preserve">uando o licitante vencedor não assinar a </w:t>
      </w:r>
      <w:r>
        <w:rPr>
          <w:rFonts w:hint="default"/>
          <w:sz w:val="22"/>
          <w:szCs w:val="22"/>
          <w:highlight w:val="none"/>
          <w:lang w:val="pt-BR"/>
        </w:rPr>
        <w:t xml:space="preserve">A</w:t>
      </w:r>
      <w:r>
        <w:rPr>
          <w:sz w:val="22"/>
          <w:szCs w:val="22"/>
          <w:highlight w:val="none"/>
        </w:rPr>
        <w:t xml:space="preserve">ta de </w:t>
      </w:r>
      <w:r>
        <w:rPr>
          <w:rFonts w:hint="default"/>
          <w:sz w:val="22"/>
          <w:szCs w:val="22"/>
          <w:highlight w:val="none"/>
          <w:lang w:val="pt-BR"/>
        </w:rPr>
        <w:t xml:space="preserve">R</w:t>
      </w:r>
      <w:r>
        <w:rPr>
          <w:sz w:val="22"/>
          <w:szCs w:val="22"/>
          <w:highlight w:val="none"/>
        </w:rPr>
        <w:t xml:space="preserve">egistro de </w:t>
      </w:r>
      <w:r>
        <w:rPr>
          <w:rFonts w:hint="default"/>
          <w:sz w:val="22"/>
          <w:szCs w:val="22"/>
          <w:highlight w:val="none"/>
          <w:lang w:val="pt-BR"/>
        </w:rPr>
        <w:t xml:space="preserve">P</w:t>
      </w:r>
      <w:r>
        <w:rPr>
          <w:sz w:val="22"/>
          <w:szCs w:val="22"/>
          <w:highlight w:val="none"/>
        </w:rPr>
        <w:t xml:space="preserve">reços no prazo e nas condições estabelecidos no </w:t>
      </w:r>
      <w:r>
        <w:rPr>
          <w:rFonts w:hint="default"/>
          <w:sz w:val="22"/>
          <w:szCs w:val="22"/>
          <w:highlight w:val="none"/>
          <w:lang w:val="pt-BR"/>
        </w:rPr>
        <w:t xml:space="preserve">E</w:t>
      </w:r>
      <w:r>
        <w:rPr>
          <w:sz w:val="22"/>
          <w:szCs w:val="22"/>
          <w:highlight w:val="none"/>
        </w:rPr>
        <w:t xml:space="preserve">dital; ou</w:t>
      </w:r>
      <w:r>
        <w:rPr>
          <w:sz w:val="22"/>
          <w:szCs w:val="22"/>
          <w:highlight w:val="none"/>
        </w:rPr>
      </w:r>
      <w:r>
        <w:rPr>
          <w:sz w:val="22"/>
          <w:szCs w:val="22"/>
          <w:highlight w:val="none"/>
        </w:rPr>
      </w:r>
    </w:p>
    <w:p w14:paraId="174587DD">
      <w:pPr>
        <w:pStyle w:val="1172"/>
        <w:keepNext w:val="false"/>
        <w:keepLines w:val="false"/>
        <w:pageBreakBefore w:val="false"/>
        <w:numPr>
          <w:ilvl w:val="0"/>
          <w:numId w:val="0"/>
        </w:numPr>
        <w:pBdr/>
        <w:bidi w:val="false"/>
        <w:spacing w:after="0" w:before="0" w:line="360" w:lineRule="auto"/>
        <w:ind w:firstLine="481" w:left="0"/>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 xml:space="preserve">Q</w:t>
      </w:r>
      <w:r>
        <w:rPr>
          <w:sz w:val="22"/>
          <w:szCs w:val="22"/>
          <w:highlight w:val="none"/>
        </w:rPr>
        <w:t xml:space="preserve">uando houver o cancelamento do registro do fornecedor ou do registro de preços</w:t>
      </w:r>
      <w:r>
        <w:rPr>
          <w:rFonts w:hint="default"/>
          <w:sz w:val="22"/>
          <w:szCs w:val="22"/>
          <w:highlight w:val="none"/>
          <w:lang w:val="pt-BR"/>
        </w:rPr>
        <w:t xml:space="preserve">.</w:t>
      </w:r>
      <w:r>
        <w:rPr>
          <w:rFonts w:hint="default" w:eastAsia="Times New Roman"/>
          <w:sz w:val="22"/>
          <w:szCs w:val="22"/>
          <w:highlight w:val="none"/>
          <w:lang w:val="pt-BR"/>
        </w:rPr>
      </w:r>
      <w:r>
        <w:rPr>
          <w:rFonts w:hint="default" w:eastAsia="Times New Roman"/>
          <w:sz w:val="22"/>
          <w:szCs w:val="22"/>
          <w:highlight w:val="none"/>
          <w:lang w:val="pt-BR"/>
        </w:rPr>
      </w:r>
    </w:p>
    <w:p w14:paraId="04A44560">
      <w:pPr>
        <w:pStyle w:val="1169"/>
        <w:keepNext w:val="false"/>
        <w:keepLines w:val="false"/>
        <w:pageBreakBefore w:val="false"/>
        <w:numPr>
          <w:ilvl w:val="0"/>
          <w:numId w:val="0"/>
        </w:numPr>
        <w:pBdr/>
        <w:bidi w:val="false"/>
        <w:spacing w:after="0" w:before="0" w:line="360" w:lineRule="auto"/>
        <w:ind/>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w:t>
      </w:r>
      <w:r>
        <w:rPr>
          <w:sz w:val="22"/>
          <w:szCs w:val="22"/>
          <w:highlight w:val="none"/>
        </w:rPr>
        <w:t xml:space="preserve">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 xml:space="preserve">E</w:t>
      </w:r>
      <w:r>
        <w:rPr>
          <w:sz w:val="22"/>
          <w:szCs w:val="22"/>
          <w:highlight w:val="none"/>
        </w:rPr>
        <w:t xml:space="preserve">dital, poderá:</w:t>
      </w:r>
      <w:r>
        <w:rPr>
          <w:sz w:val="22"/>
          <w:szCs w:val="22"/>
          <w:highlight w:val="none"/>
        </w:rPr>
      </w:r>
      <w:r>
        <w:rPr>
          <w:sz w:val="22"/>
          <w:szCs w:val="22"/>
          <w:highlight w:val="none"/>
        </w:rPr>
      </w:r>
    </w:p>
    <w:p w14:paraId="20FC821F">
      <w:pPr>
        <w:pStyle w:val="1172"/>
        <w:keepNext w:val="false"/>
        <w:keepLines w:val="false"/>
        <w:pageBreakBefore w:val="false"/>
        <w:numPr>
          <w:ilvl w:val="0"/>
          <w:numId w:val="0"/>
        </w:numPr>
        <w:pBdr/>
        <w:bidi w:val="false"/>
        <w:spacing w:after="0" w:before="0" w:line="360" w:lineRule="auto"/>
        <w:ind w:firstLine="477" w:left="4"/>
        <w:rPr>
          <w:sz w:val="22"/>
          <w:szCs w:val="22"/>
          <w:highlight w:val="none"/>
        </w:rPr>
      </w:pPr>
      <w:r>
        <w:rPr>
          <w:rFonts w:hint="default"/>
          <w:b/>
          <w:bCs/>
          <w:sz w:val="22"/>
          <w:szCs w:val="22"/>
          <w:highlight w:val="none"/>
          <w:lang w:val="pt-BR"/>
        </w:rPr>
        <w:t xml:space="preserve">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 xml:space="preserve">C</w:t>
      </w:r>
      <w:r>
        <w:rPr>
          <w:sz w:val="22"/>
          <w:szCs w:val="22"/>
          <w:highlight w:val="none"/>
        </w:rPr>
        <w:t xml:space="preserve">onvocar os licitantes que mantiveram sua proposta original para negociação, na ordem de classificação, com vistas à obtenção de preço melhor, mesmo que acima do preço do adjudicatário; ou</w:t>
      </w:r>
      <w:r>
        <w:rPr>
          <w:sz w:val="22"/>
          <w:szCs w:val="22"/>
          <w:highlight w:val="none"/>
        </w:rPr>
      </w:r>
      <w:r>
        <w:rPr>
          <w:sz w:val="22"/>
          <w:szCs w:val="22"/>
          <w:highlight w:val="none"/>
        </w:rPr>
      </w:r>
    </w:p>
    <w:p w14:paraId="04D7AF34">
      <w:pPr>
        <w:pStyle w:val="1172"/>
        <w:keepNext w:val="false"/>
        <w:keepLines w:val="false"/>
        <w:pageBreakBefore w:val="false"/>
        <w:numPr>
          <w:ilvl w:val="0"/>
          <w:numId w:val="0"/>
        </w:numPr>
        <w:pBdr/>
        <w:bidi w:val="false"/>
        <w:spacing w:after="0" w:before="0" w:line="360" w:lineRule="auto"/>
        <w:ind w:firstLine="477" w:left="4"/>
        <w:rPr>
          <w:sz w:val="22"/>
          <w:szCs w:val="22"/>
          <w:highlight w:val="none"/>
        </w:rPr>
      </w:pPr>
      <w:r>
        <w:rPr>
          <w:rFonts w:hint="default"/>
          <w:b/>
          <w:bCs/>
          <w:sz w:val="22"/>
          <w:szCs w:val="22"/>
          <w:highlight w:val="none"/>
          <w:lang w:val="pt-BR"/>
        </w:rPr>
        <w:t xml:space="preserve">12.16.2.</w:t>
      </w:r>
      <w:r>
        <w:rPr>
          <w:sz w:val="22"/>
          <w:szCs w:val="22"/>
          <w:highlight w:val="none"/>
        </w:rPr>
        <w:t xml:space="preserve"> </w:t>
      </w:r>
      <w:r>
        <w:rPr>
          <w:rFonts w:hint="default"/>
          <w:sz w:val="22"/>
          <w:szCs w:val="22"/>
          <w:highlight w:val="none"/>
          <w:lang w:val="pt-BR"/>
        </w:rPr>
        <w:t xml:space="preserve">A</w:t>
      </w:r>
      <w:r>
        <w:rPr>
          <w:sz w:val="22"/>
          <w:szCs w:val="22"/>
          <w:highlight w:val="none"/>
        </w:rPr>
        <w:t xml:space="preserve">djudicar e firmar </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sz w:val="22"/>
          <w:szCs w:val="22"/>
          <w:highlight w:val="none"/>
        </w:rPr>
        <w:t xml:space="preserve"> nas condições ofertadas pelos licitantes remanescentes, observada a ordem de classificação, quando frustrada a negociação de melhor condição.</w:t>
      </w:r>
      <w:r>
        <w:rPr>
          <w:sz w:val="22"/>
          <w:szCs w:val="22"/>
          <w:highlight w:val="none"/>
        </w:rPr>
      </w:r>
      <w:r>
        <w:rPr>
          <w:sz w:val="22"/>
          <w:szCs w:val="22"/>
          <w:highlight w:val="none"/>
        </w:rPr>
      </w:r>
    </w:p>
    <w:p w14:paraId="7C70FFF1">
      <w:pPr>
        <w:keepNext w:val="false"/>
        <w:keepLines w:val="false"/>
        <w:pageBreakBefore w:val="false"/>
        <w:pBdr/>
        <w:tabs>
          <w:tab w:val="left" w:leader="none" w:pos="426"/>
          <w:tab w:val="left" w:leader="none" w:pos="567"/>
        </w:tabs>
        <w:bidi w:val="false"/>
        <w:spacing w:line="360" w:lineRule="auto"/>
        <w:ind/>
        <w:jc w:val="both"/>
        <w:rPr>
          <w:rFonts w:hint="default" w:ascii="Arial" w:hAnsi="Arial" w:cs="Arial"/>
          <w:sz w:val="22"/>
          <w:szCs w:val="22"/>
          <w:lang w:val="pt-BR"/>
        </w:rPr>
      </w:pPr>
      <w:r>
        <w:rPr>
          <w:rFonts w:ascii="Arial" w:hAnsi="Arial" w:cs="Arial"/>
          <w:b/>
          <w:bCs/>
          <w:sz w:val="22"/>
          <w:szCs w:val="22"/>
        </w:rPr>
        <w:t xml:space="preserve">1</w:t>
      </w:r>
      <w:r>
        <w:rPr>
          <w:rFonts w:hint="default" w:ascii="Arial" w:hAnsi="Arial" w:cs="Arial"/>
          <w:b/>
          <w:bCs/>
          <w:sz w:val="22"/>
          <w:szCs w:val="22"/>
          <w:lang w:val="pt-BR"/>
        </w:rPr>
        <w:t xml:space="preserve">2</w:t>
      </w:r>
      <w:r>
        <w:rPr>
          <w:rFonts w:ascii="Arial" w:hAnsi="Arial" w:cs="Arial"/>
          <w:b/>
          <w:bCs/>
          <w:sz w:val="22"/>
          <w:szCs w:val="22"/>
        </w:rPr>
        <w:t xml:space="preserve">.</w:t>
      </w:r>
      <w:r>
        <w:rPr>
          <w:rFonts w:hint="default" w:ascii="Arial" w:hAnsi="Arial" w:cs="Arial"/>
          <w:b/>
          <w:bCs/>
          <w:sz w:val="22"/>
          <w:szCs w:val="22"/>
          <w:lang w:val="pt-BR"/>
        </w:rPr>
        <w:t xml:space="preserve">17</w:t>
      </w:r>
      <w:r>
        <w:rPr>
          <w:rFonts w:ascii="Arial" w:hAnsi="Arial" w:cs="Arial"/>
          <w:b/>
          <w:bCs/>
          <w:sz w:val="22"/>
          <w:szCs w:val="22"/>
        </w:rPr>
        <w:t xml:space="preserve">. </w:t>
      </w:r>
      <w:r>
        <w:rPr>
          <w:rFonts w:ascii="Arial" w:hAnsi="Arial" w:cs="Arial"/>
          <w:sz w:val="22"/>
          <w:szCs w:val="22"/>
        </w:rPr>
        <w:t xml:space="preserve">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 xml:space="preserve">5</w:t>
      </w:r>
      <w:r>
        <w:rPr>
          <w:rFonts w:ascii="Arial" w:hAnsi="Arial" w:cs="Arial"/>
          <w:sz w:val="22"/>
          <w:szCs w:val="22"/>
          <w:highlight w:val="none"/>
        </w:rPr>
        <w:t xml:space="preserve">0% </w:t>
      </w:r>
      <w:r>
        <w:rPr>
          <w:rFonts w:ascii="Arial" w:hAnsi="Arial" w:cs="Arial"/>
          <w:sz w:val="22"/>
          <w:szCs w:val="22"/>
        </w:rPr>
        <w:t xml:space="preserve">dos quantitativos registrados na Ata de Registro de Preços decorrente deste certame, nos termos do</w:t>
      </w:r>
      <w:r>
        <w:rPr>
          <w:rFonts w:hint="default" w:ascii="Arial" w:hAnsi="Arial" w:cs="Arial"/>
          <w:sz w:val="22"/>
          <w:szCs w:val="22"/>
          <w:lang w:val="pt-BR"/>
        </w:rPr>
        <w:t xml:space="preserve"> art. 86, § 4º, da Lei Federal nº 14.133/2021.</w:t>
      </w:r>
      <w:r>
        <w:rPr>
          <w:rFonts w:hint="default" w:ascii="Arial" w:hAnsi="Arial" w:cs="Arial"/>
          <w:sz w:val="22"/>
          <w:szCs w:val="22"/>
          <w:lang w:val="pt-BR"/>
        </w:rPr>
      </w:r>
      <w:r>
        <w:rPr>
          <w:rFonts w:hint="default" w:ascii="Arial" w:hAnsi="Arial" w:cs="Arial"/>
          <w:sz w:val="22"/>
          <w:szCs w:val="22"/>
          <w:lang w:val="pt-BR"/>
        </w:rPr>
      </w:r>
    </w:p>
    <w:p w14:paraId="0F2A4D03">
      <w:pPr>
        <w:keepNext w:val="false"/>
        <w:keepLines w:val="false"/>
        <w:pageBreakBefore w:val="false"/>
        <w:numPr>
          <w:ilvl w:val="0"/>
          <w:numId w:val="0"/>
        </w:numPr>
        <w:pBdr/>
        <w:tabs>
          <w:tab w:val="left" w:leader="none" w:pos="142"/>
          <w:tab w:val="left" w:leader="none" w:pos="426"/>
          <w:tab w:val="left" w:leader="none" w:pos="567"/>
        </w:tabs>
        <w:bidi w:val="false"/>
        <w:spacing w:line="360" w:lineRule="auto"/>
        <w:ind/>
        <w:jc w:val="both"/>
        <w:rPr>
          <w:rFonts w:ascii="Arial" w:hAnsi="Arial" w:cs="Arial"/>
          <w:sz w:val="22"/>
          <w:szCs w:val="22"/>
        </w:rPr>
      </w:pPr>
      <w:r>
        <w:rPr>
          <w:rFonts w:hint="default" w:ascii="Arial" w:hAnsi="Arial" w:cs="Arial"/>
          <w:b/>
          <w:bCs/>
          <w:sz w:val="22"/>
          <w:szCs w:val="22"/>
          <w:lang w:val="pt-BR"/>
        </w:rPr>
        <w:t xml:space="preserve">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 xml:space="preserve">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 xml:space="preserve">.</w:t>
      </w:r>
      <w:r>
        <w:rPr>
          <w:rFonts w:ascii="Arial" w:hAnsi="Arial" w:cs="Arial"/>
          <w:sz w:val="22"/>
          <w:szCs w:val="22"/>
        </w:rPr>
      </w:r>
      <w:r>
        <w:rPr>
          <w:rFonts w:ascii="Arial" w:hAnsi="Arial" w:cs="Arial"/>
          <w:sz w:val="22"/>
          <w:szCs w:val="22"/>
        </w:rPr>
      </w:r>
    </w:p>
    <w:p w14:paraId="5D8D3933">
      <w:pPr>
        <w:pStyle w:val="1164"/>
        <w:keepNext w:val="false"/>
        <w:keepLines w:val="false"/>
        <w:pageBreakBefore w:val="false"/>
        <w:numPr>
          <w:ilvl w:val="0"/>
          <w:numId w:val="0"/>
        </w:numPr>
        <w:pBdr/>
        <w:tabs>
          <w:tab w:val="left" w:leader="none" w:pos="142"/>
          <w:tab w:val="left" w:leader="none" w:pos="426"/>
          <w:tab w:val="left" w:leader="none" w:pos="567"/>
        </w:tabs>
        <w:bidi w:val="false"/>
        <w:spacing w:line="360" w:lineRule="auto"/>
        <w:ind/>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ascii="Arial" w:hAnsi="Arial" w:cs="Arial"/>
          <w:szCs w:val="22"/>
        </w:rPr>
        <w:t xml:space="preserve">.</w:t>
      </w:r>
      <w:r>
        <w:rPr>
          <w:rFonts w:ascii="Arial" w:hAnsi="Arial" w:cs="Arial"/>
          <w:szCs w:val="22"/>
        </w:rPr>
      </w:r>
      <w:r>
        <w:rPr>
          <w:rFonts w:ascii="Arial" w:hAnsi="Arial" w:cs="Arial"/>
          <w:szCs w:val="22"/>
        </w:rPr>
      </w:r>
    </w:p>
    <w:p w14:paraId="21A6FC7A">
      <w:pPr>
        <w:pStyle w:val="1056"/>
        <w:keepNext w:val="false"/>
        <w:keepLines w:val="false"/>
        <w:pageBreakBefore w:val="false"/>
        <w:widowControl w:val="true"/>
        <w:suppressLineNumbers w:val="false"/>
        <w:pBdr/>
        <w:bidi w:val="false"/>
        <w:spacing w:after="0" w:afterAutospacing="0" w:before="0" w:beforeAutospacing="0" w:line="360" w:lineRule="auto"/>
        <w:ind w:right="0"/>
        <w:jc w:val="both"/>
        <w:rPr>
          <w:rFonts w:hint="default" w:ascii="Arial" w:hAnsi="Arial" w:cs="Arial"/>
          <w:sz w:val="22"/>
          <w:szCs w:val="22"/>
          <w:highlight w:val="none"/>
        </w:rPr>
      </w:pPr>
      <w:r>
        <w:rPr>
          <w:rFonts w:hint="default" w:ascii="Arial" w:hAnsi="Arial" w:cs="Arial"/>
          <w:b/>
          <w:sz w:val="22"/>
          <w:szCs w:val="22"/>
          <w:lang w:val="pt-BR"/>
        </w:rPr>
        <w:t xml:space="preserve">12.20</w:t>
      </w:r>
      <w:r>
        <w:rPr>
          <w:rFonts w:ascii="Arial" w:hAnsi="Arial" w:cs="Arial"/>
          <w:b/>
          <w:sz w:val="22"/>
          <w:szCs w:val="22"/>
        </w:rPr>
        <w:t xml:space="preserve">.</w:t>
      </w:r>
      <w:r>
        <w:rPr>
          <w:rFonts w:ascii="Arial" w:hAnsi="Arial" w:cs="Arial"/>
          <w:sz w:val="22"/>
          <w:szCs w:val="22"/>
        </w:rPr>
        <w:t xml:space="preserve"> </w:t>
      </w:r>
      <w:r>
        <w:rPr>
          <w:rFonts w:hint="default" w:ascii="Arial" w:hAnsi="Arial" w:cs="Arial"/>
          <w:sz w:val="22"/>
          <w:szCs w:val="22"/>
          <w:lang w:val="pt-BR"/>
        </w:rPr>
        <w:t xml:space="preserve">O prazo de vigência da</w:t>
      </w:r>
      <w:r>
        <w:rPr>
          <w:rFonts w:ascii="Arial" w:hAnsi="Arial" w:cs="Arial"/>
          <w:sz w:val="22"/>
          <w:szCs w:val="22"/>
        </w:rPr>
        <w:t xml:space="preserve"> Ata de Registro de Preços </w:t>
      </w:r>
      <w:r>
        <w:rPr>
          <w:rFonts w:hint="default" w:ascii="Arial" w:hAnsi="Arial" w:cs="Arial"/>
          <w:sz w:val="22"/>
          <w:szCs w:val="22"/>
          <w:lang w:val="pt-BR"/>
        </w:rPr>
        <w:t xml:space="preserve">será</w:t>
      </w:r>
      <w:r>
        <w:rPr>
          <w:rFonts w:ascii="Arial" w:hAnsi="Arial" w:cs="Arial"/>
          <w:b w:val="0"/>
          <w:bCs/>
          <w:sz w:val="22"/>
          <w:szCs w:val="22"/>
        </w:rPr>
        <w:t xml:space="preserve"> de </w:t>
      </w:r>
      <w:r>
        <w:rPr>
          <w:rFonts w:hint="default" w:ascii="Arial" w:hAnsi="Arial" w:cs="Arial"/>
          <w:b w:val="0"/>
          <w:bCs/>
          <w:sz w:val="22"/>
          <w:szCs w:val="22"/>
          <w:lang w:val="pt-BR"/>
        </w:rPr>
        <w:t xml:space="preserve">1 (um) ano</w:t>
      </w:r>
      <w:r>
        <w:rPr>
          <w:rFonts w:ascii="Arial" w:hAnsi="Arial" w:cs="Arial"/>
          <w:sz w:val="22"/>
          <w:szCs w:val="22"/>
        </w:rPr>
        <w:t xml:space="preserve">, contado a partir da data de assinatura</w:t>
      </w:r>
      <w:r>
        <w:rPr>
          <w:rFonts w:hint="default" w:ascii="Arial" w:hAnsi="Arial" w:cs="Arial"/>
          <w:sz w:val="22"/>
          <w:szCs w:val="22"/>
          <w:lang w:val="pt-BR"/>
        </w:rPr>
        <w:t xml:space="preserve">, </w:t>
      </w:r>
      <w:r>
        <w:rPr>
          <w:rFonts w:hint="default" w:ascii="Arial" w:hAnsi="Arial" w:cs="Arial"/>
          <w:sz w:val="22"/>
          <w:szCs w:val="22"/>
        </w:rPr>
        <w:t xml:space="preserve">e poderá ser prorrogado, por igual período, desde que comprovado o preço vantajoso.</w:t>
      </w:r>
      <w:r>
        <w:rPr>
          <w:rFonts w:hint="default" w:ascii="Arial" w:hAnsi="Arial" w:cs="Arial"/>
          <w:sz w:val="22"/>
          <w:szCs w:val="22"/>
          <w:highlight w:val="none"/>
        </w:rPr>
      </w:r>
      <w:r>
        <w:rPr>
          <w:rFonts w:hint="default" w:ascii="Arial" w:hAnsi="Arial" w:cs="Arial"/>
          <w:sz w:val="22"/>
          <w:szCs w:val="22"/>
          <w:highlight w:val="none"/>
        </w:rPr>
      </w:r>
    </w:p>
    <w:p w14:paraId="6BE437EB">
      <w:pPr>
        <w:pBdr>
          <w:top w:val="none" w:color="000000" w:sz="4" w:space="0"/>
          <w:left w:val="none" w:color="000000" w:sz="4" w:space="0"/>
          <w:bottom w:val="none" w:color="000000" w:sz="4" w:space="0"/>
          <w:right w:val="none" w:color="000000" w:sz="4" w:space="0"/>
        </w:pBdr>
        <w:spacing w:line="360" w:lineRule="auto"/>
        <w:ind w:right="0" w:firstLine="425" w:left="0"/>
        <w:rPr>
          <w:sz w:val="22"/>
          <w:szCs w:val="22"/>
        </w:rPr>
      </w:pPr>
      <w:r>
        <w:rPr>
          <w:rFonts w:ascii="Arial" w:hAnsi="Arial" w:eastAsia="Arial" w:cs="Arial"/>
          <w:b/>
          <w:color w:val="000000"/>
          <w:sz w:val="22"/>
          <w:szCs w:val="22"/>
        </w:rPr>
        <w:t xml:space="preserve">12.20.1.</w:t>
      </w:r>
      <w:r>
        <w:rPr>
          <w:rFonts w:ascii="Arial" w:hAnsi="Arial" w:eastAsia="Arial" w:cs="Arial"/>
          <w:color w:val="000000"/>
          <w:sz w:val="22"/>
          <w:szCs w:val="22"/>
        </w:rPr>
        <w:t xml:space="preserve"> Em caso de prorrogação da Ata de Registro de Preços, poderá ser renovado o quantitativo originalmente registrado, conforme Consulta/Processo n.º 196.139-0/2025, TCE/MT, Relator Conselheiro Guilherme Antônio Malouf, desde que:</w:t>
      </w:r>
      <w:r>
        <w:rPr>
          <w:sz w:val="22"/>
          <w:szCs w:val="22"/>
        </w:rPr>
      </w:r>
      <w:r>
        <w:rPr>
          <w:sz w:val="22"/>
          <w:szCs w:val="22"/>
        </w:rPr>
      </w:r>
    </w:p>
    <w:p w14:paraId="094F629B">
      <w:pPr>
        <w:pBdr>
          <w:top w:val="none" w:color="000000" w:sz="4" w:space="0"/>
          <w:left w:val="none" w:color="000000" w:sz="4" w:space="0"/>
          <w:bottom w:val="none" w:color="000000" w:sz="4" w:space="0"/>
          <w:right w:val="none" w:color="000000" w:sz="4" w:space="0"/>
        </w:pBdr>
        <w:spacing w:line="360" w:lineRule="auto"/>
        <w:ind w:right="0" w:firstLine="425" w:left="0"/>
        <w:rPr>
          <w:sz w:val="22"/>
          <w:szCs w:val="22"/>
        </w:rPr>
      </w:pPr>
      <w:r>
        <w:rPr>
          <w:rFonts w:ascii="Arial" w:hAnsi="Arial" w:eastAsia="Arial" w:cs="Arial"/>
          <w:b/>
          <w:color w:val="000000"/>
          <w:sz w:val="22"/>
          <w:szCs w:val="22"/>
        </w:rPr>
        <w:t xml:space="preserve">a) </w:t>
      </w:r>
      <w:r>
        <w:rPr>
          <w:rFonts w:ascii="Arial" w:hAnsi="Arial" w:eastAsia="Arial" w:cs="Arial"/>
          <w:color w:val="000000"/>
          <w:sz w:val="22"/>
          <w:szCs w:val="22"/>
        </w:rPr>
        <w:t xml:space="preserve">seja comprovado o preço vantajoso;</w:t>
      </w:r>
      <w:r>
        <w:rPr>
          <w:sz w:val="22"/>
          <w:szCs w:val="22"/>
        </w:rPr>
      </w:r>
      <w:r>
        <w:rPr>
          <w:sz w:val="22"/>
          <w:szCs w:val="22"/>
        </w:rPr>
      </w:r>
    </w:p>
    <w:p w14:paraId="61C59206">
      <w:pPr>
        <w:pBdr>
          <w:top w:val="none" w:color="000000" w:sz="4" w:space="0"/>
          <w:left w:val="none" w:color="000000" w:sz="4" w:space="0"/>
          <w:bottom w:val="none" w:color="000000" w:sz="4" w:space="0"/>
          <w:right w:val="none" w:color="000000" w:sz="4" w:space="0"/>
        </w:pBdr>
        <w:spacing w:line="360" w:lineRule="auto"/>
        <w:ind w:right="0" w:firstLine="425" w:left="0"/>
        <w:rPr>
          <w:sz w:val="22"/>
          <w:szCs w:val="22"/>
        </w:rPr>
      </w:pPr>
      <w:r>
        <w:rPr>
          <w:rFonts w:ascii="Arial" w:hAnsi="Arial" w:eastAsia="Arial" w:cs="Arial"/>
          <w:b/>
          <w:color w:val="000000"/>
          <w:sz w:val="22"/>
          <w:szCs w:val="22"/>
        </w:rPr>
        <w:t xml:space="preserve">b) </w:t>
      </w:r>
      <w:r>
        <w:rPr>
          <w:rFonts w:ascii="Arial" w:hAnsi="Arial" w:eastAsia="Arial" w:cs="Arial"/>
          <w:color w:val="000000"/>
          <w:sz w:val="22"/>
          <w:szCs w:val="22"/>
        </w:rPr>
        <w:t xml:space="preserve">a prorrogação da Ata de Registro de Preços ocorra dentro do prazo de vigência;</w:t>
      </w:r>
      <w:r>
        <w:rPr>
          <w:sz w:val="22"/>
          <w:szCs w:val="22"/>
        </w:rPr>
      </w:r>
      <w:r>
        <w:rPr>
          <w:sz w:val="22"/>
          <w:szCs w:val="22"/>
        </w:rPr>
      </w:r>
    </w:p>
    <w:p w14:paraId="65A8FC1A">
      <w:pPr>
        <w:pBdr>
          <w:top w:val="none" w:color="000000" w:sz="4" w:space="0"/>
          <w:left w:val="none" w:color="000000" w:sz="4" w:space="0"/>
          <w:bottom w:val="none" w:color="000000" w:sz="4" w:space="0"/>
          <w:right w:val="none" w:color="000000" w:sz="4" w:space="0"/>
        </w:pBdr>
        <w:spacing w:line="360" w:lineRule="auto"/>
        <w:ind w:right="0" w:firstLine="425" w:left="0"/>
        <w:rPr>
          <w:sz w:val="22"/>
          <w:szCs w:val="22"/>
        </w:rPr>
      </w:pPr>
      <w:r>
        <w:rPr>
          <w:rFonts w:ascii="Arial" w:hAnsi="Arial" w:eastAsia="Arial" w:cs="Arial"/>
          <w:b/>
          <w:color w:val="000000"/>
          <w:sz w:val="22"/>
          <w:szCs w:val="22"/>
        </w:rPr>
        <w:t xml:space="preserve">c) </w:t>
      </w:r>
      <w:r>
        <w:rPr>
          <w:rFonts w:ascii="Arial" w:hAnsi="Arial" w:eastAsia="Arial" w:cs="Arial"/>
          <w:color w:val="000000"/>
          <w:sz w:val="22"/>
          <w:szCs w:val="22"/>
        </w:rPr>
        <w:t xml:space="preserve">a renovação não ultrapasse os quantitativos originais dos bens e serviços;</w:t>
      </w:r>
      <w:r>
        <w:rPr>
          <w:sz w:val="22"/>
          <w:szCs w:val="22"/>
        </w:rPr>
      </w:r>
      <w:r>
        <w:rPr>
          <w:sz w:val="22"/>
          <w:szCs w:val="22"/>
        </w:rPr>
      </w:r>
    </w:p>
    <w:p w14:paraId="4D147992">
      <w:pPr>
        <w:pBdr>
          <w:top w:val="none" w:color="000000" w:sz="4" w:space="0"/>
          <w:left w:val="none" w:color="000000" w:sz="4" w:space="0"/>
          <w:bottom w:val="none" w:color="000000" w:sz="4" w:space="0"/>
          <w:right w:val="none" w:color="000000" w:sz="4" w:space="0"/>
        </w:pBdr>
        <w:spacing w:line="360" w:lineRule="auto"/>
        <w:ind w:right="0" w:firstLine="425" w:left="0"/>
        <w:rPr>
          <w:sz w:val="22"/>
          <w:szCs w:val="22"/>
        </w:rPr>
      </w:pPr>
      <w:r>
        <w:rPr>
          <w:rFonts w:ascii="Arial" w:hAnsi="Arial" w:eastAsia="Arial" w:cs="Arial"/>
          <w:b/>
          <w:color w:val="000000"/>
          <w:sz w:val="22"/>
          <w:szCs w:val="22"/>
        </w:rPr>
        <w:t xml:space="preserve">d) </w:t>
      </w:r>
      <w:r>
        <w:rPr>
          <w:rFonts w:ascii="Arial" w:hAnsi="Arial" w:eastAsia="Arial" w:cs="Arial"/>
          <w:color w:val="000000"/>
          <w:sz w:val="22"/>
          <w:szCs w:val="22"/>
        </w:rPr>
        <w:t xml:space="preserve">haja prévia consulta e aceitação do fornecedor.</w:t>
      </w:r>
      <w:r>
        <w:rPr>
          <w:sz w:val="22"/>
          <w:szCs w:val="22"/>
        </w:rPr>
      </w:r>
      <w:r>
        <w:rPr>
          <w:sz w:val="22"/>
          <w:szCs w:val="22"/>
        </w:rPr>
      </w:r>
    </w:p>
    <w:p w14:paraId="5D0D0C49">
      <w:pPr>
        <w:pStyle w:val="1056"/>
        <w:keepNext w:val="false"/>
        <w:keepLines w:val="false"/>
        <w:pageBreakBefore w:val="false"/>
        <w:widowControl w:val="true"/>
        <w:suppressLineNumbers w:val="false"/>
        <w:pBdr/>
        <w:bidi w:val="false"/>
        <w:spacing w:after="0" w:afterAutospacing="0" w:before="0" w:before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12.21.</w:t>
      </w:r>
      <w:r>
        <w:rPr>
          <w:rFonts w:hint="default" w:ascii="Arial" w:hAnsi="Arial" w:cs="Arial"/>
          <w:sz w:val="22"/>
          <w:szCs w:val="22"/>
          <w:lang w:val="pt-BR"/>
        </w:rPr>
        <w:t xml:space="preserve"> De acordo com a Lei Municipal n.º 3260/2023</w:t>
      </w:r>
      <w:r>
        <w:rPr>
          <w:rFonts w:hint="default" w:ascii="Arial" w:hAnsi="Arial" w:cs="Arial"/>
          <w:sz w:val="22"/>
          <w:szCs w:val="22"/>
          <w:lang w:val="pt-BR"/>
        </w:rPr>
        <w:t xml:space="preserve">, em caso de processos licitatórios pertinentes a obras e serviços, inclusive de publicidade, será exigido como condição para assinatura do Contrato das empresas vencedoras a comprovação documental de igualdade salarial entre homens e mulheres com o mesmo </w:t>
      </w:r>
      <w:r>
        <w:rPr>
          <w:rFonts w:hint="default" w:ascii="Arial" w:hAnsi="Arial" w:cs="Arial"/>
          <w:sz w:val="22"/>
          <w:szCs w:val="22"/>
          <w:lang w:val="pt-BR"/>
        </w:rPr>
        <w:t xml:space="preserve">cargo, atribuições e tempo de serviço, e com graus de instrução iguais ou equivalentes, no prazo de 5 dias, contados da publicação do resultado da licitação, podendo ser prorrogado por igual período e uma única vez, desde que seja justificado, por meio de:</w:t>
      </w:r>
      <w:r>
        <w:rPr>
          <w:rFonts w:hint="default" w:ascii="Arial" w:hAnsi="Arial" w:cs="Arial"/>
          <w:sz w:val="22"/>
          <w:szCs w:val="22"/>
          <w:lang w:val="pt-BR"/>
        </w:rPr>
      </w:r>
      <w:r>
        <w:rPr>
          <w:rFonts w:hint="default" w:ascii="Arial" w:hAnsi="Arial" w:cs="Arial"/>
          <w:sz w:val="22"/>
          <w:szCs w:val="22"/>
          <w:lang w:val="pt-BR"/>
        </w:rPr>
      </w:r>
    </w:p>
    <w:p w14:paraId="3CD31928">
      <w:pPr>
        <w:pStyle w:val="1056"/>
        <w:keepNext w:val="false"/>
        <w:keepLines w:val="false"/>
        <w:pageBreakBefore w:val="false"/>
        <w:widowControl w:val="true"/>
        <w:suppressLineNumbers w:val="false"/>
        <w:pBdr/>
        <w:bidi w:val="false"/>
        <w:spacing w:after="0" w:afterAutospacing="0" w:before="0"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 xml:space="preserve">Documento assinado por contador responsável, contendo o nome de todos os funcionários e respectivos cargos, tempo de serviço, grau de instrução, raça declarada e reumuneração e;</w:t>
      </w:r>
      <w:r>
        <w:rPr>
          <w:rFonts w:hint="default" w:ascii="Arial" w:hAnsi="Arial" w:cs="Arial"/>
          <w:sz w:val="22"/>
          <w:szCs w:val="22"/>
          <w:lang w:val="pt-BR"/>
        </w:rPr>
      </w:r>
      <w:r>
        <w:rPr>
          <w:rFonts w:hint="default" w:ascii="Arial" w:hAnsi="Arial" w:cs="Arial"/>
          <w:sz w:val="22"/>
          <w:szCs w:val="22"/>
          <w:lang w:val="pt-BR"/>
        </w:rPr>
      </w:r>
    </w:p>
    <w:p w14:paraId="29444E70">
      <w:pPr>
        <w:pStyle w:val="1056"/>
        <w:keepNext w:val="false"/>
        <w:keepLines w:val="false"/>
        <w:pageBreakBefore w:val="false"/>
        <w:widowControl w:val="true"/>
        <w:suppressLineNumbers w:val="false"/>
        <w:pBdr/>
        <w:bidi w:val="false"/>
        <w:spacing w:after="0" w:afterAutospacing="0" w:before="0"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12.21.2.</w:t>
      </w:r>
      <w:r>
        <w:rPr>
          <w:rFonts w:hint="default" w:ascii="Arial" w:hAnsi="Arial" w:cs="Arial"/>
          <w:sz w:val="22"/>
          <w:szCs w:val="22"/>
          <w:lang w:val="pt-BR"/>
        </w:rPr>
        <w:t xml:space="preserve"> Relat</w:t>
      </w:r>
      <w:r>
        <w:rPr>
          <w:rFonts w:hint="default" w:ascii="Arial" w:hAnsi="Arial" w:cs="Arial"/>
          <w:sz w:val="22"/>
          <w:szCs w:val="22"/>
          <w:lang w:val="pt-BR"/>
        </w:rPr>
        <w:t xml:space="preserve">ório sobre ações afirmativas adotadas para garantir a igualdade de condições no ingresso e na ascensão profissional, e o combate às práticas discriminatórias, inclusive de raça, e à ocorrência de assédios moral e sexual na empresa, pelo menos nas áreas de:</w:t>
      </w:r>
      <w:r>
        <w:rPr>
          <w:rFonts w:hint="default" w:ascii="Arial" w:hAnsi="Arial" w:cs="Arial"/>
          <w:sz w:val="22"/>
          <w:szCs w:val="22"/>
          <w:lang w:val="pt-BR"/>
        </w:rPr>
      </w:r>
      <w:r>
        <w:rPr>
          <w:rFonts w:hint="default" w:ascii="Arial" w:hAnsi="Arial" w:cs="Arial"/>
          <w:sz w:val="22"/>
          <w:szCs w:val="22"/>
          <w:lang w:val="pt-BR"/>
        </w:rPr>
      </w:r>
    </w:p>
    <w:p w14:paraId="2B862655">
      <w:pPr>
        <w:pStyle w:val="1056"/>
        <w:keepNext w:val="false"/>
        <w:keepLines w:val="false"/>
        <w:pageBreakBefore w:val="false"/>
        <w:widowControl w:val="true"/>
        <w:suppressLineNumbers w:val="false"/>
        <w:pBdr/>
        <w:bidi w:val="false"/>
        <w:spacing w:after="0" w:afterAutospacing="0" w:before="0"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 xml:space="preserve">políticas de benefícios;</w:t>
      </w:r>
      <w:r>
        <w:rPr>
          <w:rFonts w:hint="default" w:ascii="Arial" w:hAnsi="Arial" w:cs="Arial"/>
          <w:sz w:val="22"/>
          <w:szCs w:val="22"/>
          <w:lang w:val="pt-BR"/>
        </w:rPr>
      </w:r>
      <w:r>
        <w:rPr>
          <w:rFonts w:hint="default" w:ascii="Arial" w:hAnsi="Arial" w:cs="Arial"/>
          <w:sz w:val="22"/>
          <w:szCs w:val="22"/>
          <w:lang w:val="pt-BR"/>
        </w:rPr>
      </w:r>
    </w:p>
    <w:p w14:paraId="1FCA1EC2">
      <w:pPr>
        <w:pStyle w:val="1056"/>
        <w:keepNext w:val="false"/>
        <w:keepLines w:val="false"/>
        <w:pageBreakBefore w:val="false"/>
        <w:widowControl w:val="true"/>
        <w:suppressLineNumbers w:val="false"/>
        <w:pBdr/>
        <w:bidi w:val="false"/>
        <w:spacing w:after="0" w:afterAutospacing="0" w:before="0"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 xml:space="preserve">recrutamento e seleção;</w:t>
      </w:r>
      <w:r>
        <w:rPr>
          <w:rFonts w:hint="default" w:ascii="Arial" w:hAnsi="Arial" w:cs="Arial"/>
          <w:sz w:val="22"/>
          <w:szCs w:val="22"/>
          <w:lang w:val="pt-BR"/>
        </w:rPr>
      </w:r>
      <w:r>
        <w:rPr>
          <w:rFonts w:hint="default" w:ascii="Arial" w:hAnsi="Arial" w:cs="Arial"/>
          <w:sz w:val="22"/>
          <w:szCs w:val="22"/>
          <w:lang w:val="pt-BR"/>
        </w:rPr>
      </w:r>
    </w:p>
    <w:p w14:paraId="3C71AB5B">
      <w:pPr>
        <w:pStyle w:val="1056"/>
        <w:keepNext w:val="false"/>
        <w:keepLines w:val="false"/>
        <w:pageBreakBefore w:val="false"/>
        <w:widowControl w:val="true"/>
        <w:suppressLineNumbers w:val="false"/>
        <w:pBdr/>
        <w:bidi w:val="false"/>
        <w:spacing w:after="0" w:afterAutospacing="0" w:before="0" w:beforeAutospacing="0" w:line="360" w:lineRule="auto"/>
        <w:ind w:right="0" w:firstLine="481" w:left="0"/>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 xml:space="preserve">capacitação e treinamento.</w:t>
      </w:r>
      <w:r>
        <w:rPr>
          <w:rFonts w:hint="default" w:ascii="Arial" w:hAnsi="Arial" w:cs="Arial"/>
          <w:sz w:val="22"/>
          <w:szCs w:val="22"/>
          <w:lang w:val="pt-BR"/>
        </w:rPr>
      </w:r>
      <w:r>
        <w:rPr>
          <w:rFonts w:hint="default" w:ascii="Arial" w:hAnsi="Arial" w:cs="Arial"/>
          <w:sz w:val="22"/>
          <w:szCs w:val="22"/>
          <w:lang w:val="pt-BR"/>
        </w:rPr>
      </w:r>
    </w:p>
    <w:p w14:paraId="4F6E3AD3">
      <w:pPr>
        <w:pStyle w:val="1056"/>
        <w:keepNext w:val="false"/>
        <w:keepLines w:val="false"/>
        <w:pageBreakBefore w:val="false"/>
        <w:widowControl w:val="true"/>
        <w:suppressLineNumbers w:val="false"/>
        <w:pBdr/>
        <w:bidi w:val="false"/>
        <w:spacing w:after="0" w:afterAutospacing="0" w:before="0" w:before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 xml:space="preserve">A empresa vencedo</w:t>
      </w:r>
      <w:r>
        <w:rPr>
          <w:rFonts w:hint="default" w:ascii="Arial" w:hAnsi="Arial" w:cs="Arial"/>
          <w:sz w:val="22"/>
          <w:szCs w:val="22"/>
          <w:lang w:val="pt-BR"/>
        </w:rPr>
        <w:t xml:space="preserve">ra do processo licitatório que não comprovar o cumprimento das condições impostas pela Lei Municipal n.º 3260/2023 ficará impedida de assinar o respectivo Contrato, ficando a Administração Pública autorizada a convocar os licitantes remanescentes, na ordem</w:t>
      </w:r>
      <w:r>
        <w:rPr>
          <w:rFonts w:hint="default" w:ascii="Arial" w:hAnsi="Arial" w:cs="Arial"/>
          <w:sz w:val="22"/>
          <w:szCs w:val="22"/>
          <w:lang w:val="pt-BR"/>
        </w:rPr>
        <w:t xml:space="preserve"> de classificação, para fazê-lo em igual prazo e nas mesmas condições propostas pelo primeiro classificado, inclusive quanto aos preços atualizados de conformidade com o ato convocatório, ou revogar a licitação, de acordo com a Lei Federal n.º 14.133/2021.</w:t>
      </w:r>
      <w:r>
        <w:rPr>
          <w:rFonts w:hint="default" w:ascii="Arial" w:hAnsi="Arial" w:cs="Arial"/>
          <w:sz w:val="22"/>
          <w:szCs w:val="22"/>
          <w:lang w:val="pt-BR"/>
        </w:rPr>
      </w:r>
      <w:r>
        <w:rPr>
          <w:rFonts w:hint="default" w:ascii="Arial" w:hAnsi="Arial" w:cs="Arial"/>
          <w:sz w:val="22"/>
          <w:szCs w:val="22"/>
          <w:lang w:val="pt-BR"/>
        </w:rPr>
      </w:r>
    </w:p>
    <w:p w14:paraId="2DBD0DFD">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w:t>
      </w:r>
      <w:r>
        <w:rPr>
          <w:rFonts w:hint="default" w:ascii="Arial" w:hAnsi="Arial" w:cs="Arial"/>
          <w:color w:val="auto"/>
          <w:sz w:val="22"/>
          <w:szCs w:val="22"/>
        </w:rPr>
      </w:r>
      <w:r>
        <w:rPr>
          <w:rFonts w:hint="default" w:ascii="Arial" w:hAnsi="Arial" w:cs="Arial"/>
          <w:color w:val="auto"/>
          <w:sz w:val="22"/>
          <w:szCs w:val="22"/>
        </w:rPr>
      </w:r>
    </w:p>
    <w:p w14:paraId="4B52D4B4">
      <w:pPr>
        <w:pStyle w:val="1181"/>
        <w:keepNext w:val="false"/>
        <w:keepLines w:val="false"/>
        <w:pageBreakBefore w:val="false"/>
        <w:numPr>
          <w:ilvl w:val="0"/>
          <w:numId w:val="0"/>
        </w:numPr>
        <w:pBdr/>
        <w:bidi w:val="false"/>
        <w:spacing w:after="0" w:before="0"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 xml:space="preserve">A</w:t>
      </w:r>
      <w:r>
        <w:rPr>
          <w:rFonts w:hint="default" w:ascii="Arial" w:hAnsi="Arial" w:cs="Arial"/>
          <w:color w:val="auto"/>
          <w:sz w:val="22"/>
          <w:szCs w:val="22"/>
        </w:rPr>
        <w:t xml:space="preserve">ta, na forma d</w:t>
      </w:r>
      <w:r>
        <w:rPr>
          <w:rFonts w:hint="default" w:cs="Arial"/>
          <w:color w:val="auto"/>
          <w:sz w:val="22"/>
          <w:szCs w:val="22"/>
          <w:lang w:val="pt-BR"/>
        </w:rPr>
        <w:t xml:space="preserve">o</w:t>
      </w:r>
      <w:r>
        <w:rPr>
          <w:rFonts w:hint="default" w:ascii="Arial" w:hAnsi="Arial" w:cs="Arial"/>
          <w:color w:val="auto"/>
          <w:sz w:val="22"/>
          <w:szCs w:val="22"/>
        </w:rPr>
        <w:t xml:space="preserve"> </w:t>
      </w:r>
      <w:r>
        <w:rPr>
          <w:rFonts w:hint="default" w:cs="Arial"/>
          <w:color w:val="auto"/>
          <w:sz w:val="22"/>
          <w:szCs w:val="22"/>
          <w:lang w:val="pt-BR"/>
        </w:rPr>
        <w:t xml:space="preserve">A</w:t>
      </w:r>
      <w:r>
        <w:rPr>
          <w:rFonts w:hint="default" w:ascii="Arial" w:hAnsi="Arial" w:cs="Arial"/>
          <w:color w:val="auto"/>
          <w:sz w:val="22"/>
          <w:szCs w:val="22"/>
        </w:rPr>
        <w:t xml:space="preserve">nexo</w:t>
      </w:r>
      <w:r>
        <w:rPr>
          <w:rFonts w:hint="default" w:cs="Arial"/>
          <w:color w:val="auto"/>
          <w:sz w:val="22"/>
          <w:szCs w:val="22"/>
          <w:lang w:val="pt-BR"/>
        </w:rPr>
        <w:t xml:space="preserve"> V</w:t>
      </w:r>
      <w:r>
        <w:rPr>
          <w:rFonts w:hint="default" w:ascii="Arial" w:hAnsi="Arial" w:cs="Arial"/>
          <w:color w:val="auto"/>
          <w:sz w:val="22"/>
          <w:szCs w:val="22"/>
        </w:rPr>
        <w:t xml:space="preserve">, o registro dos licitantes ou dos fornecedores que:</w:t>
      </w:r>
      <w:r>
        <w:rPr>
          <w:rFonts w:hint="default" w:ascii="Arial" w:hAnsi="Arial" w:cs="Arial"/>
          <w:color w:val="auto"/>
          <w:sz w:val="22"/>
          <w:szCs w:val="22"/>
        </w:rPr>
      </w:r>
      <w:r>
        <w:rPr>
          <w:rFonts w:hint="default" w:ascii="Arial" w:hAnsi="Arial" w:cs="Arial"/>
          <w:color w:val="auto"/>
          <w:sz w:val="22"/>
          <w:szCs w:val="22"/>
        </w:rPr>
      </w:r>
    </w:p>
    <w:p w14:paraId="012A74E3">
      <w:pPr>
        <w:pStyle w:val="1182"/>
        <w:keepNext w:val="false"/>
        <w:keepLines w:val="false"/>
        <w:pageBreakBefore w:val="false"/>
        <w:numPr>
          <w:ilvl w:val="0"/>
          <w:numId w:val="0"/>
        </w:numPr>
        <w:pBdr/>
        <w:bidi w:val="false"/>
        <w:spacing w:after="0" w:before="0" w:line="360" w:lineRule="auto"/>
        <w:ind w:firstLine="720" w:left="0"/>
        <w:rPr>
          <w:rFonts w:hint="default" w:ascii="Arial" w:hAnsi="Arial" w:cs="Arial"/>
          <w:color w:val="auto"/>
          <w:sz w:val="22"/>
          <w:szCs w:val="22"/>
        </w:rPr>
      </w:pPr>
      <w:r>
        <w:rPr>
          <w:rFonts w:hint="default" w:cs="Arial"/>
          <w:b/>
          <w:bCs/>
          <w:color w:val="auto"/>
          <w:sz w:val="22"/>
          <w:szCs w:val="22"/>
          <w:lang w:val="pt-BR"/>
        </w:rPr>
        <w:t xml:space="preserve">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r>
        <w:rPr>
          <w:rFonts w:hint="default" w:ascii="Arial" w:hAnsi="Arial" w:cs="Arial"/>
          <w:color w:val="auto"/>
          <w:sz w:val="22"/>
          <w:szCs w:val="22"/>
        </w:rPr>
      </w:r>
      <w:r>
        <w:rPr>
          <w:rFonts w:hint="default" w:ascii="Arial" w:hAnsi="Arial" w:cs="Arial"/>
          <w:color w:val="auto"/>
          <w:sz w:val="22"/>
          <w:szCs w:val="22"/>
        </w:rPr>
      </w:r>
    </w:p>
    <w:p w14:paraId="04C6D827">
      <w:pPr>
        <w:pStyle w:val="1182"/>
        <w:keepNext w:val="false"/>
        <w:keepLines w:val="false"/>
        <w:pageBreakBefore w:val="false"/>
        <w:numPr>
          <w:ilvl w:val="0"/>
          <w:numId w:val="0"/>
        </w:numPr>
        <w:pBdr/>
        <w:bidi w:val="false"/>
        <w:spacing w:after="0" w:before="0" w:line="360" w:lineRule="auto"/>
        <w:ind w:firstLine="720" w:left="0"/>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6" w:name="cadastro_reserva"/>
      <w:r/>
      <w:bookmarkEnd w:id="46"/>
      <w:r>
        <w:rPr>
          <w:rFonts w:hint="default" w:ascii="Arial" w:hAnsi="Arial" w:cs="Arial"/>
          <w:color w:val="auto"/>
          <w:sz w:val="22"/>
          <w:szCs w:val="22"/>
        </w:rPr>
      </w:r>
      <w:r>
        <w:rPr>
          <w:rFonts w:hint="default" w:ascii="Arial" w:hAnsi="Arial" w:cs="Arial"/>
          <w:color w:val="auto"/>
          <w:sz w:val="22"/>
          <w:szCs w:val="22"/>
        </w:rPr>
      </w:r>
    </w:p>
    <w:p w14:paraId="669E2F4F">
      <w:pPr>
        <w:pStyle w:val="1181"/>
        <w:keepNext w:val="false"/>
        <w:keepLines w:val="false"/>
        <w:pageBreakBefore w:val="false"/>
        <w:numPr>
          <w:ilvl w:val="0"/>
          <w:numId w:val="0"/>
        </w:numPr>
        <w:pBdr/>
        <w:bidi w:val="false"/>
        <w:spacing w:after="0" w:before="0" w:line="360" w:lineRule="auto"/>
        <w:ind w:right="0" w:firstLine="141" w:left="284"/>
        <w:rPr>
          <w:rFonts w:hint="default" w:ascii="Arial" w:hAnsi="Arial" w:cs="Arial"/>
          <w:color w:val="auto"/>
          <w:sz w:val="22"/>
          <w:szCs w:val="22"/>
        </w:rPr>
      </w:pPr>
      <w:r>
        <w:rPr>
          <w:rFonts w:hint="default" w:cs="Arial"/>
          <w:b/>
          <w:bCs/>
          <w:color w:val="auto"/>
          <w:sz w:val="22"/>
          <w:szCs w:val="22"/>
          <w:lang w:val="pt-BR"/>
        </w:rPr>
        <w:t xml:space="preserve">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 xml:space="preserve">A</w:t>
      </w:r>
      <w:r>
        <w:rPr>
          <w:rFonts w:hint="default" w:ascii="Arial" w:hAnsi="Arial" w:cs="Arial"/>
          <w:color w:val="auto"/>
          <w:sz w:val="22"/>
          <w:szCs w:val="22"/>
        </w:rPr>
        <w:t xml:space="preserve">ta.</w:t>
      </w:r>
      <w:r>
        <w:rPr>
          <w:rFonts w:hint="default" w:ascii="Arial" w:hAnsi="Arial" w:cs="Arial"/>
          <w:color w:val="auto"/>
          <w:sz w:val="22"/>
          <w:szCs w:val="22"/>
        </w:rPr>
      </w:r>
      <w:r>
        <w:rPr>
          <w:rFonts w:hint="default" w:ascii="Arial" w:hAnsi="Arial" w:cs="Arial"/>
          <w:color w:val="auto"/>
          <w:sz w:val="22"/>
          <w:szCs w:val="22"/>
        </w:rPr>
      </w:r>
    </w:p>
    <w:p w14:paraId="08E57BFF">
      <w:pPr>
        <w:pStyle w:val="1169"/>
        <w:keepNext w:val="false"/>
        <w:keepLines w:val="false"/>
        <w:pageBreakBefore w:val="false"/>
        <w:numPr>
          <w:ilvl w:val="0"/>
          <w:numId w:val="0"/>
        </w:numPr>
        <w:pBdr/>
        <w:bidi w:val="false"/>
        <w:spacing w:after="0" w:before="0" w:line="360" w:lineRule="auto"/>
        <w:ind w:right="0" w:firstLine="425" w:left="0"/>
        <w:rPr>
          <w:rFonts w:hint="default" w:ascii="Arial" w:hAnsi="Arial" w:cs="Arial"/>
          <w:color w:val="auto"/>
          <w:sz w:val="22"/>
          <w:szCs w:val="22"/>
        </w:rPr>
      </w:pPr>
      <w:r>
        <w:rPr>
          <w:rFonts w:hint="default" w:cs="Arial"/>
          <w:b/>
          <w:bCs/>
          <w:color w:val="auto"/>
          <w:sz w:val="22"/>
          <w:szCs w:val="22"/>
          <w:lang w:val="pt-BR"/>
        </w:rPr>
        <w:t xml:space="preserve">12.23.3.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 xml:space="preserve">12.23.</w:t>
      </w:r>
      <w:r>
        <w:rPr>
          <w:rFonts w:hint="default" w:cs="Arial"/>
          <w:color w:val="auto"/>
          <w:sz w:val="22"/>
          <w:szCs w:val="22"/>
          <w:lang w:val="pt-BR"/>
        </w:rPr>
        <w:t xml:space="preserve">1.</w:t>
      </w:r>
      <w:r>
        <w:rPr>
          <w:rFonts w:hint="default" w:ascii="Arial" w:hAnsi="Arial" w:cs="Arial"/>
          <w:b/>
          <w:bCs/>
          <w:color w:val="auto"/>
          <w:sz w:val="22"/>
          <w:szCs w:val="22"/>
        </w:rPr>
        <w:t xml:space="preserve"> </w:t>
      </w:r>
      <w:r>
        <w:rPr>
          <w:rFonts w:hint="default" w:ascii="Arial" w:hAnsi="Arial" w:cs="Arial"/>
          <w:color w:val="auto"/>
          <w:sz w:val="22"/>
          <w:szCs w:val="22"/>
        </w:rPr>
        <w:t xml:space="preserve">tem por obje</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vo a formação de cadastro de reserva para o caso de impossibilidade de atendimento pelo signatário da ata.</w:t>
      </w:r>
      <w:r>
        <w:rPr>
          <w:rFonts w:hint="default" w:ascii="Arial" w:hAnsi="Arial" w:cs="Arial"/>
          <w:color w:val="auto"/>
          <w:sz w:val="22"/>
          <w:szCs w:val="22"/>
        </w:rPr>
      </w:r>
      <w:r>
        <w:rPr>
          <w:rFonts w:hint="default" w:ascii="Arial" w:hAnsi="Arial" w:cs="Arial"/>
          <w:color w:val="auto"/>
          <w:sz w:val="22"/>
          <w:szCs w:val="22"/>
        </w:rPr>
      </w:r>
    </w:p>
    <w:p w14:paraId="074436D5">
      <w:pPr>
        <w:pStyle w:val="1169"/>
        <w:keepNext w:val="false"/>
        <w:keepLines w:val="false"/>
        <w:pageBreakBefore w:val="false"/>
        <w:numPr>
          <w:ilvl w:val="0"/>
          <w:numId w:val="0"/>
        </w:numPr>
        <w:pBdr/>
        <w:bidi w:val="false"/>
        <w:spacing w:after="0" w:before="0" w:line="360" w:lineRule="auto"/>
        <w:ind w:right="0" w:firstLine="425" w:left="0"/>
        <w:rPr>
          <w:rFonts w:hint="default" w:ascii="Arial" w:hAnsi="Arial" w:cs="Arial"/>
          <w:color w:val="auto"/>
          <w:sz w:val="22"/>
          <w:szCs w:val="22"/>
        </w:rPr>
      </w:pPr>
      <w:r>
        <w:rPr>
          <w:rFonts w:hint="default" w:cs="Arial"/>
          <w:b/>
          <w:bCs/>
          <w:color w:val="auto"/>
          <w:sz w:val="22"/>
          <w:szCs w:val="22"/>
          <w:lang w:val="pt-BR"/>
        </w:rPr>
        <w:t xml:space="preserve">12.23.4.</w:t>
      </w:r>
      <w:r>
        <w:rPr>
          <w:rFonts w:hint="default" w:cs="Arial"/>
          <w:color w:val="auto"/>
          <w:sz w:val="22"/>
          <w:szCs w:val="22"/>
          <w:lang w:val="pt-BR"/>
        </w:rPr>
        <w:t xml:space="preserve"> </w:t>
      </w:r>
      <w:r>
        <w:rPr>
          <w:rFonts w:hint="default" w:ascii="Arial" w:hAnsi="Arial" w:cs="Arial"/>
          <w:color w:val="auto"/>
          <w:sz w:val="22"/>
          <w:szCs w:val="22"/>
        </w:rPr>
        <w:t xml:space="preserve">Para fins da ordem de classificação, os licitantes ou fornecedores que aceitarem reduzir suas propostas para o preço do adjudicatário antecederão aqueles que mantiverem sua proposta original.</w:t>
      </w:r>
      <w:r>
        <w:rPr>
          <w:rFonts w:hint="default" w:ascii="Arial" w:hAnsi="Arial" w:cs="Arial"/>
          <w:color w:val="auto"/>
          <w:sz w:val="22"/>
          <w:szCs w:val="22"/>
        </w:rPr>
      </w:r>
      <w:r>
        <w:rPr>
          <w:rFonts w:hint="default" w:ascii="Arial" w:hAnsi="Arial" w:cs="Arial"/>
          <w:color w:val="auto"/>
          <w:sz w:val="22"/>
          <w:szCs w:val="22"/>
        </w:rPr>
      </w:r>
    </w:p>
    <w:p w14:paraId="02963133">
      <w:pPr>
        <w:pStyle w:val="1169"/>
        <w:keepNext w:val="false"/>
        <w:keepLines w:val="false"/>
        <w:pageBreakBefore w:val="false"/>
        <w:numPr>
          <w:ilvl w:val="0"/>
          <w:numId w:val="0"/>
        </w:numPr>
        <w:pBdr/>
        <w:bidi w:val="false"/>
        <w:spacing w:after="0" w:before="0" w:line="360" w:lineRule="auto"/>
        <w:ind w:right="0" w:firstLine="425" w:left="0"/>
        <w:rPr>
          <w:rFonts w:hint="default" w:ascii="Arial" w:hAnsi="Arial" w:cs="Arial"/>
          <w:color w:val="auto"/>
          <w:sz w:val="22"/>
          <w:szCs w:val="22"/>
        </w:rPr>
      </w:pPr>
      <w:r>
        <w:rPr>
          <w:rFonts w:hint="default" w:cs="Arial"/>
          <w:b/>
          <w:bCs/>
          <w:color w:val="auto"/>
          <w:sz w:val="22"/>
          <w:szCs w:val="22"/>
          <w:lang w:val="pt-BR"/>
        </w:rPr>
        <w:t xml:space="preserve">12.23.5.</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 xml:space="preserve">12.23.1</w:t>
      </w:r>
      <w:r>
        <w:rPr>
          <w:rFonts w:hint="default" w:ascii="Arial" w:hAnsi="Arial" w:cs="Arial"/>
          <w:b w:val="0"/>
          <w:bCs w:val="0"/>
          <w:color w:val="auto"/>
          <w:sz w:val="22"/>
          <w:szCs w:val="22"/>
        </w:rPr>
        <w:t xml:space="preserve">.2</w:t>
      </w:r>
      <w:r>
        <w:rPr>
          <w:rFonts w:hint="default" w:ascii="Arial" w:hAnsi="Arial" w:cs="Arial"/>
          <w:b w:val="0"/>
          <w:bCs w:val="0"/>
          <w:color w:val="auto"/>
          <w:sz w:val="22"/>
          <w:szCs w:val="22"/>
        </w:rPr>
        <w:fldChar w:fldCharType="end"/>
      </w:r>
      <w:r>
        <w:rPr>
          <w:rFonts w:hint="default" w:cs="Arial"/>
          <w:color w:val="auto"/>
          <w:sz w:val="22"/>
          <w:szCs w:val="22"/>
          <w:lang w:val="pt-BR"/>
        </w:rPr>
        <w:t xml:space="preserve">.</w:t>
      </w:r>
      <w:r>
        <w:rPr>
          <w:rFonts w:hint="default" w:ascii="Arial" w:hAnsi="Arial" w:cs="Arial"/>
          <w:color w:val="auto"/>
          <w:sz w:val="22"/>
          <w:szCs w:val="22"/>
        </w:rPr>
        <w:t xml:space="preserve"> somente será efetuada quando houver necessidade de contratação dos licitantes remanescentes, nas seguintes hipóteses:</w:t>
      </w:r>
      <w:bookmarkStart w:id="47" w:name="habilitacao_reserva"/>
      <w:r/>
      <w:bookmarkEnd w:id="47"/>
      <w:r>
        <w:rPr>
          <w:rFonts w:hint="default" w:ascii="Arial" w:hAnsi="Arial" w:cs="Arial"/>
          <w:color w:val="auto"/>
          <w:sz w:val="22"/>
          <w:szCs w:val="22"/>
        </w:rPr>
      </w:r>
      <w:r>
        <w:rPr>
          <w:rFonts w:hint="default" w:ascii="Arial" w:hAnsi="Arial" w:cs="Arial"/>
          <w:color w:val="auto"/>
          <w:sz w:val="22"/>
          <w:szCs w:val="22"/>
        </w:rPr>
      </w:r>
    </w:p>
    <w:p w14:paraId="0FBDCA04">
      <w:pPr>
        <w:pStyle w:val="1181"/>
        <w:keepNext w:val="false"/>
        <w:keepLines w:val="false"/>
        <w:pageBreakBefore w:val="false"/>
        <w:numPr>
          <w:ilvl w:val="0"/>
          <w:numId w:val="0"/>
        </w:numPr>
        <w:pBdr/>
        <w:bidi w:val="false"/>
        <w:spacing w:after="0" w:before="0"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12.23.5.1.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 xml:space="preserve">e</w:t>
      </w:r>
      <w:r>
        <w:rPr>
          <w:rFonts w:hint="default" w:ascii="Arial" w:hAnsi="Arial" w:cs="Arial"/>
          <w:i w:val="0"/>
          <w:iCs w:val="0"/>
          <w:color w:val="auto"/>
          <w:sz w:val="22"/>
          <w:szCs w:val="22"/>
        </w:rPr>
        <w:t xml:space="preserve">dital</w:t>
      </w:r>
      <w:r>
        <w:rPr>
          <w:rFonts w:hint="default" w:ascii="Arial" w:hAnsi="Arial" w:cs="Arial"/>
          <w:i/>
          <w:iCs/>
          <w:color w:val="auto"/>
          <w:sz w:val="22"/>
          <w:szCs w:val="22"/>
        </w:rPr>
        <w:t xml:space="preserve">;</w:t>
      </w:r>
      <w:r>
        <w:rPr>
          <w:rFonts w:hint="default" w:ascii="Arial" w:hAnsi="Arial" w:cs="Arial"/>
          <w:color w:val="auto"/>
          <w:sz w:val="22"/>
          <w:szCs w:val="22"/>
        </w:rPr>
        <w:t xml:space="preserve"> e</w:t>
      </w:r>
      <w:r>
        <w:rPr>
          <w:rFonts w:hint="default" w:ascii="Arial" w:hAnsi="Arial" w:cs="Arial"/>
          <w:color w:val="auto"/>
          <w:sz w:val="22"/>
          <w:szCs w:val="22"/>
        </w:rPr>
      </w:r>
      <w:r>
        <w:rPr>
          <w:rFonts w:hint="default" w:ascii="Arial" w:hAnsi="Arial" w:cs="Arial"/>
          <w:color w:val="auto"/>
          <w:sz w:val="22"/>
          <w:szCs w:val="22"/>
        </w:rPr>
      </w:r>
    </w:p>
    <w:p w14:paraId="139711BA">
      <w:pPr>
        <w:pStyle w:val="1181"/>
        <w:keepNext w:val="false"/>
        <w:keepLines w:val="false"/>
        <w:pageBreakBefore w:val="false"/>
        <w:numPr>
          <w:ilvl w:val="0"/>
          <w:numId w:val="0"/>
        </w:numPr>
        <w:pBdr/>
        <w:bidi w:val="false"/>
        <w:spacing w:after="0" w:before="0"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12.23.5.2.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 xml:space="preserve">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 xml:space="preserve">.</w:t>
      </w:r>
      <w:r>
        <w:rPr>
          <w:rFonts w:hint="default" w:ascii="Arial" w:hAnsi="Arial" w:cs="Arial"/>
          <w:color w:val="auto"/>
          <w:sz w:val="22"/>
          <w:szCs w:val="22"/>
        </w:rPr>
      </w:r>
      <w:r>
        <w:rPr>
          <w:rFonts w:hint="default" w:ascii="Arial" w:hAnsi="Arial" w:cs="Arial"/>
          <w:color w:val="auto"/>
          <w:sz w:val="22"/>
          <w:szCs w:val="22"/>
        </w:rPr>
      </w:r>
    </w:p>
    <w:p w14:paraId="6BDDA93A">
      <w:pPr>
        <w:pStyle w:val="1169"/>
        <w:keepNext w:val="false"/>
        <w:keepLines w:val="false"/>
        <w:pageBreakBefore w:val="false"/>
        <w:numPr>
          <w:ilvl w:val="0"/>
          <w:numId w:val="0"/>
        </w:numPr>
        <w:pBdr/>
        <w:bidi w:val="false"/>
        <w:spacing w:after="0" w:before="0" w:line="360" w:lineRule="auto"/>
        <w:ind w:right="0" w:firstLine="425" w:left="0"/>
        <w:rPr>
          <w:rFonts w:hint="default" w:ascii="Arial" w:hAnsi="Arial" w:cs="Arial"/>
          <w:color w:val="auto"/>
          <w:sz w:val="22"/>
          <w:szCs w:val="22"/>
        </w:rPr>
      </w:pPr>
      <w:r>
        <w:rPr>
          <w:rFonts w:hint="default" w:cs="Arial"/>
          <w:b/>
          <w:bCs/>
          <w:color w:val="auto"/>
          <w:sz w:val="22"/>
          <w:szCs w:val="22"/>
          <w:lang w:val="pt-BR"/>
        </w:rPr>
        <w:t xml:space="preserve">12.23.6.</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w:t>
      </w:r>
      <w:r>
        <w:rPr>
          <w:rFonts w:hint="default" w:ascii="Arial" w:hAnsi="Arial" w:cs="Arial"/>
          <w:color w:val="auto"/>
          <w:sz w:val="22"/>
          <w:szCs w:val="22"/>
        </w:rPr>
      </w:r>
      <w:r>
        <w:rPr>
          <w:rFonts w:hint="default" w:ascii="Arial" w:hAnsi="Arial" w:cs="Arial"/>
          <w:color w:val="auto"/>
          <w:sz w:val="22"/>
          <w:szCs w:val="22"/>
        </w:rPr>
      </w:r>
    </w:p>
    <w:p w14:paraId="6BA89C5A">
      <w:pPr>
        <w:pStyle w:val="1042"/>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rPr>
          <w:rFonts w:cs="Arial"/>
          <w:b w:val="0"/>
          <w:bCs/>
          <w:sz w:val="22"/>
          <w:szCs w:val="22"/>
        </w:rPr>
      </w:pPr>
      <w:r>
        <w:rPr>
          <w:rFonts w:hint="default" w:cs="Arial"/>
          <w:sz w:val="22"/>
          <w:szCs w:val="22"/>
          <w:lang w:val="pt-BR"/>
        </w:rPr>
        <w:t xml:space="preserve">13. </w:t>
      </w:r>
      <w:r>
        <w:rPr>
          <w:rFonts w:cs="Arial"/>
          <w:sz w:val="22"/>
          <w:szCs w:val="22"/>
        </w:rPr>
        <w:t xml:space="preserve">DA</w:t>
      </w:r>
      <w:r>
        <w:rPr>
          <w:rFonts w:hint="default" w:cs="Arial"/>
          <w:sz w:val="22"/>
          <w:szCs w:val="22"/>
          <w:lang w:val="pt-BR"/>
        </w:rPr>
        <w:t xml:space="preserve">S CONDIÇÕES DE PAGAMENTO</w:t>
      </w:r>
      <w:r>
        <w:rPr>
          <w:rFonts w:cs="Arial"/>
          <w:b w:val="0"/>
          <w:bCs/>
          <w:sz w:val="22"/>
          <w:szCs w:val="22"/>
        </w:rPr>
      </w:r>
      <w:r>
        <w:rPr>
          <w:rFonts w:cs="Arial"/>
          <w:b w:val="0"/>
          <w:bCs/>
          <w:sz w:val="22"/>
          <w:szCs w:val="22"/>
        </w:rPr>
      </w:r>
    </w:p>
    <w:p w14:paraId="564D1DCE">
      <w:pPr>
        <w:keepNext w:val="false"/>
        <w:keepLines w:val="false"/>
        <w:pageBreakBefore w:val="false"/>
        <w:pBdr/>
        <w:bidi w:val="false"/>
        <w:spacing w:line="360" w:lineRule="auto"/>
        <w:ind/>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 xml:space="preserve">1</w:t>
      </w:r>
      <w:r>
        <w:rPr>
          <w:rFonts w:hint="default" w:ascii="Arial" w:hAnsi="Arial" w:cs="Arial"/>
          <w:b/>
          <w:sz w:val="22"/>
          <w:szCs w:val="22"/>
          <w:highlight w:val="none"/>
          <w:lang w:val="pt-BR"/>
        </w:rPr>
        <w:t xml:space="preserve">3.1</w:t>
      </w:r>
      <w:r>
        <w:rPr>
          <w:rFonts w:hint="default" w:ascii="Arial" w:hAnsi="Arial" w:cs="Arial"/>
          <w:b/>
          <w:sz w:val="22"/>
          <w:szCs w:val="22"/>
          <w:highlight w:val="none"/>
        </w:rPr>
        <w:t xml:space="preserve">.</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w:t>
      </w:r>
      <w:r>
        <w:rPr>
          <w:rFonts w:hint="default" w:ascii="Arial" w:hAnsi="Arial" w:cs="Arial"/>
          <w:b/>
          <w:bCs/>
          <w:sz w:val="22"/>
          <w:szCs w:val="22"/>
          <w:highlight w:val="none"/>
        </w:rPr>
        <w:t xml:space="preserve">de </w:t>
      </w:r>
      <w:r>
        <w:rPr>
          <w:rFonts w:hint="default" w:ascii="Arial" w:hAnsi="Arial" w:cs="Arial"/>
          <w:b/>
          <w:bCs/>
          <w:color w:val="auto"/>
          <w:sz w:val="22"/>
          <w:szCs w:val="22"/>
          <w:highlight w:val="none"/>
        </w:rPr>
        <w:t xml:space="preserve">30 (trinta) dias</w:t>
      </w:r>
      <w:r>
        <w:rPr>
          <w:rFonts w:hint="default" w:ascii="Arial" w:hAnsi="Arial" w:cs="Arial"/>
          <w:b/>
          <w:bCs/>
          <w:sz w:val="22"/>
          <w:szCs w:val="22"/>
          <w:highlight w:val="none"/>
        </w:rPr>
        <w:t xml:space="preserve">,</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 xml:space="preserve">f</w:t>
      </w:r>
      <w:r>
        <w:rPr>
          <w:rFonts w:hint="default" w:ascii="Arial" w:hAnsi="Arial" w:cs="Arial"/>
          <w:sz w:val="22"/>
          <w:szCs w:val="22"/>
          <w:highlight w:val="none"/>
        </w:rPr>
        <w:t xml:space="preserve">ornecedores, nos termos da Lei Federal n</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º 14.133/202</w:t>
      </w:r>
      <w:r>
        <w:rPr>
          <w:rFonts w:hint="default" w:ascii="Arial" w:hAnsi="Arial" w:cs="Arial"/>
          <w:sz w:val="22"/>
          <w:szCs w:val="22"/>
          <w:highlight w:val="none"/>
          <w:lang w:val="pt-BR"/>
        </w:rPr>
        <w:t xml:space="preserve">1, d</w:t>
      </w:r>
      <w:r>
        <w:rPr>
          <w:rFonts w:hint="default" w:ascii="Arial" w:hAnsi="Arial" w:cs="Arial"/>
          <w:color w:val="auto"/>
          <w:sz w:val="22"/>
          <w:szCs w:val="22"/>
          <w:highlight w:val="none"/>
          <w:lang w:val="pt-BR"/>
        </w:rPr>
        <w:t xml:space="preserve">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358</w:t>
      </w:r>
      <w:r>
        <w:rPr>
          <w:rFonts w:hint="default" w:ascii="Arial" w:hAnsi="Arial" w:eastAsia="Arial" w:cs="Arial"/>
          <w:color w:val="auto"/>
          <w:sz w:val="22"/>
          <w:szCs w:val="22"/>
          <w:highlight w:val="none"/>
        </w:rPr>
        <w:t xml:space="preserve">/2023</w:t>
      </w:r>
      <w:r>
        <w:rPr>
          <w:rFonts w:hint="default" w:ascii="Arial" w:hAnsi="Arial" w:eastAsia="Arial" w:cs="Arial"/>
          <w:color w:val="auto"/>
          <w:sz w:val="22"/>
          <w:szCs w:val="22"/>
          <w:highlight w:val="none"/>
          <w:lang w:val="pt-BR"/>
        </w:rPr>
        <w:t xml:space="preserve"> e do Decreto Municipal n.º 129/2024.</w:t>
      </w:r>
      <w:r>
        <w:rPr>
          <w:rFonts w:hint="default" w:ascii="Arial" w:hAnsi="Arial" w:eastAsia="Arial" w:cs="Arial"/>
          <w:color w:val="auto"/>
          <w:sz w:val="22"/>
          <w:szCs w:val="22"/>
          <w:highlight w:val="none"/>
          <w:lang w:val="pt-BR"/>
        </w:rPr>
      </w:r>
      <w:r>
        <w:rPr>
          <w:rFonts w:hint="default" w:ascii="Arial" w:hAnsi="Arial" w:eastAsia="Arial" w:cs="Arial"/>
          <w:color w:val="auto"/>
          <w:sz w:val="22"/>
          <w:szCs w:val="22"/>
          <w:highlight w:val="none"/>
          <w:lang w:val="pt-BR"/>
        </w:rPr>
      </w:r>
    </w:p>
    <w:p w14:paraId="7B185034">
      <w:pPr>
        <w:pBdr>
          <w:top w:val="none" w:color="000000" w:sz="4" w:space="0"/>
          <w:left w:val="none" w:color="000000" w:sz="4" w:space="0"/>
          <w:bottom w:val="none" w:color="000000" w:sz="4" w:space="0"/>
          <w:right w:val="none" w:color="000000" w:sz="4" w:space="0"/>
        </w:pBdr>
        <w:spacing w:line="360" w:lineRule="auto"/>
        <w:ind w:right="0" w:firstLine="425" w:left="0"/>
        <w:jc w:val="both"/>
        <w:rPr/>
      </w:pPr>
      <w:r>
        <w:rPr>
          <w:rFonts w:ascii="Arial" w:hAnsi="Arial" w:eastAsia="Arial" w:cs="Arial"/>
          <w:b/>
          <w:bCs/>
          <w:color w:val="000000"/>
          <w:sz w:val="24"/>
        </w:rPr>
        <w:t xml:space="preserve">13.1.1.</w:t>
      </w:r>
      <w:r>
        <w:rPr>
          <w:rFonts w:ascii="Arial" w:hAnsi="Arial" w:eastAsia="Arial" w:cs="Arial"/>
          <w:color w:val="000000"/>
          <w:sz w:val="24"/>
        </w:rPr>
        <w:t xml:space="preserve"> No caso de atraso pela Contratante, os valores devidos à Contratada serão atualizados monetariamente entre o termo final do prazo de pagamento até a data de sua efetiva realização, mediante aplicação do índice IPCA</w:t>
      </w:r>
      <w:r>
        <w:rPr>
          <w:rFonts w:ascii="Arial" w:hAnsi="Arial" w:eastAsia="Arial" w:cs="Arial"/>
          <w:color w:val="ff0000"/>
          <w:sz w:val="24"/>
        </w:rPr>
        <w:t xml:space="preserve"> </w:t>
      </w:r>
      <w:r>
        <w:rPr>
          <w:rFonts w:ascii="Arial" w:hAnsi="Arial" w:eastAsia="Arial" w:cs="Arial"/>
          <w:color w:val="000000"/>
          <w:sz w:val="24"/>
        </w:rPr>
        <w:t xml:space="preserve">de correção monetária.</w:t>
      </w:r>
      <w:r/>
    </w:p>
    <w:p w14:paraId="02C7E1C7">
      <w:pPr>
        <w:pStyle w:val="1169"/>
        <w:keepNext w:val="false"/>
        <w:keepLines w:val="false"/>
        <w:pageBreakBefore w:val="fals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 xml:space="preserve">Será considerada data do pagamento o dia em que constar como emitida a ordem bancária para pagamento.</w:t>
      </w:r>
      <w:r>
        <w:rPr>
          <w:rFonts w:hint="default" w:ascii="Arial" w:hAnsi="Arial" w:cs="Arial"/>
          <w:sz w:val="22"/>
          <w:szCs w:val="22"/>
          <w:lang w:eastAsia="en-US"/>
        </w:rPr>
      </w:r>
      <w:r>
        <w:rPr>
          <w:rFonts w:hint="default" w:ascii="Arial" w:hAnsi="Arial" w:cs="Arial"/>
          <w:sz w:val="22"/>
          <w:szCs w:val="22"/>
          <w:lang w:eastAsia="en-US"/>
        </w:rPr>
      </w:r>
    </w:p>
    <w:p w14:paraId="022FCA80">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3.3.</w:t>
      </w:r>
      <w:r>
        <w:rPr>
          <w:rFonts w:hint="default" w:ascii="Arial" w:hAnsi="Arial" w:cs="Arial"/>
          <w:sz w:val="22"/>
          <w:szCs w:val="22"/>
        </w:rPr>
        <w:t xml:space="preserve"> A contagem do prazo para pagamento terá início e encerramento em dias de expediente na Administração Pública Municipal.</w:t>
      </w:r>
      <w:r>
        <w:rPr>
          <w:rFonts w:hint="default" w:ascii="Arial" w:hAnsi="Arial" w:cs="Arial"/>
          <w:sz w:val="22"/>
          <w:szCs w:val="22"/>
        </w:rPr>
      </w:r>
      <w:r>
        <w:rPr>
          <w:rFonts w:hint="default" w:ascii="Arial" w:hAnsi="Arial" w:cs="Arial"/>
          <w:sz w:val="22"/>
          <w:szCs w:val="22"/>
        </w:rPr>
      </w:r>
    </w:p>
    <w:p w14:paraId="73D433B0">
      <w:pPr>
        <w:keepNext w:val="false"/>
        <w:keepLines w:val="false"/>
        <w:pageBreakBefore w:val="false"/>
        <w:widowControl w:val="true"/>
        <w:pBdr/>
        <w:bidi w:val="false"/>
        <w:spacing w:line="360" w:lineRule="auto"/>
        <w:ind/>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 xml:space="preserve">F</w:t>
      </w:r>
      <w:r>
        <w:rPr>
          <w:rFonts w:hint="default" w:ascii="Arial" w:hAnsi="Arial" w:cs="Arial"/>
          <w:sz w:val="22"/>
          <w:szCs w:val="22"/>
          <w:highlight w:val="none"/>
        </w:rPr>
        <w:t xml:space="preserve">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incidentes.</w:t>
      </w:r>
      <w:r>
        <w:rPr>
          <w:rFonts w:hint="default" w:ascii="Arial" w:hAnsi="Arial" w:cs="Arial"/>
          <w:sz w:val="22"/>
          <w:szCs w:val="22"/>
          <w:highlight w:val="none"/>
        </w:rPr>
      </w:r>
      <w:r>
        <w:rPr>
          <w:rFonts w:hint="default" w:ascii="Arial" w:hAnsi="Arial" w:cs="Arial"/>
          <w:sz w:val="22"/>
          <w:szCs w:val="22"/>
          <w:highlight w:val="none"/>
        </w:rPr>
      </w:r>
    </w:p>
    <w:p w14:paraId="4B3B29D7">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3.5.</w:t>
      </w:r>
      <w:r>
        <w:rPr>
          <w:rFonts w:hint="default" w:ascii="Arial" w:hAnsi="Arial" w:cs="Arial"/>
          <w:sz w:val="22"/>
          <w:szCs w:val="22"/>
        </w:rPr>
        <w:t xml:space="preserve"> Não aplicar-se-á o previsto no item 1</w:t>
      </w:r>
      <w:r>
        <w:rPr>
          <w:rFonts w:hint="default" w:ascii="Arial" w:hAnsi="Arial" w:cs="Arial"/>
          <w:sz w:val="22"/>
          <w:szCs w:val="22"/>
          <w:lang w:val="pt-BR"/>
        </w:rPr>
        <w:t xml:space="preserve">3</w:t>
      </w:r>
      <w:r>
        <w:rPr>
          <w:rFonts w:hint="default" w:ascii="Arial" w:hAnsi="Arial" w:cs="Arial"/>
          <w:sz w:val="22"/>
          <w:szCs w:val="22"/>
        </w:rPr>
        <w:t xml:space="preserve">.1</w:t>
      </w:r>
      <w:r>
        <w:rPr>
          <w:rFonts w:hint="default" w:ascii="Arial" w:hAnsi="Arial" w:cs="Arial"/>
          <w:sz w:val="22"/>
          <w:szCs w:val="22"/>
          <w:lang w:val="pt-BR"/>
        </w:rPr>
        <w:t xml:space="preserve">.</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 xml:space="preserve">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 xml:space="preserve">municipais.</w:t>
      </w:r>
      <w:r>
        <w:rPr>
          <w:rFonts w:hint="default" w:ascii="Arial" w:hAnsi="Arial" w:cs="Arial"/>
          <w:sz w:val="22"/>
          <w:szCs w:val="22"/>
        </w:rPr>
      </w:r>
      <w:r>
        <w:rPr>
          <w:rFonts w:hint="default" w:ascii="Arial" w:hAnsi="Arial" w:cs="Arial"/>
          <w:sz w:val="22"/>
          <w:szCs w:val="22"/>
        </w:rPr>
      </w:r>
    </w:p>
    <w:p w14:paraId="51B88239">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3.6.</w:t>
      </w:r>
      <w:r>
        <w:rPr>
          <w:rFonts w:hint="default" w:ascii="Arial" w:hAnsi="Arial" w:cs="Arial"/>
          <w:sz w:val="22"/>
          <w:szCs w:val="22"/>
        </w:rPr>
        <w:t xml:space="preserve"> </w:t>
      </w:r>
      <w:r>
        <w:rPr>
          <w:rFonts w:hint="default" w:ascii="Arial" w:hAnsi="Arial" w:cs="Arial"/>
          <w:sz w:val="22"/>
          <w:szCs w:val="22"/>
          <w:lang w:eastAsia="en-US"/>
        </w:rPr>
        <w:t xml:space="preserve">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 xml:space="preserve">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050"/>
          <w:rFonts w:hint="default" w:ascii="Arial" w:hAnsi="Arial" w:cs="Arial"/>
          <w:color w:val="auto"/>
          <w:sz w:val="22"/>
          <w:szCs w:val="22"/>
          <w:u w:val="none"/>
          <w:lang w:eastAsia="en-US"/>
        </w:rPr>
        <w:t xml:space="preserve">art. 68 da Lei </w:t>
      </w:r>
      <w:r>
        <w:rPr>
          <w:rStyle w:val="1050"/>
          <w:rFonts w:hint="default" w:ascii="Arial" w:hAnsi="Arial" w:cs="Arial"/>
          <w:color w:val="auto"/>
          <w:sz w:val="22"/>
          <w:szCs w:val="22"/>
          <w:u w:val="none"/>
          <w:lang w:val="pt-BR" w:eastAsia="en-US"/>
        </w:rPr>
        <w:t xml:space="preserve">Federal </w:t>
      </w:r>
      <w:r>
        <w:rPr>
          <w:rStyle w:val="1050"/>
          <w:rFonts w:hint="default" w:ascii="Arial" w:hAnsi="Arial" w:cs="Arial"/>
          <w:color w:val="auto"/>
          <w:sz w:val="22"/>
          <w:szCs w:val="22"/>
          <w:u w:val="none"/>
          <w:lang w:eastAsia="en-US"/>
        </w:rPr>
        <w:t xml:space="preserve">n</w:t>
      </w:r>
      <w:r>
        <w:rPr>
          <w:rStyle w:val="1050"/>
          <w:rFonts w:hint="default" w:ascii="Arial" w:hAnsi="Arial" w:cs="Arial"/>
          <w:color w:val="auto"/>
          <w:sz w:val="22"/>
          <w:szCs w:val="22"/>
          <w:u w:val="none"/>
          <w:lang w:val="pt-BR" w:eastAsia="en-US"/>
        </w:rPr>
        <w:t xml:space="preserve">.</w:t>
      </w:r>
      <w:r>
        <w:rPr>
          <w:rStyle w:val="1050"/>
          <w:rFonts w:hint="default" w:ascii="Arial" w:hAnsi="Arial" w:cs="Arial"/>
          <w:color w:val="auto"/>
          <w:sz w:val="22"/>
          <w:szCs w:val="22"/>
          <w:u w:val="none"/>
          <w:lang w:eastAsia="en-US"/>
        </w:rPr>
        <w:t xml:space="preserve">º 14.133</w:t>
      </w:r>
      <w:r>
        <w:rPr>
          <w:rStyle w:val="1050"/>
          <w:rFonts w:hint="default" w:ascii="Arial" w:hAnsi="Arial" w:cs="Arial"/>
          <w:color w:val="auto"/>
          <w:sz w:val="22"/>
          <w:szCs w:val="22"/>
          <w:u w:val="none"/>
          <w:lang w:val="pt-BR" w:eastAsia="en-US"/>
        </w:rPr>
        <w:t xml:space="preserve">/</w:t>
      </w:r>
      <w:r>
        <w:rPr>
          <w:rStyle w:val="1050"/>
          <w:rFonts w:hint="default" w:ascii="Arial" w:hAnsi="Arial" w:cs="Arial"/>
          <w:color w:val="auto"/>
          <w:sz w:val="22"/>
          <w:szCs w:val="22"/>
          <w:u w:val="none"/>
          <w:lang w:eastAsia="en-US"/>
        </w:rPr>
        <w:t xml:space="preserve">2021.  </w:t>
      </w:r>
      <w:r>
        <w:rPr>
          <w:rStyle w:val="1050"/>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r>
        <w:rPr>
          <w:rFonts w:hint="default" w:ascii="Arial" w:hAnsi="Arial" w:cs="Arial"/>
          <w:sz w:val="22"/>
          <w:szCs w:val="22"/>
        </w:rPr>
      </w:r>
      <w:r>
        <w:rPr>
          <w:rFonts w:hint="default" w:ascii="Arial" w:hAnsi="Arial" w:cs="Arial"/>
          <w:sz w:val="22"/>
          <w:szCs w:val="22"/>
        </w:rPr>
      </w:r>
    </w:p>
    <w:p w14:paraId="72EAC447">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 xml:space="preserve">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 xml:space="preserve">contratada, bem como, se a empresa é optante do SIMPLES.</w:t>
      </w:r>
      <w:r>
        <w:rPr>
          <w:rFonts w:hint="default" w:ascii="Arial" w:hAnsi="Arial" w:cs="Arial"/>
          <w:sz w:val="22"/>
          <w:szCs w:val="22"/>
        </w:rPr>
      </w:r>
      <w:r>
        <w:rPr>
          <w:rFonts w:hint="default" w:ascii="Arial" w:hAnsi="Arial" w:cs="Arial"/>
          <w:sz w:val="22"/>
          <w:szCs w:val="22"/>
        </w:rPr>
      </w:r>
    </w:p>
    <w:p w14:paraId="11F51F8C">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3.8.</w:t>
      </w:r>
      <w:r>
        <w:rPr>
          <w:rFonts w:hint="default" w:ascii="Arial" w:hAnsi="Arial" w:cs="Arial"/>
          <w:sz w:val="22"/>
          <w:szCs w:val="22"/>
        </w:rPr>
        <w:t xml:space="preserve"> Em sendo optante do SIMPLES</w:t>
      </w:r>
      <w:r>
        <w:rPr>
          <w:rFonts w:hint="default" w:ascii="Arial" w:hAnsi="Arial" w:cs="Arial"/>
          <w:sz w:val="22"/>
          <w:szCs w:val="22"/>
          <w:lang w:val="pt-BR"/>
        </w:rPr>
        <w:t xml:space="preserve">,</w:t>
      </w:r>
      <w:r>
        <w:rPr>
          <w:rFonts w:hint="default" w:ascii="Arial" w:hAnsi="Arial" w:cs="Arial"/>
          <w:sz w:val="22"/>
          <w:szCs w:val="22"/>
        </w:rPr>
        <w:t xml:space="preserve"> o </w:t>
      </w:r>
      <w:r>
        <w:rPr>
          <w:rFonts w:hint="default" w:ascii="Arial" w:hAnsi="Arial" w:cs="Arial"/>
          <w:sz w:val="22"/>
          <w:szCs w:val="22"/>
          <w:lang w:val="pt-BR"/>
        </w:rPr>
        <w:t xml:space="preserve">f</w:t>
      </w:r>
      <w:r>
        <w:rPr>
          <w:rFonts w:hint="default" w:ascii="Arial" w:hAnsi="Arial" w:cs="Arial"/>
          <w:sz w:val="22"/>
          <w:szCs w:val="22"/>
        </w:rPr>
        <w:t xml:space="preserve">ornecedor deverá apresentar documento expedido</w:t>
      </w:r>
      <w:r>
        <w:rPr>
          <w:rFonts w:hint="default" w:ascii="Arial" w:hAnsi="Arial" w:cs="Arial"/>
          <w:sz w:val="22"/>
          <w:szCs w:val="22"/>
          <w:lang w:val="pt-BR"/>
        </w:rPr>
        <w:t xml:space="preserve"> </w:t>
      </w:r>
      <w:r>
        <w:rPr>
          <w:rFonts w:hint="default" w:ascii="Arial" w:hAnsi="Arial" w:cs="Arial"/>
          <w:sz w:val="22"/>
          <w:szCs w:val="22"/>
        </w:rPr>
        <w:t xml:space="preserve">pela Receita Federal demonstrando essa condição.</w:t>
      </w:r>
      <w:r>
        <w:rPr>
          <w:rFonts w:hint="default" w:ascii="Arial" w:hAnsi="Arial" w:cs="Arial"/>
          <w:sz w:val="22"/>
          <w:szCs w:val="22"/>
        </w:rPr>
      </w:r>
      <w:r>
        <w:rPr>
          <w:rFonts w:hint="default" w:ascii="Arial" w:hAnsi="Arial" w:cs="Arial"/>
          <w:sz w:val="22"/>
          <w:szCs w:val="22"/>
        </w:rPr>
      </w:r>
    </w:p>
    <w:p w14:paraId="72B21B92">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 xml:space="preserve">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 xml:space="preserve">despesas necessárias ao fornecimento do objeto deste certame.</w:t>
      </w:r>
      <w:r>
        <w:rPr>
          <w:rFonts w:hint="default" w:ascii="Arial" w:hAnsi="Arial" w:cs="Arial"/>
          <w:sz w:val="22"/>
          <w:szCs w:val="22"/>
        </w:rPr>
      </w:r>
      <w:r>
        <w:rPr>
          <w:rFonts w:hint="default" w:ascii="Arial" w:hAnsi="Arial" w:cs="Arial"/>
          <w:sz w:val="22"/>
          <w:szCs w:val="22"/>
        </w:rPr>
      </w:r>
    </w:p>
    <w:p w14:paraId="143EA76B">
      <w:pPr>
        <w:keepNext w:val="false"/>
        <w:keepLines w:val="false"/>
        <w:pageBreakBefore w:val="false"/>
        <w:widowControl w:val="true"/>
        <w:pBdr/>
        <w:bidi w:val="false"/>
        <w:spacing w:line="360" w:lineRule="auto"/>
        <w:ind/>
        <w:jc w:val="both"/>
        <w:rPr>
          <w:rFonts w:hint="default" w:ascii="Arial" w:hAnsi="Arial" w:eastAsia="Calibri" w:cs="Arial"/>
          <w:sz w:val="22"/>
          <w:szCs w:val="22"/>
          <w:lang w:eastAsia="en-US"/>
        </w:rPr>
      </w:pPr>
      <w:r/>
      <w:bookmarkStart w:id="48" w:name="_Hlk157075646"/>
      <w:r>
        <w:rPr>
          <w:rFonts w:hint="default" w:ascii="Arial" w:hAnsi="Arial" w:eastAsia="Calibri" w:cs="Arial"/>
          <w:b/>
          <w:bCs/>
          <w:sz w:val="22"/>
          <w:szCs w:val="22"/>
          <w:lang w:eastAsia="en-US"/>
        </w:rPr>
        <w:t xml:space="preserve">1</w:t>
      </w:r>
      <w:r>
        <w:rPr>
          <w:rFonts w:hint="default" w:ascii="Arial" w:hAnsi="Arial" w:eastAsia="Calibri" w:cs="Arial"/>
          <w:b/>
          <w:bCs/>
          <w:sz w:val="22"/>
          <w:szCs w:val="22"/>
          <w:lang w:val="pt-BR" w:eastAsia="en-US"/>
        </w:rPr>
        <w:t xml:space="preserve">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 xml:space="preserve">Federal</w:t>
      </w:r>
      <w:r>
        <w:rPr>
          <w:rFonts w:hint="default" w:ascii="Arial" w:hAnsi="Arial" w:eastAsia="Calibri" w:cs="Arial"/>
          <w:sz w:val="22"/>
          <w:szCs w:val="22"/>
          <w:lang w:eastAsia="en-US"/>
        </w:rPr>
        <w:t xml:space="preserve">, o Município em todas as suas contratações com pessoas jurídicas</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1663</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2016, e por fim Instrução Normativa RFB n</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º 2145</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bookmarkEnd w:id="48"/>
      <w:r>
        <w:rPr>
          <w:rFonts w:hint="default" w:ascii="Arial" w:hAnsi="Arial" w:eastAsia="Calibri" w:cs="Arial"/>
          <w:sz w:val="22"/>
          <w:szCs w:val="22"/>
          <w:lang w:eastAsia="en-US"/>
        </w:rPr>
      </w:r>
      <w:r>
        <w:rPr>
          <w:rFonts w:hint="default" w:ascii="Arial" w:hAnsi="Arial" w:eastAsia="Calibri" w:cs="Arial"/>
          <w:sz w:val="22"/>
          <w:szCs w:val="22"/>
          <w:lang w:eastAsia="en-US"/>
        </w:rPr>
      </w:r>
    </w:p>
    <w:p w14:paraId="13270BBC">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 xml:space="preserve">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 xml:space="preserve">“factoring”.</w:t>
      </w:r>
      <w:r>
        <w:rPr>
          <w:rFonts w:hint="default" w:ascii="Arial" w:hAnsi="Arial" w:cs="Arial"/>
          <w:sz w:val="22"/>
          <w:szCs w:val="22"/>
        </w:rPr>
      </w:r>
      <w:r>
        <w:rPr>
          <w:rFonts w:hint="default" w:ascii="Arial" w:hAnsi="Arial" w:cs="Arial"/>
          <w:sz w:val="22"/>
          <w:szCs w:val="22"/>
        </w:rPr>
      </w:r>
    </w:p>
    <w:p w14:paraId="70A004AE">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 xml:space="preserve">de responsabilidade do</w:t>
      </w:r>
      <w:r>
        <w:rPr>
          <w:rFonts w:hint="default" w:ascii="Arial" w:hAnsi="Arial" w:cs="Arial"/>
          <w:sz w:val="22"/>
          <w:szCs w:val="22"/>
          <w:lang w:val="pt-BR"/>
        </w:rPr>
        <w:t xml:space="preserve"> f</w:t>
      </w:r>
      <w:r>
        <w:rPr>
          <w:rFonts w:hint="default" w:ascii="Arial" w:hAnsi="Arial" w:cs="Arial"/>
          <w:sz w:val="22"/>
          <w:szCs w:val="22"/>
        </w:rPr>
        <w:t xml:space="preserve">ornecedor.</w:t>
      </w:r>
      <w:r>
        <w:rPr>
          <w:rFonts w:hint="default" w:ascii="Arial" w:hAnsi="Arial" w:cs="Arial"/>
          <w:sz w:val="22"/>
          <w:szCs w:val="22"/>
        </w:rPr>
      </w:r>
      <w:r>
        <w:rPr>
          <w:rFonts w:hint="default" w:ascii="Arial" w:hAnsi="Arial" w:cs="Arial"/>
          <w:sz w:val="22"/>
          <w:szCs w:val="22"/>
        </w:rPr>
      </w:r>
    </w:p>
    <w:p w14:paraId="2A97D09A">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 xml:space="preserve">ainda, circunstância que impeça a liquidação da despesa, como</w:t>
      </w:r>
      <w:r>
        <w:rPr>
          <w:rFonts w:hint="default" w:ascii="Arial" w:hAnsi="Arial" w:cs="Arial"/>
          <w:sz w:val="22"/>
          <w:szCs w:val="22"/>
          <w:lang w:val="pt-BR"/>
        </w:rPr>
        <w:t xml:space="preserve">,</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 xml:space="preserve">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r>
        <w:rPr>
          <w:rFonts w:hint="default" w:ascii="Arial" w:hAnsi="Arial" w:cs="Arial"/>
          <w:sz w:val="22"/>
          <w:szCs w:val="22"/>
        </w:rPr>
      </w:r>
      <w:r>
        <w:rPr>
          <w:rFonts w:hint="default" w:ascii="Arial" w:hAnsi="Arial" w:cs="Arial"/>
          <w:sz w:val="22"/>
          <w:szCs w:val="22"/>
        </w:rPr>
      </w:r>
    </w:p>
    <w:p w14:paraId="39D5F377">
      <w:pPr>
        <w:keepNext w:val="false"/>
        <w:keepLines w:val="false"/>
        <w:pageBreakBefore w:val="false"/>
        <w:widowControl w:val="true"/>
        <w:pBdr/>
        <w:bidi w:val="false"/>
        <w:spacing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 xml:space="preserve">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r>
        <w:rPr>
          <w:rFonts w:hint="default" w:ascii="Arial" w:hAnsi="Arial" w:cs="Arial"/>
          <w:sz w:val="22"/>
          <w:szCs w:val="22"/>
        </w:rPr>
      </w:r>
      <w:r>
        <w:rPr>
          <w:rFonts w:hint="default" w:ascii="Arial" w:hAnsi="Arial" w:cs="Arial"/>
          <w:sz w:val="22"/>
          <w:szCs w:val="22"/>
        </w:rPr>
      </w:r>
    </w:p>
    <w:p w14:paraId="37FADF0E">
      <w:pPr>
        <w:keepNext w:val="false"/>
        <w:keepLines w:val="false"/>
        <w:pageBreakBefore w:val="false"/>
        <w:widowControl w:val="true"/>
        <w:pBdr/>
        <w:bidi w:val="false"/>
        <w:spacing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 xml:space="preserve">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r>
        <w:rPr>
          <w:rFonts w:hint="default" w:ascii="Arial" w:hAnsi="Arial" w:cs="Arial"/>
          <w:sz w:val="22"/>
          <w:szCs w:val="22"/>
        </w:rPr>
      </w:r>
      <w:r>
        <w:rPr>
          <w:rFonts w:hint="default" w:ascii="Arial" w:hAnsi="Arial" w:cs="Arial"/>
          <w:sz w:val="22"/>
          <w:szCs w:val="22"/>
        </w:rPr>
      </w:r>
    </w:p>
    <w:p w14:paraId="139B975C">
      <w:pPr>
        <w:keepNext w:val="false"/>
        <w:keepLines w:val="false"/>
        <w:pageBreakBefore w:val="false"/>
        <w:widowControl w:val="true"/>
        <w:pBdr/>
        <w:bidi w:val="false"/>
        <w:spacing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 xml:space="preserve">3</w:t>
      </w:r>
      <w:r>
        <w:rPr>
          <w:rFonts w:hint="default" w:ascii="Arial" w:hAnsi="Arial" w:cs="Arial"/>
          <w:sz w:val="22"/>
          <w:szCs w:val="22"/>
        </w:rPr>
        <w:t xml:space="preserve">.1</w:t>
      </w:r>
      <w:r>
        <w:rPr>
          <w:rFonts w:hint="default" w:ascii="Arial" w:hAnsi="Arial" w:cs="Arial"/>
          <w:sz w:val="22"/>
          <w:szCs w:val="22"/>
          <w:lang w:val="pt-BR"/>
        </w:rPr>
        <w:t xml:space="preserve">.</w:t>
      </w:r>
      <w:r>
        <w:rPr>
          <w:rFonts w:hint="default" w:ascii="Arial" w:hAnsi="Arial" w:cs="Arial"/>
          <w:sz w:val="22"/>
          <w:szCs w:val="22"/>
        </w:rPr>
        <w:t xml:space="preserve"> somente se iniciará com a devida regularização das pendências. </w:t>
      </w:r>
      <w:r>
        <w:rPr>
          <w:rFonts w:hint="default" w:ascii="Arial" w:hAnsi="Arial" w:cs="Arial"/>
          <w:sz w:val="22"/>
          <w:szCs w:val="22"/>
        </w:rPr>
      </w:r>
      <w:r>
        <w:rPr>
          <w:rFonts w:hint="default" w:ascii="Arial" w:hAnsi="Arial" w:cs="Arial"/>
          <w:sz w:val="22"/>
          <w:szCs w:val="22"/>
        </w:rPr>
      </w:r>
    </w:p>
    <w:p w14:paraId="6C67B5E1">
      <w:pPr>
        <w:pStyle w:val="1169"/>
        <w:keepNext w:val="false"/>
        <w:keepLines w:val="false"/>
        <w:pageBreakBefore w:val="false"/>
        <w:numPr>
          <w:ilvl w:val="0"/>
          <w:numId w:val="0"/>
        </w:numPr>
        <w:pBdr/>
        <w:bidi w:val="false"/>
        <w:spacing w:after="0" w:before="0" w:line="360" w:lineRule="auto"/>
        <w:ind/>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 xml:space="preserve">13.</w:t>
      </w:r>
      <w:r>
        <w:rPr>
          <w:rFonts w:hint="default" w:cs="Arial"/>
          <w:b/>
          <w:bCs/>
          <w:sz w:val="22"/>
          <w:szCs w:val="22"/>
          <w:highlight w:val="none"/>
          <w:lang w:val="pt-BR" w:eastAsia="en-US"/>
        </w:rPr>
        <w:t xml:space="preserve">17</w:t>
      </w:r>
      <w:r>
        <w:rPr>
          <w:rFonts w:hint="default" w:ascii="Arial" w:hAnsi="Arial" w:cs="Arial"/>
          <w:b/>
          <w:bCs/>
          <w:sz w:val="22"/>
          <w:szCs w:val="22"/>
          <w:highlight w:val="none"/>
          <w:lang w:val="pt-BR" w:eastAsia="en-US"/>
        </w:rPr>
        <w:t xml:space="preserve">.</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 xml:space="preserve">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 xml:space="preserve">atualização monetária, remuneração do capital e compensação da mora, haverá a incidência do INPC, referente ao mês de inadimplemento.</w:t>
      </w:r>
      <w:r>
        <w:rPr>
          <w:rFonts w:hint="default" w:ascii="Arial" w:hAnsi="Arial" w:cs="Arial"/>
          <w:sz w:val="22"/>
          <w:szCs w:val="22"/>
          <w:highlight w:val="none"/>
          <w:lang w:eastAsia="en-US"/>
        </w:rPr>
      </w:r>
      <w:r>
        <w:rPr>
          <w:rFonts w:hint="default" w:ascii="Arial" w:hAnsi="Arial" w:cs="Arial"/>
          <w:sz w:val="22"/>
          <w:szCs w:val="22"/>
          <w:highlight w:val="none"/>
          <w:lang w:eastAsia="en-US"/>
        </w:rPr>
      </w:r>
    </w:p>
    <w:p w14:paraId="1C936477">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13.18.</w:t>
      </w:r>
      <w:r>
        <w:rPr>
          <w:rFonts w:hint="default" w:cs="Arial"/>
          <w:sz w:val="22"/>
          <w:szCs w:val="22"/>
          <w:lang w:val="pt-BR" w:eastAsia="en-US"/>
        </w:rPr>
        <w:t xml:space="preserve"> </w:t>
      </w:r>
      <w:r>
        <w:rPr>
          <w:rFonts w:hint="default" w:ascii="Arial" w:hAnsi="Arial" w:cs="Arial"/>
          <w:sz w:val="22"/>
          <w:szCs w:val="22"/>
          <w:lang w:eastAsia="en-US"/>
        </w:rPr>
        <w:t xml:space="preserve">Quando do pagamento, será efetuada a retenção tributária prevista na legislação aplicável.</w:t>
      </w:r>
      <w:r>
        <w:rPr>
          <w:rFonts w:hint="default" w:ascii="Arial" w:hAnsi="Arial" w:cs="Arial"/>
          <w:sz w:val="22"/>
          <w:szCs w:val="22"/>
          <w:lang w:eastAsia="en-US"/>
        </w:rPr>
      </w:r>
      <w:r>
        <w:rPr>
          <w:rFonts w:hint="default" w:ascii="Arial" w:hAnsi="Arial" w:cs="Arial"/>
          <w:sz w:val="22"/>
          <w:szCs w:val="22"/>
          <w:lang w:eastAsia="en-US"/>
        </w:rPr>
      </w:r>
    </w:p>
    <w:p w14:paraId="11511AFC">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13.19.</w:t>
      </w:r>
      <w:r>
        <w:rPr>
          <w:rFonts w:hint="default" w:cs="Arial"/>
          <w:sz w:val="22"/>
          <w:szCs w:val="22"/>
          <w:lang w:val="pt-BR" w:eastAsia="en-US"/>
        </w:rPr>
        <w:t xml:space="preserve"> </w:t>
      </w:r>
      <w:r>
        <w:rPr>
          <w:rFonts w:hint="default" w:ascii="Arial" w:hAnsi="Arial" w:cs="Arial"/>
          <w:sz w:val="22"/>
          <w:szCs w:val="22"/>
          <w:lang w:eastAsia="en-US"/>
        </w:rPr>
        <w:t xml:space="preserve">Independentemente do percentual de tributo inserido na planilha, quando houver, serão retidos na fonte, quando da realização do pagamento, os percentuais estabelecidos na legislação vigente.</w:t>
      </w:r>
      <w:r>
        <w:rPr>
          <w:rFonts w:hint="default" w:ascii="Arial" w:hAnsi="Arial" w:cs="Arial"/>
          <w:sz w:val="22"/>
          <w:szCs w:val="22"/>
          <w:lang w:eastAsia="en-US"/>
        </w:rPr>
      </w:r>
      <w:r>
        <w:rPr>
          <w:rFonts w:hint="default" w:ascii="Arial" w:hAnsi="Arial" w:cs="Arial"/>
          <w:sz w:val="22"/>
          <w:szCs w:val="22"/>
          <w:lang w:eastAsia="en-US"/>
        </w:rPr>
      </w:r>
    </w:p>
    <w:p w14:paraId="41AD1B06">
      <w:pPr>
        <w:pStyle w:val="1169"/>
        <w:keepNext w:val="false"/>
        <w:keepLines w:val="false"/>
        <w:pageBreakBefore w:val="fals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r>
        <w:rPr>
          <w:rFonts w:hint="default" w:ascii="Arial" w:hAnsi="Arial" w:cs="Arial"/>
          <w:sz w:val="22"/>
          <w:szCs w:val="22"/>
          <w:lang w:eastAsia="en-US"/>
        </w:rPr>
      </w:r>
      <w:r>
        <w:rPr>
          <w:rFonts w:hint="default" w:ascii="Arial" w:hAnsi="Arial" w:cs="Arial"/>
          <w:sz w:val="22"/>
          <w:szCs w:val="22"/>
          <w:lang w:eastAsia="en-US"/>
        </w:rPr>
      </w:r>
    </w:p>
    <w:p w14:paraId="02B5ECBC">
      <w:pPr>
        <w:pStyle w:val="1172"/>
        <w:keepNext w:val="false"/>
        <w:keepLines w:val="false"/>
        <w:pageBreakBefore w:val="false"/>
        <w:widowControl w:val="true"/>
        <w:numPr>
          <w:ilvl w:val="0"/>
          <w:numId w:val="0"/>
        </w:numPr>
        <w:pBdr/>
        <w:bidi w:val="false"/>
        <w:spacing w:after="0" w:before="0"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 xml:space="preserve">O</w:t>
      </w:r>
      <w:r>
        <w:rPr>
          <w:rFonts w:hint="default" w:ascii="Arial" w:hAnsi="Arial" w:cs="Arial"/>
          <w:sz w:val="22"/>
          <w:szCs w:val="22"/>
          <w:lang w:eastAsia="en-US"/>
        </w:rPr>
        <w:t xml:space="preserve"> prazo de validade;</w:t>
      </w:r>
      <w:r>
        <w:rPr>
          <w:rFonts w:hint="default" w:ascii="Arial" w:hAnsi="Arial" w:cs="Arial"/>
          <w:sz w:val="22"/>
          <w:szCs w:val="22"/>
          <w:lang w:eastAsia="en-US"/>
        </w:rPr>
      </w:r>
      <w:r>
        <w:rPr>
          <w:rFonts w:hint="default" w:ascii="Arial" w:hAnsi="Arial" w:cs="Arial"/>
          <w:sz w:val="22"/>
          <w:szCs w:val="22"/>
          <w:lang w:eastAsia="en-US"/>
        </w:rPr>
      </w:r>
    </w:p>
    <w:p w14:paraId="6ACDDA3B">
      <w:pPr>
        <w:pStyle w:val="1172"/>
        <w:keepNext w:val="false"/>
        <w:keepLines w:val="false"/>
        <w:pageBreakBefore w:val="false"/>
        <w:widowControl w:val="true"/>
        <w:numPr>
          <w:ilvl w:val="0"/>
          <w:numId w:val="0"/>
        </w:numPr>
        <w:pBdr/>
        <w:bidi w:val="false"/>
        <w:spacing w:after="0" w:before="0"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 xml:space="preserve">A</w:t>
      </w:r>
      <w:r>
        <w:rPr>
          <w:rFonts w:hint="default" w:ascii="Arial" w:hAnsi="Arial" w:cs="Arial"/>
          <w:sz w:val="22"/>
          <w:szCs w:val="22"/>
          <w:lang w:eastAsia="en-US"/>
        </w:rPr>
        <w:t xml:space="preserve"> data da emissão; </w:t>
      </w:r>
      <w:r>
        <w:rPr>
          <w:rFonts w:hint="default" w:ascii="Arial" w:hAnsi="Arial" w:cs="Arial"/>
          <w:sz w:val="22"/>
          <w:szCs w:val="22"/>
          <w:lang w:eastAsia="en-US"/>
        </w:rPr>
      </w:r>
      <w:r>
        <w:rPr>
          <w:rFonts w:hint="default" w:ascii="Arial" w:hAnsi="Arial" w:cs="Arial"/>
          <w:sz w:val="22"/>
          <w:szCs w:val="22"/>
          <w:lang w:eastAsia="en-US"/>
        </w:rPr>
      </w:r>
    </w:p>
    <w:p w14:paraId="49DF279E">
      <w:pPr>
        <w:pStyle w:val="1172"/>
        <w:keepNext w:val="false"/>
        <w:keepLines w:val="false"/>
        <w:pageBreakBefore w:val="false"/>
        <w:widowControl w:val="true"/>
        <w:numPr>
          <w:ilvl w:val="0"/>
          <w:numId w:val="0"/>
        </w:numPr>
        <w:pBdr/>
        <w:bidi w:val="false"/>
        <w:spacing w:after="0" w:before="0"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r>
        <w:rPr>
          <w:rFonts w:hint="default" w:ascii="Arial" w:hAnsi="Arial" w:cs="Arial"/>
          <w:sz w:val="22"/>
          <w:szCs w:val="22"/>
          <w:lang w:eastAsia="en-US"/>
        </w:rPr>
      </w:r>
      <w:r>
        <w:rPr>
          <w:rFonts w:hint="default" w:ascii="Arial" w:hAnsi="Arial" w:cs="Arial"/>
          <w:sz w:val="22"/>
          <w:szCs w:val="22"/>
          <w:lang w:eastAsia="en-US"/>
        </w:rPr>
      </w:r>
    </w:p>
    <w:p w14:paraId="1CFD0BF8">
      <w:pPr>
        <w:pStyle w:val="1172"/>
        <w:keepNext w:val="false"/>
        <w:keepLines w:val="false"/>
        <w:pageBreakBefore w:val="false"/>
        <w:widowControl w:val="true"/>
        <w:numPr>
          <w:ilvl w:val="0"/>
          <w:numId w:val="0"/>
        </w:numPr>
        <w:pBdr/>
        <w:bidi w:val="false"/>
        <w:spacing w:after="0" w:before="0"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ascii="Arial" w:hAnsi="Arial" w:cs="Arial"/>
          <w:sz w:val="22"/>
          <w:szCs w:val="22"/>
          <w:lang w:eastAsia="en-US"/>
        </w:rPr>
        <w:t xml:space="preserve">; </w:t>
      </w:r>
      <w:r>
        <w:rPr>
          <w:rFonts w:hint="default" w:ascii="Arial" w:hAnsi="Arial" w:cs="Arial"/>
          <w:sz w:val="22"/>
          <w:szCs w:val="22"/>
          <w:lang w:eastAsia="en-US"/>
        </w:rPr>
      </w:r>
      <w:r>
        <w:rPr>
          <w:rFonts w:hint="default" w:ascii="Arial" w:hAnsi="Arial" w:cs="Arial"/>
          <w:sz w:val="22"/>
          <w:szCs w:val="22"/>
          <w:lang w:eastAsia="en-US"/>
        </w:rPr>
      </w:r>
    </w:p>
    <w:p w14:paraId="3C75E806">
      <w:pPr>
        <w:pStyle w:val="1172"/>
        <w:keepNext w:val="false"/>
        <w:keepLines w:val="false"/>
        <w:pageBreakBefore w:val="false"/>
        <w:widowControl w:val="true"/>
        <w:numPr>
          <w:ilvl w:val="0"/>
          <w:numId w:val="0"/>
        </w:numPr>
        <w:pBdr/>
        <w:bidi w:val="false"/>
        <w:spacing w:after="0" w:before="0"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r>
        <w:rPr>
          <w:rFonts w:hint="default" w:ascii="Arial" w:hAnsi="Arial" w:cs="Arial"/>
          <w:sz w:val="22"/>
          <w:szCs w:val="22"/>
          <w:lang w:eastAsia="en-US"/>
        </w:rPr>
      </w:r>
      <w:r>
        <w:rPr>
          <w:rFonts w:hint="default" w:ascii="Arial" w:hAnsi="Arial" w:cs="Arial"/>
          <w:sz w:val="22"/>
          <w:szCs w:val="22"/>
          <w:lang w:eastAsia="en-US"/>
        </w:rPr>
      </w:r>
    </w:p>
    <w:p w14:paraId="46818548">
      <w:pPr>
        <w:pStyle w:val="1172"/>
        <w:keepNext w:val="false"/>
        <w:keepLines w:val="false"/>
        <w:pageBreakBefore w:val="false"/>
        <w:widowControl w:val="true"/>
        <w:numPr>
          <w:ilvl w:val="0"/>
          <w:numId w:val="0"/>
        </w:numPr>
        <w:pBdr/>
        <w:bidi w:val="false"/>
        <w:spacing w:after="0" w:before="0"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 xml:space="preserve">E</w:t>
      </w:r>
      <w:r>
        <w:rPr>
          <w:rFonts w:hint="default" w:ascii="Arial" w:hAnsi="Arial" w:cs="Arial"/>
          <w:sz w:val="22"/>
          <w:szCs w:val="22"/>
          <w:lang w:eastAsia="en-US"/>
        </w:rPr>
        <w:t xml:space="preserve">ventual destaque do valor de retenções tributárias cabíveis.</w:t>
      </w:r>
      <w:r>
        <w:rPr>
          <w:rFonts w:hint="default" w:ascii="Arial" w:hAnsi="Arial" w:cs="Arial"/>
          <w:sz w:val="22"/>
          <w:szCs w:val="22"/>
          <w:lang w:eastAsia="en-US"/>
        </w:rPr>
      </w:r>
      <w:r>
        <w:rPr>
          <w:rFonts w:hint="default" w:ascii="Arial" w:hAnsi="Arial" w:cs="Arial"/>
          <w:sz w:val="22"/>
          <w:szCs w:val="22"/>
          <w:lang w:eastAsia="en-US"/>
        </w:rPr>
      </w:r>
    </w:p>
    <w:p w14:paraId="07107566">
      <w:pPr>
        <w:pStyle w:val="1169"/>
        <w:keepNext w:val="false"/>
        <w:keepLines w:val="false"/>
        <w:pageBreakBefore w:val="fals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13.21.</w:t>
      </w:r>
      <w:r>
        <w:rPr>
          <w:rFonts w:hint="default" w:cs="Arial"/>
          <w:sz w:val="22"/>
          <w:szCs w:val="22"/>
          <w:lang w:val="pt-BR" w:eastAsia="en-US"/>
        </w:rPr>
        <w:t xml:space="preserve"> </w:t>
      </w:r>
      <w:r>
        <w:rPr>
          <w:rFonts w:hint="default" w:ascii="Arial" w:hAnsi="Arial" w:cs="Arial"/>
          <w:sz w:val="22"/>
          <w:szCs w:val="22"/>
          <w:lang w:eastAsia="en-US"/>
        </w:rPr>
        <w:t xml:space="preserve">Constatando-se a situação de irregularidade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w:t>
      </w:r>
      <w:r>
        <w:rPr>
          <w:rFonts w:hint="default" w:ascii="Arial" w:hAnsi="Arial" w:cs="Arial"/>
          <w:sz w:val="22"/>
          <w:szCs w:val="22"/>
          <w:lang w:eastAsia="en-US"/>
        </w:rPr>
      </w:r>
      <w:r>
        <w:rPr>
          <w:rFonts w:hint="default" w:ascii="Arial" w:hAnsi="Arial" w:cs="Arial"/>
          <w:sz w:val="22"/>
          <w:szCs w:val="22"/>
          <w:lang w:eastAsia="en-US"/>
        </w:rPr>
      </w:r>
    </w:p>
    <w:p w14:paraId="2875D6F2">
      <w:pPr>
        <w:pStyle w:val="1169"/>
        <w:keepNext w:val="false"/>
        <w:keepLines w:val="false"/>
        <w:pageBreakBefore w:val="fals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 deverá comunicar aos órgãos responsáveis pela fiscalização da regularidade fiscal quanto à inadimplência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r>
        <w:rPr>
          <w:rFonts w:hint="default" w:ascii="Arial" w:hAnsi="Arial" w:cs="Arial"/>
          <w:sz w:val="22"/>
          <w:szCs w:val="22"/>
          <w:lang w:eastAsia="en-US"/>
        </w:rPr>
      </w:r>
      <w:r>
        <w:rPr>
          <w:rFonts w:hint="default" w:ascii="Arial" w:hAnsi="Arial" w:cs="Arial"/>
          <w:sz w:val="22"/>
          <w:szCs w:val="22"/>
          <w:lang w:eastAsia="en-US"/>
        </w:rPr>
      </w:r>
    </w:p>
    <w:p w14:paraId="699425B9">
      <w:pPr>
        <w:pStyle w:val="1169"/>
        <w:keepNext w:val="false"/>
        <w:keepLines w:val="false"/>
        <w:pageBreakBefore w:val="fals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 xml:space="preserve">à</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a ampla defesa. </w:t>
      </w:r>
      <w:r>
        <w:rPr>
          <w:rFonts w:hint="default" w:ascii="Arial" w:hAnsi="Arial" w:cs="Arial"/>
          <w:sz w:val="22"/>
          <w:szCs w:val="22"/>
          <w:lang w:eastAsia="en-US"/>
        </w:rPr>
      </w:r>
      <w:r>
        <w:rPr>
          <w:rFonts w:hint="default" w:ascii="Arial" w:hAnsi="Arial" w:cs="Arial"/>
          <w:sz w:val="22"/>
          <w:szCs w:val="22"/>
          <w:lang w:eastAsia="en-US"/>
        </w:rPr>
      </w:r>
    </w:p>
    <w:p w14:paraId="75E3B747">
      <w:pPr>
        <w:pStyle w:val="1169"/>
        <w:keepNext w:val="false"/>
        <w:keepLines w:val="false"/>
        <w:pageBreakBefore w:val="fals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ascii="Arial" w:hAnsi="Arial" w:cs="Arial"/>
          <w:sz w:val="22"/>
          <w:szCs w:val="22"/>
          <w:lang w:eastAsia="en-US"/>
        </w:rPr>
        <w:t xml:space="preserve">, caso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não regularize sua situação.  </w:t>
      </w:r>
      <w:r>
        <w:rPr>
          <w:rFonts w:hint="default" w:ascii="Arial" w:hAnsi="Arial" w:cs="Arial"/>
          <w:sz w:val="22"/>
          <w:szCs w:val="22"/>
          <w:lang w:eastAsia="en-US"/>
        </w:rPr>
      </w:r>
      <w:r>
        <w:rPr>
          <w:rFonts w:hint="default" w:ascii="Arial" w:hAnsi="Arial" w:cs="Arial"/>
          <w:sz w:val="22"/>
          <w:szCs w:val="22"/>
          <w:lang w:eastAsia="en-US"/>
        </w:rPr>
      </w:r>
    </w:p>
    <w:p w14:paraId="52387DB2">
      <w:pPr>
        <w:keepNext w:val="false"/>
        <w:keepLines w:val="false"/>
        <w:pageBreakBefore w:val="false"/>
        <w:pBdr/>
        <w:bidi w:val="false"/>
        <w:spacing w:line="360" w:lineRule="auto"/>
        <w:ind/>
        <w:jc w:val="both"/>
        <w:rPr>
          <w:rFonts w:ascii="Arial" w:hAnsi="Arial" w:cs="Arial"/>
          <w:sz w:val="22"/>
          <w:szCs w:val="22"/>
        </w:rPr>
      </w:pPr>
      <w:r>
        <w:rPr>
          <w:rFonts w:hint="default" w:ascii="Arial" w:hAnsi="Arial" w:cs="Arial"/>
          <w:b/>
          <w:sz w:val="22"/>
          <w:szCs w:val="22"/>
          <w:lang w:val="pt-BR"/>
        </w:rPr>
        <w:t xml:space="preserve">13.25</w:t>
      </w:r>
      <w:r>
        <w:rPr>
          <w:rFonts w:ascii="Arial" w:hAnsi="Arial" w:cs="Arial"/>
          <w:b/>
          <w:sz w:val="22"/>
          <w:szCs w:val="22"/>
        </w:rPr>
        <w:t xml:space="preserve">.</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 xml:space="preserve">M</w:t>
      </w:r>
      <w:r>
        <w:rPr>
          <w:rFonts w:ascii="Arial" w:hAnsi="Arial" w:cs="Arial"/>
          <w:sz w:val="22"/>
          <w:szCs w:val="22"/>
        </w:rPr>
        <w:t xml:space="preserve">unicípio.</w:t>
      </w:r>
      <w:r>
        <w:rPr>
          <w:rFonts w:ascii="Arial" w:hAnsi="Arial" w:cs="Arial"/>
          <w:sz w:val="22"/>
          <w:szCs w:val="22"/>
        </w:rPr>
      </w:r>
      <w:r>
        <w:rPr>
          <w:rFonts w:ascii="Arial" w:hAnsi="Arial" w:cs="Arial"/>
          <w:sz w:val="22"/>
          <w:szCs w:val="22"/>
        </w:rPr>
      </w:r>
    </w:p>
    <w:p w14:paraId="0B276164">
      <w:pPr>
        <w:pStyle w:val="1154"/>
        <w:keepNext w:val="false"/>
        <w:keepLines w:val="false"/>
        <w:pageBreakBefore w:val="false"/>
        <w:suppressLineNumbers w:val="false"/>
        <w:pBdr/>
        <w:bidi w:val="false"/>
        <w:spacing w:line="360" w:lineRule="auto"/>
        <w:ind/>
        <w:rPr/>
      </w:pPr>
      <w:r>
        <w:rPr>
          <w:rFonts w:hint="default"/>
          <w:b/>
          <w:lang w:val="pt-BR"/>
        </w:rPr>
        <w:t xml:space="preserve">13.26</w:t>
      </w:r>
      <w:r>
        <w:rPr>
          <w:b/>
        </w:rPr>
        <w:t xml:space="preserve">.</w:t>
      </w:r>
      <w:r>
        <w:t xml:space="preserve"> Na eventualidade de aplicação de multas, estas deverão ser liquidadas simultaneamente com parcela vinculada ao evento cujo descumprimento der origem à aplicação da penalidade.</w:t>
      </w:r>
      <w:r/>
    </w:p>
    <w:p w14:paraId="03609678">
      <w:pPr>
        <w:keepNext w:val="false"/>
        <w:keepLines w:val="false"/>
        <w:pageBreakBefore w:val="false"/>
        <w:pBdr/>
        <w:bidi w:val="false"/>
        <w:spacing w:line="360" w:lineRule="auto"/>
        <w:ind/>
        <w:jc w:val="both"/>
        <w:rPr>
          <w:rFonts w:ascii="Arial" w:hAnsi="Arial" w:cs="Arial"/>
          <w:sz w:val="22"/>
          <w:szCs w:val="22"/>
        </w:rPr>
      </w:pPr>
      <w:r>
        <w:rPr>
          <w:rFonts w:hint="default" w:ascii="Arial" w:hAnsi="Arial" w:cs="Arial"/>
          <w:b/>
          <w:sz w:val="22"/>
          <w:szCs w:val="22"/>
          <w:lang w:val="pt-BR"/>
        </w:rPr>
        <w:t xml:space="preserve">13.27</w:t>
      </w:r>
      <w:r>
        <w:rPr>
          <w:rFonts w:ascii="Arial" w:hAnsi="Arial" w:cs="Arial"/>
          <w:b/>
          <w:sz w:val="22"/>
          <w:szCs w:val="22"/>
        </w:rPr>
        <w:t xml:space="preserve">.</w:t>
      </w:r>
      <w:r>
        <w:rPr>
          <w:rFonts w:ascii="Arial" w:hAnsi="Arial" w:cs="Arial"/>
          <w:sz w:val="22"/>
          <w:szCs w:val="22"/>
        </w:rPr>
        <w:t xml:space="preserve"> O CNPJ da Contratada constante da nota fiscal e fatura deverá ser o mesmo da documentação apresentada no procedimento licitatório.</w:t>
      </w:r>
      <w:r>
        <w:rPr>
          <w:rFonts w:ascii="Arial" w:hAnsi="Arial" w:cs="Arial"/>
          <w:sz w:val="22"/>
          <w:szCs w:val="22"/>
        </w:rPr>
      </w:r>
      <w:r>
        <w:rPr>
          <w:rFonts w:ascii="Arial" w:hAnsi="Arial" w:cs="Arial"/>
          <w:sz w:val="22"/>
          <w:szCs w:val="22"/>
        </w:rPr>
      </w:r>
    </w:p>
    <w:p w14:paraId="4714166A">
      <w:pPr>
        <w:keepNext w:val="false"/>
        <w:keepLines w:val="false"/>
        <w:pageBreakBefore w:val="false"/>
        <w:pBdr/>
        <w:bidi w:val="false"/>
        <w:spacing w:line="360" w:lineRule="auto"/>
        <w:ind/>
        <w:jc w:val="both"/>
        <w:rPr>
          <w:rFonts w:ascii="Arial" w:hAnsi="Arial" w:cs="Arial"/>
          <w:sz w:val="22"/>
          <w:szCs w:val="22"/>
        </w:rPr>
      </w:pPr>
      <w:r>
        <w:rPr>
          <w:rFonts w:hint="default" w:ascii="Arial" w:hAnsi="Arial" w:cs="Arial"/>
          <w:b/>
          <w:sz w:val="22"/>
          <w:szCs w:val="22"/>
          <w:lang w:val="pt-BR"/>
        </w:rPr>
        <w:t xml:space="preserve">13.28</w:t>
      </w:r>
      <w:r>
        <w:rPr>
          <w:rFonts w:ascii="Arial" w:hAnsi="Arial" w:cs="Arial"/>
          <w:b/>
          <w:sz w:val="22"/>
          <w:szCs w:val="22"/>
        </w:rPr>
        <w:t xml:space="preserve">.</w:t>
      </w:r>
      <w:r>
        <w:rPr>
          <w:rFonts w:ascii="Arial" w:hAnsi="Arial" w:cs="Arial"/>
          <w:sz w:val="22"/>
          <w:szCs w:val="22"/>
        </w:rPr>
        <w:t xml:space="preserve"> Nenhum pagamento será efetuado </w:t>
      </w:r>
      <w:r>
        <w:rPr>
          <w:rFonts w:hint="default" w:ascii="Arial" w:hAnsi="Arial" w:cs="Arial"/>
          <w:sz w:val="22"/>
          <w:szCs w:val="22"/>
          <w:lang w:val="pt-BR"/>
        </w:rPr>
        <w:t xml:space="preserve">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ascii="Arial" w:hAnsi="Arial" w:cs="Arial"/>
          <w:sz w:val="22"/>
          <w:szCs w:val="22"/>
        </w:rPr>
      </w:r>
      <w:r>
        <w:rPr>
          <w:rFonts w:ascii="Arial" w:hAnsi="Arial" w:cs="Arial"/>
          <w:sz w:val="22"/>
          <w:szCs w:val="22"/>
        </w:rPr>
      </w:r>
    </w:p>
    <w:p w14:paraId="214BCF08">
      <w:pPr>
        <w:pStyle w:val="1052"/>
        <w:keepNext w:val="false"/>
        <w:keepLines w:val="false"/>
        <w:pageBreakBefore w:val="false"/>
        <w:widowControl w:val="false"/>
        <w:pBdr/>
        <w:bidi w:val="false"/>
        <w:spacing w:line="360" w:lineRule="auto"/>
        <w:ind/>
        <w:rPr>
          <w:rFonts w:ascii="Arial" w:hAnsi="Arial" w:cs="Arial"/>
          <w:sz w:val="22"/>
          <w:szCs w:val="22"/>
          <w:highlight w:val="none"/>
        </w:rPr>
      </w:pPr>
      <w:r>
        <w:rPr>
          <w:rFonts w:hint="default" w:ascii="Arial" w:hAnsi="Arial" w:cs="Arial"/>
          <w:b/>
          <w:sz w:val="22"/>
          <w:szCs w:val="22"/>
          <w:highlight w:val="white"/>
          <w:lang w:val="pt-BR"/>
        </w:rPr>
        <w:t xml:space="preserve">13.29</w:t>
      </w:r>
      <w:r>
        <w:rPr>
          <w:rFonts w:ascii="Arial" w:hAnsi="Arial" w:cs="Arial"/>
          <w:b/>
          <w:sz w:val="22"/>
          <w:szCs w:val="22"/>
          <w:highlight w:val="white"/>
        </w:rPr>
        <w:t xml:space="preserve">.</w:t>
      </w:r>
      <w:r>
        <w:rPr>
          <w:rFonts w:ascii="Arial" w:hAnsi="Arial" w:cs="Arial"/>
          <w:sz w:val="22"/>
          <w:szCs w:val="22"/>
          <w:highlight w:val="white"/>
        </w:rPr>
        <w:t xml:space="preserve"> As despesas decorrentes da contratação do objeto da presente licitação, correrão a cargo </w:t>
      </w:r>
      <w:r>
        <w:rPr>
          <w:rFonts w:hint="default" w:ascii="Arial" w:hAnsi="Arial" w:cs="Arial"/>
          <w:sz w:val="22"/>
          <w:szCs w:val="22"/>
          <w:highlight w:val="white"/>
          <w:lang w:val="pt-BR"/>
        </w:rPr>
        <w:t xml:space="preserve">dos participantes da licitação</w:t>
      </w:r>
      <w:r>
        <w:rPr>
          <w:rFonts w:ascii="Arial" w:hAnsi="Arial" w:cs="Arial"/>
          <w:sz w:val="22"/>
          <w:szCs w:val="22"/>
          <w:highlight w:val="white"/>
        </w:rPr>
        <w:t xml:space="preserve">, através das dotações orçamentárias abaixo relacionadas, cujos programas de trabalho e elementos de despesas constarão nas respectivas notas de empenho, </w:t>
      </w:r>
      <w:r>
        <w:rPr>
          <w:rFonts w:hint="default" w:ascii="Arial" w:hAnsi="Arial" w:cs="Arial"/>
          <w:sz w:val="22"/>
          <w:szCs w:val="22"/>
          <w:highlight w:val="white"/>
          <w:lang w:val="pt-BR"/>
        </w:rPr>
        <w:t xml:space="preserve">C</w:t>
      </w:r>
      <w:r>
        <w:rPr>
          <w:rFonts w:ascii="Arial" w:hAnsi="Arial" w:cs="Arial"/>
          <w:sz w:val="22"/>
          <w:szCs w:val="22"/>
          <w:highlight w:val="white"/>
        </w:rPr>
        <w:t xml:space="preserve">ontrato ou documento equivalente, observada as condições estabelecidas n</w:t>
      </w:r>
      <w:r>
        <w:rPr>
          <w:rFonts w:hint="default" w:ascii="Arial" w:hAnsi="Arial" w:cs="Arial"/>
          <w:sz w:val="22"/>
          <w:szCs w:val="22"/>
          <w:highlight w:val="white"/>
          <w:lang w:val="pt-BR"/>
        </w:rPr>
        <w:t xml:space="preserve">o</w:t>
      </w:r>
      <w:r>
        <w:rPr>
          <w:rFonts w:ascii="Arial" w:hAnsi="Arial" w:cs="Arial"/>
          <w:sz w:val="22"/>
          <w:szCs w:val="22"/>
          <w:highlight w:val="white"/>
        </w:rPr>
        <w:t xml:space="preserve"> </w:t>
      </w:r>
      <w:r>
        <w:rPr>
          <w:rFonts w:hint="default" w:ascii="Arial" w:hAnsi="Arial" w:cs="Arial"/>
          <w:sz w:val="22"/>
          <w:szCs w:val="22"/>
          <w:highlight w:val="white"/>
          <w:lang w:val="pt-BR"/>
        </w:rPr>
        <w:t xml:space="preserve">E</w:t>
      </w:r>
      <w:r>
        <w:rPr>
          <w:rFonts w:ascii="Arial" w:hAnsi="Arial" w:cs="Arial"/>
          <w:sz w:val="22"/>
          <w:szCs w:val="22"/>
          <w:highlight w:val="white"/>
        </w:rPr>
        <w:t xml:space="preserve">dital.</w:t>
      </w:r>
      <w:r>
        <w:rPr>
          <w:rFonts w:ascii="Arial" w:hAnsi="Arial" w:cs="Arial"/>
          <w:sz w:val="22"/>
          <w:szCs w:val="22"/>
          <w:highlight w:val="none"/>
        </w:rPr>
      </w:r>
      <w:r>
        <w:rPr>
          <w:rFonts w:ascii="Arial" w:hAnsi="Arial" w:cs="Arial"/>
          <w:sz w:val="22"/>
          <w:szCs w:val="22"/>
          <w:highlight w:val="none"/>
        </w:rPr>
      </w:r>
    </w:p>
    <w:p w14:paraId="57AF0E6A">
      <w:pPr>
        <w:pStyle w:val="1052"/>
        <w:keepNext w:val="false"/>
        <w:keepLines w:val="false"/>
        <w:pageBreakBefore w:val="false"/>
        <w:widowControl w:val="false"/>
        <w:pBdr/>
        <w:bidi w:val="false"/>
        <w:spacing w:line="360" w:lineRule="auto"/>
        <w:ind/>
        <w:rPr>
          <w:rFonts w:ascii="Arial" w:hAnsi="Arial" w:cs="Arial"/>
          <w:sz w:val="22"/>
          <w:szCs w:val="22"/>
          <w:highlight w:val="white"/>
        </w:rPr>
      </w:pPr>
      <w:r>
        <w:rPr>
          <w:rFonts w:ascii="Arial" w:hAnsi="Arial" w:cs="Arial"/>
          <w:sz w:val="22"/>
          <w:szCs w:val="22"/>
          <w:highlight w:val="white"/>
        </w:rPr>
      </w:r>
      <w:r>
        <w:rPr>
          <w:rFonts w:ascii="Arial" w:hAnsi="Arial" w:cs="Arial"/>
          <w:sz w:val="22"/>
          <w:szCs w:val="22"/>
          <w:highlight w:val="white"/>
        </w:rPr>
      </w:r>
      <w:r>
        <w:rPr>
          <w:rFonts w:ascii="Arial" w:hAnsi="Arial" w:cs="Arial"/>
          <w:sz w:val="22"/>
          <w:szCs w:val="22"/>
          <w:highlight w:val="white"/>
        </w:rPr>
      </w:r>
    </w:p>
    <w:tbl>
      <w:tblPr>
        <w:tblStyle w:val="1046"/>
        <w:tblInd w:w="1138" w:type="dxa"/>
        <w:tblW w:w="6661" w:type="dxa"/>
        <w:tblCellMar>
          <w:left w:w="0" w:type="dxa"/>
          <w:top w:w="0" w:type="dxa"/>
          <w:right w:w="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159"/>
        <w:gridCol w:w="3503"/>
      </w:tblGrid>
      <w:tr>
        <w:trPr>
          <w:trHeight w:val="487"/>
        </w:trPr>
        <w:tc>
          <w:tcPr>
            <w:tcBorders/>
            <w:tcW w:w="3159" w:type="dxa"/>
            <w:vAlign w:val="center"/>
          </w:tcPr>
          <w:p w14:paraId="12668EE6">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20"/>
                <w:szCs w:val="20"/>
              </w:rPr>
            </w:pPr>
            <w:r>
              <w:rPr>
                <w:rFonts w:hint="default" w:ascii="Arial" w:hAnsi="Arial" w:cs="Arial"/>
                <w:b/>
                <w:spacing w:val="-2"/>
                <w:sz w:val="20"/>
                <w:szCs w:val="20"/>
              </w:rPr>
              <w:t xml:space="preserve">D</w:t>
            </w:r>
            <w:r>
              <w:rPr>
                <w:rFonts w:hint="default" w:ascii="Arial" w:hAnsi="Arial" w:cs="Arial"/>
                <w:b/>
                <w:spacing w:val="-2"/>
                <w:sz w:val="20"/>
                <w:szCs w:val="20"/>
                <w:lang w:val="pt-BR"/>
              </w:rPr>
              <w:t xml:space="preserve">OTAÇÃO ORÇAMENTÁRIA</w:t>
            </w:r>
            <w:r>
              <w:rPr>
                <w:rFonts w:hint="default" w:ascii="Arial" w:hAnsi="Arial" w:cs="Arial"/>
                <w:b/>
                <w:sz w:val="20"/>
                <w:szCs w:val="20"/>
              </w:rPr>
            </w:r>
            <w:r>
              <w:rPr>
                <w:rFonts w:hint="default" w:ascii="Arial" w:hAnsi="Arial" w:cs="Arial"/>
                <w:b/>
                <w:sz w:val="20"/>
                <w:szCs w:val="20"/>
              </w:rPr>
            </w:r>
          </w:p>
        </w:tc>
        <w:tc>
          <w:tcPr>
            <w:tcBorders/>
            <w:tcW w:w="3503" w:type="dxa"/>
            <w:vAlign w:val="center"/>
          </w:tcPr>
          <w:p w14:paraId="37648BA9">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20"/>
                <w:szCs w:val="20"/>
              </w:rPr>
            </w:pPr>
            <w:r>
              <w:rPr>
                <w:rFonts w:hint="default" w:ascii="Arial" w:hAnsi="Arial" w:cs="Arial"/>
                <w:b/>
                <w:spacing w:val="-2"/>
                <w:sz w:val="20"/>
                <w:szCs w:val="20"/>
                <w:lang w:val="pt-BR"/>
              </w:rPr>
              <w:t xml:space="preserve">FONTE DO CUSTEIO</w:t>
            </w:r>
            <w:r>
              <w:rPr>
                <w:rFonts w:hint="default" w:ascii="Arial" w:hAnsi="Arial" w:cs="Arial"/>
                <w:b/>
                <w:sz w:val="20"/>
                <w:szCs w:val="20"/>
              </w:rPr>
            </w:r>
            <w:r>
              <w:rPr>
                <w:rFonts w:hint="default" w:ascii="Arial" w:hAnsi="Arial" w:cs="Arial"/>
                <w:b/>
                <w:sz w:val="20"/>
                <w:szCs w:val="20"/>
              </w:rPr>
            </w:r>
          </w:p>
        </w:tc>
      </w:tr>
      <w:tr>
        <w:trPr>
          <w:trHeight w:val="277"/>
        </w:trPr>
        <w:tc>
          <w:tcPr>
            <w:gridSpan w:val="2"/>
            <w:tcBorders/>
            <w:tcW w:w="6661" w:type="dxa"/>
            <w:vAlign w:val="center"/>
          </w:tcPr>
          <w:p w14:paraId="2C0DCEA7">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20"/>
                <w:szCs w:val="20"/>
              </w:rPr>
            </w:pPr>
            <w:r>
              <w:rPr>
                <w:rFonts w:hint="default" w:ascii="Arial" w:hAnsi="Arial" w:cs="Arial"/>
                <w:b/>
                <w:sz w:val="20"/>
                <w:szCs w:val="20"/>
              </w:rPr>
              <w:t xml:space="preserve">SECRETARIA</w:t>
            </w:r>
            <w:r>
              <w:rPr>
                <w:rFonts w:hint="default" w:ascii="Arial" w:hAnsi="Arial" w:cs="Arial"/>
                <w:b/>
                <w:spacing w:val="-8"/>
                <w:sz w:val="20"/>
                <w:szCs w:val="20"/>
              </w:rPr>
              <w:t xml:space="preserve"> </w:t>
            </w:r>
            <w:r>
              <w:rPr>
                <w:rFonts w:hint="default" w:ascii="Arial" w:hAnsi="Arial" w:cs="Arial"/>
                <w:b/>
                <w:sz w:val="20"/>
                <w:szCs w:val="20"/>
              </w:rPr>
              <w:t xml:space="preserve">MUNICIPAL</w:t>
            </w:r>
            <w:r>
              <w:rPr>
                <w:rFonts w:hint="default" w:ascii="Arial" w:hAnsi="Arial" w:cs="Arial"/>
                <w:b/>
                <w:spacing w:val="-3"/>
                <w:sz w:val="20"/>
                <w:szCs w:val="20"/>
              </w:rPr>
              <w:t xml:space="preserve"> </w:t>
            </w:r>
            <w:r>
              <w:rPr>
                <w:rFonts w:hint="default" w:ascii="Arial" w:hAnsi="Arial" w:cs="Arial"/>
                <w:b/>
                <w:sz w:val="20"/>
                <w:szCs w:val="20"/>
              </w:rPr>
              <w:t xml:space="preserve">DE</w:t>
            </w:r>
            <w:r>
              <w:rPr>
                <w:rFonts w:hint="default" w:ascii="Arial" w:hAnsi="Arial" w:cs="Arial"/>
                <w:b/>
                <w:spacing w:val="-9"/>
                <w:sz w:val="20"/>
                <w:szCs w:val="20"/>
              </w:rPr>
              <w:t xml:space="preserve"> </w:t>
            </w:r>
            <w:r>
              <w:rPr>
                <w:rFonts w:hint="default" w:ascii="Arial" w:hAnsi="Arial" w:cs="Arial"/>
                <w:b/>
                <w:sz w:val="20"/>
                <w:szCs w:val="20"/>
              </w:rPr>
              <w:t xml:space="preserve">OBRAS</w:t>
            </w:r>
            <w:r>
              <w:rPr>
                <w:rFonts w:hint="default" w:ascii="Arial" w:hAnsi="Arial" w:cs="Arial"/>
                <w:b/>
                <w:spacing w:val="-3"/>
                <w:sz w:val="20"/>
                <w:szCs w:val="20"/>
              </w:rPr>
              <w:t xml:space="preserve"> </w:t>
            </w:r>
            <w:r>
              <w:rPr>
                <w:rFonts w:hint="default" w:ascii="Arial" w:hAnsi="Arial" w:cs="Arial"/>
                <w:b/>
                <w:sz w:val="20"/>
                <w:szCs w:val="20"/>
              </w:rPr>
              <w:t xml:space="preserve">E</w:t>
            </w:r>
            <w:r>
              <w:rPr>
                <w:rFonts w:hint="default" w:ascii="Arial" w:hAnsi="Arial" w:cs="Arial"/>
                <w:b/>
                <w:spacing w:val="-9"/>
                <w:sz w:val="20"/>
                <w:szCs w:val="20"/>
              </w:rPr>
              <w:t xml:space="preserve"> </w:t>
            </w:r>
            <w:r>
              <w:rPr>
                <w:rFonts w:hint="default" w:ascii="Arial" w:hAnsi="Arial" w:cs="Arial"/>
                <w:b/>
                <w:sz w:val="20"/>
                <w:szCs w:val="20"/>
              </w:rPr>
              <w:t xml:space="preserve">SERVIÇOS</w:t>
            </w:r>
            <w:r>
              <w:rPr>
                <w:rFonts w:hint="default" w:ascii="Arial" w:hAnsi="Arial" w:cs="Arial"/>
                <w:b/>
                <w:spacing w:val="-9"/>
                <w:sz w:val="20"/>
                <w:szCs w:val="20"/>
              </w:rPr>
              <w:t xml:space="preserve"> </w:t>
            </w:r>
            <w:r>
              <w:rPr>
                <w:rFonts w:hint="default" w:ascii="Arial" w:hAnsi="Arial" w:cs="Arial"/>
                <w:b/>
                <w:spacing w:val="-2"/>
                <w:sz w:val="20"/>
                <w:szCs w:val="20"/>
              </w:rPr>
              <w:t xml:space="preserve">URBANOS</w:t>
            </w:r>
            <w:r>
              <w:rPr>
                <w:rFonts w:hint="default" w:ascii="Arial" w:hAnsi="Arial" w:cs="Arial"/>
                <w:b/>
                <w:sz w:val="20"/>
                <w:szCs w:val="20"/>
              </w:rPr>
            </w:r>
            <w:r>
              <w:rPr>
                <w:rFonts w:hint="default" w:ascii="Arial" w:hAnsi="Arial" w:cs="Arial"/>
                <w:b/>
                <w:sz w:val="20"/>
                <w:szCs w:val="20"/>
              </w:rPr>
            </w:r>
          </w:p>
        </w:tc>
      </w:tr>
      <w:tr>
        <w:trPr>
          <w:trHeight w:val="277"/>
        </w:trPr>
        <w:tc>
          <w:tcPr>
            <w:gridSpan w:val="2"/>
            <w:tcBorders/>
            <w:tcW w:w="6661" w:type="dxa"/>
            <w:vAlign w:val="center"/>
          </w:tcPr>
          <w:p w14:paraId="0DC054BA">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2035</w:t>
            </w:r>
            <w:r>
              <w:rPr>
                <w:rFonts w:hint="default" w:ascii="Arial" w:hAnsi="Arial" w:cs="Arial"/>
                <w:b w:val="0"/>
                <w:bCs w:val="0"/>
                <w:sz w:val="20"/>
                <w:szCs w:val="20"/>
                <w:lang w:val="pt-BR"/>
              </w:rPr>
              <w:t xml:space="preserve">.3.3.90.30.00.00.1.500.0000000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6"/>
        </w:trPr>
        <w:tc>
          <w:tcPr>
            <w:gridSpan w:val="2"/>
            <w:tcBorders/>
            <w:tcW w:w="6661" w:type="dxa"/>
            <w:vAlign w:val="center"/>
          </w:tcPr>
          <w:p w14:paraId="2B7DE0DB">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2036</w:t>
            </w:r>
            <w:r>
              <w:rPr>
                <w:rFonts w:hint="default" w:ascii="Arial" w:hAnsi="Arial" w:cs="Arial"/>
                <w:b w:val="0"/>
                <w:bCs w:val="0"/>
                <w:sz w:val="20"/>
                <w:szCs w:val="20"/>
                <w:lang w:val="pt-BR"/>
              </w:rPr>
              <w:t xml:space="preserve">.3.3.90.30.00.00.1.500.0000000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7"/>
        </w:trPr>
        <w:tc>
          <w:tcPr>
            <w:gridSpan w:val="2"/>
            <w:tcBorders/>
            <w:tcW w:w="6661" w:type="dxa"/>
            <w:vAlign w:val="center"/>
          </w:tcPr>
          <w:p w14:paraId="65FE2CC4">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2037</w:t>
            </w:r>
            <w:r>
              <w:rPr>
                <w:rFonts w:hint="default" w:ascii="Arial" w:hAnsi="Arial" w:cs="Arial"/>
                <w:b w:val="0"/>
                <w:bCs w:val="0"/>
                <w:sz w:val="20"/>
                <w:szCs w:val="20"/>
                <w:lang w:val="pt-BR"/>
              </w:rPr>
              <w:t xml:space="preserve">.3.3.90.30.00.00.1.500.0000000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6"/>
        </w:trPr>
        <w:tc>
          <w:tcPr>
            <w:gridSpan w:val="2"/>
            <w:tcBorders/>
            <w:tcW w:w="6661" w:type="dxa"/>
            <w:vAlign w:val="center"/>
          </w:tcPr>
          <w:p w14:paraId="7408AA63">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2039</w:t>
            </w:r>
            <w:r>
              <w:rPr>
                <w:rFonts w:hint="default" w:ascii="Arial" w:hAnsi="Arial" w:cs="Arial"/>
                <w:b w:val="0"/>
                <w:bCs w:val="0"/>
                <w:sz w:val="20"/>
                <w:szCs w:val="20"/>
                <w:lang w:val="pt-BR"/>
              </w:rPr>
              <w:t xml:space="preserve">.3.3.90.30.00.00.1.500.0000000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7"/>
        </w:trPr>
        <w:tc>
          <w:tcPr>
            <w:gridSpan w:val="2"/>
            <w:tcBorders/>
            <w:tcW w:w="6661" w:type="dxa"/>
            <w:vAlign w:val="center"/>
          </w:tcPr>
          <w:p w14:paraId="31F0C7CA">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1015</w:t>
            </w:r>
            <w:r>
              <w:rPr>
                <w:rFonts w:hint="default" w:ascii="Arial" w:hAnsi="Arial" w:cs="Arial"/>
                <w:b w:val="0"/>
                <w:bCs w:val="0"/>
                <w:sz w:val="20"/>
                <w:szCs w:val="20"/>
                <w:lang w:val="pt-BR"/>
              </w:rPr>
              <w:t xml:space="preserve">.4.4.90.30.00.00.1.500.0000000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6"/>
        </w:trPr>
        <w:tc>
          <w:tcPr>
            <w:gridSpan w:val="2"/>
            <w:tcBorders/>
            <w:tcW w:w="6661" w:type="dxa"/>
            <w:vAlign w:val="center"/>
          </w:tcPr>
          <w:p w14:paraId="409536C2">
            <w:pPr>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1018</w:t>
            </w:r>
            <w:r>
              <w:rPr>
                <w:rFonts w:hint="default" w:ascii="Arial" w:hAnsi="Arial" w:cs="Arial"/>
                <w:b w:val="0"/>
                <w:bCs w:val="0"/>
                <w:sz w:val="20"/>
                <w:szCs w:val="20"/>
                <w:lang w:val="pt-BR"/>
              </w:rPr>
              <w:t xml:space="preserve">.4.4.90.30.00.00.1.500.0000000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7"/>
        </w:trPr>
        <w:tc>
          <w:tcPr>
            <w:gridSpan w:val="2"/>
            <w:tcBorders/>
            <w:tcW w:w="6661" w:type="dxa"/>
            <w:vAlign w:val="center"/>
          </w:tcPr>
          <w:p w14:paraId="56CDD3BC">
            <w:pPr>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1017</w:t>
            </w:r>
            <w:r>
              <w:rPr>
                <w:rFonts w:hint="default" w:ascii="Arial" w:hAnsi="Arial" w:cs="Arial"/>
                <w:b w:val="0"/>
                <w:bCs w:val="0"/>
                <w:sz w:val="20"/>
                <w:szCs w:val="20"/>
                <w:lang w:val="pt-BR"/>
              </w:rPr>
              <w:t xml:space="preserve">.4.4.90.30.00.00.1.500.0000000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7"/>
        </w:trPr>
        <w:tc>
          <w:tcPr>
            <w:gridSpan w:val="2"/>
            <w:tcBorders/>
            <w:tcW w:w="6661" w:type="dxa"/>
            <w:vAlign w:val="center"/>
          </w:tcPr>
          <w:p w14:paraId="65A1A510">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1015</w:t>
            </w:r>
            <w:r>
              <w:rPr>
                <w:rFonts w:hint="default" w:ascii="Arial" w:hAnsi="Arial" w:cs="Arial"/>
                <w:b w:val="0"/>
                <w:bCs w:val="0"/>
                <w:sz w:val="20"/>
                <w:szCs w:val="20"/>
                <w:lang w:val="pt-BR"/>
              </w:rPr>
              <w:t xml:space="preserve">.4.4.90.30.00.00.1.700.0000000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6"/>
        </w:trPr>
        <w:tc>
          <w:tcPr>
            <w:gridSpan w:val="2"/>
            <w:tcBorders/>
            <w:tcW w:w="6661" w:type="dxa"/>
            <w:vAlign w:val="center"/>
          </w:tcPr>
          <w:p w14:paraId="59609176">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1015</w:t>
            </w:r>
            <w:r>
              <w:rPr>
                <w:rFonts w:hint="default" w:ascii="Arial" w:hAnsi="Arial" w:cs="Arial"/>
                <w:b w:val="0"/>
                <w:bCs w:val="0"/>
                <w:sz w:val="20"/>
                <w:szCs w:val="20"/>
                <w:lang w:val="pt-BR"/>
              </w:rPr>
              <w:t xml:space="preserve">.4.4.90.30.00.00.1.750.0000000</w:t>
            </w:r>
            <w:r>
              <w:rPr>
                <w:rFonts w:hint="default" w:ascii="Arial" w:hAnsi="Arial" w:cs="Arial"/>
                <w:b w:val="0"/>
                <w:bCs w:val="0"/>
                <w:sz w:val="20"/>
                <w:szCs w:val="20"/>
              </w:rPr>
            </w:r>
            <w:r>
              <w:rPr>
                <w:rFonts w:hint="default" w:ascii="Arial" w:hAnsi="Arial" w:cs="Arial"/>
                <w:b w:val="0"/>
                <w:bCs w:val="0"/>
                <w:sz w:val="20"/>
                <w:szCs w:val="20"/>
              </w:rPr>
            </w:r>
          </w:p>
        </w:tc>
      </w:tr>
      <w:tr>
        <w:trPr>
          <w:trHeight w:val="277"/>
        </w:trPr>
        <w:tc>
          <w:tcPr>
            <w:gridSpan w:val="2"/>
            <w:tcBorders/>
            <w:tcW w:w="6661" w:type="dxa"/>
            <w:vAlign w:val="center"/>
          </w:tcPr>
          <w:p w14:paraId="2D2D1C33">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1015</w:t>
            </w:r>
            <w:r>
              <w:rPr>
                <w:rFonts w:hint="default" w:ascii="Arial" w:hAnsi="Arial" w:cs="Arial"/>
                <w:b w:val="0"/>
                <w:bCs w:val="0"/>
                <w:sz w:val="20"/>
                <w:szCs w:val="20"/>
                <w:lang w:val="pt-BR"/>
              </w:rPr>
              <w:t xml:space="preserve">.4.4.90.30.00.00.1.720.0000000</w:t>
            </w:r>
            <w:r>
              <w:rPr>
                <w:rFonts w:hint="default" w:ascii="Arial" w:hAnsi="Arial" w:cs="Arial"/>
                <w:b w:val="0"/>
                <w:bCs w:val="0"/>
                <w:sz w:val="20"/>
                <w:szCs w:val="20"/>
              </w:rPr>
            </w:r>
            <w:r>
              <w:rPr>
                <w:rFonts w:hint="default" w:ascii="Arial" w:hAnsi="Arial" w:cs="Arial"/>
                <w:b w:val="0"/>
                <w:bCs w:val="0"/>
                <w:sz w:val="20"/>
                <w:szCs w:val="20"/>
              </w:rPr>
            </w:r>
          </w:p>
        </w:tc>
      </w:tr>
      <w:tr>
        <w:trPr>
          <w:trHeight w:val="310"/>
        </w:trPr>
        <w:tc>
          <w:tcPr>
            <w:gridSpan w:val="2"/>
            <w:tcBorders/>
            <w:tcW w:w="6661" w:type="dxa"/>
            <w:vAlign w:val="center"/>
          </w:tcPr>
          <w:p w14:paraId="0D214E68">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1017</w:t>
            </w:r>
            <w:r>
              <w:rPr>
                <w:rFonts w:hint="default" w:ascii="Arial" w:hAnsi="Arial" w:cs="Arial"/>
                <w:b w:val="0"/>
                <w:bCs w:val="0"/>
                <w:sz w:val="20"/>
                <w:szCs w:val="20"/>
                <w:lang w:val="pt-BR"/>
              </w:rPr>
              <w:t xml:space="preserve">.4.4.90.30.00.00.1.701.0000000</w:t>
            </w:r>
            <w:r>
              <w:rPr>
                <w:rFonts w:hint="default" w:ascii="Arial" w:hAnsi="Arial" w:cs="Arial"/>
                <w:b w:val="0"/>
                <w:bCs w:val="0"/>
                <w:sz w:val="20"/>
                <w:szCs w:val="20"/>
              </w:rPr>
            </w:r>
            <w:r>
              <w:rPr>
                <w:rFonts w:hint="default" w:ascii="Arial" w:hAnsi="Arial" w:cs="Arial"/>
                <w:b w:val="0"/>
                <w:bCs w:val="0"/>
                <w:sz w:val="20"/>
                <w:szCs w:val="20"/>
              </w:rPr>
            </w:r>
          </w:p>
        </w:tc>
      </w:tr>
    </w:tbl>
    <w:p w14:paraId="2CBA0BBF">
      <w:pPr>
        <w:pStyle w:val="1052"/>
        <w:keepNext w:val="false"/>
        <w:keepLines w:val="false"/>
        <w:pageBreakBefore w:val="false"/>
        <w:widowControl w:val="false"/>
        <w:pBdr/>
        <w:bidi w:val="false"/>
        <w:spacing w:line="360" w:lineRule="auto"/>
        <w:ind/>
        <w:rPr>
          <w:rFonts w:ascii="Arial" w:hAnsi="Arial" w:cs="Arial"/>
          <w:sz w:val="22"/>
          <w:szCs w:val="22"/>
          <w:highlight w:val="white"/>
        </w:rPr>
      </w:pPr>
      <w:r>
        <w:rPr>
          <w:rFonts w:ascii="Arial" w:hAnsi="Arial" w:cs="Arial"/>
          <w:sz w:val="22"/>
          <w:szCs w:val="22"/>
          <w:highlight w:val="white"/>
        </w:rPr>
      </w:r>
      <w:r>
        <w:rPr>
          <w:rFonts w:ascii="Arial" w:hAnsi="Arial" w:cs="Arial"/>
          <w:sz w:val="22"/>
          <w:szCs w:val="22"/>
          <w:highlight w:val="white"/>
        </w:rPr>
      </w:r>
      <w:r>
        <w:rPr>
          <w:rFonts w:ascii="Arial" w:hAnsi="Arial" w:cs="Arial"/>
          <w:sz w:val="22"/>
          <w:szCs w:val="22"/>
          <w:highlight w:val="white"/>
        </w:rPr>
      </w:r>
    </w:p>
    <w:p w14:paraId="0CF449B8">
      <w:pPr>
        <w:pStyle w:val="1052"/>
        <w:keepNext w:val="false"/>
        <w:keepLines w:val="false"/>
        <w:pageBreakBefore w:val="false"/>
        <w:widowControl w:val="false"/>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567"/>
        </w:tabs>
        <w:bidi w:val="false"/>
        <w:spacing w:afterAutospacing="0" w:beforeAutospacing="0" w:line="240" w:lineRule="auto"/>
        <w:ind/>
        <w:jc w:val="center"/>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 xml:space="preserve">D</w:t>
      </w:r>
      <w:r>
        <w:rPr>
          <w:rFonts w:hint="default" w:ascii="Arial" w:hAnsi="Arial" w:cs="Arial"/>
          <w:b/>
          <w:sz w:val="22"/>
          <w:szCs w:val="22"/>
          <w:lang w:val="pt-BR"/>
        </w:rPr>
        <w:t xml:space="preserve">A ALTERAÇÃO E DA</w:t>
      </w:r>
      <w:r>
        <w:rPr>
          <w:rFonts w:ascii="Arial" w:hAnsi="Arial" w:cs="Arial"/>
          <w:b/>
          <w:sz w:val="22"/>
          <w:szCs w:val="22"/>
        </w:rPr>
        <w:t xml:space="preserve"> </w:t>
      </w:r>
      <w:r>
        <w:rPr>
          <w:rFonts w:hint="default" w:ascii="Arial" w:hAnsi="Arial" w:cs="Arial"/>
          <w:b/>
          <w:sz w:val="22"/>
          <w:szCs w:val="22"/>
          <w:lang w:val="pt-BR"/>
        </w:rPr>
        <w:t xml:space="preserve">ATUALIZAÇÃO DOS PREÇOS REGISTRADOS</w:t>
      </w:r>
      <w:r>
        <w:rPr>
          <w:rFonts w:ascii="Arial" w:hAnsi="Arial" w:cs="Arial"/>
          <w:b/>
          <w:sz w:val="22"/>
          <w:szCs w:val="22"/>
        </w:rPr>
      </w:r>
      <w:r>
        <w:rPr>
          <w:rFonts w:ascii="Arial" w:hAnsi="Arial" w:cs="Arial"/>
          <w:b/>
          <w:sz w:val="22"/>
          <w:szCs w:val="22"/>
        </w:rPr>
      </w:r>
    </w:p>
    <w:p w14:paraId="290BEE2A">
      <w:pPr>
        <w:pStyle w:val="1169"/>
        <w:keepNext w:val="false"/>
        <w:keepLines w:val="false"/>
        <w:pageBreakBefore w:val="false"/>
        <w:widowControl w:val="true"/>
        <w:numPr>
          <w:ilvl w:val="0"/>
          <w:numId w:val="0"/>
        </w:numPr>
        <w:pBdr/>
        <w:bidi w:val="false"/>
        <w:spacing w:after="0" w:afterAutospacing="0" w:before="0" w:beforeAutospacing="0" w:line="360" w:lineRule="auto"/>
        <w:ind/>
        <w:rPr>
          <w:rFonts w:hint="default" w:ascii="Arial" w:hAnsi="Arial" w:cs="Arial"/>
          <w:sz w:val="22"/>
          <w:szCs w:val="22"/>
        </w:rPr>
      </w:pPr>
      <w:r>
        <w:rPr>
          <w:rFonts w:hint="default" w:cs="Arial"/>
          <w:b/>
          <w:bCs/>
          <w:sz w:val="22"/>
          <w:szCs w:val="22"/>
          <w:lang w:val="pt-BR"/>
        </w:rPr>
        <w:t xml:space="preserve">14.1.</w:t>
      </w:r>
      <w:r>
        <w:rPr>
          <w:rFonts w:hint="default" w:cs="Arial"/>
          <w:sz w:val="22"/>
          <w:szCs w:val="22"/>
          <w:lang w:val="pt-BR"/>
        </w:rPr>
        <w:t xml:space="preserve"> </w:t>
      </w:r>
      <w:r>
        <w:rPr>
          <w:rFonts w:hint="default" w:ascii="Arial" w:hAnsi="Arial" w:cs="Arial"/>
          <w:sz w:val="22"/>
          <w:szCs w:val="22"/>
        </w:rPr>
        <w:t xml:space="preserve">Os preços registrados poderão ser alterados ou atualizados em decorrência de eventual redução dos preços pra</w:t>
      </w:r>
      <w:r>
        <w:rPr>
          <w:rFonts w:hint="default" w:ascii="Arial" w:hAnsi="Arial" w:eastAsia="Calibri" w:cs="Arial"/>
          <w:sz w:val="22"/>
          <w:szCs w:val="22"/>
        </w:rPr>
        <w:t xml:space="preserve">ti</w:t>
      </w:r>
      <w:r>
        <w:rPr>
          <w:rFonts w:hint="default" w:ascii="Arial" w:hAnsi="Arial" w:cs="Arial"/>
          <w:sz w:val="22"/>
          <w:szCs w:val="22"/>
        </w:rPr>
        <w:t xml:space="preserve">cados no mercado ou de fato que eleve o custo dos bens, das obras ou dos serviços registrados, nas seguintes situações:</w:t>
      </w:r>
      <w:r>
        <w:rPr>
          <w:rFonts w:hint="default" w:ascii="Arial" w:hAnsi="Arial" w:cs="Arial"/>
          <w:sz w:val="22"/>
          <w:szCs w:val="22"/>
        </w:rPr>
      </w:r>
      <w:r>
        <w:rPr>
          <w:rFonts w:hint="default" w:ascii="Arial" w:hAnsi="Arial" w:cs="Arial"/>
          <w:sz w:val="22"/>
          <w:szCs w:val="22"/>
        </w:rPr>
      </w:r>
    </w:p>
    <w:p w14:paraId="209E78F4">
      <w:pPr>
        <w:pStyle w:val="1181"/>
        <w:keepNext w:val="false"/>
        <w:keepLines w:val="false"/>
        <w:pageBreakBefore w:val="false"/>
        <w:widowControl w:val="true"/>
        <w:numPr>
          <w:ilvl w:val="0"/>
          <w:numId w:val="0"/>
        </w:numPr>
        <w:pBdr/>
        <w:bidi w:val="false"/>
        <w:spacing w:after="0" w:afterAutospacing="0" w:before="0" w:beforeAutospacing="0" w:line="360" w:lineRule="auto"/>
        <w:ind w:firstLine="476" w:left="4"/>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 xml:space="preserve">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 xml:space="preserve">n</w:t>
      </w:r>
      <w:r>
        <w:rPr>
          <w:rFonts w:hint="default" w:cs="Arial"/>
          <w:color w:val="auto"/>
          <w:sz w:val="22"/>
          <w:szCs w:val="22"/>
          <w:lang w:val="pt-BR"/>
        </w:rPr>
        <w:t xml:space="preserve">.</w:t>
      </w:r>
      <w:r>
        <w:rPr>
          <w:rFonts w:hint="default" w:ascii="Arial" w:hAnsi="Arial" w:cs="Arial"/>
          <w:color w:val="auto"/>
          <w:sz w:val="22"/>
          <w:szCs w:val="22"/>
        </w:rPr>
        <w:t xml:space="preserve">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sz w:val="22"/>
          <w:szCs w:val="22"/>
        </w:rPr>
      </w:r>
      <w:r>
        <w:rPr>
          <w:rFonts w:hint="default" w:ascii="Arial" w:hAnsi="Arial" w:cs="Arial"/>
          <w:sz w:val="22"/>
          <w:szCs w:val="22"/>
        </w:rPr>
      </w:r>
    </w:p>
    <w:p w14:paraId="0E03D7A7">
      <w:pPr>
        <w:pStyle w:val="1181"/>
        <w:keepNext w:val="false"/>
        <w:keepLines w:val="false"/>
        <w:pageBreakBefore w:val="false"/>
        <w:widowControl w:val="true"/>
        <w:numPr>
          <w:ilvl w:val="0"/>
          <w:numId w:val="0"/>
        </w:numPr>
        <w:pBdr/>
        <w:bidi w:val="false"/>
        <w:spacing w:after="0" w:afterAutospacing="0" w:before="0" w:beforeAutospacing="0" w:line="360" w:lineRule="auto"/>
        <w:ind w:firstLine="476" w:left="4"/>
        <w:rPr>
          <w:rFonts w:hint="default" w:ascii="Arial" w:hAnsi="Arial" w:cs="Arial"/>
          <w:sz w:val="22"/>
          <w:szCs w:val="22"/>
        </w:rPr>
      </w:pPr>
      <w:r>
        <w:rPr>
          <w:rFonts w:hint="default" w:cs="Arial"/>
          <w:b/>
          <w:bCs/>
          <w:sz w:val="22"/>
          <w:szCs w:val="22"/>
          <w:lang w:val="pt-BR"/>
        </w:rPr>
        <w:t xml:space="preserve">14.1.2.</w:t>
      </w:r>
      <w:r>
        <w:rPr>
          <w:rFonts w:hint="default" w:cs="Arial"/>
          <w:sz w:val="22"/>
          <w:szCs w:val="22"/>
          <w:lang w:val="pt-BR"/>
        </w:rPr>
        <w:t xml:space="preserve"> </w:t>
      </w:r>
      <w:r>
        <w:rPr>
          <w:rFonts w:hint="default" w:ascii="Arial" w:hAnsi="Arial" w:cs="Arial"/>
          <w:sz w:val="22"/>
          <w:szCs w:val="22"/>
        </w:rPr>
        <w:t xml:space="preserve">Em caso de criação, alteração ou ex</w:t>
      </w:r>
      <w:r>
        <w:rPr>
          <w:rFonts w:hint="default" w:ascii="Arial" w:hAnsi="Arial" w:eastAsia="Calibri" w:cs="Arial"/>
          <w:sz w:val="22"/>
          <w:szCs w:val="22"/>
        </w:rPr>
        <w:t xml:space="preserve">ti</w:t>
      </w:r>
      <w:r>
        <w:rPr>
          <w:rFonts w:hint="default" w:ascii="Arial" w:hAnsi="Arial" w:cs="Arial"/>
          <w:sz w:val="22"/>
          <w:szCs w:val="22"/>
        </w:rPr>
        <w:t xml:space="preserve">nção de quaisquer tributos ou encargos legais ou a superveniência de disposições legais, com comprovada repercussão sobre os preços registrados; </w:t>
      </w:r>
      <w:r>
        <w:rPr>
          <w:rFonts w:hint="default" w:ascii="Arial" w:hAnsi="Arial" w:cs="Arial"/>
          <w:sz w:val="22"/>
          <w:szCs w:val="22"/>
        </w:rPr>
      </w:r>
      <w:r>
        <w:rPr>
          <w:rFonts w:hint="default" w:ascii="Arial" w:hAnsi="Arial" w:cs="Arial"/>
          <w:sz w:val="22"/>
          <w:szCs w:val="22"/>
        </w:rPr>
      </w:r>
    </w:p>
    <w:p w14:paraId="1D7BAB94">
      <w:pPr>
        <w:pStyle w:val="1181"/>
        <w:keepNext w:val="false"/>
        <w:keepLines w:val="false"/>
        <w:pageBreakBefore w:val="false"/>
        <w:widowControl w:val="true"/>
        <w:numPr>
          <w:ilvl w:val="0"/>
          <w:numId w:val="0"/>
        </w:numPr>
        <w:pBdr/>
        <w:bidi w:val="false"/>
        <w:spacing w:after="0" w:afterAutospacing="0" w:before="0" w:beforeAutospacing="0" w:line="360" w:lineRule="auto"/>
        <w:ind w:firstLine="476" w:left="4"/>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 xml:space="preserve">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 xml:space="preserve">n</w:t>
      </w:r>
      <w:r>
        <w:rPr>
          <w:rFonts w:hint="default" w:cs="Arial"/>
          <w:sz w:val="22"/>
          <w:szCs w:val="22"/>
          <w:lang w:val="pt-BR"/>
        </w:rPr>
        <w:t xml:space="preserve">.</w:t>
      </w:r>
      <w:r>
        <w:rPr>
          <w:rFonts w:hint="default" w:ascii="Arial" w:hAnsi="Arial" w:cs="Arial"/>
          <w:sz w:val="22"/>
          <w:szCs w:val="22"/>
        </w:rPr>
        <w:t xml:space="preserve">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63E98C9E">
      <w:pPr>
        <w:pStyle w:val="1182"/>
        <w:keepNext w:val="false"/>
        <w:keepLines w:val="false"/>
        <w:pageBreakBefore w:val="false"/>
        <w:widowControl w:val="true"/>
        <w:numPr>
          <w:ilvl w:val="0"/>
          <w:numId w:val="0"/>
        </w:numPr>
        <w:pBdr/>
        <w:bidi w:val="false"/>
        <w:spacing w:after="0" w:afterAutospacing="0" w:before="0" w:beforeAutospacing="0" w:line="360" w:lineRule="auto"/>
        <w:ind w:firstLine="713" w:left="7"/>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r>
        <w:rPr>
          <w:rFonts w:hint="default" w:ascii="Arial" w:hAnsi="Arial" w:cs="Arial"/>
          <w:sz w:val="22"/>
          <w:szCs w:val="22"/>
        </w:rPr>
      </w:r>
      <w:r>
        <w:rPr>
          <w:rFonts w:hint="default" w:ascii="Arial" w:hAnsi="Arial" w:cs="Arial"/>
          <w:sz w:val="22"/>
          <w:szCs w:val="22"/>
        </w:rPr>
      </w:r>
    </w:p>
    <w:p w14:paraId="1EECAF6F">
      <w:pPr>
        <w:pStyle w:val="1182"/>
        <w:keepNext w:val="false"/>
        <w:keepLines w:val="false"/>
        <w:pageBreakBefore w:val="false"/>
        <w:widowControl w:val="true"/>
        <w:numPr>
          <w:ilvl w:val="0"/>
          <w:numId w:val="0"/>
        </w:numPr>
        <w:pBdr/>
        <w:bidi w:val="false"/>
        <w:spacing w:after="0" w:afterAutospacing="0" w:before="0" w:beforeAutospacing="0" w:line="360" w:lineRule="auto"/>
        <w:ind w:firstLine="713" w:left="7"/>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 xml:space="preserve">No caso da repactuação, poderá ser a pedido do interessado, conforme critérios definidos para a contratação.</w:t>
      </w:r>
      <w:r>
        <w:rPr>
          <w:rFonts w:hint="default" w:ascii="Arial" w:hAnsi="Arial" w:cs="Arial"/>
          <w:sz w:val="22"/>
          <w:szCs w:val="22"/>
        </w:rPr>
      </w:r>
      <w:r>
        <w:rPr>
          <w:rFonts w:hint="default" w:ascii="Arial" w:hAnsi="Arial" w:cs="Arial"/>
          <w:sz w:val="22"/>
          <w:szCs w:val="22"/>
        </w:rPr>
      </w:r>
    </w:p>
    <w:p w14:paraId="18D25498">
      <w:pPr>
        <w:pStyle w:val="1169"/>
        <w:keepNext w:val="false"/>
        <w:keepLines w:val="false"/>
        <w:pageBreakBefore w:val="false"/>
        <w:widowControl w:val="true"/>
        <w:numPr>
          <w:ilvl w:val="0"/>
          <w:numId w:val="0"/>
        </w:numPr>
        <w:pBdr/>
        <w:bidi w:val="false"/>
        <w:spacing w:after="0" w:afterAutospacing="0" w:before="0" w:beforeAutospacing="0" w:line="360" w:lineRule="auto"/>
        <w:ind/>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 xml:space="preserve">Na hipótese de o preço registrado tornar-se superior ao preço pra</w:t>
      </w:r>
      <w:r>
        <w:rPr>
          <w:rFonts w:hint="default" w:ascii="Arial" w:hAnsi="Arial" w:eastAsia="Calibri" w:cs="Arial"/>
          <w:sz w:val="22"/>
          <w:szCs w:val="22"/>
        </w:rPr>
        <w:t xml:space="preserve">ti</w:t>
      </w:r>
      <w:r>
        <w:rPr>
          <w:rFonts w:hint="default" w:ascii="Arial" w:hAnsi="Arial" w:cs="Arial"/>
          <w:sz w:val="22"/>
          <w:szCs w:val="22"/>
        </w:rPr>
        <w:t xml:space="preserve">cado no mercado por mo</w:t>
      </w:r>
      <w:r>
        <w:rPr>
          <w:rFonts w:hint="default" w:ascii="Arial" w:hAnsi="Arial" w:eastAsia="Calibri" w:cs="Arial"/>
          <w:sz w:val="22"/>
          <w:szCs w:val="22"/>
        </w:rPr>
        <w:t xml:space="preserve">ti</w:t>
      </w:r>
      <w:r>
        <w:rPr>
          <w:rFonts w:hint="default" w:ascii="Arial" w:hAnsi="Arial" w:cs="Arial"/>
          <w:sz w:val="22"/>
          <w:szCs w:val="22"/>
        </w:rPr>
        <w:t xml:space="preserve">vo superveniente, o órgão ou en</w:t>
      </w:r>
      <w:r>
        <w:rPr>
          <w:rFonts w:hint="default" w:ascii="Arial" w:hAnsi="Arial" w:eastAsia="Calibri" w:cs="Arial"/>
          <w:sz w:val="22"/>
          <w:szCs w:val="22"/>
        </w:rPr>
        <w:t xml:space="preserve">ti</w:t>
      </w:r>
      <w:r>
        <w:rPr>
          <w:rFonts w:hint="default" w:ascii="Arial" w:hAnsi="Arial" w:cs="Arial"/>
          <w:sz w:val="22"/>
          <w:szCs w:val="22"/>
        </w:rPr>
        <w:t xml:space="preserve">dade gerenciadora convocará o fornecedor para negociar a redução do preço registrado.</w:t>
      </w:r>
      <w:r>
        <w:rPr>
          <w:rFonts w:hint="default" w:ascii="Arial" w:hAnsi="Arial" w:cs="Arial"/>
          <w:sz w:val="22"/>
          <w:szCs w:val="22"/>
        </w:rPr>
      </w:r>
      <w:r>
        <w:rPr>
          <w:rFonts w:hint="default" w:ascii="Arial" w:hAnsi="Arial" w:cs="Arial"/>
          <w:sz w:val="22"/>
          <w:szCs w:val="22"/>
        </w:rPr>
      </w:r>
    </w:p>
    <w:p w14:paraId="716582C3">
      <w:pPr>
        <w:pStyle w:val="1181"/>
        <w:keepNext w:val="false"/>
        <w:keepLines w:val="false"/>
        <w:pageBreakBefore w:val="false"/>
        <w:widowControl w:val="true"/>
        <w:numPr>
          <w:ilvl w:val="0"/>
          <w:numId w:val="0"/>
        </w:numPr>
        <w:pBdr/>
        <w:bidi w:val="false"/>
        <w:spacing w:after="0" w:afterAutospacing="0" w:before="0" w:beforeAutospacing="0" w:line="360" w:lineRule="auto"/>
        <w:ind w:firstLine="475" w:left="4"/>
        <w:rPr>
          <w:rFonts w:hint="default" w:ascii="Arial" w:hAnsi="Arial" w:cs="Arial"/>
          <w:sz w:val="22"/>
          <w:szCs w:val="22"/>
        </w:rPr>
      </w:pPr>
      <w:r>
        <w:rPr>
          <w:rFonts w:hint="default" w:cs="Arial"/>
          <w:b/>
          <w:bCs/>
          <w:sz w:val="22"/>
          <w:szCs w:val="22"/>
          <w:lang w:val="pt-BR"/>
        </w:rPr>
        <w:t xml:space="preserve">14.2.1.</w:t>
      </w:r>
      <w:r>
        <w:rPr>
          <w:rFonts w:hint="default" w:cs="Arial"/>
          <w:sz w:val="22"/>
          <w:szCs w:val="22"/>
          <w:lang w:val="pt-BR"/>
        </w:rPr>
        <w:t xml:space="preserve"> </w:t>
      </w:r>
      <w:r>
        <w:rPr>
          <w:rFonts w:hint="default" w:ascii="Arial" w:hAnsi="Arial" w:cs="Arial"/>
          <w:sz w:val="22"/>
          <w:szCs w:val="22"/>
        </w:rPr>
        <w:t xml:space="preserve">Caso não aceite reduzir seu preço aos valores pra</w:t>
      </w:r>
      <w:r>
        <w:rPr>
          <w:rFonts w:hint="default" w:ascii="Arial" w:hAnsi="Arial" w:eastAsia="Calibri" w:cs="Arial"/>
          <w:sz w:val="22"/>
          <w:szCs w:val="22"/>
        </w:rPr>
        <w:t xml:space="preserve">ti</w:t>
      </w:r>
      <w:r>
        <w:rPr>
          <w:rFonts w:hint="default" w:ascii="Arial" w:hAnsi="Arial" w:cs="Arial"/>
          <w:sz w:val="22"/>
          <w:szCs w:val="22"/>
        </w:rPr>
        <w:t xml:space="preserve">cados pelo mercado, o fornecedor será liberado do compromisso assumido quanto ao item registrado, sem aplicação de penalidades administrativas.</w:t>
      </w:r>
      <w:r>
        <w:rPr>
          <w:rFonts w:hint="default" w:ascii="Arial" w:hAnsi="Arial" w:cs="Arial"/>
          <w:sz w:val="22"/>
          <w:szCs w:val="22"/>
        </w:rPr>
      </w:r>
      <w:r>
        <w:rPr>
          <w:rFonts w:hint="default" w:ascii="Arial" w:hAnsi="Arial" w:cs="Arial"/>
          <w:sz w:val="22"/>
          <w:szCs w:val="22"/>
        </w:rPr>
      </w:r>
    </w:p>
    <w:p w14:paraId="707C4CE9">
      <w:pPr>
        <w:pStyle w:val="1181"/>
        <w:keepNext w:val="false"/>
        <w:keepLines w:val="false"/>
        <w:pageBreakBefore w:val="false"/>
        <w:widowControl w:val="true"/>
        <w:numPr>
          <w:ilvl w:val="0"/>
          <w:numId w:val="0"/>
        </w:numPr>
        <w:pBdr/>
        <w:bidi w:val="false"/>
        <w:spacing w:after="0" w:afterAutospacing="0" w:before="0" w:beforeAutospacing="0" w:line="360" w:lineRule="auto"/>
        <w:ind w:firstLine="475" w:left="4"/>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r>
        <w:rPr>
          <w:rFonts w:hint="default" w:ascii="Arial" w:hAnsi="Arial" w:cs="Arial"/>
          <w:sz w:val="22"/>
          <w:szCs w:val="22"/>
        </w:rPr>
      </w:r>
      <w:r>
        <w:rPr>
          <w:rFonts w:hint="default" w:ascii="Arial" w:hAnsi="Arial" w:cs="Arial"/>
          <w:sz w:val="22"/>
          <w:szCs w:val="22"/>
        </w:rPr>
      </w:r>
    </w:p>
    <w:p w14:paraId="41FBB4FE">
      <w:pPr>
        <w:pStyle w:val="1181"/>
        <w:keepNext w:val="false"/>
        <w:keepLines w:val="false"/>
        <w:pageBreakBefore w:val="false"/>
        <w:widowControl w:val="true"/>
        <w:numPr>
          <w:ilvl w:val="0"/>
          <w:numId w:val="0"/>
        </w:numPr>
        <w:pBdr/>
        <w:bidi w:val="false"/>
        <w:spacing w:after="0" w:afterAutospacing="0" w:before="0" w:beforeAutospacing="0" w:line="360" w:lineRule="auto"/>
        <w:ind w:firstLine="475" w:left="4"/>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 xml:space="preserve">Se não obtiver êxito nas negociações, o órgão ou en</w:t>
      </w:r>
      <w:r>
        <w:rPr>
          <w:rFonts w:hint="default" w:ascii="Arial" w:hAnsi="Arial" w:eastAsia="Calibri" w:cs="Arial"/>
          <w:sz w:val="22"/>
          <w:szCs w:val="22"/>
        </w:rPr>
        <w:t xml:space="preserve">tid</w:t>
      </w:r>
      <w:r>
        <w:rPr>
          <w:rFonts w:hint="default" w:ascii="Arial" w:hAnsi="Arial" w:cs="Arial"/>
          <w:sz w:val="22"/>
          <w:szCs w:val="22"/>
        </w:rPr>
        <w:t xml:space="preserve">ade gerenciadora procederá ao cancelamento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adotando as medidas cabíveis para obtenção de contratação mais vantajosa.</w:t>
      </w:r>
      <w:bookmarkStart w:id="49" w:name="reducao_preco_mercado_negociacao_frustra"/>
      <w:r/>
      <w:bookmarkEnd w:id="49"/>
      <w:r>
        <w:rPr>
          <w:rFonts w:hint="default" w:ascii="Arial" w:hAnsi="Arial" w:cs="Arial"/>
          <w:sz w:val="22"/>
          <w:szCs w:val="22"/>
        </w:rPr>
      </w:r>
      <w:r>
        <w:rPr>
          <w:rFonts w:hint="default" w:ascii="Arial" w:hAnsi="Arial" w:cs="Arial"/>
          <w:sz w:val="22"/>
          <w:szCs w:val="22"/>
        </w:rPr>
      </w:r>
    </w:p>
    <w:p w14:paraId="18539F6B">
      <w:pPr>
        <w:pStyle w:val="1181"/>
        <w:keepNext w:val="false"/>
        <w:keepLines w:val="false"/>
        <w:pageBreakBefore w:val="false"/>
        <w:widowControl w:val="true"/>
        <w:numPr>
          <w:ilvl w:val="0"/>
          <w:numId w:val="0"/>
        </w:numPr>
        <w:pBdr/>
        <w:bidi w:val="false"/>
        <w:spacing w:after="0" w:afterAutospacing="0" w:before="0" w:beforeAutospacing="0" w:line="360" w:lineRule="auto"/>
        <w:ind w:firstLine="475" w:left="4"/>
        <w:rPr>
          <w:rFonts w:hint="default" w:ascii="Arial" w:hAnsi="Arial" w:cs="Arial"/>
          <w:sz w:val="22"/>
          <w:szCs w:val="22"/>
        </w:rPr>
      </w:pPr>
      <w:r>
        <w:rPr>
          <w:rFonts w:hint="default" w:cs="Arial"/>
          <w:b/>
          <w:bCs/>
          <w:sz w:val="22"/>
          <w:szCs w:val="22"/>
          <w:lang w:val="pt-BR"/>
        </w:rPr>
        <w:t xml:space="preserve">14.2.4.</w:t>
      </w:r>
      <w:r>
        <w:rPr>
          <w:rFonts w:hint="default" w:cs="Arial"/>
          <w:sz w:val="22"/>
          <w:szCs w:val="22"/>
          <w:lang w:val="pt-BR"/>
        </w:rPr>
        <w:t xml:space="preserve"> </w:t>
      </w:r>
      <w:r>
        <w:rPr>
          <w:rFonts w:hint="default" w:ascii="Arial" w:hAnsi="Arial" w:cs="Arial"/>
          <w:sz w:val="22"/>
          <w:szCs w:val="22"/>
        </w:rPr>
        <w:t xml:space="preserve">Na hipótese de redução do preço registrado, o gerenciador comunicará aos órgãos e às en</w:t>
      </w:r>
      <w:r>
        <w:rPr>
          <w:rFonts w:hint="default" w:ascii="Arial" w:hAnsi="Arial" w:eastAsia="Calibri" w:cs="Arial"/>
          <w:sz w:val="22"/>
          <w:szCs w:val="22"/>
        </w:rPr>
        <w:t xml:space="preserve">ti</w:t>
      </w:r>
      <w:r>
        <w:rPr>
          <w:rFonts w:hint="default" w:ascii="Arial" w:hAnsi="Arial" w:cs="Arial"/>
          <w:sz w:val="22"/>
          <w:szCs w:val="22"/>
        </w:rPr>
        <w:t xml:space="preserve">dades que </w:t>
      </w:r>
      <w:r>
        <w:rPr>
          <w:rFonts w:hint="default" w:ascii="Arial" w:hAnsi="Arial" w:eastAsia="Calibri" w:cs="Arial"/>
          <w:sz w:val="22"/>
          <w:szCs w:val="22"/>
        </w:rPr>
        <w:t xml:space="preserve">ti</w:t>
      </w:r>
      <w:r>
        <w:rPr>
          <w:rFonts w:hint="default" w:ascii="Arial" w:hAnsi="Arial" w:cs="Arial"/>
          <w:sz w:val="22"/>
          <w:szCs w:val="22"/>
        </w:rPr>
        <w:t xml:space="preserve">verem firmado contratos decorrentes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 xml:space="preserve">n</w:t>
      </w:r>
      <w:r>
        <w:rPr>
          <w:rFonts w:hint="default" w:cs="Arial"/>
          <w:sz w:val="22"/>
          <w:szCs w:val="22"/>
          <w:lang w:val="pt-BR"/>
        </w:rPr>
        <w:t xml:space="preserve">.</w:t>
      </w:r>
      <w:r>
        <w:rPr>
          <w:rFonts w:hint="default" w:ascii="Arial" w:hAnsi="Arial" w:cs="Arial"/>
          <w:sz w:val="22"/>
          <w:szCs w:val="22"/>
        </w:rPr>
        <w:t xml:space="preserve">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21B387C6">
      <w:pPr>
        <w:pStyle w:val="1169"/>
        <w:keepNext w:val="false"/>
        <w:keepLines w:val="false"/>
        <w:pageBreakBefore w:val="false"/>
        <w:widowControl w:val="true"/>
        <w:numPr>
          <w:ilvl w:val="0"/>
          <w:numId w:val="0"/>
        </w:numPr>
        <w:pBdr/>
        <w:bidi w:val="false"/>
        <w:spacing w:after="0" w:afterAutospacing="0" w:before="0" w:beforeAutospacing="0" w:line="360" w:lineRule="auto"/>
        <w:ind/>
        <w:rPr>
          <w:rFonts w:hint="default" w:ascii="Arial" w:hAnsi="Arial" w:cs="Arial"/>
          <w:sz w:val="22"/>
          <w:szCs w:val="22"/>
        </w:rPr>
      </w:pPr>
      <w:r>
        <w:rPr>
          <w:rFonts w:hint="default" w:cs="Arial"/>
          <w:b/>
          <w:bCs/>
          <w:sz w:val="22"/>
          <w:szCs w:val="22"/>
          <w:lang w:val="pt-BR"/>
        </w:rPr>
        <w:t xml:space="preserve">14.3.</w:t>
      </w:r>
      <w:r>
        <w:rPr>
          <w:rFonts w:hint="default" w:cs="Arial"/>
          <w:sz w:val="22"/>
          <w:szCs w:val="22"/>
          <w:lang w:val="pt-BR"/>
        </w:rPr>
        <w:t xml:space="preserve"> </w:t>
      </w:r>
      <w:r>
        <w:rPr>
          <w:rFonts w:hint="default" w:ascii="Arial" w:hAnsi="Arial" w:cs="Arial"/>
          <w:sz w:val="22"/>
          <w:szCs w:val="22"/>
        </w:rPr>
        <w:t xml:space="preserve">Na hipótese de o preço de mercado tornar-se superior ao preço registrado e o fornecedor não p</w:t>
      </w:r>
      <w:r>
        <w:rPr>
          <w:rFonts w:hint="default" w:cs="Arial"/>
          <w:sz w:val="22"/>
          <w:szCs w:val="22"/>
          <w:lang w:val="pt-BR"/>
        </w:rPr>
        <w:t xml:space="preserve">u</w:t>
      </w:r>
      <w:r>
        <w:rPr>
          <w:rFonts w:hint="default" w:ascii="Arial" w:hAnsi="Arial" w:cs="Arial"/>
          <w:sz w:val="22"/>
          <w:szCs w:val="22"/>
        </w:rPr>
        <w:t xml:space="preserve">der cumprir as obrigações estabelecidas na </w:t>
      </w:r>
      <w:r>
        <w:rPr>
          <w:rFonts w:hint="default" w:cs="Arial"/>
          <w:sz w:val="22"/>
          <w:szCs w:val="22"/>
          <w:lang w:val="pt-BR"/>
        </w:rPr>
        <w:t xml:space="preserve">A</w:t>
      </w:r>
      <w:r>
        <w:rPr>
          <w:rFonts w:hint="default" w:ascii="Arial" w:hAnsi="Arial" w:cs="Arial"/>
          <w:sz w:val="22"/>
          <w:szCs w:val="22"/>
        </w:rPr>
        <w:t xml:space="preserve">ta, será facultado ao fornecedor requerer ao gerenciador a alteração do preço registrado, mediante comprovação de fato superveniente que supostamente o impossibilite de cumprir o compromisso.</w:t>
      </w:r>
      <w:bookmarkStart w:id="50" w:name="hipotese_preco_mercado_maior"/>
      <w:r/>
      <w:bookmarkEnd w:id="50"/>
      <w:r>
        <w:rPr>
          <w:rFonts w:hint="default" w:ascii="Arial" w:hAnsi="Arial" w:cs="Arial"/>
          <w:sz w:val="22"/>
          <w:szCs w:val="22"/>
        </w:rPr>
      </w:r>
      <w:r>
        <w:rPr>
          <w:rFonts w:hint="default" w:ascii="Arial" w:hAnsi="Arial" w:cs="Arial"/>
          <w:sz w:val="22"/>
          <w:szCs w:val="22"/>
        </w:rPr>
      </w:r>
    </w:p>
    <w:p w14:paraId="4CCAC9DB">
      <w:pPr>
        <w:pStyle w:val="1181"/>
        <w:keepNext w:val="false"/>
        <w:keepLines w:val="false"/>
        <w:pageBreakBefore w:val="false"/>
        <w:widowControl w:val="true"/>
        <w:numPr>
          <w:ilvl w:val="0"/>
          <w:numId w:val="0"/>
        </w:numPr>
        <w:pBdr/>
        <w:bidi w:val="false"/>
        <w:spacing w:after="0" w:afterAutospacing="0" w:before="0" w:beforeAutospacing="0" w:line="360" w:lineRule="auto"/>
        <w:ind w:firstLine="480" w:left="0"/>
        <w:rPr>
          <w:rFonts w:hint="default" w:ascii="Arial" w:hAnsi="Arial" w:cs="Arial"/>
          <w:sz w:val="22"/>
          <w:szCs w:val="22"/>
        </w:rPr>
      </w:pPr>
      <w:r>
        <w:rPr>
          <w:rFonts w:hint="default" w:cs="Arial"/>
          <w:b/>
          <w:bCs/>
          <w:sz w:val="22"/>
          <w:szCs w:val="22"/>
          <w:lang w:val="pt-BR"/>
        </w:rPr>
        <w:t xml:space="preserve">14.3.1.</w:t>
      </w:r>
      <w:r>
        <w:rPr>
          <w:rFonts w:hint="default" w:cs="Arial"/>
          <w:sz w:val="22"/>
          <w:szCs w:val="22"/>
          <w:lang w:val="pt-BR"/>
        </w:rPr>
        <w:t xml:space="preserve"> </w:t>
      </w:r>
      <w:r>
        <w:rPr>
          <w:rFonts w:hint="default" w:ascii="Arial" w:hAnsi="Arial" w:cs="Arial"/>
          <w:sz w:val="22"/>
          <w:szCs w:val="22"/>
        </w:rPr>
        <w:t xml:space="preserve">Neste caso, o fornecedor encaminhará, juntamente com o pedido de alteração, a documentação comprobatória ou a planilha de custos que demonstre a inviabilidade do preço registrado em relação às condições inicialmente pactuadas.</w:t>
      </w:r>
      <w:bookmarkStart w:id="51" w:name="prova_preco_mercado_maior"/>
      <w:r/>
      <w:bookmarkEnd w:id="51"/>
      <w:r>
        <w:rPr>
          <w:rFonts w:hint="default" w:ascii="Arial" w:hAnsi="Arial" w:cs="Arial"/>
          <w:sz w:val="22"/>
          <w:szCs w:val="22"/>
        </w:rPr>
      </w:r>
      <w:r>
        <w:rPr>
          <w:rFonts w:hint="default" w:ascii="Arial" w:hAnsi="Arial" w:cs="Arial"/>
          <w:sz w:val="22"/>
          <w:szCs w:val="22"/>
        </w:rPr>
      </w:r>
    </w:p>
    <w:p w14:paraId="06976C25">
      <w:pPr>
        <w:pStyle w:val="1181"/>
        <w:keepNext w:val="false"/>
        <w:keepLines w:val="false"/>
        <w:pageBreakBefore w:val="false"/>
        <w:widowControl w:val="true"/>
        <w:numPr>
          <w:ilvl w:val="0"/>
          <w:numId w:val="0"/>
        </w:numPr>
        <w:pBdr/>
        <w:bidi w:val="false"/>
        <w:spacing w:after="0" w:afterAutospacing="0" w:before="0" w:beforeAutospacing="0" w:line="360" w:lineRule="auto"/>
        <w:ind w:firstLine="480" w:left="0"/>
        <w:rPr>
          <w:rFonts w:hint="default" w:ascii="Arial" w:hAnsi="Arial" w:cs="Arial"/>
          <w:sz w:val="22"/>
          <w:szCs w:val="22"/>
        </w:rPr>
      </w:pPr>
      <w:r>
        <w:rPr>
          <w:rFonts w:hint="default" w:cs="Arial"/>
          <w:b/>
          <w:bCs/>
          <w:sz w:val="22"/>
          <w:szCs w:val="22"/>
          <w:lang w:val="pt-BR"/>
        </w:rPr>
        <w:t xml:space="preserve">14.3.2.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órgão ou en</w:t>
      </w:r>
      <w:r>
        <w:rPr>
          <w:rFonts w:hint="default" w:ascii="Arial" w:hAnsi="Arial" w:eastAsia="Calibri" w:cs="Arial"/>
          <w:sz w:val="22"/>
          <w:szCs w:val="22"/>
        </w:rPr>
        <w:t xml:space="preserve">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 xml:space="preserve">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 xml:space="preserve">n</w:t>
      </w:r>
      <w:r>
        <w:rPr>
          <w:rFonts w:hint="default" w:cs="Arial"/>
          <w:sz w:val="22"/>
          <w:szCs w:val="22"/>
          <w:lang w:val="pt-BR"/>
        </w:rPr>
        <w:t xml:space="preserve">.</w:t>
      </w:r>
      <w:r>
        <w:rPr>
          <w:rFonts w:hint="default" w:ascii="Arial" w:hAnsi="Arial" w:cs="Arial"/>
          <w:sz w:val="22"/>
          <w:szCs w:val="22"/>
        </w:rPr>
        <w:t xml:space="preserve">º 14.133</w:t>
      </w:r>
      <w:r>
        <w:rPr>
          <w:rFonts w:hint="default" w:cs="Arial"/>
          <w:sz w:val="22"/>
          <w:szCs w:val="22"/>
          <w:lang w:val="pt-BR"/>
        </w:rPr>
        <w:t xml:space="preserve">/</w:t>
      </w:r>
      <w:r>
        <w:rPr>
          <w:rFonts w:hint="default" w:ascii="Arial" w:hAnsi="Arial" w:cs="Arial"/>
          <w:sz w:val="22"/>
          <w:szCs w:val="22"/>
        </w:rPr>
        <w:t xml:space="preserve">2021, e na legislação aplicável.</w:t>
      </w:r>
      <w:bookmarkStart w:id="52" w:name="nao_comprovacao_majoracao_mercado"/>
      <w:r/>
      <w:bookmarkEnd w:id="52"/>
      <w:r>
        <w:rPr>
          <w:rFonts w:hint="default" w:ascii="Arial" w:hAnsi="Arial" w:cs="Arial"/>
          <w:sz w:val="22"/>
          <w:szCs w:val="22"/>
        </w:rPr>
      </w:r>
      <w:r>
        <w:rPr>
          <w:rFonts w:hint="default" w:ascii="Arial" w:hAnsi="Arial" w:cs="Arial"/>
          <w:sz w:val="22"/>
          <w:szCs w:val="22"/>
        </w:rPr>
      </w:r>
    </w:p>
    <w:p w14:paraId="1AC85AB8">
      <w:pPr>
        <w:pStyle w:val="1181"/>
        <w:keepNext w:val="false"/>
        <w:keepLines w:val="false"/>
        <w:pageBreakBefore w:val="false"/>
        <w:widowControl w:val="true"/>
        <w:numPr>
          <w:ilvl w:val="0"/>
          <w:numId w:val="0"/>
        </w:numPr>
        <w:pBdr/>
        <w:bidi w:val="false"/>
        <w:spacing w:after="0" w:afterAutospacing="0" w:before="0" w:beforeAutospacing="0" w:line="360" w:lineRule="auto"/>
        <w:ind w:firstLine="480" w:left="0"/>
        <w:rPr>
          <w:rFonts w:hint="default" w:ascii="Arial" w:hAnsi="Arial" w:cs="Arial"/>
          <w:sz w:val="22"/>
          <w:szCs w:val="22"/>
        </w:rPr>
      </w:pPr>
      <w:r>
        <w:rPr>
          <w:rFonts w:hint="default" w:cs="Arial"/>
          <w:b/>
          <w:bCs/>
          <w:sz w:val="22"/>
          <w:szCs w:val="22"/>
          <w:lang w:val="pt-BR"/>
        </w:rPr>
        <w:t xml:space="preserve">14.3.3.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w:t>
      </w:r>
      <w:r>
        <w:rPr>
          <w:rFonts w:hint="default" w:ascii="Arial" w:hAnsi="Arial" w:cs="Arial"/>
          <w:sz w:val="22"/>
          <w:szCs w:val="22"/>
        </w:rPr>
      </w:r>
      <w:r>
        <w:rPr>
          <w:rFonts w:hint="default" w:ascii="Arial" w:hAnsi="Arial" w:cs="Arial"/>
          <w:sz w:val="22"/>
          <w:szCs w:val="22"/>
        </w:rPr>
      </w:r>
    </w:p>
    <w:p w14:paraId="23E5B3B6">
      <w:pPr>
        <w:pStyle w:val="1181"/>
        <w:keepNext w:val="false"/>
        <w:keepLines w:val="false"/>
        <w:pageBreakBefore w:val="false"/>
        <w:widowControl w:val="true"/>
        <w:numPr>
          <w:ilvl w:val="0"/>
          <w:numId w:val="0"/>
        </w:numPr>
        <w:pBdr/>
        <w:bidi w:val="false"/>
        <w:spacing w:after="0" w:afterAutospacing="0" w:before="0" w:beforeAutospacing="0" w:line="360" w:lineRule="auto"/>
        <w:ind w:firstLine="480" w:left="0"/>
        <w:rPr>
          <w:rFonts w:hint="default" w:ascii="Arial" w:hAnsi="Arial" w:cs="Arial"/>
          <w:sz w:val="22"/>
          <w:szCs w:val="22"/>
        </w:rPr>
      </w:pPr>
      <w:r>
        <w:rPr>
          <w:rFonts w:hint="default" w:cs="Arial"/>
          <w:b/>
          <w:bCs/>
          <w:sz w:val="22"/>
          <w:szCs w:val="22"/>
          <w:lang w:val="pt-BR"/>
        </w:rPr>
        <w:t xml:space="preserve">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e adotará as medidas cabíveis para a obtenção da contratação mais vantajosa.</w:t>
      </w:r>
      <w:bookmarkStart w:id="53" w:name="majora_preco_mercado_negociacao_frustra"/>
      <w:r/>
      <w:bookmarkEnd w:id="53"/>
      <w:r>
        <w:rPr>
          <w:rFonts w:hint="default" w:ascii="Arial" w:hAnsi="Arial" w:cs="Arial"/>
          <w:sz w:val="22"/>
          <w:szCs w:val="22"/>
        </w:rPr>
      </w:r>
      <w:r>
        <w:rPr>
          <w:rFonts w:hint="default" w:ascii="Arial" w:hAnsi="Arial" w:cs="Arial"/>
          <w:sz w:val="22"/>
          <w:szCs w:val="22"/>
        </w:rPr>
      </w:r>
    </w:p>
    <w:p w14:paraId="27E3B7CB">
      <w:pPr>
        <w:pStyle w:val="1181"/>
        <w:keepNext w:val="false"/>
        <w:keepLines w:val="false"/>
        <w:pageBreakBefore w:val="false"/>
        <w:widowControl w:val="true"/>
        <w:numPr>
          <w:ilvl w:val="0"/>
          <w:numId w:val="0"/>
        </w:numPr>
        <w:pBdr/>
        <w:bidi w:val="false"/>
        <w:spacing w:after="0" w:afterAutospacing="0" w:before="0" w:beforeAutospacing="0" w:line="360" w:lineRule="auto"/>
        <w:ind w:firstLine="480" w:left="0"/>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 xml:space="preserve">Na hipótese de comprovação da majoração do preço de mercado que inviabilize o preço registrado, o órgão ou en</w:t>
      </w:r>
      <w:r>
        <w:rPr>
          <w:rFonts w:hint="default" w:ascii="Arial" w:hAnsi="Arial" w:eastAsia="Calibri" w:cs="Arial"/>
          <w:sz w:val="22"/>
          <w:szCs w:val="22"/>
        </w:rPr>
        <w:t xml:space="preserve">ti</w:t>
      </w:r>
      <w:r>
        <w:rPr>
          <w:rFonts w:hint="default" w:ascii="Arial" w:hAnsi="Arial" w:cs="Arial"/>
          <w:sz w:val="22"/>
          <w:szCs w:val="22"/>
        </w:rPr>
        <w:t xml:space="preserve">dade gerenciadora atualizará o preço registrado, de acordo com a realidade dos valores praticados pelo mercado.</w:t>
      </w:r>
      <w:r>
        <w:rPr>
          <w:rFonts w:hint="default" w:ascii="Arial" w:hAnsi="Arial" w:cs="Arial"/>
          <w:sz w:val="22"/>
          <w:szCs w:val="22"/>
        </w:rPr>
      </w:r>
      <w:r>
        <w:rPr>
          <w:rFonts w:hint="default" w:ascii="Arial" w:hAnsi="Arial" w:cs="Arial"/>
          <w:sz w:val="22"/>
          <w:szCs w:val="22"/>
        </w:rPr>
      </w:r>
    </w:p>
    <w:p w14:paraId="3FA02BB4">
      <w:pPr>
        <w:pStyle w:val="1181"/>
        <w:keepNext w:val="false"/>
        <w:keepLines w:val="false"/>
        <w:pageBreakBefore w:val="false"/>
        <w:widowControl w:val="true"/>
        <w:numPr>
          <w:ilvl w:val="0"/>
          <w:numId w:val="0"/>
        </w:numPr>
        <w:pBdr/>
        <w:bidi w:val="false"/>
        <w:spacing w:after="0" w:afterAutospacing="0" w:before="0" w:beforeAutospacing="0" w:line="360" w:lineRule="auto"/>
        <w:ind w:firstLine="480" w:left="0"/>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 xml:space="preserve">ti</w:t>
      </w:r>
      <w:r>
        <w:rPr>
          <w:rFonts w:hint="default" w:ascii="Arial" w:hAnsi="Arial" w:cs="Arial"/>
          <w:sz w:val="22"/>
          <w:szCs w:val="22"/>
        </w:rPr>
        <w:t xml:space="preserve">dade gerenciadora comunicará aos órgãos e às en</w:t>
      </w:r>
      <w:r>
        <w:rPr>
          <w:rFonts w:hint="default" w:ascii="Arial" w:hAnsi="Arial" w:eastAsia="Calibri" w:cs="Arial"/>
          <w:sz w:val="22"/>
          <w:szCs w:val="22"/>
        </w:rPr>
        <w:t xml:space="preserve">ti</w:t>
      </w:r>
      <w:r>
        <w:rPr>
          <w:rFonts w:hint="default" w:ascii="Arial" w:hAnsi="Arial" w:cs="Arial"/>
          <w:sz w:val="22"/>
          <w:szCs w:val="22"/>
        </w:rPr>
        <w:t xml:space="preserve">dades que </w:t>
      </w:r>
      <w:r>
        <w:rPr>
          <w:rFonts w:hint="default" w:ascii="Arial" w:hAnsi="Arial" w:eastAsia="Calibri" w:cs="Arial"/>
          <w:sz w:val="22"/>
          <w:szCs w:val="22"/>
        </w:rPr>
        <w:t xml:space="preserve">ti</w:t>
      </w:r>
      <w:r>
        <w:rPr>
          <w:rFonts w:hint="default" w:ascii="Arial" w:hAnsi="Arial" w:cs="Arial"/>
          <w:sz w:val="22"/>
          <w:szCs w:val="22"/>
        </w:rPr>
        <w:t xml:space="preserve">verem firmado contratos decorrentes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sobre a efe</w:t>
      </w:r>
      <w:r>
        <w:rPr>
          <w:rFonts w:hint="default" w:ascii="Arial" w:hAnsi="Arial" w:eastAsia="Calibri" w:cs="Arial"/>
          <w:sz w:val="22"/>
          <w:szCs w:val="22"/>
        </w:rPr>
        <w:t xml:space="preserve">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 xml:space="preserve">n</w:t>
      </w:r>
      <w:r>
        <w:rPr>
          <w:rFonts w:hint="default" w:cs="Arial"/>
          <w:sz w:val="22"/>
          <w:szCs w:val="22"/>
          <w:lang w:val="pt-BR"/>
        </w:rPr>
        <w:t xml:space="preserve">.</w:t>
      </w:r>
      <w:r>
        <w:rPr>
          <w:rFonts w:hint="default" w:ascii="Arial" w:hAnsi="Arial" w:cs="Arial"/>
          <w:sz w:val="22"/>
          <w:szCs w:val="22"/>
        </w:rPr>
        <w:t xml:space="preserve">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2423B0DF">
      <w:pPr>
        <w:pStyle w:val="1164"/>
        <w:keepNext w:val="false"/>
        <w:keepLines w:val="false"/>
        <w:pageBreakBefore w:val="false"/>
        <w:widowControl w:val="true"/>
        <w:numPr>
          <w:ilvl w:val="0"/>
          <w:numId w:val="0"/>
        </w:numPr>
        <w:pBdr/>
        <w:tabs>
          <w:tab w:val="left" w:leader="none" w:pos="567"/>
          <w:tab w:val="left" w:leader="none" w:pos="851"/>
        </w:tabs>
        <w:bidi w:val="false"/>
        <w:spacing w:afterAutospacing="0" w:beforeAutospacing="0" w:line="360" w:lineRule="auto"/>
        <w:ind/>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 xml:space="preserve">ó</w:t>
      </w:r>
      <w:r>
        <w:rPr>
          <w:rFonts w:ascii="Arial" w:hAnsi="Arial" w:cs="Arial"/>
          <w:bCs/>
          <w:szCs w:val="22"/>
        </w:rPr>
        <w:t xml:space="preserve">rgão </w:t>
      </w:r>
      <w:r>
        <w:rPr>
          <w:rFonts w:hint="default" w:ascii="Arial" w:hAnsi="Arial" w:cs="Arial"/>
          <w:bCs/>
          <w:szCs w:val="22"/>
          <w:lang w:val="pt-BR"/>
        </w:rPr>
        <w:t xml:space="preserve">g</w:t>
      </w:r>
      <w:r>
        <w:rPr>
          <w:rFonts w:ascii="Arial" w:hAnsi="Arial" w:cs="Arial"/>
          <w:bCs/>
          <w:szCs w:val="22"/>
        </w:rPr>
        <w:t xml:space="preserve">erenciador deverá decidir sobre a revisão dos preços ou cancelamento do preço registrado no prazo máximo de 30 (trinta) dias, salvo motivo de força maior devidamente justificado no processo.</w:t>
      </w:r>
      <w:r>
        <w:rPr>
          <w:rFonts w:ascii="Arial" w:hAnsi="Arial" w:cs="Arial"/>
          <w:szCs w:val="22"/>
        </w:rPr>
      </w:r>
      <w:r>
        <w:rPr>
          <w:rFonts w:ascii="Arial" w:hAnsi="Arial" w:cs="Arial"/>
          <w:szCs w:val="22"/>
        </w:rPr>
      </w:r>
    </w:p>
    <w:p w14:paraId="648ACDAD">
      <w:pPr>
        <w:pStyle w:val="1164"/>
        <w:keepNext w:val="false"/>
        <w:keepLines w:val="false"/>
        <w:pageBreakBefore w:val="false"/>
        <w:widowControl w:val="true"/>
        <w:numPr>
          <w:ilvl w:val="0"/>
          <w:numId w:val="0"/>
        </w:numPr>
        <w:pBdr/>
        <w:tabs>
          <w:tab w:val="left" w:leader="none" w:pos="567"/>
        </w:tabs>
        <w:bidi w:val="false"/>
        <w:spacing w:afterAutospacing="0" w:beforeAutospacing="0" w:line="360" w:lineRule="auto"/>
        <w:ind/>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 xml:space="preserve">ó</w:t>
      </w:r>
      <w:r>
        <w:rPr>
          <w:rFonts w:ascii="Arial" w:hAnsi="Arial" w:cs="Arial"/>
          <w:bCs/>
          <w:szCs w:val="22"/>
        </w:rPr>
        <w:t xml:space="preserve">rgão </w:t>
      </w:r>
      <w:r>
        <w:rPr>
          <w:rFonts w:hint="default" w:ascii="Arial" w:hAnsi="Arial" w:cs="Arial"/>
          <w:bCs/>
          <w:szCs w:val="22"/>
          <w:lang w:val="pt-BR"/>
        </w:rPr>
        <w:t xml:space="preserve">g</w:t>
      </w:r>
      <w:r>
        <w:rPr>
          <w:rFonts w:ascii="Arial" w:hAnsi="Arial" w:cs="Arial"/>
          <w:bCs/>
          <w:szCs w:val="22"/>
        </w:rPr>
        <w:t xml:space="preserve">erenciador, se julgar conveniente, poderá optar pelo cancelamento do preço, liberando os fornecedores do compromisso assumido, sem aplicação de penalidades ou determinar a negociação.</w:t>
      </w:r>
      <w:r>
        <w:rPr>
          <w:rFonts w:ascii="Arial" w:hAnsi="Arial" w:cs="Arial"/>
          <w:szCs w:val="22"/>
        </w:rPr>
      </w:r>
      <w:r>
        <w:rPr>
          <w:rFonts w:ascii="Arial" w:hAnsi="Arial" w:cs="Arial"/>
          <w:szCs w:val="22"/>
        </w:rPr>
      </w:r>
    </w:p>
    <w:p w14:paraId="0F628782">
      <w:pPr>
        <w:pStyle w:val="1164"/>
        <w:keepNext w:val="false"/>
        <w:keepLines w:val="false"/>
        <w:pageBreakBefore w:val="false"/>
        <w:widowControl w:val="true"/>
        <w:numPr>
          <w:ilvl w:val="0"/>
          <w:numId w:val="0"/>
        </w:numPr>
        <w:pBdr/>
        <w:tabs>
          <w:tab w:val="left" w:leader="none" w:pos="426"/>
        </w:tabs>
        <w:bidi w:val="false"/>
        <w:spacing w:afterAutospacing="0" w:beforeAutospacing="0" w:line="360" w:lineRule="auto"/>
        <w:ind/>
        <w:rPr>
          <w:rFonts w:ascii="Arial" w:hAnsi="Arial" w:cs="Arial"/>
          <w:szCs w:val="22"/>
        </w:rPr>
      </w:pPr>
      <w:r>
        <w:rPr>
          <w:rFonts w:hint="default" w:ascii="Arial" w:hAnsi="Arial" w:cs="Arial"/>
          <w:b/>
          <w:bCs w:val="0"/>
          <w:szCs w:val="22"/>
          <w:lang w:val="pt-BR"/>
        </w:rPr>
        <w:t xml:space="preserve">14.6.</w:t>
      </w:r>
      <w:r>
        <w:rPr>
          <w:rFonts w:hint="default" w:ascii="Arial" w:hAnsi="Arial" w:cs="Arial"/>
          <w:bCs/>
          <w:szCs w:val="22"/>
          <w:lang w:val="pt-BR"/>
        </w:rPr>
        <w:t xml:space="preserve"> </w:t>
      </w:r>
      <w:r>
        <w:rPr>
          <w:rFonts w:ascii="Arial" w:hAnsi="Arial" w:cs="Arial"/>
          <w:bCs/>
          <w:szCs w:val="22"/>
        </w:rPr>
        <w:t xml:space="preserve">A comprovação, para efeitos de revisão de preços ou do pedido de cancelamento do registro, deverá ser feita por meio de documentação comprobatória da elevação dos preços in</w:t>
      </w:r>
      <w:r>
        <w:rPr>
          <w:rFonts w:ascii="Arial" w:hAnsi="Arial" w:cs="Arial"/>
          <w:bCs/>
          <w:szCs w:val="22"/>
        </w:rPr>
        <w:t xml:space="preserve">icialmente pactuados, mediante juntada de planilha de custos, lista de preços de fabricantes, notas fiscais de aquisição, de transporte, encargos, etc, alusivas à data da apresentação da proposta e do momento do pleito, sob pena de indeferimento do pedido.</w:t>
      </w:r>
      <w:r>
        <w:rPr>
          <w:rFonts w:ascii="Arial" w:hAnsi="Arial" w:cs="Arial"/>
          <w:szCs w:val="22"/>
        </w:rPr>
      </w:r>
      <w:r>
        <w:rPr>
          <w:rFonts w:ascii="Arial" w:hAnsi="Arial" w:cs="Arial"/>
          <w:szCs w:val="22"/>
        </w:rPr>
      </w:r>
    </w:p>
    <w:p w14:paraId="2A9AA20D">
      <w:pPr>
        <w:pStyle w:val="1164"/>
        <w:keepNext w:val="false"/>
        <w:keepLines w:val="false"/>
        <w:pageBreakBefore w:val="false"/>
        <w:widowControl w:val="true"/>
        <w:numPr>
          <w:ilvl w:val="0"/>
          <w:numId w:val="0"/>
        </w:numPr>
        <w:pBdr/>
        <w:bidi w:val="false"/>
        <w:spacing w:afterAutospacing="0" w:beforeAutospacing="0" w:line="360" w:lineRule="auto"/>
        <w:ind/>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 xml:space="preserve">A revisão será precedida de pesquisa prévia no mercado fornecedor, banco de dados, índi</w:t>
      </w:r>
      <w:r>
        <w:rPr>
          <w:rFonts w:ascii="Arial" w:hAnsi="Arial" w:cs="Arial"/>
          <w:bCs/>
          <w:szCs w:val="22"/>
        </w:rPr>
        <w:t xml:space="preserve">ces ou tabelas oficiais e/ou outros meios disponíveis para levantamento das condições de mercado, envolvendo todos os elementos para fins de graduar a justa remuneração do serviço ou fornecimento e no embasamento da decisão de deferir ou rejeitar o pedido.</w:t>
      </w:r>
      <w:r>
        <w:rPr>
          <w:rFonts w:ascii="Arial" w:hAnsi="Arial" w:cs="Arial"/>
          <w:bCs/>
          <w:szCs w:val="22"/>
        </w:rPr>
      </w:r>
      <w:r>
        <w:rPr>
          <w:rFonts w:ascii="Arial" w:hAnsi="Arial" w:cs="Arial"/>
          <w:bCs/>
          <w:szCs w:val="22"/>
        </w:rPr>
      </w:r>
    </w:p>
    <w:p w14:paraId="1592A4CA">
      <w:pPr>
        <w:pStyle w:val="1164"/>
        <w:keepNext w:val="false"/>
        <w:keepLines w:val="false"/>
        <w:pageBreakBefore w:val="false"/>
        <w:widowControl w:val="true"/>
        <w:numPr>
          <w:ilvl w:val="0"/>
          <w:numId w:val="0"/>
        </w:numPr>
        <w:pBdr/>
        <w:bidi w:val="false"/>
        <w:spacing w:afterAutospacing="0" w:beforeAutospacing="0" w:line="360" w:lineRule="auto"/>
        <w:ind/>
        <w:rPr>
          <w:rFonts w:ascii="Arial" w:hAnsi="Arial" w:cs="Arial"/>
          <w:bCs/>
          <w:szCs w:val="22"/>
        </w:rPr>
      </w:pPr>
      <w:r>
        <w:rPr>
          <w:rFonts w:hint="default" w:ascii="Arial" w:hAnsi="Arial" w:cs="Arial"/>
          <w:b/>
          <w:bCs w:val="0"/>
          <w:szCs w:val="22"/>
          <w:lang w:val="pt-BR"/>
        </w:rPr>
        <w:t xml:space="preserve">14.8.</w:t>
      </w:r>
      <w:r>
        <w:rPr>
          <w:rFonts w:hint="default" w:ascii="Arial" w:hAnsi="Arial" w:cs="Arial"/>
          <w:bCs/>
          <w:szCs w:val="22"/>
          <w:lang w:val="pt-BR"/>
        </w:rPr>
        <w:t xml:space="preserve"> </w:t>
      </w:r>
      <w:r>
        <w:rPr>
          <w:rFonts w:ascii="Arial" w:hAnsi="Arial" w:cs="Arial"/>
          <w:bCs/>
          <w:szCs w:val="22"/>
        </w:rPr>
        <w:t xml:space="preserve">Definido o preço máximo a ser pago pela Administração, o novo preço deverá ser consignado através de apostilamento na Ata de Registro de Preços, ao qual estarão as empresas vinculadas.</w:t>
      </w:r>
      <w:r>
        <w:rPr>
          <w:rFonts w:ascii="Arial" w:hAnsi="Arial" w:cs="Arial"/>
          <w:bCs/>
          <w:szCs w:val="22"/>
        </w:rPr>
      </w:r>
      <w:r>
        <w:rPr>
          <w:rFonts w:ascii="Arial" w:hAnsi="Arial" w:cs="Arial"/>
          <w:bCs/>
          <w:szCs w:val="22"/>
        </w:rPr>
      </w:r>
    </w:p>
    <w:p w14:paraId="5938B936">
      <w:pPr>
        <w:pStyle w:val="1164"/>
        <w:keepNext w:val="false"/>
        <w:keepLines w:val="false"/>
        <w:pageBreakBefore w:val="false"/>
        <w:widowControl w:val="true"/>
        <w:numPr>
          <w:ilvl w:val="0"/>
          <w:numId w:val="0"/>
        </w:numPr>
        <w:pBdr/>
        <w:bidi w:val="false"/>
        <w:spacing w:afterAutospacing="0" w:beforeAutospacing="0" w:line="360" w:lineRule="auto"/>
        <w:ind/>
        <w:rPr>
          <w:rFonts w:ascii="Arial" w:hAnsi="Arial" w:cs="Arial"/>
          <w:szCs w:val="22"/>
        </w:rPr>
      </w:pPr>
      <w:r>
        <w:rPr>
          <w:rFonts w:hint="default" w:ascii="Arial" w:hAnsi="Arial" w:cs="Arial"/>
          <w:b/>
          <w:bCs w:val="0"/>
          <w:szCs w:val="22"/>
          <w:lang w:val="pt-BR"/>
        </w:rPr>
        <w:t xml:space="preserve">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 xml:space="preserve">g</w:t>
      </w:r>
      <w:r>
        <w:rPr>
          <w:rFonts w:ascii="Arial" w:hAnsi="Arial" w:cs="Arial"/>
          <w:bCs/>
          <w:szCs w:val="22"/>
        </w:rPr>
        <w:t xml:space="preserve">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xml:space="preserve">, sem que caiba direito de recurso.</w:t>
      </w:r>
      <w:r>
        <w:rPr>
          <w:rFonts w:ascii="Arial" w:hAnsi="Arial" w:cs="Arial"/>
          <w:szCs w:val="22"/>
        </w:rPr>
      </w:r>
      <w:r>
        <w:rPr>
          <w:rFonts w:ascii="Arial" w:hAnsi="Arial" w:cs="Arial"/>
          <w:szCs w:val="22"/>
        </w:rPr>
      </w:r>
    </w:p>
    <w:p w14:paraId="1A691712">
      <w:pPr>
        <w:pStyle w:val="1164"/>
        <w:keepNext w:val="false"/>
        <w:keepLines w:val="false"/>
        <w:pageBreakBefore w:val="false"/>
        <w:widowControl w:val="true"/>
        <w:numPr>
          <w:ilvl w:val="0"/>
          <w:numId w:val="0"/>
        </w:numPr>
        <w:pBdr/>
        <w:bidi w:val="false"/>
        <w:spacing w:afterAutospacing="0" w:beforeAutospacing="0" w:line="360" w:lineRule="auto"/>
        <w:ind/>
        <w:rPr>
          <w:rFonts w:ascii="Arial" w:hAnsi="Arial" w:cs="Arial"/>
          <w:highlight w:val="none"/>
        </w:rPr>
      </w:pPr>
      <w:r>
        <w:rPr>
          <w:rFonts w:hint="default" w:ascii="Arial" w:hAnsi="Arial" w:cs="Arial"/>
          <w:b/>
          <w:bCs/>
          <w:szCs w:val="22"/>
          <w:lang w:val="pt-BR"/>
        </w:rPr>
        <w:t xml:space="preserve">14.10.</w:t>
      </w:r>
      <w:r>
        <w:rPr>
          <w:rFonts w:hint="default" w:ascii="Arial" w:hAnsi="Arial" w:cs="Arial"/>
          <w:szCs w:val="22"/>
          <w:lang w:val="pt-BR"/>
        </w:rPr>
        <w:t xml:space="preserve"> </w:t>
      </w:r>
      <w:r>
        <w:rPr>
          <w:rFonts w:ascii="Arial" w:hAnsi="Arial" w:cs="Arial"/>
          <w:szCs w:val="22"/>
        </w:rPr>
        <w:t xml:space="preserve">O pedido de reequilíbrio econômico-financeiro por part</w:t>
      </w:r>
      <w:r>
        <w:rPr>
          <w:rFonts w:ascii="Arial" w:hAnsi="Arial" w:cs="Arial"/>
          <w:szCs w:val="22"/>
        </w:rPr>
        <w:t xml:space="preserve">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 xml:space="preserve">Edital</w:t>
      </w:r>
      <w:r>
        <w:rPr>
          <w:rFonts w:ascii="Arial" w:hAnsi="Arial" w:cs="Arial"/>
          <w:szCs w:val="22"/>
        </w:rPr>
        <w:t xml:space="preserve">.</w:t>
      </w:r>
      <w:r>
        <w:rPr>
          <w:rFonts w:ascii="Arial" w:hAnsi="Arial" w:cs="Arial"/>
          <w:szCs w:val="22"/>
        </w:rPr>
      </w:r>
      <w:r>
        <w:rPr>
          <w:rFonts w:ascii="Arial" w:hAnsi="Arial" w:cs="Arial"/>
          <w:highlight w:val="none"/>
        </w:rPr>
      </w:r>
    </w:p>
    <w:p w14:paraId="7E3A3F8F">
      <w:pPr>
        <w:pStyle w:val="1169"/>
        <w:numPr>
          <w:ilvl w:val="0"/>
          <w:numId w:val="0"/>
        </w:numPr>
        <w:pBdr/>
        <w:spacing w:line="360" w:lineRule="auto"/>
        <w:ind/>
        <w:rPr>
          <w:rFonts w:hint="default"/>
          <w:i w:val="0"/>
          <w:iCs w:val="0"/>
          <w:color w:val="auto"/>
          <w:sz w:val="22"/>
          <w:szCs w:val="22"/>
          <w:lang w:val="pt-BR"/>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1.</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 xml:space="preserve">se houver prorrogação,</w:t>
      </w:r>
      <w:r>
        <w:rPr>
          <w:i w:val="0"/>
          <w:iCs w:val="0"/>
          <w:color w:val="auto"/>
          <w:sz w:val="22"/>
          <w:szCs w:val="22"/>
        </w:rPr>
        <w:t xml:space="preserve"> independentemente de pedido d</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 xml:space="preserve">IPCA</w:t>
      </w:r>
      <w:r>
        <w:rPr>
          <w:i w:val="0"/>
          <w:iCs w:val="0"/>
          <w:color w:val="auto"/>
          <w:sz w:val="22"/>
          <w:szCs w:val="22"/>
          <w:highlight w:val="none"/>
        </w:rPr>
        <w:t xml:space="preserve">, </w:t>
      </w:r>
      <w:r>
        <w:rPr>
          <w:i w:val="0"/>
          <w:iCs w:val="0"/>
          <w:color w:val="auto"/>
          <w:sz w:val="22"/>
          <w:szCs w:val="22"/>
        </w:rPr>
        <w:t xml:space="preserve">exclusivamente para as obrigações iniciadas e concluídas após a ocorrência da anualidade</w:t>
      </w:r>
      <w:r>
        <w:rPr>
          <w:rFonts w:hint="default"/>
          <w:i w:val="0"/>
          <w:iCs w:val="0"/>
          <w:color w:val="auto"/>
          <w:sz w:val="22"/>
          <w:szCs w:val="22"/>
          <w:lang w:val="pt-BR"/>
        </w:rPr>
        <w:t xml:space="preserve">, no que tange aos insumos e demais materiais de mercado.</w:t>
      </w:r>
      <w:r>
        <w:rPr>
          <w:rFonts w:hint="default"/>
          <w:i w:val="0"/>
          <w:iCs w:val="0"/>
          <w:color w:val="auto"/>
          <w:sz w:val="22"/>
          <w:szCs w:val="22"/>
          <w:lang w:val="pt-BR"/>
        </w:rPr>
      </w:r>
      <w:r>
        <w:rPr>
          <w:rFonts w:hint="default"/>
          <w:i w:val="0"/>
          <w:iCs w:val="0"/>
          <w:color w:val="auto"/>
          <w:sz w:val="22"/>
          <w:szCs w:val="22"/>
          <w:lang w:val="pt-BR"/>
        </w:rPr>
      </w:r>
    </w:p>
    <w:p w14:paraId="19AED16B">
      <w:pPr>
        <w:pStyle w:val="11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2.</w:t>
      </w:r>
      <w:r>
        <w:rPr>
          <w:rFonts w:hint="default"/>
          <w:i w:val="0"/>
          <w:iCs w:val="0"/>
          <w:color w:val="auto"/>
          <w:sz w:val="22"/>
          <w:szCs w:val="22"/>
          <w:lang w:val="pt-BR"/>
        </w:rPr>
        <w:t xml:space="preserve"> </w:t>
      </w:r>
      <w:r>
        <w:rPr>
          <w:i w:val="0"/>
          <w:iCs w:val="0"/>
          <w:color w:val="auto"/>
          <w:sz w:val="22"/>
          <w:szCs w:val="22"/>
        </w:rPr>
        <w:t xml:space="preserve">Nos reajustes subsequentes ao primeiro, o interregno mínimo de um ano será contado a partir dos efeitos financeiros do último reajuste.</w:t>
      </w:r>
      <w:r>
        <w:rPr>
          <w:i w:val="0"/>
          <w:iCs w:val="0"/>
          <w:color w:val="auto"/>
          <w:sz w:val="22"/>
          <w:szCs w:val="22"/>
        </w:rPr>
      </w:r>
      <w:r>
        <w:rPr>
          <w:i w:val="0"/>
          <w:iCs w:val="0"/>
          <w:color w:val="auto"/>
          <w:sz w:val="22"/>
          <w:szCs w:val="22"/>
        </w:rPr>
      </w:r>
    </w:p>
    <w:p w14:paraId="72A5092A">
      <w:pPr>
        <w:pStyle w:val="11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3.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ontratante pagará </w:t>
      </w:r>
      <w:r>
        <w:rPr>
          <w:rFonts w:hint="default"/>
          <w:i w:val="0"/>
          <w:iCs w:val="0"/>
          <w:color w:val="auto"/>
          <w:sz w:val="22"/>
          <w:szCs w:val="22"/>
          <w:lang w:val="pt-BR"/>
        </w:rPr>
        <w:t xml:space="preserve">à</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r>
        <w:rPr>
          <w:i w:val="0"/>
          <w:iCs w:val="0"/>
          <w:color w:val="auto"/>
          <w:sz w:val="22"/>
          <w:szCs w:val="22"/>
        </w:rPr>
      </w:r>
      <w:r>
        <w:rPr>
          <w:i w:val="0"/>
          <w:iCs w:val="0"/>
          <w:color w:val="auto"/>
          <w:sz w:val="22"/>
          <w:szCs w:val="22"/>
        </w:rPr>
      </w:r>
    </w:p>
    <w:p w14:paraId="6620F31A">
      <w:pPr>
        <w:pStyle w:val="11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4.</w:t>
      </w:r>
      <w:r>
        <w:rPr>
          <w:rFonts w:hint="default"/>
          <w:i w:val="0"/>
          <w:iCs w:val="0"/>
          <w:color w:val="auto"/>
          <w:sz w:val="22"/>
          <w:szCs w:val="22"/>
          <w:lang w:val="pt-BR"/>
        </w:rPr>
        <w:t xml:space="preserve"> </w:t>
      </w:r>
      <w:r>
        <w:rPr>
          <w:i w:val="0"/>
          <w:iCs w:val="0"/>
          <w:color w:val="auto"/>
          <w:sz w:val="22"/>
          <w:szCs w:val="22"/>
        </w:rPr>
        <w:t xml:space="preserve">Nas aferições finais, o(s) índice(s) utilizado(s) para reajuste será(ão), obrigatoriamente, o(s) definitivo(s).</w:t>
      </w:r>
      <w:r>
        <w:rPr>
          <w:i w:val="0"/>
          <w:iCs w:val="0"/>
          <w:color w:val="auto"/>
          <w:sz w:val="22"/>
          <w:szCs w:val="22"/>
        </w:rPr>
      </w:r>
      <w:r>
        <w:rPr>
          <w:i w:val="0"/>
          <w:iCs w:val="0"/>
          <w:color w:val="auto"/>
          <w:sz w:val="22"/>
          <w:szCs w:val="22"/>
        </w:rPr>
      </w:r>
    </w:p>
    <w:p w14:paraId="0C303631">
      <w:pPr>
        <w:pStyle w:val="11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5. </w:t>
      </w:r>
      <w:r>
        <w:rPr>
          <w:i w:val="0"/>
          <w:iCs w:val="0"/>
          <w:color w:val="auto"/>
          <w:sz w:val="22"/>
          <w:szCs w:val="22"/>
        </w:rPr>
        <w:t xml:space="preserve">Caso o(s) índice(s) estabelecido(s) para reajustamento venha(m) a ser extinto(s) ou de qualquer forma não possa(m) mais ser utilizado(s), será(ão) adotado(s), em substituição, o(s) que vier(em) a ser determinado(s) pela legislação então em vigor.</w:t>
      </w:r>
      <w:r>
        <w:rPr>
          <w:i w:val="0"/>
          <w:iCs w:val="0"/>
          <w:color w:val="auto"/>
          <w:sz w:val="22"/>
          <w:szCs w:val="22"/>
        </w:rPr>
      </w:r>
      <w:r>
        <w:rPr>
          <w:i w:val="0"/>
          <w:iCs w:val="0"/>
          <w:color w:val="auto"/>
          <w:sz w:val="22"/>
          <w:szCs w:val="22"/>
        </w:rPr>
      </w:r>
    </w:p>
    <w:p w14:paraId="5C31AE6C">
      <w:pPr>
        <w:pStyle w:val="11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6.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r>
        <w:rPr>
          <w:i w:val="0"/>
          <w:iCs w:val="0"/>
          <w:color w:val="auto"/>
          <w:sz w:val="22"/>
          <w:szCs w:val="22"/>
        </w:rPr>
      </w:r>
      <w:r>
        <w:rPr>
          <w:i w:val="0"/>
          <w:iCs w:val="0"/>
          <w:color w:val="auto"/>
          <w:sz w:val="22"/>
          <w:szCs w:val="22"/>
        </w:rPr>
      </w:r>
    </w:p>
    <w:p w14:paraId="43160F26">
      <w:pPr>
        <w:pStyle w:val="1169"/>
        <w:numPr>
          <w:ilvl w:val="0"/>
          <w:numId w:val="0"/>
        </w:numPr>
        <w:pBdr/>
        <w:spacing w:line="360" w:lineRule="auto"/>
        <w:ind/>
        <w:rPr>
          <w:i w:val="0"/>
          <w:iCs w:val="0"/>
          <w:color w:val="auto"/>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w:t>
      </w:r>
      <w:r>
        <w:rPr>
          <w:rFonts w:hint="default"/>
          <w:b/>
          <w:bCs/>
          <w:i w:val="0"/>
          <w:iCs w:val="0"/>
          <w:color w:val="auto"/>
          <w:sz w:val="22"/>
          <w:szCs w:val="22"/>
          <w:lang w:val="pt-BR"/>
        </w:rPr>
        <w:t xml:space="preserve">7. </w:t>
      </w:r>
      <w:r>
        <w:rPr>
          <w:i w:val="0"/>
          <w:iCs w:val="0"/>
          <w:color w:val="auto"/>
          <w:sz w:val="22"/>
          <w:szCs w:val="22"/>
        </w:rPr>
        <w:t xml:space="preserve">O reajuste será realizado por </w:t>
      </w:r>
      <w:r>
        <w:rPr>
          <w:rFonts w:hint="default"/>
          <w:i w:val="0"/>
          <w:iCs w:val="0"/>
          <w:color w:val="auto"/>
          <w:sz w:val="22"/>
          <w:szCs w:val="22"/>
          <w:lang w:val="pt-BR"/>
        </w:rPr>
        <w:t xml:space="preserve">A</w:t>
      </w:r>
      <w:r>
        <w:rPr>
          <w:i w:val="0"/>
          <w:iCs w:val="0"/>
          <w:color w:val="auto"/>
          <w:sz w:val="22"/>
          <w:szCs w:val="22"/>
        </w:rPr>
        <w:t xml:space="preserve">postilamento.</w:t>
      </w:r>
      <w:r>
        <w:rPr>
          <w:i w:val="0"/>
          <w:iCs w:val="0"/>
          <w:color w:val="auto"/>
          <w:sz w:val="22"/>
          <w:szCs w:val="22"/>
        </w:rPr>
      </w:r>
      <w:r>
        <w:rPr>
          <w:i w:val="0"/>
          <w:iCs w:val="0"/>
          <w:color w:val="auto"/>
          <w:sz w:val="22"/>
          <w:szCs w:val="22"/>
        </w:rPr>
      </w:r>
    </w:p>
    <w:p w14:paraId="2672FC72">
      <w:pPr>
        <w:pStyle w:val="1182"/>
        <w:numPr>
          <w:ilvl w:val="0"/>
          <w:numId w:val="0"/>
        </w:num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18. </w:t>
      </w:r>
      <w:r>
        <w:rPr>
          <w:rFonts w:hint="default" w:ascii="Arial" w:hAnsi="Arial" w:cs="Arial"/>
          <w:sz w:val="22"/>
          <w:szCs w:val="22"/>
        </w:rPr>
        <w:t xml:space="preserve">No caso do reajustamento, deverá ser respeitada a contagem da anualidade e o índice previstos para a contratação</w:t>
      </w:r>
      <w:r>
        <w:rPr>
          <w:rFonts w:hint="default" w:cs="Arial"/>
          <w:sz w:val="22"/>
          <w:szCs w:val="22"/>
          <w:lang w:val="pt-BR"/>
        </w:rPr>
        <w:t xml:space="preserve">.</w:t>
      </w: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51430868">
      <w:pPr>
        <w:pStyle w:val="1182"/>
        <w:numPr>
          <w:ilvl w:val="0"/>
          <w:numId w:val="0"/>
        </w:num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14.</w:t>
      </w:r>
      <w:r>
        <w:rPr>
          <w:rFonts w:hint="default" w:cs="Arial"/>
          <w:b/>
          <w:bCs/>
          <w:sz w:val="22"/>
          <w:szCs w:val="22"/>
          <w:lang w:val="pt-BR"/>
        </w:rPr>
        <w:t xml:space="preserve">19. </w:t>
      </w:r>
      <w:r>
        <w:rPr>
          <w:rFonts w:hint="default" w:ascii="Arial" w:hAnsi="Arial" w:cs="Arial"/>
          <w:sz w:val="22"/>
          <w:szCs w:val="22"/>
        </w:rPr>
        <w:t xml:space="preserve">No caso da repactuação, poderá ser a pedido do interessado, conforme critérios definidos para a contratação.</w:t>
      </w:r>
      <w:r>
        <w:rPr>
          <w:rFonts w:hint="default" w:ascii="Arial" w:hAnsi="Arial" w:cs="Arial"/>
          <w:sz w:val="22"/>
          <w:szCs w:val="22"/>
        </w:rPr>
      </w:r>
      <w:r>
        <w:rPr>
          <w:rFonts w:hint="default" w:ascii="Arial" w:hAnsi="Arial" w:cs="Arial"/>
          <w:sz w:val="22"/>
          <w:szCs w:val="22"/>
        </w:rPr>
      </w:r>
    </w:p>
    <w:p w14:paraId="0452D769">
      <w:pPr>
        <w:numPr>
          <w:ilvl w:val="0"/>
          <w:numId w:val="11"/>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firstLine="0" w:left="0"/>
        <w:jc w:val="center"/>
        <w:rPr>
          <w:rFonts w:ascii="Arial" w:hAnsi="Arial" w:cs="Arial"/>
          <w:color w:val="000000"/>
          <w:sz w:val="22"/>
          <w:szCs w:val="22"/>
        </w:rPr>
      </w:pPr>
      <w:r>
        <w:rPr>
          <w:rFonts w:ascii="Arial" w:hAnsi="Arial" w:cs="Arial"/>
          <w:b/>
          <w:sz w:val="22"/>
          <w:szCs w:val="22"/>
        </w:rPr>
        <w:t xml:space="preserve">DO PRAZO</w:t>
      </w:r>
      <w:r>
        <w:rPr>
          <w:rFonts w:hint="default" w:ascii="Arial" w:hAnsi="Arial" w:cs="Arial"/>
          <w:b/>
          <w:sz w:val="22"/>
          <w:szCs w:val="22"/>
          <w:lang w:val="pt-BR"/>
        </w:rPr>
        <w:t xml:space="preserve"> </w:t>
      </w:r>
      <w:r>
        <w:rPr>
          <w:rFonts w:ascii="Arial" w:hAnsi="Arial" w:cs="Arial"/>
          <w:b/>
          <w:sz w:val="22"/>
          <w:szCs w:val="22"/>
        </w:rPr>
        <w:t xml:space="preserve">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r>
        <w:rPr>
          <w:rFonts w:ascii="Arial" w:hAnsi="Arial" w:cs="Arial"/>
          <w:color w:val="000000"/>
          <w:sz w:val="22"/>
          <w:szCs w:val="22"/>
        </w:rPr>
      </w:r>
      <w:r>
        <w:rPr>
          <w:rFonts w:ascii="Arial" w:hAnsi="Arial" w:cs="Arial"/>
          <w:color w:val="000000"/>
          <w:sz w:val="22"/>
          <w:szCs w:val="22"/>
        </w:rPr>
      </w:r>
    </w:p>
    <w:p w14:paraId="4FD959E7">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bCs/>
          <w:sz w:val="22"/>
          <w:szCs w:val="22"/>
        </w:rPr>
      </w:pPr>
      <w:r>
        <w:rPr>
          <w:rFonts w:hint="default" w:ascii="Arial" w:hAnsi="Arial" w:cs="Arial"/>
          <w:b/>
          <w:bCs/>
          <w:sz w:val="22"/>
          <w:szCs w:val="22"/>
        </w:rPr>
        <w:t xml:space="preserve">15.1.</w:t>
      </w:r>
      <w:r>
        <w:rPr>
          <w:rFonts w:hint="default" w:ascii="Arial" w:hAnsi="Arial" w:cs="Arial"/>
          <w:sz w:val="22"/>
          <w:szCs w:val="22"/>
        </w:rPr>
        <w:t xml:space="preserve"> </w:t>
      </w:r>
      <w:r>
        <w:rPr>
          <w:rFonts w:hint="default" w:ascii="Arial" w:hAnsi="Arial" w:cs="Arial"/>
          <w:sz w:val="22"/>
          <w:szCs w:val="22"/>
        </w:rPr>
        <w:t xml:space="preserve">Prazo de Entrega/Execução: de até 5 dias corridos para manutenção de estradas, quando fornecimento em pequenas quantidades (até 30 unidades) e 15 dias úteis para obras de médio porte (de 31 até 150 unidades) após o recebimento da Ordem de Forn</w:t>
      </w:r>
      <w:r>
        <w:rPr>
          <w:rFonts w:hint="default" w:ascii="Arial" w:hAnsi="Arial" w:cs="Arial"/>
          <w:sz w:val="22"/>
          <w:szCs w:val="22"/>
        </w:rPr>
        <w:t xml:space="preserve">ecimento, </w:t>
      </w:r>
      <w:r>
        <w:rPr>
          <w:rFonts w:hint="default" w:ascii="Arial" w:hAnsi="Arial" w:cs="Arial"/>
          <w:sz w:val="22"/>
          <w:szCs w:val="22"/>
        </w:rPr>
        <w:t xml:space="preserve"> a contar do recebimento da Nota de Autorização da Despesa (NAD), pelo responsável da empresa vencedora do certame licitatório, estando sujeitos à conferência e aceite pelo servidor responsável, </w:t>
      </w:r>
      <w:r>
        <w:rPr>
          <w:rFonts w:hint="default" w:ascii="Arial" w:hAnsi="Arial" w:cs="Arial"/>
          <w:sz w:val="22"/>
          <w:szCs w:val="22"/>
        </w:rPr>
        <w:t xml:space="preserve">sem</w:t>
      </w:r>
      <w:r>
        <w:rPr>
          <w:rFonts w:hint="default" w:ascii="Arial" w:hAnsi="Arial" w:cs="Arial"/>
          <w:spacing w:val="-2"/>
          <w:sz w:val="22"/>
          <w:szCs w:val="22"/>
        </w:rPr>
        <w:t xml:space="preserve"> </w:t>
      </w:r>
      <w:r>
        <w:rPr>
          <w:rFonts w:hint="default" w:ascii="Arial" w:hAnsi="Arial" w:cs="Arial"/>
          <w:sz w:val="22"/>
          <w:szCs w:val="22"/>
        </w:rPr>
        <w:t xml:space="preserve">ônus para</w:t>
      </w:r>
      <w:r>
        <w:rPr>
          <w:rFonts w:hint="default" w:ascii="Arial" w:hAnsi="Arial" w:cs="Arial"/>
          <w:spacing w:val="-3"/>
          <w:sz w:val="22"/>
          <w:szCs w:val="22"/>
        </w:rPr>
        <w:t xml:space="preserve"> </w:t>
      </w:r>
      <w:r>
        <w:rPr>
          <w:rFonts w:hint="default" w:ascii="Arial" w:hAnsi="Arial" w:cs="Arial"/>
          <w:sz w:val="22"/>
          <w:szCs w:val="22"/>
        </w:rPr>
        <w:t xml:space="preserve">a Contratante,</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acordo</w:t>
      </w:r>
      <w:r>
        <w:rPr>
          <w:rFonts w:hint="default" w:ascii="Arial" w:hAnsi="Arial" w:cs="Arial"/>
          <w:spacing w:val="-1"/>
          <w:sz w:val="22"/>
          <w:szCs w:val="22"/>
        </w:rPr>
        <w:t xml:space="preserve"> </w:t>
      </w:r>
      <w:r>
        <w:rPr>
          <w:rFonts w:hint="default" w:ascii="Arial" w:hAnsi="Arial" w:cs="Arial"/>
          <w:sz w:val="22"/>
          <w:szCs w:val="22"/>
        </w:rPr>
        <w:t xml:space="preserve">com</w:t>
      </w:r>
      <w:r>
        <w:rPr>
          <w:rFonts w:hint="default" w:ascii="Arial" w:hAnsi="Arial" w:cs="Arial"/>
          <w:spacing w:val="-2"/>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Termo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Referência, </w:t>
      </w:r>
      <w:r>
        <w:rPr>
          <w:rFonts w:hint="default" w:ascii="Arial" w:hAnsi="Arial" w:cs="Arial"/>
          <w:spacing w:val="-1"/>
          <w:sz w:val="22"/>
          <w:szCs w:val="22"/>
        </w:rPr>
        <w:t xml:space="preserve">  na </w:t>
      </w:r>
      <w:r>
        <w:rPr>
          <w:rFonts w:hint="default" w:ascii="Arial" w:hAnsi="Arial" w:cs="Arial"/>
          <w:sz w:val="22"/>
          <w:szCs w:val="22"/>
        </w:rPr>
        <w:t xml:space="preserve">Secretaria de Obras e Serviços Públicos: Localizado na Rua das Mangueiras, n° 832, Jardim Celeste, ou em endereço indicado pelos fiscais da Ata de Registro de Preços.</w:t>
      </w:r>
      <w:r>
        <w:rPr>
          <w:rFonts w:hint="default" w:ascii="Arial" w:hAnsi="Arial" w:cs="Arial"/>
          <w:b/>
          <w:bCs/>
          <w:sz w:val="22"/>
          <w:szCs w:val="22"/>
        </w:rPr>
      </w:r>
      <w:r>
        <w:rPr>
          <w:rFonts w:hint="default" w:ascii="Arial" w:hAnsi="Arial" w:cs="Arial"/>
          <w:b/>
          <w:bCs/>
          <w:sz w:val="22"/>
          <w:szCs w:val="22"/>
        </w:rPr>
      </w:r>
    </w:p>
    <w:p w14:paraId="66993815">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b/>
          <w:bCs/>
          <w:sz w:val="22"/>
          <w:szCs w:val="22"/>
        </w:rPr>
        <w:t xml:space="preserve">15.2. </w:t>
      </w:r>
      <w:r>
        <w:rPr>
          <w:rFonts w:hint="default" w:ascii="Arial" w:hAnsi="Arial" w:cs="Arial"/>
          <w:sz w:val="22"/>
          <w:szCs w:val="22"/>
        </w:rPr>
        <w:t xml:space="preserve">Em caso de obra de grande porte a partir de 151 unidades, aceitaremos entrega parcelada do objeto, conforme combinado com o fiscal da obra e desde que aceito pelo mesmo, quando da solicitação justificada da empresa, garantindo agilidade para aten</w:t>
      </w:r>
      <w:r>
        <w:rPr>
          <w:rFonts w:hint="default" w:ascii="Arial" w:hAnsi="Arial" w:cs="Arial"/>
          <w:sz w:val="22"/>
          <w:szCs w:val="22"/>
        </w:rPr>
        <w:t xml:space="preserve">dimentos emergenciais da malha viária municipal e ou o bom andamento da obra. </w:t>
      </w:r>
      <w:r>
        <w:rPr>
          <w:rFonts w:hint="default" w:ascii="Arial" w:hAnsi="Arial" w:cs="Arial"/>
          <w:sz w:val="22"/>
          <w:szCs w:val="22"/>
        </w:rPr>
      </w:r>
      <w:r>
        <w:rPr>
          <w:rFonts w:hint="default" w:ascii="Arial" w:hAnsi="Arial" w:cs="Arial"/>
          <w:sz w:val="22"/>
          <w:szCs w:val="22"/>
        </w:rPr>
      </w:r>
    </w:p>
    <w:p w14:paraId="5AFCB3E7">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b/>
          <w:bCs/>
          <w:sz w:val="22"/>
          <w:szCs w:val="22"/>
        </w:rPr>
        <w:t xml:space="preserve">15.3.</w:t>
      </w:r>
      <w:r>
        <w:rPr>
          <w:rFonts w:hint="default" w:ascii="Arial" w:hAnsi="Arial" w:cs="Arial"/>
          <w:sz w:val="22"/>
          <w:szCs w:val="22"/>
        </w:rPr>
        <w:t xml:space="preserve"> A entrega deve ser realizada de segunda a sexta-feira, das 07:00 às 11:00 e das 13:00 às 15:00 (horário local), estando sujeitos a conferência e aceite pelo servidor responsável.</w:t>
      </w:r>
      <w:r>
        <w:rPr>
          <w:rFonts w:hint="default" w:ascii="Arial" w:hAnsi="Arial" w:cs="Arial"/>
          <w:sz w:val="22"/>
          <w:szCs w:val="22"/>
          <w:lang w:val="pt-BR"/>
        </w:rPr>
        <w:t xml:space="preserve"> </w:t>
      </w:r>
      <w:r>
        <w:rPr>
          <w:rFonts w:hint="default" w:ascii="Arial" w:hAnsi="Arial" w:cs="Arial"/>
          <w:sz w:val="22"/>
          <w:szCs w:val="22"/>
        </w:rPr>
      </w:r>
      <w:r>
        <w:rPr>
          <w:rFonts w:hint="default" w:ascii="Arial" w:hAnsi="Arial" w:cs="Arial"/>
          <w:sz w:val="22"/>
          <w:szCs w:val="22"/>
        </w:rPr>
      </w:r>
    </w:p>
    <w:p w14:paraId="396348BB">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b/>
          <w:sz w:val="22"/>
          <w:szCs w:val="22"/>
        </w:rPr>
      </w:pPr>
      <w:r>
        <w:rPr>
          <w:rFonts w:hint="default" w:ascii="Arial" w:hAnsi="Arial" w:cs="Arial"/>
          <w:b/>
          <w:bCs/>
          <w:sz w:val="22"/>
          <w:szCs w:val="22"/>
        </w:rPr>
        <w:t xml:space="preserve">15.4. </w:t>
      </w:r>
      <w:r>
        <w:rPr>
          <w:rFonts w:hint="default" w:ascii="Arial" w:hAnsi="Arial" w:cs="Arial"/>
          <w:sz w:val="22"/>
          <w:szCs w:val="22"/>
        </w:rPr>
        <w:t xml:space="preserve">Caso o horário de expediente do contratante seja alterado por determinação legal ou imposição de circunstâncias supervenientes, deverá ser promovida adequação nos horários</w:t>
      </w:r>
      <w:r>
        <w:rPr>
          <w:rFonts w:hint="default" w:ascii="Arial" w:hAnsi="Arial" w:cs="Arial"/>
          <w:spacing w:val="40"/>
          <w:sz w:val="22"/>
          <w:szCs w:val="22"/>
        </w:rPr>
        <w:t xml:space="preserve"> </w:t>
      </w:r>
      <w:r>
        <w:rPr>
          <w:rFonts w:hint="default" w:ascii="Arial" w:hAnsi="Arial" w:cs="Arial"/>
          <w:sz w:val="22"/>
          <w:szCs w:val="22"/>
        </w:rPr>
        <w:t xml:space="preserve">do fornecimento dos materiais para atendimento da nova situação.</w:t>
      </w:r>
      <w:r>
        <w:rPr>
          <w:rFonts w:hint="default" w:ascii="Arial" w:hAnsi="Arial" w:cs="Arial"/>
          <w:b/>
          <w:sz w:val="22"/>
          <w:szCs w:val="22"/>
        </w:rPr>
      </w:r>
      <w:r>
        <w:rPr>
          <w:rFonts w:hint="default" w:ascii="Arial" w:hAnsi="Arial" w:cs="Arial"/>
          <w:b/>
          <w:sz w:val="22"/>
          <w:szCs w:val="22"/>
        </w:rPr>
      </w:r>
    </w:p>
    <w:p w14:paraId="36512258">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b/>
          <w:sz w:val="22"/>
          <w:szCs w:val="22"/>
        </w:rPr>
      </w:pPr>
      <w:r>
        <w:rPr>
          <w:rFonts w:hint="default" w:ascii="Arial" w:hAnsi="Arial" w:cs="Arial"/>
          <w:b/>
          <w:bCs/>
          <w:sz w:val="22"/>
          <w:szCs w:val="22"/>
        </w:rPr>
        <w:t xml:space="preserve">15.5.</w:t>
      </w:r>
      <w:r>
        <w:rPr>
          <w:rFonts w:hint="default" w:ascii="Arial" w:hAnsi="Arial" w:cs="Arial"/>
          <w:sz w:val="22"/>
          <w:szCs w:val="22"/>
        </w:rPr>
        <w:t xml:space="preserve"> Caso a entrega do produto não possa ser realizada no prazo previsto, a empresa vencedora deverá fornecer documento justificativo em até 24 horas, para análise da</w:t>
      </w:r>
      <w:r>
        <w:rPr>
          <w:rFonts w:hint="default" w:ascii="Arial" w:hAnsi="Arial" w:cs="Arial"/>
          <w:spacing w:val="40"/>
          <w:sz w:val="22"/>
          <w:szCs w:val="22"/>
        </w:rPr>
        <w:t xml:space="preserve"> </w:t>
      </w:r>
      <w:r>
        <w:rPr>
          <w:rFonts w:hint="default" w:ascii="Arial" w:hAnsi="Arial" w:cs="Arial"/>
          <w:sz w:val="22"/>
          <w:szCs w:val="22"/>
        </w:rPr>
        <w:t xml:space="preserve">Secretaria Municipal solicitante que tomará as providências necessárias para adequação do </w:t>
      </w:r>
      <w:r>
        <w:rPr>
          <w:rFonts w:hint="default" w:ascii="Arial" w:hAnsi="Arial" w:cs="Arial"/>
          <w:spacing w:val="-2"/>
          <w:sz w:val="22"/>
          <w:szCs w:val="22"/>
        </w:rPr>
        <w:t xml:space="preserve">fornecimento.</w:t>
      </w:r>
      <w:r>
        <w:rPr>
          <w:rFonts w:hint="default" w:ascii="Arial" w:hAnsi="Arial" w:cs="Arial"/>
          <w:b/>
          <w:sz w:val="22"/>
          <w:szCs w:val="22"/>
        </w:rPr>
      </w:r>
      <w:r>
        <w:rPr>
          <w:rFonts w:hint="default" w:ascii="Arial" w:hAnsi="Arial" w:cs="Arial"/>
          <w:b/>
          <w:sz w:val="22"/>
          <w:szCs w:val="22"/>
        </w:rPr>
      </w:r>
    </w:p>
    <w:p w14:paraId="0498C417">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b/>
          <w:sz w:val="22"/>
          <w:szCs w:val="22"/>
        </w:rPr>
      </w:pPr>
      <w:r>
        <w:rPr>
          <w:rFonts w:hint="default" w:ascii="Arial" w:hAnsi="Arial" w:cs="Arial"/>
          <w:b/>
          <w:bCs/>
          <w:sz w:val="22"/>
          <w:szCs w:val="22"/>
        </w:rPr>
        <w:t xml:space="preserve">15.6.</w:t>
      </w:r>
      <w:r>
        <w:rPr>
          <w:rFonts w:hint="default" w:ascii="Arial" w:hAnsi="Arial" w:cs="Arial"/>
          <w:sz w:val="22"/>
          <w:szCs w:val="22"/>
        </w:rPr>
        <w:t xml:space="preserve"> Os materiais estarão sujeitos à conferência e aceite pelo fiscal e/ou servidor</w:t>
      </w:r>
      <w:r>
        <w:rPr>
          <w:rFonts w:hint="default" w:ascii="Arial" w:hAnsi="Arial" w:cs="Arial"/>
          <w:spacing w:val="40"/>
          <w:sz w:val="22"/>
          <w:szCs w:val="22"/>
        </w:rPr>
        <w:t xml:space="preserve"> </w:t>
      </w:r>
      <w:r>
        <w:rPr>
          <w:rFonts w:hint="default" w:ascii="Arial" w:hAnsi="Arial" w:cs="Arial"/>
          <w:sz w:val="22"/>
          <w:szCs w:val="22"/>
        </w:rPr>
        <w:t xml:space="preserve">responsável e estando em desconformidade com as especificações contidas neste Termo de</w:t>
      </w:r>
      <w:r>
        <w:rPr>
          <w:rFonts w:hint="default" w:ascii="Arial" w:hAnsi="Arial" w:cs="Arial"/>
          <w:sz w:val="22"/>
          <w:szCs w:val="22"/>
        </w:rPr>
        <w:t xml:space="preserve"> Referência, serão rejeitados no ato da entrega pelo mesmo, devendo a empresa sanar o problema em até 05 (cinco) dias úteis, a partir do contato feito com a empresa ganhadora do certame, cabendo o ônus do envio e devolução dos mesmos à licitante vencedora.</w:t>
      </w:r>
      <w:r>
        <w:rPr>
          <w:rFonts w:hint="default" w:ascii="Arial" w:hAnsi="Arial" w:cs="Arial"/>
          <w:b/>
          <w:sz w:val="22"/>
          <w:szCs w:val="22"/>
        </w:rPr>
      </w:r>
      <w:r>
        <w:rPr>
          <w:rFonts w:hint="default" w:ascii="Arial" w:hAnsi="Arial" w:cs="Arial"/>
          <w:b/>
          <w:sz w:val="22"/>
          <w:szCs w:val="22"/>
        </w:rPr>
      </w:r>
    </w:p>
    <w:p w14:paraId="29C31D36">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425" w:left="0"/>
        <w:jc w:val="both"/>
        <w:rPr>
          <w:rFonts w:hint="default" w:ascii="Arial" w:hAnsi="Arial" w:cs="Arial"/>
          <w:b/>
          <w:sz w:val="22"/>
          <w:szCs w:val="22"/>
        </w:rPr>
      </w:pPr>
      <w:r>
        <w:rPr>
          <w:rFonts w:hint="default" w:ascii="Arial" w:hAnsi="Arial" w:cs="Arial"/>
          <w:sz w:val="22"/>
          <w:szCs w:val="22"/>
        </w:rPr>
        <w:t xml:space="preserve"> </w:t>
      </w:r>
      <w:r>
        <w:rPr>
          <w:rFonts w:hint="default" w:ascii="Arial" w:hAnsi="Arial" w:cs="Arial"/>
          <w:b/>
          <w:bCs/>
          <w:sz w:val="22"/>
          <w:szCs w:val="22"/>
          <w:highlight w:val="none"/>
          <w:lang w:val="pt-BR"/>
        </w:rPr>
        <w:t xml:space="preserve">15.6.1.  PRAZO MÍNIMO DE VALIDADE DO PRODUTO: </w:t>
      </w:r>
      <w:r>
        <w:rPr>
          <w:rFonts w:ascii="Arial" w:hAnsi="Arial" w:cs="Arial"/>
          <w:color w:val="000000" w:themeColor="text1"/>
          <w:sz w:val="22"/>
          <w:szCs w:val="22"/>
          <w:lang w:val="pt-BR"/>
          <w14:textFill>
            <w14:solidFill>
              <w14:schemeClr w14:val="tx1"/>
            </w14:solidFill>
          </w14:textFill>
        </w:rPr>
        <w:t xml:space="preserve">D</w:t>
      </w:r>
      <w:r>
        <w:rPr>
          <w:rFonts w:ascii="Arial" w:hAnsi="Arial" w:cs="Arial"/>
          <w:color w:val="000000" w:themeColor="text1"/>
          <w:sz w:val="22"/>
          <w:szCs w:val="22"/>
          <w14:textFill>
            <w14:solidFill>
              <w14:schemeClr w14:val="tx1"/>
            </w14:solidFill>
          </w14:textFill>
        </w:rPr>
        <w:t xml:space="preserve">e acordo com</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o Código de Defesa do Consumidor (Lei nº 8.078, de 1990)</w:t>
      </w:r>
      <w:r>
        <w:rPr>
          <w:rFonts w:ascii="Arial" w:hAnsi="Arial" w:cs="Arial"/>
          <w:color w:val="000000" w:themeColor="text1"/>
          <w:sz w:val="22"/>
          <w:szCs w:val="22"/>
          <w:lang w:val="pt-BR"/>
          <w14:textFill>
            <w14:solidFill>
              <w14:schemeClr w14:val="tx1"/>
            </w14:solidFill>
          </w14:textFill>
        </w:rPr>
        <w:t xml:space="preserve">.</w:t>
      </w:r>
      <w:r>
        <w:rPr>
          <w:rFonts w:hint="default" w:ascii="Arial" w:hAnsi="Arial" w:cs="Arial"/>
          <w:b/>
          <w:sz w:val="22"/>
          <w:szCs w:val="22"/>
        </w:rPr>
      </w:r>
      <w:r>
        <w:rPr>
          <w:rFonts w:hint="default" w:ascii="Arial" w:hAnsi="Arial" w:cs="Arial"/>
          <w:b/>
          <w:sz w:val="22"/>
          <w:szCs w:val="22"/>
        </w:rPr>
      </w:r>
    </w:p>
    <w:p w14:paraId="4D2F1BE5">
      <w:pPr>
        <w:pBdr/>
        <w:spacing w:line="360" w:lineRule="auto"/>
        <w:ind w:firstLine="481" w:left="0"/>
        <w:jc w:val="both"/>
        <w:rPr>
          <w:rFonts w:hint="default" w:ascii="Arial" w:hAnsi="Arial" w:cs="Arial"/>
          <w:b/>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15.6.2.</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 xml:space="preserve">Os itens/produtos deverão ser fornecidos com g</w:t>
      </w:r>
      <w:r>
        <w:rPr>
          <w:rFonts w:ascii="Arial" w:hAnsi="Arial" w:cs="Arial"/>
          <w:color w:val="000000" w:themeColor="text1"/>
          <w:sz w:val="22"/>
          <w:szCs w:val="22"/>
          <w:lang w:val="pt-BR" w:eastAsia="en-US"/>
          <w14:textFill>
            <w14:solidFill>
              <w14:schemeClr w14:val="tx1"/>
            </w14:solidFill>
          </w14:textFill>
        </w:rPr>
        <w:t xml:space="preserve">arantia </w:t>
      </w:r>
      <w:r>
        <w:rPr>
          <w:rFonts w:ascii="Arial" w:hAnsi="Arial" w:eastAsia="SimSun" w:cs="Arial"/>
          <w:color w:val="000000" w:themeColor="text1"/>
          <w:sz w:val="22"/>
          <w:szCs w:val="22"/>
          <w:shd w:val="clear" w:color="auto" w:fill="ffffff"/>
          <w14:textFill>
            <w14:solidFill>
              <w14:schemeClr w14:val="tx1"/>
            </w14:solidFill>
          </w14:textFill>
        </w:rPr>
        <w:t xml:space="preserve">dos produtos com padrões adequados de qualidade, segurança, durabilidade e desempenho</w:t>
      </w:r>
      <w:r>
        <w:rPr>
          <w:rFonts w:ascii="Arial" w:hAnsi="Arial" w:eastAsia="SimSun" w:cs="Arial"/>
          <w:color w:val="000000" w:themeColor="text1"/>
          <w:sz w:val="22"/>
          <w:szCs w:val="22"/>
          <w:shd w:val="clear" w:color="auto" w:fill="ffffff"/>
          <w:lang w:val="pt-BR"/>
          <w14:textFill>
            <w14:solidFill>
              <w14:schemeClr w14:val="tx1"/>
            </w14:solidFill>
          </w14:textFill>
        </w:rPr>
        <w:t xml:space="preserve">, conforme a </w:t>
      </w:r>
      <w:r>
        <w:rPr>
          <w:rFonts w:ascii="Arial" w:hAnsi="Arial" w:cs="Arial"/>
          <w:color w:val="000000" w:themeColor="text1"/>
          <w:sz w:val="22"/>
          <w:szCs w:val="22"/>
          <w:lang w:val="pt-BR" w:eastAsia="en-US"/>
          <w14:textFill>
            <w14:solidFill>
              <w14:schemeClr w14:val="tx1"/>
            </w14:solidFill>
          </w14:textFill>
        </w:rPr>
        <w:t xml:space="preserve">Lei Federal 8.078/1990, CDC.</w:t>
      </w:r>
      <w:r>
        <w:rPr>
          <w:rFonts w:hint="default" w:ascii="Arial" w:hAnsi="Arial" w:cs="Arial"/>
          <w:b/>
          <w:color w:val="000000" w:themeColor="text1"/>
          <w:sz w:val="22"/>
          <w:szCs w:val="22"/>
          <w14:textFill>
            <w14:solidFill>
              <w14:schemeClr w14:val="tx1"/>
            </w14:solidFill>
          </w14:textFill>
        </w:rPr>
      </w:r>
      <w:r>
        <w:rPr>
          <w:rFonts w:hint="default" w:ascii="Arial" w:hAnsi="Arial" w:cs="Arial"/>
          <w:b/>
          <w:color w:val="000000" w:themeColor="text1"/>
          <w:sz w:val="22"/>
          <w:szCs w:val="22"/>
          <w14:textFill>
            <w14:solidFill>
              <w14:schemeClr w14:val="tx1"/>
            </w14:solidFill>
          </w14:textFill>
        </w:rPr>
      </w:r>
    </w:p>
    <w:p w14:paraId="6F097816">
      <w:pPr>
        <w:pStyle w:val="1038"/>
        <w:keepNext w:val="false"/>
        <w:keepLines w:val="false"/>
        <w:pageBreakBefore w:val="false"/>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color w:val="000000" w:themeColor="text1"/>
          <w:sz w:val="22"/>
          <w:szCs w:val="22"/>
        </w:rPr>
      </w:pPr>
      <w:r>
        <w:rPr>
          <w:rFonts w:hint="default" w:ascii="Arial" w:hAnsi="Arial" w:cs="Arial"/>
          <w:b/>
          <w:bCs/>
          <w:color w:val="000000" w:themeColor="text1"/>
          <w:sz w:val="22"/>
          <w:szCs w:val="22"/>
        </w:rPr>
        <w:t xml:space="preserve">15.7. </w:t>
      </w:r>
      <w:r>
        <w:rPr>
          <w:rFonts w:hint="default" w:ascii="Arial" w:hAnsi="Arial" w:cs="Arial"/>
          <w:color w:val="000000" w:themeColor="text1"/>
          <w:sz w:val="22"/>
          <w:szCs w:val="22"/>
        </w:rPr>
        <w:t xml:space="preserve">CRITÉRIOS DE RECEBIMENTO PROVISÓRIO E DEFINITIVO DO OBJETO DA </w:t>
      </w:r>
      <w:r>
        <w:rPr>
          <w:rFonts w:hint="default" w:ascii="Arial" w:hAnsi="Arial" w:cs="Arial"/>
          <w:color w:val="000000" w:themeColor="text1"/>
          <w:spacing w:val="-2"/>
          <w:sz w:val="22"/>
          <w:szCs w:val="22"/>
        </w:rPr>
        <w:t xml:space="preserve">CONTRATAÇÃO:</w:t>
      </w:r>
      <w:r>
        <w:rPr>
          <w:rFonts w:hint="default" w:ascii="Arial" w:hAnsi="Arial" w:cs="Arial"/>
          <w:color w:val="000000" w:themeColor="text1"/>
          <w:sz w:val="22"/>
          <w:szCs w:val="22"/>
        </w:rPr>
      </w:r>
      <w:r>
        <w:rPr>
          <w:rFonts w:hint="default" w:ascii="Arial" w:hAnsi="Arial" w:cs="Arial"/>
          <w:color w:val="000000" w:themeColor="text1"/>
          <w:sz w:val="22"/>
          <w:szCs w:val="22"/>
        </w:rPr>
      </w:r>
    </w:p>
    <w:p w14:paraId="234FF903">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567" w:left="0"/>
        <w:jc w:val="both"/>
        <w:rPr>
          <w:rFonts w:hint="default" w:ascii="Arial" w:hAnsi="Arial" w:cs="Arial"/>
          <w:b/>
          <w:sz w:val="22"/>
          <w:szCs w:val="22"/>
        </w:rPr>
      </w:pPr>
      <w:r>
        <w:rPr>
          <w:rFonts w:hint="default" w:ascii="Arial" w:hAnsi="Arial" w:cs="Arial"/>
          <w:b/>
          <w:sz w:val="22"/>
          <w:szCs w:val="22"/>
        </w:rPr>
        <w:t xml:space="preserve">15.7.1. Recebimento Provisório: </w:t>
      </w:r>
      <w:r>
        <w:rPr>
          <w:rFonts w:hint="default" w:ascii="Arial" w:hAnsi="Arial" w:cs="Arial"/>
          <w:sz w:val="22"/>
          <w:szCs w:val="22"/>
        </w:rPr>
        <w:t xml:space="preserve">O recebimento provisório será mediante o registro de recebimento do material pela Fiscalização, para efeito de posterior verificação de sua conformidade com a especificação constante do Termo de Referência.</w:t>
      </w:r>
      <w:r>
        <w:rPr>
          <w:rFonts w:hint="default" w:ascii="Arial" w:hAnsi="Arial" w:cs="Arial"/>
          <w:b/>
          <w:sz w:val="22"/>
          <w:szCs w:val="22"/>
        </w:rPr>
      </w:r>
      <w:r>
        <w:rPr>
          <w:rFonts w:hint="default" w:ascii="Arial" w:hAnsi="Arial" w:cs="Arial"/>
          <w:b/>
          <w:sz w:val="22"/>
          <w:szCs w:val="22"/>
        </w:rPr>
      </w:r>
    </w:p>
    <w:p w14:paraId="2C59D8C0">
      <w:pPr>
        <w:keepNext w:val="false"/>
        <w:keepLines w:val="false"/>
        <w:pageBreakBefore w:val="false"/>
        <w:pBdr/>
        <w:tabs>
          <w:tab w:val="left" w:leader="none" w:pos="1100"/>
          <w:tab w:val="left" w:leader="none" w:pos="1228"/>
          <w:tab w:val="left" w:leader="none" w:pos="9020"/>
        </w:tabs>
        <w:bidi w:val="false"/>
        <w:spacing w:after="30" w:before="30" w:line="360" w:lineRule="auto"/>
        <w:ind w:right="55" w:firstLine="567" w:left="0"/>
        <w:jc w:val="both"/>
        <w:rPr>
          <w:rFonts w:hint="default" w:ascii="Arial" w:hAnsi="Arial" w:cs="Arial"/>
          <w:b/>
          <w:sz w:val="22"/>
          <w:szCs w:val="22"/>
        </w:rPr>
      </w:pPr>
      <w:r>
        <w:rPr>
          <w:rFonts w:hint="default" w:ascii="Arial" w:hAnsi="Arial" w:cs="Arial"/>
          <w:b/>
          <w:sz w:val="22"/>
          <w:szCs w:val="22"/>
        </w:rPr>
        <w:t xml:space="preserve">15.7.2. Recebimento Definitivo: </w:t>
      </w:r>
      <w:r>
        <w:rPr>
          <w:rFonts w:hint="default" w:ascii="Arial" w:hAnsi="Arial" w:cs="Arial"/>
          <w:sz w:val="22"/>
          <w:szCs w:val="22"/>
        </w:rPr>
        <w:t xml:space="preserve">O recebimento definitivo será mediante recibo, em até 5 (cinco) dias corridos após o recebimento provisório e a verificação da perfeita execução das obrigações contratuais, ocasião em que se fará constar o atesto da nota fiscal;</w:t>
      </w:r>
      <w:r>
        <w:rPr>
          <w:rFonts w:hint="default" w:ascii="Arial" w:hAnsi="Arial" w:cs="Arial"/>
          <w:b/>
          <w:sz w:val="22"/>
          <w:szCs w:val="22"/>
        </w:rPr>
      </w:r>
      <w:r>
        <w:rPr>
          <w:rFonts w:hint="default" w:ascii="Arial" w:hAnsi="Arial" w:cs="Arial"/>
          <w:b/>
          <w:sz w:val="22"/>
          <w:szCs w:val="22"/>
        </w:rPr>
      </w:r>
    </w:p>
    <w:p w14:paraId="6AB064CB">
      <w:pPr>
        <w:keepNext w:val="false"/>
        <w:keepLines w:val="false"/>
        <w:pageBreakBefore w:val="false"/>
        <w:pBdr/>
        <w:tabs>
          <w:tab w:val="left" w:leader="none" w:pos="1100"/>
          <w:tab w:val="left" w:leader="none" w:pos="1192"/>
          <w:tab w:val="left" w:leader="none" w:pos="9020"/>
        </w:tabs>
        <w:bidi w:val="false"/>
        <w:spacing w:after="30" w:before="30" w:line="360" w:lineRule="auto"/>
        <w:ind w:right="55" w:firstLine="567" w:left="0"/>
        <w:jc w:val="both"/>
        <w:rPr>
          <w:rFonts w:hint="default" w:ascii="Arial" w:hAnsi="Arial" w:cs="Arial"/>
          <w:b/>
          <w:sz w:val="22"/>
          <w:szCs w:val="22"/>
        </w:rPr>
      </w:pPr>
      <w:r>
        <w:rPr>
          <w:rFonts w:hint="default" w:ascii="Arial" w:hAnsi="Arial" w:cs="Arial"/>
          <w:b/>
          <w:bCs/>
          <w:sz w:val="22"/>
          <w:szCs w:val="22"/>
        </w:rPr>
        <w:t xml:space="preserve">15.7.3. </w:t>
      </w:r>
      <w:r>
        <w:rPr>
          <w:rFonts w:hint="default" w:ascii="Arial" w:hAnsi="Arial" w:cs="Arial"/>
          <w:sz w:val="22"/>
          <w:szCs w:val="22"/>
        </w:rPr>
        <w:t xml:space="preserve">O atestado de recebimento registrado em canhoto de nota fiscal ou documento similar não configura o recebimento definitivo dos materiais.</w:t>
      </w:r>
      <w:r>
        <w:rPr>
          <w:rFonts w:hint="default" w:ascii="Arial" w:hAnsi="Arial" w:cs="Arial"/>
          <w:b/>
          <w:sz w:val="22"/>
          <w:szCs w:val="22"/>
        </w:rPr>
      </w:r>
      <w:r>
        <w:rPr>
          <w:rFonts w:hint="default" w:ascii="Arial" w:hAnsi="Arial" w:cs="Arial"/>
          <w:b/>
          <w:sz w:val="22"/>
          <w:szCs w:val="22"/>
        </w:rPr>
      </w:r>
    </w:p>
    <w:p w14:paraId="258B7FC6">
      <w:pPr>
        <w:keepNext w:val="false"/>
        <w:keepLines w:val="false"/>
        <w:pageBreakBefore w:val="false"/>
        <w:pBdr/>
        <w:tabs>
          <w:tab w:val="left" w:leader="none" w:pos="1100"/>
          <w:tab w:val="left" w:leader="none" w:pos="1213"/>
          <w:tab w:val="left" w:leader="none" w:pos="9020"/>
        </w:tabs>
        <w:bidi w:val="false"/>
        <w:spacing w:after="30" w:before="30" w:line="360" w:lineRule="auto"/>
        <w:ind w:right="55" w:firstLine="567" w:left="0"/>
        <w:jc w:val="both"/>
        <w:rPr>
          <w:rFonts w:hint="default" w:ascii="Arial" w:hAnsi="Arial" w:cs="Arial"/>
          <w:b/>
          <w:sz w:val="22"/>
          <w:szCs w:val="22"/>
        </w:rPr>
      </w:pPr>
      <w:r>
        <w:rPr>
          <w:rFonts w:hint="default" w:ascii="Arial" w:hAnsi="Arial" w:cs="Arial"/>
          <w:b/>
          <w:bCs/>
          <w:sz w:val="22"/>
          <w:szCs w:val="22"/>
        </w:rPr>
        <w:t xml:space="preserve">15.7.4. </w:t>
      </w:r>
      <w:r>
        <w:rPr>
          <w:rFonts w:hint="default" w:ascii="Arial" w:hAnsi="Arial" w:cs="Arial"/>
          <w:sz w:val="22"/>
          <w:szCs w:val="22"/>
        </w:rPr>
        <w:t xml:space="preserve">O Recebimento Definitivo não exclui a responsabilidade da contratada por vícios de qualidade ou disparidade com as especificações técnicas verificadas posteriormente;</w:t>
      </w:r>
      <w:r>
        <w:rPr>
          <w:rFonts w:hint="default" w:ascii="Arial" w:hAnsi="Arial" w:cs="Arial"/>
          <w:b/>
          <w:sz w:val="22"/>
          <w:szCs w:val="22"/>
        </w:rPr>
      </w:r>
      <w:r>
        <w:rPr>
          <w:rFonts w:hint="default" w:ascii="Arial" w:hAnsi="Arial" w:cs="Arial"/>
          <w:b/>
          <w:sz w:val="22"/>
          <w:szCs w:val="22"/>
        </w:rPr>
      </w:r>
    </w:p>
    <w:p w14:paraId="5088173F">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567" w:left="0"/>
        <w:jc w:val="both"/>
        <w:rPr>
          <w:rFonts w:hint="default" w:ascii="Arial" w:hAnsi="Arial" w:cs="Arial"/>
          <w:b/>
          <w:sz w:val="24"/>
          <w:szCs w:val="24"/>
        </w:rPr>
      </w:pPr>
      <w:r>
        <w:rPr>
          <w:rFonts w:hint="default" w:ascii="Arial" w:hAnsi="Arial" w:cs="Arial"/>
          <w:b/>
          <w:bCs/>
          <w:sz w:val="24"/>
          <w:szCs w:val="24"/>
        </w:rPr>
        <w:t xml:space="preserve">15.7.5.</w:t>
      </w:r>
      <w:r>
        <w:rPr>
          <w:rFonts w:hint="default" w:ascii="Arial" w:hAnsi="Arial" w:cs="Arial"/>
          <w:sz w:val="24"/>
          <w:szCs w:val="24"/>
        </w:rPr>
        <w:t xml:space="preserve"> Acrescenta-se</w:t>
      </w:r>
      <w:r>
        <w:rPr>
          <w:rFonts w:hint="default" w:ascii="Arial" w:hAnsi="Arial" w:cs="Arial"/>
          <w:spacing w:val="-2"/>
          <w:sz w:val="24"/>
          <w:szCs w:val="24"/>
        </w:rPr>
        <w:t xml:space="preserve"> </w:t>
      </w:r>
      <w:r>
        <w:rPr>
          <w:rFonts w:hint="default" w:ascii="Arial" w:hAnsi="Arial" w:cs="Arial"/>
          <w:sz w:val="24"/>
          <w:szCs w:val="24"/>
        </w:rPr>
        <w:t xml:space="preserve">que</w:t>
      </w:r>
      <w:r>
        <w:rPr>
          <w:rFonts w:hint="default" w:ascii="Arial" w:hAnsi="Arial" w:cs="Arial"/>
          <w:spacing w:val="-4"/>
          <w:sz w:val="24"/>
          <w:szCs w:val="24"/>
        </w:rPr>
        <w:t xml:space="preserve"> </w:t>
      </w:r>
      <w:r>
        <w:rPr>
          <w:rFonts w:hint="default" w:ascii="Arial" w:hAnsi="Arial" w:cs="Arial"/>
          <w:sz w:val="24"/>
          <w:szCs w:val="24"/>
        </w:rPr>
        <w:t xml:space="preserve">o</w:t>
      </w:r>
      <w:r>
        <w:rPr>
          <w:rFonts w:hint="default" w:ascii="Arial" w:hAnsi="Arial" w:cs="Arial"/>
          <w:spacing w:val="-2"/>
          <w:sz w:val="24"/>
          <w:szCs w:val="24"/>
        </w:rPr>
        <w:t xml:space="preserve"> </w:t>
      </w:r>
      <w:r>
        <w:rPr>
          <w:rFonts w:hint="default" w:ascii="Arial" w:hAnsi="Arial" w:cs="Arial"/>
          <w:sz w:val="24"/>
          <w:szCs w:val="24"/>
        </w:rPr>
        <w:t xml:space="preserve">recebimento</w:t>
      </w:r>
      <w:r>
        <w:rPr>
          <w:rFonts w:hint="default" w:ascii="Arial" w:hAnsi="Arial" w:cs="Arial"/>
          <w:spacing w:val="-4"/>
          <w:sz w:val="24"/>
          <w:szCs w:val="24"/>
        </w:rPr>
        <w:t xml:space="preserve"> </w:t>
      </w:r>
      <w:r>
        <w:rPr>
          <w:rFonts w:hint="default" w:ascii="Arial" w:hAnsi="Arial" w:cs="Arial"/>
          <w:sz w:val="24"/>
          <w:szCs w:val="24"/>
        </w:rPr>
        <w:t xml:space="preserve">do</w:t>
      </w:r>
      <w:r>
        <w:rPr>
          <w:rFonts w:hint="default" w:ascii="Arial" w:hAnsi="Arial" w:cs="Arial"/>
          <w:spacing w:val="-4"/>
          <w:sz w:val="24"/>
          <w:szCs w:val="24"/>
        </w:rPr>
        <w:t xml:space="preserve"> </w:t>
      </w:r>
      <w:r>
        <w:rPr>
          <w:rFonts w:hint="default" w:ascii="Arial" w:hAnsi="Arial" w:cs="Arial"/>
          <w:sz w:val="24"/>
          <w:szCs w:val="24"/>
        </w:rPr>
        <w:t xml:space="preserve">objeto</w:t>
      </w:r>
      <w:r>
        <w:rPr>
          <w:rFonts w:hint="default" w:ascii="Arial" w:hAnsi="Arial" w:cs="Arial"/>
          <w:spacing w:val="-4"/>
          <w:sz w:val="24"/>
          <w:szCs w:val="24"/>
        </w:rPr>
        <w:t xml:space="preserve"> </w:t>
      </w:r>
      <w:r>
        <w:rPr>
          <w:rFonts w:hint="default" w:ascii="Arial" w:hAnsi="Arial" w:cs="Arial"/>
          <w:sz w:val="24"/>
          <w:szCs w:val="24"/>
        </w:rPr>
        <w:t xml:space="preserve">contratado</w:t>
      </w:r>
      <w:r>
        <w:rPr>
          <w:rFonts w:hint="default" w:ascii="Arial" w:hAnsi="Arial" w:cs="Arial"/>
          <w:spacing w:val="-4"/>
          <w:sz w:val="24"/>
          <w:szCs w:val="24"/>
        </w:rPr>
        <w:t xml:space="preserve"> </w:t>
      </w:r>
      <w:r>
        <w:rPr>
          <w:rFonts w:hint="default" w:ascii="Arial" w:hAnsi="Arial" w:cs="Arial"/>
          <w:sz w:val="24"/>
          <w:szCs w:val="24"/>
        </w:rPr>
        <w:t xml:space="preserve">ocorrerá</w:t>
      </w:r>
      <w:r>
        <w:rPr>
          <w:rFonts w:hint="default" w:ascii="Arial" w:hAnsi="Arial" w:cs="Arial"/>
          <w:spacing w:val="-2"/>
          <w:sz w:val="24"/>
          <w:szCs w:val="24"/>
        </w:rPr>
        <w:t xml:space="preserve"> </w:t>
      </w:r>
      <w:r>
        <w:rPr>
          <w:rFonts w:hint="default" w:ascii="Arial" w:hAnsi="Arial" w:cs="Arial"/>
          <w:sz w:val="24"/>
          <w:szCs w:val="24"/>
        </w:rPr>
        <w:t xml:space="preserve">respeitando</w:t>
      </w:r>
      <w:r>
        <w:rPr>
          <w:rFonts w:hint="default" w:ascii="Arial" w:hAnsi="Arial" w:cs="Arial"/>
          <w:spacing w:val="-4"/>
          <w:sz w:val="24"/>
          <w:szCs w:val="24"/>
        </w:rPr>
        <w:t xml:space="preserve"> </w:t>
      </w:r>
      <w:r>
        <w:rPr>
          <w:rFonts w:hint="default" w:ascii="Arial" w:hAnsi="Arial" w:cs="Arial"/>
          <w:sz w:val="24"/>
          <w:szCs w:val="24"/>
        </w:rPr>
        <w:t xml:space="preserve">o</w:t>
      </w:r>
      <w:r>
        <w:rPr>
          <w:rFonts w:hint="default" w:ascii="Arial" w:hAnsi="Arial" w:cs="Arial"/>
          <w:spacing w:val="-2"/>
          <w:sz w:val="24"/>
          <w:szCs w:val="24"/>
        </w:rPr>
        <w:t xml:space="preserve"> </w:t>
      </w:r>
      <w:r>
        <w:rPr>
          <w:rFonts w:hint="default" w:ascii="Arial" w:hAnsi="Arial" w:cs="Arial"/>
          <w:sz w:val="24"/>
          <w:szCs w:val="24"/>
        </w:rPr>
        <w:t xml:space="preserve">Art.</w:t>
      </w:r>
      <w:r>
        <w:rPr>
          <w:rFonts w:hint="default" w:ascii="Arial" w:hAnsi="Arial" w:cs="Arial"/>
          <w:spacing w:val="-3"/>
          <w:sz w:val="24"/>
          <w:szCs w:val="24"/>
        </w:rPr>
        <w:t xml:space="preserve"> </w:t>
      </w:r>
      <w:r>
        <w:rPr>
          <w:rFonts w:hint="default" w:ascii="Arial" w:hAnsi="Arial" w:cs="Arial"/>
          <w:sz w:val="24"/>
          <w:szCs w:val="24"/>
        </w:rPr>
        <w:t xml:space="preserve">43. do Decreto Municipal 359/2023.</w:t>
      </w:r>
      <w:r>
        <w:rPr>
          <w:rFonts w:hint="default" w:ascii="Arial" w:hAnsi="Arial" w:cs="Arial"/>
          <w:b/>
          <w:sz w:val="24"/>
          <w:szCs w:val="24"/>
        </w:rPr>
      </w:r>
      <w:r>
        <w:rPr>
          <w:rFonts w:hint="default" w:ascii="Arial" w:hAnsi="Arial" w:cs="Arial"/>
          <w:b/>
          <w:sz w:val="24"/>
          <w:szCs w:val="24"/>
        </w:rPr>
      </w:r>
    </w:p>
    <w:p w14:paraId="0DF6F9C7">
      <w:pPr>
        <w:keepNext w:val="false"/>
        <w:keepLines w:val="false"/>
        <w:widowControl w:val="true"/>
        <w:suppressLineNumbers w:val="false"/>
        <w:pBdr/>
        <w:spacing w:line="360" w:lineRule="auto"/>
        <w:ind w:right="0" w:firstLine="425" w:left="0"/>
        <w:jc w:val="both"/>
        <w:rPr>
          <w:rFonts w:ascii="Arial" w:hAnsi="Arial" w:cs="Arial"/>
          <w:sz w:val="22"/>
          <w:szCs w:val="22"/>
          <w:highlight w:val="none"/>
        </w:rPr>
      </w:pPr>
      <w:r>
        <w:rPr>
          <w:rFonts w:hint="default" w:ascii="Arial" w:hAnsi="Arial" w:eastAsia="SimSun" w:cs="Arial"/>
          <w:b/>
          <w:bCs/>
          <w:color w:val="000000" w:themeColor="text1"/>
          <w:sz w:val="22"/>
          <w:szCs w:val="22"/>
          <w:highlight w:val="none"/>
          <w:lang w:val="pt-BR" w:eastAsia="zh-CN" w:bidi="ar"/>
          <w14:textFill>
            <w14:solidFill>
              <w14:schemeClr w14:val="tx1"/>
            </w14:solidFill>
          </w14:textFill>
        </w:rPr>
        <w:t xml:space="preserve">15.7.6. </w:t>
      </w:r>
      <w:r>
        <w:rPr>
          <w:rFonts w:hint="default" w:ascii="Arial" w:hAnsi="Arial" w:cs="Arial"/>
          <w:sz w:val="22"/>
          <w:szCs w:val="22"/>
        </w:rPr>
        <w:t xml:space="preserve">Os</w:t>
      </w:r>
      <w:r>
        <w:rPr>
          <w:rFonts w:hint="default" w:ascii="Arial" w:hAnsi="Arial" w:cs="Arial"/>
          <w:sz w:val="22"/>
          <w:szCs w:val="22"/>
          <w:lang w:val="pt-BR"/>
        </w:rPr>
        <w:t xml:space="preserve"> produtos </w:t>
      </w:r>
      <w:r>
        <w:rPr>
          <w:rFonts w:hint="default" w:ascii="Arial" w:hAnsi="Arial" w:cs="Arial"/>
          <w:sz w:val="22"/>
          <w:szCs w:val="22"/>
        </w:rPr>
        <w:t xml:space="preserve">poderão ser rejeitados, no todo ou em parte, quando em desacordo com as especificações constantes neste Termo de Referência e na proposta, devendo ser substituídos em até 5</w:t>
      </w:r>
      <w:r>
        <w:rPr>
          <w:rFonts w:hint="default" w:ascii="Arial" w:hAnsi="Arial" w:cs="Arial"/>
          <w:sz w:val="22"/>
          <w:szCs w:val="22"/>
          <w:lang w:val="pt-BR"/>
        </w:rPr>
        <w:t xml:space="preserve"> </w:t>
      </w:r>
      <w:r>
        <w:rPr>
          <w:rFonts w:hint="default" w:ascii="Arial" w:hAnsi="Arial" w:cs="Arial"/>
          <w:sz w:val="22"/>
          <w:szCs w:val="22"/>
        </w:rPr>
        <w:t xml:space="preserve">(</w:t>
      </w:r>
      <w:r>
        <w:rPr>
          <w:rFonts w:hint="default" w:ascii="Arial" w:hAnsi="Arial" w:cs="Arial"/>
          <w:sz w:val="22"/>
          <w:szCs w:val="22"/>
          <w:lang w:val="pt-BR"/>
        </w:rPr>
        <w:t xml:space="preserve">cinco</w:t>
      </w:r>
      <w:r>
        <w:rPr>
          <w:rFonts w:hint="default" w:ascii="Arial" w:hAnsi="Arial" w:cs="Arial"/>
          <w:sz w:val="22"/>
          <w:szCs w:val="22"/>
        </w:rPr>
        <w:t xml:space="preserve">) dias úteis, a contar da notificação da contratada, às suas custas, sem prejuízo da aplicação das penalidades. </w:t>
      </w:r>
      <w:r>
        <w:rPr>
          <w:rFonts w:ascii="Arial" w:hAnsi="Arial" w:cs="Arial"/>
          <w:sz w:val="22"/>
          <w:szCs w:val="22"/>
          <w:highlight w:val="none"/>
        </w:rPr>
      </w:r>
      <w:r>
        <w:rPr>
          <w:rFonts w:ascii="Arial" w:hAnsi="Arial" w:cs="Arial"/>
          <w:sz w:val="22"/>
          <w:szCs w:val="22"/>
          <w:highlight w:val="none"/>
        </w:rPr>
      </w:r>
    </w:p>
    <w:p w14:paraId="31BA181F">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lang w:val="pt-BR"/>
        </w:rPr>
      </w:pPr>
      <w:r>
        <w:rPr>
          <w:rFonts w:hint="default" w:ascii="Arial" w:hAnsi="Arial" w:cs="Arial"/>
          <w:b/>
          <w:bCs/>
          <w:sz w:val="22"/>
          <w:szCs w:val="22"/>
          <w:lang w:val="pt-BR"/>
        </w:rPr>
        <w:t xml:space="preserve">15.8.</w:t>
      </w:r>
      <w:r>
        <w:rPr>
          <w:rFonts w:hint="default" w:ascii="Arial" w:hAnsi="Arial" w:cs="Arial"/>
          <w:sz w:val="22"/>
          <w:szCs w:val="22"/>
          <w:lang w:val="pt-BR"/>
        </w:rPr>
        <w:t xml:space="preserve"> O fornecedor fica obrigado a emitir tantas quantas forem as notas fiscais necessárias por fornecimento, haja vista que o fornecimento dar-se-á mediante prestação contínua e futura de acordo com a necessidade da Unidade Gestora.</w:t>
      </w:r>
      <w:r>
        <w:rPr>
          <w:rFonts w:hint="default" w:ascii="Arial" w:hAnsi="Arial" w:cs="Arial"/>
          <w:sz w:val="22"/>
          <w:szCs w:val="22"/>
          <w:lang w:val="pt-BR"/>
        </w:rPr>
      </w:r>
      <w:r>
        <w:rPr>
          <w:rFonts w:hint="default" w:ascii="Arial" w:hAnsi="Arial" w:cs="Arial"/>
          <w:sz w:val="22"/>
          <w:szCs w:val="22"/>
          <w:lang w:val="pt-BR"/>
        </w:rPr>
      </w:r>
    </w:p>
    <w:p w14:paraId="2260AEE2">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lang w:val="pt-BR"/>
        </w:rPr>
      </w:pPr>
      <w:r>
        <w:rPr>
          <w:rFonts w:hint="default" w:ascii="Arial" w:hAnsi="Arial" w:cs="Arial"/>
          <w:b/>
          <w:bCs/>
          <w:sz w:val="22"/>
          <w:szCs w:val="22"/>
          <w:lang w:val="pt-BR" w:eastAsia="en-US"/>
        </w:rPr>
        <w:t xml:space="preserve">15.9.</w:t>
      </w:r>
      <w:r>
        <w:rPr>
          <w:rFonts w:hint="default" w:ascii="Arial" w:hAnsi="Arial" w:cs="Arial"/>
          <w:sz w:val="22"/>
          <w:szCs w:val="22"/>
          <w:lang w:val="pt-BR" w:eastAsia="en-US"/>
        </w:rPr>
        <w:t xml:space="preserve"> </w:t>
      </w:r>
      <w:r>
        <w:rPr>
          <w:rFonts w:ascii="Arial" w:hAnsi="Arial" w:cs="Arial"/>
          <w:sz w:val="22"/>
          <w:szCs w:val="22"/>
          <w:lang w:eastAsia="en-US"/>
        </w:rPr>
        <w:t xml:space="preserve">As Notas Fiscais não poderão ter rasuras e deverão descrever corretamente o item, número do empenho, número do processo de compras e dados bancários para depósito.</w:t>
      </w:r>
      <w:r>
        <w:rPr>
          <w:rFonts w:hint="default" w:ascii="Arial" w:hAnsi="Arial" w:cs="Arial"/>
          <w:sz w:val="22"/>
          <w:szCs w:val="22"/>
          <w:lang w:val="pt-BR"/>
        </w:rPr>
      </w:r>
      <w:r>
        <w:rPr>
          <w:rFonts w:hint="default" w:ascii="Arial" w:hAnsi="Arial" w:cs="Arial"/>
          <w:sz w:val="22"/>
          <w:szCs w:val="22"/>
          <w:lang w:val="pt-BR"/>
        </w:rPr>
      </w:r>
    </w:p>
    <w:p w14:paraId="71FA45B3">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ascii="Arial" w:hAnsi="Arial" w:cs="Arial"/>
          <w:b/>
          <w:bCs/>
          <w:iCs/>
          <w:sz w:val="22"/>
          <w:szCs w:val="22"/>
        </w:rPr>
      </w:pPr>
      <w:r>
        <w:rPr>
          <w:rFonts w:hint="default" w:ascii="Arial" w:hAnsi="Arial" w:cs="Arial"/>
          <w:b/>
          <w:bCs/>
          <w:sz w:val="22"/>
          <w:szCs w:val="22"/>
          <w:lang w:val="pt-BR" w:eastAsia="en-US"/>
        </w:rPr>
        <w:t xml:space="preserve">15.10.</w:t>
      </w:r>
      <w:r>
        <w:rPr>
          <w:rFonts w:hint="default" w:ascii="Arial" w:hAnsi="Arial" w:cs="Arial"/>
          <w:sz w:val="22"/>
          <w:szCs w:val="22"/>
          <w:lang w:val="pt-BR" w:eastAsia="en-US"/>
        </w:rPr>
        <w:t xml:space="preserve">  </w:t>
      </w:r>
      <w:r>
        <w:rPr>
          <w:rFonts w:ascii="Arial" w:hAnsi="Arial" w:cs="Arial"/>
          <w:sz w:val="22"/>
          <w:szCs w:val="22"/>
          <w:lang w:eastAsia="en-US"/>
        </w:rPr>
        <w:t xml:space="preserve">Pagar todos os tributos, despesas e custos que incidam ou venham a incidir, direta ou indiretamente, sobre os produtos fornecidos.</w:t>
      </w:r>
      <w:r>
        <w:rPr>
          <w:rFonts w:ascii="Arial" w:hAnsi="Arial" w:cs="Arial"/>
          <w:b/>
          <w:bCs/>
          <w:iCs/>
          <w:sz w:val="22"/>
          <w:szCs w:val="22"/>
        </w:rPr>
      </w:r>
      <w:r>
        <w:rPr>
          <w:rFonts w:ascii="Arial" w:hAnsi="Arial" w:cs="Arial"/>
          <w:b/>
          <w:bCs/>
          <w:iCs/>
          <w:sz w:val="22"/>
          <w:szCs w:val="22"/>
        </w:rPr>
      </w:r>
    </w:p>
    <w:p w14:paraId="7B170039">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15.11. </w:t>
      </w:r>
      <w:r>
        <w:rPr>
          <w:rFonts w:hint="default" w:ascii="Arial" w:hAnsi="Arial" w:cs="Arial"/>
          <w:sz w:val="22"/>
          <w:szCs w:val="22"/>
          <w:lang w:val="pt-BR"/>
        </w:rPr>
        <w:t xml:space="preserve"> O fornecedor deverá providenciar a substituição imediata dos produtos, em caso de recusa, a partir da comunicação feita por este, caso sejam constatados defeitos de fabricação ou transporte que inviabilizem sua utilização.</w:t>
      </w:r>
      <w:r>
        <w:rPr>
          <w:rFonts w:hint="default" w:ascii="Arial" w:hAnsi="Arial" w:cs="Arial"/>
          <w:sz w:val="22"/>
          <w:szCs w:val="22"/>
        </w:rPr>
      </w:r>
      <w:r>
        <w:rPr>
          <w:rFonts w:hint="default" w:ascii="Arial" w:hAnsi="Arial" w:cs="Arial"/>
          <w:sz w:val="22"/>
          <w:szCs w:val="22"/>
        </w:rPr>
      </w:r>
    </w:p>
    <w:p w14:paraId="73F88635">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15.12.</w:t>
      </w:r>
      <w:r>
        <w:rPr>
          <w:rFonts w:hint="default" w:ascii="Arial" w:hAnsi="Arial" w:cs="Arial"/>
          <w:sz w:val="22"/>
          <w:szCs w:val="22"/>
          <w:lang w:val="pt-BR"/>
        </w:rPr>
        <w:t xml:space="preserve"> Os produtos poderão ser requisitados parceladamente de acordo com a demanda da solicitante.</w:t>
      </w:r>
      <w:r>
        <w:rPr>
          <w:rFonts w:hint="default" w:ascii="Arial" w:hAnsi="Arial" w:cs="Arial"/>
          <w:sz w:val="22"/>
          <w:szCs w:val="22"/>
        </w:rPr>
      </w:r>
      <w:r>
        <w:rPr>
          <w:rFonts w:hint="default" w:ascii="Arial" w:hAnsi="Arial" w:cs="Arial"/>
          <w:sz w:val="22"/>
          <w:szCs w:val="22"/>
        </w:rPr>
      </w:r>
    </w:p>
    <w:p w14:paraId="160B689E">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rPr>
      </w:pPr>
      <w:r>
        <w:rPr>
          <w:rFonts w:hint="default" w:ascii="Arial" w:hAnsi="Arial" w:cs="Arial"/>
          <w:b/>
          <w:bCs/>
          <w:sz w:val="22"/>
          <w:szCs w:val="22"/>
          <w:highlight w:val="none"/>
          <w:lang w:val="pt-BR"/>
        </w:rPr>
        <w:t xml:space="preserve">15.12.</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Responsabilizar-se pelos vícios e danos decorrentes do objeto, de acordo com os artigos 12, 13 e 17 a 27, do Código de Defesa do Consumidor (Lei nº 8.078, de 1990)</w:t>
      </w:r>
      <w:r>
        <w:rPr>
          <w:rFonts w:hint="default" w:ascii="Arial" w:hAnsi="Arial" w:cs="Arial"/>
          <w:sz w:val="22"/>
          <w:szCs w:val="22"/>
          <w:highlight w:val="none"/>
          <w:lang w:val="pt-BR"/>
        </w:rPr>
        <w:t xml:space="preserve">.</w:t>
      </w:r>
      <w:r>
        <w:rPr>
          <w:rFonts w:hint="default" w:ascii="Arial" w:hAnsi="Arial" w:cs="Arial"/>
          <w:sz w:val="22"/>
          <w:szCs w:val="22"/>
        </w:rPr>
      </w:r>
      <w:r>
        <w:rPr>
          <w:rFonts w:hint="default" w:ascii="Arial" w:hAnsi="Arial" w:cs="Arial"/>
          <w:sz w:val="22"/>
          <w:szCs w:val="22"/>
        </w:rPr>
      </w:r>
    </w:p>
    <w:p w14:paraId="7D8F9EAC">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highlight w:val="none"/>
          <w:lang w:val="pt-BR"/>
        </w:rPr>
      </w:pPr>
      <w:r>
        <w:rPr>
          <w:rFonts w:hint="default" w:ascii="Arial" w:hAnsi="Arial" w:eastAsia="Cambria" w:cs="Arial"/>
          <w:b/>
          <w:bCs/>
          <w:color w:val="000000"/>
          <w:sz w:val="22"/>
          <w:szCs w:val="22"/>
          <w:lang w:val="pt-BR" w:eastAsia="zh-CN" w:bidi="ar"/>
        </w:rPr>
        <w:t xml:space="preserve">15.13.</w:t>
      </w:r>
      <w:r>
        <w:rPr>
          <w:rFonts w:hint="default" w:ascii="Arial" w:hAnsi="Arial" w:eastAsia="Cambria" w:cs="Arial"/>
          <w:color w:val="000000"/>
          <w:sz w:val="22"/>
          <w:szCs w:val="22"/>
          <w:lang w:val="pt-BR" w:eastAsia="zh-CN" w:bidi="ar"/>
        </w:rPr>
        <w:t xml:space="preserve"> </w:t>
      </w:r>
      <w:r>
        <w:rPr>
          <w:rFonts w:hint="default" w:ascii="Arial" w:hAnsi="Arial" w:eastAsia="Cambria" w:cs="Arial"/>
          <w:color w:val="000000"/>
          <w:sz w:val="22"/>
          <w:szCs w:val="22"/>
          <w:lang w:val="en-US" w:eastAsia="zh-CN" w:bidi="ar"/>
        </w:rPr>
        <w:t xml:space="preserve">Na entrega não será aceita troca de marca e fabricante dos produtos ofertados na proposta, </w:t>
      </w:r>
      <w:r>
        <w:rPr>
          <w:rFonts w:hint="default" w:ascii="Arial" w:hAnsi="Arial" w:eastAsia="Cambria" w:cs="Arial"/>
          <w:color w:val="000000"/>
          <w:sz w:val="22"/>
          <w:szCs w:val="22"/>
          <w:lang w:val="pt-BR" w:eastAsia="zh-CN" w:bidi="ar"/>
        </w:rPr>
        <w:t xml:space="preserve">conforme descritos no Art. 178. </w:t>
      </w:r>
      <w:r>
        <w:rPr>
          <w:rFonts w:ascii="Arial" w:hAnsi="Arial" w:eastAsia="SimSun" w:cs="Arial"/>
          <w:b/>
          <w:bCs/>
          <w:i w:val="0"/>
          <w:iCs w:val="0"/>
          <w:caps w:val="0"/>
          <w:color w:val="000000"/>
          <w:spacing w:val="0"/>
          <w:sz w:val="22"/>
          <w:szCs w:val="22"/>
        </w:rPr>
        <w:t xml:space="preserve">Fraude em licitação ou contrato</w:t>
      </w:r>
      <w:r>
        <w:rPr>
          <w:rFonts w:hint="default" w:ascii="Arial" w:hAnsi="Arial" w:eastAsia="SimSun" w:cs="Arial"/>
          <w:b/>
          <w:bCs/>
          <w:i w:val="0"/>
          <w:iCs w:val="0"/>
          <w:caps w:val="0"/>
          <w:color w:val="000000"/>
          <w:spacing w:val="0"/>
          <w:sz w:val="22"/>
          <w:szCs w:val="22"/>
          <w:lang w:val="pt-BR"/>
        </w:rPr>
        <w:t xml:space="preserv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0D9E3431">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15.14.</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Não transferir a terceiros, por qualquer forma, as obrigações assumidas, nem subcontratar qualquer das prestações a que está obrigada.</w:t>
      </w:r>
      <w:r>
        <w:rPr>
          <w:rFonts w:hint="default" w:ascii="Arial" w:hAnsi="Arial" w:cs="Arial"/>
          <w:sz w:val="22"/>
          <w:szCs w:val="22"/>
          <w:highlight w:val="none"/>
          <w:lang w:val="pt-BR"/>
        </w:rPr>
      </w:r>
      <w:r>
        <w:rPr>
          <w:rFonts w:hint="default" w:ascii="Arial" w:hAnsi="Arial" w:cs="Arial"/>
          <w:sz w:val="22"/>
          <w:szCs w:val="22"/>
          <w:highlight w:val="none"/>
          <w:lang w:val="pt-BR"/>
        </w:rPr>
      </w:r>
    </w:p>
    <w:p w14:paraId="6BDCB2BA">
      <w:pPr>
        <w:pStyle w:val="1163"/>
        <w:keepNext w:val="false"/>
        <w:keepLines w:val="false"/>
        <w:pageBreakBefore w:val="false"/>
        <w:widowControl w:val="false"/>
        <w:numPr>
          <w:ilvl w:val="0"/>
          <w:numId w:val="0"/>
        </w:numPr>
        <w:pBdr/>
        <w:shd w:val="clear" w:color="auto"/>
        <w:tabs>
          <w:tab w:val="left" w:leader="none" w:pos="567"/>
        </w:tabs>
        <w:bidi w:val="false"/>
        <w:spacing w:line="360" w:lineRule="auto"/>
        <w:ind w:right="0"/>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15.15. </w:t>
      </w:r>
      <w:r>
        <w:rPr>
          <w:rFonts w:hint="default" w:ascii="Arial" w:hAnsi="Arial" w:cs="Arial"/>
          <w:sz w:val="22"/>
          <w:szCs w:val="22"/>
          <w:highlight w:val="none"/>
        </w:rPr>
        <w:t xml:space="preserve">As notas fiscais deverão se</w:t>
      </w:r>
      <w:r>
        <w:rPr>
          <w:rFonts w:hint="default" w:ascii="Arial" w:hAnsi="Arial" w:cs="Arial"/>
          <w:sz w:val="22"/>
          <w:szCs w:val="22"/>
          <w:highlight w:val="none"/>
          <w:lang w:val="pt-BR"/>
        </w:rPr>
        <w:t xml:space="preserve">r</w:t>
      </w:r>
      <w:r>
        <w:rPr>
          <w:rFonts w:hint="default" w:ascii="Arial" w:hAnsi="Arial" w:cs="Arial"/>
          <w:sz w:val="22"/>
          <w:szCs w:val="22"/>
          <w:highlight w:val="none"/>
        </w:rPr>
        <w:t xml:space="preserve"> encaminhadas</w:t>
      </w:r>
      <w:r>
        <w:rPr>
          <w:rFonts w:hint="default" w:ascii="Arial" w:hAnsi="Arial" w:cs="Arial"/>
          <w:sz w:val="22"/>
          <w:szCs w:val="22"/>
          <w:highlight w:val="none"/>
          <w:lang w:val="pt-BR"/>
        </w:rPr>
        <w:t xml:space="preserve"> à Prefeitura de Sinop, por meio do </w:t>
      </w:r>
      <w:r>
        <w:rPr>
          <w:rFonts w:hint="default" w:ascii="Arial" w:hAnsi="Arial" w:cs="Arial"/>
          <w:b/>
          <w:bCs/>
          <w:i/>
          <w:iCs/>
          <w:sz w:val="22"/>
          <w:szCs w:val="22"/>
          <w:highlight w:val="none"/>
          <w:lang w:val="pt-BR"/>
        </w:rPr>
        <w:t xml:space="preserve">Portal do Fornecedor</w:t>
      </w:r>
      <w:r>
        <w:rPr>
          <w:rFonts w:hint="default" w:ascii="Arial" w:hAnsi="Arial" w:cs="Arial"/>
          <w:sz w:val="22"/>
          <w:szCs w:val="22"/>
          <w:highlight w:val="none"/>
          <w:lang w:val="pt-BR"/>
        </w:rPr>
        <w:t xml:space="preserve">, disponível no endereço eletrônico:</w:t>
      </w:r>
      <w:r>
        <w:rPr>
          <w:rFonts w:hint="default" w:ascii="Arial" w:hAnsi="Arial" w:cs="Arial"/>
          <w:color w:val="ff0000"/>
          <w:sz w:val="22"/>
          <w:szCs w:val="22"/>
          <w:highlight w:val="none"/>
          <w:lang w:val="pt-BR"/>
        </w:rPr>
        <w:t xml:space="preserve"> </w:t>
      </w:r>
      <w:r>
        <w:rPr>
          <w:rFonts w:hint="default" w:ascii="Arial" w:hAnsi="Arial" w:cs="Arial"/>
          <w:i/>
          <w:iCs/>
          <w:color w:val="000000"/>
          <w:sz w:val="22"/>
          <w:szCs w:val="22"/>
          <w:highlight w:val="none"/>
          <w:lang w:val="pt-BR"/>
        </w:rPr>
        <w:fldChar w:fldCharType="begin"/>
      </w:r>
      <w:r>
        <w:rPr>
          <w:rFonts w:hint="default" w:ascii="Arial" w:hAnsi="Arial" w:cs="Arial"/>
          <w:i/>
          <w:iCs/>
          <w:color w:val="000000"/>
          <w:sz w:val="22"/>
          <w:szCs w:val="22"/>
          <w:highlight w:val="none"/>
          <w:lang w:val="pt-BR"/>
        </w:rPr>
        <w:instrText xml:space="preserve"> HYPERLINK "https://www.gp.srv.br/portalfornecedor_sinop/servlet/home," </w:instrText>
      </w:r>
      <w:r>
        <w:rPr>
          <w:rFonts w:hint="default" w:ascii="Arial" w:hAnsi="Arial" w:cs="Arial"/>
          <w:i/>
          <w:iCs/>
          <w:color w:val="000000"/>
          <w:sz w:val="22"/>
          <w:szCs w:val="22"/>
          <w:highlight w:val="none"/>
          <w:lang w:val="pt-BR"/>
        </w:rPr>
        <w:fldChar w:fldCharType="separate"/>
      </w:r>
      <w:r>
        <w:rPr>
          <w:rStyle w:val="1050"/>
          <w:rFonts w:hint="default" w:ascii="Arial" w:hAnsi="Arial" w:cs="Arial"/>
          <w:i/>
          <w:iCs/>
          <w:color w:val="000000"/>
          <w:sz w:val="22"/>
          <w:szCs w:val="22"/>
          <w:highlight w:val="none"/>
          <w:lang w:val="pt-BR"/>
        </w:rPr>
        <w:t xml:space="preserve">https://www.gp.srv.br/portalfornecedor_sinop/servlet/hom</w:t>
      </w:r>
      <w:r>
        <w:rPr>
          <w:rStyle w:val="1050"/>
          <w:rFonts w:hint="default" w:ascii="Arial" w:hAnsi="Arial" w:cs="Arial"/>
          <w:i/>
          <w:iCs/>
          <w:color w:val="000000" w:themeColor="text1"/>
          <w:sz w:val="22"/>
          <w:szCs w:val="22"/>
          <w:highlight w:val="none"/>
          <w:lang w:val="pt-BR"/>
          <w14:textFill>
            <w14:solidFill>
              <w14:schemeClr w14:val="tx1"/>
            </w14:solidFill>
          </w14:textFill>
        </w:rPr>
        <w:t xml:space="preserve">e</w:t>
      </w:r>
      <w:r>
        <w:rPr>
          <w:rStyle w:val="1050"/>
          <w:rFonts w:hint="default" w:ascii="Arial" w:hAnsi="Arial" w:cs="Arial"/>
          <w:color w:val="000000" w:themeColor="text1"/>
          <w:sz w:val="22"/>
          <w:szCs w:val="22"/>
          <w:highlight w:val="none"/>
          <w:lang w:val="pt-BR"/>
          <w14:textFill>
            <w14:solidFill>
              <w14:schemeClr w14:val="tx1"/>
            </w14:solidFill>
          </w14:textFill>
        </w:rPr>
        <w:t xml:space="preserve">,</w:t>
      </w:r>
      <w:r>
        <w:rPr>
          <w:rFonts w:hint="default" w:ascii="Arial" w:hAnsi="Arial" w:cs="Arial"/>
          <w:i/>
          <w:iCs/>
          <w:color w:val="000000"/>
          <w:sz w:val="22"/>
          <w:szCs w:val="22"/>
          <w:highlight w:val="none"/>
          <w:lang w:val="pt-BR"/>
        </w:rPr>
        <w:fldChar w:fldCharType="end"/>
      </w:r>
      <w:r>
        <w:rPr>
          <w:rFonts w:hint="default" w:ascii="Arial" w:hAnsi="Arial" w:cs="Arial"/>
          <w:sz w:val="22"/>
          <w:szCs w:val="22"/>
          <w:highlight w:val="none"/>
          <w:lang w:val="pt-BR"/>
        </w:rPr>
        <w:t xml:space="preserve"> conforme Decreto 230/2023 de 06 de </w:t>
      </w:r>
      <w:r>
        <w:rPr>
          <w:rFonts w:hint="default" w:ascii="Arial" w:hAnsi="Arial" w:cs="Arial"/>
          <w:b/>
          <w:bCs/>
          <w:sz w:val="22"/>
          <w:szCs w:val="22"/>
          <w:highlight w:val="none"/>
          <w:lang w:val="pt-BR"/>
        </w:rPr>
        <w:t xml:space="preserve"> </w:t>
      </w:r>
      <w:r>
        <w:rPr>
          <w:rFonts w:hint="default" w:ascii="Arial" w:hAnsi="Arial" w:cs="Arial"/>
          <w:b w:val="0"/>
          <w:bCs w:val="0"/>
          <w:sz w:val="22"/>
          <w:szCs w:val="22"/>
          <w:highlight w:val="none"/>
          <w:lang w:val="pt-BR"/>
        </w:rPr>
        <w:t xml:space="preserve">O protocolo deverá ser realizado separadamente por Secretaria e Empenho/Nad;</w:t>
      </w:r>
      <w:r>
        <w:rPr>
          <w:rFonts w:hint="default" w:ascii="Arial" w:hAnsi="Arial" w:cs="Arial"/>
          <w:b w:val="0"/>
          <w:bCs w:val="0"/>
          <w:sz w:val="22"/>
          <w:szCs w:val="22"/>
          <w:highlight w:val="none"/>
          <w:lang w:val="pt-BR"/>
        </w:rPr>
      </w:r>
      <w:r>
        <w:rPr>
          <w:rFonts w:hint="default" w:ascii="Arial" w:hAnsi="Arial" w:cs="Arial"/>
          <w:b w:val="0"/>
          <w:bCs w:val="0"/>
          <w:sz w:val="22"/>
          <w:szCs w:val="22"/>
          <w:highlight w:val="none"/>
          <w:lang w:val="pt-BR"/>
        </w:rPr>
      </w:r>
    </w:p>
    <w:p w14:paraId="66401558">
      <w:pPr>
        <w:pStyle w:val="1052"/>
        <w:keepNext w:val="false"/>
        <w:keepLines w:val="false"/>
        <w:pageBreakBefore w:val="false"/>
        <w:widowControl w:val="false"/>
        <w:numPr>
          <w:ilvl w:val="0"/>
          <w:numId w:val="0"/>
        </w:numPr>
        <w:pBdr/>
        <w:tabs>
          <w:tab w:val="left" w:leader="none" w:pos="567"/>
        </w:tabs>
        <w:bidi w:val="false"/>
        <w:spacing w:line="360" w:lineRule="auto"/>
        <w:ind/>
        <w:rPr>
          <w:rFonts w:ascii="Arial" w:hAnsi="Arial" w:cs="Arial"/>
          <w:sz w:val="22"/>
          <w:szCs w:val="22"/>
        </w:rPr>
      </w:pPr>
      <w:r>
        <w:rPr>
          <w:rFonts w:hint="default" w:ascii="Arial" w:hAnsi="Arial" w:cs="Arial"/>
          <w:b/>
          <w:bCs/>
          <w:sz w:val="22"/>
          <w:szCs w:val="22"/>
          <w:lang w:val="pt-BR"/>
        </w:rPr>
        <w:t xml:space="preserve">15.16. </w:t>
      </w:r>
      <w:r>
        <w:rPr>
          <w:rFonts w:hint="default" w:ascii="Arial" w:hAnsi="Arial" w:cs="Arial"/>
          <w:sz w:val="22"/>
          <w:szCs w:val="22"/>
          <w:lang w:val="pt-BR"/>
        </w:rPr>
        <w:t xml:space="preserve"> </w:t>
      </w:r>
      <w:r>
        <w:rPr>
          <w:rFonts w:ascii="Arial" w:hAnsi="Arial" w:cs="Arial"/>
          <w:sz w:val="22"/>
          <w:szCs w:val="22"/>
        </w:rPr>
        <w:t xml:space="preserve">Imediatamente após a entrega dos </w:t>
      </w:r>
      <w:r>
        <w:rPr>
          <w:rFonts w:hint="default" w:ascii="Arial" w:hAnsi="Arial" w:cs="Arial"/>
          <w:sz w:val="22"/>
          <w:szCs w:val="22"/>
          <w:lang w:val="pt-BR"/>
        </w:rPr>
        <w:t xml:space="preserve">bens ou da prestação dos serviços</w:t>
      </w:r>
      <w:r>
        <w:rPr>
          <w:rFonts w:ascii="Arial" w:hAnsi="Arial" w:cs="Arial"/>
          <w:sz w:val="22"/>
          <w:szCs w:val="22"/>
        </w:rPr>
        <w:t xml:space="preserve">, objetos desta </w:t>
      </w:r>
      <w:r>
        <w:rPr>
          <w:rFonts w:hint="default" w:ascii="Arial" w:hAnsi="Arial" w:cs="Arial"/>
          <w:sz w:val="22"/>
          <w:szCs w:val="22"/>
          <w:lang w:val="pt-BR"/>
        </w:rPr>
        <w:t xml:space="preserve">l</w:t>
      </w:r>
      <w:r>
        <w:rPr>
          <w:rFonts w:ascii="Arial" w:hAnsi="Arial" w:cs="Arial"/>
          <w:sz w:val="22"/>
          <w:szCs w:val="22"/>
        </w:rPr>
        <w:t xml:space="preserve">icitação, os mesmos 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 os mesmos serão sumariamente rejeitados, sujeitando-se a Contratada às penalidades.</w:t>
      </w:r>
      <w:r>
        <w:rPr>
          <w:rFonts w:ascii="Arial" w:hAnsi="Arial" w:cs="Arial"/>
          <w:sz w:val="22"/>
          <w:szCs w:val="22"/>
        </w:rPr>
      </w:r>
      <w:r>
        <w:rPr>
          <w:rFonts w:ascii="Arial" w:hAnsi="Arial" w:cs="Arial"/>
          <w:sz w:val="22"/>
          <w:szCs w:val="22"/>
        </w:rPr>
      </w:r>
    </w:p>
    <w:p w14:paraId="798F0582">
      <w:pPr>
        <w:pStyle w:val="1169"/>
        <w:keepNext w:val="false"/>
        <w:keepLines w:val="false"/>
        <w:pageBreakBefore w:val="false"/>
        <w:numPr>
          <w:ilvl w:val="1"/>
          <w:numId w:val="0"/>
        </w:numPr>
        <w:pBdr/>
        <w:bidi w:val="false"/>
        <w:spacing w:after="0" w:before="0" w:line="360" w:lineRule="auto"/>
        <w:ind/>
        <w:rPr>
          <w:rFonts w:hint="default" w:ascii="Arial" w:hAnsi="Arial" w:cs="Arial"/>
          <w:sz w:val="22"/>
          <w:szCs w:val="22"/>
          <w:lang w:eastAsia="en-US"/>
        </w:rPr>
      </w:pPr>
      <w:r>
        <w:rPr>
          <w:rFonts w:hint="default" w:cs="Arial"/>
          <w:b/>
          <w:color w:val="000000"/>
          <w:sz w:val="22"/>
          <w:szCs w:val="22"/>
          <w:lang w:val="pt-BR"/>
        </w:rPr>
        <w:t xml:space="preserve"> </w:t>
      </w:r>
      <w:r>
        <w:rPr>
          <w:rFonts w:hint="default" w:cs="Arial"/>
          <w:b/>
          <w:bCs/>
          <w:sz w:val="22"/>
          <w:szCs w:val="22"/>
          <w:lang w:val="pt-BR" w:eastAsia="en-US"/>
        </w:rPr>
        <w:t xml:space="preserve">15.17.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 xml:space="preserve">de forma justificada, por igual período, quando houver necessidade de diligências para a aferição do ate</w:t>
      </w:r>
      <w:r>
        <w:rPr>
          <w:rFonts w:hint="default" w:ascii="Arial" w:hAnsi="Arial" w:cs="Arial"/>
          <w:sz w:val="22"/>
          <w:szCs w:val="22"/>
          <w:lang w:eastAsia="en-US"/>
        </w:rPr>
        <w:t xml:space="preserve">ndimento das exigências contratuais.</w:t>
      </w:r>
      <w:r>
        <w:rPr>
          <w:rFonts w:hint="default" w:ascii="Arial" w:hAnsi="Arial" w:cs="Arial"/>
          <w:sz w:val="22"/>
          <w:szCs w:val="22"/>
          <w:lang w:eastAsia="en-US"/>
        </w:rPr>
      </w:r>
      <w:r>
        <w:rPr>
          <w:rFonts w:hint="default" w:ascii="Arial" w:hAnsi="Arial" w:cs="Arial"/>
          <w:sz w:val="22"/>
          <w:szCs w:val="22"/>
          <w:lang w:eastAsia="en-US"/>
        </w:rPr>
      </w:r>
    </w:p>
    <w:p w14:paraId="0F3B835D">
      <w:pPr>
        <w:pStyle w:val="1169"/>
        <w:keepNext w:val="false"/>
        <w:keepLines w:val="false"/>
        <w:pageBreakBefore w:val="false"/>
        <w:numPr>
          <w:ilvl w:val="1"/>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15.18.</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050"/>
          <w:rFonts w:hint="default" w:ascii="Arial" w:hAnsi="Arial" w:cs="Arial"/>
          <w:color w:val="auto"/>
          <w:sz w:val="22"/>
          <w:szCs w:val="22"/>
          <w:u w:val="none"/>
          <w:lang w:eastAsia="en-US"/>
        </w:rPr>
        <w:t xml:space="preserve">art. 143 da Lei</w:t>
      </w:r>
      <w:r>
        <w:rPr>
          <w:rStyle w:val="1050"/>
          <w:rFonts w:hint="default" w:cs="Arial"/>
          <w:color w:val="auto"/>
          <w:sz w:val="22"/>
          <w:szCs w:val="22"/>
          <w:u w:val="none"/>
          <w:lang w:val="pt-BR" w:eastAsia="en-US"/>
        </w:rPr>
        <w:t xml:space="preserve"> Federal</w:t>
      </w:r>
      <w:r>
        <w:rPr>
          <w:rStyle w:val="1050"/>
          <w:rFonts w:hint="default" w:ascii="Arial" w:hAnsi="Arial" w:cs="Arial"/>
          <w:color w:val="auto"/>
          <w:sz w:val="22"/>
          <w:szCs w:val="22"/>
          <w:u w:val="none"/>
          <w:lang w:eastAsia="en-US"/>
        </w:rPr>
        <w:t xml:space="preserve"> nº 14.133</w:t>
      </w:r>
      <w:r>
        <w:rPr>
          <w:rStyle w:val="1050"/>
          <w:rFonts w:hint="default" w:cs="Arial"/>
          <w:color w:val="auto"/>
          <w:sz w:val="22"/>
          <w:szCs w:val="22"/>
          <w:u w:val="none"/>
          <w:lang w:val="pt-BR" w:eastAsia="en-US"/>
        </w:rPr>
        <w:t xml:space="preserve">/2</w:t>
      </w:r>
      <w:r>
        <w:rPr>
          <w:rStyle w:val="1050"/>
          <w:rFonts w:hint="default" w:ascii="Arial" w:hAnsi="Arial" w:cs="Arial"/>
          <w:color w:val="auto"/>
          <w:sz w:val="22"/>
          <w:szCs w:val="22"/>
          <w:u w:val="none"/>
          <w:lang w:eastAsia="en-US"/>
        </w:rPr>
        <w:t xml:space="preserve">021</w:t>
      </w:r>
      <w:r>
        <w:rPr>
          <w:rStyle w:val="1050"/>
          <w:rFonts w:hint="default" w:ascii="Arial" w:hAnsi="Arial" w:cs="Arial"/>
          <w:color w:val="auto"/>
          <w:sz w:val="22"/>
          <w:szCs w:val="22"/>
          <w:u w:val="none"/>
          <w:lang w:eastAsia="en-US"/>
        </w:rPr>
        <w:fldChar w:fldCharType="end"/>
      </w:r>
      <w:r>
        <w:rPr>
          <w:rFonts w:hint="default" w:ascii="Arial" w:hAnsi="Arial" w:cs="Arial"/>
          <w:sz w:val="22"/>
          <w:szCs w:val="22"/>
          <w:lang w:eastAsia="en-US"/>
        </w:rPr>
        <w:t xml:space="preserve">, comunicando-se à empresa para emissão de nota fiscal no que pertine à parcela incontroversa da execução do objeto, para efeito de liquidação e pagamento.</w:t>
      </w:r>
      <w:r>
        <w:rPr>
          <w:rFonts w:hint="default" w:ascii="Arial" w:hAnsi="Arial" w:cs="Arial"/>
          <w:sz w:val="22"/>
          <w:szCs w:val="22"/>
          <w:lang w:eastAsia="en-US"/>
        </w:rPr>
      </w:r>
      <w:r>
        <w:rPr>
          <w:rFonts w:hint="default" w:ascii="Arial" w:hAnsi="Arial" w:cs="Arial"/>
          <w:sz w:val="22"/>
          <w:szCs w:val="22"/>
          <w:lang w:eastAsia="en-US"/>
        </w:rPr>
      </w:r>
    </w:p>
    <w:p w14:paraId="04930434">
      <w:pPr>
        <w:pStyle w:val="1169"/>
        <w:keepNext w:val="false"/>
        <w:keepLines w:val="false"/>
        <w:pageBreakBefore w:val="false"/>
        <w:numPr>
          <w:ilvl w:val="1"/>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15.19.</w:t>
      </w:r>
      <w:r>
        <w:rPr>
          <w:rFonts w:hint="default" w:cs="Arial"/>
          <w:sz w:val="22"/>
          <w:szCs w:val="22"/>
          <w:lang w:val="pt-BR" w:eastAsia="en-US"/>
        </w:rPr>
        <w:t xml:space="preserve"> </w:t>
      </w:r>
      <w:r>
        <w:rPr>
          <w:rFonts w:hint="default" w:ascii="Arial" w:hAnsi="Arial" w:cs="Arial"/>
          <w:sz w:val="22"/>
          <w:szCs w:val="22"/>
          <w:lang w:eastAsia="en-US"/>
        </w:rPr>
        <w:t xml:space="preserve">O prazo para a solução, pel</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w:t>
      </w:r>
      <w:r>
        <w:rPr>
          <w:rFonts w:hint="default" w:ascii="Arial" w:hAnsi="Arial" w:cs="Arial"/>
          <w:sz w:val="22"/>
          <w:szCs w:val="22"/>
          <w:lang w:eastAsia="en-US"/>
        </w:rPr>
        <w:t xml:space="preserve"> de inconsistências na execução do objeto ou de saneamento da nota fiscal ou de instrumento de cobrança equivalente, verificadas pela Administração durante a análise prévia à liquidação de despesa, não será computado para os fins do recebimento definitivo.</w:t>
      </w:r>
      <w:r>
        <w:rPr>
          <w:rFonts w:hint="default" w:ascii="Arial" w:hAnsi="Arial" w:cs="Arial"/>
          <w:sz w:val="22"/>
          <w:szCs w:val="22"/>
          <w:lang w:eastAsia="en-US"/>
        </w:rPr>
      </w:r>
      <w:r>
        <w:rPr>
          <w:rFonts w:hint="default" w:ascii="Arial" w:hAnsi="Arial" w:cs="Arial"/>
          <w:sz w:val="22"/>
          <w:szCs w:val="22"/>
          <w:lang w:eastAsia="en-US"/>
        </w:rPr>
      </w:r>
    </w:p>
    <w:p w14:paraId="08ECE8D0">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rPr>
      </w:pPr>
      <w:r>
        <w:rPr>
          <w:rFonts w:hint="default" w:ascii="Arial" w:hAnsi="Arial" w:cs="Arial"/>
          <w:b/>
          <w:bCs/>
          <w:sz w:val="22"/>
          <w:szCs w:val="22"/>
          <w:lang w:val="pt-BR" w:eastAsia="en-US"/>
        </w:rPr>
        <w:t xml:space="preserve">15.20.</w:t>
      </w:r>
      <w:r>
        <w:rPr>
          <w:rFonts w:hint="default" w:ascii="Arial" w:hAnsi="Arial"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ascii="Arial" w:hAnsi="Arial" w:cs="Arial"/>
          <w:sz w:val="22"/>
          <w:szCs w:val="22"/>
          <w:lang w:eastAsia="en-US"/>
        </w:rPr>
        <w:t xml:space="preserve">.</w:t>
      </w:r>
      <w:r>
        <w:rPr>
          <w:rFonts w:hint="default" w:cs="Arial"/>
          <w:sz w:val="22"/>
          <w:szCs w:val="22"/>
          <w:lang w:val="pt-BR" w:eastAsia="en-US"/>
        </w:rPr>
        <w:t xml:space="preserve"> </w:t>
      </w:r>
      <w:r>
        <w:rPr>
          <w:rFonts w:hint="default" w:ascii="Arial" w:hAnsi="Arial" w:cs="Arial"/>
          <w:sz w:val="22"/>
          <w:szCs w:val="22"/>
        </w:rPr>
      </w:r>
      <w:r>
        <w:rPr>
          <w:rFonts w:hint="default" w:ascii="Arial" w:hAnsi="Arial" w:cs="Arial"/>
          <w:sz w:val="22"/>
          <w:szCs w:val="22"/>
        </w:rPr>
      </w:r>
    </w:p>
    <w:p w14:paraId="0B15F942">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lang w:eastAsia="en-US"/>
        </w:rPr>
      </w:pPr>
      <w:r>
        <w:rPr>
          <w:rFonts w:hint="default" w:ascii="Arial" w:hAnsi="Arial" w:cs="Arial"/>
          <w:b/>
          <w:bCs/>
          <w:sz w:val="22"/>
          <w:szCs w:val="22"/>
          <w:lang w:val="pt-BR"/>
        </w:rPr>
        <w:t xml:space="preserve">15.21.</w:t>
      </w:r>
      <w:r>
        <w:rPr>
          <w:rFonts w:hint="default" w:ascii="Arial" w:hAnsi="Arial" w:cs="Arial"/>
          <w:sz w:val="22"/>
          <w:szCs w:val="22"/>
          <w:lang w:val="pt-BR"/>
        </w:rPr>
        <w:t xml:space="preserve"> A aceitação dos produtos não exclui, nem reduz a responsabilidade da empresa contratada com relação ao funcionamento e especificações divergentes do objeto, durante todo o período de garantia.</w:t>
      </w:r>
      <w:r>
        <w:rPr>
          <w:rFonts w:hint="default" w:ascii="Arial" w:hAnsi="Arial" w:cs="Arial"/>
          <w:sz w:val="22"/>
          <w:szCs w:val="22"/>
          <w:lang w:eastAsia="en-US"/>
        </w:rPr>
      </w:r>
      <w:r>
        <w:rPr>
          <w:rFonts w:hint="default" w:ascii="Arial" w:hAnsi="Arial" w:cs="Arial"/>
          <w:sz w:val="22"/>
          <w:szCs w:val="22"/>
          <w:lang w:eastAsia="en-US"/>
        </w:rPr>
      </w:r>
    </w:p>
    <w:p w14:paraId="06C47AB7">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lang w:val="pt-BR"/>
        </w:rPr>
      </w:pPr>
      <w:r>
        <w:rPr>
          <w:rFonts w:hint="default" w:ascii="Arial" w:hAnsi="Arial" w:cs="Arial"/>
          <w:b/>
          <w:bCs/>
          <w:sz w:val="22"/>
          <w:szCs w:val="22"/>
          <w:lang w:val="pt-BR"/>
        </w:rPr>
        <w:t xml:space="preserve">15.22.</w:t>
      </w:r>
      <w:r>
        <w:rPr>
          <w:rFonts w:hint="default" w:ascii="Arial" w:hAnsi="Arial" w:cs="Arial"/>
          <w:sz w:val="22"/>
          <w:szCs w:val="22"/>
          <w:lang w:val="pt-BR"/>
        </w:rPr>
        <w:t xml:space="preserve"> O produto deverá ser entregue acondicionado adequadamente, de forma a permitir completa segurança durante o transporte.</w:t>
      </w:r>
      <w:r>
        <w:rPr>
          <w:rFonts w:hint="default" w:ascii="Arial" w:hAnsi="Arial" w:cs="Arial"/>
          <w:sz w:val="22"/>
          <w:szCs w:val="22"/>
          <w:lang w:val="pt-BR"/>
        </w:rPr>
      </w:r>
      <w:r>
        <w:rPr>
          <w:rFonts w:hint="default" w:ascii="Arial" w:hAnsi="Arial" w:cs="Arial"/>
          <w:sz w:val="22"/>
          <w:szCs w:val="22"/>
          <w:lang w:val="pt-BR"/>
        </w:rPr>
      </w:r>
    </w:p>
    <w:p w14:paraId="17A41576">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15.23.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 xml:space="preserve">quantidade, de acordo com o Edital e a presente Ata, após, a nota fiscal será atestada e encaminhada para pagamento.</w:t>
      </w:r>
      <w:r>
        <w:rPr>
          <w:rFonts w:hint="default" w:ascii="Arial" w:hAnsi="Arial" w:cs="Arial"/>
          <w:sz w:val="22"/>
          <w:szCs w:val="22"/>
        </w:rPr>
      </w:r>
      <w:r>
        <w:rPr>
          <w:rFonts w:hint="default" w:ascii="Arial" w:hAnsi="Arial" w:cs="Arial"/>
          <w:sz w:val="22"/>
          <w:szCs w:val="22"/>
        </w:rPr>
      </w:r>
    </w:p>
    <w:p w14:paraId="50A0794C">
      <w:pPr>
        <w:keepNext w:val="false"/>
        <w:keepLines w:val="false"/>
        <w:pageBreakBefore w:val="false"/>
        <w:widowControl w:val="true"/>
        <w:pBdr/>
        <w:bidi w:val="false"/>
        <w:spacing w:line="360" w:lineRule="auto"/>
        <w:ind/>
        <w:jc w:val="both"/>
        <w:rPr>
          <w:rFonts w:hint="default" w:ascii="Arial" w:hAnsi="Arial" w:cs="Arial"/>
          <w:b/>
          <w:bCs/>
          <w:sz w:val="22"/>
          <w:szCs w:val="22"/>
        </w:rPr>
      </w:pPr>
      <w:r>
        <w:rPr>
          <w:rFonts w:hint="default" w:ascii="Arial" w:hAnsi="Arial" w:cs="Arial"/>
          <w:b/>
          <w:bCs/>
          <w:sz w:val="22"/>
          <w:szCs w:val="22"/>
          <w:lang w:val="pt-BR"/>
        </w:rPr>
        <w:t xml:space="preserve">15.24.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 xml:space="preserve">autorização de fornecimento, obedecendo rigorosamente ao solicitado.</w:t>
      </w:r>
      <w:r>
        <w:rPr>
          <w:rFonts w:hint="default" w:ascii="Arial" w:hAnsi="Arial" w:cs="Arial"/>
          <w:b/>
          <w:bCs/>
          <w:sz w:val="22"/>
          <w:szCs w:val="22"/>
        </w:rPr>
      </w:r>
      <w:r>
        <w:rPr>
          <w:rFonts w:hint="default" w:ascii="Arial" w:hAnsi="Arial" w:cs="Arial"/>
          <w:b/>
          <w:bCs/>
          <w:sz w:val="22"/>
          <w:szCs w:val="22"/>
        </w:rPr>
      </w:r>
    </w:p>
    <w:p w14:paraId="75C1EB98">
      <w:pPr>
        <w:keepNext w:val="false"/>
        <w:keepLines w:val="false"/>
        <w:pageBreakBefore w:val="false"/>
        <w:widowControl w:val="true"/>
        <w:pBdr/>
        <w:bidi w:val="false"/>
        <w:spacing w:line="360" w:lineRule="auto"/>
        <w:ind w:right="49"/>
        <w:jc w:val="both"/>
        <w:rPr>
          <w:rFonts w:hint="default" w:ascii="Arial" w:hAnsi="Arial" w:cs="Arial"/>
          <w:bCs/>
          <w:sz w:val="22"/>
          <w:szCs w:val="22"/>
        </w:rPr>
      </w:pPr>
      <w:r>
        <w:rPr>
          <w:rFonts w:hint="default" w:ascii="Arial" w:hAnsi="Arial" w:cs="Arial"/>
          <w:b/>
          <w:bCs/>
          <w:sz w:val="22"/>
          <w:szCs w:val="22"/>
          <w:lang w:val="pt-BR"/>
        </w:rPr>
        <w:t xml:space="preserve">15.25.</w:t>
      </w:r>
      <w:r>
        <w:rPr>
          <w:rFonts w:hint="default" w:ascii="Arial" w:hAnsi="Arial" w:cs="Arial"/>
          <w:b/>
          <w:bCs/>
          <w:sz w:val="22"/>
          <w:szCs w:val="22"/>
        </w:rPr>
        <w:t xml:space="preserve"> </w:t>
      </w:r>
      <w:r>
        <w:rPr>
          <w:rFonts w:hint="default" w:ascii="Arial" w:hAnsi="Arial" w:cs="Arial"/>
          <w:bCs/>
          <w:sz w:val="22"/>
          <w:szCs w:val="22"/>
        </w:rPr>
        <w:t xml:space="preserve">A falta de quaisquer produtos não poderá ser alegada como motivo de força maior para o atraso na sua entrega.</w:t>
      </w:r>
      <w:r>
        <w:rPr>
          <w:rFonts w:hint="default" w:ascii="Arial" w:hAnsi="Arial" w:cs="Arial"/>
          <w:bCs/>
          <w:sz w:val="22"/>
          <w:szCs w:val="22"/>
        </w:rPr>
      </w:r>
      <w:r>
        <w:rPr>
          <w:rFonts w:hint="default" w:ascii="Arial" w:hAnsi="Arial" w:cs="Arial"/>
          <w:bCs/>
          <w:sz w:val="22"/>
          <w:szCs w:val="22"/>
        </w:rPr>
      </w:r>
    </w:p>
    <w:p w14:paraId="5AEA4CC4">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15.26.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w:t>
      </w:r>
      <w:r>
        <w:rPr>
          <w:rFonts w:hint="default" w:ascii="Arial" w:hAnsi="Arial" w:cs="Arial"/>
          <w:sz w:val="22"/>
          <w:szCs w:val="22"/>
        </w:rPr>
        <w:t xml:space="preserve">rmas expedidas pelos órgãos oficiais competentes ou, se as normas especificadas não existirem, pela Associação Brasileira de Normas Técnicas ou outra entidade credenciada pelo Conselho Nacional de Metrologia, Normatização e Qualidade Industrial (CONMETRO).</w:t>
      </w:r>
      <w:r>
        <w:rPr>
          <w:rFonts w:hint="default" w:ascii="Arial" w:hAnsi="Arial" w:cs="Arial"/>
          <w:sz w:val="22"/>
          <w:szCs w:val="22"/>
        </w:rPr>
      </w:r>
      <w:r>
        <w:rPr>
          <w:rFonts w:hint="default" w:ascii="Arial" w:hAnsi="Arial" w:cs="Arial"/>
          <w:sz w:val="22"/>
          <w:szCs w:val="22"/>
        </w:rPr>
      </w:r>
    </w:p>
    <w:p w14:paraId="18A2FFCC">
      <w:pPr>
        <w:keepNext w:val="false"/>
        <w:keepLines w:val="false"/>
        <w:pageBreakBefore w:val="false"/>
        <w:widowControl w:val="true"/>
        <w:pBdr/>
        <w:bidi w:val="false"/>
        <w:spacing w:line="240" w:lineRule="auto"/>
        <w:ind/>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285FAE35">
      <w:pPr>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240" w:lineRule="auto"/>
        <w:ind/>
        <w:jc w:val="center"/>
        <w:rPr>
          <w:rFonts w:hint="default" w:ascii="Arial" w:hAnsi="Arial" w:cs="Arial"/>
          <w:sz w:val="22"/>
          <w:szCs w:val="22"/>
          <w:lang w:val="pt-BR"/>
        </w:rPr>
      </w:pPr>
      <w:r>
        <w:rPr>
          <w:rFonts w:ascii="Arial" w:hAnsi="Arial" w:cs="Arial"/>
          <w:b/>
          <w:bCs/>
          <w:iCs/>
          <w:sz w:val="22"/>
          <w:szCs w:val="22"/>
        </w:rPr>
        <w:t xml:space="preserve">1</w:t>
      </w:r>
      <w:r>
        <w:rPr>
          <w:rFonts w:hint="default" w:ascii="Arial" w:hAnsi="Arial" w:cs="Arial"/>
          <w:b/>
          <w:bCs/>
          <w:iCs/>
          <w:sz w:val="22"/>
          <w:szCs w:val="22"/>
          <w:lang w:val="pt-BR"/>
        </w:rPr>
        <w:t xml:space="preserve">6</w:t>
      </w:r>
      <w:r>
        <w:rPr>
          <w:rFonts w:ascii="Arial" w:hAnsi="Arial" w:cs="Arial"/>
          <w:b/>
          <w:bCs/>
          <w:iCs/>
          <w:sz w:val="22"/>
          <w:szCs w:val="22"/>
        </w:rPr>
        <w:t xml:space="preserve">. DAS OBRIGAÇÕES</w:t>
      </w:r>
      <w:r>
        <w:rPr>
          <w:rFonts w:hint="default" w:ascii="Arial" w:hAnsi="Arial" w:cs="Arial"/>
          <w:b/>
          <w:bCs/>
          <w:iCs/>
          <w:sz w:val="22"/>
          <w:szCs w:val="22"/>
          <w:lang w:val="pt-BR"/>
        </w:rPr>
        <w:t xml:space="preserve"> DA CONTRATANTE E DA CONTRATADA</w:t>
      </w:r>
      <w:r>
        <w:rPr>
          <w:rFonts w:hint="default" w:ascii="Arial" w:hAnsi="Arial" w:cs="Arial"/>
          <w:sz w:val="22"/>
          <w:szCs w:val="22"/>
          <w:lang w:val="pt-BR"/>
        </w:rPr>
      </w:r>
      <w:r>
        <w:rPr>
          <w:rFonts w:hint="default" w:ascii="Arial" w:hAnsi="Arial" w:cs="Arial"/>
          <w:sz w:val="22"/>
          <w:szCs w:val="22"/>
          <w:lang w:val="pt-BR"/>
        </w:rPr>
      </w:r>
    </w:p>
    <w:p w14:paraId="2B162206">
      <w:pPr>
        <w:pStyle w:val="1057"/>
        <w:keepNext w:val="false"/>
        <w:keepLines w:val="false"/>
        <w:pageBreakBefore w:val="false"/>
        <w:pBdr/>
        <w:bidi w:val="false"/>
        <w:spacing w:line="360" w:lineRule="auto"/>
        <w:ind/>
        <w:rPr>
          <w:b/>
          <w:bCs w:val="0"/>
          <w:sz w:val="22"/>
          <w:szCs w:val="22"/>
        </w:rPr>
      </w:pPr>
      <w:r>
        <w:rPr>
          <w:b/>
          <w:bCs w:val="0"/>
          <w:sz w:val="22"/>
          <w:szCs w:val="22"/>
        </w:rPr>
        <w:t xml:space="preserve">1</w:t>
      </w:r>
      <w:r>
        <w:rPr>
          <w:rFonts w:hint="default"/>
          <w:b/>
          <w:bCs w:val="0"/>
          <w:sz w:val="22"/>
          <w:szCs w:val="22"/>
          <w:lang w:val="pt-BR"/>
        </w:rPr>
        <w:t xml:space="preserve">6</w:t>
      </w:r>
      <w:r>
        <w:rPr>
          <w:b/>
          <w:bCs w:val="0"/>
          <w:sz w:val="22"/>
          <w:szCs w:val="22"/>
        </w:rPr>
        <w:t xml:space="preserve">.1.</w:t>
      </w:r>
      <w:r>
        <w:rPr>
          <w:rFonts w:hint="default"/>
          <w:b/>
          <w:bCs w:val="0"/>
          <w:sz w:val="22"/>
          <w:szCs w:val="22"/>
          <w:lang w:val="pt-BR"/>
        </w:rPr>
        <w:t xml:space="preserve"> São obrigações da Contratante, além das constantes no Termo de Referência</w:t>
      </w:r>
      <w:r>
        <w:rPr>
          <w:b/>
          <w:bCs w:val="0"/>
          <w:sz w:val="22"/>
          <w:szCs w:val="22"/>
        </w:rPr>
        <w:t xml:space="preserve">:</w:t>
      </w:r>
      <w:r>
        <w:rPr>
          <w:b/>
          <w:bCs w:val="0"/>
          <w:sz w:val="22"/>
          <w:szCs w:val="22"/>
        </w:rPr>
      </w:r>
      <w:r>
        <w:rPr>
          <w:b/>
          <w:bCs w:val="0"/>
          <w:sz w:val="22"/>
          <w:szCs w:val="22"/>
        </w:rPr>
      </w:r>
    </w:p>
    <w:p w14:paraId="668FD1B2">
      <w:pPr>
        <w:pStyle w:val="1163"/>
        <w:keepNext w:val="false"/>
        <w:keepLines w:val="false"/>
        <w:pageBreakBefore w:val="false"/>
        <w:widowControl w:val="false"/>
        <w:numPr>
          <w:ilvl w:val="0"/>
          <w:numId w:val="0"/>
        </w:numPr>
        <w:pBdr/>
        <w:tabs>
          <w:tab w:val="left" w:leader="none" w:pos="0"/>
          <w:tab w:val="left" w:leader="none" w:pos="567"/>
        </w:tabs>
        <w:bidi w:val="false"/>
        <w:spacing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16.1.1.</w:t>
      </w:r>
      <w:r>
        <w:rPr>
          <w:rFonts w:hint="default" w:ascii="Arial" w:hAnsi="Arial" w:cs="Arial"/>
          <w:bCs/>
          <w:color w:val="000000" w:themeColor="text1"/>
          <w:sz w:val="22"/>
          <w:szCs w:val="22"/>
          <w:highlight w:val="none"/>
          <w:lang w:val="pt-BR"/>
          <w14:textFill>
            <w14:solidFill>
              <w14:schemeClr w14:val="tx1"/>
            </w14:solidFill>
          </w14:textFill>
        </w:rPr>
        <w:t xml:space="preserve"> </w:t>
      </w:r>
      <w:r>
        <w:rPr>
          <w:rFonts w:hint="default" w:ascii="Arial" w:hAnsi="Arial" w:cs="Arial"/>
          <w:bCs/>
          <w:color w:val="000000" w:themeColor="text1"/>
          <w:sz w:val="22"/>
          <w:szCs w:val="22"/>
          <w:highlight w:val="none"/>
          <w14:textFill>
            <w14:solidFill>
              <w14:schemeClr w14:val="tx1"/>
            </w14:solidFill>
          </w14:textFill>
        </w:rPr>
        <w:t xml:space="preserve">Atestar nas Notas Fiscais e/ou fatura a efetiva entrega do objeto desta licitação.</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246C6CDB">
      <w:pPr>
        <w:pStyle w:val="1163"/>
        <w:keepNext w:val="false"/>
        <w:keepLines w:val="false"/>
        <w:pageBreakBefore w:val="false"/>
        <w:widowControl w:val="false"/>
        <w:numPr>
          <w:ilvl w:val="0"/>
          <w:numId w:val="0"/>
        </w:numPr>
        <w:pBdr/>
        <w:tabs>
          <w:tab w:val="left" w:leader="none" w:pos="0"/>
          <w:tab w:val="left" w:leader="none" w:pos="567"/>
        </w:tabs>
        <w:bidi w:val="false"/>
        <w:spacing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Promover o acompanhamento e a fiscalização da execução do objeto do presente Termo de Referência, sob o aspecto quantitativo e qualitativo, anotando em registro próprio as falhas e ocorrências detectadas.</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1E695B33">
      <w:pPr>
        <w:pStyle w:val="1163"/>
        <w:keepNext w:val="false"/>
        <w:keepLines w:val="false"/>
        <w:pageBreakBefore w:val="false"/>
        <w:widowControl w:val="false"/>
        <w:numPr>
          <w:ilvl w:val="0"/>
          <w:numId w:val="0"/>
        </w:numPr>
        <w:pBdr/>
        <w:tabs>
          <w:tab w:val="left" w:leader="none" w:pos="0"/>
          <w:tab w:val="left" w:leader="none" w:pos="567"/>
        </w:tabs>
        <w:bidi w:val="false"/>
        <w:spacing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16.1.3. </w:t>
      </w:r>
      <w:r>
        <w:rPr>
          <w:rFonts w:hint="default" w:ascii="Arial" w:hAnsi="Arial" w:cs="Arial"/>
          <w:color w:val="000000" w:themeColor="text1"/>
          <w:sz w:val="22"/>
          <w:szCs w:val="22"/>
          <w:highlight w:val="none"/>
          <w14:textFill>
            <w14:solidFill>
              <w14:schemeClr w14:val="tx1"/>
            </w14:solidFill>
          </w14:textFill>
        </w:rPr>
        <w:t xml:space="preserve">Comunicar prontamente qualquer anormalidade na execução do objeto, podendo recusar o recebimento, caso não esteja de acordo com as especificações e condições estabelecidas no presente Termo de Referência.</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024C377B">
      <w:pPr>
        <w:pStyle w:val="1163"/>
        <w:keepNext w:val="false"/>
        <w:keepLines w:val="false"/>
        <w:pageBreakBefore w:val="false"/>
        <w:widowControl w:val="false"/>
        <w:numPr>
          <w:ilvl w:val="0"/>
          <w:numId w:val="0"/>
        </w:numPr>
        <w:pBdr/>
        <w:tabs>
          <w:tab w:val="left" w:leader="none" w:pos="0"/>
        </w:tabs>
        <w:bidi w:val="false"/>
        <w:spacing w:after="0"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A Contratante não responderá por quaisquer compromissos assumidos pela Contratada com terceiros, bem como por qualquer dano causado a terceiros em decorrência de ato da Contratada, de seus empregados, prepostos ou subordinados.</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3FD9C7FD">
      <w:pPr>
        <w:pStyle w:val="1163"/>
        <w:keepNext w:val="false"/>
        <w:keepLines w:val="false"/>
        <w:pageBreakBefore w:val="false"/>
        <w:widowControl w:val="false"/>
        <w:numPr>
          <w:ilvl w:val="0"/>
          <w:numId w:val="0"/>
        </w:numPr>
        <w:pBdr/>
        <w:tabs>
          <w:tab w:val="left" w:leader="none" w:pos="0"/>
          <w:tab w:val="left" w:leader="none" w:pos="567"/>
        </w:tabs>
        <w:bidi w:val="false"/>
        <w:spacing w:after="0"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16.1.5. </w:t>
      </w:r>
      <w:r>
        <w:rPr>
          <w:rFonts w:hint="default" w:ascii="Arial" w:hAnsi="Arial" w:cs="Arial"/>
          <w:color w:val="000000" w:themeColor="text1"/>
          <w:sz w:val="22"/>
          <w:szCs w:val="22"/>
          <w:highlight w:val="none"/>
          <w14:textFill>
            <w14:solidFill>
              <w14:schemeClr w14:val="tx1"/>
            </w14:solidFill>
          </w14:textFill>
        </w:rPr>
        <w:t xml:space="preserve">Fornecer todo tipo de informação interna essencial à realização dos fornecimentos.</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7A511D0F">
      <w:pPr>
        <w:pStyle w:val="1163"/>
        <w:keepNext w:val="false"/>
        <w:keepLines w:val="false"/>
        <w:pageBreakBefore w:val="false"/>
        <w:widowControl w:val="false"/>
        <w:numPr>
          <w:ilvl w:val="0"/>
          <w:numId w:val="0"/>
        </w:numPr>
        <w:pBdr/>
        <w:tabs>
          <w:tab w:val="left" w:leader="none" w:pos="0"/>
          <w:tab w:val="left" w:leader="none" w:pos="567"/>
        </w:tabs>
        <w:bidi w:val="false"/>
        <w:spacing w:after="0"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16.1.6.</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Conferir toda a documentação, especificação d</w:t>
      </w:r>
      <w:r>
        <w:rPr>
          <w:rFonts w:hint="default" w:ascii="Arial" w:hAnsi="Arial" w:cs="Arial"/>
          <w:color w:val="000000" w:themeColor="text1"/>
          <w:sz w:val="22"/>
          <w:szCs w:val="22"/>
          <w:highlight w:val="none"/>
          <w:lang w:val="pt-BR"/>
          <w14:textFill>
            <w14:solidFill>
              <w14:schemeClr w14:val="tx1"/>
            </w14:solidFill>
          </w14:textFill>
        </w:rPr>
        <w:t xml:space="preserve">o material</w:t>
      </w:r>
      <w:r>
        <w:rPr>
          <w:rFonts w:hint="default" w:ascii="Arial" w:hAnsi="Arial" w:cs="Arial"/>
          <w:color w:val="000000" w:themeColor="text1"/>
          <w:sz w:val="22"/>
          <w:szCs w:val="22"/>
          <w:highlight w:val="none"/>
          <w14:textFill>
            <w14:solidFill>
              <w14:schemeClr w14:val="tx1"/>
            </w14:solidFill>
          </w14:textFill>
        </w:rPr>
        <w:t xml:space="preserve">, quantidade e qualidade </w:t>
      </w:r>
      <w:r>
        <w:rPr>
          <w:rFonts w:hint="default" w:ascii="Arial" w:hAnsi="Arial" w:cs="Arial"/>
          <w:color w:val="000000" w:themeColor="text1"/>
          <w:sz w:val="22"/>
          <w:szCs w:val="22"/>
          <w:highlight w:val="none"/>
          <w:lang w:val="pt-BR"/>
          <w14:textFill>
            <w14:solidFill>
              <w14:schemeClr w14:val="tx1"/>
            </w14:solidFill>
          </w14:textFill>
        </w:rPr>
        <w:t xml:space="preserve">t</w:t>
      </w:r>
      <w:r>
        <w:rPr>
          <w:rFonts w:hint="default" w:ascii="Arial" w:hAnsi="Arial" w:cs="Arial"/>
          <w:color w:val="000000" w:themeColor="text1"/>
          <w:sz w:val="22"/>
          <w:szCs w:val="22"/>
          <w:highlight w:val="none"/>
          <w14:textFill>
            <w14:solidFill>
              <w14:schemeClr w14:val="tx1"/>
            </w14:solidFill>
          </w14:textFill>
        </w:rPr>
        <w:t xml:space="preserve">écnica gerada e apresentada durante a execução do objeto, efetuando o seu atesto quando a mesma estiver em conformidade com os padrões de informação e qualidade exigidos.</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1D9A7F5B">
      <w:pPr>
        <w:pStyle w:val="1163"/>
        <w:keepNext w:val="false"/>
        <w:keepLines w:val="false"/>
        <w:pageBreakBefore w:val="false"/>
        <w:widowControl w:val="false"/>
        <w:numPr>
          <w:ilvl w:val="0"/>
          <w:numId w:val="0"/>
        </w:numPr>
        <w:pBdr/>
        <w:tabs>
          <w:tab w:val="left" w:leader="none" w:pos="0"/>
          <w:tab w:val="left" w:leader="none" w:pos="567"/>
        </w:tabs>
        <w:bidi w:val="false"/>
        <w:spacing w:after="0"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Efetuar o pagamento de acordo com o estabe</w:t>
      </w:r>
      <w:r>
        <w:rPr>
          <w:rFonts w:hint="default" w:ascii="Arial" w:hAnsi="Arial" w:cs="Arial"/>
          <w:color w:val="000000" w:themeColor="text1"/>
          <w:sz w:val="22"/>
          <w:szCs w:val="22"/>
          <w:highlight w:val="none"/>
          <w14:textFill>
            <w14:solidFill>
              <w14:schemeClr w14:val="tx1"/>
            </w14:solidFill>
          </w14:textFill>
        </w:rPr>
        <w:t xml:space="preserve">lecido neste Termo de Referência e demais cominações legais, desde que atendidas todas as exigências e cumpridas as especificações e desde que devidamente atestadas as notas fiscais e relatórios feitos pelos fiscais e gestores da Ata de Registro de Preços.</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0EBEFEEA">
      <w:pPr>
        <w:pStyle w:val="1163"/>
        <w:keepNext w:val="false"/>
        <w:keepLines w:val="false"/>
        <w:pageBreakBefore w:val="false"/>
        <w:widowControl w:val="false"/>
        <w:numPr>
          <w:ilvl w:val="0"/>
          <w:numId w:val="0"/>
        </w:numPr>
        <w:pBdr/>
        <w:tabs>
          <w:tab w:val="left" w:leader="none" w:pos="0"/>
          <w:tab w:val="left" w:leader="none" w:pos="567"/>
        </w:tabs>
        <w:bidi w:val="false"/>
        <w:spacing w:after="0"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16.1.8. </w:t>
      </w:r>
      <w:r>
        <w:rPr>
          <w:rFonts w:hint="default" w:ascii="Arial" w:hAnsi="Arial" w:cs="Arial"/>
          <w:color w:val="000000" w:themeColor="text1"/>
          <w:sz w:val="22"/>
          <w:szCs w:val="22"/>
          <w:highlight w:val="none"/>
          <w14:textFill>
            <w14:solidFill>
              <w14:schemeClr w14:val="tx1"/>
            </w14:solidFill>
          </w14:textFill>
        </w:rPr>
        <w:t xml:space="preserve">Aplicar à contratada as penalidades, quando for o caso.</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709889E1">
      <w:pPr>
        <w:pStyle w:val="1163"/>
        <w:keepNext w:val="false"/>
        <w:keepLines w:val="false"/>
        <w:pageBreakBefore w:val="false"/>
        <w:widowControl w:val="false"/>
        <w:numPr>
          <w:ilvl w:val="0"/>
          <w:numId w:val="0"/>
        </w:numPr>
        <w:pBdr/>
        <w:tabs>
          <w:tab w:val="left" w:leader="none" w:pos="0"/>
          <w:tab w:val="left" w:leader="none" w:pos="567"/>
        </w:tabs>
        <w:bidi w:val="false"/>
        <w:spacing w:after="0"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Notificar, por escrito, a contratada da aplicação de qualquer sanção.</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3184D821">
      <w:pPr>
        <w:pStyle w:val="1163"/>
        <w:keepNext w:val="false"/>
        <w:keepLines w:val="false"/>
        <w:pageBreakBefore w:val="false"/>
        <w:widowControl w:val="false"/>
        <w:numPr>
          <w:ilvl w:val="0"/>
          <w:numId w:val="0"/>
        </w:numPr>
        <w:pBdr/>
        <w:tabs>
          <w:tab w:val="left" w:leader="none" w:pos="0"/>
          <w:tab w:val="left" w:leader="none" w:pos="567"/>
        </w:tabs>
        <w:bidi w:val="false"/>
        <w:spacing w:after="0" w:line="360" w:lineRule="auto"/>
        <w:ind w:right="0" w:firstLine="481" w:left="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16.1.10. </w:t>
      </w:r>
      <w:r>
        <w:rPr>
          <w:rFonts w:hint="default" w:ascii="Arial" w:hAnsi="Arial" w:cs="Arial"/>
          <w:color w:val="000000" w:themeColor="text1"/>
          <w:sz w:val="22"/>
          <w:szCs w:val="22"/>
          <w:highlight w:val="none"/>
          <w14:textFill>
            <w14:solidFill>
              <w14:schemeClr w14:val="tx1"/>
            </w14:solidFill>
          </w14:textFill>
        </w:rPr>
        <w:t xml:space="preserve">Acompanhar, controlar e avaliar a </w:t>
      </w:r>
      <w:r>
        <w:rPr>
          <w:rFonts w:hint="default" w:ascii="Arial" w:hAnsi="Arial" w:cs="Arial"/>
          <w:color w:val="000000" w:themeColor="text1"/>
          <w:sz w:val="22"/>
          <w:szCs w:val="22"/>
          <w:highlight w:val="none"/>
          <w:lang w:val="pt-BR"/>
          <w14:textFill>
            <w14:solidFill>
              <w14:schemeClr w14:val="tx1"/>
            </w14:solidFill>
          </w14:textFill>
        </w:rPr>
        <w:t xml:space="preserve">entrega e a qualidade dos materiais</w:t>
      </w:r>
      <w:r>
        <w:rPr>
          <w:rFonts w:hint="default" w:ascii="Arial" w:hAnsi="Arial" w:cs="Arial"/>
          <w:color w:val="000000" w:themeColor="text1"/>
          <w:sz w:val="22"/>
          <w:szCs w:val="22"/>
          <w:highlight w:val="none"/>
          <w14:textFill>
            <w14:solidFill>
              <w14:schemeClr w14:val="tx1"/>
            </w14:solidFill>
          </w14:textFill>
        </w:rPr>
        <w:t xml:space="preserve">, através da unidade responsável por esta </w:t>
      </w:r>
      <w:r>
        <w:rPr>
          <w:rFonts w:hint="default" w:ascii="Arial" w:hAnsi="Arial" w:cs="Arial"/>
          <w:color w:val="000000" w:themeColor="text1"/>
          <w:sz w:val="22"/>
          <w:szCs w:val="22"/>
          <w:highlight w:val="none"/>
          <w:lang w:val="pt-BR"/>
          <w14:textFill>
            <w14:solidFill>
              <w14:schemeClr w14:val="tx1"/>
            </w14:solidFill>
          </w14:textFill>
        </w:rPr>
        <w:t xml:space="preserve">a</w:t>
      </w:r>
      <w:r>
        <w:rPr>
          <w:rFonts w:hint="default" w:ascii="Arial" w:hAnsi="Arial" w:cs="Arial"/>
          <w:color w:val="000000" w:themeColor="text1"/>
          <w:sz w:val="22"/>
          <w:szCs w:val="22"/>
          <w:highlight w:val="none"/>
          <w14:textFill>
            <w14:solidFill>
              <w14:schemeClr w14:val="tx1"/>
            </w14:solidFill>
          </w14:textFill>
        </w:rPr>
        <w:t xml:space="preserve">tribuição.</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19456C99">
      <w:pPr>
        <w:pStyle w:val="1163"/>
        <w:numPr>
          <w:ilvl w:val="0"/>
          <w:numId w:val="0"/>
        </w:numPr>
        <w:pBdr/>
        <w:tabs>
          <w:tab w:val="left" w:leader="none" w:pos="567"/>
        </w:tabs>
        <w:spacing w:line="360" w:lineRule="auto"/>
        <w:ind w:firstLine="481" w:left="0"/>
        <w:contextualSpacing w:val="true"/>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16.1.11. </w:t>
      </w:r>
      <w:r>
        <w:rPr>
          <w:rFonts w:ascii="Arial" w:hAnsi="Arial" w:cs="Arial"/>
          <w:color w:val="000000" w:themeColor="text1"/>
          <w:sz w:val="22"/>
          <w:szCs w:val="22"/>
          <w14:textFill>
            <w14:solidFill>
              <w14:schemeClr w14:val="tx1"/>
            </w14:solidFill>
          </w14:textFill>
        </w:rPr>
        <w:t xml:space="preserve">Proporcionar todas as facilidades para a execução do objeto do presente Termo de Referência, permitindo o acesso dos prof</w:t>
      </w:r>
      <w:r>
        <w:rPr>
          <w:rFonts w:ascii="Arial" w:hAnsi="Arial" w:cs="Arial"/>
          <w:color w:val="000000" w:themeColor="text1"/>
          <w:sz w:val="22"/>
          <w:szCs w:val="22"/>
          <w14:textFill>
            <w14:solidFill>
              <w14:schemeClr w14:val="tx1"/>
            </w14:solidFill>
          </w14:textFill>
        </w:rPr>
        <w:t xml:space="preserve">issionais da contratada às suas dependências. Esses profissionais ficarão sujeitos a todas as normas internas da contratante, principalmente as de segurança, inclusive aqueles referentes à identificação, trajes, trânsito e permanência em suas dependências;</w:t>
      </w:r>
      <w:r>
        <w:rPr>
          <w:rFonts w:ascii="Arial" w:hAnsi="Arial" w:cs="Arial"/>
          <w:color w:val="000000" w:themeColor="text1"/>
          <w:sz w:val="22"/>
          <w:szCs w:val="22"/>
          <w14:textFill>
            <w14:solidFill>
              <w14:schemeClr w14:val="tx1"/>
            </w14:solidFill>
          </w14:textFill>
        </w:rPr>
      </w:r>
      <w:r>
        <w:rPr>
          <w:rFonts w:ascii="Arial" w:hAnsi="Arial" w:cs="Arial"/>
          <w:color w:val="000000" w:themeColor="text1"/>
          <w:sz w:val="22"/>
          <w:szCs w:val="22"/>
          <w14:textFill>
            <w14:solidFill>
              <w14:schemeClr w14:val="tx1"/>
            </w14:solidFill>
          </w14:textFill>
        </w:rPr>
      </w:r>
    </w:p>
    <w:p w14:paraId="425F2C0C">
      <w:pPr>
        <w:pStyle w:val="1163"/>
        <w:numPr>
          <w:ilvl w:val="0"/>
          <w:numId w:val="0"/>
        </w:numPr>
        <w:pBdr/>
        <w:tabs>
          <w:tab w:val="left" w:leader="none" w:pos="567"/>
        </w:tabs>
        <w:spacing w:line="360" w:lineRule="auto"/>
        <w:ind w:firstLine="481" w:left="0"/>
        <w:contextualSpacing w:val="true"/>
        <w:jc w:val="both"/>
        <w:rPr>
          <w:rFonts w:hint="default" w:ascii="Arial" w:hAnsi="Arial" w:cs="Arial"/>
          <w:b/>
          <w:bCs/>
          <w:color w:val="ff0000"/>
          <w:sz w:val="36"/>
          <w:szCs w:val="36"/>
          <w:lang w:val="pt-BR"/>
        </w:rPr>
      </w:pPr>
      <w:r>
        <w:rPr>
          <w:rFonts w:hint="default" w:ascii="Arial" w:hAnsi="Arial" w:cs="Arial"/>
          <w:b/>
          <w:bCs/>
          <w:color w:val="000000" w:themeColor="text1"/>
          <w:sz w:val="22"/>
          <w:szCs w:val="22"/>
          <w:lang w:val="pt-BR"/>
          <w14:textFill>
            <w14:solidFill>
              <w14:schemeClr w14:val="tx1"/>
            </w14:solidFill>
          </w14:textFill>
        </w:rPr>
        <w:t xml:space="preserve">16.1.12.</w:t>
      </w:r>
      <w:r>
        <w:rPr>
          <w:rFonts w:hint="default" w:ascii="Arial" w:hAnsi="Arial" w:cs="Arial"/>
          <w:color w:val="000000" w:themeColor="text1"/>
          <w:sz w:val="22"/>
          <w:szCs w:val="22"/>
          <w:lang w:val="pt-BR"/>
          <w14:textFill>
            <w14:solidFill>
              <w14:schemeClr w14:val="tx1"/>
            </w14:solidFill>
          </w14:textFill>
        </w:rPr>
        <w:t xml:space="preserve"> Enviar corretamente os dizeres e demais informações à contratada para confecção de arte do material a ser adquirido, quando for o caso.</w:t>
      </w:r>
      <w:r>
        <w:rPr>
          <w:rFonts w:hint="default" w:ascii="Arial" w:hAnsi="Arial" w:cs="Arial"/>
          <w:b/>
          <w:bCs/>
          <w:color w:val="ff0000"/>
          <w:sz w:val="36"/>
          <w:szCs w:val="36"/>
          <w:lang w:val="pt-BR"/>
        </w:rPr>
      </w:r>
      <w:r>
        <w:rPr>
          <w:rFonts w:hint="default" w:ascii="Arial" w:hAnsi="Arial" w:cs="Arial"/>
          <w:b/>
          <w:bCs/>
          <w:color w:val="ff0000"/>
          <w:sz w:val="36"/>
          <w:szCs w:val="36"/>
          <w:lang w:val="pt-BR"/>
        </w:rPr>
      </w:r>
    </w:p>
    <w:p w14:paraId="3DAC6277">
      <w:pPr>
        <w:keepNext w:val="false"/>
        <w:keepLines w:val="false"/>
        <w:pageBreakBefore w:val="false"/>
        <w:widowControl w:val="true"/>
        <w:pBdr/>
        <w:bidi w:val="false"/>
        <w:spacing w:line="360" w:lineRule="auto"/>
        <w:ind/>
        <w:jc w:val="both"/>
        <w:rPr>
          <w:rFonts w:ascii="Arial" w:hAnsi="Arial" w:cs="Arial"/>
          <w:b/>
          <w:bCs w:val="0"/>
          <w:sz w:val="22"/>
          <w:szCs w:val="22"/>
        </w:rPr>
      </w:pPr>
      <w:r>
        <w:rPr>
          <w:rFonts w:ascii="Arial" w:hAnsi="Arial" w:cs="Arial"/>
          <w:b/>
          <w:bCs w:val="0"/>
          <w:sz w:val="22"/>
          <w:szCs w:val="22"/>
        </w:rPr>
        <w:t xml:space="preserve">1</w:t>
      </w:r>
      <w:r>
        <w:rPr>
          <w:rFonts w:hint="default" w:ascii="Arial" w:hAnsi="Arial" w:cs="Arial"/>
          <w:b/>
          <w:bCs w:val="0"/>
          <w:sz w:val="22"/>
          <w:szCs w:val="22"/>
          <w:lang w:val="pt-BR"/>
        </w:rPr>
        <w:t xml:space="preserve">6</w:t>
      </w:r>
      <w:r>
        <w:rPr>
          <w:rFonts w:ascii="Arial" w:hAnsi="Arial" w:cs="Arial"/>
          <w:b/>
          <w:bCs w:val="0"/>
          <w:sz w:val="22"/>
          <w:szCs w:val="22"/>
        </w:rPr>
        <w:t xml:space="preserve">.2. </w:t>
      </w:r>
      <w:r>
        <w:rPr>
          <w:rFonts w:hint="default" w:ascii="Arial" w:hAnsi="Arial" w:cs="Arial"/>
          <w:b/>
          <w:bCs w:val="0"/>
          <w:sz w:val="22"/>
          <w:szCs w:val="22"/>
          <w:lang w:val="pt-BR"/>
        </w:rPr>
        <w:t xml:space="preserve">São obrigações da Contratada, além das constantes no Termo de Referência</w:t>
      </w:r>
      <w:r>
        <w:rPr>
          <w:rFonts w:ascii="Arial" w:hAnsi="Arial" w:cs="Arial"/>
          <w:b/>
          <w:bCs w:val="0"/>
          <w:sz w:val="22"/>
          <w:szCs w:val="22"/>
        </w:rPr>
        <w:t xml:space="preserve">:</w:t>
      </w:r>
      <w:r>
        <w:rPr>
          <w:rFonts w:ascii="Arial" w:hAnsi="Arial" w:cs="Arial"/>
          <w:b/>
          <w:bCs w:val="0"/>
          <w:sz w:val="22"/>
          <w:szCs w:val="22"/>
        </w:rPr>
      </w:r>
      <w:r>
        <w:rPr>
          <w:rFonts w:ascii="Arial" w:hAnsi="Arial" w:cs="Arial"/>
          <w:b/>
          <w:bCs w:val="0"/>
          <w:sz w:val="22"/>
          <w:szCs w:val="22"/>
        </w:rPr>
      </w:r>
    </w:p>
    <w:p w14:paraId="3D40FBF4">
      <w:pPr>
        <w:keepNext w:val="false"/>
        <w:keepLines w:val="false"/>
        <w:pageBreakBefore w:val="false"/>
        <w:widowControl w:val="true"/>
        <w:numPr>
          <w:ilvl w:val="0"/>
          <w:numId w:val="0"/>
        </w:numPr>
        <w:pBdr/>
        <w:bidi w:val="false"/>
        <w:spacing w:line="360" w:lineRule="auto"/>
        <w:ind w:right="0" w:firstLine="481" w:left="0"/>
        <w:contextualSpacing w:val="true"/>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w:t>
      </w:r>
      <w:r>
        <w:rPr>
          <w:rFonts w:hint="default" w:ascii="Arial" w:hAnsi="Arial" w:cs="Arial"/>
          <w:color w:val="000000" w:themeColor="text1"/>
          <w:sz w:val="22"/>
          <w:szCs w:val="22"/>
          <w:highlight w:val="none"/>
          <w:lang w:val="pt-BR"/>
          <w14:textFill>
            <w14:solidFill>
              <w14:schemeClr w14:val="tx1"/>
            </w14:solidFill>
          </w14:textFill>
        </w:rPr>
        <w:t xml:space="preserve"> Executar o objeto nas condições e com a qualidade exigida;</w:t>
      </w:r>
      <w:r>
        <w:rPr>
          <w:rFonts w:hint="default" w:ascii="Arial" w:hAnsi="Arial" w:cs="Arial"/>
          <w:color w:val="000000" w:themeColor="text1"/>
          <w:sz w:val="22"/>
          <w:szCs w:val="22"/>
          <w:highlight w:val="none"/>
          <w:lang w:val="pt-BR"/>
          <w14:textFill>
            <w14:solidFill>
              <w14:schemeClr w14:val="tx1"/>
            </w14:solidFill>
          </w14:textFill>
        </w:rPr>
      </w:r>
      <w:r>
        <w:rPr>
          <w:rFonts w:hint="default" w:ascii="Arial" w:hAnsi="Arial" w:cs="Arial"/>
          <w:color w:val="000000" w:themeColor="text1"/>
          <w:sz w:val="22"/>
          <w:szCs w:val="22"/>
          <w:highlight w:val="none"/>
          <w:lang w:val="pt-BR"/>
          <w14:textFill>
            <w14:solidFill>
              <w14:schemeClr w14:val="tx1"/>
            </w14:solidFill>
          </w14:textFill>
        </w:rPr>
      </w:r>
    </w:p>
    <w:p w14:paraId="4F9F08D5">
      <w:pPr>
        <w:keepNext w:val="false"/>
        <w:keepLines w:val="false"/>
        <w:pageBreakBefore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16.2.2. </w:t>
      </w:r>
      <w:r>
        <w:rPr>
          <w:rFonts w:hint="default" w:ascii="Arial" w:hAnsi="Arial" w:cs="Arial"/>
          <w:color w:val="000000" w:themeColor="text1"/>
          <w:sz w:val="22"/>
          <w:szCs w:val="22"/>
          <w:highlight w:val="none"/>
          <w14:textFill>
            <w14:solidFill>
              <w14:schemeClr w14:val="tx1"/>
            </w14:solidFill>
          </w14:textFill>
        </w:rPr>
        <w:t xml:space="preserve">Antes do início da execução da avença, designar formalmente (mediante comunicação escrita, através de correio eletrônico ao fiscal do contrato ou gestor da ata) preposto responsável por representar a contratada durante esse período;</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795E212D">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16.2.3. </w:t>
      </w:r>
      <w:r>
        <w:rPr>
          <w:rFonts w:hint="default" w:ascii="Arial" w:hAnsi="Arial" w:cs="Arial"/>
          <w:color w:val="000000" w:themeColor="text1"/>
          <w:sz w:val="22"/>
          <w:szCs w:val="22"/>
          <w:highlight w:val="none"/>
          <w14:textFill>
            <w14:solidFill>
              <w14:schemeClr w14:val="tx1"/>
            </w14:solidFill>
          </w14:textFill>
        </w:rPr>
        <w:t xml:space="preserve">Efetuar a entrega dos</w:t>
      </w:r>
      <w:r>
        <w:rPr>
          <w:rFonts w:hint="default" w:ascii="Arial" w:hAnsi="Arial" w:cs="Arial"/>
          <w:color w:val="000000" w:themeColor="text1"/>
          <w:sz w:val="22"/>
          <w:szCs w:val="22"/>
          <w:highlight w:val="none"/>
          <w:lang w:val="pt-BR"/>
          <w14:textFill>
            <w14:solidFill>
              <w14:schemeClr w14:val="tx1"/>
            </w14:solidFill>
          </w14:textFill>
        </w:rPr>
        <w:t xml:space="preserve"> materiais </w:t>
      </w:r>
      <w:r>
        <w:rPr>
          <w:rFonts w:hint="default" w:ascii="Arial" w:hAnsi="Arial" w:cs="Arial"/>
          <w:color w:val="000000" w:themeColor="text1"/>
          <w:sz w:val="22"/>
          <w:szCs w:val="22"/>
          <w:highlight w:val="none"/>
          <w14:textFill>
            <w14:solidFill>
              <w14:schemeClr w14:val="tx1"/>
            </w14:solidFill>
          </w14:textFill>
        </w:rPr>
        <w:t xml:space="preserve">em perfeitas condições, no prazo e local indicados pela Administração Pública Municipal, </w:t>
      </w:r>
      <w:r>
        <w:rPr>
          <w:rFonts w:hint="default" w:ascii="Arial" w:hAnsi="Arial" w:cs="Arial"/>
          <w:color w:val="000000" w:themeColor="text1"/>
          <w:sz w:val="22"/>
          <w:szCs w:val="22"/>
          <w:highlight w:val="none"/>
          <w:lang w:val="pt-BR"/>
          <w14:textFill>
            <w14:solidFill>
              <w14:schemeClr w14:val="tx1"/>
            </w14:solidFill>
          </w14:textFill>
        </w:rPr>
        <w:t xml:space="preserve">cabendo à contratada o seu descarregamento no local indicado pelo servidor que for receber o produto, </w:t>
      </w:r>
      <w:r>
        <w:rPr>
          <w:rFonts w:hint="default" w:ascii="Arial" w:hAnsi="Arial" w:cs="Arial"/>
          <w:color w:val="000000" w:themeColor="text1"/>
          <w:sz w:val="22"/>
          <w:szCs w:val="22"/>
          <w:highlight w:val="none"/>
          <w14:textFill>
            <w14:solidFill>
              <w14:schemeClr w14:val="tx1"/>
            </w14:solidFill>
          </w14:textFill>
        </w:rPr>
        <w:t xml:space="preserve">em estrita observância das especificações constantes n</w:t>
      </w:r>
      <w:r>
        <w:rPr>
          <w:rFonts w:hint="default" w:ascii="Arial" w:hAnsi="Arial" w:cs="Arial"/>
          <w:color w:val="000000" w:themeColor="text1"/>
          <w:sz w:val="22"/>
          <w:szCs w:val="22"/>
          <w:highlight w:val="none"/>
          <w:lang w:val="pt-BR"/>
          <w14:textFill>
            <w14:solidFill>
              <w14:schemeClr w14:val="tx1"/>
            </w14:solidFill>
          </w14:textFill>
        </w:rPr>
        <w:t xml:space="preserve">o</w:t>
      </w:r>
      <w:r>
        <w:rPr>
          <w:rFonts w:hint="default" w:ascii="Arial" w:hAnsi="Arial" w:cs="Arial"/>
          <w:color w:val="000000" w:themeColor="text1"/>
          <w:sz w:val="22"/>
          <w:szCs w:val="22"/>
          <w:highlight w:val="none"/>
          <w14:textFill>
            <w14:solidFill>
              <w14:schemeClr w14:val="tx1"/>
            </w14:solidFill>
          </w14:textFill>
        </w:rPr>
        <w:t xml:space="preserve"> termo de referência e da proposta;</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35895939">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Responsabilizar-se pelas despesas dos tributos, encargos trabalhistas, previdenciário</w:t>
      </w:r>
      <w:r>
        <w:rPr>
          <w:rFonts w:hint="default" w:ascii="Arial" w:hAnsi="Arial" w:cs="Arial"/>
          <w:color w:val="000000" w:themeColor="text1"/>
          <w:sz w:val="22"/>
          <w:szCs w:val="22"/>
          <w:highlight w:val="none"/>
          <w14:textFill>
            <w14:solidFill>
              <w14:schemeClr w14:val="tx1"/>
            </w14:solidFill>
          </w14:textFill>
        </w:rPr>
        <w:t xml:space="preserve">s, fiscais, comerciais, taxas, fretes, seguros, deslocamento de pessoal, prestação de garantia e quaisquer outras que incidam ou venham a incidir na execução da ata/contrato, inclusive nos casos de troca de item ou qualquer eventualidade que possa ocorrer;</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5B89EA00">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16.2.5.</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Arcar com toda e qualquer despesa relativa </w:t>
      </w:r>
      <w:r>
        <w:rPr>
          <w:rFonts w:hint="default" w:ascii="Arial" w:hAnsi="Arial" w:cs="Arial"/>
          <w:color w:val="000000" w:themeColor="text1"/>
          <w:sz w:val="22"/>
          <w:szCs w:val="22"/>
          <w:highlight w:val="none"/>
          <w:lang w:val="pt-BR"/>
          <w14:textFill>
            <w14:solidFill>
              <w14:schemeClr w14:val="tx1"/>
            </w14:solidFill>
          </w14:textFill>
        </w:rPr>
        <w:t xml:space="preserve">à contratação</w:t>
      </w:r>
      <w:r>
        <w:rPr>
          <w:rFonts w:hint="default" w:ascii="Arial" w:hAnsi="Arial" w:cs="Arial"/>
          <w:color w:val="000000" w:themeColor="text1"/>
          <w:sz w:val="22"/>
          <w:szCs w:val="22"/>
          <w:highlight w:val="none"/>
          <w14:textFill>
            <w14:solidFill>
              <w14:schemeClr w14:val="tx1"/>
            </w14:solidFill>
          </w14:textFill>
        </w:rPr>
        <w:t xml:space="preserve"> ora pactuad</w:t>
      </w:r>
      <w:r>
        <w:rPr>
          <w:rFonts w:hint="default" w:ascii="Arial" w:hAnsi="Arial" w:cs="Arial"/>
          <w:color w:val="000000" w:themeColor="text1"/>
          <w:sz w:val="22"/>
          <w:szCs w:val="22"/>
          <w:highlight w:val="none"/>
          <w:lang w:val="pt-BR"/>
          <w14:textFill>
            <w14:solidFill>
              <w14:schemeClr w14:val="tx1"/>
            </w14:solidFill>
          </w14:textFill>
        </w:rPr>
        <w:t xml:space="preserve">a</w:t>
      </w:r>
      <w:r>
        <w:rPr>
          <w:rFonts w:hint="default" w:ascii="Arial" w:hAnsi="Arial" w:cs="Arial"/>
          <w:color w:val="000000" w:themeColor="text1"/>
          <w:sz w:val="22"/>
          <w:szCs w:val="22"/>
          <w:highlight w:val="none"/>
          <w14:textFill>
            <w14:solidFill>
              <w14:schemeClr w14:val="tx1"/>
            </w14:solidFill>
          </w14:textFill>
        </w:rPr>
        <w:t xml:space="preserve">, dentre elas, carga, transporte</w:t>
      </w:r>
      <w:r>
        <w:rPr>
          <w:rFonts w:hint="default" w:ascii="Arial" w:hAnsi="Arial" w:cs="Arial"/>
          <w:color w:val="000000" w:themeColor="text1"/>
          <w:sz w:val="22"/>
          <w:szCs w:val="22"/>
          <w:highlight w:val="none"/>
          <w:lang w:val="pt-BR"/>
          <w14:textFill>
            <w14:solidFill>
              <w14:schemeClr w14:val="tx1"/>
            </w14:solidFill>
          </w14:textFill>
        </w:rPr>
        <w:t xml:space="preserve">s horizontais ou verticais</w:t>
      </w:r>
      <w:r>
        <w:rPr>
          <w:rFonts w:hint="default" w:ascii="Arial" w:hAnsi="Arial" w:cs="Arial"/>
          <w:color w:val="000000" w:themeColor="text1"/>
          <w:sz w:val="22"/>
          <w:szCs w:val="22"/>
          <w:highlight w:val="none"/>
          <w14:textFill>
            <w14:solidFill>
              <w14:schemeClr w14:val="tx1"/>
            </w14:solidFill>
          </w14:textFill>
        </w:rPr>
        <w:t xml:space="preserve">, descarga, frete, impostos, mão de obra, taxas, contribuições, encargos sociais</w:t>
      </w:r>
      <w:r>
        <w:rPr>
          <w:rFonts w:hint="default" w:ascii="Arial" w:hAnsi="Arial" w:cs="Arial"/>
          <w:color w:val="000000" w:themeColor="text1"/>
          <w:sz w:val="22"/>
          <w:szCs w:val="22"/>
          <w:highlight w:val="none"/>
          <w:lang w:val="pt-BR"/>
          <w14:textFill>
            <w14:solidFill>
              <w14:schemeClr w14:val="tx1"/>
            </w14:solidFill>
          </w14:textFill>
        </w:rPr>
        <w:t xml:space="preserve"> ou trabalhistas</w:t>
      </w:r>
      <w:r>
        <w:rPr>
          <w:rFonts w:hint="default" w:ascii="Arial" w:hAnsi="Arial" w:cs="Arial"/>
          <w:color w:val="000000" w:themeColor="text1"/>
          <w:sz w:val="22"/>
          <w:szCs w:val="22"/>
          <w:highlight w:val="none"/>
          <w14:textFill>
            <w14:solidFill>
              <w14:schemeClr w14:val="tx1"/>
            </w14:solidFill>
          </w14:textFill>
        </w:rPr>
        <w:t xml:space="preserve">, inclusive nos casos de troca de item ou qualquer eventualidade que possa ocorrer;</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795AB544">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16.2.6. </w:t>
      </w:r>
      <w:r>
        <w:rPr>
          <w:rFonts w:hint="default" w:ascii="Arial" w:hAnsi="Arial" w:cs="Arial"/>
          <w:color w:val="000000" w:themeColor="text1"/>
          <w:sz w:val="22"/>
          <w:szCs w:val="22"/>
          <w:highlight w:val="none"/>
          <w14:textFill>
            <w14:solidFill>
              <w14:schemeClr w14:val="tx1"/>
            </w14:solidFill>
          </w14:textFill>
        </w:rPr>
        <w:t xml:space="preserve">Manter, durante toda a execução da ata/contrato, em compatibilidade com as obrigações assumidas, todas as condições de habilitação e qualificação exigidas na licitação ou na contratação.</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12F0BCED">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Responsabilizar-se pelos vícios e danos decorrentes do objeto, de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o Código de Defesa do Consumidor (Lei nº 8.078, de 1990);</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4117D740">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16.2.8.</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Atender prontamente a quaisquer exigências da Administração, inerentes ao objeto da presente licitação.</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3A3701D9">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Comunicar à Administração, no prazo máximo de </w:t>
      </w:r>
      <w:r>
        <w:rPr>
          <w:rFonts w:hint="default" w:ascii="Arial" w:hAnsi="Arial" w:cs="Arial"/>
          <w:b/>
          <w:bCs/>
          <w:color w:val="000000" w:themeColor="text1"/>
          <w:sz w:val="22"/>
          <w:szCs w:val="22"/>
          <w:highlight w:val="none"/>
          <w14:textFill>
            <w14:solidFill>
              <w14:schemeClr w14:val="tx1"/>
            </w14:solidFill>
          </w14:textFill>
        </w:rPr>
        <w:t xml:space="preserve">5 (cinco) dias</w:t>
      </w:r>
      <w:r>
        <w:rPr>
          <w:rFonts w:hint="default" w:ascii="Arial" w:hAnsi="Arial" w:cs="Arial"/>
          <w:color w:val="000000" w:themeColor="text1"/>
          <w:sz w:val="22"/>
          <w:szCs w:val="22"/>
          <w:highlight w:val="none"/>
          <w14:textFill>
            <w14:solidFill>
              <w14:schemeClr w14:val="tx1"/>
            </w14:solidFill>
          </w14:textFill>
        </w:rPr>
        <w:t xml:space="preserve"> que antecede a data da entrega, os motivos que impossibilitem o cumprimento do prazo previsto, com a devida comprovação;</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3BDC0B3B">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16.2.10. </w:t>
      </w:r>
      <w:r>
        <w:rPr>
          <w:rFonts w:hint="default" w:ascii="Arial" w:hAnsi="Arial" w:cs="Arial"/>
          <w:color w:val="000000" w:themeColor="text1"/>
          <w:sz w:val="22"/>
          <w:szCs w:val="22"/>
          <w:highlight w:val="none"/>
          <w14:textFill>
            <w14:solidFill>
              <w14:schemeClr w14:val="tx1"/>
            </w14:solidFill>
          </w14:textFill>
        </w:rPr>
        <w:t xml:space="preserve">Não transferir a terceiros, por qualquer forma, as obrigações assumidas, nem subcontratar qualquer das prestações a que está obrigada.</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17736040">
      <w:pPr>
        <w:pStyle w:val="1163"/>
        <w:keepNext w:val="false"/>
        <w:keepLines w:val="false"/>
        <w:pageBreakBefore w:val="false"/>
        <w:widowControl w:val="false"/>
        <w:numPr>
          <w:ilvl w:val="0"/>
          <w:numId w:val="0"/>
        </w:numPr>
        <w:pBdr/>
        <w:bidi w:val="false"/>
        <w:spacing w:after="0" w:line="360" w:lineRule="auto"/>
        <w:ind w:right="0" w:firstLine="481" w:left="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16.2.11.</w:t>
      </w:r>
      <w:r>
        <w:rPr>
          <w:rFonts w:hint="default" w:ascii="Arial" w:hAnsi="Arial" w:cs="Arial"/>
          <w:b/>
          <w:bCs/>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 xml:space="preserve">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1BC6A3D7">
      <w:pPr>
        <w:pStyle w:val="1163"/>
        <w:keepNext w:val="false"/>
        <w:keepLines w:val="false"/>
        <w:pageBreakBefore w:val="false"/>
        <w:widowControl w:val="false"/>
        <w:numPr>
          <w:ilvl w:val="0"/>
          <w:numId w:val="0"/>
        </w:numPr>
        <w:pBdr/>
        <w:bidi w:val="false"/>
        <w:spacing w:after="0" w:line="360" w:lineRule="auto"/>
        <w:ind w:right="0" w:firstLine="481" w:left="0"/>
        <w:jc w:val="both"/>
        <w:rPr>
          <w:rFonts w:hint="default" w:ascii="Arial" w:hAnsi="Arial" w:cs="Arial"/>
          <w:color w:val="ff0000"/>
          <w:sz w:val="22"/>
          <w:szCs w:val="22"/>
          <w:highlight w:val="none"/>
        </w:rPr>
      </w:pPr>
      <w:r>
        <w:rPr>
          <w:rFonts w:hint="default" w:ascii="Arial" w:hAnsi="Arial" w:cs="Arial"/>
          <w:b/>
          <w:bCs/>
          <w:color w:val="000000" w:themeColor="text1"/>
          <w:sz w:val="22"/>
          <w:szCs w:val="22"/>
          <w:highlight w:val="none"/>
          <w:lang w:val="pt-BR"/>
          <w14:textFill>
            <w14:solidFill>
              <w14:schemeClr w14:val="tx1"/>
            </w14:solidFill>
          </w14:textFill>
        </w:rPr>
        <w:t xml:space="preserve">16.2.12. </w:t>
      </w:r>
      <w:r>
        <w:rPr>
          <w:rFonts w:hint="default" w:ascii="Arial" w:hAnsi="Arial" w:cs="Arial"/>
          <w:color w:val="000000" w:themeColor="text1"/>
          <w:sz w:val="22"/>
          <w:szCs w:val="22"/>
          <w:highlight w:val="none"/>
          <w14:textFill>
            <w14:solidFill>
              <w14:schemeClr w14:val="tx1"/>
            </w14:solidFill>
          </w14:textFill>
        </w:rPr>
        <w:t xml:space="preserve">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xml:space="preserve">, o</w:t>
      </w:r>
      <w:r>
        <w:rPr>
          <w:rFonts w:hint="default" w:ascii="Arial" w:hAnsi="Arial" w:cs="Arial"/>
          <w:color w:val="000000" w:themeColor="text1"/>
          <w:sz w:val="22"/>
          <w:szCs w:val="22"/>
          <w:highlight w:val="none"/>
          <w14:textFill>
            <w14:solidFill>
              <w14:schemeClr w14:val="tx1"/>
            </w14:solidFill>
          </w14:textFill>
        </w:rPr>
        <w:t xml:space="preserve"> número de empenho, o número do processo de compras</w:t>
      </w:r>
      <w:r>
        <w:rPr>
          <w:rFonts w:hint="default" w:ascii="Arial" w:hAnsi="Arial" w:cs="Arial"/>
          <w:color w:val="000000" w:themeColor="text1"/>
          <w:sz w:val="22"/>
          <w:szCs w:val="22"/>
          <w:highlight w:val="none"/>
          <w:lang w:val="pt-BR"/>
          <w14:textFill>
            <w14:solidFill>
              <w14:schemeClr w14:val="tx1"/>
            </w14:solidFill>
          </w14:textFill>
        </w:rPr>
        <w:t xml:space="preserve"> e</w:t>
      </w:r>
      <w:r>
        <w:rPr>
          <w:rFonts w:hint="default" w:ascii="Arial" w:hAnsi="Arial" w:cs="Arial"/>
          <w:color w:val="000000" w:themeColor="text1"/>
          <w:sz w:val="22"/>
          <w:szCs w:val="22"/>
          <w:highlight w:val="none"/>
          <w14:textFill>
            <w14:solidFill>
              <w14:schemeClr w14:val="tx1"/>
            </w14:solidFill>
          </w14:textFill>
        </w:rPr>
        <w:t xml:space="preserve"> dados bancários para depósito. As notas fiscais serão liberadas para pagamento somente quando estiver</w:t>
      </w:r>
      <w:r>
        <w:rPr>
          <w:rFonts w:hint="default" w:ascii="Arial" w:hAnsi="Arial" w:cs="Arial"/>
          <w:color w:val="000000" w:themeColor="text1"/>
          <w:sz w:val="22"/>
          <w:szCs w:val="22"/>
          <w:highlight w:val="none"/>
          <w:lang w:val="pt-BR"/>
          <w14:textFill>
            <w14:solidFill>
              <w14:schemeClr w14:val="tx1"/>
            </w14:solidFill>
          </w14:textFill>
        </w:rPr>
        <w:t xml:space="preserve">em</w:t>
      </w:r>
      <w:r>
        <w:rPr>
          <w:rFonts w:hint="default" w:ascii="Arial" w:hAnsi="Arial" w:cs="Arial"/>
          <w:color w:val="000000" w:themeColor="text1"/>
          <w:sz w:val="22"/>
          <w:szCs w:val="22"/>
          <w:highlight w:val="none"/>
          <w14:textFill>
            <w14:solidFill>
              <w14:schemeClr w14:val="tx1"/>
            </w14:solidFill>
          </w14:textFill>
        </w:rPr>
        <w:t xml:space="preserve"> devidamente assinad</w:t>
      </w:r>
      <w:r>
        <w:rPr>
          <w:rFonts w:hint="default" w:ascii="Arial" w:hAnsi="Arial" w:cs="Arial"/>
          <w:color w:val="000000" w:themeColor="text1"/>
          <w:sz w:val="22"/>
          <w:szCs w:val="22"/>
          <w:highlight w:val="none"/>
          <w:lang w:val="pt-BR"/>
          <w14:textFill>
            <w14:solidFill>
              <w14:schemeClr w14:val="tx1"/>
            </w14:solidFill>
          </w14:textFill>
        </w:rPr>
        <w:t xml:space="preserve">a</w:t>
      </w:r>
      <w:r>
        <w:rPr>
          <w:rFonts w:hint="default" w:ascii="Arial" w:hAnsi="Arial" w:cs="Arial"/>
          <w:color w:val="000000" w:themeColor="text1"/>
          <w:sz w:val="22"/>
          <w:szCs w:val="22"/>
          <w:highlight w:val="none"/>
          <w14:textFill>
            <w14:solidFill>
              <w14:schemeClr w14:val="tx1"/>
            </w14:solidFill>
          </w14:textFill>
        </w:rPr>
        <w:t xml:space="preserve"> e carimbad</w:t>
      </w:r>
      <w:r>
        <w:rPr>
          <w:rFonts w:hint="default" w:ascii="Arial" w:hAnsi="Arial" w:cs="Arial"/>
          <w:color w:val="000000" w:themeColor="text1"/>
          <w:sz w:val="22"/>
          <w:szCs w:val="22"/>
          <w:highlight w:val="none"/>
          <w:lang w:val="pt-BR"/>
          <w14:textFill>
            <w14:solidFill>
              <w14:schemeClr w14:val="tx1"/>
            </w14:solidFill>
          </w14:textFill>
        </w:rPr>
        <w:t xml:space="preserve">a</w:t>
      </w:r>
      <w:r>
        <w:rPr>
          <w:rFonts w:hint="default" w:ascii="Arial" w:hAnsi="Arial" w:cs="Arial"/>
          <w:color w:val="000000" w:themeColor="text1"/>
          <w:sz w:val="22"/>
          <w:szCs w:val="22"/>
          <w:highlight w:val="none"/>
          <w14:textFill>
            <w14:solidFill>
              <w14:schemeClr w14:val="tx1"/>
            </w14:solidFill>
          </w14:textFill>
        </w:rPr>
        <w:t xml:space="preserve"> pelo </w:t>
      </w:r>
      <w:r>
        <w:rPr>
          <w:rFonts w:hint="default" w:ascii="Arial" w:hAnsi="Arial" w:cs="Arial"/>
          <w:color w:val="000000" w:themeColor="text1"/>
          <w:sz w:val="22"/>
          <w:szCs w:val="22"/>
          <w:highlight w:val="none"/>
          <w:lang w:val="pt-BR"/>
          <w14:textFill>
            <w14:solidFill>
              <w14:schemeClr w14:val="tx1"/>
            </w14:solidFill>
          </w14:textFill>
        </w:rPr>
        <w:t xml:space="preserve">servidor</w:t>
      </w:r>
      <w:r>
        <w:rPr>
          <w:rFonts w:hint="default" w:ascii="Arial" w:hAnsi="Arial" w:cs="Arial"/>
          <w:color w:val="000000" w:themeColor="text1"/>
          <w:sz w:val="22"/>
          <w:szCs w:val="22"/>
          <w:highlight w:val="none"/>
          <w14:textFill>
            <w14:solidFill>
              <w14:schemeClr w14:val="tx1"/>
            </w14:solidFill>
          </w14:textFill>
        </w:rPr>
        <w:t xml:space="preserve"> responsável;</w:t>
      </w:r>
      <w:r>
        <w:rPr>
          <w:rFonts w:hint="default" w:ascii="Arial" w:hAnsi="Arial" w:cs="Arial"/>
          <w:color w:val="ff0000"/>
          <w:sz w:val="22"/>
          <w:szCs w:val="22"/>
          <w:highlight w:val="none"/>
        </w:rPr>
      </w:r>
      <w:r>
        <w:rPr>
          <w:rFonts w:hint="default" w:ascii="Arial" w:hAnsi="Arial" w:cs="Arial"/>
          <w:color w:val="ff0000"/>
          <w:sz w:val="22"/>
          <w:szCs w:val="22"/>
          <w:highlight w:val="none"/>
        </w:rPr>
      </w:r>
    </w:p>
    <w:p w14:paraId="5F3F37DC">
      <w:pPr>
        <w:pStyle w:val="1163"/>
        <w:keepNext w:val="false"/>
        <w:keepLines w:val="false"/>
        <w:pageBreakBefore w:val="false"/>
        <w:widowControl w:val="false"/>
        <w:numPr>
          <w:ilvl w:val="0"/>
          <w:numId w:val="0"/>
        </w:numPr>
        <w:pBdr/>
        <w:tabs>
          <w:tab w:val="left" w:leader="none" w:pos="567"/>
        </w:tabs>
        <w:bidi w:val="false"/>
        <w:spacing w:after="10" w:before="10" w:line="360" w:lineRule="auto"/>
        <w:ind w:right="0" w:firstLine="481" w:left="0"/>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16.2.13.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As certidões deverão ser juntadas ao protocolo e são obrigatórias para a liquidação da despesa.</w:t>
      </w:r>
      <w:r>
        <w:rPr>
          <w:rFonts w:hint="default" w:ascii="Arial" w:hAnsi="Arial" w:cs="Arial"/>
          <w:b w:val="0"/>
          <w:bCs w:val="0"/>
          <w:color w:val="000000" w:themeColor="text1"/>
          <w:sz w:val="22"/>
          <w:szCs w:val="22"/>
          <w:highlight w:val="none"/>
          <w:lang w:val="pt-BR"/>
          <w14:textFill>
            <w14:solidFill>
              <w14:schemeClr w14:val="tx1"/>
            </w14:solidFill>
          </w14:textFill>
        </w:rPr>
      </w:r>
      <w:r>
        <w:rPr>
          <w:rFonts w:hint="default" w:ascii="Arial" w:hAnsi="Arial" w:cs="Arial"/>
          <w:b w:val="0"/>
          <w:bCs w:val="0"/>
          <w:color w:val="000000" w:themeColor="text1"/>
          <w:sz w:val="22"/>
          <w:szCs w:val="22"/>
          <w:highlight w:val="none"/>
          <w:lang w:val="pt-BR"/>
          <w14:textFill>
            <w14:solidFill>
              <w14:schemeClr w14:val="tx1"/>
            </w14:solidFill>
          </w14:textFill>
        </w:rPr>
      </w:r>
    </w:p>
    <w:p w14:paraId="52FF0F07">
      <w:pPr>
        <w:pStyle w:val="1163"/>
        <w:keepNext w:val="false"/>
        <w:keepLines w:val="false"/>
        <w:pageBreakBefore w:val="false"/>
        <w:widowControl w:val="false"/>
        <w:numPr>
          <w:ilvl w:val="0"/>
          <w:numId w:val="0"/>
        </w:numPr>
        <w:pBdr/>
        <w:tabs>
          <w:tab w:val="left" w:leader="none" w:pos="567"/>
        </w:tabs>
        <w:bidi w:val="false"/>
        <w:spacing w:after="10" w:before="10" w:line="360" w:lineRule="auto"/>
        <w:ind w:right="0" w:firstLine="481" w:left="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16.2.14.</w:t>
      </w:r>
      <w:r>
        <w:rPr>
          <w:rFonts w:hint="default" w:ascii="Arial" w:hAnsi="Arial" w:cs="Arial"/>
          <w:color w:val="000000" w:themeColor="text1"/>
          <w:sz w:val="22"/>
          <w:szCs w:val="22"/>
          <w:highlight w:val="none"/>
          <w:lang w:val="pt-BR"/>
          <w14:textFill>
            <w14:solidFill>
              <w14:schemeClr w14:val="tx1"/>
            </w14:solidFill>
          </w14:textFill>
        </w:rPr>
        <w:t xml:space="preserve"> Todos os documentos são obrigatórios, especialmente os citados no edital de licitação e os que constam na instrução normativa 038/2009, atualizada no decreto 118/2022.</w:t>
      </w:r>
      <w:r>
        <w:rPr>
          <w:rFonts w:hint="default" w:ascii="Arial" w:hAnsi="Arial" w:cs="Arial"/>
          <w:color w:val="000000" w:themeColor="text1"/>
          <w:sz w:val="22"/>
          <w:szCs w:val="22"/>
          <w:highlight w:val="none"/>
          <w:lang w:val="pt-BR"/>
          <w14:textFill>
            <w14:solidFill>
              <w14:schemeClr w14:val="tx1"/>
            </w14:solidFill>
          </w14:textFill>
        </w:rPr>
      </w:r>
      <w:r>
        <w:rPr>
          <w:rFonts w:hint="default" w:ascii="Arial" w:hAnsi="Arial" w:cs="Arial"/>
          <w:color w:val="000000" w:themeColor="text1"/>
          <w:sz w:val="22"/>
          <w:szCs w:val="22"/>
          <w:highlight w:val="none"/>
          <w:lang w:val="pt-BR"/>
          <w14:textFill>
            <w14:solidFill>
              <w14:schemeClr w14:val="tx1"/>
            </w14:solidFill>
          </w14:textFill>
        </w:rPr>
      </w:r>
    </w:p>
    <w:p w14:paraId="1EE27876">
      <w:pPr>
        <w:pStyle w:val="1163"/>
        <w:keepNext w:val="false"/>
        <w:keepLines w:val="false"/>
        <w:pageBreakBefore w:val="false"/>
        <w:widowControl w:val="false"/>
        <w:numPr>
          <w:ilvl w:val="0"/>
          <w:numId w:val="0"/>
        </w:numPr>
        <w:pBdr/>
        <w:bidi w:val="false"/>
        <w:spacing w:after="0" w:line="360" w:lineRule="auto"/>
        <w:ind w:right="0" w:firstLine="481" w:left="0"/>
        <w:jc w:val="both"/>
        <w:rPr>
          <w:rFonts w:hint="default" w:ascii="Arial" w:hAnsi="Arial" w:cs="Arial"/>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16.2.15.</w:t>
      </w:r>
      <w:r>
        <w:rPr>
          <w:rFonts w:hint="default" w:ascii="Arial" w:hAnsi="Arial" w:cs="Arial"/>
          <w:color w:val="000000" w:themeColor="text1"/>
          <w:sz w:val="22"/>
          <w:szCs w:val="22"/>
          <w:highlight w:val="none"/>
          <w:lang w:val="pt-BR"/>
          <w14:textFill>
            <w14:solidFill>
              <w14:schemeClr w14:val="tx1"/>
            </w14:solidFill>
          </w14:textFill>
        </w:rPr>
        <w:t xml:space="preserve"> Caso o protocolo não esteja de acordo com o solicitado, o mesmo será devolvido para correção, sendo válida a data de protocolo corrigida para fins de prazo de pagamento.</w:t>
      </w:r>
      <w:r>
        <w:rPr>
          <w:rFonts w:hint="default" w:ascii="Arial" w:hAnsi="Arial" w:cs="Arial"/>
          <w:sz w:val="22"/>
          <w:szCs w:val="22"/>
          <w:highlight w:val="none"/>
          <w:lang w:val="pt-BR"/>
          <w14:textFill>
            <w14:solidFill>
              <w14:schemeClr w14:val="tx1"/>
            </w14:solidFill>
          </w14:textFill>
        </w:rPr>
      </w:r>
      <w:r>
        <w:rPr>
          <w:rFonts w:hint="default" w:ascii="Arial" w:hAnsi="Arial" w:cs="Arial"/>
          <w:sz w:val="22"/>
          <w:szCs w:val="22"/>
          <w:highlight w:val="none"/>
          <w:lang w:val="pt-BR"/>
          <w14:textFill>
            <w14:solidFill>
              <w14:schemeClr w14:val="tx1"/>
            </w14:solidFill>
          </w14:textFill>
        </w:rPr>
      </w:r>
    </w:p>
    <w:p w14:paraId="37540830">
      <w:pPr>
        <w:keepNext w:val="false"/>
        <w:keepLines w:val="false"/>
        <w:pageBreakBefore w:val="false"/>
        <w:pBdr/>
        <w:tabs>
          <w:tab w:val="left" w:leader="none" w:pos="1100"/>
          <w:tab w:val="left" w:leader="none" w:pos="9020"/>
        </w:tabs>
        <w:bidi w:val="false"/>
        <w:spacing w:after="30" w:before="30" w:line="360" w:lineRule="auto"/>
        <w:ind w:right="55" w:firstLine="425" w:left="0"/>
        <w:jc w:val="both"/>
        <w:rPr>
          <w:rFonts w:hint="default" w:ascii="Arial" w:hAnsi="Arial" w:cs="Arial"/>
          <w:sz w:val="22"/>
          <w:szCs w:val="22"/>
        </w:rPr>
      </w:pPr>
      <w:r>
        <w:rPr>
          <w:rFonts w:hint="default" w:ascii="Arial" w:hAnsi="Arial" w:cs="Arial"/>
          <w:b/>
          <w:bCs/>
          <w:sz w:val="22"/>
          <w:szCs w:val="22"/>
        </w:rPr>
        <w:t xml:space="preserve">16.2.16. </w:t>
      </w:r>
      <w:r>
        <w:rPr>
          <w:rFonts w:hint="default" w:ascii="Arial" w:hAnsi="Arial" w:cs="Arial"/>
          <w:sz w:val="22"/>
          <w:szCs w:val="22"/>
        </w:rPr>
        <w:t xml:space="preserve">Observar, na execução dos serviços, as leis, os regulamentos, as posturas, inclusive de segurança e medicina do trabalho e de segurança pública bem como as normas da Associação Brasileira de Normas Técnicas (ABNT).</w:t>
      </w:r>
      <w:r>
        <w:rPr>
          <w:rFonts w:hint="default" w:ascii="Arial" w:hAnsi="Arial" w:cs="Arial"/>
          <w:sz w:val="22"/>
          <w:szCs w:val="22"/>
        </w:rPr>
      </w:r>
      <w:r>
        <w:rPr>
          <w:rFonts w:hint="default" w:ascii="Arial" w:hAnsi="Arial" w:cs="Arial"/>
          <w:sz w:val="22"/>
          <w:szCs w:val="22"/>
        </w:rPr>
      </w:r>
    </w:p>
    <w:p w14:paraId="2430E7B5">
      <w:pPr>
        <w:keepNext w:val="false"/>
        <w:keepLines w:val="false"/>
        <w:pageBreakBefore w:val="false"/>
        <w:pBdr/>
        <w:tabs>
          <w:tab w:val="left" w:leader="none" w:pos="1100"/>
          <w:tab w:val="left" w:leader="none" w:pos="9020"/>
        </w:tabs>
        <w:bidi w:val="false"/>
        <w:spacing w:after="30" w:before="30" w:line="360" w:lineRule="auto"/>
        <w:ind w:right="55" w:firstLine="425" w:left="0"/>
        <w:jc w:val="both"/>
        <w:rPr>
          <w:rFonts w:hint="default" w:ascii="Arial" w:hAnsi="Arial" w:cs="Arial"/>
          <w:sz w:val="22"/>
          <w:szCs w:val="22"/>
        </w:rPr>
      </w:pPr>
      <w:r>
        <w:rPr>
          <w:rFonts w:hint="default" w:ascii="Arial" w:hAnsi="Arial" w:cs="Arial"/>
          <w:b/>
          <w:bCs/>
          <w:sz w:val="22"/>
          <w:szCs w:val="22"/>
        </w:rPr>
        <w:t xml:space="preserve">16.2.17. </w:t>
      </w:r>
      <w:r>
        <w:rPr>
          <w:rFonts w:hint="default" w:ascii="Arial" w:hAnsi="Arial" w:cs="Arial"/>
          <w:sz w:val="22"/>
          <w:szCs w:val="22"/>
        </w:rPr>
        <w:t xml:space="preserve">A Contratada</w:t>
      </w:r>
      <w:r>
        <w:rPr>
          <w:rFonts w:hint="default" w:ascii="Arial" w:hAnsi="Arial" w:cs="Arial"/>
          <w:sz w:val="22"/>
          <w:szCs w:val="22"/>
        </w:rPr>
        <w:t xml:space="preserve"> deve fornecer os produtos, no preço, prazo e cumprir todas as obrigações constantes no Edital, seus anexos e sua proposta, assumindo como exclusivamente seus os riscos e as despesas decorrentes da boa e perfeita execução do objeto com a qualidade exigida.</w:t>
      </w:r>
      <w:r>
        <w:rPr>
          <w:rFonts w:hint="default" w:ascii="Arial" w:hAnsi="Arial" w:cs="Arial"/>
          <w:sz w:val="22"/>
          <w:szCs w:val="22"/>
        </w:rPr>
      </w:r>
      <w:r>
        <w:rPr>
          <w:rFonts w:hint="default" w:ascii="Arial" w:hAnsi="Arial" w:cs="Arial"/>
          <w:sz w:val="22"/>
          <w:szCs w:val="22"/>
        </w:rPr>
      </w:r>
    </w:p>
    <w:p w14:paraId="19A6AC15">
      <w:pPr>
        <w:keepNext w:val="false"/>
        <w:keepLines w:val="false"/>
        <w:pageBreakBefore w:val="false"/>
        <w:pBdr/>
        <w:tabs>
          <w:tab w:val="left" w:leader="none" w:pos="1100"/>
          <w:tab w:val="left" w:leader="none" w:pos="9020"/>
        </w:tabs>
        <w:bidi w:val="false"/>
        <w:spacing w:after="30" w:before="30" w:line="360" w:lineRule="auto"/>
        <w:ind w:right="55" w:firstLine="425" w:left="0"/>
        <w:jc w:val="both"/>
        <w:rPr>
          <w:rFonts w:hint="default" w:ascii="Arial" w:hAnsi="Arial" w:cs="Arial"/>
          <w:sz w:val="22"/>
          <w:szCs w:val="22"/>
        </w:rPr>
      </w:pPr>
      <w:r>
        <w:rPr>
          <w:rFonts w:hint="default" w:ascii="Arial" w:hAnsi="Arial" w:cs="Arial"/>
          <w:b/>
          <w:bCs/>
          <w:sz w:val="22"/>
          <w:szCs w:val="22"/>
        </w:rPr>
        <w:t xml:space="preserve">16.2.18.</w:t>
      </w:r>
      <w:r>
        <w:rPr>
          <w:rFonts w:hint="default" w:ascii="Arial" w:hAnsi="Arial" w:cs="Arial"/>
          <w:sz w:val="22"/>
          <w:szCs w:val="22"/>
        </w:rPr>
        <w:t xml:space="preserve"> A(s)</w:t>
      </w:r>
      <w:r>
        <w:rPr>
          <w:rFonts w:hint="default" w:ascii="Arial" w:hAnsi="Arial" w:cs="Arial"/>
          <w:spacing w:val="-2"/>
          <w:sz w:val="22"/>
          <w:szCs w:val="22"/>
        </w:rPr>
        <w:t xml:space="preserve"> </w:t>
      </w:r>
      <w:r>
        <w:rPr>
          <w:rFonts w:hint="default" w:ascii="Arial" w:hAnsi="Arial" w:cs="Arial"/>
          <w:sz w:val="22"/>
          <w:szCs w:val="22"/>
        </w:rPr>
        <w:t xml:space="preserve">licitante(s)</w:t>
      </w:r>
      <w:r>
        <w:rPr>
          <w:rFonts w:hint="default" w:ascii="Arial" w:hAnsi="Arial" w:cs="Arial"/>
          <w:spacing w:val="-4"/>
          <w:sz w:val="22"/>
          <w:szCs w:val="22"/>
        </w:rPr>
        <w:t xml:space="preserve"> </w:t>
      </w:r>
      <w:r>
        <w:rPr>
          <w:rFonts w:hint="default" w:ascii="Arial" w:hAnsi="Arial" w:cs="Arial"/>
          <w:sz w:val="22"/>
          <w:szCs w:val="22"/>
        </w:rPr>
        <w:t xml:space="preserve">vencedora(s)</w:t>
      </w:r>
      <w:r>
        <w:rPr>
          <w:rFonts w:hint="default" w:ascii="Arial" w:hAnsi="Arial" w:cs="Arial"/>
          <w:spacing w:val="-2"/>
          <w:sz w:val="22"/>
          <w:szCs w:val="22"/>
        </w:rPr>
        <w:t xml:space="preserve"> </w:t>
      </w:r>
      <w:r>
        <w:rPr>
          <w:rFonts w:hint="default" w:ascii="Arial" w:hAnsi="Arial" w:cs="Arial"/>
          <w:sz w:val="22"/>
          <w:szCs w:val="22"/>
        </w:rPr>
        <w:t xml:space="preserve">se</w:t>
      </w:r>
      <w:r>
        <w:rPr>
          <w:rFonts w:hint="default" w:ascii="Arial" w:hAnsi="Arial" w:cs="Arial"/>
          <w:spacing w:val="-1"/>
          <w:sz w:val="22"/>
          <w:szCs w:val="22"/>
        </w:rPr>
        <w:t xml:space="preserve"> </w:t>
      </w:r>
      <w:r>
        <w:rPr>
          <w:rFonts w:hint="default" w:ascii="Arial" w:hAnsi="Arial" w:cs="Arial"/>
          <w:sz w:val="22"/>
          <w:szCs w:val="22"/>
        </w:rPr>
        <w:t xml:space="preserve">obriga(m)</w:t>
      </w:r>
      <w:r>
        <w:rPr>
          <w:rFonts w:hint="default" w:ascii="Arial" w:hAnsi="Arial" w:cs="Arial"/>
          <w:spacing w:val="-2"/>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entregar</w:t>
      </w:r>
      <w:r>
        <w:rPr>
          <w:rFonts w:hint="default" w:ascii="Arial" w:hAnsi="Arial" w:cs="Arial"/>
          <w:spacing w:val="-2"/>
          <w:sz w:val="22"/>
          <w:szCs w:val="22"/>
        </w:rPr>
        <w:t xml:space="preserve"> </w:t>
      </w:r>
      <w:r>
        <w:rPr>
          <w:rFonts w:hint="default" w:ascii="Arial" w:hAnsi="Arial" w:cs="Arial"/>
          <w:sz w:val="22"/>
          <w:szCs w:val="22"/>
        </w:rPr>
        <w:t xml:space="preserve">os</w:t>
      </w:r>
      <w:r>
        <w:rPr>
          <w:rFonts w:hint="default" w:ascii="Arial" w:hAnsi="Arial" w:cs="Arial"/>
          <w:spacing w:val="-3"/>
          <w:sz w:val="22"/>
          <w:szCs w:val="22"/>
        </w:rPr>
        <w:t xml:space="preserve"> </w:t>
      </w:r>
      <w:r>
        <w:rPr>
          <w:rFonts w:hint="default" w:ascii="Arial" w:hAnsi="Arial" w:cs="Arial"/>
          <w:sz w:val="22"/>
          <w:szCs w:val="22"/>
        </w:rPr>
        <w:t xml:space="preserve">produtos desta</w:t>
      </w:r>
      <w:r>
        <w:rPr>
          <w:rFonts w:hint="default" w:ascii="Arial" w:hAnsi="Arial" w:cs="Arial"/>
          <w:spacing w:val="-3"/>
          <w:sz w:val="22"/>
          <w:szCs w:val="22"/>
        </w:rPr>
        <w:t xml:space="preserve"> </w:t>
      </w:r>
      <w:r>
        <w:rPr>
          <w:rFonts w:hint="default" w:ascii="Arial" w:hAnsi="Arial" w:cs="Arial"/>
          <w:sz w:val="22"/>
          <w:szCs w:val="22"/>
        </w:rPr>
        <w:t xml:space="preserve">licitação</w:t>
      </w:r>
      <w:r>
        <w:rPr>
          <w:rFonts w:hint="default" w:ascii="Arial" w:hAnsi="Arial" w:cs="Arial"/>
          <w:spacing w:val="-1"/>
          <w:sz w:val="22"/>
          <w:szCs w:val="22"/>
        </w:rPr>
        <w:t xml:space="preserve"> </w:t>
      </w:r>
      <w:r>
        <w:rPr>
          <w:rFonts w:hint="default" w:ascii="Arial" w:hAnsi="Arial" w:cs="Arial"/>
          <w:sz w:val="22"/>
          <w:szCs w:val="22"/>
        </w:rPr>
        <w:t xml:space="preserve">sem ônus, mediante a emissão de ordem de fornecimento pelas Secretarias Municipais, a partir da data da assinatura da Ata de Registro de Preços.</w:t>
      </w:r>
      <w:r>
        <w:rPr>
          <w:rFonts w:hint="default" w:ascii="Arial" w:hAnsi="Arial" w:cs="Arial"/>
          <w:sz w:val="22"/>
          <w:szCs w:val="22"/>
        </w:rPr>
      </w:r>
      <w:r>
        <w:rPr>
          <w:rFonts w:hint="default" w:ascii="Arial" w:hAnsi="Arial" w:cs="Arial"/>
          <w:sz w:val="22"/>
          <w:szCs w:val="22"/>
        </w:rPr>
      </w:r>
    </w:p>
    <w:p w14:paraId="5FFCD1C4">
      <w:pPr>
        <w:keepNext w:val="false"/>
        <w:keepLines w:val="false"/>
        <w:pageBreakBefore w:val="false"/>
        <w:pBdr/>
        <w:tabs>
          <w:tab w:val="left" w:leader="none" w:pos="1100"/>
          <w:tab w:val="left" w:leader="none" w:pos="9020"/>
        </w:tabs>
        <w:bidi w:val="false"/>
        <w:spacing w:after="30" w:before="30" w:line="360" w:lineRule="auto"/>
        <w:ind w:right="55" w:firstLine="425" w:left="0"/>
        <w:jc w:val="both"/>
        <w:rPr>
          <w:rFonts w:hint="default" w:ascii="Arial" w:hAnsi="Arial" w:cs="Arial"/>
          <w:sz w:val="22"/>
          <w:szCs w:val="22"/>
        </w:rPr>
      </w:pPr>
      <w:r>
        <w:rPr>
          <w:rFonts w:hint="default" w:ascii="Arial" w:hAnsi="Arial" w:cs="Arial"/>
          <w:b/>
          <w:bCs/>
          <w:sz w:val="22"/>
          <w:szCs w:val="22"/>
        </w:rPr>
        <w:t xml:space="preserve">16.2.19.</w:t>
      </w:r>
      <w:r>
        <w:rPr>
          <w:rFonts w:hint="default" w:ascii="Arial" w:hAnsi="Arial" w:cs="Arial"/>
          <w:sz w:val="22"/>
          <w:szCs w:val="22"/>
        </w:rPr>
        <w:t xml:space="preserve"> Executar o objeto desta licitação no preço, prazo e forma estipulada na proposta durante a vigência do Contrato</w:t>
      </w:r>
      <w:r>
        <w:rPr>
          <w:rFonts w:hint="default" w:ascii="Arial" w:hAnsi="Arial" w:cs="Arial"/>
          <w:sz w:val="22"/>
          <w:szCs w:val="22"/>
          <w:lang w:val="pt-BR"/>
        </w:rPr>
        <w:t xml:space="preserve">/ata</w:t>
      </w:r>
      <w:r>
        <w:rPr>
          <w:rFonts w:hint="default" w:ascii="Arial" w:hAnsi="Arial" w:cs="Arial"/>
          <w:sz w:val="22"/>
          <w:szCs w:val="22"/>
        </w:rPr>
        <w:t xml:space="preserve">, que será de 1</w:t>
      </w:r>
      <w:r>
        <w:rPr>
          <w:rFonts w:hint="default" w:ascii="Arial" w:hAnsi="Arial" w:cs="Arial"/>
          <w:sz w:val="22"/>
          <w:szCs w:val="22"/>
          <w:lang w:val="pt-BR"/>
        </w:rPr>
        <w:t xml:space="preserve">ano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0EEC3891">
      <w:pPr>
        <w:keepNext w:val="false"/>
        <w:keepLines w:val="false"/>
        <w:pageBreakBefore w:val="false"/>
        <w:pBdr/>
        <w:tabs>
          <w:tab w:val="left" w:leader="none" w:pos="1100"/>
          <w:tab w:val="left" w:leader="none" w:pos="9020"/>
        </w:tabs>
        <w:bidi w:val="false"/>
        <w:spacing w:after="30" w:before="30" w:line="360" w:lineRule="auto"/>
        <w:ind w:right="55" w:firstLine="425" w:left="0"/>
        <w:jc w:val="both"/>
        <w:rPr>
          <w:rFonts w:hint="default" w:ascii="Arial" w:hAnsi="Arial" w:cs="Arial"/>
          <w:sz w:val="22"/>
          <w:szCs w:val="22"/>
        </w:rPr>
      </w:pPr>
      <w:r>
        <w:rPr>
          <w:rFonts w:hint="default" w:ascii="Arial" w:hAnsi="Arial" w:cs="Arial"/>
          <w:b/>
          <w:bCs/>
          <w:sz w:val="22"/>
          <w:szCs w:val="22"/>
        </w:rPr>
        <w:t xml:space="preserve">16.2.20.</w:t>
      </w:r>
      <w:r>
        <w:rPr>
          <w:rFonts w:hint="default" w:ascii="Arial" w:hAnsi="Arial" w:cs="Arial"/>
          <w:sz w:val="22"/>
          <w:szCs w:val="22"/>
        </w:rPr>
        <w:t xml:space="preserve"> Trocar, reparar, corrigir, remover, reconstituir ou substituir, às expensas próprias, no total ou em parte, o objeto deste termo de referência, qualquer situação onde se verifiquem vícios, defeitos</w:t>
      </w:r>
      <w:r>
        <w:rPr>
          <w:rFonts w:hint="default" w:ascii="Arial" w:hAnsi="Arial" w:cs="Arial"/>
          <w:spacing w:val="-1"/>
          <w:sz w:val="22"/>
          <w:szCs w:val="22"/>
        </w:rPr>
        <w:t xml:space="preserve"> </w:t>
      </w:r>
      <w:r>
        <w:rPr>
          <w:rFonts w:hint="default" w:ascii="Arial" w:hAnsi="Arial" w:cs="Arial"/>
          <w:sz w:val="22"/>
          <w:szCs w:val="22"/>
        </w:rPr>
        <w:t xml:space="preserve">ou incorreções resultantes da sua fabricação e fornecimento que não atendam às exigências fixadas no termo de referência, edital e seus anexos, no prazo máximo </w:t>
      </w:r>
      <w:r>
        <w:rPr>
          <w:rFonts w:hint="default" w:ascii="Arial" w:hAnsi="Arial" w:cs="Arial"/>
          <w:b/>
          <w:sz w:val="22"/>
          <w:szCs w:val="22"/>
        </w:rPr>
        <w:t xml:space="preserve">de 5 (cinco) dias </w:t>
      </w:r>
      <w:r>
        <w:rPr>
          <w:rFonts w:hint="default" w:ascii="Arial" w:hAnsi="Arial" w:cs="Arial"/>
          <w:sz w:val="22"/>
          <w:szCs w:val="22"/>
        </w:rPr>
        <w:t xml:space="preserve">úteis, a contar do recebimento da notificação do contratante, o objeto do ajuste em que se verifiquem vícios, defeitos ou incorreções resultantes da execução ou de materiais </w:t>
      </w:r>
      <w:r>
        <w:rPr>
          <w:rFonts w:hint="default" w:ascii="Arial" w:hAnsi="Arial" w:cs="Arial"/>
          <w:spacing w:val="-2"/>
          <w:sz w:val="22"/>
          <w:szCs w:val="22"/>
        </w:rPr>
        <w:t xml:space="preserve">empregados.</w:t>
      </w:r>
      <w:r>
        <w:rPr>
          <w:rFonts w:hint="default" w:ascii="Arial" w:hAnsi="Arial" w:cs="Arial"/>
          <w:sz w:val="22"/>
          <w:szCs w:val="22"/>
        </w:rPr>
      </w:r>
      <w:r>
        <w:rPr>
          <w:rFonts w:hint="default" w:ascii="Arial" w:hAnsi="Arial" w:cs="Arial"/>
          <w:sz w:val="22"/>
          <w:szCs w:val="22"/>
        </w:rPr>
      </w:r>
    </w:p>
    <w:p w14:paraId="1699138F">
      <w:pPr>
        <w:keepNext w:val="false"/>
        <w:keepLines w:val="false"/>
        <w:pageBreakBefore w:val="false"/>
        <w:pBdr/>
        <w:tabs>
          <w:tab w:val="left" w:leader="none" w:pos="1100"/>
          <w:tab w:val="left" w:leader="none" w:pos="9020"/>
        </w:tabs>
        <w:bidi w:val="false"/>
        <w:spacing w:after="30" w:before="30" w:line="360" w:lineRule="auto"/>
        <w:ind w:right="55" w:firstLine="425" w:left="0"/>
        <w:jc w:val="both"/>
        <w:rPr>
          <w:rFonts w:hint="default" w:ascii="Arial" w:hAnsi="Arial" w:cs="Arial"/>
          <w:sz w:val="22"/>
          <w:szCs w:val="22"/>
        </w:rPr>
      </w:pPr>
      <w:r>
        <w:rPr>
          <w:rFonts w:hint="default" w:ascii="Arial" w:hAnsi="Arial" w:cs="Arial"/>
          <w:b/>
          <w:bCs/>
          <w:sz w:val="22"/>
          <w:szCs w:val="22"/>
        </w:rPr>
        <w:t xml:space="preserve">16.2.21. </w:t>
      </w:r>
      <w:r>
        <w:rPr>
          <w:rFonts w:hint="default" w:ascii="Arial" w:hAnsi="Arial" w:cs="Arial"/>
          <w:sz w:val="22"/>
          <w:szCs w:val="22"/>
        </w:rPr>
        <w:t xml:space="preserve">A empresa deve atender todas as especificações e exigências contidas neste Termo, conforme solicitação das Secretarias Municipais envolvidas no processo.</w:t>
      </w:r>
      <w:r>
        <w:rPr>
          <w:rFonts w:hint="default" w:ascii="Arial" w:hAnsi="Arial" w:cs="Arial"/>
          <w:sz w:val="22"/>
          <w:szCs w:val="22"/>
        </w:rPr>
      </w:r>
      <w:r>
        <w:rPr>
          <w:rFonts w:hint="default" w:ascii="Arial" w:hAnsi="Arial" w:cs="Arial"/>
          <w:sz w:val="22"/>
          <w:szCs w:val="22"/>
        </w:rPr>
      </w:r>
    </w:p>
    <w:p w14:paraId="1CB8F909">
      <w:pPr>
        <w:keepNext w:val="false"/>
        <w:keepLines w:val="false"/>
        <w:pageBreakBefore w:val="false"/>
        <w:pBdr/>
        <w:tabs>
          <w:tab w:val="left" w:leader="none" w:pos="1100"/>
          <w:tab w:val="left" w:leader="none" w:pos="9020"/>
        </w:tabs>
        <w:bidi w:val="false"/>
        <w:spacing w:after="30" w:before="30" w:line="360" w:lineRule="auto"/>
        <w:ind w:right="55" w:firstLine="425" w:left="0"/>
        <w:jc w:val="both"/>
        <w:rPr>
          <w:rFonts w:hint="default" w:ascii="Arial" w:hAnsi="Arial" w:cs="Arial"/>
          <w:sz w:val="22"/>
          <w:szCs w:val="22"/>
        </w:rPr>
      </w:pPr>
      <w:r>
        <w:rPr>
          <w:rFonts w:hint="default" w:ascii="Arial" w:hAnsi="Arial" w:cs="Arial"/>
          <w:b/>
          <w:bCs/>
          <w:sz w:val="22"/>
          <w:szCs w:val="22"/>
        </w:rPr>
        <w:t xml:space="preserve">16.2.22.</w:t>
      </w:r>
      <w:r>
        <w:rPr>
          <w:rFonts w:hint="default" w:ascii="Arial" w:hAnsi="Arial" w:cs="Arial"/>
          <w:sz w:val="22"/>
          <w:szCs w:val="22"/>
        </w:rPr>
        <w:t xml:space="preserve"> Assumir todas as despesas relativas a pessoal e quaisq</w:t>
      </w:r>
      <w:r>
        <w:rPr>
          <w:rFonts w:hint="default" w:ascii="Arial" w:hAnsi="Arial" w:cs="Arial"/>
          <w:sz w:val="22"/>
          <w:szCs w:val="22"/>
        </w:rPr>
        <w:t xml:space="preserve">uer outras oriundas, derivadas ou conexas com a contratação, ficando, ainda, para todos os efeitos legais, declaradas pela LICITANTE VENCEDORA a inexistência de qualquer vínculo empregatício entre seus empregados e/ou prepostos e a Administração Municipal.</w:t>
      </w:r>
      <w:r>
        <w:rPr>
          <w:rFonts w:hint="default" w:ascii="Arial" w:hAnsi="Arial" w:cs="Arial"/>
          <w:sz w:val="22"/>
          <w:szCs w:val="22"/>
        </w:rPr>
      </w:r>
      <w:r>
        <w:rPr>
          <w:rFonts w:hint="default" w:ascii="Arial" w:hAnsi="Arial" w:cs="Arial"/>
          <w:sz w:val="22"/>
          <w:szCs w:val="22"/>
        </w:rPr>
      </w:r>
    </w:p>
    <w:p w14:paraId="4A271799">
      <w:pPr>
        <w:pStyle w:val="1163"/>
        <w:keepNext w:val="false"/>
        <w:keepLines w:val="false"/>
        <w:pageBreakBefore w:val="false"/>
        <w:widowControl w:val="false"/>
        <w:numPr>
          <w:ilvl w:val="0"/>
          <w:numId w:val="0"/>
        </w:numPr>
        <w:pBdr/>
        <w:bidi w:val="false"/>
        <w:spacing w:after="0" w:line="360" w:lineRule="auto"/>
        <w:ind w:right="0" w:firstLine="481" w:left="0"/>
        <w:jc w:val="both"/>
        <w:rPr>
          <w:rFonts w:hint="default" w:ascii="Arial" w:hAnsi="Arial" w:cs="Arial"/>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bidi="pt-BR"/>
          <w14:textFill>
            <w14:solidFill>
              <w14:schemeClr w14:val="tx1"/>
            </w14:solidFill>
          </w14:textFill>
        </w:rPr>
      </w:r>
      <w:r>
        <w:rPr>
          <w:rFonts w:hint="default" w:ascii="Arial" w:hAnsi="Arial" w:cs="Arial"/>
          <w:sz w:val="22"/>
          <w:szCs w:val="22"/>
          <w:highlight w:val="none"/>
          <w:lang w:val="pt-BR"/>
          <w14:textFill>
            <w14:solidFill>
              <w14:schemeClr w14:val="tx1"/>
            </w14:solidFill>
          </w14:textFill>
        </w:rPr>
      </w:r>
      <w:r>
        <w:rPr>
          <w:rFonts w:hint="default" w:ascii="Arial" w:hAnsi="Arial" w:cs="Arial"/>
          <w:sz w:val="22"/>
          <w:szCs w:val="22"/>
          <w:highlight w:val="none"/>
          <w:lang w:val="pt-BR"/>
          <w14:textFill>
            <w14:solidFill>
              <w14:schemeClr w14:val="tx1"/>
            </w14:solidFill>
          </w14:textFill>
        </w:rPr>
      </w:r>
    </w:p>
    <w:p w14:paraId="2B8A69CC">
      <w:pPr>
        <w:pStyle w:val="1038"/>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426"/>
        </w:tabs>
        <w:spacing w:line="240" w:lineRule="auto"/>
        <w:ind/>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 xml:space="preserve">INFRAÇÕES E SANÇÕES ADMINISTRATIVAS</w:t>
      </w:r>
      <w:r>
        <w:rPr>
          <w:rFonts w:hint="default" w:cs="Arial"/>
          <w:b/>
          <w:bCs/>
          <w:iCs/>
          <w:color w:val="auto"/>
          <w:sz w:val="22"/>
          <w:szCs w:val="22"/>
          <w:lang w:val="pt-BR"/>
        </w:rPr>
      </w:r>
      <w:r>
        <w:rPr>
          <w:rFonts w:hint="default" w:cs="Arial"/>
          <w:b/>
          <w:bCs/>
          <w:iCs/>
          <w:color w:val="auto"/>
          <w:sz w:val="22"/>
          <w:szCs w:val="22"/>
          <w:lang w:val="pt-BR"/>
        </w:rPr>
      </w:r>
    </w:p>
    <w:p w14:paraId="23F108F4">
      <w:pPr>
        <w:pStyle w:val="1169"/>
        <w:keepNext w:val="false"/>
        <w:keepLines w:val="false"/>
        <w:pageBreakBefore w:val="false"/>
        <w:widowControl w:val="true"/>
        <w:numPr>
          <w:ilvl w:val="0"/>
          <w:numId w:val="0"/>
        </w:numPr>
        <w:pBdr/>
        <w:bidi w:val="false"/>
        <w:spacing w:after="0" w:before="0" w:line="360" w:lineRule="auto"/>
        <w:ind/>
        <w:rPr>
          <w:sz w:val="22"/>
          <w:szCs w:val="22"/>
          <w:highlight w:val="none"/>
        </w:rPr>
      </w:pPr>
      <w:r>
        <w:rPr>
          <w:rFonts w:hint="default"/>
          <w:b/>
          <w:bCs/>
          <w:sz w:val="22"/>
          <w:szCs w:val="22"/>
          <w:lang w:val="pt-BR"/>
        </w:rPr>
        <w:t xml:space="preserve">17.1.</w:t>
      </w:r>
      <w:r>
        <w:rPr>
          <w:rFonts w:hint="default"/>
          <w:sz w:val="22"/>
          <w:szCs w:val="22"/>
          <w:lang w:val="pt-BR"/>
        </w:rPr>
        <w:t xml:space="preserve"> </w:t>
      </w:r>
      <w:r>
        <w:rPr>
          <w:sz w:val="22"/>
          <w:szCs w:val="22"/>
        </w:rPr>
        <w:t xml:space="preserve">Comete infração administrativa, nos termos d</w:t>
      </w:r>
      <w:r>
        <w:rPr>
          <w:rFonts w:hint="default"/>
          <w:sz w:val="22"/>
          <w:szCs w:val="22"/>
          <w:lang w:val="pt-BR"/>
        </w:rPr>
        <w:t xml:space="preserve">o art. 155 da L</w:t>
      </w:r>
      <w:r>
        <w:rPr>
          <w:sz w:val="22"/>
          <w:szCs w:val="22"/>
        </w:rPr>
        <w:t xml:space="preserve">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 xml:space="preserve">que, com dolo ou culpa</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089997F4">
      <w:pPr>
        <w:pStyle w:val="1056"/>
        <w:keepNext w:val="false"/>
        <w:keepLines w:val="false"/>
        <w:pageBreakBefore w:val="false"/>
        <w:widowControl w:val="true"/>
        <w:suppressLineNumbers w:val="false"/>
        <w:pBdr/>
        <w:bidi w:val="false"/>
        <w:spacing w:after="0" w:afterAutospacing="0" w:before="0" w:beforeAutospacing="0" w:line="360" w:lineRule="auto"/>
        <w:ind w:right="0" w:firstLine="480" w:left="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De</w:t>
      </w:r>
      <w:r>
        <w:rPr>
          <w:rFonts w:hint="default" w:ascii="Arial" w:hAnsi="Arial" w:cs="Arial"/>
          <w:sz w:val="22"/>
          <w:szCs w:val="22"/>
          <w:highlight w:val="none"/>
        </w:rPr>
        <w:t xml:space="preserve">r causa à inexecução parcial </w:t>
      </w:r>
      <w:r>
        <w:rPr>
          <w:rFonts w:hint="default" w:ascii="Arial" w:hAnsi="Arial" w:cs="Arial"/>
          <w:color w:val="000000"/>
          <w:sz w:val="22"/>
          <w:szCs w:val="22"/>
          <w:lang w:val="pt-BR"/>
        </w:rPr>
        <w:t xml:space="preserve">da Ata de Registro de Preços</w:t>
      </w:r>
      <w:r>
        <w:rPr>
          <w:rFonts w:hint="default" w:ascii="Arial" w:hAnsi="Arial" w:cs="Arial"/>
          <w:sz w:val="22"/>
          <w:szCs w:val="22"/>
          <w:highlight w:val="none"/>
        </w:rPr>
        <w:t xml:space="preserve">;</w:t>
      </w:r>
      <w:r>
        <w:rPr>
          <w:sz w:val="22"/>
          <w:szCs w:val="22"/>
          <w:highlight w:val="none"/>
        </w:rPr>
      </w:r>
      <w:r>
        <w:rPr>
          <w:sz w:val="22"/>
          <w:szCs w:val="22"/>
          <w:highlight w:val="none"/>
        </w:rPr>
      </w:r>
    </w:p>
    <w:p w14:paraId="6E7620AD">
      <w:pPr>
        <w:pStyle w:val="1056"/>
        <w:keepNext w:val="false"/>
        <w:keepLines w:val="false"/>
        <w:pageBreakBefore w:val="false"/>
        <w:widowControl w:val="true"/>
        <w:suppressLineNumbers w:val="false"/>
        <w:pBdr/>
        <w:bidi w:val="false"/>
        <w:spacing w:after="0" w:afterAutospacing="0" w:before="0" w:beforeAutospacing="0" w:line="360" w:lineRule="auto"/>
        <w:ind w:right="0" w:firstLine="480" w:left="0"/>
        <w:jc w:val="both"/>
        <w:rPr>
          <w:sz w:val="22"/>
          <w:szCs w:val="22"/>
          <w:highlight w:val="none"/>
        </w:rPr>
      </w:pPr>
      <w:r/>
      <w:bookmarkStart w:id="54" w:name="art155ii"/>
      <w:r/>
      <w:bookmarkEnd w:id="54"/>
      <w:r>
        <w:rPr>
          <w:rFonts w:hint="default" w:ascii="Arial" w:hAnsi="Arial" w:cs="Arial"/>
          <w:b/>
          <w:bCs/>
          <w:sz w:val="22"/>
          <w:szCs w:val="22"/>
          <w:highlight w:val="none"/>
          <w:lang w:val="pt-BR"/>
        </w:rPr>
        <w:t xml:space="preserve">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color w:val="000000"/>
          <w:sz w:val="22"/>
          <w:szCs w:val="22"/>
          <w:lang w:val="pt-BR"/>
        </w:rPr>
        <w:t xml:space="preserve">da Ata de Registro de Preços</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que cause grave dano à Administração, ao funcionamento dos serviços públicos ou ao interesse coletivo;</w:t>
      </w:r>
      <w:r>
        <w:rPr>
          <w:sz w:val="22"/>
          <w:szCs w:val="22"/>
          <w:highlight w:val="none"/>
        </w:rPr>
      </w:r>
      <w:r>
        <w:rPr>
          <w:sz w:val="22"/>
          <w:szCs w:val="22"/>
          <w:highlight w:val="none"/>
        </w:rPr>
      </w:r>
    </w:p>
    <w:p w14:paraId="614C5546">
      <w:pPr>
        <w:pStyle w:val="1056"/>
        <w:keepNext w:val="false"/>
        <w:keepLines w:val="false"/>
        <w:pageBreakBefore w:val="false"/>
        <w:widowControl w:val="true"/>
        <w:suppressLineNumbers w:val="false"/>
        <w:pBdr/>
        <w:bidi w:val="false"/>
        <w:spacing w:after="0" w:afterAutospacing="0" w:before="0" w:beforeAutospacing="0" w:line="360" w:lineRule="auto"/>
        <w:ind w:right="0" w:firstLine="480" w:left="0"/>
        <w:jc w:val="both"/>
        <w:rPr>
          <w:rFonts w:hint="default" w:ascii="Arial" w:hAnsi="Arial" w:cs="Arial"/>
          <w:sz w:val="22"/>
          <w:szCs w:val="22"/>
          <w:highlight w:val="none"/>
        </w:rPr>
      </w:pPr>
      <w:r/>
      <w:bookmarkStart w:id="55" w:name="art155iii"/>
      <w:r/>
      <w:bookmarkEnd w:id="55"/>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 xml:space="preserve">De</w:t>
      </w:r>
      <w:r>
        <w:rPr>
          <w:rFonts w:hint="default" w:ascii="Arial" w:hAnsi="Arial" w:cs="Arial"/>
          <w:b w:val="0"/>
          <w:bCs w:val="0"/>
          <w:sz w:val="22"/>
          <w:szCs w:val="22"/>
          <w:highlight w:val="none"/>
        </w:rPr>
        <w:t xml:space="preserve">r</w:t>
      </w:r>
      <w:r>
        <w:rPr>
          <w:rFonts w:hint="default" w:ascii="Arial" w:hAnsi="Arial" w:cs="Arial"/>
          <w:sz w:val="22"/>
          <w:szCs w:val="22"/>
          <w:highlight w:val="none"/>
        </w:rPr>
        <w:t xml:space="preserve"> causa à inexecução total </w:t>
      </w:r>
      <w:r>
        <w:rPr>
          <w:rFonts w:hint="default" w:ascii="Arial" w:hAnsi="Arial" w:cs="Arial"/>
          <w:color w:val="000000"/>
          <w:sz w:val="22"/>
          <w:szCs w:val="22"/>
          <w:lang w:val="pt-BR"/>
        </w:rPr>
        <w:t xml:space="preserve">da Ata 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6685D1DD">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highlight w:val="none"/>
        </w:rPr>
      </w:pPr>
      <w:r/>
      <w:bookmarkStart w:id="56" w:name="_Ref114668085"/>
      <w:r>
        <w:rPr>
          <w:rFonts w:hint="default"/>
          <w:b/>
          <w:bCs/>
          <w:sz w:val="22"/>
          <w:szCs w:val="22"/>
          <w:highlight w:val="none"/>
          <w:lang w:val="pt-BR"/>
        </w:rPr>
        <w:t xml:space="preserve">17.1.4. </w:t>
      </w:r>
      <w:r>
        <w:rPr>
          <w:rFonts w:hint="default"/>
          <w:sz w:val="22"/>
          <w:szCs w:val="22"/>
          <w:highlight w:val="none"/>
          <w:lang w:val="pt-BR"/>
        </w:rPr>
        <w:t xml:space="preserve">D</w:t>
      </w:r>
      <w:r>
        <w:rPr>
          <w:sz w:val="22"/>
          <w:szCs w:val="22"/>
          <w:highlight w:val="none"/>
        </w:rPr>
        <w:t xml:space="preserve">eixar de entregar a documentação exigida para o certame ou não entregar qualquer documento que tenha sido solicitado pel</w:t>
      </w:r>
      <w:r>
        <w:rPr>
          <w:rFonts w:hint="default"/>
          <w:sz w:val="22"/>
          <w:szCs w:val="22"/>
          <w:highlight w:val="none"/>
          <w:lang w:val="pt-BR"/>
        </w:rPr>
        <w:t xml:space="preserve">o</w:t>
      </w:r>
      <w:r>
        <w:rPr>
          <w:sz w:val="22"/>
          <w:szCs w:val="22"/>
          <w:highlight w:val="none"/>
        </w:rPr>
        <w:t xml:space="preserve"> </w:t>
      </w:r>
      <w:r>
        <w:rPr>
          <w:rFonts w:hint="default"/>
          <w:sz w:val="22"/>
          <w:szCs w:val="22"/>
          <w:highlight w:val="none"/>
          <w:lang w:val="pt-BR"/>
        </w:rPr>
        <w:t xml:space="preserve">P</w:t>
      </w:r>
      <w:r>
        <w:rPr>
          <w:sz w:val="22"/>
          <w:szCs w:val="22"/>
          <w:highlight w:val="none"/>
        </w:rPr>
        <w:t xml:space="preserve">regoeiro durante o certame;</w:t>
      </w:r>
      <w:bookmarkEnd w:id="56"/>
      <w:r>
        <w:rPr>
          <w:sz w:val="22"/>
          <w:szCs w:val="22"/>
          <w:highlight w:val="none"/>
        </w:rPr>
      </w:r>
      <w:r>
        <w:rPr>
          <w:sz w:val="22"/>
          <w:szCs w:val="22"/>
          <w:highlight w:val="none"/>
        </w:rPr>
      </w:r>
    </w:p>
    <w:p w14:paraId="7A8DDF0B">
      <w:pPr>
        <w:pStyle w:val="1172"/>
        <w:keepNext w:val="false"/>
        <w:keepLines w:val="false"/>
        <w:pageBreakBefore w:val="false"/>
        <w:widowControl w:val="true"/>
        <w:numPr>
          <w:ilvl w:val="0"/>
          <w:numId w:val="0"/>
        </w:numPr>
        <w:pBdr/>
        <w:tabs>
          <w:tab w:val="left" w:leader="none" w:pos="0"/>
        </w:tabs>
        <w:bidi w:val="false"/>
        <w:spacing w:after="0" w:before="0" w:line="360" w:lineRule="auto"/>
        <w:ind w:firstLine="477" w:left="4"/>
        <w:rPr>
          <w:sz w:val="22"/>
          <w:szCs w:val="22"/>
          <w:highlight w:val="none"/>
        </w:rPr>
      </w:pPr>
      <w:r/>
      <w:bookmarkStart w:id="57" w:name="_Ref114668108"/>
      <w:r>
        <w:rPr>
          <w:rFonts w:hint="default"/>
          <w:b/>
          <w:bCs/>
          <w:sz w:val="22"/>
          <w:szCs w:val="22"/>
          <w:highlight w:val="none"/>
          <w:lang w:val="pt-BR"/>
        </w:rPr>
        <w:t xml:space="preserve">17.1.5. </w:t>
      </w:r>
      <w:r>
        <w:rPr>
          <w:rFonts w:hint="default"/>
          <w:b w:val="0"/>
          <w:bCs w:val="0"/>
          <w:sz w:val="22"/>
          <w:szCs w:val="22"/>
          <w:highlight w:val="none"/>
          <w:lang w:val="pt-BR"/>
        </w:rPr>
        <w:t xml:space="preserve">N</w:t>
      </w:r>
      <w:r>
        <w:rPr>
          <w:sz w:val="22"/>
          <w:szCs w:val="22"/>
          <w:highlight w:val="none"/>
        </w:rPr>
        <w:t xml:space="preserve">ão mantiver a proposta</w:t>
      </w:r>
      <w:r>
        <w:rPr>
          <w:rFonts w:hint="default"/>
          <w:sz w:val="22"/>
          <w:szCs w:val="22"/>
          <w:highlight w:val="none"/>
          <w:lang w:val="pt-BR"/>
        </w:rPr>
        <w:t xml:space="preserve">, s</w:t>
      </w:r>
      <w:r>
        <w:rPr>
          <w:sz w:val="22"/>
          <w:szCs w:val="22"/>
          <w:highlight w:val="none"/>
        </w:rPr>
        <w:t xml:space="preserve">alvo em decorrência de fato superveniente devidamente justificado, em especial quando:</w:t>
      </w:r>
      <w:bookmarkEnd w:id="57"/>
      <w:r>
        <w:rPr>
          <w:sz w:val="22"/>
          <w:szCs w:val="22"/>
          <w:highlight w:val="none"/>
        </w:rPr>
      </w:r>
      <w:r>
        <w:rPr>
          <w:sz w:val="22"/>
          <w:szCs w:val="22"/>
          <w:highlight w:val="none"/>
        </w:rPr>
      </w:r>
    </w:p>
    <w:p w14:paraId="421E5C61">
      <w:pPr>
        <w:pStyle w:val="1177"/>
        <w:keepNext w:val="false"/>
        <w:keepLines w:val="false"/>
        <w:pageBreakBefore w:val="false"/>
        <w:widowControl w:val="true"/>
        <w:numPr>
          <w:ilvl w:val="0"/>
          <w:numId w:val="0"/>
        </w:numPr>
        <w:pBdr/>
        <w:bidi w:val="false"/>
        <w:spacing w:after="0" w:before="0" w:line="360" w:lineRule="auto"/>
        <w:ind w:firstLine="722" w:left="0"/>
        <w:rPr>
          <w:sz w:val="22"/>
          <w:szCs w:val="22"/>
          <w:highlight w:val="none"/>
        </w:rPr>
      </w:pPr>
      <w:r>
        <w:rPr>
          <w:rFonts w:hint="default"/>
          <w:b/>
          <w:bCs/>
          <w:sz w:val="22"/>
          <w:szCs w:val="22"/>
          <w:highlight w:val="none"/>
          <w:lang w:val="pt-BR"/>
        </w:rPr>
        <w:t xml:space="preserve">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r>
        <w:rPr>
          <w:sz w:val="22"/>
          <w:szCs w:val="22"/>
          <w:highlight w:val="none"/>
        </w:rPr>
      </w:r>
      <w:r>
        <w:rPr>
          <w:sz w:val="22"/>
          <w:szCs w:val="22"/>
          <w:highlight w:val="none"/>
        </w:rPr>
      </w:r>
    </w:p>
    <w:p w14:paraId="20601255">
      <w:pPr>
        <w:pStyle w:val="1177"/>
        <w:keepNext w:val="false"/>
        <w:keepLines w:val="false"/>
        <w:pageBreakBefore w:val="false"/>
        <w:widowControl w:val="true"/>
        <w:numPr>
          <w:ilvl w:val="0"/>
          <w:numId w:val="0"/>
        </w:numPr>
        <w:pBdr/>
        <w:bidi w:val="false"/>
        <w:spacing w:after="0" w:before="0" w:line="360" w:lineRule="auto"/>
        <w:ind w:firstLine="722" w:left="0"/>
        <w:rPr>
          <w:sz w:val="22"/>
          <w:szCs w:val="22"/>
          <w:highlight w:val="none"/>
        </w:rPr>
      </w:pPr>
      <w:r>
        <w:rPr>
          <w:rFonts w:hint="default"/>
          <w:b/>
          <w:bCs/>
          <w:sz w:val="22"/>
          <w:szCs w:val="22"/>
          <w:highlight w:val="none"/>
          <w:lang w:val="pt-BR"/>
        </w:rPr>
        <w:t xml:space="preserve">17.1.5.2.</w:t>
      </w:r>
      <w:r>
        <w:rPr>
          <w:rFonts w:hint="default"/>
          <w:sz w:val="22"/>
          <w:szCs w:val="22"/>
          <w:highlight w:val="none"/>
          <w:lang w:val="pt-BR"/>
        </w:rPr>
        <w:t xml:space="preserve"> R</w:t>
      </w:r>
      <w:r>
        <w:rPr>
          <w:sz w:val="22"/>
          <w:szCs w:val="22"/>
          <w:highlight w:val="none"/>
        </w:rPr>
        <w:t xml:space="preserve">ecusar-se a enviar o detalhamento da proposta quando exigível; </w:t>
      </w:r>
      <w:r>
        <w:rPr>
          <w:sz w:val="22"/>
          <w:szCs w:val="22"/>
          <w:highlight w:val="none"/>
        </w:rPr>
      </w:r>
      <w:r>
        <w:rPr>
          <w:sz w:val="22"/>
          <w:szCs w:val="22"/>
          <w:highlight w:val="none"/>
        </w:rPr>
      </w:r>
    </w:p>
    <w:p w14:paraId="712AFCA5">
      <w:pPr>
        <w:pStyle w:val="1177"/>
        <w:keepNext w:val="false"/>
        <w:keepLines w:val="false"/>
        <w:pageBreakBefore w:val="false"/>
        <w:widowControl w:val="true"/>
        <w:numPr>
          <w:ilvl w:val="0"/>
          <w:numId w:val="0"/>
        </w:numPr>
        <w:pBdr/>
        <w:bidi w:val="false"/>
        <w:spacing w:after="0" w:before="0" w:line="360" w:lineRule="auto"/>
        <w:ind w:firstLine="722" w:left="0"/>
        <w:rPr>
          <w:sz w:val="22"/>
          <w:szCs w:val="22"/>
          <w:highlight w:val="none"/>
        </w:rPr>
      </w:pPr>
      <w:r>
        <w:rPr>
          <w:rFonts w:hint="default"/>
          <w:b/>
          <w:bCs/>
          <w:sz w:val="22"/>
          <w:szCs w:val="22"/>
          <w:highlight w:val="none"/>
          <w:lang w:val="pt-BR"/>
        </w:rPr>
        <w:t xml:space="preserve">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r>
        <w:rPr>
          <w:sz w:val="22"/>
          <w:szCs w:val="22"/>
          <w:highlight w:val="none"/>
        </w:rPr>
      </w:r>
      <w:r>
        <w:rPr>
          <w:sz w:val="22"/>
          <w:szCs w:val="22"/>
          <w:highlight w:val="none"/>
        </w:rPr>
      </w:r>
    </w:p>
    <w:p w14:paraId="2109D238">
      <w:pPr>
        <w:pStyle w:val="1177"/>
        <w:keepNext w:val="false"/>
        <w:keepLines w:val="false"/>
        <w:pageBreakBefore w:val="false"/>
        <w:widowControl w:val="true"/>
        <w:numPr>
          <w:ilvl w:val="0"/>
          <w:numId w:val="0"/>
        </w:numPr>
        <w:pBdr/>
        <w:bidi w:val="false"/>
        <w:spacing w:after="0" w:before="0" w:line="360" w:lineRule="auto"/>
        <w:ind w:firstLine="722" w:left="0"/>
        <w:rPr>
          <w:sz w:val="22"/>
          <w:szCs w:val="22"/>
          <w:highlight w:val="none"/>
        </w:rPr>
      </w:pPr>
      <w:r>
        <w:rPr>
          <w:rFonts w:hint="default"/>
          <w:b/>
          <w:bCs/>
          <w:sz w:val="22"/>
          <w:szCs w:val="22"/>
          <w:highlight w:val="none"/>
          <w:lang w:val="pt-BR"/>
        </w:rPr>
        <w:t xml:space="preserve">17.1.5.4.</w:t>
      </w:r>
      <w:r>
        <w:rPr>
          <w:rFonts w:hint="default"/>
          <w:sz w:val="22"/>
          <w:szCs w:val="22"/>
          <w:highlight w:val="none"/>
          <w:lang w:val="pt-BR"/>
        </w:rPr>
        <w:t xml:space="preserve"> D</w:t>
      </w:r>
      <w:r>
        <w:rPr>
          <w:sz w:val="22"/>
          <w:szCs w:val="22"/>
          <w:highlight w:val="none"/>
        </w:rPr>
        <w:t xml:space="preserve">eixar de apresentar amostra;</w:t>
      </w:r>
      <w:r>
        <w:rPr>
          <w:sz w:val="22"/>
          <w:szCs w:val="22"/>
          <w:highlight w:val="none"/>
        </w:rPr>
      </w:r>
      <w:r>
        <w:rPr>
          <w:sz w:val="22"/>
          <w:szCs w:val="22"/>
          <w:highlight w:val="none"/>
        </w:rPr>
      </w:r>
    </w:p>
    <w:p w14:paraId="5FA42292">
      <w:pPr>
        <w:pStyle w:val="1177"/>
        <w:keepNext w:val="false"/>
        <w:keepLines w:val="false"/>
        <w:pageBreakBefore w:val="false"/>
        <w:widowControl w:val="true"/>
        <w:numPr>
          <w:ilvl w:val="0"/>
          <w:numId w:val="0"/>
        </w:numPr>
        <w:pBdr/>
        <w:bidi w:val="false"/>
        <w:spacing w:after="0" w:before="0" w:line="360" w:lineRule="auto"/>
        <w:ind w:firstLine="722" w:left="0"/>
        <w:rPr>
          <w:sz w:val="22"/>
          <w:szCs w:val="22"/>
          <w:highlight w:val="none"/>
        </w:rPr>
      </w:pPr>
      <w:r>
        <w:rPr>
          <w:rFonts w:hint="default"/>
          <w:b/>
          <w:bCs/>
          <w:sz w:val="22"/>
          <w:szCs w:val="22"/>
          <w:highlight w:val="none"/>
          <w:lang w:val="pt-BR"/>
        </w:rPr>
        <w:t xml:space="preserve">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 xml:space="preserve">E</w:t>
      </w:r>
      <w:r>
        <w:rPr>
          <w:sz w:val="22"/>
          <w:szCs w:val="22"/>
          <w:highlight w:val="none"/>
        </w:rPr>
        <w:t xml:space="preserve">dital</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47D243CD">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highlight w:val="none"/>
        </w:rPr>
      </w:pPr>
      <w:r/>
      <w:bookmarkStart w:id="58" w:name="_Ref114668139"/>
      <w:r>
        <w:rPr>
          <w:rFonts w:hint="default"/>
          <w:b/>
          <w:bCs/>
          <w:sz w:val="22"/>
          <w:szCs w:val="22"/>
          <w:highlight w:val="none"/>
          <w:lang w:val="pt-BR"/>
        </w:rPr>
        <w:t xml:space="preserve">17.1.6.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000000"/>
          <w:sz w:val="22"/>
          <w:szCs w:val="22"/>
          <w:lang w:val="pt-BR"/>
        </w:rPr>
        <w:t xml:space="preserve">a Ata de Registro de Preços</w:t>
      </w:r>
      <w:r>
        <w:rPr>
          <w:rFonts w:hint="default" w:cs="Arial"/>
          <w:color w:val="auto"/>
          <w:sz w:val="22"/>
          <w:szCs w:val="22"/>
          <w:lang w:val="pt-BR"/>
        </w:rPr>
        <w:t xml:space="preserve"> </w:t>
      </w:r>
      <w:r>
        <w:rPr>
          <w:sz w:val="22"/>
          <w:szCs w:val="22"/>
          <w:highlight w:val="none"/>
        </w:rPr>
        <w:t xml:space="preserve">ou não entregar a documentação exigida para a contratação, quando convocado dentro do prazo de validade de sua proposta</w:t>
      </w:r>
      <w:bookmarkEnd w:id="58"/>
      <w:r>
        <w:rPr>
          <w:rFonts w:hint="default"/>
          <w:sz w:val="22"/>
          <w:szCs w:val="22"/>
          <w:highlight w:val="none"/>
          <w:lang w:val="pt-BR"/>
        </w:rPr>
        <w:t xml:space="preserve">, bem como r</w:t>
      </w:r>
      <w:r>
        <w:rPr>
          <w:sz w:val="22"/>
          <w:szCs w:val="22"/>
          <w:highlight w:val="none"/>
        </w:rPr>
        <w:t xml:space="preserve">ecusar-se, sem justificativa, a assinar </w:t>
      </w:r>
      <w:r>
        <w:rPr>
          <w:rFonts w:hint="default" w:ascii="Arial" w:hAnsi="Arial" w:cs="Arial"/>
          <w:color w:val="000000"/>
          <w:sz w:val="22"/>
          <w:szCs w:val="22"/>
          <w:lang w:val="pt-BR"/>
        </w:rPr>
        <w:t xml:space="preserve">a Ata de Registro de Preços</w:t>
      </w:r>
      <w:r>
        <w:rPr>
          <w:sz w:val="22"/>
          <w:szCs w:val="22"/>
          <w:highlight w:val="none"/>
        </w:rPr>
        <w:t xml:space="preserve">, ou a aceitar ou retirar o instrumento equivalente no prazo estabelecido pela Administração;</w:t>
      </w:r>
      <w:r>
        <w:rPr>
          <w:sz w:val="22"/>
          <w:szCs w:val="22"/>
          <w:highlight w:val="none"/>
        </w:rPr>
      </w:r>
      <w:r>
        <w:rPr>
          <w:sz w:val="22"/>
          <w:szCs w:val="22"/>
          <w:highlight w:val="none"/>
        </w:rPr>
      </w:r>
    </w:p>
    <w:p w14:paraId="3FAD8D95">
      <w:pPr>
        <w:pStyle w:val="1056"/>
        <w:keepNext w:val="false"/>
        <w:keepLines w:val="false"/>
        <w:pageBreakBefore w:val="false"/>
        <w:widowControl w:val="true"/>
        <w:suppressLineNumbers w:val="false"/>
        <w:pBdr/>
        <w:bidi w:val="false"/>
        <w:spacing w:after="0" w:afterAutospacing="0" w:before="0" w:beforeAutospacing="0" w:line="360" w:lineRule="auto"/>
        <w:ind w:right="0" w:firstLine="480" w:left="0"/>
        <w:jc w:val="both"/>
        <w:rPr>
          <w:sz w:val="22"/>
          <w:szCs w:val="22"/>
          <w:highlight w:val="none"/>
        </w:rPr>
      </w:pPr>
      <w:r>
        <w:rPr>
          <w:rFonts w:hint="default" w:ascii="Arial" w:hAnsi="Arial" w:cs="Arial"/>
          <w:b/>
          <w:bCs/>
          <w:sz w:val="22"/>
          <w:szCs w:val="22"/>
          <w:highlight w:val="none"/>
          <w:lang w:val="pt-BR"/>
        </w:rPr>
        <w:t xml:space="preserve">17.1.7.</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nsejar o retardamento da execução ou da entrega do objeto da licitação sem motivo justificado;</w:t>
      </w:r>
      <w:r>
        <w:rPr>
          <w:sz w:val="22"/>
          <w:szCs w:val="22"/>
          <w:highlight w:val="none"/>
        </w:rPr>
      </w:r>
      <w:r>
        <w:rPr>
          <w:sz w:val="22"/>
          <w:szCs w:val="22"/>
          <w:highlight w:val="none"/>
        </w:rPr>
      </w:r>
    </w:p>
    <w:p w14:paraId="0E76CFAB">
      <w:pPr>
        <w:pStyle w:val="1172"/>
        <w:keepNext w:val="false"/>
        <w:keepLines w:val="false"/>
        <w:pageBreakBefore w:val="false"/>
        <w:widowControl w:val="true"/>
        <w:numPr>
          <w:ilvl w:val="0"/>
          <w:numId w:val="0"/>
        </w:numPr>
        <w:pBdr/>
        <w:bidi w:val="false"/>
        <w:spacing w:after="0" w:before="0" w:line="360" w:lineRule="auto"/>
        <w:ind w:firstLine="477" w:left="4"/>
        <w:rPr>
          <w:rFonts w:hint="default"/>
          <w:sz w:val="22"/>
          <w:szCs w:val="22"/>
          <w:highlight w:val="none"/>
          <w:lang w:val="pt-BR"/>
        </w:rPr>
      </w:pPr>
      <w:r/>
      <w:bookmarkStart w:id="59" w:name="_Ref114668249"/>
      <w:r/>
      <w:bookmarkStart w:id="60" w:name="_Hlk114652595"/>
      <w:r>
        <w:rPr>
          <w:rFonts w:hint="default"/>
          <w:b/>
          <w:bCs/>
          <w:sz w:val="22"/>
          <w:szCs w:val="22"/>
          <w:highlight w:val="none"/>
          <w:lang w:val="pt-BR"/>
        </w:rPr>
        <w:t xml:space="preserve">17.1.8.</w:t>
      </w:r>
      <w:r>
        <w:rPr>
          <w:rFonts w:hint="default"/>
          <w:sz w:val="22"/>
          <w:szCs w:val="22"/>
          <w:highlight w:val="none"/>
          <w:lang w:val="pt-BR"/>
        </w:rPr>
        <w:t xml:space="preserve"> A</w:t>
      </w:r>
      <w:r>
        <w:rPr>
          <w:sz w:val="22"/>
          <w:szCs w:val="22"/>
          <w:highlight w:val="none"/>
        </w:rPr>
        <w:t xml:space="preserve">presentar declaração ou documentação falsa exigida para o certame ou prestar declaração falsa durante a licitação</w:t>
      </w:r>
      <w:bookmarkEnd w:id="59"/>
      <w:r>
        <w:rPr>
          <w:rFonts w:hint="default"/>
          <w:sz w:val="22"/>
          <w:szCs w:val="22"/>
          <w:highlight w:val="none"/>
          <w:lang w:val="pt-BR"/>
        </w:rPr>
        <w:t xml:space="preserve"> ou durante a execução </w:t>
      </w:r>
      <w:r>
        <w:rPr>
          <w:rFonts w:hint="default" w:ascii="Arial" w:hAnsi="Arial" w:cs="Arial"/>
          <w:color w:val="000000"/>
          <w:sz w:val="22"/>
          <w:szCs w:val="22"/>
          <w:lang w:val="pt-BR"/>
        </w:rPr>
        <w:t xml:space="preserve">da Ata de Registro de Preços</w:t>
      </w:r>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62C95215">
      <w:pPr>
        <w:pStyle w:val="1172"/>
        <w:keepNext w:val="false"/>
        <w:keepLines w:val="false"/>
        <w:pageBreakBefore w:val="false"/>
        <w:widowControl w:val="true"/>
        <w:numPr>
          <w:ilvl w:val="0"/>
          <w:numId w:val="0"/>
        </w:numPr>
        <w:pBdr/>
        <w:bidi w:val="false"/>
        <w:spacing w:after="0" w:before="0" w:line="360" w:lineRule="auto"/>
        <w:ind w:firstLine="477" w:left="4"/>
        <w:rPr>
          <w:rFonts w:hint="default"/>
          <w:sz w:val="22"/>
          <w:szCs w:val="22"/>
          <w:highlight w:val="none"/>
          <w:lang w:val="pt-BR"/>
        </w:rPr>
      </w:pPr>
      <w:r/>
      <w:bookmarkStart w:id="61" w:name="_Ref114668245"/>
      <w:r>
        <w:rPr>
          <w:rFonts w:hint="default"/>
          <w:b/>
          <w:bCs/>
          <w:sz w:val="22"/>
          <w:szCs w:val="22"/>
          <w:highlight w:val="none"/>
          <w:lang w:val="pt-BR"/>
        </w:rPr>
        <w:t xml:space="preserve">17.1.9.</w:t>
      </w:r>
      <w:r>
        <w:rPr>
          <w:rFonts w:hint="default"/>
          <w:sz w:val="22"/>
          <w:szCs w:val="22"/>
          <w:highlight w:val="none"/>
          <w:lang w:val="pt-BR"/>
        </w:rPr>
        <w:t xml:space="preserve"> F</w:t>
      </w:r>
      <w:r>
        <w:rPr>
          <w:sz w:val="22"/>
          <w:szCs w:val="22"/>
          <w:highlight w:val="none"/>
        </w:rPr>
        <w:t xml:space="preserve">raudar a licitação</w:t>
      </w:r>
      <w:bookmarkEnd w:id="61"/>
      <w:r>
        <w:rPr>
          <w:rFonts w:hint="default"/>
          <w:sz w:val="22"/>
          <w:szCs w:val="22"/>
          <w:highlight w:val="none"/>
          <w:lang w:val="pt-BR"/>
        </w:rPr>
        <w:t xml:space="preserve"> ou praticar ato fraudulento na execução </w:t>
      </w:r>
      <w:r>
        <w:rPr>
          <w:rFonts w:hint="default" w:ascii="Arial" w:hAnsi="Arial" w:cs="Arial"/>
          <w:color w:val="000000"/>
          <w:sz w:val="22"/>
          <w:szCs w:val="22"/>
          <w:lang w:val="pt-BR"/>
        </w:rPr>
        <w:t xml:space="preserve">da Ata de Registro de Preços</w:t>
      </w:r>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438BB058">
      <w:pPr>
        <w:pStyle w:val="1172"/>
        <w:keepNext w:val="false"/>
        <w:keepLines w:val="false"/>
        <w:pageBreakBefore w:val="false"/>
        <w:widowControl w:val="true"/>
        <w:numPr>
          <w:ilvl w:val="0"/>
          <w:numId w:val="0"/>
        </w:numPr>
        <w:pBdr/>
        <w:bidi w:val="false"/>
        <w:spacing w:after="0" w:before="0" w:line="360" w:lineRule="auto"/>
        <w:ind w:firstLine="477" w:left="4"/>
        <w:rPr>
          <w:sz w:val="22"/>
          <w:szCs w:val="22"/>
          <w:highlight w:val="none"/>
        </w:rPr>
      </w:pPr>
      <w:r/>
      <w:bookmarkStart w:id="62" w:name="_Ref114668247"/>
      <w:r>
        <w:rPr>
          <w:rFonts w:hint="default"/>
          <w:b/>
          <w:bCs/>
          <w:sz w:val="22"/>
          <w:szCs w:val="22"/>
          <w:highlight w:val="none"/>
          <w:lang w:val="pt-BR"/>
        </w:rPr>
        <w:t xml:space="preserve">17.1.10.</w:t>
      </w:r>
      <w:r>
        <w:rPr>
          <w:rFonts w:hint="default"/>
          <w:sz w:val="22"/>
          <w:szCs w:val="22"/>
          <w:highlight w:val="none"/>
          <w:lang w:val="pt-BR"/>
        </w:rPr>
        <w:t xml:space="preserve"> C</w:t>
      </w:r>
      <w:r>
        <w:rPr>
          <w:sz w:val="22"/>
          <w:szCs w:val="22"/>
          <w:highlight w:val="none"/>
        </w:rPr>
        <w:t xml:space="preserve">omportar-se de modo inidôneo ou cometer fraude de qualquer natureza, em especial quando:</w:t>
      </w:r>
      <w:bookmarkEnd w:id="62"/>
      <w:r>
        <w:rPr>
          <w:sz w:val="22"/>
          <w:szCs w:val="22"/>
          <w:highlight w:val="none"/>
        </w:rPr>
      </w:r>
      <w:r>
        <w:rPr>
          <w:sz w:val="22"/>
          <w:szCs w:val="22"/>
          <w:highlight w:val="none"/>
        </w:rPr>
      </w:r>
    </w:p>
    <w:p w14:paraId="2C2A4135">
      <w:pPr>
        <w:pStyle w:val="1177"/>
        <w:keepNext w:val="false"/>
        <w:keepLines w:val="false"/>
        <w:pageBreakBefore w:val="false"/>
        <w:widowControl w:val="true"/>
        <w:numPr>
          <w:ilvl w:val="0"/>
          <w:numId w:val="0"/>
        </w:numPr>
        <w:pBdr/>
        <w:bidi w:val="false"/>
        <w:spacing w:after="0" w:before="0" w:line="360" w:lineRule="auto"/>
        <w:ind w:firstLine="716" w:left="7"/>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 xml:space="preserve">A</w:t>
      </w:r>
      <w:r>
        <w:rPr>
          <w:sz w:val="22"/>
          <w:szCs w:val="22"/>
          <w:highlight w:val="none"/>
        </w:rPr>
        <w:t xml:space="preserve">gir em conluio ou em desconformidade com a lei; </w:t>
      </w:r>
      <w:r>
        <w:rPr>
          <w:sz w:val="22"/>
          <w:szCs w:val="22"/>
          <w:highlight w:val="none"/>
        </w:rPr>
      </w:r>
      <w:r>
        <w:rPr>
          <w:sz w:val="22"/>
          <w:szCs w:val="22"/>
          <w:highlight w:val="none"/>
        </w:rPr>
      </w:r>
    </w:p>
    <w:p w14:paraId="13596709">
      <w:pPr>
        <w:pStyle w:val="1177"/>
        <w:keepNext w:val="false"/>
        <w:keepLines w:val="false"/>
        <w:pageBreakBefore w:val="false"/>
        <w:widowControl w:val="true"/>
        <w:numPr>
          <w:ilvl w:val="0"/>
          <w:numId w:val="0"/>
        </w:numPr>
        <w:pBdr/>
        <w:bidi w:val="false"/>
        <w:spacing w:after="0" w:before="0" w:line="360" w:lineRule="auto"/>
        <w:ind w:firstLine="716" w:left="7"/>
        <w:rPr>
          <w:sz w:val="22"/>
          <w:szCs w:val="22"/>
          <w:highlight w:val="none"/>
        </w:rPr>
      </w:pPr>
      <w:r>
        <w:rPr>
          <w:rFonts w:hint="default"/>
          <w:b/>
          <w:bCs/>
          <w:sz w:val="22"/>
          <w:szCs w:val="22"/>
          <w:highlight w:val="none"/>
          <w:lang w:val="pt-BR"/>
        </w:rPr>
        <w:t xml:space="preserve">17.1.10.2.</w:t>
      </w:r>
      <w:r>
        <w:rPr>
          <w:rFonts w:hint="default"/>
          <w:sz w:val="22"/>
          <w:szCs w:val="22"/>
          <w:highlight w:val="none"/>
          <w:lang w:val="pt-BR"/>
        </w:rPr>
        <w:t xml:space="preserve"> I</w:t>
      </w:r>
      <w:r>
        <w:rPr>
          <w:sz w:val="22"/>
          <w:szCs w:val="22"/>
          <w:highlight w:val="none"/>
        </w:rPr>
        <w:t xml:space="preserve">nduzir deliberadamente a erro no julgamento; </w:t>
      </w:r>
      <w:r>
        <w:rPr>
          <w:sz w:val="22"/>
          <w:szCs w:val="22"/>
          <w:highlight w:val="none"/>
        </w:rPr>
      </w:r>
      <w:r>
        <w:rPr>
          <w:sz w:val="22"/>
          <w:szCs w:val="22"/>
          <w:highlight w:val="none"/>
        </w:rPr>
      </w:r>
    </w:p>
    <w:p w14:paraId="7436579F">
      <w:pPr>
        <w:pStyle w:val="1177"/>
        <w:keepNext w:val="false"/>
        <w:keepLines w:val="false"/>
        <w:pageBreakBefore w:val="false"/>
        <w:widowControl w:val="true"/>
        <w:numPr>
          <w:ilvl w:val="0"/>
          <w:numId w:val="0"/>
        </w:numPr>
        <w:pBdr/>
        <w:bidi w:val="false"/>
        <w:spacing w:after="0" w:before="0" w:line="360" w:lineRule="auto"/>
        <w:ind w:firstLine="716" w:left="7"/>
        <w:rPr>
          <w:sz w:val="22"/>
          <w:szCs w:val="22"/>
          <w:highlight w:val="none"/>
        </w:rPr>
      </w:pPr>
      <w:r>
        <w:rPr>
          <w:rFonts w:hint="default"/>
          <w:b/>
          <w:bCs/>
          <w:sz w:val="22"/>
          <w:szCs w:val="22"/>
          <w:highlight w:val="none"/>
          <w:lang w:val="pt-BR"/>
        </w:rPr>
        <w:t xml:space="preserve">17.1.10.3.</w:t>
      </w:r>
      <w:r>
        <w:rPr>
          <w:rFonts w:hint="default"/>
          <w:sz w:val="22"/>
          <w:szCs w:val="22"/>
          <w:highlight w:val="none"/>
          <w:lang w:val="pt-BR"/>
        </w:rPr>
        <w:t xml:space="preserve"> A</w:t>
      </w:r>
      <w:r>
        <w:rPr>
          <w:sz w:val="22"/>
          <w:szCs w:val="22"/>
          <w:highlight w:val="none"/>
        </w:rPr>
        <w:t xml:space="preserve">presentar amostra falsificada ou deteriorada</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52149727">
      <w:pPr>
        <w:pStyle w:val="1172"/>
        <w:keepNext w:val="false"/>
        <w:keepLines w:val="false"/>
        <w:pageBreakBefore w:val="false"/>
        <w:widowControl w:val="true"/>
        <w:numPr>
          <w:ilvl w:val="0"/>
          <w:numId w:val="0"/>
        </w:numPr>
        <w:pBdr/>
        <w:bidi w:val="false"/>
        <w:spacing w:after="0" w:before="0" w:line="360" w:lineRule="auto"/>
        <w:ind w:firstLine="481" w:left="0"/>
        <w:rPr>
          <w:rFonts w:hint="default"/>
          <w:sz w:val="22"/>
          <w:szCs w:val="22"/>
          <w:highlight w:val="none"/>
          <w:lang w:val="pt-BR"/>
        </w:rPr>
      </w:pPr>
      <w:r/>
      <w:bookmarkStart w:id="63" w:name="_Ref114668251"/>
      <w:r>
        <w:rPr>
          <w:rFonts w:hint="default"/>
          <w:b/>
          <w:bCs/>
          <w:sz w:val="22"/>
          <w:szCs w:val="22"/>
          <w:highlight w:val="none"/>
          <w:lang w:val="pt-BR"/>
        </w:rPr>
        <w:t xml:space="preserve">17.1.11.</w:t>
      </w:r>
      <w:r>
        <w:rPr>
          <w:rFonts w:hint="default"/>
          <w:sz w:val="22"/>
          <w:szCs w:val="22"/>
          <w:highlight w:val="none"/>
          <w:lang w:val="pt-BR"/>
        </w:rPr>
        <w:t xml:space="preserve"> P</w:t>
      </w:r>
      <w:r>
        <w:rPr>
          <w:sz w:val="22"/>
          <w:szCs w:val="22"/>
          <w:highlight w:val="none"/>
        </w:rPr>
        <w:t xml:space="preserve">raticar atos ilícitos com vistas a frustrar os objetivos da licitação</w:t>
      </w:r>
      <w:bookmarkEnd w:id="63"/>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06610BBD">
      <w:pPr>
        <w:pStyle w:val="1172"/>
        <w:keepNext w:val="false"/>
        <w:keepLines w:val="false"/>
        <w:pageBreakBefore w:val="false"/>
        <w:widowControl w:val="true"/>
        <w:numPr>
          <w:ilvl w:val="0"/>
          <w:numId w:val="0"/>
        </w:numPr>
        <w:pBdr/>
        <w:bidi w:val="false"/>
        <w:spacing w:after="0" w:before="0" w:line="360" w:lineRule="auto"/>
        <w:ind w:firstLine="477" w:left="4"/>
        <w:rPr>
          <w:sz w:val="22"/>
          <w:szCs w:val="22"/>
          <w:highlight w:val="none"/>
        </w:rPr>
      </w:pPr>
      <w:r/>
      <w:bookmarkStart w:id="64" w:name="_Ref114668252"/>
      <w:r>
        <w:rPr>
          <w:rFonts w:hint="default"/>
          <w:b/>
          <w:bCs/>
          <w:sz w:val="22"/>
          <w:szCs w:val="22"/>
          <w:highlight w:val="none"/>
          <w:lang w:val="pt-BR"/>
        </w:rPr>
        <w:t xml:space="preserve">17.1.12. </w:t>
      </w:r>
      <w:r>
        <w:rPr>
          <w:rFonts w:hint="default"/>
          <w:sz w:val="22"/>
          <w:szCs w:val="22"/>
          <w:highlight w:val="none"/>
          <w:lang w:val="pt-BR"/>
        </w:rPr>
        <w:t xml:space="preserve">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050"/>
          <w:color w:val="000000"/>
          <w:sz w:val="22"/>
          <w:szCs w:val="22"/>
          <w:highlight w:val="none"/>
          <w:u w:val="none"/>
        </w:rPr>
        <w:t xml:space="preserve">art. 5º da Lei nº 12.846</w:t>
      </w:r>
      <w:r>
        <w:rPr>
          <w:rStyle w:val="1050"/>
          <w:rFonts w:hint="default"/>
          <w:color w:val="000000"/>
          <w:sz w:val="22"/>
          <w:szCs w:val="22"/>
          <w:highlight w:val="none"/>
          <w:u w:val="none"/>
          <w:lang w:val="pt-BR"/>
        </w:rPr>
        <w:t xml:space="preserve">/</w:t>
      </w:r>
      <w:r>
        <w:rPr>
          <w:rStyle w:val="1050"/>
          <w:color w:val="000000"/>
          <w:sz w:val="22"/>
          <w:szCs w:val="22"/>
          <w:highlight w:val="none"/>
          <w:u w:val="none"/>
        </w:rPr>
        <w:t xml:space="preserve">2013</w:t>
      </w:r>
      <w:r>
        <w:rPr>
          <w:rStyle w:val="1050"/>
          <w:color w:val="000000"/>
          <w:sz w:val="22"/>
          <w:szCs w:val="22"/>
          <w:highlight w:val="none"/>
          <w:u w:val="none"/>
        </w:rPr>
        <w:fldChar w:fldCharType="end"/>
      </w:r>
      <w:r>
        <w:rPr>
          <w:sz w:val="22"/>
          <w:szCs w:val="22"/>
          <w:highlight w:val="none"/>
        </w:rPr>
        <w:t xml:space="preserve">.</w:t>
      </w:r>
      <w:bookmarkEnd w:id="64"/>
      <w:r/>
      <w:bookmarkEnd w:id="60"/>
      <w:r>
        <w:rPr>
          <w:sz w:val="22"/>
          <w:szCs w:val="22"/>
          <w:highlight w:val="none"/>
        </w:rPr>
      </w:r>
      <w:r>
        <w:rPr>
          <w:sz w:val="22"/>
          <w:szCs w:val="22"/>
          <w:highlight w:val="none"/>
        </w:rPr>
      </w:r>
    </w:p>
    <w:p w14:paraId="187CB028">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17.2. </w:t>
      </w:r>
      <w:r>
        <w:rPr>
          <w:sz w:val="22"/>
          <w:szCs w:val="22"/>
        </w:rPr>
        <w:t xml:space="preserve">Com fulcro n</w:t>
      </w:r>
      <w:r>
        <w:rPr>
          <w:rFonts w:hint="default"/>
          <w:sz w:val="22"/>
          <w:szCs w:val="22"/>
          <w:lang w:val="pt-BR"/>
        </w:rPr>
        <w:t xml:space="preserve">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050"/>
          <w:b w:val="0"/>
          <w:bCs w:val="0"/>
          <w:color w:val="auto"/>
          <w:sz w:val="22"/>
          <w:szCs w:val="22"/>
          <w:u w:val="none"/>
        </w:rPr>
        <w:t xml:space="preserve">Lei </w:t>
      </w:r>
      <w:r>
        <w:rPr>
          <w:rStyle w:val="1050"/>
          <w:rFonts w:hint="default"/>
          <w:b w:val="0"/>
          <w:bCs w:val="0"/>
          <w:color w:val="auto"/>
          <w:sz w:val="22"/>
          <w:szCs w:val="22"/>
          <w:u w:val="none"/>
          <w:lang w:val="pt-BR"/>
        </w:rPr>
        <w:t xml:space="preserve">Federal </w:t>
      </w:r>
      <w:r>
        <w:rPr>
          <w:rStyle w:val="1050"/>
          <w:b w:val="0"/>
          <w:bCs w:val="0"/>
          <w:color w:val="auto"/>
          <w:sz w:val="22"/>
          <w:szCs w:val="22"/>
          <w:u w:val="none"/>
        </w:rPr>
        <w:t xml:space="preserve">nº 14.13</w:t>
      </w:r>
      <w:r>
        <w:rPr>
          <w:rStyle w:val="1050"/>
          <w:rFonts w:hint="default"/>
          <w:b w:val="0"/>
          <w:bCs w:val="0"/>
          <w:color w:val="auto"/>
          <w:sz w:val="22"/>
          <w:szCs w:val="22"/>
          <w:u w:val="none"/>
          <w:lang w:val="pt-BR"/>
        </w:rPr>
        <w:t xml:space="preserve">/2</w:t>
      </w:r>
      <w:r>
        <w:rPr>
          <w:rStyle w:val="1050"/>
          <w:b w:val="0"/>
          <w:bCs w:val="0"/>
          <w:color w:val="auto"/>
          <w:sz w:val="22"/>
          <w:szCs w:val="22"/>
          <w:u w:val="none"/>
        </w:rPr>
        <w:t xml:space="preserve">021</w:t>
      </w:r>
      <w:r>
        <w:rPr>
          <w:rStyle w:val="1050"/>
          <w:b w:val="0"/>
          <w:bCs w:val="0"/>
          <w:color w:val="auto"/>
          <w:sz w:val="22"/>
          <w:szCs w:val="22"/>
          <w:u w:val="none"/>
        </w:rPr>
        <w:fldChar w:fldCharType="end"/>
      </w:r>
      <w:r>
        <w:rPr>
          <w:sz w:val="22"/>
          <w:szCs w:val="22"/>
        </w:rPr>
        <w:t xml:space="preserve">, </w:t>
      </w:r>
      <w:r>
        <w:rPr>
          <w:rFonts w:hint="default"/>
          <w:sz w:val="22"/>
          <w:szCs w:val="22"/>
          <w:lang w:val="pt-BR"/>
        </w:rPr>
        <w:t xml:space="preserve">serão aplicadas ao responsável pelas infrações administrativas</w:t>
      </w:r>
      <w:r>
        <w:rPr>
          <w:sz w:val="22"/>
          <w:szCs w:val="22"/>
        </w:rPr>
        <w:t xml:space="preserve">, garantida a prévia defesa, as seguintes sanções, sem prejuízo das responsabilidades civil e criminal: </w:t>
      </w:r>
      <w:r>
        <w:rPr>
          <w:sz w:val="22"/>
          <w:szCs w:val="22"/>
        </w:rPr>
      </w:r>
      <w:r>
        <w:rPr>
          <w:sz w:val="22"/>
          <w:szCs w:val="22"/>
        </w:rPr>
      </w:r>
    </w:p>
    <w:p w14:paraId="7B8465A1">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b/>
          <w:bCs/>
          <w:sz w:val="22"/>
          <w:szCs w:val="22"/>
          <w:lang w:val="pt-BR"/>
        </w:rPr>
        <w:t xml:space="preserve">17.2.1. </w:t>
      </w:r>
      <w:r>
        <w:rPr>
          <w:rFonts w:hint="default"/>
          <w:sz w:val="22"/>
          <w:szCs w:val="22"/>
          <w:lang w:val="pt-BR"/>
        </w:rPr>
        <w:t xml:space="preserve">A</w:t>
      </w:r>
      <w:r>
        <w:rPr>
          <w:sz w:val="22"/>
          <w:szCs w:val="22"/>
        </w:rPr>
        <w:t xml:space="preserve">dvertência; </w:t>
      </w:r>
      <w:r>
        <w:rPr>
          <w:sz w:val="22"/>
          <w:szCs w:val="22"/>
        </w:rPr>
      </w:r>
      <w:r>
        <w:rPr>
          <w:sz w:val="22"/>
          <w:szCs w:val="22"/>
        </w:rPr>
      </w:r>
    </w:p>
    <w:p w14:paraId="468F7BB5">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b/>
          <w:bCs/>
          <w:sz w:val="22"/>
          <w:szCs w:val="22"/>
          <w:lang w:val="pt-BR"/>
        </w:rPr>
        <w:t xml:space="preserve">17.2.2.</w:t>
      </w:r>
      <w:r>
        <w:rPr>
          <w:rFonts w:hint="default"/>
          <w:sz w:val="22"/>
          <w:szCs w:val="22"/>
          <w:lang w:val="pt-BR"/>
        </w:rPr>
        <w:t xml:space="preserve"> M</w:t>
      </w:r>
      <w:r>
        <w:rPr>
          <w:sz w:val="22"/>
          <w:szCs w:val="22"/>
        </w:rPr>
        <w:t xml:space="preserve">ulta</w:t>
      </w:r>
      <w:r>
        <w:rPr>
          <w:rFonts w:hint="default"/>
          <w:sz w:val="22"/>
          <w:szCs w:val="22"/>
          <w:lang w:val="pt-BR"/>
        </w:rPr>
        <w:t xml:space="preserve"> (moratória e/ou compensatória)</w:t>
      </w:r>
      <w:r>
        <w:rPr>
          <w:sz w:val="22"/>
          <w:szCs w:val="22"/>
        </w:rPr>
        <w:t xml:space="preserve">;</w:t>
      </w:r>
      <w:r>
        <w:rPr>
          <w:sz w:val="22"/>
          <w:szCs w:val="22"/>
        </w:rPr>
      </w:r>
      <w:r>
        <w:rPr>
          <w:sz w:val="22"/>
          <w:szCs w:val="22"/>
        </w:rPr>
      </w:r>
    </w:p>
    <w:p w14:paraId="5DDD24B8">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b/>
          <w:bCs/>
          <w:sz w:val="22"/>
          <w:szCs w:val="22"/>
          <w:lang w:val="pt-BR"/>
        </w:rPr>
        <w:t xml:space="preserve">17.2.3. </w:t>
      </w:r>
      <w:r>
        <w:rPr>
          <w:rFonts w:hint="default"/>
          <w:sz w:val="22"/>
          <w:szCs w:val="22"/>
          <w:lang w:val="pt-BR"/>
        </w:rPr>
        <w:t xml:space="preserve">I</w:t>
      </w:r>
      <w:r>
        <w:rPr>
          <w:sz w:val="22"/>
          <w:szCs w:val="22"/>
        </w:rPr>
        <w:t xml:space="preserve">mpedimento de licitar e contratar</w:t>
      </w:r>
      <w:r>
        <w:rPr>
          <w:rFonts w:hint="default"/>
          <w:sz w:val="22"/>
          <w:szCs w:val="22"/>
          <w:lang w:val="pt-BR"/>
        </w:rPr>
        <w:t xml:space="preserve">;</w:t>
      </w:r>
      <w:r>
        <w:rPr>
          <w:sz w:val="22"/>
          <w:szCs w:val="22"/>
        </w:rPr>
        <w:t xml:space="preserve"> e</w:t>
      </w:r>
      <w:r>
        <w:rPr>
          <w:sz w:val="22"/>
          <w:szCs w:val="22"/>
        </w:rPr>
      </w:r>
      <w:r>
        <w:rPr>
          <w:sz w:val="22"/>
          <w:szCs w:val="22"/>
        </w:rPr>
      </w:r>
    </w:p>
    <w:p w14:paraId="7641FA3A">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b/>
          <w:bCs/>
          <w:sz w:val="22"/>
          <w:szCs w:val="22"/>
          <w:lang w:val="pt-BR"/>
        </w:rPr>
        <w:t xml:space="preserve">17.2.4.</w:t>
      </w:r>
      <w:r>
        <w:rPr>
          <w:rFonts w:hint="default"/>
          <w:sz w:val="22"/>
          <w:szCs w:val="22"/>
          <w:lang w:val="pt-BR"/>
        </w:rPr>
        <w:t xml:space="preserve"> D</w:t>
      </w:r>
      <w:r>
        <w:rPr>
          <w:sz w:val="22"/>
          <w:szCs w:val="22"/>
        </w:rPr>
        <w:t xml:space="preserve">eclaração de inidoneidade para licitar ou contratar, enquanto perdurarem os motivos determinantes da punição ou até que seja promovida sua reabilitação perante a própria autoridade que aplicou a penalidade.</w:t>
      </w:r>
      <w:r>
        <w:rPr>
          <w:sz w:val="22"/>
          <w:szCs w:val="22"/>
        </w:rPr>
      </w:r>
      <w:r>
        <w:rPr>
          <w:sz w:val="22"/>
          <w:szCs w:val="22"/>
        </w:rPr>
      </w:r>
    </w:p>
    <w:p w14:paraId="327C0F66">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17.3.</w:t>
      </w:r>
      <w:r>
        <w:rPr>
          <w:rFonts w:hint="default"/>
          <w:sz w:val="22"/>
          <w:szCs w:val="22"/>
          <w:lang w:val="pt-BR"/>
        </w:rPr>
        <w:t xml:space="preserve"> </w:t>
      </w:r>
      <w:r>
        <w:rPr>
          <w:sz w:val="22"/>
          <w:szCs w:val="22"/>
        </w:rPr>
        <w:t xml:space="preserve">Na aplicação das sanções serão considerados:</w:t>
      </w:r>
      <w:r>
        <w:rPr>
          <w:sz w:val="22"/>
          <w:szCs w:val="22"/>
        </w:rPr>
      </w:r>
      <w:r>
        <w:rPr>
          <w:sz w:val="22"/>
          <w:szCs w:val="22"/>
        </w:rPr>
      </w:r>
    </w:p>
    <w:p w14:paraId="51DDFB5D">
      <w:pPr>
        <w:pStyle w:val="1172"/>
        <w:keepNext w:val="false"/>
        <w:keepLines w:val="false"/>
        <w:pageBreakBefore w:val="false"/>
        <w:widowControl w:val="true"/>
        <w:numPr>
          <w:ilvl w:val="0"/>
          <w:numId w:val="0"/>
        </w:numPr>
        <w:pBdr/>
        <w:bidi w:val="false"/>
        <w:spacing w:after="0" w:before="0" w:line="360" w:lineRule="auto"/>
        <w:ind w:firstLine="477" w:left="4"/>
        <w:rPr>
          <w:rFonts w:hint="default"/>
          <w:sz w:val="22"/>
          <w:szCs w:val="22"/>
          <w:lang w:val="pt-BR"/>
        </w:rPr>
      </w:pPr>
      <w:r>
        <w:rPr>
          <w:rFonts w:hint="default"/>
          <w:b/>
          <w:bCs/>
          <w:sz w:val="22"/>
          <w:szCs w:val="22"/>
          <w:lang w:val="pt-BR"/>
        </w:rPr>
        <w:t xml:space="preserve">17.3.1. </w:t>
      </w:r>
      <w:r>
        <w:rPr>
          <w:rFonts w:hint="default"/>
          <w:sz w:val="22"/>
          <w:szCs w:val="22"/>
          <w:lang w:val="pt-BR"/>
        </w:rPr>
        <w:t xml:space="preserve">A</w:t>
      </w:r>
      <w:r>
        <w:rPr>
          <w:sz w:val="22"/>
          <w:szCs w:val="22"/>
        </w:rPr>
        <w:t xml:space="preserve"> natureza e a gravidade da infração cometida</w:t>
      </w:r>
      <w:r>
        <w:rPr>
          <w:rFonts w:hint="default"/>
          <w:sz w:val="22"/>
          <w:szCs w:val="22"/>
          <w:lang w:val="pt-BR"/>
        </w:rPr>
        <w:t xml:space="preserve">;</w:t>
      </w:r>
      <w:r>
        <w:rPr>
          <w:rFonts w:hint="default"/>
          <w:sz w:val="22"/>
          <w:szCs w:val="22"/>
          <w:lang w:val="pt-BR"/>
        </w:rPr>
      </w:r>
      <w:r>
        <w:rPr>
          <w:rFonts w:hint="default"/>
          <w:sz w:val="22"/>
          <w:szCs w:val="22"/>
          <w:lang w:val="pt-BR"/>
        </w:rPr>
      </w:r>
    </w:p>
    <w:p w14:paraId="5728DD93">
      <w:pPr>
        <w:pStyle w:val="1172"/>
        <w:keepNext w:val="false"/>
        <w:keepLines w:val="false"/>
        <w:pageBreakBefore w:val="false"/>
        <w:widowControl w:val="true"/>
        <w:numPr>
          <w:ilvl w:val="0"/>
          <w:numId w:val="0"/>
        </w:numPr>
        <w:pBdr/>
        <w:bidi w:val="false"/>
        <w:spacing w:after="0" w:before="0" w:line="360" w:lineRule="auto"/>
        <w:ind w:firstLine="477" w:left="4"/>
        <w:rPr>
          <w:rFonts w:hint="default"/>
          <w:sz w:val="22"/>
          <w:szCs w:val="22"/>
          <w:lang w:val="pt-BR"/>
        </w:rPr>
      </w:pPr>
      <w:r>
        <w:rPr>
          <w:rFonts w:hint="default"/>
          <w:b/>
          <w:bCs/>
          <w:sz w:val="22"/>
          <w:szCs w:val="22"/>
          <w:lang w:val="pt-BR"/>
        </w:rPr>
        <w:t xml:space="preserve">17.3.2. </w:t>
      </w:r>
      <w:r>
        <w:rPr>
          <w:rFonts w:hint="default"/>
          <w:sz w:val="22"/>
          <w:szCs w:val="22"/>
          <w:lang w:val="pt-BR"/>
        </w:rPr>
        <w:t xml:space="preserve">A</w:t>
      </w:r>
      <w:r>
        <w:rPr>
          <w:sz w:val="22"/>
          <w:szCs w:val="22"/>
        </w:rPr>
        <w:t xml:space="preserve">s peculiaridades do caso concreto</w:t>
      </w:r>
      <w:r>
        <w:rPr>
          <w:rFonts w:hint="default"/>
          <w:sz w:val="22"/>
          <w:szCs w:val="22"/>
          <w:lang w:val="pt-BR"/>
        </w:rPr>
        <w:t xml:space="preserve">;</w:t>
      </w:r>
      <w:r>
        <w:rPr>
          <w:rFonts w:hint="default"/>
          <w:sz w:val="22"/>
          <w:szCs w:val="22"/>
          <w:lang w:val="pt-BR"/>
        </w:rPr>
      </w:r>
      <w:r>
        <w:rPr>
          <w:rFonts w:hint="default"/>
          <w:sz w:val="22"/>
          <w:szCs w:val="22"/>
          <w:lang w:val="pt-BR"/>
        </w:rPr>
      </w:r>
    </w:p>
    <w:p w14:paraId="6184021E">
      <w:pPr>
        <w:pStyle w:val="1172"/>
        <w:keepNext w:val="false"/>
        <w:keepLines w:val="false"/>
        <w:pageBreakBefore w:val="false"/>
        <w:widowControl w:val="true"/>
        <w:numPr>
          <w:ilvl w:val="0"/>
          <w:numId w:val="0"/>
        </w:numPr>
        <w:pBdr/>
        <w:bidi w:val="false"/>
        <w:spacing w:after="0" w:before="0" w:line="360" w:lineRule="auto"/>
        <w:ind w:firstLine="477" w:left="4"/>
        <w:rPr>
          <w:rFonts w:hint="default"/>
          <w:sz w:val="22"/>
          <w:szCs w:val="22"/>
          <w:lang w:val="pt-BR"/>
        </w:rPr>
      </w:pPr>
      <w:r>
        <w:rPr>
          <w:rFonts w:hint="default"/>
          <w:b/>
          <w:bCs/>
          <w:sz w:val="22"/>
          <w:szCs w:val="22"/>
          <w:lang w:val="pt-BR"/>
        </w:rPr>
        <w:t xml:space="preserve">17.3.3.</w:t>
      </w:r>
      <w:r>
        <w:rPr>
          <w:rFonts w:hint="default"/>
          <w:sz w:val="22"/>
          <w:szCs w:val="22"/>
          <w:lang w:val="pt-BR"/>
        </w:rPr>
        <w:t xml:space="preserve"> A</w:t>
      </w:r>
      <w:r>
        <w:rPr>
          <w:sz w:val="22"/>
          <w:szCs w:val="22"/>
        </w:rPr>
        <w:t xml:space="preserve">s circunstâncias agravantes ou atenuantes</w:t>
      </w:r>
      <w:r>
        <w:rPr>
          <w:rFonts w:hint="default"/>
          <w:sz w:val="22"/>
          <w:szCs w:val="22"/>
          <w:lang w:val="pt-BR"/>
        </w:rPr>
        <w:t xml:space="preserve">;</w:t>
      </w:r>
      <w:r>
        <w:rPr>
          <w:rFonts w:hint="default"/>
          <w:sz w:val="22"/>
          <w:szCs w:val="22"/>
          <w:lang w:val="pt-BR"/>
        </w:rPr>
      </w:r>
      <w:r>
        <w:rPr>
          <w:rFonts w:hint="default"/>
          <w:sz w:val="22"/>
          <w:szCs w:val="22"/>
          <w:lang w:val="pt-BR"/>
        </w:rPr>
      </w:r>
    </w:p>
    <w:p w14:paraId="4752724B">
      <w:pPr>
        <w:pStyle w:val="1172"/>
        <w:keepNext w:val="false"/>
        <w:keepLines w:val="false"/>
        <w:pageBreakBefore w:val="false"/>
        <w:widowControl w:val="true"/>
        <w:numPr>
          <w:ilvl w:val="0"/>
          <w:numId w:val="0"/>
        </w:numPr>
        <w:pBdr/>
        <w:bidi w:val="false"/>
        <w:spacing w:after="0" w:before="0" w:line="360" w:lineRule="auto"/>
        <w:ind w:firstLine="477" w:left="4"/>
        <w:rPr>
          <w:rFonts w:hint="default"/>
          <w:sz w:val="22"/>
          <w:szCs w:val="22"/>
          <w:lang w:val="pt-BR"/>
        </w:rPr>
      </w:pPr>
      <w:r>
        <w:rPr>
          <w:rFonts w:hint="default"/>
          <w:b/>
          <w:bCs/>
          <w:sz w:val="22"/>
          <w:szCs w:val="22"/>
          <w:lang w:val="pt-BR"/>
        </w:rPr>
        <w:t xml:space="preserve">17.3.4. </w:t>
      </w:r>
      <w:r>
        <w:rPr>
          <w:rFonts w:hint="default"/>
          <w:sz w:val="22"/>
          <w:szCs w:val="22"/>
          <w:lang w:val="pt-BR"/>
        </w:rPr>
        <w:t xml:space="preserve">O</w:t>
      </w:r>
      <w:r>
        <w:rPr>
          <w:sz w:val="22"/>
          <w:szCs w:val="22"/>
        </w:rPr>
        <w:t xml:space="preserve">s danos que dela provierem para a Administração Pública</w:t>
      </w:r>
      <w:r>
        <w:rPr>
          <w:rFonts w:hint="default"/>
          <w:sz w:val="22"/>
          <w:szCs w:val="22"/>
          <w:lang w:val="pt-BR"/>
        </w:rPr>
        <w:t xml:space="preserve">;</w:t>
      </w:r>
      <w:r>
        <w:rPr>
          <w:rFonts w:hint="default"/>
          <w:sz w:val="22"/>
          <w:szCs w:val="22"/>
          <w:lang w:val="pt-BR"/>
        </w:rPr>
      </w:r>
      <w:r>
        <w:rPr>
          <w:rFonts w:hint="default"/>
          <w:sz w:val="22"/>
          <w:szCs w:val="22"/>
          <w:lang w:val="pt-BR"/>
        </w:rPr>
      </w:r>
    </w:p>
    <w:p w14:paraId="585517B3">
      <w:pPr>
        <w:pStyle w:val="1172"/>
        <w:keepNext w:val="false"/>
        <w:keepLines w:val="false"/>
        <w:pageBreakBefore w:val="false"/>
        <w:widowControl w:val="true"/>
        <w:numPr>
          <w:ilvl w:val="0"/>
          <w:numId w:val="0"/>
        </w:numPr>
        <w:pBdr/>
        <w:bidi w:val="false"/>
        <w:spacing w:after="0" w:before="0" w:line="360" w:lineRule="auto"/>
        <w:ind w:firstLine="477" w:left="4"/>
        <w:rPr>
          <w:sz w:val="22"/>
          <w:szCs w:val="22"/>
        </w:rPr>
      </w:pPr>
      <w:r>
        <w:rPr>
          <w:rFonts w:hint="default"/>
          <w:b/>
          <w:bCs/>
          <w:sz w:val="22"/>
          <w:szCs w:val="22"/>
          <w:lang w:val="pt-BR"/>
        </w:rPr>
        <w:t xml:space="preserve">17.3.5. </w:t>
      </w:r>
      <w:r>
        <w:rPr>
          <w:rFonts w:hint="default"/>
          <w:sz w:val="22"/>
          <w:szCs w:val="22"/>
          <w:lang w:val="pt-BR"/>
        </w:rPr>
        <w:t xml:space="preserve">A</w:t>
      </w:r>
      <w:r>
        <w:rPr>
          <w:sz w:val="22"/>
          <w:szCs w:val="22"/>
        </w:rPr>
        <w:t xml:space="preserve"> implantação ou o aperfeiçoamento de programa de integridade, conforme normas e orientações dos órgãos de controle.</w:t>
      </w:r>
      <w:r>
        <w:rPr>
          <w:sz w:val="22"/>
          <w:szCs w:val="22"/>
        </w:rPr>
      </w:r>
      <w:r>
        <w:rPr>
          <w:sz w:val="22"/>
          <w:szCs w:val="22"/>
        </w:rPr>
      </w:r>
    </w:p>
    <w:p w14:paraId="62BD33D8">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sz w:val="22"/>
          <w:szCs w:val="22"/>
          <w:highlight w:val="none"/>
          <w:lang w:val="pt-BR"/>
        </w:rPr>
      </w:pPr>
      <w:r>
        <w:rPr>
          <w:rFonts w:hint="default"/>
          <w:b/>
          <w:bCs/>
          <w:sz w:val="22"/>
          <w:szCs w:val="22"/>
          <w:lang w:val="pt-BR"/>
        </w:rPr>
        <w:t xml:space="preserve">17.4.</w:t>
      </w:r>
      <w:r>
        <w:rPr>
          <w:rFonts w:hint="default"/>
          <w:sz w:val="22"/>
          <w:szCs w:val="22"/>
          <w:lang w:val="pt-BR"/>
        </w:rPr>
        <w:t xml:space="preserve"> </w:t>
      </w:r>
      <w:r>
        <w:rPr>
          <w:sz w:val="22"/>
          <w:szCs w:val="22"/>
        </w:rPr>
        <w:t xml:space="preserve">A multa será recolhida em percentual de 0,5% a 30% incidente sobre o valor</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 xml:space="preserve">30</w:t>
      </w:r>
      <w:r>
        <w:rPr>
          <w:b w:val="0"/>
          <w:bCs w:val="0"/>
          <w:color w:val="auto"/>
          <w:sz w:val="22"/>
          <w:szCs w:val="22"/>
          <w:highlight w:val="none"/>
        </w:rPr>
        <w:t xml:space="preserve"> </w:t>
      </w:r>
      <w:r>
        <w:rPr>
          <w:rFonts w:hint="default"/>
          <w:b w:val="0"/>
          <w:bCs w:val="0"/>
          <w:color w:val="auto"/>
          <w:sz w:val="22"/>
          <w:szCs w:val="22"/>
          <w:highlight w:val="none"/>
          <w:lang w:val="pt-BR"/>
        </w:rPr>
        <w:t xml:space="preserve">(trinta</w:t>
      </w:r>
      <w:r>
        <w:rPr>
          <w:b w:val="0"/>
          <w:bCs w:val="0"/>
          <w:color w:val="auto"/>
          <w:sz w:val="22"/>
          <w:szCs w:val="22"/>
          <w:highlight w:val="none"/>
        </w:rPr>
        <w:t xml:space="preserve">) dias</w:t>
      </w:r>
      <w:r>
        <w:rPr>
          <w:sz w:val="22"/>
          <w:szCs w:val="22"/>
          <w:highlight w:val="none"/>
        </w:rPr>
        <w:t xml:space="preserve">, a contar da comunicação oficial. </w:t>
      </w:r>
      <w:r>
        <w:rPr>
          <w:rFonts w:hint="default" w:ascii="Arial" w:hAnsi="Arial" w:cs="Arial"/>
          <w:sz w:val="22"/>
          <w:szCs w:val="22"/>
          <w:highlight w:val="none"/>
        </w:rPr>
        <w:t xml:space="preserve">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Fonts w:hint="default" w:eastAsia="Arial" w:cs="Arial"/>
          <w:color w:val="auto"/>
          <w:sz w:val="22"/>
          <w:szCs w:val="22"/>
          <w:highlight w:val="none"/>
          <w:lang w:val="pt-BR"/>
        </w:rPr>
        <w:t xml:space="preserv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0B72E19F">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De 0,5% (cinco décimos por cento) a 5% (cinco por cento) do valor contratado, para os itens 17.1.4</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e 17.1.5.</w:t>
      </w:r>
      <w:r>
        <w:rPr>
          <w:rFonts w:hint="default" w:ascii="Arial" w:hAnsi="Arial" w:cs="Arial"/>
          <w:sz w:val="22"/>
          <w:szCs w:val="22"/>
          <w:highlight w:val="none"/>
        </w:rPr>
      </w:r>
      <w:r>
        <w:rPr>
          <w:rFonts w:hint="default" w:ascii="Arial" w:hAnsi="Arial" w:cs="Arial"/>
          <w:sz w:val="22"/>
          <w:szCs w:val="22"/>
          <w:highlight w:val="none"/>
        </w:rPr>
      </w:r>
    </w:p>
    <w:p w14:paraId="026F9754">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.2</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r>
        <w:rPr>
          <w:rFonts w:hint="default" w:ascii="Arial" w:hAnsi="Arial" w:cs="Arial"/>
          <w:sz w:val="22"/>
          <w:szCs w:val="22"/>
          <w:highlight w:val="none"/>
        </w:rPr>
      </w:r>
      <w:r>
        <w:rPr>
          <w:rFonts w:hint="default" w:ascii="Arial" w:hAnsi="Arial" w:cs="Arial"/>
          <w:sz w:val="22"/>
          <w:szCs w:val="22"/>
          <w:highlight w:val="none"/>
        </w:rPr>
      </w:r>
    </w:p>
    <w:p w14:paraId="3F6051A8">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.3</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5% (cinco por cento) a 10% (dez por cento) sobre o valor da parcela do objeto não executada/inadimplente, no caso do item 17.1.1.</w:t>
      </w:r>
      <w:r>
        <w:rPr>
          <w:rFonts w:hint="default" w:ascii="Arial" w:hAnsi="Arial" w:cs="Arial"/>
          <w:sz w:val="22"/>
          <w:szCs w:val="22"/>
          <w:highlight w:val="none"/>
        </w:rPr>
      </w:r>
      <w:r>
        <w:rPr>
          <w:rFonts w:hint="default" w:ascii="Arial" w:hAnsi="Arial" w:cs="Arial"/>
          <w:sz w:val="22"/>
          <w:szCs w:val="22"/>
          <w:highlight w:val="none"/>
        </w:rPr>
      </w:r>
    </w:p>
    <w:p w14:paraId="2110A732">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.4</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ascii="Arial" w:hAnsi="Arial" w:cs="Arial"/>
          <w:sz w:val="22"/>
          <w:szCs w:val="22"/>
          <w:highlight w:val="none"/>
        </w:rPr>
        <w:t xml:space="preserve">, nos casos do item 17.1.3.</w:t>
      </w:r>
      <w:r>
        <w:rPr>
          <w:rFonts w:hint="default" w:ascii="Arial" w:hAnsi="Arial" w:cs="Arial"/>
          <w:sz w:val="22"/>
          <w:szCs w:val="22"/>
          <w:highlight w:val="none"/>
        </w:rPr>
      </w:r>
      <w:r>
        <w:rPr>
          <w:rFonts w:hint="default" w:ascii="Arial" w:hAnsi="Arial" w:cs="Arial"/>
          <w:sz w:val="22"/>
          <w:szCs w:val="22"/>
          <w:highlight w:val="none"/>
        </w:rPr>
      </w:r>
    </w:p>
    <w:p w14:paraId="28773650">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4</w:t>
      </w:r>
      <w:r>
        <w:rPr>
          <w:rFonts w:hint="default" w:ascii="Arial" w:hAnsi="Arial" w:cs="Arial"/>
          <w:b/>
          <w:bCs/>
          <w:sz w:val="22"/>
          <w:szCs w:val="22"/>
          <w:highlight w:val="none"/>
        </w:rPr>
        <w:t xml:space="preserve">.5</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17.1.7</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17.1.8</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17.1.9</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17.1.10</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17.1.11</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e 17.1.12.</w:t>
      </w:r>
      <w:r>
        <w:rPr>
          <w:rFonts w:hint="default" w:ascii="Arial" w:hAnsi="Arial" w:cs="Arial"/>
          <w:sz w:val="22"/>
          <w:szCs w:val="22"/>
          <w:highlight w:val="none"/>
        </w:rPr>
      </w:r>
      <w:r>
        <w:rPr>
          <w:rFonts w:hint="default" w:ascii="Arial" w:hAnsi="Arial" w:cs="Arial"/>
          <w:sz w:val="22"/>
          <w:szCs w:val="22"/>
          <w:highlight w:val="none"/>
        </w:rPr>
      </w:r>
    </w:p>
    <w:p w14:paraId="401BC64F">
      <w:pPr>
        <w:keepNext w:val="false"/>
        <w:keepLines w:val="false"/>
        <w:pageBreakBefore w:val="false"/>
        <w:widowControl w:val="true"/>
        <w:pBdr/>
        <w:bidi w:val="false"/>
        <w:spacing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 xml:space="preserve">n</w:t>
      </w:r>
      <w:r>
        <w:rPr>
          <w:rFonts w:hint="default" w:ascii="Arial" w:hAnsi="Arial" w:cs="Arial"/>
          <w:color w:val="auto"/>
          <w:sz w:val="22"/>
          <w:szCs w:val="22"/>
          <w:lang w:val="pt-BR"/>
        </w:rPr>
        <w:t xml:space="preserve">o Contrato</w:t>
      </w:r>
      <w:r>
        <w:rPr>
          <w:rFonts w:hint="default" w:ascii="Arial" w:hAnsi="Arial" w:cs="Arial"/>
          <w:sz w:val="22"/>
          <w:szCs w:val="22"/>
          <w:highlight w:val="none"/>
        </w:rPr>
        <w:t xml:space="preserve">, e será aplicada nos seguintes percentuais:</w:t>
      </w:r>
      <w:r>
        <w:rPr>
          <w:rFonts w:hint="default" w:ascii="Arial" w:hAnsi="Arial" w:cs="Arial"/>
          <w:sz w:val="22"/>
          <w:szCs w:val="22"/>
          <w:highlight w:val="none"/>
        </w:rPr>
      </w:r>
      <w:r>
        <w:rPr>
          <w:rFonts w:hint="default" w:ascii="Arial" w:hAnsi="Arial" w:cs="Arial"/>
          <w:sz w:val="22"/>
          <w:szCs w:val="22"/>
          <w:highlight w:val="none"/>
        </w:rPr>
      </w:r>
    </w:p>
    <w:p w14:paraId="0891BE37">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 xml:space="preserve">n</w:t>
      </w:r>
      <w:r>
        <w:rPr>
          <w:rFonts w:hint="default" w:ascii="Arial" w:hAnsi="Arial" w:cs="Arial"/>
          <w:color w:val="auto"/>
          <w:sz w:val="22"/>
          <w:szCs w:val="22"/>
          <w:lang w:val="pt-BR"/>
        </w:rPr>
        <w:t xml:space="preserve">o Contrato</w:t>
      </w:r>
      <w:r>
        <w:rPr>
          <w:rFonts w:hint="default" w:ascii="Arial" w:hAnsi="Arial" w:cs="Arial"/>
          <w:sz w:val="22"/>
          <w:szCs w:val="22"/>
          <w:highlight w:val="none"/>
        </w:rPr>
        <w:t xml:space="preserve">, até 10 (dez) dias de atraso.</w:t>
      </w:r>
      <w:r>
        <w:rPr>
          <w:rFonts w:hint="default" w:ascii="Arial" w:hAnsi="Arial" w:cs="Arial"/>
          <w:sz w:val="22"/>
          <w:szCs w:val="22"/>
          <w:highlight w:val="none"/>
        </w:rPr>
      </w:r>
      <w:r>
        <w:rPr>
          <w:rFonts w:hint="default" w:ascii="Arial" w:hAnsi="Arial" w:cs="Arial"/>
          <w:sz w:val="22"/>
          <w:szCs w:val="22"/>
          <w:highlight w:val="none"/>
        </w:rPr>
      </w:r>
    </w:p>
    <w:p w14:paraId="0D41FE64">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.2</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 xml:space="preserve">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 xml:space="preserve">n</w:t>
      </w:r>
      <w:r>
        <w:rPr>
          <w:rFonts w:hint="default" w:ascii="Arial" w:hAnsi="Arial" w:cs="Arial"/>
          <w:color w:val="auto"/>
          <w:sz w:val="22"/>
          <w:szCs w:val="22"/>
          <w:lang w:val="pt-BR"/>
        </w:rPr>
        <w:t xml:space="preserve">o Contrato</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6D5B7B3A">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.3</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 xml:space="preserve">n</w:t>
      </w:r>
      <w:r>
        <w:rPr>
          <w:rFonts w:hint="default" w:ascii="Arial" w:hAnsi="Arial" w:cs="Arial"/>
          <w:color w:val="auto"/>
          <w:sz w:val="22"/>
          <w:szCs w:val="22"/>
          <w:lang w:val="pt-BR"/>
        </w:rPr>
        <w:t xml:space="preserve">o Contrato</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1B629EF4">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5</w:t>
      </w:r>
      <w:r>
        <w:rPr>
          <w:rFonts w:hint="default" w:ascii="Arial" w:hAnsi="Arial" w:cs="Arial"/>
          <w:b/>
          <w:bCs/>
          <w:sz w:val="22"/>
          <w:szCs w:val="22"/>
          <w:highlight w:val="none"/>
        </w:rPr>
        <w:t xml:space="preserve">.4</w:t>
      </w:r>
      <w:r>
        <w:rPr>
          <w:rFonts w:hint="default" w:ascii="Arial" w:hAnsi="Arial" w:cs="Arial"/>
          <w:b/>
          <w:bCs/>
          <w:sz w:val="22"/>
          <w:szCs w:val="22"/>
          <w:highlight w:val="none"/>
          <w:lang w:val="pt-BR"/>
        </w:rPr>
        <w:t xml:space="preserve">.</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 xml:space="preserve">º</w:t>
      </w:r>
      <w:r>
        <w:rPr>
          <w:rFonts w:hint="default" w:ascii="Arial" w:hAnsi="Arial" w:cs="Arial"/>
          <w:sz w:val="22"/>
          <w:szCs w:val="22"/>
          <w:highlight w:val="none"/>
        </w:rPr>
        <w:t xml:space="preserve"> 14.133</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2021.</w:t>
      </w:r>
      <w:r>
        <w:rPr>
          <w:rFonts w:hint="default" w:ascii="Arial" w:hAnsi="Arial" w:cs="Arial"/>
          <w:sz w:val="22"/>
          <w:szCs w:val="22"/>
          <w:highlight w:val="none"/>
        </w:rPr>
      </w:r>
      <w:r>
        <w:rPr>
          <w:rFonts w:hint="default" w:ascii="Arial" w:hAnsi="Arial" w:cs="Arial"/>
          <w:sz w:val="22"/>
          <w:szCs w:val="22"/>
          <w:highlight w:val="none"/>
        </w:rPr>
      </w:r>
    </w:p>
    <w:p w14:paraId="5DF65BAE">
      <w:pPr>
        <w:keepNext w:val="false"/>
        <w:keepLines w:val="false"/>
        <w:pageBreakBefore w:val="false"/>
        <w:widowControl w:val="true"/>
        <w:pBdr/>
        <w:bidi w:val="false"/>
        <w:spacing w:line="360" w:lineRule="auto"/>
        <w:ind/>
        <w:jc w:val="both"/>
        <w:rPr>
          <w:rStyle w:val="1188"/>
          <w:rFonts w:hint="default" w:ascii="Arial" w:hAnsi="Arial" w:eastAsia="Calibri" w:cs="Arial"/>
          <w:sz w:val="22"/>
          <w:szCs w:val="22"/>
          <w:highlight w:val="none"/>
        </w:rPr>
      </w:pPr>
      <w:r>
        <w:rPr>
          <w:rStyle w:val="1188"/>
          <w:rFonts w:hint="default" w:ascii="Arial" w:hAnsi="Arial" w:eastAsia="Calibri" w:cs="Arial"/>
          <w:b/>
          <w:bCs/>
          <w:sz w:val="22"/>
          <w:szCs w:val="22"/>
          <w:highlight w:val="none"/>
        </w:rPr>
        <w:t xml:space="preserve">17.</w:t>
      </w:r>
      <w:r>
        <w:rPr>
          <w:rStyle w:val="1188"/>
          <w:rFonts w:hint="default" w:ascii="Arial" w:hAnsi="Arial" w:eastAsia="Calibri" w:cs="Arial"/>
          <w:b/>
          <w:bCs/>
          <w:sz w:val="22"/>
          <w:szCs w:val="22"/>
          <w:highlight w:val="none"/>
          <w:lang w:val="pt-BR"/>
        </w:rPr>
        <w:t xml:space="preserve">6.</w:t>
      </w:r>
      <w:r>
        <w:rPr>
          <w:rStyle w:val="1188"/>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188"/>
          <w:rFonts w:hint="default" w:ascii="Arial" w:hAnsi="Arial" w:eastAsia="Calibri" w:cs="Arial"/>
          <w:sz w:val="22"/>
          <w:szCs w:val="22"/>
          <w:highlight w:val="none"/>
          <w:lang w:val="pt-BR"/>
        </w:rPr>
        <w:t xml:space="preserve">3 (</w:t>
      </w:r>
      <w:r>
        <w:rPr>
          <w:rStyle w:val="1188"/>
          <w:rFonts w:hint="default" w:ascii="Arial" w:hAnsi="Arial" w:eastAsia="Calibri" w:cs="Arial"/>
          <w:sz w:val="22"/>
          <w:szCs w:val="22"/>
          <w:highlight w:val="none"/>
        </w:rPr>
        <w:t xml:space="preserve">três</w:t>
      </w:r>
      <w:r>
        <w:rPr>
          <w:rStyle w:val="1188"/>
          <w:rFonts w:hint="default" w:ascii="Arial" w:hAnsi="Arial" w:eastAsia="Calibri" w:cs="Arial"/>
          <w:sz w:val="22"/>
          <w:szCs w:val="22"/>
          <w:highlight w:val="none"/>
          <w:lang w:val="pt-BR"/>
        </w:rPr>
        <w:t xml:space="preserve">)</w:t>
      </w:r>
      <w:r>
        <w:rPr>
          <w:rStyle w:val="1188"/>
          <w:rFonts w:hint="default" w:ascii="Arial" w:hAnsi="Arial" w:eastAsia="Calibri" w:cs="Arial"/>
          <w:sz w:val="22"/>
          <w:szCs w:val="22"/>
          <w:highlight w:val="none"/>
        </w:rPr>
        <w:t xml:space="preserve"> anos, quando não se justificar a imposição de penalidade mais grave, </w:t>
      </w:r>
      <w:r>
        <w:rPr>
          <w:rStyle w:val="1188"/>
          <w:rFonts w:hint="default" w:ascii="Arial" w:hAnsi="Arial" w:eastAsia="Calibri" w:cs="Arial"/>
          <w:color w:val="auto"/>
          <w:sz w:val="22"/>
          <w:szCs w:val="22"/>
          <w:highlight w:val="none"/>
        </w:rPr>
        <w:t xml:space="preserve">conforme </w:t>
      </w:r>
      <w:r>
        <w:rPr>
          <w:rStyle w:val="1188"/>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88"/>
          <w:rFonts w:hint="default" w:ascii="Arial" w:hAnsi="Arial" w:eastAsia="Calibri" w:cs="Arial"/>
          <w:color w:val="auto"/>
          <w:sz w:val="22"/>
          <w:szCs w:val="22"/>
          <w:highlight w:val="none"/>
        </w:rPr>
        <w:t xml:space="preserve">.</w:t>
      </w:r>
      <w:r>
        <w:rPr>
          <w:rStyle w:val="1188"/>
          <w:rFonts w:hint="default" w:ascii="Arial" w:hAnsi="Arial" w:eastAsia="Calibri" w:cs="Arial"/>
          <w:sz w:val="22"/>
          <w:szCs w:val="22"/>
          <w:highlight w:val="none"/>
        </w:rPr>
        <w:t xml:space="preserve"> </w:t>
      </w:r>
      <w:r>
        <w:rPr>
          <w:rStyle w:val="1188"/>
          <w:rFonts w:hint="default" w:ascii="Arial" w:hAnsi="Arial" w:eastAsia="Calibri" w:cs="Arial"/>
          <w:sz w:val="22"/>
          <w:szCs w:val="22"/>
          <w:highlight w:val="none"/>
        </w:rPr>
      </w:r>
      <w:r>
        <w:rPr>
          <w:rStyle w:val="1188"/>
          <w:rFonts w:hint="default" w:ascii="Arial" w:hAnsi="Arial" w:eastAsia="Calibri" w:cs="Arial"/>
          <w:sz w:val="22"/>
          <w:szCs w:val="22"/>
          <w:highlight w:val="none"/>
        </w:rPr>
      </w:r>
    </w:p>
    <w:p w14:paraId="1B7D76FB">
      <w:pPr>
        <w:keepNext w:val="false"/>
        <w:keepLines w:val="false"/>
        <w:pageBreakBefore w:val="false"/>
        <w:widowControl w:val="true"/>
        <w:pBdr/>
        <w:bidi w:val="false"/>
        <w:spacing w:line="360" w:lineRule="auto"/>
        <w:ind/>
        <w:jc w:val="both"/>
        <w:rPr>
          <w:rStyle w:val="1188"/>
          <w:rFonts w:hint="default" w:ascii="Arial" w:hAnsi="Arial" w:eastAsia="Calibri" w:cs="Arial"/>
          <w:sz w:val="22"/>
          <w:szCs w:val="22"/>
          <w:highlight w:val="none"/>
        </w:rPr>
      </w:pPr>
      <w:r>
        <w:rPr>
          <w:rStyle w:val="1188"/>
          <w:rFonts w:hint="default" w:ascii="Arial" w:hAnsi="Arial" w:eastAsia="Calibri" w:cs="Arial"/>
          <w:b/>
          <w:bCs/>
          <w:sz w:val="22"/>
          <w:szCs w:val="22"/>
          <w:highlight w:val="none"/>
        </w:rPr>
        <w:t xml:space="preserve">17.</w:t>
      </w:r>
      <w:r>
        <w:rPr>
          <w:rStyle w:val="1188"/>
          <w:rFonts w:hint="default" w:ascii="Arial" w:hAnsi="Arial" w:eastAsia="Calibri" w:cs="Arial"/>
          <w:b/>
          <w:bCs/>
          <w:sz w:val="22"/>
          <w:szCs w:val="22"/>
          <w:highlight w:val="none"/>
          <w:lang w:val="pt-BR"/>
        </w:rPr>
        <w:t xml:space="preserve">7.</w:t>
      </w:r>
      <w:r>
        <w:rPr>
          <w:rStyle w:val="1188"/>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188"/>
          <w:rFonts w:hint="default" w:ascii="Arial" w:hAnsi="Arial" w:eastAsia="Calibri" w:cs="Arial"/>
          <w:sz w:val="22"/>
          <w:szCs w:val="22"/>
          <w:highlight w:val="none"/>
        </w:rPr>
        <w:t xml:space="preserve">pelo prazo mínimo de </w:t>
      </w:r>
      <w:r>
        <w:rPr>
          <w:rStyle w:val="1188"/>
          <w:rFonts w:hint="default" w:ascii="Arial" w:hAnsi="Arial" w:eastAsia="Calibri" w:cs="Arial"/>
          <w:sz w:val="22"/>
          <w:szCs w:val="22"/>
          <w:highlight w:val="none"/>
          <w:lang w:val="pt-BR"/>
        </w:rPr>
        <w:t xml:space="preserve">3 (</w:t>
      </w:r>
      <w:r>
        <w:rPr>
          <w:rStyle w:val="1188"/>
          <w:rFonts w:hint="default" w:ascii="Arial" w:hAnsi="Arial" w:eastAsia="Calibri" w:cs="Arial"/>
          <w:sz w:val="22"/>
          <w:szCs w:val="22"/>
          <w:highlight w:val="none"/>
        </w:rPr>
        <w:t xml:space="preserve">três</w:t>
      </w:r>
      <w:r>
        <w:rPr>
          <w:rStyle w:val="1188"/>
          <w:rFonts w:hint="default" w:ascii="Arial" w:hAnsi="Arial" w:eastAsia="Calibri" w:cs="Arial"/>
          <w:sz w:val="22"/>
          <w:szCs w:val="22"/>
          <w:highlight w:val="none"/>
          <w:lang w:val="pt-BR"/>
        </w:rPr>
        <w:t xml:space="preserve">)</w:t>
      </w:r>
      <w:r>
        <w:rPr>
          <w:rStyle w:val="1188"/>
          <w:rFonts w:hint="default" w:ascii="Arial" w:hAnsi="Arial" w:eastAsia="Calibri" w:cs="Arial"/>
          <w:sz w:val="22"/>
          <w:szCs w:val="22"/>
          <w:highlight w:val="none"/>
        </w:rPr>
        <w:t xml:space="preserve"> anos e máximo de </w:t>
      </w:r>
      <w:r>
        <w:rPr>
          <w:rStyle w:val="1188"/>
          <w:rFonts w:hint="default" w:ascii="Arial" w:hAnsi="Arial" w:eastAsia="Calibri" w:cs="Arial"/>
          <w:sz w:val="22"/>
          <w:szCs w:val="22"/>
          <w:highlight w:val="none"/>
          <w:lang w:val="pt-BR"/>
        </w:rPr>
        <w:t xml:space="preserve">6 (</w:t>
      </w:r>
      <w:r>
        <w:rPr>
          <w:rStyle w:val="1188"/>
          <w:rFonts w:hint="default" w:ascii="Arial" w:hAnsi="Arial" w:eastAsia="Calibri" w:cs="Arial"/>
          <w:sz w:val="22"/>
          <w:szCs w:val="22"/>
          <w:highlight w:val="none"/>
        </w:rPr>
        <w:t xml:space="preserve">seis</w:t>
      </w:r>
      <w:r>
        <w:rPr>
          <w:rStyle w:val="1188"/>
          <w:rFonts w:hint="default" w:ascii="Arial" w:hAnsi="Arial" w:eastAsia="Calibri" w:cs="Arial"/>
          <w:sz w:val="22"/>
          <w:szCs w:val="22"/>
          <w:highlight w:val="none"/>
          <w:lang w:val="pt-BR"/>
        </w:rPr>
        <w:t xml:space="preserve">)</w:t>
      </w:r>
      <w:r>
        <w:rPr>
          <w:rStyle w:val="1188"/>
          <w:rFonts w:hint="default" w:ascii="Arial" w:hAnsi="Arial" w:eastAsia="Calibri" w:cs="Arial"/>
          <w:sz w:val="22"/>
          <w:szCs w:val="22"/>
          <w:highlight w:val="none"/>
        </w:rPr>
        <w:t xml:space="preserve"> anos, </w:t>
      </w:r>
      <w:r>
        <w:rPr>
          <w:rStyle w:val="1188"/>
          <w:rFonts w:hint="default" w:ascii="Arial" w:hAnsi="Arial" w:eastAsia="Calibri" w:cs="Arial"/>
          <w:color w:val="auto"/>
          <w:sz w:val="22"/>
          <w:szCs w:val="22"/>
          <w:highlight w:val="none"/>
        </w:rPr>
        <w:t xml:space="preserve">conforme </w:t>
      </w:r>
      <w:r>
        <w:rPr>
          <w:rStyle w:val="1188"/>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88"/>
          <w:rFonts w:hint="default" w:ascii="Arial" w:hAnsi="Arial" w:eastAsia="Calibri" w:cs="Arial"/>
          <w:color w:val="auto"/>
          <w:sz w:val="22"/>
          <w:szCs w:val="22"/>
          <w:highlight w:val="none"/>
        </w:rPr>
        <w:t xml:space="preserve">.</w:t>
      </w:r>
      <w:r>
        <w:rPr>
          <w:rStyle w:val="1188"/>
          <w:rFonts w:hint="default" w:ascii="Arial" w:hAnsi="Arial" w:eastAsia="Calibri" w:cs="Arial"/>
          <w:sz w:val="22"/>
          <w:szCs w:val="22"/>
          <w:highlight w:val="none"/>
        </w:rPr>
        <w:t xml:space="preserve"> </w:t>
      </w:r>
      <w:r>
        <w:rPr>
          <w:rStyle w:val="1188"/>
          <w:rFonts w:hint="default" w:ascii="Arial" w:hAnsi="Arial" w:eastAsia="Calibri" w:cs="Arial"/>
          <w:sz w:val="22"/>
          <w:szCs w:val="22"/>
          <w:highlight w:val="none"/>
        </w:rPr>
      </w:r>
      <w:r>
        <w:rPr>
          <w:rStyle w:val="1188"/>
          <w:rFonts w:hint="default" w:ascii="Arial" w:hAnsi="Arial" w:eastAsia="Calibri" w:cs="Arial"/>
          <w:sz w:val="22"/>
          <w:szCs w:val="22"/>
          <w:highlight w:val="none"/>
        </w:rPr>
      </w:r>
    </w:p>
    <w:p w14:paraId="2218F3C5">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17.</w:t>
      </w:r>
      <w:r>
        <w:rPr>
          <w:rFonts w:hint="default" w:ascii="Arial" w:hAnsi="Arial" w:cs="Arial"/>
          <w:b/>
          <w:bCs/>
          <w:sz w:val="22"/>
          <w:szCs w:val="22"/>
          <w:highlight w:val="none"/>
          <w:lang w:val="pt-BR"/>
        </w:rPr>
        <w:t xml:space="preserve">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w:t>
      </w:r>
      <w:r>
        <w:rPr>
          <w:rFonts w:hint="default" w:ascii="Arial" w:hAnsi="Arial" w:eastAsia="Arial" w:cs="Arial"/>
          <w:color w:val="000000"/>
          <w:sz w:val="22"/>
          <w:szCs w:val="22"/>
          <w:highlight w:val="none"/>
        </w:rPr>
        <w:t xml:space="preserve">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188"/>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88"/>
          <w:rFonts w:hint="default" w:ascii="Arial" w:hAnsi="Arial" w:eastAsia="Calibri" w:cs="Arial"/>
          <w:color w:val="auto"/>
          <w:sz w:val="22"/>
          <w:szCs w:val="22"/>
          <w:highlight w:val="none"/>
        </w:rPr>
        <w:t xml:space="preserve">.</w:t>
      </w:r>
      <w:r>
        <w:rPr>
          <w:rFonts w:hint="default" w:ascii="Arial" w:hAnsi="Arial" w:eastAsia="Arial" w:cs="Arial"/>
          <w:color w:val="000000"/>
          <w:sz w:val="22"/>
          <w:szCs w:val="22"/>
          <w:highlight w:val="none"/>
        </w:rPr>
        <w:t xml:space="preserve"> </w:t>
      </w:r>
      <w:r>
        <w:rPr>
          <w:rFonts w:hint="default" w:ascii="Arial" w:hAnsi="Arial" w:cs="Arial"/>
          <w:sz w:val="22"/>
          <w:szCs w:val="22"/>
          <w:highlight w:val="none"/>
        </w:rPr>
      </w:r>
      <w:r>
        <w:rPr>
          <w:rFonts w:hint="default" w:ascii="Arial" w:hAnsi="Arial" w:cs="Arial"/>
          <w:sz w:val="22"/>
          <w:szCs w:val="22"/>
          <w:highlight w:val="none"/>
        </w:rPr>
      </w:r>
    </w:p>
    <w:p w14:paraId="55A11C45">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line="360" w:lineRule="auto"/>
        <w:ind/>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 xml:space="preserve">17.</w:t>
      </w:r>
      <w:r>
        <w:rPr>
          <w:rFonts w:hint="default" w:ascii="Arial" w:hAnsi="Arial" w:eastAsia="Arial" w:cs="Arial"/>
          <w:b/>
          <w:bCs/>
          <w:color w:val="000000"/>
          <w:sz w:val="22"/>
          <w:szCs w:val="22"/>
          <w:highlight w:val="none"/>
          <w:lang w:val="pt-BR"/>
        </w:rPr>
        <w:t xml:space="preserve">9.</w:t>
      </w:r>
      <w:r>
        <w:rPr>
          <w:rFonts w:hint="default" w:ascii="Arial" w:hAnsi="Arial" w:eastAsia="Arial" w:cs="Arial"/>
          <w:color w:val="000000"/>
          <w:sz w:val="22"/>
          <w:szCs w:val="22"/>
          <w:highlight w:val="none"/>
        </w:rPr>
        <w:t xml:space="preserve"> Caberá recurso no prazo de 15 (quinze) dias úteis da aplica</w:t>
      </w:r>
      <w:r>
        <w:rPr>
          <w:rFonts w:hint="default" w:ascii="Arial" w:hAnsi="Arial" w:eastAsia="Arial" w:cs="Arial"/>
          <w:color w:val="000000"/>
          <w:sz w:val="22"/>
          <w:szCs w:val="22"/>
          <w:highlight w:val="none"/>
        </w:rPr>
        <w:t xml:space="preserve">ção das sanções, contado da data da intimação, o qual será dirigido à autoridade competente que tiver proferido a decisão recorrida, que, se não a reconsiderar, encaminhará o recurso com sua motivação à Autoridade Superior, que deverá proferir sua decisão.</w:t>
      </w:r>
      <w:r>
        <w:rPr>
          <w:rFonts w:hint="default" w:ascii="Arial" w:hAnsi="Arial" w:cs="Arial"/>
          <w:sz w:val="22"/>
          <w:szCs w:val="22"/>
          <w:highlight w:val="none"/>
        </w:rPr>
      </w:r>
      <w:r>
        <w:rPr>
          <w:rFonts w:hint="default" w:ascii="Arial" w:hAnsi="Arial" w:cs="Arial"/>
          <w:sz w:val="22"/>
          <w:szCs w:val="22"/>
          <w:highlight w:val="none"/>
        </w:rPr>
      </w:r>
    </w:p>
    <w:p w14:paraId="7AC4CE1F">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line="360" w:lineRule="auto"/>
        <w:ind/>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 xml:space="preserve">17.1</w:t>
      </w:r>
      <w:r>
        <w:rPr>
          <w:rFonts w:hint="default" w:ascii="Arial" w:hAnsi="Arial" w:eastAsia="Arial" w:cs="Arial"/>
          <w:b/>
          <w:bCs/>
          <w:color w:val="000000"/>
          <w:sz w:val="22"/>
          <w:szCs w:val="22"/>
          <w:highlight w:val="none"/>
          <w:lang w:val="pt-BR"/>
        </w:rPr>
        <w:t xml:space="preserve">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r>
        <w:rPr>
          <w:rFonts w:hint="default" w:ascii="Arial" w:hAnsi="Arial" w:cs="Arial"/>
          <w:sz w:val="22"/>
          <w:szCs w:val="22"/>
          <w:highlight w:val="none"/>
        </w:rPr>
      </w:r>
      <w:r>
        <w:rPr>
          <w:rFonts w:hint="default" w:ascii="Arial" w:hAnsi="Arial" w:cs="Arial"/>
          <w:sz w:val="22"/>
          <w:szCs w:val="22"/>
          <w:highlight w:val="none"/>
        </w:rPr>
      </w:r>
    </w:p>
    <w:p w14:paraId="0BFE6EAA">
      <w:pPr>
        <w:keepNext w:val="false"/>
        <w:keepLines w:val="false"/>
        <w:pageBreakBefore w:val="false"/>
        <w:widowControl w:val="true"/>
        <w:pBdr/>
        <w:bidi w:val="false"/>
        <w:spacing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17.1</w:t>
      </w:r>
      <w:r>
        <w:rPr>
          <w:rFonts w:hint="default" w:ascii="Arial" w:hAnsi="Arial" w:cs="Arial"/>
          <w:b/>
          <w:bCs/>
          <w:sz w:val="22"/>
          <w:szCs w:val="22"/>
          <w:highlight w:val="none"/>
          <w:lang w:val="pt-BR"/>
        </w:rPr>
        <w:t xml:space="preserve">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r>
        <w:rPr>
          <w:rFonts w:hint="default" w:ascii="Arial" w:hAnsi="Arial" w:cs="Arial"/>
          <w:sz w:val="22"/>
          <w:szCs w:val="22"/>
          <w:highlight w:val="none"/>
        </w:rPr>
      </w:r>
      <w:r>
        <w:rPr>
          <w:rFonts w:hint="default" w:ascii="Arial" w:hAnsi="Arial" w:cs="Arial"/>
          <w:sz w:val="22"/>
          <w:szCs w:val="22"/>
          <w:highlight w:val="none"/>
        </w:rPr>
      </w:r>
    </w:p>
    <w:p w14:paraId="3D8F0042">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a)</w:t>
      </w:r>
      <w:r>
        <w:rPr>
          <w:rFonts w:hint="default" w:ascii="Arial" w:hAnsi="Arial" w:cs="Arial"/>
          <w:sz w:val="22"/>
          <w:szCs w:val="22"/>
          <w:highlight w:val="none"/>
        </w:rPr>
        <w:t xml:space="preserve"> Reparação integral do dano causado à Administração Pública;</w:t>
      </w:r>
      <w:r>
        <w:rPr>
          <w:rFonts w:hint="default" w:ascii="Arial" w:hAnsi="Arial" w:cs="Arial"/>
          <w:sz w:val="22"/>
          <w:szCs w:val="22"/>
          <w:highlight w:val="none"/>
        </w:rPr>
      </w:r>
      <w:r>
        <w:rPr>
          <w:rFonts w:hint="default" w:ascii="Arial" w:hAnsi="Arial" w:cs="Arial"/>
          <w:sz w:val="22"/>
          <w:szCs w:val="22"/>
          <w:highlight w:val="none"/>
        </w:rPr>
      </w:r>
    </w:p>
    <w:p w14:paraId="31972DE2">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b)</w:t>
      </w:r>
      <w:r>
        <w:rPr>
          <w:rFonts w:hint="default" w:ascii="Arial" w:hAnsi="Arial" w:cs="Arial"/>
          <w:sz w:val="22"/>
          <w:szCs w:val="22"/>
          <w:highlight w:val="none"/>
        </w:rPr>
        <w:t xml:space="preserve"> Pagamento da multa;</w:t>
      </w:r>
      <w:r>
        <w:rPr>
          <w:rFonts w:hint="default" w:ascii="Arial" w:hAnsi="Arial" w:cs="Arial"/>
          <w:sz w:val="22"/>
          <w:szCs w:val="22"/>
          <w:highlight w:val="none"/>
        </w:rPr>
      </w:r>
      <w:r>
        <w:rPr>
          <w:rFonts w:hint="default" w:ascii="Arial" w:hAnsi="Arial" w:cs="Arial"/>
          <w:sz w:val="22"/>
          <w:szCs w:val="22"/>
          <w:highlight w:val="none"/>
        </w:rPr>
      </w:r>
    </w:p>
    <w:p w14:paraId="725EB40D">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r>
        <w:rPr>
          <w:rFonts w:hint="default" w:ascii="Arial" w:hAnsi="Arial" w:cs="Arial"/>
          <w:sz w:val="22"/>
          <w:szCs w:val="22"/>
          <w:highlight w:val="none"/>
        </w:rPr>
      </w:r>
      <w:r>
        <w:rPr>
          <w:rFonts w:hint="default" w:ascii="Arial" w:hAnsi="Arial" w:cs="Arial"/>
          <w:sz w:val="22"/>
          <w:szCs w:val="22"/>
          <w:highlight w:val="none"/>
        </w:rPr>
      </w:r>
    </w:p>
    <w:p w14:paraId="559EC5F6">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d)</w:t>
      </w:r>
      <w:r>
        <w:rPr>
          <w:rFonts w:hint="default" w:ascii="Arial" w:hAnsi="Arial" w:cs="Arial"/>
          <w:sz w:val="22"/>
          <w:szCs w:val="22"/>
          <w:highlight w:val="none"/>
        </w:rPr>
        <w:t xml:space="preserve"> Cumprimento das condições de reabilitação definidas no ato punitivo;</w:t>
      </w:r>
      <w:r>
        <w:rPr>
          <w:rFonts w:hint="default" w:ascii="Arial" w:hAnsi="Arial" w:cs="Arial"/>
          <w:sz w:val="22"/>
          <w:szCs w:val="22"/>
          <w:highlight w:val="none"/>
        </w:rPr>
      </w:r>
      <w:r>
        <w:rPr>
          <w:rFonts w:hint="default" w:ascii="Arial" w:hAnsi="Arial" w:cs="Arial"/>
          <w:sz w:val="22"/>
          <w:szCs w:val="22"/>
          <w:highlight w:val="none"/>
        </w:rPr>
      </w:r>
    </w:p>
    <w:p w14:paraId="0AFFA94E">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e)</w:t>
      </w:r>
      <w:r>
        <w:rPr>
          <w:rFonts w:hint="default" w:ascii="Arial" w:hAnsi="Arial" w:cs="Arial"/>
          <w:sz w:val="22"/>
          <w:szCs w:val="22"/>
          <w:highlight w:val="none"/>
        </w:rPr>
        <w:t xml:space="preserve"> Análise jurídica prévia, com posicionamento conclusivo quanto ao cumprimento dos requisitos definidos neste artigo. </w:t>
      </w:r>
      <w:r>
        <w:rPr>
          <w:rFonts w:hint="default" w:ascii="Arial" w:hAnsi="Arial" w:cs="Arial"/>
          <w:sz w:val="22"/>
          <w:szCs w:val="22"/>
          <w:highlight w:val="none"/>
        </w:rPr>
      </w:r>
      <w:r>
        <w:rPr>
          <w:rFonts w:hint="default" w:ascii="Arial" w:hAnsi="Arial" w:cs="Arial"/>
          <w:sz w:val="22"/>
          <w:szCs w:val="22"/>
          <w:highlight w:val="none"/>
        </w:rPr>
      </w:r>
    </w:p>
    <w:p w14:paraId="2469A444">
      <w:pPr>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0"/>
        </w:tabs>
        <w:spacing w:line="240" w:lineRule="auto"/>
        <w:ind w:firstLine="0" w:left="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 xml:space="preserve">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w:t>
      </w:r>
      <w:r>
        <w:rPr>
          <w:rFonts w:hint="default" w:ascii="Arial" w:hAnsi="Arial" w:cs="Arial"/>
          <w:b/>
          <w:bCs/>
          <w:color w:val="000000"/>
          <w:sz w:val="22"/>
          <w:szCs w:val="22"/>
          <w:lang w:val="pt-BR"/>
        </w:rPr>
        <w:t xml:space="preserve">DA ATA DE REGISTRO DE PREÇOS</w:t>
      </w:r>
      <w:r>
        <w:rPr>
          <w:rFonts w:hint="default" w:ascii="Arial" w:hAnsi="Arial" w:cs="Arial"/>
          <w:b/>
          <w:sz w:val="22"/>
          <w:szCs w:val="22"/>
          <w:lang w:val="pt-BR"/>
        </w:rPr>
      </w:r>
      <w:r>
        <w:rPr>
          <w:rFonts w:hint="default" w:ascii="Arial" w:hAnsi="Arial" w:cs="Arial"/>
          <w:b/>
          <w:sz w:val="22"/>
          <w:szCs w:val="22"/>
          <w:lang w:val="pt-BR"/>
        </w:rPr>
      </w:r>
    </w:p>
    <w:p w14:paraId="2D3BF316">
      <w:pPr>
        <w:pStyle w:val="1189"/>
        <w:keepNext w:val="false"/>
        <w:keepLines w:val="false"/>
        <w:pageBreakBefore w:val="false"/>
        <w:widowControl w:val="true"/>
        <w:pBdr/>
        <w:bidi w:val="false"/>
        <w:spacing w:after="0" w:before="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18.1</w:t>
      </w:r>
      <w:r>
        <w:rPr>
          <w:rFonts w:hint="default" w:ascii="Arial" w:hAnsi="Arial" w:cs="Arial"/>
          <w:b/>
          <w:bCs/>
          <w:color w:val="auto"/>
          <w:sz w:val="22"/>
          <w:szCs w:val="22"/>
          <w:lang w:val="pt-BR"/>
        </w:rPr>
        <w:t xml:space="preserve">.</w:t>
      </w:r>
      <w:r>
        <w:rPr>
          <w:rFonts w:hint="default" w:ascii="Arial" w:hAnsi="Arial" w:cs="Arial"/>
          <w:b/>
          <w:bCs/>
          <w:color w:val="auto"/>
          <w:sz w:val="22"/>
          <w:szCs w:val="22"/>
        </w:rPr>
        <w:t xml:space="preserve"> </w:t>
      </w:r>
      <w:r>
        <w:rPr>
          <w:rFonts w:hint="default" w:ascii="Arial" w:hAnsi="Arial" w:cs="Arial"/>
          <w:b w:val="0"/>
          <w:bCs w:val="0"/>
          <w:color w:val="auto"/>
          <w:sz w:val="22"/>
          <w:szCs w:val="22"/>
          <w:lang w:val="pt-BR"/>
        </w:rPr>
        <w:t xml:space="preserve">A</w:t>
      </w:r>
      <w:r>
        <w:rPr>
          <w:rFonts w:hint="default" w:ascii="Arial" w:hAnsi="Arial" w:cs="Arial"/>
          <w:color w:val="000000"/>
          <w:sz w:val="22"/>
          <w:szCs w:val="22"/>
          <w:lang w:val="pt-BR"/>
        </w:rPr>
        <w:t xml:space="preserve"> Ata de Registro de Preços</w:t>
      </w:r>
      <w:r>
        <w:rPr>
          <w:rFonts w:hint="default" w:ascii="Arial" w:hAnsi="Arial" w:cs="Arial"/>
          <w:color w:val="auto"/>
          <w:sz w:val="22"/>
          <w:szCs w:val="22"/>
          <w:lang w:val="pt-BR"/>
        </w:rPr>
        <w:t xml:space="preserve"> </w:t>
      </w:r>
      <w:r>
        <w:rPr>
          <w:rFonts w:hint="default" w:ascii="Arial" w:hAnsi="Arial" w:cs="Arial"/>
          <w:color w:val="auto"/>
          <w:sz w:val="22"/>
          <w:szCs w:val="22"/>
        </w:rPr>
        <w:t xml:space="preserve">deverá ser executad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r>
        <w:rPr>
          <w:rFonts w:hint="default" w:ascii="Arial" w:hAnsi="Arial" w:cs="Arial"/>
          <w:color w:val="auto"/>
          <w:sz w:val="22"/>
          <w:szCs w:val="22"/>
        </w:rPr>
      </w:r>
      <w:r>
        <w:rPr>
          <w:rFonts w:hint="default" w:ascii="Arial" w:hAnsi="Arial" w:cs="Arial"/>
          <w:color w:val="auto"/>
          <w:sz w:val="22"/>
          <w:szCs w:val="22"/>
        </w:rPr>
      </w:r>
    </w:p>
    <w:p w14:paraId="2E0A824A">
      <w:pPr>
        <w:pStyle w:val="1189"/>
        <w:keepNext w:val="false"/>
        <w:keepLines w:val="false"/>
        <w:pageBreakBefore w:val="false"/>
        <w:widowControl w:val="true"/>
        <w:pBdr/>
        <w:bidi w:val="false"/>
        <w:spacing w:after="0" w:before="0" w:line="360" w:lineRule="auto"/>
        <w:ind/>
        <w:jc w:val="both"/>
        <w:rPr>
          <w:rFonts w:hint="default" w:ascii="Arial" w:hAnsi="Arial" w:cs="Arial"/>
          <w:b/>
          <w:bCs/>
          <w:color w:val="ff0000"/>
          <w:sz w:val="22"/>
          <w:szCs w:val="22"/>
        </w:rPr>
      </w:pPr>
      <w:r>
        <w:rPr>
          <w:rFonts w:hint="default" w:ascii="Arial" w:hAnsi="Arial" w:cs="Arial"/>
          <w:b/>
          <w:bCs/>
          <w:color w:val="auto"/>
          <w:sz w:val="22"/>
          <w:szCs w:val="22"/>
        </w:rPr>
        <w:t xml:space="preserve">18.2</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execução da Ata 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 xml:space="preserve">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w:t>
      </w:r>
      <w:r>
        <w:rPr>
          <w:rFonts w:hint="default" w:ascii="Arial" w:hAnsi="Arial" w:cs="Arial"/>
          <w:color w:val="auto"/>
          <w:sz w:val="22"/>
          <w:szCs w:val="22"/>
        </w:rPr>
        <w:t xml:space="preserve">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ff0000"/>
          <w:sz w:val="22"/>
          <w:szCs w:val="22"/>
        </w:rPr>
      </w:r>
      <w:r>
        <w:rPr>
          <w:rFonts w:hint="default" w:ascii="Arial" w:hAnsi="Arial" w:cs="Arial"/>
          <w:b/>
          <w:bCs/>
          <w:color w:val="ff0000"/>
          <w:sz w:val="22"/>
          <w:szCs w:val="22"/>
        </w:rPr>
      </w:r>
    </w:p>
    <w:p w14:paraId="6965399D">
      <w:pPr>
        <w:pStyle w:val="1189"/>
        <w:keepNext w:val="false"/>
        <w:keepLines w:val="false"/>
        <w:pageBreakBefore w:val="false"/>
        <w:widowControl w:val="true"/>
        <w:pBdr/>
        <w:bidi w:val="false"/>
        <w:spacing w:after="0" w:before="0" w:line="360" w:lineRule="auto"/>
        <w:ind/>
        <w:jc w:val="both"/>
        <w:rPr>
          <w:rFonts w:hint="default" w:ascii="Arial" w:hAnsi="Arial" w:cs="Arial"/>
          <w:b/>
          <w:bCs/>
          <w:color w:val="ff0000"/>
          <w:sz w:val="22"/>
          <w:szCs w:val="22"/>
        </w:rPr>
      </w:pPr>
      <w:r>
        <w:rPr>
          <w:rFonts w:hint="default" w:ascii="Arial" w:hAnsi="Arial" w:cs="Arial"/>
          <w:b/>
          <w:bCs/>
          <w:color w:val="auto"/>
          <w:sz w:val="22"/>
          <w:szCs w:val="22"/>
        </w:rPr>
        <w:t xml:space="preserve">18.3</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Ata de Registro de Preços </w:t>
      </w:r>
      <w:r>
        <w:rPr>
          <w:rFonts w:hint="default" w:ascii="Arial" w:hAnsi="Arial" w:cs="Arial"/>
          <w:color w:val="auto"/>
          <w:sz w:val="22"/>
          <w:szCs w:val="22"/>
        </w:rPr>
        <w:t xml:space="preserve">será fiscalizad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ff0000"/>
          <w:sz w:val="22"/>
          <w:szCs w:val="22"/>
        </w:rPr>
      </w:r>
      <w:r>
        <w:rPr>
          <w:rFonts w:hint="default" w:ascii="Arial" w:hAnsi="Arial" w:cs="Arial"/>
          <w:b/>
          <w:bCs/>
          <w:color w:val="ff0000"/>
          <w:sz w:val="22"/>
          <w:szCs w:val="22"/>
        </w:rPr>
      </w:r>
    </w:p>
    <w:p w14:paraId="1B63ABBE">
      <w:pPr>
        <w:keepNext w:val="false"/>
        <w:keepLines w:val="false"/>
        <w:pageBreakBefore w:val="false"/>
        <w:widowControl w:val="true"/>
        <w:pBdr/>
        <w:bidi w:val="false"/>
        <w:spacing w:line="360" w:lineRule="auto"/>
        <w:ind/>
        <w:jc w:val="both"/>
        <w:rPr>
          <w:rFonts w:hint="default" w:ascii="Arial" w:hAnsi="Arial" w:cs="Arial"/>
          <w:b/>
          <w:bCs/>
          <w:color w:val="auto"/>
          <w:sz w:val="22"/>
          <w:szCs w:val="22"/>
          <w:highlight w:val="none"/>
        </w:rPr>
      </w:pPr>
      <w:r>
        <w:rPr>
          <w:rFonts w:hint="default" w:ascii="Arial" w:hAnsi="Arial" w:cs="Arial"/>
          <w:b/>
          <w:bCs/>
          <w:sz w:val="22"/>
          <w:szCs w:val="22"/>
        </w:rPr>
        <w:t xml:space="preserve">18.4</w:t>
      </w:r>
      <w:r>
        <w:rPr>
          <w:rFonts w:hint="default" w:ascii="Arial" w:hAnsi="Arial" w:cs="Arial"/>
          <w:b/>
          <w:bCs/>
          <w:sz w:val="22"/>
          <w:szCs w:val="22"/>
          <w:lang w:val="pt-BR"/>
        </w:rPr>
        <w:t xml:space="preserve">.</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000000"/>
          <w:sz w:val="22"/>
          <w:szCs w:val="22"/>
          <w:lang w:val="pt-BR"/>
        </w:rPr>
        <w:t xml:space="preserve">da Ata de Registro de Preços</w:t>
      </w:r>
      <w:r>
        <w:rPr>
          <w:rFonts w:hint="default" w:ascii="Arial" w:hAnsi="Arial" w:cs="Arial"/>
          <w:color w:val="auto"/>
          <w:sz w:val="22"/>
          <w:szCs w:val="22"/>
          <w:lang w:val="pt-BR"/>
        </w:rPr>
        <w:t xml:space="preserve">,</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 xml:space="preserve">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auto"/>
          <w:sz w:val="22"/>
          <w:szCs w:val="22"/>
          <w:highlight w:val="none"/>
        </w:rPr>
      </w:r>
      <w:r>
        <w:rPr>
          <w:rFonts w:hint="default" w:ascii="Arial" w:hAnsi="Arial" w:cs="Arial"/>
          <w:b/>
          <w:bCs/>
          <w:color w:val="auto"/>
          <w:sz w:val="22"/>
          <w:szCs w:val="22"/>
          <w:highlight w:val="none"/>
        </w:rPr>
      </w:r>
    </w:p>
    <w:p w14:paraId="187B98E3">
      <w:pPr>
        <w:pStyle w:val="1189"/>
        <w:keepNext w:val="false"/>
        <w:keepLines w:val="false"/>
        <w:pageBreakBefore w:val="false"/>
        <w:widowControl w:val="true"/>
        <w:pBdr/>
        <w:bidi w:val="false"/>
        <w:spacing w:after="0" w:before="0" w:line="360" w:lineRule="auto"/>
        <w:ind/>
        <w:jc w:val="both"/>
        <w:rPr>
          <w:rStyle w:val="1188"/>
          <w:rFonts w:hint="default" w:ascii="Arial" w:hAnsi="Arial" w:cs="Arial"/>
          <w:color w:val="auto"/>
          <w:sz w:val="22"/>
          <w:szCs w:val="22"/>
        </w:rPr>
      </w:pPr>
      <w:r>
        <w:rPr>
          <w:rStyle w:val="1188"/>
          <w:rFonts w:hint="default" w:ascii="Arial" w:hAnsi="Arial" w:cs="Arial"/>
          <w:b/>
          <w:bCs/>
          <w:color w:val="auto"/>
          <w:sz w:val="22"/>
          <w:szCs w:val="22"/>
        </w:rPr>
        <w:t xml:space="preserve">18.5</w:t>
      </w:r>
      <w:r>
        <w:rPr>
          <w:rStyle w:val="1188"/>
          <w:rFonts w:hint="default" w:ascii="Arial" w:hAnsi="Arial" w:cs="Arial"/>
          <w:b/>
          <w:bCs/>
          <w:color w:val="auto"/>
          <w:sz w:val="22"/>
          <w:szCs w:val="22"/>
          <w:lang w:val="pt-BR"/>
        </w:rPr>
        <w:t xml:space="preserve">.</w:t>
      </w:r>
      <w:r>
        <w:rPr>
          <w:rStyle w:val="1188"/>
          <w:rFonts w:hint="default" w:ascii="Arial" w:hAnsi="Arial" w:cs="Arial"/>
          <w:color w:val="auto"/>
          <w:sz w:val="22"/>
          <w:szCs w:val="22"/>
        </w:rPr>
        <w:t xml:space="preserve"> A execução </w:t>
      </w:r>
      <w:r>
        <w:rPr>
          <w:rFonts w:hint="default" w:ascii="Arial" w:hAnsi="Arial" w:cs="Arial"/>
          <w:color w:val="000000"/>
          <w:sz w:val="22"/>
          <w:szCs w:val="22"/>
          <w:lang w:val="pt-BR"/>
        </w:rPr>
        <w:t xml:space="preserve">da Ata de Registro de Preços</w:t>
      </w:r>
      <w:r>
        <w:rPr>
          <w:rStyle w:val="1188"/>
          <w:rFonts w:hint="default" w:ascii="Arial" w:hAnsi="Arial" w:cs="Arial"/>
          <w:color w:val="auto"/>
          <w:sz w:val="22"/>
          <w:szCs w:val="22"/>
        </w:rPr>
        <w:t xml:space="preserve"> deverá ser acompanhada e fiscalizada por meio de instrumentos de controle, que compreendam, quando for o caso, a mensuração dos seguintes aspectos:</w:t>
      </w:r>
      <w:r>
        <w:rPr>
          <w:rStyle w:val="1188"/>
          <w:rFonts w:hint="default" w:ascii="Arial" w:hAnsi="Arial" w:cs="Arial"/>
          <w:color w:val="auto"/>
          <w:sz w:val="22"/>
          <w:szCs w:val="22"/>
        </w:rPr>
      </w:r>
      <w:r>
        <w:rPr>
          <w:rStyle w:val="1188"/>
          <w:rFonts w:hint="default" w:ascii="Arial" w:hAnsi="Arial" w:cs="Arial"/>
          <w:color w:val="auto"/>
          <w:sz w:val="22"/>
          <w:szCs w:val="22"/>
        </w:rPr>
      </w:r>
    </w:p>
    <w:p w14:paraId="795F3CBC">
      <w:pPr>
        <w:pStyle w:val="1189"/>
        <w:keepNext w:val="false"/>
        <w:keepLines w:val="false"/>
        <w:pageBreakBefore w:val="false"/>
        <w:widowControl w:val="true"/>
        <w:pBdr/>
        <w:bidi w:val="false"/>
        <w:spacing w:after="0" w:before="0" w:line="360" w:lineRule="auto"/>
        <w:ind w:firstLine="481" w:left="0"/>
        <w:jc w:val="both"/>
        <w:rPr>
          <w:rStyle w:val="1188"/>
          <w:rFonts w:hint="default" w:ascii="Arial" w:hAnsi="Arial" w:cs="Arial"/>
          <w:color w:val="auto"/>
          <w:sz w:val="22"/>
          <w:szCs w:val="22"/>
        </w:rPr>
      </w:pPr>
      <w:r>
        <w:rPr>
          <w:rStyle w:val="1188"/>
          <w:rFonts w:hint="default" w:ascii="Arial" w:hAnsi="Arial" w:cs="Arial"/>
          <w:b/>
          <w:bCs/>
          <w:color w:val="auto"/>
          <w:sz w:val="22"/>
          <w:szCs w:val="22"/>
        </w:rPr>
        <w:t xml:space="preserve">a) </w:t>
      </w:r>
      <w:r>
        <w:rPr>
          <w:rStyle w:val="1188"/>
          <w:rFonts w:hint="default" w:ascii="Arial" w:hAnsi="Arial" w:cs="Arial"/>
          <w:color w:val="auto"/>
          <w:sz w:val="22"/>
          <w:szCs w:val="22"/>
        </w:rPr>
        <w:t xml:space="preserve">os resultados alcançados em relação </w:t>
      </w:r>
      <w:r>
        <w:rPr>
          <w:rFonts w:hint="default" w:ascii="Arial" w:hAnsi="Arial" w:cs="Arial"/>
          <w:color w:val="000000"/>
          <w:sz w:val="22"/>
          <w:szCs w:val="22"/>
          <w:lang w:val="pt-BR"/>
        </w:rPr>
        <w:t xml:space="preserve"> a Ata de Registro de Preços</w:t>
      </w:r>
      <w:r>
        <w:rPr>
          <w:rStyle w:val="1188"/>
          <w:rFonts w:hint="default" w:ascii="Arial" w:hAnsi="Arial" w:cs="Arial"/>
          <w:color w:val="auto"/>
          <w:sz w:val="22"/>
          <w:szCs w:val="22"/>
        </w:rPr>
        <w:t xml:space="preserve">, com a verificação dos prazos de execução e da qualidade demandada; </w:t>
      </w:r>
      <w:r>
        <w:rPr>
          <w:rStyle w:val="1188"/>
          <w:rFonts w:hint="default" w:ascii="Arial" w:hAnsi="Arial" w:cs="Arial"/>
          <w:color w:val="auto"/>
          <w:sz w:val="22"/>
          <w:szCs w:val="22"/>
        </w:rPr>
      </w:r>
      <w:r>
        <w:rPr>
          <w:rStyle w:val="1188"/>
          <w:rFonts w:hint="default" w:ascii="Arial" w:hAnsi="Arial" w:cs="Arial"/>
          <w:color w:val="auto"/>
          <w:sz w:val="22"/>
          <w:szCs w:val="22"/>
        </w:rPr>
      </w:r>
    </w:p>
    <w:p w14:paraId="03EC11C7">
      <w:pPr>
        <w:pStyle w:val="1189"/>
        <w:keepNext w:val="false"/>
        <w:keepLines w:val="false"/>
        <w:pageBreakBefore w:val="false"/>
        <w:widowControl w:val="true"/>
        <w:pBdr/>
        <w:bidi w:val="false"/>
        <w:spacing w:after="0" w:before="0" w:line="360" w:lineRule="auto"/>
        <w:ind w:firstLine="481" w:left="0"/>
        <w:jc w:val="both"/>
        <w:rPr>
          <w:rStyle w:val="1188"/>
          <w:rFonts w:hint="default" w:ascii="Arial" w:hAnsi="Arial" w:cs="Arial"/>
          <w:color w:val="auto"/>
          <w:sz w:val="22"/>
          <w:szCs w:val="22"/>
        </w:rPr>
      </w:pPr>
      <w:r>
        <w:rPr>
          <w:rStyle w:val="1188"/>
          <w:rFonts w:hint="default" w:ascii="Arial" w:hAnsi="Arial" w:cs="Arial"/>
          <w:b/>
          <w:bCs/>
          <w:color w:val="auto"/>
          <w:sz w:val="22"/>
          <w:szCs w:val="22"/>
        </w:rPr>
        <w:t xml:space="preserve">b) </w:t>
      </w:r>
      <w:r>
        <w:rPr>
          <w:rStyle w:val="1188"/>
          <w:rFonts w:hint="default" w:ascii="Arial" w:hAnsi="Arial" w:cs="Arial"/>
          <w:color w:val="auto"/>
          <w:sz w:val="22"/>
          <w:szCs w:val="22"/>
        </w:rPr>
        <w:t xml:space="preserve">os recursos humanos empregados, em função da quantidade e da formação profissional exigida, quando se tratar de contrato com dedicação exclusiva de mão de obra;</w:t>
      </w:r>
      <w:r>
        <w:rPr>
          <w:rStyle w:val="1188"/>
          <w:rFonts w:hint="default" w:ascii="Arial" w:hAnsi="Arial" w:cs="Arial"/>
          <w:color w:val="auto"/>
          <w:sz w:val="22"/>
          <w:szCs w:val="22"/>
        </w:rPr>
      </w:r>
      <w:r>
        <w:rPr>
          <w:rStyle w:val="1188"/>
          <w:rFonts w:hint="default" w:ascii="Arial" w:hAnsi="Arial" w:cs="Arial"/>
          <w:color w:val="auto"/>
          <w:sz w:val="22"/>
          <w:szCs w:val="22"/>
        </w:rPr>
      </w:r>
    </w:p>
    <w:p w14:paraId="599CEB68">
      <w:pPr>
        <w:pStyle w:val="1189"/>
        <w:keepNext w:val="false"/>
        <w:keepLines w:val="false"/>
        <w:pageBreakBefore w:val="false"/>
        <w:widowControl w:val="true"/>
        <w:pBdr/>
        <w:bidi w:val="false"/>
        <w:spacing w:after="0" w:before="0" w:line="360" w:lineRule="auto"/>
        <w:ind w:firstLine="481" w:left="0"/>
        <w:jc w:val="both"/>
        <w:rPr>
          <w:rStyle w:val="1188"/>
          <w:rFonts w:hint="default" w:ascii="Arial" w:hAnsi="Arial" w:cs="Arial"/>
          <w:color w:val="auto"/>
          <w:sz w:val="22"/>
          <w:szCs w:val="22"/>
        </w:rPr>
      </w:pPr>
      <w:r>
        <w:rPr>
          <w:rStyle w:val="1188"/>
          <w:rFonts w:hint="default" w:ascii="Arial" w:hAnsi="Arial" w:cs="Arial"/>
          <w:b/>
          <w:bCs/>
          <w:color w:val="auto"/>
          <w:sz w:val="22"/>
          <w:szCs w:val="22"/>
        </w:rPr>
        <w:t xml:space="preserve">c) </w:t>
      </w:r>
      <w:r>
        <w:rPr>
          <w:rStyle w:val="1188"/>
          <w:rFonts w:hint="default" w:ascii="Arial" w:hAnsi="Arial" w:cs="Arial"/>
          <w:color w:val="auto"/>
          <w:sz w:val="22"/>
          <w:szCs w:val="22"/>
        </w:rPr>
        <w:t xml:space="preserve">a qualidade e quantidade dos recursos materiais utilizados;</w:t>
      </w:r>
      <w:r>
        <w:rPr>
          <w:rStyle w:val="1188"/>
          <w:rFonts w:hint="default" w:ascii="Arial" w:hAnsi="Arial" w:cs="Arial"/>
          <w:color w:val="auto"/>
          <w:sz w:val="22"/>
          <w:szCs w:val="22"/>
        </w:rPr>
      </w:r>
      <w:r>
        <w:rPr>
          <w:rStyle w:val="1188"/>
          <w:rFonts w:hint="default" w:ascii="Arial" w:hAnsi="Arial" w:cs="Arial"/>
          <w:color w:val="auto"/>
          <w:sz w:val="22"/>
          <w:szCs w:val="22"/>
        </w:rPr>
      </w:r>
    </w:p>
    <w:p w14:paraId="6A62823B">
      <w:pPr>
        <w:pStyle w:val="1189"/>
        <w:keepNext w:val="false"/>
        <w:keepLines w:val="false"/>
        <w:pageBreakBefore w:val="false"/>
        <w:widowControl w:val="true"/>
        <w:pBdr/>
        <w:bidi w:val="false"/>
        <w:spacing w:after="0" w:before="0" w:line="360" w:lineRule="auto"/>
        <w:ind w:firstLine="481" w:left="0"/>
        <w:jc w:val="both"/>
        <w:rPr>
          <w:rStyle w:val="1188"/>
          <w:rFonts w:hint="default" w:ascii="Arial" w:hAnsi="Arial" w:cs="Arial"/>
          <w:color w:val="auto"/>
          <w:sz w:val="22"/>
          <w:szCs w:val="22"/>
        </w:rPr>
      </w:pPr>
      <w:r>
        <w:rPr>
          <w:rStyle w:val="1188"/>
          <w:rFonts w:hint="default" w:ascii="Arial" w:hAnsi="Arial" w:cs="Arial"/>
          <w:b/>
          <w:bCs/>
          <w:color w:val="auto"/>
          <w:sz w:val="22"/>
          <w:szCs w:val="22"/>
        </w:rPr>
        <w:t xml:space="preserve">d) </w:t>
      </w:r>
      <w:r>
        <w:rPr>
          <w:rStyle w:val="1188"/>
          <w:rFonts w:hint="default" w:ascii="Arial" w:hAnsi="Arial" w:cs="Arial"/>
          <w:color w:val="auto"/>
          <w:sz w:val="22"/>
          <w:szCs w:val="22"/>
        </w:rPr>
        <w:t xml:space="preserve">a adequação dos serviços prestados à rotina de execução estabelecida;</w:t>
      </w:r>
      <w:r>
        <w:rPr>
          <w:rStyle w:val="1188"/>
          <w:rFonts w:hint="default" w:ascii="Arial" w:hAnsi="Arial" w:cs="Arial"/>
          <w:color w:val="auto"/>
          <w:sz w:val="22"/>
          <w:szCs w:val="22"/>
        </w:rPr>
      </w:r>
      <w:r>
        <w:rPr>
          <w:rStyle w:val="1188"/>
          <w:rFonts w:hint="default" w:ascii="Arial" w:hAnsi="Arial" w:cs="Arial"/>
          <w:color w:val="auto"/>
          <w:sz w:val="22"/>
          <w:szCs w:val="22"/>
        </w:rPr>
      </w:r>
    </w:p>
    <w:p w14:paraId="1E585FEB">
      <w:pPr>
        <w:pStyle w:val="1189"/>
        <w:keepNext w:val="false"/>
        <w:keepLines w:val="false"/>
        <w:pageBreakBefore w:val="false"/>
        <w:widowControl w:val="true"/>
        <w:pBdr/>
        <w:bidi w:val="false"/>
        <w:spacing w:after="0" w:before="0" w:line="360" w:lineRule="auto"/>
        <w:ind w:firstLine="481" w:left="0"/>
        <w:jc w:val="both"/>
        <w:rPr>
          <w:rStyle w:val="1188"/>
          <w:rFonts w:hint="default" w:ascii="Arial" w:hAnsi="Arial" w:cs="Arial"/>
          <w:color w:val="auto"/>
          <w:sz w:val="22"/>
          <w:szCs w:val="22"/>
        </w:rPr>
      </w:pPr>
      <w:r>
        <w:rPr>
          <w:rStyle w:val="1188"/>
          <w:rFonts w:hint="default" w:ascii="Arial" w:hAnsi="Arial" w:cs="Arial"/>
          <w:b/>
          <w:bCs/>
          <w:color w:val="auto"/>
          <w:sz w:val="22"/>
          <w:szCs w:val="22"/>
        </w:rPr>
        <w:t xml:space="preserve">e) </w:t>
      </w:r>
      <w:r>
        <w:rPr>
          <w:rStyle w:val="1188"/>
          <w:rFonts w:hint="default" w:ascii="Arial" w:hAnsi="Arial" w:cs="Arial"/>
          <w:color w:val="auto"/>
          <w:sz w:val="22"/>
          <w:szCs w:val="22"/>
        </w:rPr>
        <w:t xml:space="preserve">o cumprimento das demais obrigações decorrentes </w:t>
      </w:r>
      <w:r>
        <w:rPr>
          <w:rFonts w:hint="default" w:ascii="Arial" w:hAnsi="Arial" w:cs="Arial"/>
          <w:color w:val="000000"/>
          <w:sz w:val="22"/>
          <w:szCs w:val="22"/>
          <w:lang w:val="pt-BR"/>
        </w:rPr>
        <w:t xml:space="preserve">da Ata de Registro de Preços</w:t>
      </w:r>
      <w:r>
        <w:rPr>
          <w:rStyle w:val="1188"/>
          <w:rFonts w:hint="default" w:ascii="Arial" w:hAnsi="Arial" w:cs="Arial"/>
          <w:color w:val="auto"/>
          <w:sz w:val="22"/>
          <w:szCs w:val="22"/>
        </w:rPr>
        <w:t xml:space="preserve">; </w:t>
      </w:r>
      <w:r>
        <w:rPr>
          <w:rStyle w:val="1188"/>
          <w:rFonts w:hint="default" w:ascii="Arial" w:hAnsi="Arial" w:cs="Arial"/>
          <w:color w:val="auto"/>
          <w:sz w:val="22"/>
          <w:szCs w:val="22"/>
        </w:rPr>
      </w:r>
      <w:r>
        <w:rPr>
          <w:rStyle w:val="1188"/>
          <w:rFonts w:hint="default" w:ascii="Arial" w:hAnsi="Arial" w:cs="Arial"/>
          <w:color w:val="auto"/>
          <w:sz w:val="22"/>
          <w:szCs w:val="22"/>
        </w:rPr>
      </w:r>
    </w:p>
    <w:p w14:paraId="17F379C3">
      <w:pPr>
        <w:pStyle w:val="1189"/>
        <w:keepNext w:val="false"/>
        <w:keepLines w:val="false"/>
        <w:pageBreakBefore w:val="false"/>
        <w:widowControl w:val="true"/>
        <w:pBdr/>
        <w:bidi w:val="false"/>
        <w:spacing w:after="0" w:before="0" w:line="360" w:lineRule="auto"/>
        <w:ind w:firstLine="481" w:left="0"/>
        <w:jc w:val="both"/>
        <w:rPr>
          <w:rFonts w:hint="default" w:ascii="Arial" w:hAnsi="Arial" w:cs="Arial"/>
          <w:b/>
          <w:bCs/>
          <w:color w:val="auto"/>
          <w:sz w:val="22"/>
          <w:szCs w:val="22"/>
        </w:rPr>
      </w:pPr>
      <w:r>
        <w:rPr>
          <w:rStyle w:val="1188"/>
          <w:rFonts w:hint="default" w:ascii="Arial" w:hAnsi="Arial" w:cs="Arial"/>
          <w:b/>
          <w:bCs/>
          <w:color w:val="auto"/>
          <w:sz w:val="22"/>
          <w:szCs w:val="22"/>
        </w:rPr>
        <w:t xml:space="preserve">f) </w:t>
      </w:r>
      <w:r>
        <w:rPr>
          <w:rStyle w:val="1188"/>
          <w:rFonts w:hint="default" w:ascii="Arial" w:hAnsi="Arial" w:cs="Arial"/>
          <w:color w:val="auto"/>
          <w:sz w:val="22"/>
          <w:szCs w:val="22"/>
        </w:rPr>
        <w:t xml:space="preserve">a satisfação do público usuário, quando cabível.</w:t>
      </w:r>
      <w:r>
        <w:rPr>
          <w:rFonts w:hint="default" w:ascii="Arial" w:hAnsi="Arial" w:cs="Arial"/>
          <w:b/>
          <w:bCs/>
          <w:color w:val="auto"/>
          <w:sz w:val="22"/>
          <w:szCs w:val="22"/>
        </w:rPr>
      </w:r>
      <w:r>
        <w:rPr>
          <w:rFonts w:hint="default" w:ascii="Arial" w:hAnsi="Arial" w:cs="Arial"/>
          <w:b/>
          <w:bCs/>
          <w:color w:val="auto"/>
          <w:sz w:val="22"/>
          <w:szCs w:val="22"/>
        </w:rPr>
      </w:r>
    </w:p>
    <w:p w14:paraId="028C783D">
      <w:pPr>
        <w:pStyle w:val="1189"/>
        <w:keepNext w:val="false"/>
        <w:keepLines w:val="false"/>
        <w:pageBreakBefore w:val="false"/>
        <w:widowControl w:val="true"/>
        <w:pBdr/>
        <w:bidi w:val="false"/>
        <w:spacing w:after="0" w:before="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18.5.1</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O fiscal </w:t>
      </w:r>
      <w:r>
        <w:rPr>
          <w:rFonts w:hint="default" w:ascii="Arial" w:hAnsi="Arial" w:cs="Arial"/>
          <w:color w:val="000000"/>
          <w:sz w:val="22"/>
          <w:szCs w:val="22"/>
          <w:lang w:val="pt-BR"/>
        </w:rPr>
        <w:t xml:space="preserve">da Ata de Registro de Preços</w:t>
      </w:r>
      <w:r>
        <w:rPr>
          <w:rFonts w:hint="default" w:ascii="Arial" w:hAnsi="Arial" w:cs="Arial"/>
          <w:color w:val="auto"/>
          <w:sz w:val="22"/>
          <w:szCs w:val="22"/>
        </w:rPr>
        <w:t xml:space="preserve"> deverá verificar ainda os impactos sobre o pagamento, nas situações em que a contratada: </w:t>
      </w:r>
      <w:r>
        <w:rPr>
          <w:rFonts w:hint="default" w:ascii="Arial" w:hAnsi="Arial" w:cs="Arial"/>
          <w:color w:val="auto"/>
          <w:sz w:val="22"/>
          <w:szCs w:val="22"/>
        </w:rPr>
      </w:r>
      <w:r>
        <w:rPr>
          <w:rFonts w:hint="default" w:ascii="Arial" w:hAnsi="Arial" w:cs="Arial"/>
          <w:color w:val="auto"/>
          <w:sz w:val="22"/>
          <w:szCs w:val="22"/>
        </w:rPr>
      </w:r>
    </w:p>
    <w:p w14:paraId="53306846">
      <w:pPr>
        <w:pStyle w:val="1189"/>
        <w:keepNext w:val="false"/>
        <w:keepLines w:val="false"/>
        <w:pageBreakBefore w:val="false"/>
        <w:widowControl w:val="true"/>
        <w:pBdr/>
        <w:bidi w:val="false"/>
        <w:spacing w:after="0" w:before="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 -</w:t>
      </w:r>
      <w:r>
        <w:rPr>
          <w:rFonts w:hint="default" w:ascii="Arial" w:hAnsi="Arial" w:cs="Arial"/>
          <w:color w:val="auto"/>
          <w:sz w:val="22"/>
          <w:szCs w:val="22"/>
        </w:rPr>
        <w:t xml:space="preserve"> Não produzir os resultados, deixar de executar, ou não executar com a qualidade mínima exigida as atividades contratadas; </w:t>
      </w:r>
      <w:r>
        <w:rPr>
          <w:rFonts w:hint="default" w:ascii="Arial" w:hAnsi="Arial" w:cs="Arial"/>
          <w:color w:val="auto"/>
          <w:sz w:val="22"/>
          <w:szCs w:val="22"/>
        </w:rPr>
      </w:r>
      <w:r>
        <w:rPr>
          <w:rFonts w:hint="default" w:ascii="Arial" w:hAnsi="Arial" w:cs="Arial"/>
          <w:color w:val="auto"/>
          <w:sz w:val="22"/>
          <w:szCs w:val="22"/>
        </w:rPr>
      </w:r>
    </w:p>
    <w:p w14:paraId="45011BCB">
      <w:pPr>
        <w:pStyle w:val="1189"/>
        <w:keepNext w:val="false"/>
        <w:keepLines w:val="false"/>
        <w:pageBreakBefore w:val="false"/>
        <w:widowControl w:val="true"/>
        <w:pBdr/>
        <w:bidi w:val="false"/>
        <w:spacing w:after="0" w:before="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r>
        <w:rPr>
          <w:rFonts w:hint="default" w:ascii="Arial" w:hAnsi="Arial" w:cs="Arial"/>
          <w:color w:val="auto"/>
          <w:sz w:val="22"/>
          <w:szCs w:val="22"/>
        </w:rPr>
      </w:r>
      <w:r>
        <w:rPr>
          <w:rFonts w:hint="default" w:ascii="Arial" w:hAnsi="Arial" w:cs="Arial"/>
          <w:color w:val="auto"/>
          <w:sz w:val="22"/>
          <w:szCs w:val="22"/>
        </w:rPr>
      </w:r>
    </w:p>
    <w:p w14:paraId="3D0BBBD8">
      <w:pPr>
        <w:keepNext w:val="false"/>
        <w:keepLines w:val="false"/>
        <w:pageBreakBefore w:val="false"/>
        <w:widowControl w:val="true"/>
        <w:pBdr/>
        <w:bidi w:val="false"/>
        <w:spacing w:line="360" w:lineRule="auto"/>
        <w:ind w:firstLine="481" w:left="0"/>
        <w:jc w:val="both"/>
        <w:rPr>
          <w:rFonts w:hint="default" w:ascii="Arial" w:hAnsi="Arial" w:cs="Arial"/>
          <w:sz w:val="22"/>
          <w:szCs w:val="22"/>
        </w:rPr>
      </w:pPr>
      <w:r>
        <w:rPr>
          <w:rFonts w:hint="default" w:ascii="Arial" w:hAnsi="Arial" w:cs="Arial"/>
          <w:b/>
          <w:bCs/>
          <w:sz w:val="22"/>
          <w:szCs w:val="22"/>
        </w:rPr>
        <w:t xml:space="preserve">18.5.2</w:t>
      </w:r>
      <w:r>
        <w:rPr>
          <w:rFonts w:hint="default" w:ascii="Arial" w:hAnsi="Arial" w:cs="Arial"/>
          <w:b/>
          <w:bCs/>
          <w:sz w:val="22"/>
          <w:szCs w:val="22"/>
          <w:lang w:val="pt-BR"/>
        </w:rPr>
        <w:t xml:space="preserve">.</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 xml:space="preserve">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r>
        <w:rPr>
          <w:rFonts w:hint="default" w:ascii="Arial" w:hAnsi="Arial" w:cs="Arial"/>
          <w:sz w:val="22"/>
          <w:szCs w:val="22"/>
        </w:rPr>
      </w:r>
      <w:r>
        <w:rPr>
          <w:rFonts w:hint="default" w:ascii="Arial" w:hAnsi="Arial" w:cs="Arial"/>
          <w:sz w:val="22"/>
          <w:szCs w:val="22"/>
        </w:rPr>
      </w:r>
    </w:p>
    <w:p w14:paraId="55B4F25F">
      <w:pPr>
        <w:keepNext w:val="false"/>
        <w:keepLines w:val="false"/>
        <w:pageBreakBefore w:val="false"/>
        <w:widowControl w:val="true"/>
        <w:pBdr/>
        <w:bidi w:val="false"/>
        <w:spacing w:line="360" w:lineRule="auto"/>
        <w:ind/>
        <w:jc w:val="both"/>
        <w:rPr>
          <w:rFonts w:hint="default" w:ascii="Arial" w:hAnsi="Arial" w:cs="Arial"/>
          <w:sz w:val="22"/>
          <w:szCs w:val="22"/>
        </w:rPr>
      </w:pPr>
      <w:r/>
      <w:bookmarkStart w:id="65" w:name="_Hlk132036137"/>
      <w:r>
        <w:rPr>
          <w:rFonts w:hint="default" w:ascii="Arial" w:hAnsi="Arial" w:cs="Arial"/>
          <w:b/>
          <w:bCs/>
          <w:sz w:val="22"/>
          <w:szCs w:val="22"/>
        </w:rPr>
        <w:t xml:space="preserve">18.6</w:t>
      </w:r>
      <w:r>
        <w:rPr>
          <w:rFonts w:hint="default" w:ascii="Arial" w:hAnsi="Arial" w:cs="Arial"/>
          <w:b/>
          <w:bCs/>
          <w:sz w:val="22"/>
          <w:szCs w:val="22"/>
          <w:lang w:val="pt-BR"/>
        </w:rPr>
        <w:t xml:space="preserve">.</w:t>
      </w:r>
      <w:r>
        <w:rPr>
          <w:rFonts w:hint="default" w:ascii="Arial" w:hAnsi="Arial" w:cs="Arial"/>
          <w:sz w:val="22"/>
          <w:szCs w:val="22"/>
        </w:rPr>
        <w:t xml:space="preserve"> O produto será recebido provisoriamente em 05 (cinco) dias, e para tanto deverá observar se o produto está condiz</w:t>
      </w:r>
      <w:r>
        <w:rPr>
          <w:rFonts w:hint="default" w:ascii="Arial" w:hAnsi="Arial" w:cs="Arial"/>
          <w:sz w:val="22"/>
          <w:szCs w:val="22"/>
        </w:rPr>
        <w:t xml:space="preserve">ente com a fatura, com as informações na embalagem, com o previsto em contrato ou documento equivalente, com a Nota de Empenho, assim como observar se o produto está sendo entregue em perfeitas condições de consumo e dentro do prazo de validade do produto.</w:t>
      </w:r>
      <w:r>
        <w:rPr>
          <w:rFonts w:hint="default" w:ascii="Arial" w:hAnsi="Arial" w:cs="Arial"/>
          <w:sz w:val="22"/>
          <w:szCs w:val="22"/>
        </w:rPr>
      </w:r>
      <w:r>
        <w:rPr>
          <w:rFonts w:hint="default" w:ascii="Arial" w:hAnsi="Arial" w:cs="Arial"/>
          <w:sz w:val="22"/>
          <w:szCs w:val="22"/>
        </w:rPr>
      </w:r>
    </w:p>
    <w:p w14:paraId="4B5D6787">
      <w:pPr>
        <w:pStyle w:val="1189"/>
        <w:keepNext w:val="false"/>
        <w:keepLines w:val="false"/>
        <w:pageBreakBefore w:val="false"/>
        <w:widowControl w:val="true"/>
        <w:pBdr/>
        <w:bidi w:val="false"/>
        <w:spacing w:after="0" w:before="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18.7</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 xml:space="preserve">do Contrato</w:t>
      </w:r>
      <w:r>
        <w:rPr>
          <w:rFonts w:hint="default" w:ascii="Arial" w:hAnsi="Arial" w:cs="Arial"/>
          <w:color w:val="auto"/>
          <w:sz w:val="22"/>
          <w:szCs w:val="22"/>
        </w:rPr>
        <w:t xml:space="preserve">, determinando o que for necessário para a regularização das faltas ou dos defeitos observados. </w:t>
      </w:r>
      <w:r>
        <w:rPr>
          <w:rFonts w:hint="default" w:ascii="Arial" w:hAnsi="Arial" w:cs="Arial"/>
          <w:color w:val="auto"/>
          <w:sz w:val="22"/>
          <w:szCs w:val="22"/>
        </w:rPr>
      </w:r>
      <w:r>
        <w:rPr>
          <w:rFonts w:hint="default" w:ascii="Arial" w:hAnsi="Arial" w:cs="Arial"/>
          <w:color w:val="auto"/>
          <w:sz w:val="22"/>
          <w:szCs w:val="22"/>
        </w:rPr>
      </w:r>
    </w:p>
    <w:p w14:paraId="6C274A50">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18.8</w:t>
      </w:r>
      <w:r>
        <w:rPr>
          <w:rFonts w:hint="default" w:ascii="Arial" w:hAnsi="Arial" w:cs="Arial"/>
          <w:b/>
          <w:bCs/>
          <w:sz w:val="22"/>
          <w:szCs w:val="22"/>
          <w:lang w:val="pt-BR"/>
        </w:rPr>
        <w:t xml:space="preserve">.</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r>
        <w:rPr>
          <w:rFonts w:hint="default" w:ascii="Arial" w:hAnsi="Arial" w:cs="Arial"/>
          <w:sz w:val="22"/>
          <w:szCs w:val="22"/>
        </w:rPr>
      </w:r>
      <w:r>
        <w:rPr>
          <w:rFonts w:hint="default" w:ascii="Arial" w:hAnsi="Arial" w:cs="Arial"/>
          <w:sz w:val="22"/>
          <w:szCs w:val="22"/>
        </w:rPr>
      </w:r>
    </w:p>
    <w:p w14:paraId="1CF06BB0">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18.9</w:t>
      </w:r>
      <w:r>
        <w:rPr>
          <w:rFonts w:hint="default" w:ascii="Arial" w:hAnsi="Arial" w:cs="Arial"/>
          <w:b/>
          <w:bCs/>
          <w:sz w:val="22"/>
          <w:szCs w:val="22"/>
          <w:lang w:val="pt-BR"/>
        </w:rPr>
        <w:t xml:space="preserve">.</w:t>
      </w:r>
      <w:r>
        <w:rPr>
          <w:rFonts w:hint="default" w:ascii="Arial" w:hAnsi="Arial" w:cs="Arial"/>
          <w:sz w:val="22"/>
          <w:szCs w:val="22"/>
        </w:rPr>
        <w:t xml:space="preserve"> Os produtos serão recebidos definitivamente no</w:t>
      </w:r>
      <w:r>
        <w:rPr>
          <w:rFonts w:hint="default" w:ascii="Arial" w:hAnsi="Arial" w:cs="Arial"/>
          <w:sz w:val="22"/>
          <w:szCs w:val="22"/>
        </w:rPr>
        <w:t xml:space="preserve"> prazo de 05 (cinco) dias, contados do recebimento provisório, após a verificação da qualidade e quantidade do material, conferência da autenticidade da Nota Fiscal e suas certidões negativas fiscais e consequente aceitação mediante termo circunstanciado. </w:t>
      </w:r>
      <w:r>
        <w:rPr>
          <w:rFonts w:hint="default" w:ascii="Arial" w:hAnsi="Arial" w:cs="Arial"/>
          <w:sz w:val="22"/>
          <w:szCs w:val="22"/>
        </w:rPr>
      </w:r>
      <w:r>
        <w:rPr>
          <w:rFonts w:hint="default" w:ascii="Arial" w:hAnsi="Arial" w:cs="Arial"/>
          <w:sz w:val="22"/>
          <w:szCs w:val="22"/>
        </w:rPr>
      </w:r>
    </w:p>
    <w:p w14:paraId="6344B361">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18.10</w:t>
      </w:r>
      <w:r>
        <w:rPr>
          <w:rFonts w:hint="default" w:ascii="Arial" w:hAnsi="Arial" w:cs="Arial"/>
          <w:b/>
          <w:bCs/>
          <w:sz w:val="22"/>
          <w:szCs w:val="22"/>
          <w:lang w:val="pt-BR"/>
        </w:rPr>
        <w:t xml:space="preserve">.</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o Contrato</w:t>
      </w:r>
      <w:r>
        <w:rPr>
          <w:rFonts w:hint="default" w:ascii="Arial" w:hAnsi="Arial" w:cs="Arial"/>
          <w:sz w:val="22"/>
          <w:szCs w:val="22"/>
        </w:rPr>
        <w:t xml:space="preserve">.</w:t>
      </w:r>
      <w:bookmarkEnd w:id="65"/>
      <w:r>
        <w:rPr>
          <w:rFonts w:hint="default" w:ascii="Arial" w:hAnsi="Arial" w:cs="Arial"/>
          <w:sz w:val="22"/>
          <w:szCs w:val="22"/>
        </w:rPr>
      </w:r>
      <w:r>
        <w:rPr>
          <w:rFonts w:hint="default" w:ascii="Arial" w:hAnsi="Arial" w:cs="Arial"/>
          <w:sz w:val="22"/>
          <w:szCs w:val="22"/>
        </w:rPr>
      </w:r>
    </w:p>
    <w:p w14:paraId="6547C375">
      <w:pPr>
        <w:pStyle w:val="1189"/>
        <w:keepNext w:val="false"/>
        <w:keepLines w:val="false"/>
        <w:pageBreakBefore w:val="false"/>
        <w:widowControl w:val="true"/>
        <w:pBdr/>
        <w:bidi w:val="false"/>
        <w:spacing w:after="0" w:afterAutospacing="0" w:before="0" w:beforeAutospacing="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18.11</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A fiscalização de que trata este item não exclui nem reduz a responsabilidade do Fornecedor, inclusive perante terce</w:t>
      </w:r>
      <w:r>
        <w:rPr>
          <w:rFonts w:hint="default" w:ascii="Arial" w:hAnsi="Arial" w:cs="Arial"/>
          <w:color w:val="auto"/>
          <w:sz w:val="22"/>
          <w:szCs w:val="22"/>
        </w:rPr>
        <w:t xml:space="preserv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 xml:space="preserve">.</w:t>
      </w:r>
      <w:r>
        <w:rPr>
          <w:rFonts w:hint="default" w:ascii="Arial" w:hAnsi="Arial" w:cs="Arial"/>
          <w:color w:val="auto"/>
          <w:sz w:val="22"/>
          <w:szCs w:val="22"/>
        </w:rPr>
        <w:t xml:space="preserve">º 14.133</w:t>
      </w:r>
      <w:r>
        <w:rPr>
          <w:rFonts w:hint="default" w:ascii="Arial" w:hAnsi="Arial"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tbl>
      <w:tblPr>
        <w:tblStyle w:val="1046"/>
        <w:tblInd w:w="0" w:type="dxa"/>
        <w:tblW w:w="9322" w:type="dxa"/>
        <w:tblCellMar>
          <w:left w:w="0" w:type="dxa"/>
          <w:top w:w="0" w:type="dxa"/>
          <w:right w:w="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Pr w:horzAnchor="page" w:tblpX="1341" w:vertAnchor="text" w:tblpY="91" w:leftFromText="180" w:topFromText="0" w:rightFromText="180" w:bottomFromText="0"/>
        <w:tblLook w:val="04A0" w:firstRow="1" w:lastRow="0" w:firstColumn="1" w:lastColumn="0" w:noHBand="0" w:noVBand="1"/>
      </w:tblPr>
      <w:tblGrid>
        <w:gridCol w:w="2518"/>
        <w:gridCol w:w="3402"/>
        <w:gridCol w:w="3402"/>
      </w:tblGrid>
      <w:tr>
        <w:trPr>
          <w:trHeight w:val="418"/>
        </w:trPr>
        <w:tc>
          <w:tcPr>
            <w:tcBorders/>
            <w:tcW w:w="2518" w:type="dxa"/>
            <w:vAlign w:val="center"/>
          </w:tcPr>
          <w:p w14:paraId="7BA7646F">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18"/>
                <w:szCs w:val="18"/>
              </w:rPr>
            </w:pPr>
            <w:r>
              <w:rPr>
                <w:rFonts w:hint="default" w:ascii="Arial" w:hAnsi="Arial" w:cs="Arial"/>
                <w:b/>
                <w:spacing w:val="-2"/>
                <w:sz w:val="18"/>
                <w:szCs w:val="18"/>
              </w:rPr>
              <w:t xml:space="preserve">SECRETARIA</w:t>
            </w:r>
            <w:r>
              <w:rPr>
                <w:rFonts w:hint="default" w:ascii="Arial" w:hAnsi="Arial" w:cs="Arial"/>
                <w:b/>
                <w:sz w:val="18"/>
                <w:szCs w:val="18"/>
              </w:rPr>
            </w:r>
            <w:r>
              <w:rPr>
                <w:rFonts w:hint="default" w:ascii="Arial" w:hAnsi="Arial" w:cs="Arial"/>
                <w:b/>
                <w:sz w:val="18"/>
                <w:szCs w:val="18"/>
              </w:rPr>
            </w:r>
          </w:p>
        </w:tc>
        <w:tc>
          <w:tcPr>
            <w:tcBorders/>
            <w:tcW w:w="3402" w:type="dxa"/>
            <w:vAlign w:val="center"/>
          </w:tcPr>
          <w:p w14:paraId="28DFA5F4">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bCs w:val="0"/>
                <w:sz w:val="18"/>
                <w:szCs w:val="18"/>
              </w:rPr>
            </w:pPr>
            <w:r>
              <w:rPr>
                <w:rFonts w:hint="default" w:ascii="Arial" w:hAnsi="Arial" w:cs="Arial"/>
                <w:b/>
                <w:bCs w:val="0"/>
                <w:sz w:val="18"/>
                <w:szCs w:val="18"/>
              </w:rPr>
              <w:t xml:space="preserve">FISCAL</w:t>
            </w:r>
            <w:r>
              <w:rPr>
                <w:rFonts w:hint="default" w:ascii="Arial" w:hAnsi="Arial" w:cs="Arial"/>
                <w:b/>
                <w:bCs w:val="0"/>
                <w:spacing w:val="-4"/>
                <w:sz w:val="18"/>
                <w:szCs w:val="18"/>
              </w:rPr>
              <w:t xml:space="preserve"> </w:t>
            </w:r>
            <w:r>
              <w:rPr>
                <w:rFonts w:hint="default" w:ascii="Arial" w:hAnsi="Arial" w:cs="Arial"/>
                <w:b/>
                <w:bCs w:val="0"/>
                <w:sz w:val="18"/>
                <w:szCs w:val="18"/>
              </w:rPr>
              <w:t xml:space="preserve">DA</w:t>
            </w:r>
            <w:r>
              <w:rPr>
                <w:rFonts w:hint="default" w:ascii="Arial" w:hAnsi="Arial" w:cs="Arial"/>
                <w:b/>
                <w:bCs w:val="0"/>
                <w:spacing w:val="-6"/>
                <w:sz w:val="18"/>
                <w:szCs w:val="18"/>
              </w:rPr>
              <w:t xml:space="preserve"> </w:t>
            </w:r>
            <w:r>
              <w:rPr>
                <w:rFonts w:hint="default" w:ascii="Arial" w:hAnsi="Arial" w:cs="Arial"/>
                <w:b/>
                <w:bCs w:val="0"/>
                <w:sz w:val="18"/>
                <w:szCs w:val="18"/>
              </w:rPr>
              <w:t xml:space="preserve">ATA/</w:t>
            </w:r>
            <w:r>
              <w:rPr>
                <w:rFonts w:hint="default" w:ascii="Arial" w:hAnsi="Arial" w:cs="Arial"/>
                <w:b/>
                <w:bCs w:val="0"/>
                <w:spacing w:val="-4"/>
                <w:sz w:val="18"/>
                <w:szCs w:val="18"/>
              </w:rPr>
              <w:t xml:space="preserve"> </w:t>
            </w:r>
            <w:r>
              <w:rPr>
                <w:rFonts w:hint="default" w:ascii="Arial" w:hAnsi="Arial" w:cs="Arial"/>
                <w:b/>
                <w:bCs w:val="0"/>
                <w:spacing w:val="-2"/>
                <w:sz w:val="18"/>
                <w:szCs w:val="18"/>
              </w:rPr>
              <w:t xml:space="preserve">CONTRATO</w:t>
            </w:r>
            <w:r>
              <w:rPr>
                <w:rFonts w:hint="default" w:ascii="Arial" w:hAnsi="Arial" w:cs="Arial"/>
                <w:b/>
                <w:bCs w:val="0"/>
                <w:sz w:val="18"/>
                <w:szCs w:val="18"/>
              </w:rPr>
            </w:r>
            <w:r>
              <w:rPr>
                <w:rFonts w:hint="default" w:ascii="Arial" w:hAnsi="Arial" w:cs="Arial"/>
                <w:b/>
                <w:bCs w:val="0"/>
                <w:sz w:val="18"/>
                <w:szCs w:val="18"/>
              </w:rPr>
            </w:r>
          </w:p>
        </w:tc>
        <w:tc>
          <w:tcPr>
            <w:tcBorders/>
            <w:tcW w:w="3402" w:type="dxa"/>
            <w:vAlign w:val="center"/>
          </w:tcPr>
          <w:p w14:paraId="2FB2FBA5">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bCs w:val="0"/>
                <w:sz w:val="18"/>
                <w:szCs w:val="18"/>
              </w:rPr>
            </w:pPr>
            <w:r>
              <w:rPr>
                <w:rFonts w:hint="default" w:ascii="Arial" w:hAnsi="Arial" w:cs="Arial"/>
                <w:b/>
                <w:bCs w:val="0"/>
                <w:spacing w:val="-2"/>
                <w:sz w:val="18"/>
                <w:szCs w:val="18"/>
                <w:shd w:val="clear" w:color="auto"/>
              </w:rPr>
              <w:t xml:space="preserve">SUPLENTE</w:t>
            </w:r>
            <w:r>
              <w:rPr>
                <w:rFonts w:hint="default" w:ascii="Arial" w:hAnsi="Arial" w:cs="Arial"/>
                <w:b/>
                <w:bCs w:val="0"/>
                <w:sz w:val="18"/>
                <w:szCs w:val="18"/>
              </w:rPr>
            </w:r>
            <w:r>
              <w:rPr>
                <w:rFonts w:hint="default" w:ascii="Arial" w:hAnsi="Arial" w:cs="Arial"/>
                <w:b/>
                <w:bCs w:val="0"/>
                <w:sz w:val="18"/>
                <w:szCs w:val="18"/>
              </w:rPr>
            </w:r>
          </w:p>
        </w:tc>
      </w:tr>
      <w:tr>
        <w:trPr>
          <w:trHeight w:val="958"/>
        </w:trPr>
        <w:tc>
          <w:tcPr>
            <w:tcBorders/>
            <w:tcW w:w="2518" w:type="dxa"/>
            <w:vAlign w:val="center"/>
          </w:tcPr>
          <w:p w14:paraId="03EF0D31">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18"/>
                <w:szCs w:val="18"/>
              </w:rPr>
            </w:pPr>
            <w:r>
              <w:rPr>
                <w:rFonts w:hint="default" w:ascii="Arial" w:hAnsi="Arial" w:cs="Arial"/>
                <w:b/>
                <w:sz w:val="18"/>
                <w:szCs w:val="18"/>
              </w:rPr>
            </w:r>
            <w:r>
              <w:rPr>
                <w:rFonts w:hint="default" w:ascii="Arial" w:hAnsi="Arial" w:cs="Arial"/>
                <w:b/>
                <w:sz w:val="18"/>
                <w:szCs w:val="18"/>
              </w:rPr>
            </w:r>
            <w:r>
              <w:rPr>
                <w:rFonts w:hint="default" w:ascii="Arial" w:hAnsi="Arial" w:cs="Arial"/>
                <w:b/>
                <w:sz w:val="18"/>
                <w:szCs w:val="18"/>
              </w:rPr>
            </w:r>
          </w:p>
          <w:p w14:paraId="5F499FD0">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18"/>
                <w:szCs w:val="18"/>
              </w:rPr>
            </w:pPr>
            <w:r>
              <w:rPr>
                <w:rFonts w:hint="default" w:ascii="Arial" w:hAnsi="Arial" w:cs="Arial"/>
                <w:sz w:val="18"/>
                <w:szCs w:val="18"/>
              </w:rPr>
              <w:t xml:space="preserve">OBRAS</w:t>
            </w:r>
            <w:r>
              <w:rPr>
                <w:rFonts w:hint="default" w:ascii="Arial" w:hAnsi="Arial" w:cs="Arial"/>
                <w:spacing w:val="-16"/>
                <w:sz w:val="18"/>
                <w:szCs w:val="18"/>
              </w:rPr>
              <w:t xml:space="preserve"> </w:t>
            </w:r>
            <w:r>
              <w:rPr>
                <w:rFonts w:hint="default" w:ascii="Arial" w:hAnsi="Arial" w:cs="Arial"/>
                <w:sz w:val="18"/>
                <w:szCs w:val="18"/>
              </w:rPr>
              <w:t xml:space="preserve">E</w:t>
            </w:r>
            <w:r>
              <w:rPr>
                <w:rFonts w:hint="default" w:ascii="Arial" w:hAnsi="Arial" w:cs="Arial"/>
                <w:spacing w:val="-15"/>
                <w:sz w:val="18"/>
                <w:szCs w:val="18"/>
              </w:rPr>
              <w:t xml:space="preserve"> </w:t>
            </w:r>
            <w:r>
              <w:rPr>
                <w:rFonts w:hint="default" w:ascii="Arial" w:hAnsi="Arial" w:cs="Arial"/>
                <w:sz w:val="18"/>
                <w:szCs w:val="18"/>
              </w:rPr>
              <w:t xml:space="preserve">SERVIÇOS </w:t>
            </w:r>
            <w:r>
              <w:rPr>
                <w:rFonts w:hint="default" w:ascii="Arial" w:hAnsi="Arial" w:cs="Arial"/>
                <w:spacing w:val="-2"/>
                <w:sz w:val="18"/>
                <w:szCs w:val="18"/>
              </w:rPr>
              <w:t xml:space="preserve">URBANOS</w:t>
            </w:r>
            <w:r>
              <w:rPr>
                <w:rFonts w:hint="default" w:ascii="Arial" w:hAnsi="Arial" w:cs="Arial"/>
                <w:sz w:val="18"/>
                <w:szCs w:val="18"/>
              </w:rPr>
            </w:r>
            <w:r>
              <w:rPr>
                <w:rFonts w:hint="default" w:ascii="Arial" w:hAnsi="Arial" w:cs="Arial"/>
                <w:sz w:val="18"/>
                <w:szCs w:val="18"/>
              </w:rPr>
            </w:r>
          </w:p>
        </w:tc>
        <w:tc>
          <w:tcPr>
            <w:tcBorders/>
            <w:tcW w:w="3402" w:type="dxa"/>
            <w:vAlign w:val="center"/>
          </w:tcPr>
          <w:p w14:paraId="7F675D86">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18"/>
                <w:szCs w:val="18"/>
              </w:rPr>
            </w:pPr>
            <w:r>
              <w:rPr>
                <w:rFonts w:hint="default" w:ascii="Arial" w:hAnsi="Arial" w:cs="Arial"/>
                <w:sz w:val="18"/>
                <w:szCs w:val="18"/>
              </w:rPr>
              <w:t xml:space="preserve">Fiscal:</w:t>
            </w:r>
            <w:r>
              <w:rPr>
                <w:rFonts w:hint="default" w:ascii="Arial" w:hAnsi="Arial" w:cs="Arial"/>
                <w:spacing w:val="-12"/>
                <w:sz w:val="18"/>
                <w:szCs w:val="18"/>
              </w:rPr>
              <w:t xml:space="preserve"> </w:t>
            </w:r>
            <w:r>
              <w:rPr>
                <w:rFonts w:hint="default" w:ascii="Arial" w:hAnsi="Arial" w:cs="Arial"/>
                <w:sz w:val="18"/>
                <w:szCs w:val="18"/>
              </w:rPr>
              <w:t xml:space="preserve">Edelson</w:t>
            </w:r>
            <w:r>
              <w:rPr>
                <w:rFonts w:hint="default" w:ascii="Arial" w:hAnsi="Arial" w:cs="Arial"/>
                <w:spacing w:val="-12"/>
                <w:sz w:val="18"/>
                <w:szCs w:val="18"/>
              </w:rPr>
              <w:t xml:space="preserve"> </w:t>
            </w:r>
            <w:r>
              <w:rPr>
                <w:rFonts w:hint="default" w:ascii="Arial" w:hAnsi="Arial" w:cs="Arial"/>
                <w:sz w:val="18"/>
                <w:szCs w:val="18"/>
              </w:rPr>
              <w:t xml:space="preserve">Gomes</w:t>
            </w:r>
            <w:r>
              <w:rPr>
                <w:rFonts w:hint="default" w:ascii="Arial" w:hAnsi="Arial" w:cs="Arial"/>
                <w:spacing w:val="-13"/>
                <w:sz w:val="18"/>
                <w:szCs w:val="18"/>
              </w:rPr>
              <w:t xml:space="preserve"> </w:t>
            </w:r>
            <w:r>
              <w:rPr>
                <w:rFonts w:hint="default" w:ascii="Arial" w:hAnsi="Arial" w:cs="Arial"/>
                <w:sz w:val="18"/>
                <w:szCs w:val="18"/>
              </w:rPr>
              <w:t xml:space="preserve">Pereira Cargo: Carpinteiro</w:t>
            </w:r>
            <w:r>
              <w:rPr>
                <w:rFonts w:hint="default" w:ascii="Arial" w:hAnsi="Arial" w:cs="Arial"/>
                <w:sz w:val="18"/>
                <w:szCs w:val="18"/>
              </w:rPr>
            </w:r>
            <w:r>
              <w:rPr>
                <w:rFonts w:hint="default" w:ascii="Arial" w:hAnsi="Arial" w:cs="Arial"/>
                <w:sz w:val="18"/>
                <w:szCs w:val="18"/>
              </w:rPr>
            </w:r>
          </w:p>
          <w:p w14:paraId="50A7F999">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18"/>
                <w:szCs w:val="18"/>
              </w:rPr>
            </w:pPr>
            <w:r>
              <w:rPr>
                <w:rFonts w:hint="default" w:ascii="Arial" w:hAnsi="Arial" w:cs="Arial"/>
                <w:sz w:val="18"/>
                <w:szCs w:val="18"/>
              </w:rPr>
              <w:t xml:space="preserve">Matrícula:</w:t>
            </w:r>
            <w:r>
              <w:rPr>
                <w:rFonts w:hint="default" w:ascii="Arial" w:hAnsi="Arial" w:cs="Arial"/>
                <w:spacing w:val="-11"/>
                <w:sz w:val="18"/>
                <w:szCs w:val="18"/>
              </w:rPr>
              <w:t xml:space="preserve"> </w:t>
            </w:r>
            <w:r>
              <w:rPr>
                <w:rFonts w:hint="default" w:ascii="Arial" w:hAnsi="Arial" w:cs="Arial"/>
                <w:spacing w:val="-4"/>
                <w:sz w:val="18"/>
                <w:szCs w:val="18"/>
              </w:rPr>
              <w:t xml:space="preserve">4787</w:t>
            </w:r>
            <w:r>
              <w:rPr>
                <w:rFonts w:hint="default" w:ascii="Arial" w:hAnsi="Arial" w:cs="Arial"/>
                <w:sz w:val="18"/>
                <w:szCs w:val="18"/>
              </w:rPr>
            </w:r>
            <w:r>
              <w:rPr>
                <w:rFonts w:hint="default" w:ascii="Arial" w:hAnsi="Arial" w:cs="Arial"/>
                <w:sz w:val="18"/>
                <w:szCs w:val="18"/>
              </w:rPr>
            </w:r>
          </w:p>
        </w:tc>
        <w:tc>
          <w:tcPr>
            <w:tcBorders/>
            <w:tcW w:w="3402" w:type="dxa"/>
            <w:vAlign w:val="center"/>
          </w:tcPr>
          <w:p w14:paraId="19289E86">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18"/>
                <w:szCs w:val="18"/>
              </w:rPr>
            </w:pPr>
            <w:r>
              <w:rPr>
                <w:rFonts w:hint="default" w:ascii="Arial" w:hAnsi="Arial" w:cs="Arial"/>
                <w:sz w:val="18"/>
                <w:szCs w:val="18"/>
              </w:rPr>
              <w:t xml:space="preserve">Suplente:</w:t>
            </w:r>
            <w:r>
              <w:rPr>
                <w:rFonts w:hint="default" w:ascii="Arial" w:hAnsi="Arial" w:cs="Arial"/>
                <w:spacing w:val="-16"/>
                <w:sz w:val="18"/>
                <w:szCs w:val="18"/>
              </w:rPr>
              <w:t xml:space="preserve"> </w:t>
            </w:r>
            <w:r>
              <w:rPr>
                <w:rFonts w:hint="default" w:ascii="Arial" w:hAnsi="Arial" w:cs="Arial"/>
                <w:spacing w:val="-16"/>
                <w:sz w:val="18"/>
                <w:szCs w:val="18"/>
                <w:lang w:val="pt-BR"/>
              </w:rPr>
              <w:t xml:space="preserve">Daniel Nunes dos Santos</w:t>
            </w:r>
            <w:r>
              <w:rPr>
                <w:rFonts w:hint="default" w:ascii="Arial" w:hAnsi="Arial" w:cs="Arial"/>
                <w:sz w:val="18"/>
                <w:szCs w:val="18"/>
              </w:rPr>
            </w:r>
            <w:r>
              <w:rPr>
                <w:rFonts w:hint="default" w:ascii="Arial" w:hAnsi="Arial" w:cs="Arial"/>
                <w:sz w:val="18"/>
                <w:szCs w:val="18"/>
              </w:rPr>
            </w:r>
          </w:p>
          <w:p w14:paraId="4D603CBD">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18"/>
                <w:szCs w:val="18"/>
              </w:rPr>
            </w:pPr>
            <w:r>
              <w:rPr>
                <w:rFonts w:hint="default" w:ascii="Arial" w:hAnsi="Arial" w:cs="Arial"/>
                <w:sz w:val="18"/>
                <w:szCs w:val="18"/>
              </w:rPr>
              <w:t xml:space="preserve">Cargo:</w:t>
            </w:r>
            <w:r>
              <w:rPr>
                <w:rFonts w:hint="default" w:ascii="Arial" w:hAnsi="Arial" w:cs="Arial"/>
                <w:sz w:val="18"/>
                <w:szCs w:val="18"/>
                <w:lang w:val="pt-BR"/>
              </w:rPr>
              <w:t xml:space="preserve"> Pedreiro</w:t>
            </w:r>
            <w:r>
              <w:rPr>
                <w:rFonts w:hint="default" w:ascii="Arial" w:hAnsi="Arial" w:cs="Arial"/>
                <w:sz w:val="18"/>
                <w:szCs w:val="18"/>
              </w:rPr>
            </w:r>
            <w:r>
              <w:rPr>
                <w:rFonts w:hint="default" w:ascii="Arial" w:hAnsi="Arial" w:cs="Arial"/>
                <w:sz w:val="18"/>
                <w:szCs w:val="18"/>
              </w:rPr>
            </w:r>
          </w:p>
          <w:p w14:paraId="783D2558">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18"/>
                <w:szCs w:val="18"/>
              </w:rPr>
            </w:pPr>
            <w:r>
              <w:rPr>
                <w:rFonts w:hint="default" w:ascii="Arial" w:hAnsi="Arial" w:cs="Arial"/>
                <w:sz w:val="18"/>
                <w:szCs w:val="18"/>
              </w:rPr>
              <w:t xml:space="preserve">Matrícula:</w:t>
            </w:r>
            <w:r>
              <w:rPr>
                <w:rFonts w:hint="default" w:ascii="Arial" w:hAnsi="Arial" w:cs="Arial"/>
                <w:spacing w:val="-10"/>
                <w:sz w:val="18"/>
                <w:szCs w:val="18"/>
              </w:rPr>
              <w:t xml:space="preserve"> </w:t>
            </w:r>
            <w:r>
              <w:rPr>
                <w:rFonts w:hint="default" w:ascii="Arial" w:hAnsi="Arial" w:cs="Arial"/>
                <w:spacing w:val="-10"/>
                <w:sz w:val="18"/>
                <w:szCs w:val="18"/>
                <w:lang w:val="pt-BR"/>
              </w:rPr>
              <w:t xml:space="preserve">9311</w:t>
            </w:r>
            <w:r>
              <w:rPr>
                <w:rFonts w:hint="default" w:ascii="Arial" w:hAnsi="Arial" w:cs="Arial"/>
                <w:sz w:val="18"/>
                <w:szCs w:val="18"/>
              </w:rPr>
            </w:r>
            <w:r>
              <w:rPr>
                <w:rFonts w:hint="default" w:ascii="Arial" w:hAnsi="Arial" w:cs="Arial"/>
                <w:sz w:val="18"/>
                <w:szCs w:val="18"/>
              </w:rPr>
            </w:r>
          </w:p>
        </w:tc>
      </w:tr>
    </w:tbl>
    <w:p w14:paraId="5A1E40F1">
      <w:pPr>
        <w:numPr>
          <w:ilvl w:val="0"/>
          <w:numId w:val="0"/>
        </w:numPr>
        <w:pBdr/>
        <w:tabs>
          <w:tab w:val="left" w:leader="none" w:pos="567"/>
        </w:tabs>
        <w:spacing w:line="360" w:lineRule="auto"/>
        <w:ind/>
        <w:jc w:val="both"/>
        <w:rPr>
          <w:rFonts w:hint="default" w:ascii="Arial" w:hAnsi="Arial" w:cs="Arial"/>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r>
      <w:r>
        <w:rPr>
          <w:rFonts w:hint="default" w:ascii="Arial" w:hAnsi="Arial" w:cs="Arial"/>
          <w:sz w:val="20"/>
          <w:szCs w:val="20"/>
          <w:highlight w:val="none"/>
          <w:lang w:val="pt-BR"/>
          <w14:textFill>
            <w14:solidFill>
              <w14:schemeClr w14:val="tx1"/>
            </w14:solidFill>
          </w14:textFill>
        </w:rPr>
      </w:r>
      <w:r>
        <w:rPr>
          <w:rFonts w:hint="default" w:ascii="Arial" w:hAnsi="Arial" w:cs="Arial"/>
          <w:sz w:val="20"/>
          <w:szCs w:val="20"/>
          <w:highlight w:val="none"/>
          <w:lang w:val="pt-BR"/>
          <w14:textFill>
            <w14:solidFill>
              <w14:schemeClr w14:val="tx1"/>
            </w14:solidFill>
          </w14:textFill>
        </w:rPr>
      </w:r>
    </w:p>
    <w:p w14:paraId="5EF1EE6B">
      <w:pPr>
        <w:pStyle w:val="1189"/>
        <w:keepNext w:val="false"/>
        <w:keepLines w:val="false"/>
        <w:pageBreakBefore w:val="false"/>
        <w:widowControl w:val="true"/>
        <w:pBdr/>
        <w:bidi w:val="false"/>
        <w:spacing w:after="0" w:afterAutospacing="0" w:before="0" w:beforeAutospacing="0" w:line="360" w:lineRule="auto"/>
        <w:ind/>
        <w:jc w:val="both"/>
        <w:rPr>
          <w:rFonts w:hint="default" w:ascii="Arial" w:hAnsi="Arial" w:cs="Arial"/>
          <w:color w:val="auto"/>
          <w:sz w:val="22"/>
          <w:szCs w:val="22"/>
        </w:rPr>
      </w:pPr>
      <w:r>
        <w:rPr>
          <w:rFonts w:hint="default" w:ascii="Arial" w:hAnsi="Arial" w:cs="Arial"/>
          <w:b/>
          <w:bCs/>
          <w:color w:val="auto"/>
          <w:sz w:val="22"/>
          <w:szCs w:val="22"/>
        </w:rPr>
        <w:t xml:space="preserve">18.1</w:t>
      </w:r>
      <w:r>
        <w:rPr>
          <w:rFonts w:hint="default" w:ascii="Arial" w:hAnsi="Arial" w:cs="Arial"/>
          <w:b/>
          <w:bCs/>
          <w:color w:val="auto"/>
          <w:sz w:val="22"/>
          <w:szCs w:val="22"/>
          <w:lang w:val="pt-BR"/>
        </w:rPr>
        <w:t xml:space="preserve">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 xml:space="preserve">f</w:t>
      </w:r>
      <w:r>
        <w:rPr>
          <w:rFonts w:hint="default" w:ascii="Arial" w:hAnsi="Arial" w:cs="Arial"/>
          <w:color w:val="auto"/>
          <w:sz w:val="22"/>
          <w:szCs w:val="22"/>
        </w:rPr>
        <w:t xml:space="preserve">ornecedor, devendo a contratada informar em seus documentos as informações necessárias para tanto, e eventualmente mediante ofício de forma presencial.</w:t>
      </w:r>
      <w:r>
        <w:rPr>
          <w:rFonts w:hint="default" w:ascii="Arial" w:hAnsi="Arial" w:cs="Arial"/>
          <w:color w:val="auto"/>
          <w:sz w:val="22"/>
          <w:szCs w:val="22"/>
        </w:rPr>
      </w:r>
      <w:r>
        <w:rPr>
          <w:rFonts w:hint="default" w:ascii="Arial" w:hAnsi="Arial" w:cs="Arial"/>
          <w:color w:val="auto"/>
          <w:sz w:val="22"/>
          <w:szCs w:val="22"/>
        </w:rPr>
      </w:r>
    </w:p>
    <w:p w14:paraId="72BDC0EE">
      <w:pPr>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leader="none" w:pos="0"/>
        </w:tabs>
        <w:spacing w:line="240" w:lineRule="auto"/>
        <w:ind w:firstLine="0" w:left="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 xml:space="preserve">DAS DISPOSIÇ</w:t>
      </w:r>
      <w:r>
        <w:rPr>
          <w:rFonts w:hint="default" w:ascii="Arial" w:hAnsi="Arial" w:cs="Arial"/>
          <w:b/>
          <w:sz w:val="22"/>
          <w:szCs w:val="22"/>
          <w:lang w:val="pt-BR"/>
        </w:rPr>
        <w:t xml:space="preserve">Õ</w:t>
      </w:r>
      <w:r>
        <w:rPr>
          <w:rFonts w:ascii="Arial" w:hAnsi="Arial" w:cs="Arial"/>
          <w:b/>
          <w:sz w:val="22"/>
          <w:szCs w:val="22"/>
        </w:rPr>
        <w:t xml:space="preserve">ES FINAIS</w:t>
      </w:r>
      <w:r>
        <w:rPr>
          <w:rFonts w:ascii="Arial" w:hAnsi="Arial" w:cs="Arial"/>
          <w:b/>
          <w:sz w:val="22"/>
          <w:szCs w:val="22"/>
        </w:rPr>
      </w:r>
      <w:r>
        <w:rPr>
          <w:rFonts w:ascii="Arial" w:hAnsi="Arial" w:cs="Arial"/>
          <w:b/>
          <w:sz w:val="22"/>
          <w:szCs w:val="22"/>
        </w:rPr>
      </w:r>
    </w:p>
    <w:p w14:paraId="39173AA7">
      <w:pPr>
        <w:keepNext w:val="false"/>
        <w:keepLines w:val="false"/>
        <w:pageBreakBefore w:val="false"/>
        <w:widowControl w:val="true"/>
        <w:pBdr/>
        <w:bidi w:val="false"/>
        <w:spacing w:line="360" w:lineRule="auto"/>
        <w:ind/>
        <w:jc w:val="both"/>
        <w:rPr>
          <w:rFonts w:ascii="Arial" w:hAnsi="Arial" w:cs="Arial"/>
          <w:color w:val="000000"/>
          <w:sz w:val="22"/>
          <w:szCs w:val="22"/>
        </w:rPr>
      </w:pPr>
      <w:r>
        <w:rPr>
          <w:rFonts w:hint="default" w:ascii="Arial" w:hAnsi="Arial" w:cs="Arial"/>
          <w:b/>
          <w:color w:val="000000"/>
          <w:sz w:val="22"/>
          <w:szCs w:val="22"/>
          <w:lang w:val="pt-BR"/>
        </w:rPr>
        <w:t xml:space="preserve">19</w:t>
      </w:r>
      <w:r>
        <w:rPr>
          <w:rFonts w:ascii="Arial" w:hAnsi="Arial" w:cs="Arial"/>
          <w:b/>
          <w:color w:val="000000"/>
          <w:sz w:val="22"/>
          <w:szCs w:val="22"/>
        </w:rPr>
        <w:t xml:space="preserve">.</w:t>
      </w:r>
      <w:r>
        <w:rPr>
          <w:rFonts w:hint="default" w:ascii="Arial" w:hAnsi="Arial" w:cs="Arial"/>
          <w:b/>
          <w:color w:val="000000"/>
          <w:sz w:val="22"/>
          <w:szCs w:val="22"/>
          <w:lang w:val="pt-BR"/>
        </w:rPr>
        <w:t xml:space="preserve">1</w:t>
      </w:r>
      <w:r>
        <w:rPr>
          <w:rFonts w:ascii="Arial" w:hAnsi="Arial" w:cs="Arial"/>
          <w:b/>
          <w:color w:val="000000"/>
          <w:sz w:val="22"/>
          <w:szCs w:val="22"/>
        </w:rPr>
        <w:t xml:space="preserve">.</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 xml:space="preserve">a</w:t>
      </w:r>
      <w:r>
        <w:rPr>
          <w:rFonts w:ascii="Arial" w:hAnsi="Arial" w:cs="Arial"/>
          <w:color w:val="000000"/>
          <w:sz w:val="22"/>
          <w:szCs w:val="22"/>
        </w:rPr>
        <w:t xml:space="preserve">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xml:space="preserve">, a qual será assinada pelo Pregoeiro e Equipe de Apoio.</w:t>
      </w:r>
      <w:r>
        <w:rPr>
          <w:rFonts w:ascii="Arial" w:hAnsi="Arial" w:cs="Arial"/>
          <w:color w:val="000000"/>
          <w:sz w:val="22"/>
          <w:szCs w:val="22"/>
        </w:rPr>
      </w:r>
      <w:r>
        <w:rPr>
          <w:rFonts w:ascii="Arial" w:hAnsi="Arial" w:cs="Arial"/>
          <w:color w:val="000000"/>
          <w:sz w:val="22"/>
          <w:szCs w:val="22"/>
        </w:rPr>
      </w:r>
    </w:p>
    <w:p w14:paraId="2B55E42C">
      <w:pPr>
        <w:pStyle w:val="1169"/>
        <w:keepNext w:val="false"/>
        <w:keepLines w:val="false"/>
        <w:pageBreakBefore w:val="false"/>
        <w:widowControl w:val="true"/>
        <w:numPr>
          <w:ilvl w:val="0"/>
          <w:numId w:val="0"/>
        </w:numPr>
        <w:pBdr/>
        <w:tabs>
          <w:tab w:val="left" w:leader="none" w:pos="480"/>
        </w:tabs>
        <w:bidi w:val="false"/>
        <w:spacing w:after="0" w:before="0" w:line="360" w:lineRule="auto"/>
        <w:ind/>
        <w:rPr>
          <w:sz w:val="22"/>
          <w:szCs w:val="22"/>
        </w:rPr>
      </w:pPr>
      <w:r>
        <w:rPr>
          <w:rFonts w:hint="default"/>
          <w:b/>
          <w:bCs/>
          <w:sz w:val="22"/>
          <w:szCs w:val="22"/>
          <w:lang w:val="pt-BR"/>
        </w:rPr>
        <w:t xml:space="preserve">19.2.</w:t>
      </w:r>
      <w:r>
        <w:rPr>
          <w:rFonts w:hint="default"/>
          <w:sz w:val="22"/>
          <w:szCs w:val="22"/>
          <w:lang w:val="pt-BR"/>
        </w:rPr>
        <w:t xml:space="preserve"> </w:t>
      </w:r>
      <w:r>
        <w:rPr>
          <w:sz w:val="22"/>
          <w:szCs w:val="22"/>
        </w:rPr>
        <w:t xml:space="preserve">Todas as referências de tempo no Edital, no aviso e durante a sessão pública observarão o horário de Brasília</w:t>
      </w:r>
      <w:r>
        <w:rPr>
          <w:rFonts w:hint="default"/>
          <w:sz w:val="22"/>
          <w:szCs w:val="22"/>
          <w:lang w:val="pt-BR"/>
        </w:rPr>
        <w:t xml:space="preserve">/</w:t>
      </w:r>
      <w:r>
        <w:rPr>
          <w:sz w:val="22"/>
          <w:szCs w:val="22"/>
        </w:rPr>
        <w:t xml:space="preserve">DF.</w:t>
      </w:r>
      <w:r>
        <w:rPr>
          <w:sz w:val="22"/>
          <w:szCs w:val="22"/>
        </w:rPr>
      </w:r>
      <w:r>
        <w:rPr>
          <w:sz w:val="22"/>
          <w:szCs w:val="22"/>
        </w:rPr>
      </w:r>
    </w:p>
    <w:p w14:paraId="05E802B1">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19.3. </w:t>
      </w:r>
      <w:r>
        <w:rPr>
          <w:sz w:val="22"/>
          <w:szCs w:val="22"/>
        </w:rPr>
        <w:t xml:space="preserve">Não havendo expediente ou ocorrendo qualquer </w:t>
      </w:r>
      <w:r>
        <w:rPr>
          <w:sz w:val="22"/>
          <w:szCs w:val="22"/>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sz w:val="22"/>
          <w:szCs w:val="22"/>
        </w:rPr>
      </w:r>
      <w:r>
        <w:rPr>
          <w:sz w:val="22"/>
          <w:szCs w:val="22"/>
        </w:rPr>
      </w:r>
    </w:p>
    <w:p w14:paraId="6655D2A9">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sz w:val="22"/>
          <w:szCs w:val="22"/>
        </w:rPr>
      </w:r>
      <w:r>
        <w:rPr>
          <w:sz w:val="22"/>
          <w:szCs w:val="22"/>
        </w:rPr>
      </w:r>
    </w:p>
    <w:p w14:paraId="442761A2">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19.5. </w:t>
      </w:r>
      <w:r>
        <w:rPr>
          <w:sz w:val="22"/>
          <w:szCs w:val="22"/>
        </w:rPr>
        <w:t xml:space="preserve">Os licitantes assumem todos os custos de preparação e apresentação de suas propostas e a Administração não será, em nenhum caso, responsável por esses custos, independentemente da condução ou do resultado do processo licitatório.</w:t>
      </w:r>
      <w:r>
        <w:rPr>
          <w:sz w:val="22"/>
          <w:szCs w:val="22"/>
        </w:rPr>
      </w:r>
      <w:r>
        <w:rPr>
          <w:sz w:val="22"/>
          <w:szCs w:val="22"/>
        </w:rPr>
      </w:r>
    </w:p>
    <w:p w14:paraId="0DB27B8F">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19.6. </w:t>
      </w:r>
      <w:r>
        <w:rPr>
          <w:sz w:val="22"/>
          <w:szCs w:val="22"/>
        </w:rPr>
        <w:t xml:space="preserve">Na contagem dos prazos estabelecidos neste Edital e seus Anexos, excluir-se-á o dia do início e incluir-se-á o do vencimento. Só se iniciam e vencem os prazos em dias de expediente na Administração.</w:t>
      </w:r>
      <w:r>
        <w:rPr>
          <w:sz w:val="22"/>
          <w:szCs w:val="22"/>
        </w:rPr>
      </w:r>
      <w:r>
        <w:rPr>
          <w:sz w:val="22"/>
          <w:szCs w:val="22"/>
        </w:rPr>
      </w:r>
    </w:p>
    <w:p w14:paraId="1DCFD864">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19.7. </w:t>
      </w:r>
      <w:r>
        <w:rPr>
          <w:sz w:val="22"/>
          <w:szCs w:val="22"/>
        </w:rPr>
        <w:t xml:space="preserve">O desatendimento de exigências formais não essenciais não importará o afastamento do licitante, desde que seja possível o aproveitamento do ato, observados os princípios da isonomia e do interesse público.</w:t>
      </w:r>
      <w:r>
        <w:rPr>
          <w:sz w:val="22"/>
          <w:szCs w:val="22"/>
        </w:rPr>
      </w:r>
      <w:r>
        <w:rPr>
          <w:sz w:val="22"/>
          <w:szCs w:val="22"/>
        </w:rPr>
      </w:r>
    </w:p>
    <w:p w14:paraId="2C7400F5">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 xml:space="preserve">A</w:t>
      </w:r>
      <w:r>
        <w:rPr>
          <w:sz w:val="22"/>
          <w:szCs w:val="22"/>
        </w:rPr>
        <w:t xml:space="preserve">nexos ou demais peças que compõem o processo, prevalecerá as deste Edital.</w:t>
      </w:r>
      <w:r>
        <w:rPr>
          <w:sz w:val="22"/>
          <w:szCs w:val="22"/>
        </w:rPr>
      </w:r>
      <w:r>
        <w:rPr>
          <w:sz w:val="22"/>
          <w:szCs w:val="22"/>
        </w:rPr>
      </w:r>
    </w:p>
    <w:p w14:paraId="47905B70">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9.</w:t>
      </w:r>
      <w:r>
        <w:rPr>
          <w:rFonts w:hint="default" w:ascii="Arial" w:hAnsi="Arial" w:cs="Arial"/>
          <w:sz w:val="22"/>
          <w:szCs w:val="22"/>
        </w:rPr>
        <w:t xml:space="preserve"> É facultado ao </w:t>
      </w:r>
      <w:r>
        <w:rPr>
          <w:rFonts w:hint="default" w:ascii="Arial" w:hAnsi="Arial" w:cs="Arial"/>
          <w:sz w:val="22"/>
          <w:szCs w:val="22"/>
        </w:rPr>
        <w:t xml:space="preserve">Pregoeiro ou à Autoridade Superior, em qualquer fase da licitação, a promoção de diligência destinada a esclarecer ou complementar a instrução do processo, vedada a inclusão posterior de documento ou informação que deveria constar no ato da sessão pública.</w:t>
      </w:r>
      <w:r>
        <w:rPr>
          <w:rFonts w:hint="default" w:ascii="Arial" w:hAnsi="Arial" w:cs="Arial"/>
          <w:sz w:val="22"/>
          <w:szCs w:val="22"/>
        </w:rPr>
      </w:r>
      <w:r>
        <w:rPr>
          <w:rFonts w:hint="default" w:ascii="Arial" w:hAnsi="Arial" w:cs="Arial"/>
          <w:sz w:val="22"/>
          <w:szCs w:val="22"/>
        </w:rPr>
      </w:r>
    </w:p>
    <w:p w14:paraId="4D76C177">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line="360" w:lineRule="auto"/>
        <w:ind/>
        <w:jc w:val="both"/>
        <w:rPr>
          <w:rFonts w:hint="default" w:ascii="Arial" w:hAnsi="Arial" w:eastAsia="Arial" w:cs="Arial"/>
          <w:sz w:val="22"/>
          <w:szCs w:val="22"/>
        </w:rPr>
      </w:pPr>
      <w:r>
        <w:rPr>
          <w:rFonts w:hint="default" w:ascii="Arial" w:hAnsi="Arial" w:eastAsia="Arial" w:cs="Arial"/>
          <w:b/>
          <w:bCs/>
          <w:color w:val="000000"/>
          <w:sz w:val="22"/>
          <w:szCs w:val="22"/>
        </w:rPr>
        <w:t xml:space="preserve">19.</w:t>
      </w:r>
      <w:r>
        <w:rPr>
          <w:rFonts w:hint="default" w:ascii="Arial" w:hAnsi="Arial" w:eastAsia="Arial" w:cs="Arial"/>
          <w:b/>
          <w:bCs/>
          <w:color w:val="000000"/>
          <w:sz w:val="22"/>
          <w:szCs w:val="22"/>
          <w:lang w:val="pt-BR"/>
        </w:rPr>
        <w:t xml:space="preserve">10.</w:t>
      </w:r>
      <w:r>
        <w:rPr>
          <w:rFonts w:hint="default" w:ascii="Arial" w:hAnsi="Arial" w:eastAsia="Arial" w:cs="Arial"/>
          <w:color w:val="000000"/>
          <w:sz w:val="22"/>
          <w:szCs w:val="22"/>
        </w:rPr>
        <w:t xml:space="preserve"> A homologação do resultado desta licitação será feita pela Autoridade Superior.</w:t>
      </w:r>
      <w:r>
        <w:rPr>
          <w:rFonts w:hint="default" w:ascii="Arial" w:hAnsi="Arial" w:eastAsia="Arial" w:cs="Arial"/>
          <w:sz w:val="22"/>
          <w:szCs w:val="22"/>
        </w:rPr>
      </w:r>
      <w:r>
        <w:rPr>
          <w:rFonts w:hint="default" w:ascii="Arial" w:hAnsi="Arial" w:eastAsia="Arial" w:cs="Arial"/>
          <w:sz w:val="22"/>
          <w:szCs w:val="22"/>
        </w:rPr>
      </w:r>
    </w:p>
    <w:p w14:paraId="01B2B796">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11.</w:t>
      </w:r>
      <w:r>
        <w:rPr>
          <w:rFonts w:hint="default" w:ascii="Arial" w:hAnsi="Arial" w:cs="Arial"/>
          <w:sz w:val="22"/>
          <w:szCs w:val="22"/>
        </w:rPr>
        <w:t xml:space="preserve"> A Autoridade Superior poderá revogar a licitação po</w:t>
      </w:r>
      <w:r>
        <w:rPr>
          <w:rFonts w:hint="default" w:ascii="Arial" w:hAnsi="Arial" w:cs="Arial"/>
          <w:sz w:val="22"/>
          <w:szCs w:val="22"/>
        </w:rPr>
        <w:t xml:space="preserve">r razões de interesse público derivado de fato superveniente devidamente comprovado, pertinente e suficiente para justificar tal conduta, devendo anulá-la por ilegalidade, de ofício ou por provocação de qualquer pessoa, mediante ato escrito e fundamentado.</w:t>
      </w:r>
      <w:r>
        <w:rPr>
          <w:rFonts w:hint="default" w:ascii="Arial" w:hAnsi="Arial" w:cs="Arial"/>
          <w:sz w:val="22"/>
          <w:szCs w:val="22"/>
        </w:rPr>
      </w:r>
      <w:r>
        <w:rPr>
          <w:rFonts w:hint="default" w:ascii="Arial" w:hAnsi="Arial" w:cs="Arial"/>
          <w:sz w:val="22"/>
          <w:szCs w:val="22"/>
        </w:rPr>
      </w:r>
    </w:p>
    <w:p w14:paraId="4C04F4B9">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 xml:space="preserve">n</w:t>
      </w:r>
      <w:r>
        <w:rPr>
          <w:rFonts w:hint="default" w:ascii="Arial" w:hAnsi="Arial" w:cs="Arial"/>
          <w:color w:val="auto"/>
          <w:sz w:val="22"/>
          <w:szCs w:val="22"/>
          <w:lang w:val="pt-BR"/>
        </w:rPr>
        <w:t xml:space="preserve">o Contrato</w:t>
      </w: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427BD7EE">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line="360" w:lineRule="auto"/>
        <w:ind/>
        <w:jc w:val="both"/>
        <w:rPr>
          <w:rFonts w:hint="default" w:ascii="Arial" w:hAnsi="Arial" w:eastAsia="Arial" w:cs="Arial"/>
          <w:b/>
          <w:bCs/>
          <w:color w:val="000000"/>
          <w:sz w:val="22"/>
          <w:szCs w:val="22"/>
        </w:rPr>
      </w:pPr>
      <w:r>
        <w:rPr>
          <w:rFonts w:hint="default" w:ascii="Arial" w:hAnsi="Arial" w:cs="Arial"/>
          <w:b/>
          <w:bCs/>
          <w:sz w:val="22"/>
          <w:szCs w:val="22"/>
        </w:rPr>
        <w:t xml:space="preserve">19.</w:t>
      </w:r>
      <w:r>
        <w:rPr>
          <w:rFonts w:hint="default" w:ascii="Arial" w:hAnsi="Arial" w:cs="Arial"/>
          <w:b/>
          <w:bCs/>
          <w:sz w:val="22"/>
          <w:szCs w:val="22"/>
          <w:lang w:val="pt-BR"/>
        </w:rPr>
        <w:t xml:space="preserve">13.</w:t>
      </w:r>
      <w:r>
        <w:rPr>
          <w:rFonts w:hint="default" w:ascii="Arial" w:hAnsi="Arial" w:cs="Arial"/>
          <w:sz w:val="22"/>
          <w:szCs w:val="22"/>
        </w:rPr>
        <w:t xml:space="preserve"> As licitantes são responsáveis pela fidelidade e legitimidade das informações e dos documentos apresentados em q</w:t>
      </w:r>
      <w:r>
        <w:rPr>
          <w:rFonts w:hint="default" w:ascii="Arial" w:hAnsi="Arial" w:cs="Arial"/>
          <w:sz w:val="22"/>
          <w:szCs w:val="22"/>
        </w:rPr>
        <w:t xml:space="preserve">ualquer fase da licitação, assumindo ainda, todos os custos de preparação e apresentação de sua proposta, uma vez que o Município não será, em nenhum caso, responsável por esses custos, independentemente da condução ou do resultado do processo licitatório.</w:t>
      </w:r>
      <w:r>
        <w:rPr>
          <w:rFonts w:hint="default" w:ascii="Arial" w:hAnsi="Arial" w:eastAsia="Arial" w:cs="Arial"/>
          <w:b/>
          <w:bCs/>
          <w:color w:val="000000"/>
          <w:sz w:val="22"/>
          <w:szCs w:val="22"/>
        </w:rPr>
      </w:r>
      <w:r>
        <w:rPr>
          <w:rFonts w:hint="default" w:ascii="Arial" w:hAnsi="Arial" w:eastAsia="Arial" w:cs="Arial"/>
          <w:b/>
          <w:bCs/>
          <w:color w:val="000000"/>
          <w:sz w:val="22"/>
          <w:szCs w:val="22"/>
        </w:rPr>
      </w:r>
    </w:p>
    <w:p w14:paraId="71596C53">
      <w:pPr>
        <w:pStyle w:val="1169"/>
        <w:keepNext w:val="false"/>
        <w:keepLines w:val="false"/>
        <w:pageBreakBefore w:val="false"/>
        <w:widowControl w:val="true"/>
        <w:numPr>
          <w:ilvl w:val="0"/>
          <w:numId w:val="0"/>
        </w:numPr>
        <w:pBdr/>
        <w:bidi w:val="false"/>
        <w:spacing w:after="0" w:before="0" w:line="360" w:lineRule="auto"/>
        <w:ind/>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 xml:space="preserve">A</w:t>
      </w:r>
      <w:r>
        <w:rPr>
          <w:sz w:val="22"/>
          <w:szCs w:val="22"/>
        </w:rPr>
        <w:t xml:space="preserve">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050"/>
          <w:rFonts w:hint="default"/>
          <w:b w:val="0"/>
          <w:bCs w:val="0"/>
          <w:sz w:val="22"/>
          <w:szCs w:val="22"/>
          <w:lang w:val="pt-BR"/>
        </w:rPr>
        <w:t xml:space="preserve">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 xml:space="preserve">,</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1050"/>
          <w:rFonts w:ascii="Arial" w:hAnsi="Arial" w:cs="Arial"/>
          <w:bCs/>
          <w:iCs/>
          <w:sz w:val="22"/>
          <w:szCs w:val="22"/>
        </w:rPr>
        <w:t xml:space="preserve">www.portaldecompraspublicas.com.br</w:t>
      </w:r>
      <w:r>
        <w:rPr>
          <w:rFonts w:ascii="Arial" w:hAnsi="Arial" w:cs="Arial"/>
          <w:bCs/>
          <w:iCs/>
          <w:color w:val="000000"/>
          <w:sz w:val="22"/>
          <w:szCs w:val="22"/>
        </w:rPr>
        <w:fldChar w:fldCharType="end"/>
      </w:r>
      <w:r>
        <w:rPr>
          <w:rFonts w:hint="default" w:cs="Arial"/>
          <w:bCs/>
          <w:iCs/>
          <w:color w:val="000000"/>
          <w:sz w:val="22"/>
          <w:szCs w:val="22"/>
          <w:lang w:val="pt-BR"/>
        </w:rPr>
        <w:t xml:space="preserve"> e no Portal da Transparência do Município de Sinop, no endereço eletrônico </w:t>
      </w:r>
      <w:r>
        <w:rPr>
          <w:rFonts w:hint="default" w:cs="Arial"/>
          <w:bCs/>
          <w:iCs/>
          <w:color w:val="000000"/>
          <w:sz w:val="22"/>
          <w:szCs w:val="22"/>
          <w:lang w:val="pt-BR"/>
        </w:rPr>
        <w:fldChar w:fldCharType="begin"/>
      </w:r>
      <w:r>
        <w:rPr>
          <w:rFonts w:hint="default" w:cs="Arial"/>
          <w:bCs/>
          <w:iCs/>
          <w:color w:val="000000"/>
          <w:sz w:val="22"/>
          <w:szCs w:val="22"/>
          <w:lang w:val="pt-BR"/>
        </w:rPr>
        <w:instrText xml:space="preserve"> HYPERLINK "http://www.transparencia.sinop.mt.gov.br/2018/Licitacoes/" </w:instrText>
      </w:r>
      <w:r>
        <w:rPr>
          <w:rFonts w:hint="default" w:cs="Arial"/>
          <w:bCs/>
          <w:iCs/>
          <w:color w:val="000000"/>
          <w:sz w:val="22"/>
          <w:szCs w:val="22"/>
          <w:lang w:val="pt-BR"/>
        </w:rPr>
        <w:fldChar w:fldCharType="separate"/>
      </w:r>
      <w:r>
        <w:rPr>
          <w:rStyle w:val="1050"/>
          <w:rFonts w:hint="default" w:cs="Arial"/>
          <w:bCs/>
          <w:iCs/>
          <w:sz w:val="22"/>
          <w:szCs w:val="22"/>
          <w:lang w:val="pt-BR"/>
        </w:rPr>
        <w:t xml:space="preserve"> www.transparencia.sinop.mt.gov.br/2018/Licitacoes/</w:t>
      </w:r>
      <w:r>
        <w:rPr>
          <w:rFonts w:hint="default" w:cs="Arial"/>
          <w:bCs/>
          <w:iCs/>
          <w:color w:val="000000"/>
          <w:sz w:val="22"/>
          <w:szCs w:val="22"/>
          <w:lang w:val="pt-BR"/>
        </w:rPr>
        <w:fldChar w:fldCharType="end"/>
      </w:r>
      <w:r>
        <w:rPr>
          <w:rFonts w:hint="default" w:cs="Arial"/>
          <w:bCs/>
          <w:iCs/>
          <w:color w:val="000000"/>
          <w:sz w:val="22"/>
          <w:szCs w:val="22"/>
          <w:lang w:val="pt-BR"/>
        </w:rPr>
        <w:t xml:space="preserve">.</w:t>
      </w:r>
      <w:r>
        <w:rPr>
          <w:rFonts w:hint="default" w:eastAsia="Times New Roman"/>
          <w:sz w:val="22"/>
          <w:szCs w:val="22"/>
          <w:lang w:val="pt-BR"/>
        </w:rPr>
      </w:r>
      <w:r>
        <w:rPr>
          <w:rFonts w:hint="default" w:eastAsia="Times New Roman"/>
          <w:sz w:val="22"/>
          <w:szCs w:val="22"/>
          <w:lang w:val="pt-BR"/>
        </w:rPr>
      </w:r>
    </w:p>
    <w:p w14:paraId="113D013F">
      <w:pPr>
        <w:pStyle w:val="1158"/>
        <w:keepNext w:val="false"/>
        <w:keepLines w:val="false"/>
        <w:pageBreakBefore w:val="false"/>
        <w:widowControl w:val="true"/>
        <w:pBdr/>
        <w:tabs>
          <w:tab w:val="left" w:leader="none" w:pos="1701"/>
        </w:tabs>
        <w:bidi w:val="false"/>
        <w:spacing w:line="360" w:lineRule="auto"/>
        <w:ind/>
        <w:rPr>
          <w:rFonts w:ascii="Arial" w:hAnsi="Arial" w:cs="Arial"/>
          <w:szCs w:val="22"/>
        </w:rPr>
      </w:pPr>
      <w:r>
        <w:rPr>
          <w:rFonts w:ascii="Arial" w:hAnsi="Arial" w:cs="Arial"/>
          <w:b/>
          <w:color w:val="000000"/>
          <w:szCs w:val="22"/>
        </w:rPr>
        <w:t xml:space="preserve">1</w:t>
      </w:r>
      <w:r>
        <w:rPr>
          <w:rFonts w:hint="default" w:ascii="Arial" w:hAnsi="Arial" w:cs="Arial"/>
          <w:b/>
          <w:color w:val="000000"/>
          <w:szCs w:val="22"/>
          <w:lang w:val="pt-BR"/>
        </w:rPr>
        <w:t xml:space="preserve">9.15</w:t>
      </w:r>
      <w:r>
        <w:rPr>
          <w:rFonts w:ascii="Arial" w:hAnsi="Arial" w:cs="Arial"/>
          <w:b/>
          <w:color w:val="000000"/>
          <w:szCs w:val="22"/>
          <w:lang w:val="pt-BR"/>
        </w:rPr>
        <w:t xml:space="preserve">.</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 xml:space="preserve">a Lei Federal n</w:t>
      </w:r>
      <w:r>
        <w:rPr>
          <w:rFonts w:hint="default" w:ascii="Arial" w:hAnsi="Arial" w:cs="Arial"/>
          <w:szCs w:val="22"/>
          <w:highlight w:val="none"/>
          <w:lang w:val="pt-BR"/>
        </w:rPr>
        <w:t xml:space="preserve">.</w:t>
      </w:r>
      <w:r>
        <w:rPr>
          <w:rFonts w:ascii="Arial" w:hAnsi="Arial" w:cs="Arial"/>
          <w:szCs w:val="22"/>
          <w:highlight w:val="none"/>
        </w:rPr>
        <w:t xml:space="preserve">º </w:t>
      </w:r>
      <w:r>
        <w:rPr>
          <w:rFonts w:hint="default" w:ascii="Arial" w:hAnsi="Arial" w:cs="Arial"/>
          <w:szCs w:val="22"/>
          <w:highlight w:val="none"/>
          <w:lang w:val="pt-BR"/>
        </w:rPr>
        <w:t xml:space="preserve">14.133/2021 e</w:t>
      </w:r>
      <w:r>
        <w:rPr>
          <w:rFonts w:ascii="Arial" w:hAnsi="Arial" w:cs="Arial"/>
          <w:szCs w:val="22"/>
          <w:highlight w:val="none"/>
        </w:rPr>
        <w:t xml:space="preserve"> o Decreto Municipa</w:t>
      </w:r>
      <w:r>
        <w:rPr>
          <w:rFonts w:hint="default" w:ascii="Arial" w:hAnsi="Arial" w:cs="Arial"/>
          <w:szCs w:val="22"/>
          <w:highlight w:val="none"/>
          <w:lang w:val="pt-BR"/>
        </w:rPr>
        <w:t xml:space="preserve">l</w:t>
      </w:r>
      <w:r>
        <w:rPr>
          <w:rFonts w:ascii="Arial" w:hAnsi="Arial" w:cs="Arial"/>
          <w:szCs w:val="22"/>
          <w:highlight w:val="none"/>
        </w:rPr>
        <w:t xml:space="preserve"> n</w:t>
      </w:r>
      <w:r>
        <w:rPr>
          <w:rFonts w:hint="default" w:ascii="Arial" w:hAnsi="Arial" w:cs="Arial"/>
          <w:szCs w:val="22"/>
          <w:highlight w:val="none"/>
          <w:lang w:val="pt-BR"/>
        </w:rPr>
        <w:t xml:space="preserve">.</w:t>
      </w:r>
      <w:r>
        <w:rPr>
          <w:rFonts w:ascii="Arial" w:hAnsi="Arial" w:cs="Arial"/>
          <w:szCs w:val="22"/>
          <w:highlight w:val="none"/>
        </w:rPr>
        <w:t xml:space="preserve">° </w:t>
      </w:r>
      <w:r>
        <w:rPr>
          <w:rFonts w:hint="default" w:ascii="Arial" w:hAnsi="Arial" w:cs="Arial"/>
          <w:szCs w:val="22"/>
          <w:highlight w:val="none"/>
          <w:lang w:val="pt-BR"/>
        </w:rPr>
        <w:t xml:space="preserve">359/2023</w:t>
      </w:r>
      <w:r>
        <w:rPr>
          <w:rFonts w:ascii="Arial" w:hAnsi="Arial" w:cs="Arial"/>
          <w:szCs w:val="22"/>
          <w:highlight w:val="none"/>
          <w:lang w:val="pt-BR"/>
        </w:rPr>
        <w:t xml:space="preserve">,</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 xml:space="preserve">P</w:t>
      </w:r>
      <w:r>
        <w:rPr>
          <w:rFonts w:ascii="Arial" w:hAnsi="Arial" w:cs="Arial"/>
          <w:szCs w:val="22"/>
        </w:rPr>
        <w:t xml:space="preserve">rincípios </w:t>
      </w:r>
      <w:r>
        <w:rPr>
          <w:rFonts w:hint="default" w:ascii="Arial" w:hAnsi="Arial" w:cs="Arial"/>
          <w:szCs w:val="22"/>
          <w:lang w:val="pt-BR"/>
        </w:rPr>
        <w:t xml:space="preserve">G</w:t>
      </w:r>
      <w:r>
        <w:rPr>
          <w:rFonts w:ascii="Arial" w:hAnsi="Arial" w:cs="Arial"/>
          <w:szCs w:val="22"/>
        </w:rPr>
        <w:t xml:space="preserve">erais de </w:t>
      </w:r>
      <w:r>
        <w:rPr>
          <w:rFonts w:hint="default" w:ascii="Arial" w:hAnsi="Arial" w:cs="Arial"/>
          <w:szCs w:val="22"/>
          <w:lang w:val="pt-BR"/>
        </w:rPr>
        <w:t xml:space="preserve">D</w:t>
      </w:r>
      <w:r>
        <w:rPr>
          <w:rFonts w:ascii="Arial" w:hAnsi="Arial" w:cs="Arial"/>
          <w:szCs w:val="22"/>
        </w:rPr>
        <w:t xml:space="preserve">ireito.</w:t>
      </w:r>
      <w:r>
        <w:rPr>
          <w:rFonts w:ascii="Arial" w:hAnsi="Arial" w:cs="Arial"/>
          <w:szCs w:val="22"/>
        </w:rPr>
      </w:r>
      <w:r>
        <w:rPr>
          <w:rFonts w:ascii="Arial" w:hAnsi="Arial" w:cs="Arial"/>
          <w:szCs w:val="22"/>
        </w:rPr>
      </w:r>
    </w:p>
    <w:p w14:paraId="708BE89E">
      <w:pPr>
        <w:keepNext w:val="false"/>
        <w:keepLines w:val="false"/>
        <w:pageBreakBefore w:val="false"/>
        <w:widowControl w:val="true"/>
        <w:pBdr/>
        <w:tabs>
          <w:tab w:val="left" w:leader="none" w:pos="1080"/>
        </w:tabs>
        <w:bidi w:val="false"/>
        <w:spacing w:line="360" w:lineRule="auto"/>
        <w:ind/>
        <w:jc w:val="both"/>
        <w:rPr>
          <w:rFonts w:ascii="Arial" w:hAnsi="Arial" w:cs="Arial"/>
          <w:color w:val="000000"/>
          <w:sz w:val="22"/>
          <w:szCs w:val="22"/>
        </w:rPr>
      </w:pPr>
      <w:r>
        <w:rPr>
          <w:rFonts w:ascii="Arial" w:hAnsi="Arial" w:cs="Arial"/>
          <w:b/>
          <w:color w:val="000000"/>
          <w:sz w:val="22"/>
          <w:szCs w:val="22"/>
        </w:rPr>
        <w:t xml:space="preserve">1</w:t>
      </w:r>
      <w:r>
        <w:rPr>
          <w:rFonts w:hint="default" w:ascii="Arial" w:hAnsi="Arial" w:cs="Arial"/>
          <w:b/>
          <w:color w:val="000000"/>
          <w:sz w:val="22"/>
          <w:szCs w:val="22"/>
          <w:lang w:val="pt-BR"/>
        </w:rPr>
        <w:t xml:space="preserve">9.16</w:t>
      </w:r>
      <w:r>
        <w:rPr>
          <w:rFonts w:ascii="Arial" w:hAnsi="Arial" w:cs="Arial"/>
          <w:b/>
          <w:color w:val="000000"/>
          <w:sz w:val="22"/>
          <w:szCs w:val="22"/>
        </w:rPr>
        <w:t xml:space="preserve">.</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 xml:space="preserve">/MT</w:t>
      </w:r>
      <w:r>
        <w:rPr>
          <w:rFonts w:ascii="Arial" w:hAnsi="Arial" w:cs="Arial"/>
          <w:color w:val="000000"/>
          <w:sz w:val="22"/>
          <w:szCs w:val="22"/>
        </w:rPr>
        <w:t xml:space="preserve">, com renúncia expressa a qualquer outro por mais privilegiado que seja.</w:t>
      </w:r>
      <w:r>
        <w:rPr>
          <w:rFonts w:ascii="Arial" w:hAnsi="Arial" w:cs="Arial"/>
          <w:color w:val="000000"/>
          <w:sz w:val="22"/>
          <w:szCs w:val="22"/>
        </w:rPr>
      </w:r>
      <w:r>
        <w:rPr>
          <w:rFonts w:ascii="Arial" w:hAnsi="Arial" w:cs="Arial"/>
          <w:color w:val="000000"/>
          <w:sz w:val="22"/>
          <w:szCs w:val="22"/>
        </w:rPr>
      </w:r>
    </w:p>
    <w:p w14:paraId="20CDD201">
      <w:pPr>
        <w:keepNext w:val="false"/>
        <w:keepLines w:val="false"/>
        <w:pageBreakBefore w:val="false"/>
        <w:widowControl w:val="true"/>
        <w:pBdr/>
        <w:tabs>
          <w:tab w:val="left" w:leader="none" w:pos="1080"/>
        </w:tabs>
        <w:bidi w:val="false"/>
        <w:spacing w:afterAutospacing="0" w:beforeAutospacing="0" w:line="360" w:lineRule="auto"/>
        <w:ind/>
        <w:jc w:val="both"/>
        <w:rPr>
          <w:rFonts w:hint="default" w:ascii="Arial" w:hAnsi="Arial" w:cs="Arial"/>
          <w:color w:val="000000"/>
          <w:sz w:val="22"/>
          <w:szCs w:val="22"/>
        </w:rPr>
      </w:pPr>
      <w:r>
        <w:rPr>
          <w:rFonts w:ascii="Arial" w:hAnsi="Arial" w:cs="Arial"/>
          <w:b/>
          <w:color w:val="000000"/>
          <w:sz w:val="22"/>
          <w:szCs w:val="22"/>
        </w:rPr>
        <w:t xml:space="preserve">1</w:t>
      </w:r>
      <w:r>
        <w:rPr>
          <w:rFonts w:hint="default" w:ascii="Arial" w:hAnsi="Arial" w:cs="Arial"/>
          <w:b/>
          <w:color w:val="000000"/>
          <w:sz w:val="22"/>
          <w:szCs w:val="22"/>
          <w:lang w:val="pt-BR"/>
        </w:rPr>
        <w:t xml:space="preserve">9.17</w:t>
      </w:r>
      <w:r>
        <w:rPr>
          <w:rFonts w:ascii="Arial" w:hAnsi="Arial" w:cs="Arial"/>
          <w:b/>
          <w:color w:val="000000"/>
          <w:sz w:val="22"/>
          <w:szCs w:val="22"/>
        </w:rPr>
        <w:t xml:space="preserve">.</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 xml:space="preserve">A</w:t>
      </w:r>
      <w:r>
        <w:rPr>
          <w:rFonts w:hint="default" w:ascii="Arial" w:hAnsi="Arial" w:cs="Arial"/>
          <w:sz w:val="22"/>
          <w:szCs w:val="22"/>
        </w:rPr>
        <w:t xml:space="preserve">nexos</w:t>
      </w:r>
      <w:r>
        <w:rPr>
          <w:rFonts w:hint="default" w:ascii="Arial" w:hAnsi="Arial" w:cs="Arial"/>
          <w:color w:val="000000"/>
          <w:sz w:val="22"/>
          <w:szCs w:val="22"/>
        </w:rPr>
        <w:t xml:space="preserve">:</w:t>
      </w:r>
      <w:r>
        <w:rPr>
          <w:rFonts w:hint="default" w:ascii="Arial" w:hAnsi="Arial" w:cs="Arial"/>
          <w:color w:val="000000"/>
          <w:sz w:val="22"/>
          <w:szCs w:val="22"/>
        </w:rPr>
      </w:r>
      <w:r>
        <w:rPr>
          <w:rFonts w:hint="default" w:ascii="Arial" w:hAnsi="Arial" w:cs="Arial"/>
          <w:color w:val="000000"/>
          <w:sz w:val="22"/>
          <w:szCs w:val="22"/>
        </w:rPr>
      </w:r>
    </w:p>
    <w:p w14:paraId="3282D8F9">
      <w:pPr>
        <w:keepNext w:val="false"/>
        <w:keepLines w:val="false"/>
        <w:pageBreakBefore w:val="false"/>
        <w:widowControl w:val="true"/>
        <w:pBdr/>
        <w:bidi w:val="false"/>
        <w:spacing w:afterAutospacing="0" w:beforeAutospacing="0" w:line="360" w:lineRule="auto"/>
        <w:ind w:firstLine="425"/>
        <w:jc w:val="both"/>
        <w:rPr>
          <w:rFonts w:ascii="Arial" w:hAnsi="Arial" w:cs="Arial"/>
          <w:sz w:val="22"/>
          <w:szCs w:val="22"/>
          <w:highlight w:val="none"/>
        </w:rPr>
      </w:pPr>
      <w:r>
        <w:rPr>
          <w:rFonts w:ascii="Arial" w:hAnsi="Arial" w:cs="Arial"/>
          <w:b/>
          <w:sz w:val="22"/>
          <w:szCs w:val="22"/>
          <w:highlight w:val="none"/>
        </w:rPr>
        <w:t xml:space="preserve">Anexo I</w:t>
      </w:r>
      <w:r>
        <w:rPr>
          <w:rFonts w:ascii="Arial" w:hAnsi="Arial" w:cs="Arial"/>
          <w:sz w:val="22"/>
          <w:szCs w:val="22"/>
          <w:highlight w:val="none"/>
        </w:rPr>
        <w:t xml:space="preserve"> – Termo de Referência;</w:t>
      </w:r>
      <w:r>
        <w:rPr>
          <w:rFonts w:ascii="Arial" w:hAnsi="Arial" w:cs="Arial"/>
          <w:sz w:val="22"/>
          <w:szCs w:val="22"/>
          <w:highlight w:val="none"/>
        </w:rPr>
      </w:r>
      <w:r>
        <w:rPr>
          <w:rFonts w:ascii="Arial" w:hAnsi="Arial" w:cs="Arial"/>
          <w:sz w:val="22"/>
          <w:szCs w:val="22"/>
          <w:highlight w:val="none"/>
        </w:rPr>
      </w:r>
    </w:p>
    <w:p w14:paraId="1C1B3C85">
      <w:pPr>
        <w:keepNext w:val="false"/>
        <w:keepLines w:val="false"/>
        <w:pageBreakBefore w:val="false"/>
        <w:widowControl w:val="true"/>
        <w:pBdr/>
        <w:bidi w:val="false"/>
        <w:spacing w:afterAutospacing="0" w:beforeAutospacing="0" w:line="360" w:lineRule="auto"/>
        <w:ind w:firstLine="425"/>
        <w:jc w:val="both"/>
        <w:rPr>
          <w:rFonts w:ascii="Arial" w:hAnsi="Arial" w:cs="Arial"/>
          <w:sz w:val="22"/>
          <w:szCs w:val="22"/>
          <w:highlight w:val="none"/>
        </w:rPr>
      </w:pPr>
      <w:r>
        <w:rPr>
          <w:rFonts w:ascii="Arial" w:hAnsi="Arial" w:cs="Arial"/>
          <w:b/>
          <w:sz w:val="22"/>
          <w:szCs w:val="22"/>
          <w:highlight w:val="none"/>
        </w:rPr>
        <w:t xml:space="preserve">Anexo II</w:t>
      </w:r>
      <w:r>
        <w:rPr>
          <w:rFonts w:ascii="Arial" w:hAnsi="Arial" w:cs="Arial"/>
          <w:sz w:val="22"/>
          <w:szCs w:val="22"/>
          <w:highlight w:val="none"/>
        </w:rPr>
        <w:t xml:space="preserve"> – Modelo de </w:t>
      </w:r>
      <w:r>
        <w:rPr>
          <w:rFonts w:hint="default" w:ascii="Arial" w:hAnsi="Arial" w:cs="Arial"/>
          <w:sz w:val="22"/>
          <w:szCs w:val="22"/>
          <w:highlight w:val="none"/>
          <w:lang w:val="pt-BR"/>
        </w:rPr>
        <w:t xml:space="preserve">P</w:t>
      </w:r>
      <w:r>
        <w:rPr>
          <w:rFonts w:ascii="Arial" w:hAnsi="Arial" w:cs="Arial"/>
          <w:sz w:val="22"/>
          <w:szCs w:val="22"/>
          <w:highlight w:val="none"/>
        </w:rPr>
        <w:t xml:space="preserve">roposta de </w:t>
      </w:r>
      <w:r>
        <w:rPr>
          <w:rFonts w:hint="default" w:ascii="Arial" w:hAnsi="Arial" w:cs="Arial"/>
          <w:sz w:val="22"/>
          <w:szCs w:val="22"/>
          <w:highlight w:val="none"/>
          <w:lang w:val="pt-BR"/>
        </w:rPr>
        <w:t xml:space="preserve">P</w:t>
      </w:r>
      <w:r>
        <w:rPr>
          <w:rFonts w:ascii="Arial" w:hAnsi="Arial" w:cs="Arial"/>
          <w:sz w:val="22"/>
          <w:szCs w:val="22"/>
          <w:highlight w:val="none"/>
        </w:rPr>
        <w:t xml:space="preserve">reços</w:t>
      </w:r>
      <w:r>
        <w:rPr>
          <w:rFonts w:hint="default" w:ascii="Arial" w:hAnsi="Arial" w:cs="Arial"/>
          <w:sz w:val="22"/>
          <w:szCs w:val="22"/>
          <w:highlight w:val="none"/>
          <w:lang w:val="pt-BR"/>
        </w:rPr>
        <w:t xml:space="preserve"> Readequada</w:t>
      </w:r>
      <w:r>
        <w:rPr>
          <w:rFonts w:ascii="Arial" w:hAnsi="Arial" w:cs="Arial"/>
          <w:sz w:val="22"/>
          <w:szCs w:val="22"/>
          <w:highlight w:val="none"/>
        </w:rPr>
        <w:t xml:space="preserve">;</w:t>
      </w:r>
      <w:r>
        <w:rPr>
          <w:rFonts w:ascii="Arial" w:hAnsi="Arial" w:cs="Arial"/>
          <w:sz w:val="22"/>
          <w:szCs w:val="22"/>
          <w:highlight w:val="none"/>
        </w:rPr>
      </w:r>
      <w:r>
        <w:rPr>
          <w:rFonts w:ascii="Arial" w:hAnsi="Arial" w:cs="Arial"/>
          <w:sz w:val="22"/>
          <w:szCs w:val="22"/>
          <w:highlight w:val="none"/>
        </w:rPr>
      </w:r>
    </w:p>
    <w:p w14:paraId="2691680D">
      <w:pPr>
        <w:keepNext w:val="false"/>
        <w:keepLines w:val="false"/>
        <w:pageBreakBefore w:val="false"/>
        <w:widowControl w:val="true"/>
        <w:pBdr/>
        <w:bidi w:val="false"/>
        <w:spacing w:afterAutospacing="0" w:beforeAutospacing="0" w:line="360" w:lineRule="auto"/>
        <w:ind w:firstLine="425"/>
        <w:jc w:val="both"/>
        <w:rPr>
          <w:rFonts w:hint="default" w:ascii="Arial" w:hAnsi="Arial" w:cs="Arial"/>
          <w:color w:val="000000"/>
          <w:sz w:val="22"/>
          <w:szCs w:val="22"/>
          <w:highlight w:val="none"/>
          <w:lang w:val="pt-BR"/>
        </w:rPr>
      </w:pPr>
      <w:r>
        <w:rPr>
          <w:rFonts w:ascii="Arial" w:hAnsi="Arial" w:cs="Arial"/>
          <w:b/>
          <w:sz w:val="22"/>
          <w:szCs w:val="22"/>
          <w:highlight w:val="none"/>
        </w:rPr>
        <w:t xml:space="preserve">Anexo III</w:t>
      </w:r>
      <w:r>
        <w:rPr>
          <w:rFonts w:ascii="Arial" w:hAnsi="Arial" w:cs="Arial"/>
          <w:sz w:val="22"/>
          <w:szCs w:val="22"/>
          <w:highlight w:val="none"/>
        </w:rPr>
        <w:t xml:space="preserve"> – </w:t>
      </w:r>
      <w:r>
        <w:rPr>
          <w:rFonts w:hint="default" w:ascii="Arial" w:hAnsi="Arial" w:cs="Arial"/>
          <w:sz w:val="22"/>
          <w:szCs w:val="22"/>
          <w:highlight w:val="none"/>
          <w:lang w:val="pt-BR"/>
        </w:rPr>
        <w:t xml:space="preserve">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 xml:space="preserve">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 xml:space="preserve">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 xml:space="preserve">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 xml:space="preserve">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 xml:space="preserve">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 xml:space="preserve">d</w:t>
      </w:r>
      <w:r>
        <w:rPr>
          <w:rFonts w:ascii="Arial" w:hAnsi="Arial" w:cs="Arial"/>
          <w:sz w:val="22"/>
          <w:szCs w:val="22"/>
          <w:highlight w:val="none"/>
        </w:rPr>
        <w:t xml:space="preserve">eclaração de </w:t>
      </w:r>
      <w:r>
        <w:rPr>
          <w:rFonts w:hint="default" w:ascii="Arial" w:hAnsi="Arial" w:cs="Arial"/>
          <w:sz w:val="22"/>
          <w:szCs w:val="22"/>
          <w:highlight w:val="none"/>
          <w:lang w:val="pt-BR"/>
        </w:rPr>
        <w:t xml:space="preserve">reserva de cargos e de trabalho não degradante</w:t>
      </w:r>
      <w:r>
        <w:rPr>
          <w:rFonts w:ascii="Arial" w:hAnsi="Arial" w:cs="Arial"/>
          <w:sz w:val="22"/>
          <w:szCs w:val="22"/>
          <w:highlight w:val="none"/>
        </w:rPr>
        <w:t xml:space="preserve">;</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 xml:space="preserve">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 xml:space="preserve">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 xml:space="preserve">p</w:t>
      </w:r>
      <w:r>
        <w:rPr>
          <w:rFonts w:ascii="Arial" w:hAnsi="Arial" w:cs="Arial"/>
          <w:color w:val="000000"/>
          <w:sz w:val="22"/>
          <w:szCs w:val="22"/>
          <w:highlight w:val="none"/>
        </w:rPr>
        <w:t xml:space="preserve">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 xml:space="preserve">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que não emprega menor de idade</w:t>
      </w:r>
      <w:r>
        <w:rPr>
          <w:rFonts w:ascii="Arial" w:hAnsi="Arial" w:cs="Arial"/>
          <w:color w:val="000000"/>
          <w:sz w:val="22"/>
          <w:szCs w:val="22"/>
          <w:highlight w:val="none"/>
        </w:rPr>
        <w:t xml:space="preserve">;</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lang w:val="pt-BR"/>
        </w:rPr>
      </w:r>
      <w:r>
        <w:rPr>
          <w:rFonts w:hint="default" w:ascii="Arial" w:hAnsi="Arial" w:cs="Arial"/>
          <w:color w:val="000000"/>
          <w:sz w:val="22"/>
          <w:szCs w:val="22"/>
          <w:highlight w:val="none"/>
          <w:lang w:val="pt-BR"/>
        </w:rPr>
      </w:r>
    </w:p>
    <w:p w14:paraId="54BE1F03">
      <w:pPr>
        <w:keepNext w:val="false"/>
        <w:keepLines w:val="false"/>
        <w:pageBreakBefore w:val="false"/>
        <w:widowControl w:val="true"/>
        <w:pBdr/>
        <w:bidi w:val="false"/>
        <w:spacing w:afterAutospacing="0" w:beforeAutospacing="0" w:line="360" w:lineRule="auto"/>
        <w:ind w:firstLine="425"/>
        <w:jc w:val="both"/>
        <w:rPr>
          <w:rFonts w:hint="default" w:ascii="Arial" w:hAnsi="Arial" w:cs="Arial"/>
          <w:color w:val="000000"/>
          <w:sz w:val="22"/>
          <w:szCs w:val="22"/>
          <w:highlight w:val="none"/>
          <w:lang w:val="pt-BR"/>
        </w:rPr>
      </w:pPr>
      <w:r>
        <w:rPr>
          <w:rFonts w:ascii="Arial" w:hAnsi="Arial" w:cs="Arial"/>
          <w:b/>
          <w:color w:val="000000"/>
          <w:sz w:val="22"/>
          <w:szCs w:val="22"/>
          <w:highlight w:val="none"/>
        </w:rPr>
        <w:t xml:space="preserve">Anexo I</w:t>
      </w:r>
      <w:r>
        <w:rPr>
          <w:rFonts w:hint="default" w:ascii="Arial" w:hAnsi="Arial" w:cs="Arial"/>
          <w:b/>
          <w:color w:val="000000"/>
          <w:sz w:val="22"/>
          <w:szCs w:val="22"/>
          <w:highlight w:val="none"/>
          <w:lang w:val="pt-BR"/>
        </w:rPr>
        <w:t xml:space="preserve">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 xml:space="preserve">;</w:t>
      </w:r>
      <w:r>
        <w:rPr>
          <w:rFonts w:hint="default" w:ascii="Arial" w:hAnsi="Arial" w:cs="Arial"/>
          <w:color w:val="000000"/>
          <w:sz w:val="22"/>
          <w:szCs w:val="22"/>
          <w:highlight w:val="none"/>
          <w:lang w:val="pt-BR"/>
        </w:rPr>
      </w:r>
      <w:r>
        <w:rPr>
          <w:rFonts w:hint="default" w:ascii="Arial" w:hAnsi="Arial" w:cs="Arial"/>
          <w:color w:val="000000"/>
          <w:sz w:val="22"/>
          <w:szCs w:val="22"/>
          <w:highlight w:val="none"/>
          <w:lang w:val="pt-BR"/>
        </w:rPr>
      </w:r>
    </w:p>
    <w:p w14:paraId="104E20B9">
      <w:pPr>
        <w:keepNext w:val="false"/>
        <w:keepLines w:val="false"/>
        <w:pageBreakBefore w:val="false"/>
        <w:widowControl w:val="true"/>
        <w:pBdr/>
        <w:bidi w:val="false"/>
        <w:spacing w:afterAutospacing="0" w:beforeAutospacing="0" w:line="360" w:lineRule="auto"/>
        <w:ind w:firstLine="425"/>
        <w:jc w:val="both"/>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xml:space="preserve">- Cadastro Reserva.</w:t>
      </w:r>
      <w:r>
        <w:rPr>
          <w:rFonts w:hint="default" w:ascii="Arial" w:hAnsi="Arial" w:cs="Arial"/>
          <w:color w:val="000000"/>
          <w:sz w:val="22"/>
          <w:szCs w:val="22"/>
          <w:highlight w:val="none"/>
          <w:lang w:val="pt-BR"/>
        </w:rPr>
      </w:r>
      <w:r>
        <w:rPr>
          <w:rFonts w:hint="default" w:ascii="Arial" w:hAnsi="Arial" w:cs="Arial"/>
          <w:color w:val="000000"/>
          <w:sz w:val="22"/>
          <w:szCs w:val="22"/>
          <w:highlight w:val="none"/>
          <w:lang w:val="pt-BR"/>
        </w:rPr>
      </w:r>
    </w:p>
    <w:p w14:paraId="652038C7">
      <w:pPr>
        <w:keepLines w:val="false"/>
        <w:pageBreakBefore w:val="false"/>
        <w:pBdr/>
        <w:tabs>
          <w:tab w:val="left" w:leader="none" w:pos="1080"/>
        </w:tabs>
        <w:bidi w:val="false"/>
        <w:spacing w:afterAutospacing="0" w:beforeAutospacing="0" w:line="276"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2CC31391">
      <w:pPr>
        <w:keepLines w:val="false"/>
        <w:pageBreakBefore w:val="false"/>
        <w:pBdr/>
        <w:tabs>
          <w:tab w:val="left" w:leader="none" w:pos="1080"/>
        </w:tabs>
        <w:bidi w:val="false"/>
        <w:spacing w:afterAutospacing="0" w:beforeAutospacing="0" w:line="276" w:lineRule="auto"/>
        <w:ind/>
        <w:jc w:val="both"/>
        <w:rPr>
          <w:rFonts w:ascii="Arial" w:hAnsi="Arial" w:cs="Arial"/>
          <w:color w:val="000000"/>
          <w:sz w:val="22"/>
          <w:szCs w:val="22"/>
          <w:highlight w:val="none"/>
        </w:rPr>
      </w:pPr>
      <w:r>
        <w:rPr>
          <w:rFonts w:ascii="Arial" w:hAnsi="Arial" w:cs="Arial"/>
          <w:color w:val="000000"/>
          <w:sz w:val="22"/>
          <w:szCs w:val="22"/>
        </w:rPr>
        <w:t xml:space="preserve">Sinop/MT, 15</w:t>
      </w:r>
      <w:r>
        <w:rPr>
          <w:rFonts w:hint="default" w:ascii="Arial" w:hAnsi="Arial" w:cs="Arial"/>
          <w:color w:val="000000"/>
          <w:sz w:val="22"/>
          <w:szCs w:val="22"/>
          <w:lang w:val="pt-BR"/>
        </w:rPr>
        <w:t xml:space="preserve"> de outubro</w:t>
      </w:r>
      <w:r>
        <w:rPr>
          <w:rFonts w:ascii="Arial" w:hAnsi="Arial" w:cs="Arial"/>
          <w:color w:val="000000"/>
          <w:sz w:val="22"/>
          <w:szCs w:val="22"/>
        </w:rPr>
        <w:t xml:space="preserve"> de </w:t>
      </w:r>
      <w:r>
        <w:rPr>
          <w:rFonts w:ascii="Arial" w:hAnsi="Arial" w:cs="Arial"/>
          <w:color w:val="000000"/>
          <w:sz w:val="22"/>
          <w:szCs w:val="22"/>
          <w:lang w:val="pt-BR"/>
        </w:rPr>
        <w:t xml:space="preserve">202</w:t>
      </w:r>
      <w:r>
        <w:rPr>
          <w:rFonts w:hint="default" w:ascii="Arial" w:hAnsi="Arial" w:cs="Arial"/>
          <w:color w:val="000000"/>
          <w:sz w:val="22"/>
          <w:szCs w:val="22"/>
          <w:lang w:val="pt-BR"/>
        </w:rPr>
        <w:t xml:space="preserve">6</w:t>
      </w:r>
      <w:r>
        <w:rPr>
          <w:rFonts w:ascii="Arial" w:hAnsi="Arial" w:cs="Arial"/>
          <w:color w:val="000000"/>
          <w:sz w:val="22"/>
          <w:szCs w:val="22"/>
        </w:rPr>
        <w:t xml:space="preserve">.</w:t>
      </w:r>
      <w:r>
        <w:rPr>
          <w:rFonts w:ascii="Arial" w:hAnsi="Arial" w:cs="Arial"/>
          <w:color w:val="000000"/>
          <w:sz w:val="22"/>
          <w:szCs w:val="22"/>
          <w:highlight w:val="none"/>
        </w:rPr>
      </w:r>
      <w:r>
        <w:rPr>
          <w:rFonts w:ascii="Arial" w:hAnsi="Arial" w:cs="Arial"/>
          <w:color w:val="000000"/>
          <w:sz w:val="22"/>
          <w:szCs w:val="22"/>
          <w:highlight w:val="none"/>
        </w:rPr>
      </w:r>
    </w:p>
    <w:p w14:paraId="34E24134">
      <w:pPr>
        <w:keepLines w:val="false"/>
        <w:pageBreakBefore w:val="false"/>
        <w:pBdr/>
        <w:tabs>
          <w:tab w:val="left" w:leader="none" w:pos="1080"/>
        </w:tabs>
        <w:bidi w:val="false"/>
        <w:spacing w:afterAutospacing="0" w:beforeAutospacing="0" w:line="276"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6F7A7719">
      <w:pPr>
        <w:keepLines w:val="false"/>
        <w:pageBreakBefore w:val="false"/>
        <w:pBdr/>
        <w:tabs>
          <w:tab w:val="left" w:leader="none" w:pos="1080"/>
        </w:tabs>
        <w:bidi w:val="false"/>
        <w:spacing w:afterAutospacing="0" w:beforeAutospacing="0" w:line="276"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0CD812AE">
      <w:pPr>
        <w:keepLines w:val="false"/>
        <w:pageBreakBefore w:val="false"/>
        <w:pBdr/>
        <w:tabs>
          <w:tab w:val="left" w:leader="none" w:pos="1080"/>
        </w:tabs>
        <w:bidi w:val="false"/>
        <w:spacing w:afterAutospacing="0" w:beforeAutospacing="0" w:line="276"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4E31105B">
      <w:pPr>
        <w:keepLines w:val="false"/>
        <w:pageBreakBefore w:val="false"/>
        <w:pBdr/>
        <w:tabs>
          <w:tab w:val="left" w:leader="none" w:pos="1080"/>
        </w:tabs>
        <w:bidi w:val="false"/>
        <w:spacing w:afterAutospacing="0" w:beforeAutospacing="0" w:line="276"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38B372D8">
      <w:pPr>
        <w:keepLines w:val="false"/>
        <w:pageBreakBefore w:val="false"/>
        <w:pBdr/>
        <w:tabs>
          <w:tab w:val="left" w:leader="none" w:pos="1080"/>
        </w:tabs>
        <w:bidi w:val="false"/>
        <w:spacing w:afterAutospacing="0" w:beforeAutospacing="0" w:line="276"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022882F2">
      <w:pPr>
        <w:keepLines w:val="false"/>
        <w:pageBreakBefore w:val="false"/>
        <w:pBdr/>
        <w:tabs>
          <w:tab w:val="left" w:leader="none" w:pos="1080"/>
        </w:tabs>
        <w:bidi w:val="false"/>
        <w:spacing w:afterAutospacing="0" w:beforeAutospacing="0" w:line="276"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5757118D">
      <w:pPr>
        <w:keepLines w:val="false"/>
        <w:pageBreakBefore w:val="false"/>
        <w:pBdr/>
        <w:tabs>
          <w:tab w:val="left" w:leader="none" w:pos="1080"/>
        </w:tabs>
        <w:bidi w:val="false"/>
        <w:spacing w:afterAutospacing="0" w:beforeAutospacing="0" w:line="276" w:lineRule="auto"/>
        <w:ind/>
        <w:jc w:val="both"/>
        <w:rPr>
          <w:rFonts w:ascii="Arial" w:hAnsi="Arial" w:cs="Arial"/>
          <w:color w:val="000000"/>
          <w:sz w:val="22"/>
          <w:szCs w:val="22"/>
        </w:rPr>
      </w:pPr>
      <w:r>
        <w:rPr>
          <w:rFonts w:ascii="Arial" w:hAnsi="Arial" w:cs="Arial"/>
          <w:color w:val="000000"/>
          <w:sz w:val="22"/>
          <w:szCs w:val="22"/>
          <w:highlight w:val="none"/>
        </w:rPr>
      </w:r>
      <w:r>
        <w:rPr>
          <w:rFonts w:ascii="Arial" w:hAnsi="Arial" w:cs="Arial"/>
          <w:color w:val="000000"/>
          <w:sz w:val="22"/>
          <w:szCs w:val="22"/>
        </w:rPr>
      </w:r>
      <w:r>
        <w:rPr>
          <w:rFonts w:ascii="Arial" w:hAnsi="Arial" w:cs="Arial"/>
          <w:color w:val="000000"/>
          <w:sz w:val="22"/>
          <w:szCs w:val="22"/>
        </w:rPr>
      </w:r>
    </w:p>
    <w:p w14:paraId="00AB92EA">
      <w:pPr>
        <w:pBdr/>
        <w:tabs>
          <w:tab w:val="left" w:leader="none" w:pos="1080"/>
        </w:tabs>
        <w:spacing w:line="276"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16EEE9D1">
      <w:pPr>
        <w:pBdr/>
        <w:tabs>
          <w:tab w:val="left" w:leader="none" w:pos="1080"/>
        </w:tabs>
        <w:spacing w:line="276" w:lineRule="auto"/>
        <w:ind/>
        <w:jc w:val="both"/>
        <w:rPr>
          <w:rFonts w:ascii="Arial" w:hAnsi="Arial" w:cs="Arial"/>
          <w:color w:val="000000"/>
          <w:sz w:val="22"/>
          <w:szCs w:val="22"/>
        </w:rPr>
      </w:pPr>
      <w:r>
        <w:rPr>
          <w:rFonts w:ascii="Arial" w:hAnsi="Arial" w:cs="Arial"/>
          <w:color w:val="000000"/>
          <w:sz w:val="22"/>
          <w:szCs w:val="22"/>
        </w:rPr>
      </w:r>
      <w:r>
        <w:rPr>
          <w:rFonts w:ascii="Arial" w:hAnsi="Arial" w:cs="Arial"/>
          <w:color w:val="000000"/>
          <w:sz w:val="22"/>
          <w:szCs w:val="22"/>
        </w:rPr>
      </w:r>
      <w:r>
        <w:rPr>
          <w:rFonts w:ascii="Arial" w:hAnsi="Arial" w:cs="Arial"/>
          <w:color w:val="000000"/>
          <w:sz w:val="22"/>
          <w:szCs w:val="22"/>
        </w:rPr>
      </w:r>
    </w:p>
    <w:p w14:paraId="3A32F58A">
      <w:pPr>
        <w:pBdr/>
        <w:tabs>
          <w:tab w:val="left" w:leader="none" w:pos="1080"/>
        </w:tabs>
        <w:spacing/>
        <w:ind/>
        <w:jc w:val="center"/>
        <w:rPr>
          <w:rFonts w:hint="default" w:ascii="Arial" w:hAnsi="Arial" w:cs="Arial"/>
          <w:b/>
          <w:color w:val="000000"/>
          <w:sz w:val="22"/>
          <w:szCs w:val="22"/>
          <w:lang w:val="pt-BR"/>
        </w:rPr>
      </w:pPr>
      <w:r>
        <w:rPr>
          <w:rFonts w:hint="default" w:ascii="Arial" w:hAnsi="Arial" w:cs="Arial"/>
          <w:b/>
          <w:color w:val="000000"/>
          <w:sz w:val="22"/>
          <w:szCs w:val="22"/>
          <w:lang w:val="pt-BR"/>
        </w:rPr>
        <w:t xml:space="preserve">LINDOMAR FERREIRA GUIDA</w:t>
      </w:r>
      <w:r>
        <w:rPr>
          <w:rFonts w:hint="default" w:ascii="Arial" w:hAnsi="Arial" w:cs="Arial"/>
          <w:b/>
          <w:color w:val="000000"/>
          <w:sz w:val="22"/>
          <w:szCs w:val="22"/>
          <w:lang w:val="pt-BR"/>
        </w:rPr>
      </w:r>
      <w:r>
        <w:rPr>
          <w:rFonts w:hint="default" w:ascii="Arial" w:hAnsi="Arial" w:cs="Arial"/>
          <w:b/>
          <w:color w:val="000000"/>
          <w:sz w:val="22"/>
          <w:szCs w:val="22"/>
          <w:lang w:val="pt-BR"/>
        </w:rPr>
      </w:r>
    </w:p>
    <w:p w14:paraId="1C672050">
      <w:pPr>
        <w:pBdr/>
        <w:tabs>
          <w:tab w:val="left" w:leader="none" w:pos="1080"/>
        </w:tabs>
        <w:spacing/>
        <w:ind/>
        <w:jc w:val="center"/>
        <w:rPr>
          <w:rFonts w:hint="default" w:ascii="Arial" w:hAnsi="Arial" w:cs="Arial"/>
          <w:b/>
          <w:color w:val="000000"/>
          <w:sz w:val="22"/>
          <w:szCs w:val="22"/>
          <w:lang w:val="pt-BR"/>
        </w:rPr>
      </w:pPr>
      <w:r>
        <w:rPr>
          <w:rFonts w:hint="default" w:ascii="Arial" w:hAnsi="Arial" w:cs="Arial"/>
          <w:b/>
          <w:color w:val="000000"/>
          <w:sz w:val="22"/>
          <w:szCs w:val="22"/>
          <w:lang w:val="pt-BR"/>
        </w:rPr>
        <w:t xml:space="preserve">Secretário Municipal de Obras e Serviços Urbanos</w:t>
      </w:r>
      <w:r>
        <w:rPr>
          <w:rFonts w:hint="default" w:ascii="Arial" w:hAnsi="Arial" w:cs="Arial"/>
          <w:b/>
          <w:color w:val="000000"/>
          <w:sz w:val="22"/>
          <w:szCs w:val="22"/>
          <w:lang w:val="pt-BR"/>
        </w:rPr>
      </w:r>
      <w:r>
        <w:rPr>
          <w:rFonts w:hint="default" w:ascii="Arial" w:hAnsi="Arial" w:cs="Arial"/>
          <w:b/>
          <w:color w:val="000000"/>
          <w:sz w:val="22"/>
          <w:szCs w:val="22"/>
          <w:lang w:val="pt-BR"/>
        </w:rPr>
      </w:r>
    </w:p>
    <w:p w14:paraId="32903146">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76EC859D">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3978A786">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706ABE8B">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007CD092">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1FE30FDF">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739624D8">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4F1E3446">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21F7AF3A">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57055973">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1370B3CB">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39F53CFB">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00636855">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1E72324F">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17B49613">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0CF0E191">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51BFFC0F">
      <w:pPr>
        <w:pBdr/>
        <w:tabs>
          <w:tab w:val="left" w:leader="none" w:pos="1080"/>
        </w:tabs>
        <w:spacing/>
        <w:ind/>
        <w:jc w:val="center"/>
        <w:rPr>
          <w:rFonts w:hint="default" w:ascii="Arial" w:hAnsi="Arial" w:cs="Arial"/>
          <w:b/>
          <w:bCs/>
          <w:color w:val="000000"/>
          <w:sz w:val="22"/>
          <w:szCs w:val="22"/>
          <w:lang w:val="pt-BR"/>
        </w:rPr>
      </w:pPr>
      <w:r>
        <w:rPr>
          <w:rFonts w:hint="default" w:ascii="Arial" w:hAnsi="Arial" w:cs="Arial"/>
          <w:b/>
          <w:bCs/>
          <w:color w:val="000000"/>
          <w:sz w:val="22"/>
          <w:szCs w:val="22"/>
          <w:lang w:val="pt-BR"/>
        </w:rPr>
      </w:r>
      <w:r>
        <w:rPr>
          <w:rFonts w:hint="default" w:ascii="Arial" w:hAnsi="Arial" w:cs="Arial"/>
          <w:b/>
          <w:bCs/>
          <w:color w:val="000000"/>
          <w:sz w:val="22"/>
          <w:szCs w:val="22"/>
          <w:lang w:val="pt-BR"/>
        </w:rPr>
      </w:r>
    </w:p>
    <w:p w14:paraId="7EE8E2BF">
      <w:pPr>
        <w:pBdr/>
        <w:tabs>
          <w:tab w:val="left" w:leader="none" w:pos="1080"/>
        </w:tabs>
        <w:spacing/>
        <w:ind/>
        <w:jc w:val="center"/>
        <w:rPr>
          <w:rFonts w:hint="default" w:ascii="Arial" w:hAnsi="Arial" w:cs="Arial"/>
          <w:b/>
          <w:color w:val="000000"/>
          <w:sz w:val="22"/>
          <w:szCs w:val="22"/>
          <w:lang w:val="pt-BR"/>
        </w:rPr>
      </w:pPr>
      <w:r>
        <w:rPr>
          <w:rFonts w:hint="default" w:ascii="Arial" w:hAnsi="Arial" w:cs="Arial"/>
          <w:b/>
          <w:color w:val="000000"/>
          <w:sz w:val="22"/>
          <w:szCs w:val="22"/>
          <w:lang w:val="pt-BR"/>
        </w:rPr>
      </w:r>
      <w:r>
        <w:rPr>
          <w:rFonts w:hint="default" w:ascii="Arial" w:hAnsi="Arial" w:cs="Arial"/>
          <w:b/>
          <w:color w:val="000000"/>
          <w:sz w:val="22"/>
          <w:szCs w:val="22"/>
          <w:lang w:val="pt-BR"/>
        </w:rPr>
      </w:r>
      <w:r>
        <w:rPr>
          <w:rFonts w:hint="default" w:ascii="Arial" w:hAnsi="Arial" w:cs="Arial"/>
          <w:b/>
          <w:color w:val="000000"/>
          <w:sz w:val="22"/>
          <w:szCs w:val="22"/>
          <w:lang w:val="pt-BR"/>
        </w:rPr>
      </w:r>
    </w:p>
    <w:p w14:paraId="45C8828E">
      <w:pPr>
        <w:pStyle w:val="1039"/>
        <w:keepNext w:val="true"/>
        <w:keepLines w:val="false"/>
        <w:pageBreakBefore w:val="false"/>
        <w:widowControl w:val="true"/>
        <w:pBdr>
          <w:top w:val="single" w:color="000000" w:sz="4" w:space="3"/>
          <w:left w:val="single" w:color="000000" w:sz="4" w:space="4"/>
          <w:bottom w:val="single" w:color="000000" w:sz="4" w:space="1"/>
          <w:right w:val="single" w:color="000000" w:sz="4" w:space="4"/>
        </w:pBdr>
        <w:shd w:val="clear" w:color="auto" w:fill="d9d9d9"/>
        <w:bidi w:val="false"/>
        <w:spacing w:line="360" w:lineRule="auto"/>
        <w:ind/>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r>
        <w:rPr>
          <w:rFonts w:hint="default" w:ascii="Arial" w:hAnsi="Arial" w:cs="Arial"/>
          <w:bCs/>
          <w:color w:val="auto"/>
          <w:sz w:val="22"/>
          <w:szCs w:val="22"/>
          <w:u w:val="none"/>
        </w:rPr>
      </w:r>
      <w:r>
        <w:rPr>
          <w:rFonts w:hint="default" w:ascii="Arial" w:hAnsi="Arial" w:cs="Arial"/>
          <w:bCs/>
          <w:color w:val="auto"/>
          <w:sz w:val="22"/>
          <w:szCs w:val="22"/>
          <w:u w:val="none"/>
        </w:rPr>
      </w:r>
    </w:p>
    <w:p w14:paraId="28282DE2">
      <w:pPr>
        <w:pStyle w:val="1039"/>
        <w:keepNext w:val="true"/>
        <w:keepLines w:val="false"/>
        <w:pageBreakBefore w:val="false"/>
        <w:widowControl w:val="true"/>
        <w:pBdr>
          <w:top w:val="single" w:color="000000" w:sz="4" w:space="3"/>
          <w:left w:val="single" w:color="000000" w:sz="4" w:space="4"/>
          <w:bottom w:val="single" w:color="000000" w:sz="4" w:space="1"/>
          <w:right w:val="single" w:color="000000" w:sz="4" w:space="4"/>
        </w:pBdr>
        <w:shd w:val="clear" w:color="auto" w:fill="d9d9d9"/>
        <w:bidi w:val="false"/>
        <w:spacing w:line="360" w:lineRule="auto"/>
        <w:ind/>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TERMO DE REF</w:t>
      </w:r>
      <w:r>
        <w:rPr>
          <w:rFonts w:hint="default" w:ascii="Arial" w:hAnsi="Arial" w:cs="Arial"/>
          <w:bCs/>
          <w:color w:val="auto"/>
          <w:sz w:val="22"/>
          <w:szCs w:val="22"/>
          <w:u w:val="none"/>
          <w:lang w:val="pt-BR"/>
        </w:rPr>
        <w:t xml:space="preserve">E</w:t>
      </w:r>
      <w:r>
        <w:rPr>
          <w:rFonts w:hint="default" w:ascii="Arial" w:hAnsi="Arial" w:cs="Arial"/>
          <w:bCs/>
          <w:color w:val="auto"/>
          <w:sz w:val="22"/>
          <w:szCs w:val="22"/>
          <w:u w:val="none"/>
        </w:rPr>
        <w:t xml:space="preserve">R</w:t>
      </w:r>
      <w:r>
        <w:rPr>
          <w:rFonts w:hint="default" w:ascii="Arial" w:hAnsi="Arial" w:cs="Arial"/>
          <w:bCs/>
          <w:color w:val="auto"/>
          <w:sz w:val="22"/>
          <w:szCs w:val="22"/>
          <w:u w:val="none"/>
          <w:lang w:val="pt-BR"/>
        </w:rPr>
        <w:t xml:space="preserve">Ê</w:t>
      </w:r>
      <w:r>
        <w:rPr>
          <w:rFonts w:hint="default" w:ascii="Arial" w:hAnsi="Arial" w:cs="Arial"/>
          <w:bCs/>
          <w:color w:val="auto"/>
          <w:sz w:val="22"/>
          <w:szCs w:val="22"/>
          <w:u w:val="none"/>
        </w:rPr>
        <w:t xml:space="preserve">NCIA</w:t>
      </w:r>
      <w:r>
        <w:rPr>
          <w:rFonts w:hint="default" w:ascii="Arial" w:hAnsi="Arial" w:cs="Arial"/>
          <w:bCs/>
          <w:color w:val="auto"/>
          <w:sz w:val="22"/>
          <w:szCs w:val="22"/>
          <w:u w:val="none"/>
        </w:rPr>
      </w:r>
      <w:r>
        <w:rPr>
          <w:rFonts w:hint="default" w:ascii="Arial" w:hAnsi="Arial" w:cs="Arial"/>
          <w:bCs/>
          <w:color w:val="auto"/>
          <w:sz w:val="22"/>
          <w:szCs w:val="22"/>
          <w:u w:val="none"/>
        </w:rPr>
      </w:r>
    </w:p>
    <w:p w14:paraId="06B96C8C">
      <w:pPr>
        <w:pStyle w:val="1039"/>
        <w:pBdr/>
        <w:spacing w:line="360" w:lineRule="auto"/>
        <w:ind/>
        <w:jc w:val="center"/>
        <w:rPr>
          <w:rFonts w:hint="default" w:ascii="Arial" w:hAnsi="Arial" w:cs="Arial"/>
          <w:color w:val="auto"/>
          <w:sz w:val="22"/>
          <w:szCs w:val="22"/>
          <w:u w:val="none"/>
        </w:rPr>
      </w:pPr>
      <w:r>
        <w:rPr>
          <w:rFonts w:hint="default" w:ascii="Arial" w:hAnsi="Arial" w:cs="Arial"/>
          <w:color w:val="auto"/>
          <w:sz w:val="22"/>
          <w:szCs w:val="22"/>
          <w:u w:val="none"/>
        </w:rPr>
      </w:r>
      <w:r>
        <w:rPr>
          <w:rFonts w:hint="default" w:ascii="Arial" w:hAnsi="Arial" w:cs="Arial"/>
          <w:color w:val="auto"/>
          <w:sz w:val="22"/>
          <w:szCs w:val="22"/>
          <w:u w:val="none"/>
        </w:rPr>
      </w:r>
      <w:r>
        <w:rPr>
          <w:rFonts w:hint="default" w:ascii="Arial" w:hAnsi="Arial" w:cs="Arial"/>
          <w:color w:val="auto"/>
          <w:sz w:val="22"/>
          <w:szCs w:val="22"/>
          <w:u w:val="none"/>
        </w:rPr>
      </w:r>
    </w:p>
    <w:p w14:paraId="1A292153">
      <w:pPr>
        <w:pStyle w:val="1039"/>
        <w:pBdr/>
        <w:spacing w:line="360" w:lineRule="auto"/>
        <w:ind/>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 xml:space="preserve">55/2026</w:t>
      </w:r>
      <w:r>
        <w:rPr>
          <w:rFonts w:hint="default" w:ascii="Arial" w:hAnsi="Arial" w:cs="Arial"/>
          <w:color w:val="auto"/>
          <w:sz w:val="22"/>
          <w:szCs w:val="22"/>
          <w:u w:val="none"/>
        </w:rPr>
        <w:t xml:space="preserve"> </w:t>
      </w:r>
      <w:bookmarkStart w:id="66" w:name="SIGILO:(    ) SIM(X) NÃO"/>
      <w:r/>
      <w:bookmarkEnd w:id="66"/>
      <w:r/>
      <w:bookmarkStart w:id="67" w:name="PREVISÃO NO PLANO DE CONTRATAÇÃO ANUAL:("/>
      <w:r/>
      <w:bookmarkEnd w:id="67"/>
      <w:r>
        <w:rPr>
          <w:rFonts w:hint="default" w:ascii="Arial" w:hAnsi="Arial" w:cs="Arial"/>
          <w:b/>
          <w:color w:val="ff0000"/>
          <w:sz w:val="22"/>
          <w:szCs w:val="22"/>
        </w:rPr>
      </w:r>
      <w:r>
        <w:rPr>
          <w:rFonts w:hint="default" w:ascii="Arial" w:hAnsi="Arial" w:cs="Arial"/>
          <w:b/>
          <w:color w:val="ff0000"/>
          <w:sz w:val="22"/>
          <w:szCs w:val="22"/>
        </w:rPr>
      </w:r>
    </w:p>
    <w:p w14:paraId="20BA81E2">
      <w:pPr>
        <w:pBdr/>
        <w:spacing w:after="0" w:line="240" w:lineRule="auto"/>
        <w:ind w:left="108"/>
        <w:jc w:val="both"/>
        <w:rPr>
          <w:rFonts w:hint="default" w:ascii="Arial" w:hAnsi="Arial" w:cs="Arial"/>
        </w:rPr>
      </w:pPr>
      <w:r>
        <w:rPr>
          <w:rFonts w:hint="default" w:ascii="Arial" w:hAnsi="Arial" w:cs="Arial"/>
        </w:rPr>
      </w:r>
      <w:r>
        <w:rPr>
          <w:rFonts w:hint="default" w:ascii="Arial" w:hAnsi="Arial" w:cs="Arial"/>
        </w:rPr>
      </w:r>
      <w:r>
        <w:rPr>
          <w:rFonts w:hint="default" w:ascii="Arial" w:hAnsi="Arial" w:cs="Arial"/>
        </w:rPr>
      </w:r>
    </w:p>
    <w:p w14:paraId="7163BEEC">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285D8366">
      <w:pPr>
        <w:pBdr/>
        <w:spacing w:line="360" w:lineRule="auto"/>
        <w:ind w:firstLine="479" w:left="0"/>
        <w:jc w:val="both"/>
        <w:rPr>
          <w:rFonts w:hint="default" w:ascii="Arial" w:hAnsi="Arial" w:cs="Arial"/>
          <w:sz w:val="22"/>
          <w:szCs w:val="22"/>
        </w:rPr>
      </w:pPr>
      <w:r>
        <w:rPr>
          <w:rFonts w:hint="default" w:ascii="Arial" w:hAnsi="Arial" w:cs="Arial"/>
          <w:sz w:val="22"/>
          <w:szCs w:val="22"/>
          <w:lang w:val="pt-BR"/>
        </w:rPr>
        <w:t xml:space="preserve">O</w:t>
      </w:r>
      <w:r>
        <w:rPr>
          <w:rFonts w:hint="default" w:ascii="Arial" w:hAnsi="Arial" w:eastAsia="SimSun" w:cs="Arial"/>
          <w:sz w:val="22"/>
          <w:szCs w:val="22"/>
        </w:rPr>
        <w:t xml:space="preserve"> </w:t>
      </w:r>
      <w:r>
        <w:rPr>
          <w:rStyle w:val="1047"/>
          <w:rFonts w:hint="default" w:ascii="Arial" w:hAnsi="Arial" w:eastAsia="SimSun" w:cs="Arial"/>
          <w:b w:val="0"/>
          <w:bCs w:val="0"/>
          <w:sz w:val="22"/>
          <w:szCs w:val="22"/>
        </w:rPr>
        <w:t xml:space="preserve">Termo de Referência</w:t>
      </w:r>
      <w:r>
        <w:rPr>
          <w:rFonts w:hint="default" w:ascii="Arial" w:hAnsi="Arial" w:eastAsia="SimSun" w:cs="Arial"/>
          <w:sz w:val="22"/>
          <w:szCs w:val="22"/>
        </w:rPr>
        <w:t xml:space="preserve"> encontra-se disponível em </w:t>
      </w:r>
      <w:r>
        <w:rPr>
          <w:rStyle w:val="1047"/>
          <w:rFonts w:hint="default" w:ascii="Arial" w:hAnsi="Arial" w:eastAsia="SimSun" w:cs="Arial"/>
          <w:b w:val="0"/>
          <w:bCs w:val="0"/>
          <w:sz w:val="22"/>
          <w:szCs w:val="22"/>
        </w:rPr>
        <w:t xml:space="preserve">arquivo separado</w:t>
      </w:r>
      <w:r>
        <w:rPr>
          <w:rFonts w:hint="default" w:ascii="Arial" w:hAnsi="Arial" w:eastAsia="SimSun" w:cs="Arial"/>
          <w:sz w:val="22"/>
          <w:szCs w:val="22"/>
        </w:rPr>
        <w:t xml:space="preserve"> do </w:t>
      </w:r>
      <w:r>
        <w:rPr>
          <w:rFonts w:hint="default" w:ascii="Arial" w:hAnsi="Arial" w:cs="Arial"/>
          <w:sz w:val="22"/>
          <w:szCs w:val="22"/>
          <w:lang w:val="pt-BR"/>
        </w:rPr>
        <w:t xml:space="preserve">E</w:t>
      </w:r>
      <w:r>
        <w:rPr>
          <w:rFonts w:hint="default" w:ascii="Arial" w:hAnsi="Arial" w:eastAsia="SimSun" w:cs="Arial"/>
          <w:sz w:val="22"/>
          <w:szCs w:val="22"/>
        </w:rPr>
        <w:t xml:space="preserve">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 xml:space="preserve">devendo ser consultado integralmente por todos os participantes da licitação.</w:t>
      </w:r>
      <w:r>
        <w:rPr>
          <w:rFonts w:hint="default" w:ascii="Arial" w:hAnsi="Arial" w:cs="Arial"/>
          <w:sz w:val="22"/>
          <w:szCs w:val="22"/>
        </w:rPr>
      </w:r>
      <w:r>
        <w:rPr>
          <w:rFonts w:hint="default" w:ascii="Arial" w:hAnsi="Arial" w:cs="Arial"/>
          <w:sz w:val="22"/>
          <w:szCs w:val="22"/>
        </w:rPr>
      </w:r>
    </w:p>
    <w:p w14:paraId="6FD7314E">
      <w:pPr>
        <w:pBdr/>
        <w:spacing w:line="360" w:lineRule="auto"/>
        <w:ind w:firstLine="479" w:left="0"/>
        <w:jc w:val="both"/>
        <w:rPr>
          <w:rFonts w:hint="default" w:ascii="Arial" w:hAnsi="Arial" w:eastAsia="SimSun" w:cs="Arial"/>
          <w:sz w:val="22"/>
          <w:szCs w:val="22"/>
        </w:rPr>
      </w:pPr>
      <w:r>
        <w:rPr>
          <w:rFonts w:hint="default" w:ascii="Arial" w:hAnsi="Arial" w:eastAsia="SimSun" w:cs="Arial"/>
          <w:sz w:val="22"/>
          <w:szCs w:val="22"/>
        </w:rPr>
      </w:r>
      <w:r>
        <w:rPr>
          <w:rFonts w:hint="default" w:ascii="Arial" w:hAnsi="Arial" w:eastAsia="SimSun" w:cs="Arial"/>
          <w:sz w:val="22"/>
          <w:szCs w:val="22"/>
        </w:rPr>
      </w:r>
      <w:r>
        <w:rPr>
          <w:rFonts w:hint="default" w:ascii="Arial" w:hAnsi="Arial" w:eastAsia="SimSun" w:cs="Arial"/>
          <w:sz w:val="22"/>
          <w:szCs w:val="22"/>
        </w:rPr>
      </w:r>
    </w:p>
    <w:p w14:paraId="72ED8D6F">
      <w:pPr>
        <w:pBdr/>
        <w:spacing w:line="360" w:lineRule="auto"/>
        <w:ind w:firstLine="479" w:left="0"/>
        <w:jc w:val="both"/>
        <w:rPr>
          <w:rFonts w:hint="default" w:ascii="Arial" w:hAnsi="Arial" w:cs="Arial"/>
          <w:sz w:val="22"/>
          <w:szCs w:val="22"/>
        </w:rPr>
      </w:pPr>
      <w:r>
        <w:rPr>
          <w:rFonts w:hint="default" w:ascii="Arial" w:hAnsi="Arial" w:cs="Arial"/>
          <w:sz w:val="22"/>
          <w:szCs w:val="22"/>
          <w:lang w:val="pt-BR"/>
        </w:rPr>
        <w:t xml:space="preserve">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 xml:space="preserve">contém as especificações técnicas detalhadas e os requisitos essenciais para a execução do objeto da licitação, </w:t>
      </w:r>
      <w:r>
        <w:rPr>
          <w:rFonts w:hint="default" w:ascii="Arial" w:hAnsi="Arial" w:cs="Arial"/>
          <w:sz w:val="22"/>
          <w:szCs w:val="22"/>
        </w:rPr>
      </w:r>
      <w:r>
        <w:rPr>
          <w:rFonts w:hint="default" w:ascii="Arial" w:hAnsi="Arial" w:cs="Arial"/>
          <w:sz w:val="22"/>
          <w:szCs w:val="22"/>
        </w:rPr>
      </w:r>
    </w:p>
    <w:p w14:paraId="38EBB537">
      <w:pPr>
        <w:pStyle w:val="1056"/>
        <w:keepNext w:val="false"/>
        <w:keepLines w:val="false"/>
        <w:widowControl w:val="true"/>
        <w:suppressLineNumbers w:val="false"/>
        <w:pBdr/>
        <w:spacing w:line="360" w:lineRule="auto"/>
        <w:ind w:firstLine="479" w:left="0"/>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047"/>
          <w:rFonts w:hint="default" w:ascii="Arial" w:hAnsi="Arial" w:cs="Arial"/>
          <w:b w:val="0"/>
          <w:bCs w:val="0"/>
          <w:sz w:val="22"/>
          <w:szCs w:val="22"/>
        </w:rPr>
        <w:t xml:space="preserve">Termo de Referência</w:t>
      </w:r>
      <w:r>
        <w:rPr>
          <w:rFonts w:hint="default" w:ascii="Arial" w:hAnsi="Arial" w:cs="Arial"/>
          <w:b w:val="0"/>
          <w:bCs w:val="0"/>
          <w:sz w:val="22"/>
          <w:szCs w:val="22"/>
        </w:rPr>
        <w:t xml:space="preserve">,</w:t>
      </w:r>
      <w:r>
        <w:rPr>
          <w:rFonts w:hint="default" w:ascii="Arial" w:hAnsi="Arial" w:cs="Arial"/>
          <w:sz w:val="22"/>
          <w:szCs w:val="22"/>
        </w:rPr>
        <w:t xml:space="preserve"> uma vez que ele contém informações imprescindíveis sobre as condições técnicas, prazos, critérios de execução e demais exigências para o cumprimento d</w:t>
      </w:r>
      <w:r>
        <w:rPr>
          <w:rFonts w:hint="default" w:ascii="Arial" w:hAnsi="Arial" w:cs="Arial"/>
          <w:sz w:val="22"/>
          <w:szCs w:val="22"/>
          <w:lang w:val="pt-BR"/>
        </w:rPr>
        <w:t xml:space="preserve">a Ata de Registro de Preços ou Contrato, se for o caso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0B8345CD">
      <w:pPr>
        <w:pBdr/>
        <w:spacing w:line="360" w:lineRule="auto"/>
        <w:ind/>
        <w:jc w:val="both"/>
        <w:rPr>
          <w:rFonts w:ascii="Arial" w:hAnsi="Arial" w:cs="Arial"/>
          <w:b/>
          <w:color w:val="ff0000"/>
          <w:sz w:val="22"/>
          <w:szCs w:val="22"/>
        </w:rPr>
      </w:pPr>
      <w:r>
        <w:rPr>
          <w:rFonts w:hint="default" w:ascii="Arial" w:hAnsi="Arial" w:cs="Arial"/>
          <w:sz w:val="22"/>
          <w:szCs w:val="22"/>
        </w:rPr>
        <w:t xml:space="preserve">Esclarece</w:t>
      </w:r>
      <w:r>
        <w:rPr>
          <w:rFonts w:hint="default" w:ascii="Arial" w:hAnsi="Arial" w:cs="Arial"/>
          <w:sz w:val="22"/>
          <w:szCs w:val="22"/>
          <w:lang w:val="pt-BR"/>
        </w:rPr>
        <w:t xml:space="preserve">-se</w:t>
      </w:r>
      <w:r>
        <w:rPr>
          <w:rFonts w:hint="default" w:ascii="Arial" w:hAnsi="Arial" w:cs="Arial"/>
          <w:sz w:val="22"/>
          <w:szCs w:val="22"/>
        </w:rPr>
        <w:t xml:space="preserve"> que a não observância das disposições contidas no </w:t>
      </w:r>
      <w:r>
        <w:rPr>
          <w:rStyle w:val="1047"/>
          <w:rFonts w:hint="default" w:ascii="Arial" w:hAnsi="Arial" w:cs="Arial"/>
          <w:b w:val="0"/>
          <w:bCs w:val="0"/>
          <w:sz w:val="22"/>
          <w:szCs w:val="22"/>
        </w:rPr>
        <w:t xml:space="preserve">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 xml:space="preserve">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 xml:space="preserve">E</w:t>
      </w:r>
      <w:r>
        <w:rPr>
          <w:rFonts w:hint="default" w:ascii="Arial" w:hAnsi="Arial" w:cs="Arial"/>
          <w:sz w:val="22"/>
          <w:szCs w:val="22"/>
        </w:rPr>
        <w:t xml:space="preserve">dital.</w:t>
      </w:r>
      <w:r>
        <w:rPr>
          <w:rFonts w:ascii="Arial" w:hAnsi="Arial" w:cs="Arial"/>
          <w:b/>
          <w:color w:val="ff0000"/>
          <w:sz w:val="22"/>
          <w:szCs w:val="22"/>
        </w:rPr>
      </w:r>
      <w:r>
        <w:rPr>
          <w:rFonts w:ascii="Arial" w:hAnsi="Arial" w:cs="Arial"/>
          <w:b/>
          <w:color w:val="ff0000"/>
          <w:sz w:val="22"/>
          <w:szCs w:val="22"/>
        </w:rPr>
      </w:r>
    </w:p>
    <w:p w14:paraId="06864933">
      <w:pPr>
        <w:pBdr/>
        <w:spacing w:line="360" w:lineRule="auto"/>
        <w:ind/>
        <w:jc w:val="both"/>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5CCBCE55">
      <w:pPr>
        <w:pBdr/>
        <w:spacing w:line="360" w:lineRule="auto"/>
        <w:ind/>
        <w:jc w:val="both"/>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7EBBA4FB">
      <w:pPr>
        <w:pBdr/>
        <w:spacing w:line="360" w:lineRule="auto"/>
        <w:ind/>
        <w:jc w:val="both"/>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352CE4AB">
      <w:pPr>
        <w:pBdr/>
        <w:spacing w:line="360" w:lineRule="auto"/>
        <w:ind/>
        <w:jc w:val="both"/>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560F2B3B">
      <w:pPr>
        <w:pBdr/>
        <w:spacing w:line="360" w:lineRule="auto"/>
        <w:ind/>
        <w:jc w:val="both"/>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659E1D77">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265DA163">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4047EEC8">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1DDA535C">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33F15BD4">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19FF5AFD">
      <w:pPr>
        <w:pBdr/>
        <w:spacing w:line="360" w:lineRule="auto"/>
        <w:ind/>
        <w:jc w:val="center"/>
        <w:rPr>
          <w:rFonts w:ascii="Arial" w:hAnsi="Arial" w:cs="Arial"/>
          <w:b/>
          <w:bCs/>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41950F6D">
      <w:pPr>
        <w:pBdr/>
        <w:spacing w:line="360" w:lineRule="auto"/>
        <w:ind/>
        <w:jc w:val="center"/>
        <w:rPr>
          <w:rFonts w:ascii="Arial" w:hAnsi="Arial" w:cs="Arial"/>
          <w:b/>
          <w:bCs/>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4B632EB8">
      <w:pPr>
        <w:pBdr/>
        <w:spacing w:line="36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4A623852">
      <w:pPr>
        <w:pBdr/>
        <w:spacing w:line="360" w:lineRule="auto"/>
        <w:ind/>
        <w:jc w:val="center"/>
        <w:rPr>
          <w:rFonts w:ascii="Arial" w:hAnsi="Arial" w:cs="Arial"/>
          <w:b/>
          <w:color w:val="ff0000"/>
          <w:sz w:val="22"/>
          <w:szCs w:val="22"/>
        </w:rPr>
      </w:pPr>
      <w:r>
        <w:rPr>
          <w:rFonts w:ascii="Arial" w:hAnsi="Arial" w:cs="Arial"/>
          <w:b/>
          <w:color w:val="ff0000"/>
          <w:sz w:val="22"/>
          <w:szCs w:val="22"/>
        </w:rPr>
        <w:t xml:space="preserve">PAPEL TIMBRADO DA EMPRESA</w:t>
      </w:r>
      <w:r>
        <w:rPr>
          <w:rFonts w:ascii="Arial" w:hAnsi="Arial" w:cs="Arial"/>
          <w:b/>
          <w:color w:val="ff0000"/>
          <w:sz w:val="22"/>
          <w:szCs w:val="22"/>
        </w:rPr>
      </w:r>
      <w:r>
        <w:rPr>
          <w:rFonts w:ascii="Arial" w:hAnsi="Arial" w:cs="Arial"/>
          <w:b/>
          <w:color w:val="ff0000"/>
          <w:sz w:val="22"/>
          <w:szCs w:val="22"/>
        </w:rPr>
      </w:r>
    </w:p>
    <w:p w14:paraId="05C2133F">
      <w:pPr>
        <w:pBdr/>
        <w:spacing w:line="240" w:lineRule="auto"/>
        <w:ind/>
        <w:jc w:val="center"/>
        <w:rPr>
          <w:rFonts w:ascii="Arial" w:hAnsi="Arial" w:cs="Arial"/>
          <w:b/>
          <w:color w:val="ff0000"/>
          <w:sz w:val="22"/>
          <w:szCs w:val="22"/>
        </w:rPr>
      </w:pPr>
      <w:r>
        <w:rPr>
          <w:rFonts w:ascii="Arial" w:hAnsi="Arial" w:cs="Arial"/>
          <w:b/>
          <w:color w:val="ff0000"/>
          <w:sz w:val="22"/>
          <w:szCs w:val="22"/>
        </w:rPr>
      </w:r>
      <w:r>
        <w:rPr>
          <w:rFonts w:ascii="Arial" w:hAnsi="Arial" w:cs="Arial"/>
          <w:b/>
          <w:color w:val="ff0000"/>
          <w:sz w:val="22"/>
          <w:szCs w:val="22"/>
        </w:rPr>
      </w:r>
      <w:r>
        <w:rPr>
          <w:rFonts w:ascii="Arial" w:hAnsi="Arial" w:cs="Arial"/>
          <w:b/>
          <w:color w:val="ff0000"/>
          <w:sz w:val="22"/>
          <w:szCs w:val="22"/>
        </w:rPr>
      </w:r>
    </w:p>
    <w:p w14:paraId="6E2B824B">
      <w:pPr>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color w:val="000000"/>
          <w:sz w:val="22"/>
          <w:szCs w:val="22"/>
        </w:rPr>
      </w:pPr>
      <w:r>
        <w:rPr>
          <w:rFonts w:ascii="Arial" w:hAnsi="Arial" w:cs="Arial"/>
          <w:b/>
          <w:bCs/>
          <w:color w:val="000000"/>
          <w:sz w:val="22"/>
          <w:szCs w:val="22"/>
        </w:rPr>
        <w:t xml:space="preserve">ANEXO II</w:t>
      </w:r>
      <w:r>
        <w:rPr>
          <w:rFonts w:ascii="Arial" w:hAnsi="Arial" w:cs="Arial"/>
          <w:b/>
          <w:bCs/>
          <w:color w:val="000000"/>
          <w:sz w:val="22"/>
          <w:szCs w:val="22"/>
        </w:rPr>
      </w:r>
      <w:r>
        <w:rPr>
          <w:rFonts w:ascii="Arial" w:hAnsi="Arial" w:cs="Arial"/>
          <w:b/>
          <w:bCs/>
          <w:color w:val="000000"/>
          <w:sz w:val="22"/>
          <w:szCs w:val="22"/>
        </w:rPr>
      </w:r>
    </w:p>
    <w:p w14:paraId="3874A458">
      <w:pPr>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r>
        <w:rPr>
          <w:rFonts w:hint="default" w:ascii="Arial" w:hAnsi="Arial" w:cs="Arial"/>
          <w:b/>
          <w:bCs/>
          <w:sz w:val="22"/>
          <w:szCs w:val="22"/>
          <w:lang w:val="pt-BR"/>
        </w:rPr>
      </w:r>
      <w:r>
        <w:rPr>
          <w:rFonts w:hint="default" w:ascii="Arial" w:hAnsi="Arial" w:cs="Arial"/>
          <w:b/>
          <w:bCs/>
          <w:sz w:val="22"/>
          <w:szCs w:val="22"/>
          <w:lang w:val="pt-BR"/>
        </w:rPr>
      </w:r>
    </w:p>
    <w:tbl>
      <w:tblPr>
        <w:tblStyle w:val="1046"/>
        <w:tblInd w:w="0" w:type="dxa"/>
        <w:tblW w:w="9272" w:type="dxa"/>
        <w:tblCellMar>
          <w:left w:w="70" w:type="dxa"/>
          <w:top w:w="0" w:type="dxa"/>
          <w:right w:w="7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Pr w:horzAnchor="page" w:tblpX="1369" w:vertAnchor="text" w:tblpY="245" w:leftFromText="180" w:topFromText="0" w:rightFromText="180" w:bottomFromText="0"/>
        <w:tblOverlap w:val="never"/>
        <w:tblLook w:val="04A0" w:firstRow="1" w:lastRow="0" w:firstColumn="1" w:lastColumn="0" w:noHBand="0" w:noVBand="1"/>
      </w:tblPr>
      <w:tblGrid>
        <w:gridCol w:w="802"/>
        <w:gridCol w:w="992"/>
        <w:gridCol w:w="1134"/>
        <w:gridCol w:w="1247"/>
        <w:gridCol w:w="1769"/>
        <w:gridCol w:w="1009"/>
        <w:gridCol w:w="1269"/>
        <w:gridCol w:w="1050"/>
      </w:tblGrid>
      <w:tr>
        <w:trPr>
          <w:trHeight w:val="98"/>
        </w:trPr>
        <w:tc>
          <w:tcPr>
            <w:gridSpan w:val="8"/>
            <w:tcBorders>
              <w:top w:val="single" w:color="auto" w:sz="4" w:space="0"/>
              <w:left w:val="single" w:color="auto" w:sz="4" w:space="0"/>
              <w:bottom w:val="single" w:color="auto" w:sz="4" w:space="0"/>
              <w:right w:val="single" w:color="auto" w:sz="4" w:space="0"/>
            </w:tcBorders>
            <w:tcW w:w="9272" w:type="dxa"/>
            <w:vAlign w:val="top"/>
            <w:noWrap w:val="false"/>
          </w:tcPr>
          <w:p w14:paraId="26617B40">
            <w:pPr>
              <w:keepLines w:val="true"/>
              <w:pBdr/>
              <w:spacing/>
              <w:ind/>
              <w:outlineLvl w:val="0"/>
              <w:rPr>
                <w:rFonts w:ascii="Arial" w:hAnsi="Arial" w:cs="Arial"/>
                <w:b/>
                <w:bCs/>
                <w:sz w:val="20"/>
                <w:szCs w:val="20"/>
              </w:rPr>
            </w:pPr>
            <w:r>
              <w:rPr>
                <w:rFonts w:ascii="Arial" w:hAnsi="Arial" w:cs="Arial"/>
                <w:b/>
                <w:bCs/>
                <w:sz w:val="20"/>
                <w:szCs w:val="20"/>
              </w:rPr>
              <w:t xml:space="preserve">Nome Fantasia:</w:t>
            </w:r>
            <w:r>
              <w:rPr>
                <w:rFonts w:ascii="Arial" w:hAnsi="Arial" w:cs="Arial"/>
                <w:b/>
                <w:bCs/>
                <w:sz w:val="20"/>
                <w:szCs w:val="20"/>
              </w:rPr>
            </w:r>
            <w:r>
              <w:rPr>
                <w:rFonts w:ascii="Arial" w:hAnsi="Arial" w:cs="Arial"/>
                <w:b/>
                <w:bCs/>
                <w:sz w:val="20"/>
                <w:szCs w:val="20"/>
              </w:rPr>
            </w:r>
          </w:p>
        </w:tc>
      </w:tr>
      <w:tr>
        <w:trPr>
          <w:trHeight w:val="219"/>
        </w:trPr>
        <w:tc>
          <w:tcPr>
            <w:gridSpan w:val="8"/>
            <w:tcBorders>
              <w:top w:val="single" w:color="auto" w:sz="4" w:space="0"/>
              <w:left w:val="single" w:color="auto" w:sz="4" w:space="0"/>
              <w:bottom w:val="single" w:color="auto" w:sz="4" w:space="0"/>
              <w:right w:val="single" w:color="auto" w:sz="4" w:space="0"/>
            </w:tcBorders>
            <w:tcW w:w="9272" w:type="dxa"/>
            <w:vAlign w:val="top"/>
            <w:noWrap w:val="false"/>
          </w:tcPr>
          <w:p w14:paraId="58DFA634">
            <w:pPr>
              <w:keepLines w:val="true"/>
              <w:pBdr/>
              <w:spacing/>
              <w:ind/>
              <w:outlineLvl w:val="0"/>
              <w:rPr>
                <w:rFonts w:ascii="Arial" w:hAnsi="Arial" w:cs="Arial"/>
                <w:b/>
                <w:bCs/>
                <w:sz w:val="20"/>
                <w:szCs w:val="20"/>
              </w:rPr>
            </w:pPr>
            <w:r>
              <w:rPr>
                <w:rFonts w:ascii="Arial" w:hAnsi="Arial" w:cs="Arial"/>
                <w:b/>
                <w:bCs/>
                <w:sz w:val="20"/>
                <w:szCs w:val="20"/>
              </w:rPr>
              <w:t xml:space="preserve">Razão Social:</w:t>
            </w:r>
            <w:r>
              <w:rPr>
                <w:rFonts w:ascii="Arial" w:hAnsi="Arial" w:cs="Arial"/>
                <w:b/>
                <w:bCs/>
                <w:sz w:val="20"/>
                <w:szCs w:val="20"/>
              </w:rPr>
            </w:r>
            <w:r>
              <w:rPr>
                <w:rFonts w:ascii="Arial" w:hAnsi="Arial" w:cs="Arial"/>
                <w:b/>
                <w:bCs/>
                <w:sz w:val="20"/>
                <w:szCs w:val="20"/>
              </w:rPr>
            </w:r>
          </w:p>
        </w:tc>
      </w:tr>
      <w:tr>
        <w:trPr>
          <w:trHeight w:val="247"/>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19B75989">
            <w:pPr>
              <w:keepLines w:val="true"/>
              <w:pBdr/>
              <w:spacing/>
              <w:ind/>
              <w:outlineLvl w:val="0"/>
              <w:rPr>
                <w:rFonts w:ascii="Arial" w:hAnsi="Arial" w:cs="Arial"/>
                <w:b/>
                <w:bCs/>
                <w:sz w:val="20"/>
                <w:szCs w:val="20"/>
              </w:rPr>
            </w:pPr>
            <w:r>
              <w:rPr>
                <w:rFonts w:ascii="Arial" w:hAnsi="Arial" w:cs="Arial"/>
                <w:b/>
                <w:bCs/>
                <w:sz w:val="20"/>
                <w:szCs w:val="20"/>
              </w:rPr>
              <w:t xml:space="preserve">CNPJ:</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097" w:type="dxa"/>
            <w:vAlign w:val="top"/>
            <w:noWrap w:val="false"/>
          </w:tcPr>
          <w:p w14:paraId="5453D6CC">
            <w:pPr>
              <w:keepLines w:val="true"/>
              <w:pBdr/>
              <w:spacing/>
              <w:ind w:right="-47"/>
              <w:outlineLvl w:val="0"/>
              <w:rPr>
                <w:rFonts w:ascii="Arial" w:hAnsi="Arial" w:cs="Arial"/>
                <w:b/>
                <w:bCs/>
                <w:sz w:val="20"/>
                <w:szCs w:val="20"/>
              </w:rPr>
            </w:pPr>
            <w:r>
              <w:rPr>
                <w:rFonts w:ascii="Arial" w:hAnsi="Arial" w:cs="Arial"/>
                <w:b/>
                <w:bCs/>
                <w:sz w:val="20"/>
                <w:szCs w:val="20"/>
              </w:rPr>
              <w:t xml:space="preserve">Optante pelo SIMPLES? (Sim/Não)</w:t>
            </w:r>
            <w:r>
              <w:rPr>
                <w:rFonts w:ascii="Arial" w:hAnsi="Arial" w:cs="Arial"/>
                <w:b/>
                <w:bCs/>
                <w:sz w:val="20"/>
                <w:szCs w:val="20"/>
              </w:rPr>
            </w:r>
            <w:r>
              <w:rPr>
                <w:rFonts w:ascii="Arial" w:hAnsi="Arial" w:cs="Arial"/>
                <w:b/>
                <w:bCs/>
                <w:sz w:val="20"/>
                <w:szCs w:val="20"/>
              </w:rPr>
            </w:r>
          </w:p>
        </w:tc>
      </w:tr>
      <w:tr>
        <w:trPr>
          <w:trHeight w:val="247"/>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63E925B3">
            <w:pPr>
              <w:keepLines w:val="true"/>
              <w:pBdr/>
              <w:spacing/>
              <w:ind/>
              <w:outlineLvl w:val="0"/>
              <w:rPr>
                <w:rFonts w:ascii="Arial" w:hAnsi="Arial" w:cs="Arial"/>
                <w:b/>
                <w:bCs/>
                <w:sz w:val="20"/>
                <w:szCs w:val="20"/>
              </w:rPr>
            </w:pPr>
            <w:r>
              <w:rPr>
                <w:rFonts w:ascii="Arial" w:hAnsi="Arial" w:cs="Arial"/>
                <w:b/>
                <w:bCs/>
                <w:sz w:val="20"/>
                <w:szCs w:val="20"/>
              </w:rPr>
              <w:t xml:space="preserve">Inscrição Estadual:</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097" w:type="dxa"/>
            <w:vAlign w:val="top"/>
            <w:noWrap w:val="false"/>
          </w:tcPr>
          <w:p w14:paraId="5133DE5C">
            <w:pPr>
              <w:keepLines w:val="true"/>
              <w:pBdr/>
              <w:spacing/>
              <w:ind w:right="-47"/>
              <w:outlineLvl w:val="0"/>
              <w:rPr>
                <w:rFonts w:ascii="Arial" w:hAnsi="Arial" w:cs="Arial"/>
                <w:b/>
                <w:bCs/>
                <w:sz w:val="20"/>
                <w:szCs w:val="20"/>
              </w:rPr>
            </w:pPr>
            <w:r>
              <w:rPr>
                <w:rFonts w:ascii="Arial" w:hAnsi="Arial" w:cs="Arial"/>
                <w:b/>
                <w:bCs/>
                <w:sz w:val="20"/>
                <w:szCs w:val="20"/>
              </w:rPr>
              <w:t xml:space="preserve">Inscrição Municipal:</w:t>
            </w:r>
            <w:r>
              <w:rPr>
                <w:rFonts w:ascii="Arial" w:hAnsi="Arial" w:cs="Arial"/>
                <w:b/>
                <w:bCs/>
                <w:sz w:val="20"/>
                <w:szCs w:val="20"/>
              </w:rPr>
            </w:r>
            <w:r>
              <w:rPr>
                <w:rFonts w:ascii="Arial" w:hAnsi="Arial" w:cs="Arial"/>
                <w:b/>
                <w:bCs/>
                <w:sz w:val="20"/>
                <w:szCs w:val="20"/>
              </w:rPr>
            </w:r>
          </w:p>
        </w:tc>
      </w:tr>
      <w:tr>
        <w:trPr>
          <w:trHeight w:val="110"/>
        </w:trPr>
        <w:tc>
          <w:tcPr>
            <w:gridSpan w:val="8"/>
            <w:tcBorders>
              <w:top w:val="single" w:color="auto" w:sz="4" w:space="0"/>
              <w:left w:val="single" w:color="auto" w:sz="4" w:space="0"/>
              <w:bottom w:val="single" w:color="auto" w:sz="4" w:space="0"/>
              <w:right w:val="single" w:color="auto" w:sz="4" w:space="0"/>
            </w:tcBorders>
            <w:tcW w:w="9272" w:type="dxa"/>
            <w:vAlign w:val="top"/>
            <w:noWrap w:val="false"/>
          </w:tcPr>
          <w:p w14:paraId="301FCE44">
            <w:pPr>
              <w:keepLines w:val="true"/>
              <w:pBdr/>
              <w:spacing/>
              <w:ind/>
              <w:outlineLvl w:val="0"/>
              <w:rPr>
                <w:rFonts w:ascii="Arial" w:hAnsi="Arial" w:cs="Arial"/>
                <w:b/>
                <w:bCs/>
                <w:sz w:val="20"/>
                <w:szCs w:val="20"/>
              </w:rPr>
            </w:pPr>
            <w:r>
              <w:rPr>
                <w:rFonts w:ascii="Arial" w:hAnsi="Arial" w:cs="Arial"/>
                <w:b/>
                <w:bCs/>
                <w:sz w:val="20"/>
                <w:szCs w:val="20"/>
              </w:rPr>
              <w:t xml:space="preserve">Endereço</w:t>
            </w:r>
            <w:r>
              <w:rPr>
                <w:rFonts w:hint="default" w:ascii="Arial" w:hAnsi="Arial" w:cs="Arial"/>
                <w:b/>
                <w:bCs/>
                <w:sz w:val="20"/>
                <w:szCs w:val="20"/>
                <w:lang w:val="pt-BR"/>
              </w:rPr>
              <w:t xml:space="preserve"> completo</w:t>
            </w:r>
            <w:r>
              <w:rPr>
                <w:rFonts w:ascii="Arial" w:hAnsi="Arial" w:cs="Arial"/>
                <w:b/>
                <w:bCs/>
                <w:sz w:val="20"/>
                <w:szCs w:val="20"/>
              </w:rPr>
              <w:t xml:space="preserve">:</w:t>
            </w:r>
            <w:r>
              <w:rPr>
                <w:rFonts w:ascii="Arial" w:hAnsi="Arial" w:cs="Arial"/>
                <w:b/>
                <w:bCs/>
                <w:sz w:val="20"/>
                <w:szCs w:val="20"/>
              </w:rPr>
            </w:r>
            <w:r>
              <w:rPr>
                <w:rFonts w:ascii="Arial" w:hAnsi="Arial" w:cs="Arial"/>
                <w:b/>
                <w:bCs/>
                <w:sz w:val="20"/>
                <w:szCs w:val="20"/>
              </w:rPr>
            </w:r>
          </w:p>
        </w:tc>
      </w:tr>
      <w:tr>
        <w:trPr>
          <w:trHeight w:val="97"/>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690ADD59">
            <w:pPr>
              <w:keepLines w:val="true"/>
              <w:pBdr/>
              <w:spacing/>
              <w:ind/>
              <w:outlineLvl w:val="0"/>
              <w:rPr>
                <w:rFonts w:ascii="Arial" w:hAnsi="Arial" w:cs="Arial"/>
                <w:b/>
                <w:bCs/>
                <w:sz w:val="20"/>
                <w:szCs w:val="20"/>
              </w:rPr>
            </w:pPr>
            <w:r>
              <w:rPr>
                <w:rFonts w:ascii="Arial" w:hAnsi="Arial" w:cs="Arial"/>
                <w:b/>
                <w:bCs/>
                <w:sz w:val="20"/>
                <w:szCs w:val="20"/>
              </w:rPr>
              <w:t xml:space="preserve">Cidade</w:t>
            </w:r>
            <w:r>
              <w:rPr>
                <w:rFonts w:hint="default" w:ascii="Arial" w:hAnsi="Arial" w:cs="Arial"/>
                <w:b/>
                <w:bCs/>
                <w:sz w:val="20"/>
                <w:szCs w:val="20"/>
                <w:lang w:val="pt-BR"/>
              </w:rPr>
              <w:t xml:space="preserve">/UF</w:t>
            </w:r>
            <w:r>
              <w:rPr>
                <w:rFonts w:ascii="Arial" w:hAnsi="Arial" w:cs="Arial"/>
                <w:b/>
                <w:bCs/>
                <w:sz w:val="20"/>
                <w:szCs w:val="20"/>
              </w:rPr>
              <w:t xml:space="preserve">:</w:t>
            </w:r>
            <w:r>
              <w:rPr>
                <w:rFonts w:hint="default" w:ascii="Arial" w:hAnsi="Arial" w:cs="Arial"/>
                <w:b/>
                <w:bCs/>
                <w:sz w:val="20"/>
                <w:szCs w:val="20"/>
                <w:lang w:val="pt-BR"/>
              </w:rPr>
              <w:t xml:space="preserve">                  </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097" w:type="dxa"/>
            <w:vAlign w:val="top"/>
            <w:noWrap w:val="false"/>
          </w:tcPr>
          <w:p w14:paraId="14774594">
            <w:pPr>
              <w:keepLines w:val="true"/>
              <w:pBdr/>
              <w:spacing/>
              <w:ind/>
              <w:outlineLvl w:val="0"/>
              <w:rPr>
                <w:rFonts w:hint="default" w:ascii="Arial" w:hAnsi="Arial" w:cs="Arial"/>
                <w:b/>
                <w:bCs/>
                <w:sz w:val="20"/>
                <w:szCs w:val="20"/>
                <w:lang w:val="pt-BR"/>
              </w:rPr>
            </w:pPr>
            <w:r>
              <w:rPr>
                <w:rFonts w:hint="default" w:ascii="Arial" w:hAnsi="Arial" w:cs="Arial"/>
                <w:b/>
                <w:bCs/>
                <w:sz w:val="20"/>
                <w:szCs w:val="20"/>
                <w:lang w:val="pt-BR"/>
              </w:rPr>
              <w:t xml:space="preserve">Telefone:</w:t>
            </w:r>
            <w:r>
              <w:rPr>
                <w:rFonts w:hint="default" w:ascii="Arial" w:hAnsi="Arial" w:cs="Arial"/>
                <w:b/>
                <w:bCs/>
                <w:sz w:val="20"/>
                <w:szCs w:val="20"/>
                <w:lang w:val="pt-BR"/>
              </w:rPr>
            </w:r>
            <w:r>
              <w:rPr>
                <w:rFonts w:hint="default" w:ascii="Arial" w:hAnsi="Arial" w:cs="Arial"/>
                <w:b/>
                <w:bCs/>
                <w:sz w:val="20"/>
                <w:szCs w:val="20"/>
                <w:lang w:val="pt-BR"/>
              </w:rPr>
            </w:r>
          </w:p>
        </w:tc>
      </w:tr>
      <w:tr>
        <w:trPr>
          <w:trHeight w:val="100"/>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189C43C2">
            <w:pPr>
              <w:keepLines w:val="true"/>
              <w:pBdr/>
              <w:spacing/>
              <w:ind/>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 xml:space="preserve">da empresa</w:t>
            </w:r>
            <w:r>
              <w:rPr>
                <w:rFonts w:ascii="Arial" w:hAnsi="Arial" w:cs="Arial"/>
                <w:b/>
                <w:bCs/>
                <w:sz w:val="20"/>
                <w:szCs w:val="20"/>
              </w:rPr>
              <w:t xml:space="preserve">:</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097" w:type="dxa"/>
            <w:vAlign w:val="top"/>
            <w:noWrap w:val="false"/>
          </w:tcPr>
          <w:p w14:paraId="6BEB9E0A">
            <w:pPr>
              <w:keepLines w:val="true"/>
              <w:pBdr/>
              <w:spacing/>
              <w:ind/>
              <w:outlineLvl w:val="0"/>
              <w:rPr>
                <w:rFonts w:hint="default" w:ascii="Arial" w:hAnsi="Arial" w:cs="Arial"/>
                <w:b/>
                <w:bCs/>
                <w:sz w:val="20"/>
                <w:szCs w:val="20"/>
                <w:lang w:val="pt-BR"/>
              </w:rPr>
            </w:pPr>
            <w:r>
              <w:rPr>
                <w:rFonts w:hint="default" w:ascii="Arial" w:hAnsi="Arial" w:cs="Arial"/>
                <w:b/>
                <w:bCs/>
                <w:sz w:val="20"/>
                <w:szCs w:val="20"/>
                <w:lang w:val="pt-BR"/>
              </w:rPr>
              <w:t xml:space="preserve">E-mail do responsável pela assinatura digital:</w:t>
            </w:r>
            <w:r>
              <w:rPr>
                <w:rFonts w:hint="default" w:ascii="Arial" w:hAnsi="Arial" w:cs="Arial"/>
                <w:b/>
                <w:bCs/>
                <w:sz w:val="20"/>
                <w:szCs w:val="20"/>
                <w:lang w:val="pt-BR"/>
              </w:rPr>
            </w:r>
            <w:r>
              <w:rPr>
                <w:rFonts w:hint="default" w:ascii="Arial" w:hAnsi="Arial" w:cs="Arial"/>
                <w:b/>
                <w:bCs/>
                <w:sz w:val="20"/>
                <w:szCs w:val="20"/>
                <w:lang w:val="pt-BR"/>
              </w:rPr>
            </w:r>
          </w:p>
        </w:tc>
      </w:tr>
      <w:tr>
        <w:trPr>
          <w:trHeight w:val="1029"/>
        </w:trPr>
        <w:tc>
          <w:tcPr>
            <w:gridSpan w:val="4"/>
            <w:tcBorders>
              <w:top w:val="single" w:color="auto" w:sz="4" w:space="0"/>
              <w:left w:val="single" w:color="auto" w:sz="4" w:space="0"/>
              <w:bottom w:val="single" w:color="auto" w:sz="4" w:space="0"/>
              <w:right w:val="single" w:color="auto" w:sz="4" w:space="0"/>
            </w:tcBorders>
            <w:tcW w:w="4175" w:type="dxa"/>
            <w:vAlign w:val="top"/>
            <w:noWrap w:val="false"/>
          </w:tcPr>
          <w:p w14:paraId="3C007AC3">
            <w:pPr>
              <w:keepLines w:val="true"/>
              <w:pBdr/>
              <w:spacing/>
              <w:ind/>
              <w:outlineLvl w:val="0"/>
              <w:rPr>
                <w:rFonts w:ascii="Arial" w:hAnsi="Arial" w:cs="Arial"/>
                <w:b/>
                <w:bCs/>
                <w:sz w:val="20"/>
                <w:szCs w:val="20"/>
              </w:rPr>
            </w:pPr>
            <w:r>
              <w:rPr>
                <w:rFonts w:hint="default" w:ascii="Arial" w:hAnsi="Arial" w:cs="Arial"/>
                <w:b/>
                <w:bCs/>
                <w:sz w:val="20"/>
                <w:szCs w:val="20"/>
                <w:lang w:val="pt-BR"/>
              </w:rPr>
              <w:t xml:space="preserve">Nome do responsável pela assinatura da Ata de Registro de Preços:</w:t>
            </w:r>
            <w:r>
              <w:rPr>
                <w:rFonts w:ascii="Arial" w:hAnsi="Arial" w:cs="Arial"/>
                <w:b/>
                <w:bCs/>
                <w:sz w:val="20"/>
                <w:szCs w:val="20"/>
              </w:rPr>
            </w:r>
            <w:r>
              <w:rPr>
                <w:rFonts w:ascii="Arial" w:hAnsi="Arial" w:cs="Arial"/>
                <w:b/>
                <w:bCs/>
                <w:sz w:val="20"/>
                <w:szCs w:val="20"/>
              </w:rPr>
            </w:r>
          </w:p>
        </w:tc>
        <w:tc>
          <w:tcPr>
            <w:gridSpan w:val="4"/>
            <w:tcBorders>
              <w:top w:val="single" w:color="auto" w:sz="4" w:space="0"/>
              <w:left w:val="single" w:color="auto" w:sz="4" w:space="0"/>
              <w:bottom w:val="single" w:color="auto" w:sz="4" w:space="0"/>
              <w:right w:val="single" w:color="auto" w:sz="4" w:space="0"/>
            </w:tcBorders>
            <w:tcW w:w="5097" w:type="dxa"/>
            <w:vAlign w:val="top"/>
            <w:noWrap w:val="false"/>
          </w:tcPr>
          <w:p w14:paraId="4DCD0BC5">
            <w:pPr>
              <w:keepLines w:val="true"/>
              <w:pBdr/>
              <w:spacing/>
              <w:ind/>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 xml:space="preserve">data de nascimento, nacionalidade, estado civil, CPF, RG (órgão expedidor e data de emissão), endereço completo, número de telefone</w:t>
            </w:r>
            <w:r>
              <w:rPr>
                <w:rFonts w:hint="default" w:ascii="Arial" w:hAnsi="Arial" w:cs="Arial"/>
                <w:b/>
                <w:bCs/>
                <w:sz w:val="20"/>
                <w:szCs w:val="20"/>
                <w:lang w:val="pt-BR"/>
              </w:rPr>
            </w:r>
            <w:r>
              <w:rPr>
                <w:rFonts w:hint="default" w:ascii="Arial" w:hAnsi="Arial" w:cs="Arial"/>
                <w:b/>
                <w:bCs/>
                <w:sz w:val="20"/>
                <w:szCs w:val="20"/>
                <w:lang w:val="pt-BR"/>
              </w:rPr>
            </w:r>
          </w:p>
        </w:tc>
      </w:tr>
      <w:tr>
        <w:trPr>
          <w:cantSplit/>
          <w:trHeight w:val="464"/>
        </w:trPr>
        <w:tc>
          <w:tcPr>
            <w:gridSpan w:val="8"/>
            <w:tcBorders>
              <w:top w:val="single" w:color="auto" w:sz="4" w:space="0"/>
              <w:left w:val="single" w:color="auto" w:sz="4" w:space="0"/>
              <w:bottom w:val="single" w:color="auto" w:sz="4" w:space="0"/>
              <w:right w:val="single" w:color="auto" w:sz="4" w:space="0"/>
            </w:tcBorders>
            <w:tcW w:w="9272" w:type="dxa"/>
            <w:vAlign w:val="top"/>
            <w:noWrap w:val="false"/>
          </w:tcPr>
          <w:p w14:paraId="6E58E28C">
            <w:pPr>
              <w:keepLines w:val="true"/>
              <w:pBdr/>
              <w:spacing/>
              <w:ind/>
              <w:outlineLvl w:val="0"/>
              <w:rPr>
                <w:rFonts w:hint="default" w:ascii="Arial" w:hAnsi="Arial" w:cs="Arial"/>
                <w:b/>
                <w:bCs/>
                <w:sz w:val="20"/>
                <w:szCs w:val="20"/>
                <w:lang w:val="pt-BR"/>
              </w:rPr>
            </w:pPr>
            <w:r>
              <w:rPr>
                <w:rFonts w:hint="default" w:ascii="Arial" w:hAnsi="Arial" w:cs="Arial"/>
                <w:b/>
                <w:bCs/>
                <w:sz w:val="20"/>
                <w:szCs w:val="20"/>
                <w:lang w:val="pt-BR"/>
              </w:rPr>
              <w:t xml:space="preserve">Dados bancários</w:t>
            </w:r>
            <w:r>
              <w:rPr>
                <w:rFonts w:ascii="Arial" w:hAnsi="Arial" w:cs="Arial"/>
                <w:b/>
                <w:bCs/>
                <w:sz w:val="20"/>
                <w:szCs w:val="20"/>
              </w:rPr>
              <w:t xml:space="preserve">: </w:t>
            </w:r>
            <w:r>
              <w:rPr>
                <w:rFonts w:hint="default" w:ascii="Arial" w:hAnsi="Arial" w:cs="Arial"/>
                <w:b w:val="0"/>
                <w:bCs w:val="0"/>
                <w:sz w:val="20"/>
                <w:szCs w:val="20"/>
                <w:lang w:val="pt-BR"/>
              </w:rPr>
              <w:t xml:space="preserve">n</w:t>
            </w:r>
            <w:r>
              <w:rPr>
                <w:rFonts w:ascii="Arial" w:hAnsi="Arial" w:cs="Arial"/>
                <w:b w:val="0"/>
                <w:bCs w:val="0"/>
                <w:sz w:val="20"/>
                <w:szCs w:val="20"/>
              </w:rPr>
              <w:t xml:space="preserve">ome </w:t>
            </w:r>
            <w:r>
              <w:rPr>
                <w:rFonts w:hint="default" w:ascii="Arial" w:hAnsi="Arial" w:cs="Arial"/>
                <w:b w:val="0"/>
                <w:bCs w:val="0"/>
                <w:sz w:val="20"/>
                <w:szCs w:val="20"/>
                <w:lang w:val="pt-BR"/>
              </w:rPr>
              <w:t xml:space="preserve">do banco, número</w:t>
            </w:r>
            <w:r>
              <w:rPr>
                <w:rFonts w:ascii="Arial" w:hAnsi="Arial" w:cs="Arial"/>
                <w:b w:val="0"/>
                <w:bCs w:val="0"/>
                <w:sz w:val="20"/>
                <w:szCs w:val="20"/>
              </w:rPr>
              <w:t xml:space="preserve"> da </w:t>
            </w:r>
            <w:r>
              <w:rPr>
                <w:rFonts w:hint="default" w:ascii="Arial" w:hAnsi="Arial" w:cs="Arial"/>
                <w:b w:val="0"/>
                <w:bCs w:val="0"/>
                <w:sz w:val="20"/>
                <w:szCs w:val="20"/>
                <w:lang w:val="pt-BR"/>
              </w:rPr>
              <w:t xml:space="preserve">a</w:t>
            </w:r>
            <w:r>
              <w:rPr>
                <w:rFonts w:ascii="Arial" w:hAnsi="Arial" w:cs="Arial"/>
                <w:b w:val="0"/>
                <w:bCs w:val="0"/>
                <w:sz w:val="20"/>
                <w:szCs w:val="20"/>
              </w:rPr>
              <w:t xml:space="preserve">gência</w:t>
            </w:r>
            <w:r>
              <w:rPr>
                <w:rFonts w:hint="default" w:ascii="Arial" w:hAnsi="Arial" w:cs="Arial"/>
                <w:b w:val="0"/>
                <w:bCs w:val="0"/>
                <w:sz w:val="20"/>
                <w:szCs w:val="20"/>
                <w:lang w:val="pt-BR"/>
              </w:rPr>
              <w:t xml:space="preserve">, número da c</w:t>
            </w:r>
            <w:r>
              <w:rPr>
                <w:rFonts w:ascii="Arial" w:hAnsi="Arial" w:cs="Arial"/>
                <w:b w:val="0"/>
                <w:bCs w:val="0"/>
                <w:sz w:val="20"/>
                <w:szCs w:val="20"/>
              </w:rPr>
              <w:t xml:space="preserve">onta </w:t>
            </w:r>
            <w:r>
              <w:rPr>
                <w:rFonts w:hint="default" w:ascii="Arial" w:hAnsi="Arial" w:cs="Arial"/>
                <w:b w:val="0"/>
                <w:bCs w:val="0"/>
                <w:sz w:val="20"/>
                <w:szCs w:val="20"/>
                <w:lang w:val="pt-BR"/>
              </w:rPr>
              <w:t xml:space="preserve">b</w:t>
            </w:r>
            <w:r>
              <w:rPr>
                <w:rFonts w:ascii="Arial" w:hAnsi="Arial" w:cs="Arial"/>
                <w:b w:val="0"/>
                <w:bCs w:val="0"/>
                <w:sz w:val="20"/>
                <w:szCs w:val="20"/>
              </w:rPr>
              <w:t xml:space="preserve">ancária</w:t>
            </w:r>
            <w:r>
              <w:rPr>
                <w:rFonts w:hint="default" w:ascii="Arial" w:hAnsi="Arial" w:cs="Arial"/>
                <w:b w:val="0"/>
                <w:bCs w:val="0"/>
                <w:sz w:val="20"/>
                <w:szCs w:val="20"/>
                <w:lang w:val="pt-BR"/>
              </w:rPr>
              <w:t xml:space="preserve">, data de abertura da conta, operação (conta corrente ou conta poupança)</w:t>
            </w:r>
            <w:r>
              <w:rPr>
                <w:rFonts w:hint="default" w:ascii="Arial" w:hAnsi="Arial" w:cs="Arial"/>
                <w:b/>
                <w:bCs/>
                <w:sz w:val="20"/>
                <w:szCs w:val="20"/>
                <w:lang w:val="pt-BR"/>
              </w:rPr>
            </w:r>
            <w:r>
              <w:rPr>
                <w:rFonts w:hint="default" w:ascii="Arial" w:hAnsi="Arial" w:cs="Arial"/>
                <w:b/>
                <w:bCs/>
                <w:sz w:val="20"/>
                <w:szCs w:val="20"/>
                <w:lang w:val="pt-BR"/>
              </w:rPr>
            </w:r>
          </w:p>
        </w:tc>
      </w:tr>
      <w:tr>
        <w:trPr>
          <w:trHeight w:val="300"/>
        </w:trPr>
        <w:tc>
          <w:tcPr>
            <w:tcBorders>
              <w:top w:val="single" w:color="auto" w:sz="4" w:space="0"/>
              <w:left w:val="single" w:color="auto" w:sz="4" w:space="0"/>
              <w:bottom w:val="single" w:color="auto" w:sz="4" w:space="0"/>
              <w:right w:val="single" w:color="auto" w:sz="4" w:space="0"/>
            </w:tcBorders>
            <w:tcW w:w="802" w:type="dxa"/>
            <w:vAlign w:val="center"/>
            <w:noWrap/>
          </w:tcPr>
          <w:p w14:paraId="3E529A66">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ITEM</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992" w:type="dxa"/>
            <w:vAlign w:val="center"/>
            <w:noWrap/>
          </w:tcPr>
          <w:p w14:paraId="79CE6EC0">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QUANT.</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134" w:type="dxa"/>
            <w:vAlign w:val="center"/>
            <w:noWrap/>
          </w:tcPr>
          <w:p w14:paraId="2C7F42E5">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UNIDADE</w:t>
            </w:r>
            <w:r>
              <w:rPr>
                <w:rFonts w:ascii="Calibri" w:hAnsi="Calibri" w:cs="Calibri"/>
                <w:b/>
                <w:bCs/>
                <w:color w:val="000000"/>
                <w:sz w:val="20"/>
                <w:szCs w:val="20"/>
              </w:rPr>
            </w:r>
            <w:r>
              <w:rPr>
                <w:rFonts w:ascii="Calibri" w:hAnsi="Calibri" w:cs="Calibri"/>
                <w:b/>
                <w:bCs/>
                <w:color w:val="000000"/>
                <w:sz w:val="20"/>
                <w:szCs w:val="20"/>
              </w:rPr>
            </w:r>
          </w:p>
        </w:tc>
        <w:tc>
          <w:tcPr>
            <w:gridSpan w:val="2"/>
            <w:tcBorders>
              <w:top w:val="single" w:color="auto" w:sz="4" w:space="0"/>
              <w:left w:val="none" w:color="000000" w:sz="4" w:space="0"/>
              <w:bottom w:val="single" w:color="auto" w:sz="4" w:space="0"/>
              <w:right w:val="single" w:color="auto" w:sz="4" w:space="0"/>
            </w:tcBorders>
            <w:tcW w:w="3016" w:type="dxa"/>
            <w:vAlign w:val="center"/>
            <w:noWrap/>
          </w:tcPr>
          <w:p w14:paraId="2A300B88">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DESCRIÇÃO </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009" w:type="dxa"/>
            <w:vAlign w:val="center"/>
            <w:noWrap/>
          </w:tcPr>
          <w:p w14:paraId="57FE992C">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MARCA</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269" w:type="dxa"/>
            <w:vAlign w:val="center"/>
            <w:noWrap/>
          </w:tcPr>
          <w:p w14:paraId="7FD74E23">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VALOR UNITÁRIO</w:t>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050" w:type="dxa"/>
            <w:vAlign w:val="center"/>
            <w:noWrap/>
          </w:tcPr>
          <w:p w14:paraId="11C38F49">
            <w:pPr>
              <w:pBdr/>
              <w:spacing/>
              <w:ind/>
              <w:jc w:val="center"/>
              <w:rPr>
                <w:rFonts w:ascii="Calibri" w:hAnsi="Calibri" w:cs="Calibri"/>
                <w:b/>
                <w:bCs/>
                <w:color w:val="000000"/>
                <w:sz w:val="20"/>
                <w:szCs w:val="20"/>
              </w:rPr>
            </w:pPr>
            <w:r>
              <w:rPr>
                <w:rFonts w:ascii="Calibri" w:hAnsi="Calibri" w:cs="Calibri"/>
                <w:b/>
                <w:bCs/>
                <w:color w:val="000000"/>
                <w:sz w:val="20"/>
                <w:szCs w:val="20"/>
              </w:rPr>
              <w:t xml:space="preserve">VALOR TOTAL</w:t>
            </w:r>
            <w:r>
              <w:rPr>
                <w:rFonts w:ascii="Calibri" w:hAnsi="Calibri" w:cs="Calibri"/>
                <w:b/>
                <w:bCs/>
                <w:color w:val="000000"/>
                <w:sz w:val="20"/>
                <w:szCs w:val="20"/>
              </w:rPr>
            </w:r>
            <w:r>
              <w:rPr>
                <w:rFonts w:ascii="Calibri" w:hAnsi="Calibri" w:cs="Calibri"/>
                <w:b/>
                <w:bCs/>
                <w:color w:val="000000"/>
                <w:sz w:val="20"/>
                <w:szCs w:val="20"/>
              </w:rPr>
            </w:r>
          </w:p>
        </w:tc>
      </w:tr>
      <w:tr>
        <w:trPr>
          <w:trHeight w:val="300"/>
        </w:trPr>
        <w:tc>
          <w:tcPr>
            <w:tcBorders>
              <w:top w:val="single" w:color="auto" w:sz="4" w:space="0"/>
              <w:left w:val="single" w:color="auto" w:sz="4" w:space="0"/>
              <w:bottom w:val="single" w:color="auto" w:sz="4" w:space="0"/>
              <w:right w:val="single" w:color="auto" w:sz="4" w:space="0"/>
            </w:tcBorders>
            <w:tcW w:w="802" w:type="dxa"/>
            <w:vAlign w:val="center"/>
            <w:noWrap/>
          </w:tcPr>
          <w:p w14:paraId="72C6E4F6">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992" w:type="dxa"/>
            <w:vAlign w:val="center"/>
            <w:noWrap/>
          </w:tcPr>
          <w:p w14:paraId="27DCD4B0">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134" w:type="dxa"/>
            <w:vAlign w:val="center"/>
            <w:noWrap/>
          </w:tcPr>
          <w:p w14:paraId="60E97785">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gridSpan w:val="2"/>
            <w:tcBorders>
              <w:top w:val="single" w:color="auto" w:sz="4" w:space="0"/>
              <w:left w:val="none" w:color="000000" w:sz="4" w:space="0"/>
              <w:bottom w:val="single" w:color="auto" w:sz="4" w:space="0"/>
              <w:right w:val="single" w:color="auto" w:sz="4" w:space="0"/>
            </w:tcBorders>
            <w:tcW w:w="3016" w:type="dxa"/>
            <w:vAlign w:val="center"/>
            <w:noWrap/>
          </w:tcPr>
          <w:p w14:paraId="1866D6C1">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009" w:type="dxa"/>
            <w:vAlign w:val="center"/>
            <w:noWrap/>
          </w:tcPr>
          <w:p w14:paraId="4A1ED385">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269" w:type="dxa"/>
            <w:vAlign w:val="center"/>
            <w:noWrap/>
          </w:tcPr>
          <w:p w14:paraId="5155BDE7">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c>
          <w:tcPr>
            <w:tcBorders>
              <w:top w:val="single" w:color="auto" w:sz="4" w:space="0"/>
              <w:left w:val="none" w:color="000000" w:sz="4" w:space="0"/>
              <w:bottom w:val="single" w:color="auto" w:sz="4" w:space="0"/>
              <w:right w:val="single" w:color="auto" w:sz="4" w:space="0"/>
            </w:tcBorders>
            <w:tcW w:w="1050" w:type="dxa"/>
            <w:vAlign w:val="center"/>
            <w:noWrap/>
          </w:tcPr>
          <w:p w14:paraId="6142E721">
            <w:pPr>
              <w:pBdr/>
              <w:spacing/>
              <w:ind/>
              <w:jc w:val="center"/>
              <w:rPr>
                <w:rFonts w:ascii="Calibri" w:hAnsi="Calibri" w:cs="Calibri"/>
                <w:b/>
                <w:bCs/>
                <w:color w:val="000000"/>
                <w:sz w:val="20"/>
                <w:szCs w:val="20"/>
              </w:rPr>
            </w:pPr>
            <w:r>
              <w:rPr>
                <w:rFonts w:ascii="Calibri" w:hAnsi="Calibri" w:cs="Calibri"/>
                <w:b/>
                <w:bCs/>
                <w:color w:val="000000"/>
                <w:sz w:val="20"/>
                <w:szCs w:val="20"/>
              </w:rPr>
            </w:r>
            <w:r>
              <w:rPr>
                <w:rFonts w:ascii="Calibri" w:hAnsi="Calibri" w:cs="Calibri"/>
                <w:b/>
                <w:bCs/>
                <w:color w:val="000000"/>
                <w:sz w:val="20"/>
                <w:szCs w:val="20"/>
              </w:rPr>
            </w:r>
            <w:r>
              <w:rPr>
                <w:rFonts w:ascii="Calibri" w:hAnsi="Calibri" w:cs="Calibri"/>
                <w:b/>
                <w:bCs/>
                <w:color w:val="000000"/>
                <w:sz w:val="20"/>
                <w:szCs w:val="20"/>
              </w:rPr>
            </w:r>
          </w:p>
        </w:tc>
      </w:tr>
    </w:tbl>
    <w:p w14:paraId="079E4151">
      <w:pPr>
        <w:pStyle w:val="1052"/>
        <w:pBdr/>
        <w:spacing/>
        <w:ind/>
        <w:rPr>
          <w:rFonts w:ascii="Arial" w:hAnsi="Arial" w:cs="Arial"/>
          <w:b/>
          <w:sz w:val="22"/>
          <w:szCs w:val="22"/>
        </w:rPr>
      </w:pPr>
      <w:r>
        <w:rPr>
          <w:rFonts w:ascii="Arial" w:hAnsi="Arial" w:cs="Arial"/>
          <w:b/>
          <w:sz w:val="22"/>
          <w:szCs w:val="22"/>
        </w:rPr>
        <w:t xml:space="preserve">Valor total por extenso: (....................)</w:t>
      </w:r>
      <w:r>
        <w:rPr>
          <w:rFonts w:ascii="Arial" w:hAnsi="Arial" w:cs="Arial"/>
          <w:b/>
          <w:sz w:val="22"/>
          <w:szCs w:val="22"/>
        </w:rPr>
      </w:r>
      <w:r>
        <w:rPr>
          <w:rFonts w:ascii="Arial" w:hAnsi="Arial" w:cs="Arial"/>
          <w:b/>
          <w:sz w:val="22"/>
          <w:szCs w:val="22"/>
        </w:rPr>
      </w:r>
    </w:p>
    <w:p w14:paraId="4643E4A1">
      <w:pPr>
        <w:pStyle w:val="1052"/>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14:paraId="4C7CE0FE">
      <w:pPr>
        <w:keepNext w:val="false"/>
        <w:keepLines w:val="false"/>
        <w:pageBreakBefore w:val="false"/>
        <w:widowControl w:val="false"/>
        <w:numPr>
          <w:ilvl w:val="0"/>
          <w:numId w:val="12"/>
        </w:numPr>
        <w:pBdr/>
        <w:tabs>
          <w:tab w:val="left" w:leader="none" w:pos="240"/>
        </w:tabs>
        <w:bidi w:val="false"/>
        <w:spacing w:line="360" w:lineRule="auto"/>
        <w:ind w:firstLine="0" w:left="0"/>
        <w:jc w:val="both"/>
        <w:rPr>
          <w:rFonts w:ascii="Arial" w:hAnsi="Arial" w:cs="Arial"/>
          <w:sz w:val="22"/>
          <w:szCs w:val="22"/>
        </w:rPr>
      </w:pPr>
      <w:r>
        <w:rPr>
          <w:rFonts w:ascii="Arial" w:hAnsi="Arial" w:cs="Arial"/>
          <w:sz w:val="22"/>
          <w:szCs w:val="22"/>
        </w:rPr>
        <w:t xml:space="preserve">Declaramos que examinamos, conhecemos e nos submetemos a todas as condições contidas no </w:t>
      </w:r>
      <w:r>
        <w:rPr>
          <w:rFonts w:hint="default" w:ascii="Arial" w:hAnsi="Arial" w:cs="Arial"/>
          <w:sz w:val="22"/>
          <w:szCs w:val="22"/>
          <w:lang w:val="pt-BR"/>
        </w:rPr>
        <w:t xml:space="preserve">E</w:t>
      </w:r>
      <w:r>
        <w:rPr>
          <w:rFonts w:ascii="Arial" w:hAnsi="Arial" w:cs="Arial"/>
          <w:sz w:val="22"/>
          <w:szCs w:val="22"/>
        </w:rPr>
        <w:t xml:space="preserve">dital deste </w:t>
      </w:r>
      <w:r>
        <w:rPr>
          <w:rFonts w:hint="default" w:ascii="Arial" w:hAnsi="Arial" w:cs="Arial"/>
          <w:sz w:val="22"/>
          <w:szCs w:val="22"/>
          <w:lang w:val="pt-BR"/>
        </w:rPr>
        <w:t xml:space="preserve">P</w:t>
      </w:r>
      <w:r>
        <w:rPr>
          <w:rFonts w:ascii="Arial" w:hAnsi="Arial" w:cs="Arial"/>
          <w:sz w:val="22"/>
          <w:szCs w:val="22"/>
        </w:rPr>
        <w:t xml:space="preserve">regão, bem como verificamos todas as especificações nele contidas, não havendo qualquer discrepância entre quaisquer informações e/ou documentos que dele fazem parte e esta</w:t>
      </w:r>
      <w:r>
        <w:rPr>
          <w:rFonts w:ascii="Arial" w:hAnsi="Arial" w:cs="Arial"/>
          <w:sz w:val="22"/>
          <w:szCs w:val="22"/>
        </w:rPr>
        <w:t xml:space="preserve">mos cientes de todas as condições que possam de qualquer forma influir nos custos, assim como de qualquer despesa relativa à realização integral de seu objeto, assumindo total responsabilidade pelas informações, erros ou omissões existentes nesta proposta.</w:t>
      </w:r>
      <w:r>
        <w:rPr>
          <w:rFonts w:ascii="Arial" w:hAnsi="Arial" w:cs="Arial"/>
          <w:sz w:val="22"/>
          <w:szCs w:val="22"/>
        </w:rPr>
      </w:r>
      <w:r>
        <w:rPr>
          <w:rFonts w:ascii="Arial" w:hAnsi="Arial" w:cs="Arial"/>
          <w:sz w:val="22"/>
          <w:szCs w:val="22"/>
        </w:rPr>
      </w:r>
    </w:p>
    <w:p w14:paraId="5382AB06">
      <w:pPr>
        <w:keepNext w:val="false"/>
        <w:keepLines w:val="false"/>
        <w:pageBreakBefore w:val="false"/>
        <w:widowControl w:val="false"/>
        <w:numPr>
          <w:ilvl w:val="0"/>
          <w:numId w:val="12"/>
        </w:numPr>
        <w:pBdr/>
        <w:tabs>
          <w:tab w:val="left" w:leader="none" w:pos="240"/>
        </w:tabs>
        <w:bidi w:val="false"/>
        <w:spacing w:line="360" w:lineRule="auto"/>
        <w:ind w:firstLine="0" w:left="0"/>
        <w:jc w:val="both"/>
        <w:rPr>
          <w:rFonts w:ascii="Arial" w:hAnsi="Arial" w:cs="Arial"/>
          <w:sz w:val="22"/>
          <w:szCs w:val="22"/>
        </w:rPr>
      </w:pPr>
      <w:r>
        <w:rPr>
          <w:rFonts w:ascii="Arial" w:hAnsi="Arial" w:cs="Arial"/>
          <w:sz w:val="22"/>
          <w:szCs w:val="22"/>
        </w:rPr>
        <w:t xml:space="preserve">Declaramos,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(conforme art. 63, § 1º da Lei Federal nº 14.133/2021)</w:t>
      </w:r>
      <w:r>
        <w:rPr>
          <w:rFonts w:ascii="Arial" w:hAnsi="Arial" w:cs="Arial"/>
          <w:sz w:val="22"/>
          <w:szCs w:val="22"/>
        </w:rPr>
        <w:t xml:space="preserve">, previdenciários, sociais, fiscais e comerciais, gastos com transportes, prêmios de seguros e outras despesas decorrentes de exigência legal.</w:t>
      </w:r>
      <w:r>
        <w:rPr>
          <w:rFonts w:ascii="Arial" w:hAnsi="Arial" w:cs="Arial"/>
          <w:sz w:val="22"/>
          <w:szCs w:val="22"/>
        </w:rPr>
      </w:r>
      <w:r>
        <w:rPr>
          <w:rFonts w:ascii="Arial" w:hAnsi="Arial" w:cs="Arial"/>
          <w:sz w:val="22"/>
          <w:szCs w:val="22"/>
        </w:rPr>
      </w:r>
    </w:p>
    <w:p w14:paraId="75413FCB">
      <w:pPr>
        <w:keepNext w:val="false"/>
        <w:keepLines w:val="false"/>
        <w:pageBreakBefore w:val="false"/>
        <w:widowControl w:val="false"/>
        <w:numPr>
          <w:ilvl w:val="0"/>
          <w:numId w:val="12"/>
        </w:numPr>
        <w:pBdr/>
        <w:tabs>
          <w:tab w:val="left" w:leader="none" w:pos="240"/>
        </w:tabs>
        <w:bidi w:val="false"/>
        <w:spacing w:line="360" w:lineRule="auto"/>
        <w:ind w:firstLine="0" w:left="0"/>
        <w:jc w:val="both"/>
        <w:rPr>
          <w:rFonts w:ascii="Arial" w:hAnsi="Arial" w:cs="Arial"/>
          <w:sz w:val="22"/>
          <w:szCs w:val="22"/>
        </w:rPr>
      </w:pPr>
      <w:r>
        <w:rPr>
          <w:rFonts w:ascii="Arial" w:hAnsi="Arial" w:cs="Arial"/>
          <w:sz w:val="22"/>
          <w:szCs w:val="22"/>
        </w:rPr>
        <w:t xml:space="preserve">Declaramos, por fim, que a proposta apresentada para participar da presente </w:t>
      </w:r>
      <w:r>
        <w:rPr>
          <w:rFonts w:hint="default" w:ascii="Arial" w:hAnsi="Arial" w:cs="Arial"/>
          <w:sz w:val="22"/>
          <w:szCs w:val="22"/>
          <w:lang w:val="pt-BR"/>
        </w:rPr>
        <w:t xml:space="preserve">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 xml:space="preserve">l</w:t>
      </w:r>
      <w:r>
        <w:rPr>
          <w:rFonts w:ascii="Arial" w:hAnsi="Arial" w:cs="Arial"/>
          <w:sz w:val="22"/>
          <w:szCs w:val="22"/>
        </w:rPr>
        <w:t xml:space="preserve">icitação, por qualquer meio ou por qualquer pessoa.</w:t>
      </w:r>
      <w:r>
        <w:rPr>
          <w:rFonts w:ascii="Arial" w:hAnsi="Arial" w:cs="Arial"/>
          <w:sz w:val="22"/>
          <w:szCs w:val="22"/>
        </w:rPr>
      </w:r>
      <w:r>
        <w:rPr>
          <w:rFonts w:ascii="Arial" w:hAnsi="Arial" w:cs="Arial"/>
          <w:sz w:val="22"/>
          <w:szCs w:val="22"/>
        </w:rPr>
      </w:r>
    </w:p>
    <w:p w14:paraId="24231920">
      <w:pPr>
        <w:keepNext w:val="false"/>
        <w:keepLines w:val="false"/>
        <w:pageBreakBefore w:val="false"/>
        <w:widowControl w:val="false"/>
        <w:numPr>
          <w:ilvl w:val="0"/>
          <w:numId w:val="12"/>
        </w:numPr>
        <w:pBdr/>
        <w:tabs>
          <w:tab w:val="left" w:leader="none" w:pos="240"/>
        </w:tabs>
        <w:bidi w:val="false"/>
        <w:spacing w:line="360" w:lineRule="auto"/>
        <w:ind w:firstLine="0" w:left="0"/>
        <w:jc w:val="both"/>
        <w:rPr>
          <w:rFonts w:ascii="Arial" w:hAnsi="Arial" w:cs="Arial"/>
          <w:sz w:val="22"/>
          <w:szCs w:val="22"/>
        </w:rPr>
      </w:pPr>
      <w:r>
        <w:rPr>
          <w:rFonts w:ascii="Arial" w:hAnsi="Arial" w:cs="Arial"/>
          <w:sz w:val="22"/>
          <w:szCs w:val="22"/>
        </w:rPr>
        <w:t xml:space="preserve">Validade da Proposta: 60 (sessenta) dias.</w:t>
      </w:r>
      <w:r>
        <w:rPr>
          <w:rFonts w:ascii="Arial" w:hAnsi="Arial" w:cs="Arial"/>
          <w:sz w:val="22"/>
          <w:szCs w:val="22"/>
        </w:rPr>
      </w:r>
      <w:r>
        <w:rPr>
          <w:rFonts w:ascii="Arial" w:hAnsi="Arial" w:cs="Arial"/>
          <w:sz w:val="22"/>
          <w:szCs w:val="22"/>
        </w:rPr>
      </w:r>
    </w:p>
    <w:p w14:paraId="690F0561">
      <w:pPr>
        <w:pBdr/>
        <w:spacing w:line="360" w:lineRule="auto"/>
        <w:ind/>
        <w:jc w:val="both"/>
        <w:rPr>
          <w:rFonts w:ascii="Arial" w:hAnsi="Arial" w:cs="Arial"/>
          <w:sz w:val="22"/>
          <w:szCs w:val="22"/>
        </w:rPr>
      </w:pPr>
      <w:r>
        <w:rPr>
          <w:rFonts w:hint="default" w:ascii="Arial" w:hAnsi="Arial" w:cs="Arial"/>
          <w:sz w:val="22"/>
          <w:szCs w:val="22"/>
          <w:lang w:val="pt-BR"/>
        </w:rPr>
        <w:t xml:space="preserve">Município/UF</w:t>
      </w:r>
      <w:r>
        <w:rPr>
          <w:rFonts w:ascii="Arial" w:hAnsi="Arial" w:cs="Arial"/>
          <w:sz w:val="22"/>
          <w:szCs w:val="22"/>
        </w:rPr>
        <w:t xml:space="preserve">, ___ de ______________ de </w:t>
      </w:r>
      <w:r>
        <w:rPr>
          <w:rFonts w:ascii="Arial" w:hAnsi="Arial" w:cs="Arial"/>
          <w:sz w:val="22"/>
          <w:szCs w:val="22"/>
          <w:lang w:val="pt-BR"/>
        </w:rPr>
        <w:t xml:space="preserve">202</w:t>
      </w:r>
      <w:r>
        <w:rPr>
          <w:rFonts w:hint="default" w:ascii="Arial" w:hAnsi="Arial" w:cs="Arial"/>
          <w:sz w:val="22"/>
          <w:szCs w:val="22"/>
          <w:lang w:val="pt-BR"/>
        </w:rPr>
        <w:t xml:space="preserve">6</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5B7FE852">
      <w:pPr>
        <w:pBdr/>
        <w:spacing w:line="360" w:lineRule="auto"/>
        <w:ind/>
        <w:jc w:val="center"/>
        <w:rPr>
          <w:rFonts w:ascii="Arial" w:hAnsi="Arial" w:cs="Arial"/>
          <w:sz w:val="22"/>
          <w:szCs w:val="22"/>
          <w:highlight w:val="none"/>
        </w:rPr>
      </w:pPr>
      <w:r>
        <w:rPr>
          <w:rFonts w:ascii="Arial" w:hAnsi="Arial" w:cs="Arial"/>
          <w:sz w:val="22"/>
          <w:szCs w:val="22"/>
        </w:rPr>
        <w:t xml:space="preserve">(Assinatura do </w:t>
      </w:r>
      <w:r>
        <w:rPr>
          <w:rFonts w:hint="default" w:ascii="Arial" w:hAnsi="Arial" w:cs="Arial"/>
          <w:sz w:val="22"/>
          <w:szCs w:val="22"/>
          <w:lang w:val="pt-BR"/>
        </w:rPr>
        <w:t xml:space="preserve">r</w:t>
      </w:r>
      <w:r>
        <w:rPr>
          <w:rFonts w:ascii="Arial" w:hAnsi="Arial" w:cs="Arial"/>
          <w:sz w:val="22"/>
          <w:szCs w:val="22"/>
        </w:rPr>
        <w:t xml:space="preserve">epresentante </w:t>
      </w:r>
      <w:r>
        <w:rPr>
          <w:rFonts w:hint="default" w:ascii="Arial" w:hAnsi="Arial" w:cs="Arial"/>
          <w:sz w:val="22"/>
          <w:szCs w:val="22"/>
          <w:lang w:val="pt-BR"/>
        </w:rPr>
        <w:t xml:space="preserve">l</w:t>
      </w:r>
      <w:r>
        <w:rPr>
          <w:rFonts w:ascii="Arial" w:hAnsi="Arial" w:cs="Arial"/>
          <w:sz w:val="22"/>
          <w:szCs w:val="22"/>
        </w:rPr>
        <w:t xml:space="preserve">egal </w:t>
      </w:r>
      <w:r>
        <w:rPr>
          <w:rFonts w:hint="default" w:ascii="Arial" w:hAnsi="Arial" w:cs="Arial"/>
          <w:sz w:val="22"/>
          <w:szCs w:val="22"/>
          <w:lang w:val="pt-BR"/>
        </w:rPr>
        <w:t xml:space="preserve">d</w:t>
      </w:r>
      <w:r>
        <w:rPr>
          <w:rFonts w:ascii="Arial" w:hAnsi="Arial" w:cs="Arial"/>
          <w:sz w:val="22"/>
          <w:szCs w:val="22"/>
        </w:rPr>
        <w:t xml:space="preserve">a </w:t>
      </w:r>
      <w:r>
        <w:rPr>
          <w:rFonts w:hint="default" w:ascii="Arial" w:hAnsi="Arial" w:cs="Arial"/>
          <w:sz w:val="22"/>
          <w:szCs w:val="22"/>
          <w:lang w:val="pt-BR"/>
        </w:rPr>
        <w:t xml:space="preserve">e</w:t>
      </w:r>
      <w:r>
        <w:rPr>
          <w:rFonts w:ascii="Arial" w:hAnsi="Arial" w:cs="Arial"/>
          <w:sz w:val="22"/>
          <w:szCs w:val="22"/>
        </w:rPr>
        <w:t xml:space="preserve">mpresa</w:t>
      </w:r>
      <w:r>
        <w:rPr>
          <w:rFonts w:hint="default" w:ascii="Arial" w:hAnsi="Arial" w:cs="Arial"/>
          <w:sz w:val="22"/>
          <w:szCs w:val="22"/>
          <w:lang w:val="pt-BR"/>
        </w:rPr>
        <w:t xml:space="preserve">, nome e cargo</w:t>
      </w:r>
      <w:r>
        <w:rPr>
          <w:rFonts w:ascii="Arial" w:hAnsi="Arial" w:cs="Arial"/>
          <w:sz w:val="22"/>
          <w:szCs w:val="22"/>
        </w:rPr>
        <w:t xml:space="preserve">)</w:t>
      </w:r>
      <w:r>
        <w:rPr>
          <w:rFonts w:ascii="Arial" w:hAnsi="Arial" w:cs="Arial"/>
          <w:sz w:val="22"/>
          <w:szCs w:val="22"/>
          <w:highlight w:val="none"/>
        </w:rPr>
      </w:r>
      <w:r>
        <w:rPr>
          <w:rFonts w:ascii="Arial" w:hAnsi="Arial" w:cs="Arial"/>
          <w:sz w:val="22"/>
          <w:szCs w:val="22"/>
          <w:highlight w:val="none"/>
        </w:rPr>
      </w:r>
    </w:p>
    <w:p w14:paraId="78DCB377">
      <w:pPr>
        <w:pBdr/>
        <w:spacing w:line="360" w:lineRule="auto"/>
        <w:ind/>
        <w:jc w:val="center"/>
        <w:rPr>
          <w:rFonts w:ascii="Arial" w:hAnsi="Arial" w:cs="Arial"/>
          <w:sz w:val="22"/>
          <w:szCs w:val="22"/>
        </w:rPr>
      </w:pPr>
      <w:r>
        <w:rPr>
          <w:rFonts w:ascii="Arial" w:hAnsi="Arial" w:cs="Arial"/>
          <w:sz w:val="22"/>
          <w:szCs w:val="22"/>
          <w:highlight w:val="none"/>
        </w:rPr>
      </w:r>
      <w:r>
        <w:rPr>
          <w:rFonts w:ascii="Arial" w:hAnsi="Arial" w:cs="Arial"/>
          <w:sz w:val="22"/>
          <w:szCs w:val="22"/>
        </w:rPr>
      </w:r>
      <w:r>
        <w:rPr>
          <w:rFonts w:ascii="Arial" w:hAnsi="Arial" w:cs="Arial"/>
          <w:sz w:val="22"/>
          <w:szCs w:val="22"/>
        </w:rPr>
      </w:r>
    </w:p>
    <w:p w14:paraId="7D6895B8">
      <w:pPr>
        <w:pBdr/>
        <w:spacing/>
        <w:ind/>
        <w:jc w:val="center"/>
        <w:rPr>
          <w:rFonts w:ascii="Arial" w:hAnsi="Arial" w:cs="Arial"/>
          <w:b/>
          <w:color w:val="ff0000"/>
          <w:sz w:val="22"/>
          <w:szCs w:val="22"/>
        </w:rPr>
      </w:pPr>
      <w:r>
        <w:rPr>
          <w:rFonts w:ascii="Arial" w:hAnsi="Arial" w:cs="Arial"/>
          <w:b/>
          <w:color w:val="ff0000"/>
          <w:sz w:val="22"/>
          <w:szCs w:val="22"/>
        </w:rPr>
        <w:t xml:space="preserve">PAPEL TIMBRADO DA EMPRESA</w:t>
      </w:r>
      <w:r>
        <w:rPr>
          <w:rFonts w:ascii="Arial" w:hAnsi="Arial" w:cs="Arial"/>
          <w:b/>
          <w:color w:val="ff0000"/>
          <w:sz w:val="22"/>
          <w:szCs w:val="22"/>
        </w:rPr>
      </w:r>
      <w:r>
        <w:rPr>
          <w:rFonts w:ascii="Arial" w:hAnsi="Arial" w:cs="Arial"/>
          <w:b/>
          <w:color w:val="ff0000"/>
          <w:sz w:val="22"/>
          <w:szCs w:val="22"/>
        </w:rPr>
      </w:r>
    </w:p>
    <w:p w14:paraId="0FDA38E6">
      <w:pPr>
        <w:pBdr/>
        <w:spacing/>
        <w:ind/>
        <w:jc w:val="center"/>
        <w:rPr>
          <w:rFonts w:ascii="Arial" w:hAnsi="Arial" w:cs="Arial"/>
          <w:b/>
          <w:sz w:val="22"/>
          <w:szCs w:val="22"/>
          <w:u w:val="single"/>
        </w:rPr>
      </w:pPr>
      <w:r>
        <w:rPr>
          <w:rFonts w:ascii="Arial" w:hAnsi="Arial" w:cs="Arial"/>
          <w:b/>
          <w:sz w:val="22"/>
          <w:szCs w:val="22"/>
          <w:u w:val="single"/>
        </w:rPr>
      </w:r>
      <w:r>
        <w:rPr>
          <w:rFonts w:ascii="Arial" w:hAnsi="Arial" w:cs="Arial"/>
          <w:b/>
          <w:sz w:val="22"/>
          <w:szCs w:val="22"/>
          <w:u w:val="single"/>
        </w:rPr>
      </w:r>
      <w:r>
        <w:rPr>
          <w:rFonts w:ascii="Arial" w:hAnsi="Arial" w:cs="Arial"/>
          <w:b/>
          <w:sz w:val="22"/>
          <w:szCs w:val="22"/>
          <w:u w:val="single"/>
        </w:rPr>
      </w:r>
    </w:p>
    <w:p w14:paraId="5B0A9CD3">
      <w:pPr>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ANEXO III</w:t>
      </w:r>
      <w:r>
        <w:rPr>
          <w:rFonts w:ascii="Arial" w:hAnsi="Arial" w:cs="Arial"/>
          <w:b/>
          <w:sz w:val="22"/>
          <w:szCs w:val="22"/>
        </w:rPr>
      </w:r>
      <w:r>
        <w:rPr>
          <w:rFonts w:ascii="Arial" w:hAnsi="Arial" w:cs="Arial"/>
          <w:b/>
          <w:sz w:val="22"/>
          <w:szCs w:val="22"/>
        </w:rPr>
      </w:r>
    </w:p>
    <w:p w14:paraId="7E17E729">
      <w:pPr>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sz w:val="22"/>
          <w:szCs w:val="22"/>
          <w:lang w:val="pt-BR"/>
        </w:rPr>
      </w:pPr>
      <w:r>
        <w:rPr>
          <w:rFonts w:hint="default" w:ascii="Arial" w:hAnsi="Arial" w:cs="Arial"/>
          <w:b/>
          <w:sz w:val="22"/>
          <w:szCs w:val="22"/>
          <w:lang w:val="pt-BR"/>
        </w:rPr>
        <w:t xml:space="preserve">MODELO DE DECLARAÇÕES</w:t>
      </w:r>
      <w:r>
        <w:rPr>
          <w:rFonts w:hint="default" w:ascii="Arial" w:hAnsi="Arial" w:cs="Arial"/>
          <w:b/>
          <w:sz w:val="22"/>
          <w:szCs w:val="22"/>
          <w:lang w:val="pt-BR"/>
        </w:rPr>
      </w:r>
      <w:r>
        <w:rPr>
          <w:rFonts w:hint="default" w:ascii="Arial" w:hAnsi="Arial" w:cs="Arial"/>
          <w:b/>
          <w:sz w:val="22"/>
          <w:szCs w:val="22"/>
          <w:lang w:val="pt-BR"/>
        </w:rPr>
      </w:r>
    </w:p>
    <w:p w14:paraId="42B0CDE6">
      <w:pPr>
        <w:pBdr/>
        <w:tabs>
          <w:tab w:val="left" w:leader="none" w:pos="8576"/>
          <w:tab w:val="left" w:leader="none" w:pos="10419"/>
        </w:tabs>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22CB639">
      <w:pPr>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DECLARAÇÃO DE ENQUADRAMENTO COMO BENEFICIÁRIA DA LEI COMPLEMENTAR Nº 123/2006</w:t>
      </w:r>
      <w:r>
        <w:rPr>
          <w:rFonts w:ascii="Arial" w:hAnsi="Arial" w:cs="Arial"/>
          <w:b/>
          <w:sz w:val="22"/>
          <w:szCs w:val="22"/>
        </w:rPr>
      </w:r>
      <w:r>
        <w:rPr>
          <w:rFonts w:ascii="Arial" w:hAnsi="Arial" w:cs="Arial"/>
          <w:b/>
          <w:sz w:val="22"/>
          <w:szCs w:val="22"/>
        </w:rPr>
      </w:r>
    </w:p>
    <w:p w14:paraId="07A3D95A">
      <w:pPr>
        <w:pBdr/>
        <w:spacing w:after="240" w:before="240" w:line="360" w:lineRule="auto"/>
        <w:ind w:firstLine="959" w:left="0"/>
        <w:jc w:val="both"/>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 xml:space="preserve">E</w:t>
      </w:r>
      <w:r>
        <w:rPr>
          <w:rFonts w:ascii="Arial" w:hAnsi="Arial" w:cs="Arial"/>
          <w:sz w:val="22"/>
          <w:szCs w:val="22"/>
        </w:rPr>
        <w:t xml:space="preserve">dital do Pregão Eletrônico nº </w:t>
      </w:r>
      <w:r>
        <w:rPr>
          <w:rFonts w:hint="default" w:ascii="Arial" w:hAnsi="Arial" w:cs="Arial"/>
          <w:sz w:val="22"/>
          <w:szCs w:val="22"/>
          <w:lang w:val="pt-BR"/>
        </w:rPr>
        <w:t xml:space="preserve">55/2026</w:t>
      </w:r>
      <w:r>
        <w:rPr>
          <w:rFonts w:ascii="Arial" w:hAnsi="Arial" w:cs="Arial"/>
          <w:sz w:val="22"/>
          <w:szCs w:val="22"/>
        </w:rPr>
        <w:t xml:space="preserve">, sob as sanções administrativas cabíveis e sob as penas da lei, que esta empresa, na presente data, está enquadrada como ME/EPP/COOP</w:t>
      </w:r>
      <w:r>
        <w:rPr>
          <w:rFonts w:hint="default" w:ascii="Arial" w:hAnsi="Arial" w:cs="Arial"/>
          <w:sz w:val="22"/>
          <w:szCs w:val="22"/>
          <w:lang w:val="pt-BR"/>
        </w:rPr>
        <w:t xml:space="preserve">/MEI</w:t>
      </w:r>
      <w:r>
        <w:rPr>
          <w:rFonts w:ascii="Arial" w:hAnsi="Arial" w:cs="Arial"/>
          <w:sz w:val="22"/>
          <w:szCs w:val="22"/>
        </w:rPr>
        <w:t xml:space="preserve"> da Lei Complementar nº 123/2006 e su</w:t>
      </w:r>
      <w:r>
        <w:rPr>
          <w:rFonts w:ascii="Arial" w:hAnsi="Arial" w:cs="Arial"/>
          <w:sz w:val="22"/>
          <w:szCs w:val="22"/>
        </w:rPr>
        <w:t xml:space="preserve">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sz w:val="22"/>
          <w:szCs w:val="22"/>
          <w:lang w:val="en-US" w:eastAsia="zh-CN" w:bidi="ar"/>
        </w:rPr>
        <w:t xml:space="preserve">Declaro,</w:t>
      </w:r>
      <w:r>
        <w:rPr>
          <w:rFonts w:hint="default" w:ascii="Arial" w:hAnsi="Arial" w:cs="Arial"/>
          <w:sz w:val="22"/>
          <w:szCs w:val="22"/>
          <w:lang w:val="pt-BR" w:eastAsia="zh-CN" w:bidi="ar"/>
        </w:rPr>
        <w:t xml:space="preserve"> ainda,</w:t>
      </w:r>
      <w:r>
        <w:rPr>
          <w:rFonts w:hint="default" w:ascii="Arial" w:hAnsi="Arial" w:eastAsia="SimSun" w:cs="Arial"/>
          <w:sz w:val="22"/>
          <w:szCs w:val="22"/>
          <w:lang w:val="en-US" w:eastAsia="zh-CN" w:bidi="ar"/>
        </w:rPr>
        <w:t xml:space="preserve"> sob as penas da Lei, que não ultrapassei o limite de faturamento e cumpro os requisitos estabelecidos no </w:t>
      </w:r>
      <w:r>
        <w:rPr>
          <w:rFonts w:hint="default" w:ascii="Arial" w:hAnsi="Arial" w:cs="Arial"/>
          <w:sz w:val="22"/>
          <w:szCs w:val="22"/>
          <w:lang w:val="pt-BR" w:eastAsia="zh-CN" w:bidi="ar"/>
        </w:rPr>
        <w:t xml:space="preserve">a</w:t>
      </w:r>
      <w:r>
        <w:rPr>
          <w:rFonts w:hint="default" w:ascii="Arial" w:hAnsi="Arial" w:eastAsia="SimSun" w:cs="Arial"/>
          <w:sz w:val="22"/>
          <w:szCs w:val="22"/>
          <w:lang w:val="en-US" w:eastAsia="zh-CN" w:bidi="ar"/>
        </w:rPr>
        <w:t xml:space="preserve">rt. 3º da Lei Complementar nº 123</w:t>
      </w:r>
      <w:r>
        <w:rPr>
          <w:rFonts w:hint="default" w:ascii="Arial" w:hAnsi="Arial" w:cs="Arial"/>
          <w:sz w:val="22"/>
          <w:szCs w:val="22"/>
          <w:lang w:val="pt-BR" w:eastAsia="zh-CN" w:bidi="ar"/>
        </w:rPr>
        <w:t xml:space="preserve">/</w:t>
      </w:r>
      <w:r>
        <w:rPr>
          <w:rFonts w:hint="default" w:ascii="Arial" w:hAnsi="Arial" w:eastAsia="SimSun" w:cs="Arial"/>
          <w:sz w:val="22"/>
          <w:szCs w:val="22"/>
          <w:lang w:val="en-US" w:eastAsia="zh-CN" w:bidi="ar"/>
        </w:rPr>
        <w:t xml:space="preserve">2006, sendo apto a usufruir do tratamento favorecido estabelecido nos artigos 42 ao 49 da referida Lei Complementar.</w:t>
      </w:r>
      <w:r/>
    </w:p>
    <w:p w14:paraId="00F66082">
      <w:pPr>
        <w:pBdr/>
        <w:spacing w:line="360" w:lineRule="auto"/>
        <w:ind w:firstLine="959" w:left="0"/>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 xml:space="preserve">C</w:t>
      </w:r>
      <w:r>
        <w:rPr>
          <w:rFonts w:ascii="Arial" w:hAnsi="Arial" w:cs="Arial"/>
          <w:bCs/>
          <w:color w:val="ff0000"/>
          <w:sz w:val="22"/>
          <w:szCs w:val="22"/>
        </w:rPr>
        <w:t xml:space="preserve">ertidão </w:t>
      </w:r>
      <w:r>
        <w:rPr>
          <w:rFonts w:hint="default" w:ascii="Arial" w:hAnsi="Arial" w:cs="Arial"/>
          <w:bCs/>
          <w:color w:val="ff0000"/>
          <w:sz w:val="22"/>
          <w:szCs w:val="22"/>
          <w:lang w:val="pt-BR"/>
        </w:rPr>
        <w:t xml:space="preserve">S</w:t>
      </w:r>
      <w:r>
        <w:rPr>
          <w:rFonts w:ascii="Arial" w:hAnsi="Arial" w:cs="Arial"/>
          <w:bCs/>
          <w:color w:val="ff0000"/>
          <w:sz w:val="22"/>
          <w:szCs w:val="22"/>
        </w:rPr>
        <w:t xml:space="preserve">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 xml:space="preserve">expedida em até</w:t>
      </w:r>
      <w:r>
        <w:rPr>
          <w:rFonts w:ascii="Arial" w:hAnsi="Arial" w:cs="Arial"/>
          <w:bCs/>
          <w:color w:val="ff0000"/>
          <w:sz w:val="22"/>
          <w:szCs w:val="22"/>
        </w:rPr>
        <w:t xml:space="preserve"> 90 (noventa) </w:t>
      </w:r>
      <w:r>
        <w:rPr>
          <w:rFonts w:ascii="Arial" w:hAnsi="Arial" w:cs="Arial"/>
          <w:color w:val="ff0000"/>
          <w:sz w:val="22"/>
          <w:szCs w:val="22"/>
        </w:rPr>
        <w:t xml:space="preserve">dias imediatamente anteriores à data prevista para abertura do certame.</w:t>
      </w:r>
      <w:r>
        <w:rPr>
          <w:rFonts w:ascii="Arial" w:hAnsi="Arial" w:cs="Arial"/>
          <w:color w:val="ff0000"/>
          <w:sz w:val="22"/>
          <w:szCs w:val="22"/>
        </w:rPr>
      </w:r>
      <w:r>
        <w:rPr>
          <w:rFonts w:ascii="Arial" w:hAnsi="Arial" w:cs="Arial"/>
          <w:color w:val="ff0000"/>
          <w:sz w:val="22"/>
          <w:szCs w:val="22"/>
        </w:rPr>
      </w:r>
    </w:p>
    <w:p w14:paraId="1472BE80">
      <w:pPr>
        <w:pBdr/>
        <w:tabs>
          <w:tab w:val="left" w:leader="none" w:pos="8576"/>
          <w:tab w:val="left" w:leader="none" w:pos="10419"/>
        </w:tabs>
        <w:spacing/>
        <w:ind/>
        <w:jc w:val="center"/>
        <w:rPr>
          <w:rFonts w:ascii="Arial" w:hAnsi="Arial" w:cs="Arial"/>
          <w:b/>
          <w:sz w:val="22"/>
          <w:szCs w:val="22"/>
          <w:u w:val="single"/>
        </w:rPr>
      </w:pPr>
      <w:r>
        <w:rPr>
          <w:rFonts w:ascii="Arial" w:hAnsi="Arial" w:cs="Arial"/>
          <w:b/>
          <w:sz w:val="22"/>
          <w:szCs w:val="22"/>
          <w:u w:val="single"/>
        </w:rPr>
      </w:r>
      <w:r>
        <w:rPr>
          <w:rFonts w:ascii="Arial" w:hAnsi="Arial" w:cs="Arial"/>
          <w:b/>
          <w:sz w:val="22"/>
          <w:szCs w:val="22"/>
          <w:u w:val="single"/>
        </w:rPr>
      </w:r>
      <w:r>
        <w:rPr>
          <w:rFonts w:ascii="Arial" w:hAnsi="Arial" w:cs="Arial"/>
          <w:b/>
          <w:sz w:val="22"/>
          <w:szCs w:val="22"/>
          <w:u w:val="single"/>
        </w:rPr>
      </w:r>
    </w:p>
    <w:p w14:paraId="66AF85B8">
      <w:pPr>
        <w:pStyle w:val="1039"/>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 w:val="22"/>
          <w:szCs w:val="22"/>
          <w:u w:val="none"/>
          <w:lang w:val="pt-BR"/>
        </w:rPr>
      </w:pPr>
      <w:r>
        <w:rPr>
          <w:rFonts w:ascii="Arial" w:hAnsi="Arial" w:cs="Arial"/>
          <w:sz w:val="22"/>
          <w:szCs w:val="22"/>
          <w:u w:val="none"/>
        </w:rPr>
        <w:t xml:space="preserve">DECLARAÇÃO DE CONHECIMENTO DO EDITAL</w:t>
      </w:r>
      <w:r>
        <w:rPr>
          <w:rFonts w:hint="default" w:ascii="Arial" w:hAnsi="Arial" w:cs="Arial"/>
          <w:sz w:val="22"/>
          <w:szCs w:val="22"/>
          <w:u w:val="none"/>
          <w:lang w:val="pt-BR"/>
        </w:rPr>
        <w:t xml:space="preserve"> E </w:t>
      </w:r>
      <w:r>
        <w:rPr>
          <w:rFonts w:hint="default" w:ascii="Arial" w:hAnsi="Arial" w:cs="Arial"/>
          <w:sz w:val="22"/>
          <w:szCs w:val="22"/>
          <w:u w:val="none"/>
          <w:lang w:val="pt-BR"/>
        </w:rPr>
      </w:r>
      <w:r>
        <w:rPr>
          <w:rFonts w:hint="default" w:ascii="Arial" w:hAnsi="Arial" w:cs="Arial"/>
          <w:sz w:val="22"/>
          <w:szCs w:val="22"/>
          <w:u w:val="none"/>
          <w:lang w:val="pt-BR"/>
        </w:rPr>
      </w:r>
    </w:p>
    <w:p w14:paraId="36819A73">
      <w:pPr>
        <w:pStyle w:val="1039"/>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 w:val="22"/>
          <w:szCs w:val="22"/>
          <w:u w:val="none"/>
          <w:lang w:val="pt-BR"/>
        </w:rPr>
      </w:pPr>
      <w:r>
        <w:rPr>
          <w:rFonts w:hint="default" w:ascii="Arial" w:hAnsi="Arial" w:cs="Arial"/>
          <w:sz w:val="22"/>
          <w:szCs w:val="22"/>
          <w:u w:val="none"/>
          <w:lang w:val="pt-BR"/>
        </w:rPr>
        <w:t xml:space="preserve">DOS REQUISITOS DE HABILITAÇÃO</w:t>
      </w:r>
      <w:r>
        <w:rPr>
          <w:rFonts w:hint="default" w:ascii="Arial" w:hAnsi="Arial" w:cs="Arial"/>
          <w:sz w:val="22"/>
          <w:szCs w:val="22"/>
          <w:u w:val="none"/>
          <w:lang w:val="pt-BR"/>
        </w:rPr>
      </w:r>
      <w:r>
        <w:rPr>
          <w:rFonts w:hint="default" w:ascii="Arial" w:hAnsi="Arial" w:cs="Arial"/>
          <w:sz w:val="22"/>
          <w:szCs w:val="22"/>
          <w:u w:val="none"/>
          <w:lang w:val="pt-BR"/>
        </w:rPr>
      </w:r>
    </w:p>
    <w:p w14:paraId="237E76C5">
      <w:pPr>
        <w:pBdr/>
        <w:spacing w:after="240" w:before="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 xml:space="preserve">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 xml:space="preserve">E</w:t>
      </w:r>
      <w:r>
        <w:rPr>
          <w:rFonts w:ascii="Arial" w:hAnsi="Arial" w:cs="Arial"/>
          <w:sz w:val="22"/>
          <w:szCs w:val="22"/>
        </w:rPr>
        <w:t xml:space="preserve">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 xml:space="preserve">E</w:t>
      </w:r>
      <w:r>
        <w:rPr>
          <w:rFonts w:ascii="Arial" w:hAnsi="Arial" w:cs="Arial"/>
          <w:sz w:val="22"/>
          <w:szCs w:val="22"/>
        </w:rPr>
        <w:t xml:space="preserve">dital e que todas as declarações são verídicas, </w:t>
      </w:r>
      <w:r>
        <w:rPr>
          <w:rFonts w:hint="default" w:ascii="Arial" w:hAnsi="Arial" w:cs="Arial"/>
          <w:sz w:val="22"/>
          <w:szCs w:val="22"/>
          <w:lang w:val="pt-BR"/>
        </w:rPr>
        <w:t xml:space="preserve">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 xml:space="preserve">que a proposta está em conformidade com as exigências deste instrumento convocatório.</w:t>
      </w:r>
      <w:r>
        <w:rPr>
          <w:rFonts w:hint="default" w:ascii="Arial" w:hAnsi="Arial" w:cs="Arial"/>
          <w:sz w:val="22"/>
          <w:szCs w:val="22"/>
          <w:lang w:val="pt-BR"/>
        </w:rPr>
        <w:t xml:space="preserve"> </w:t>
      </w:r>
      <w:r>
        <w:rPr>
          <w:rFonts w:hint="default" w:ascii="Arial" w:hAnsi="Arial" w:cs="Arial"/>
          <w:sz w:val="22"/>
          <w:szCs w:val="22"/>
          <w:lang w:val="pt-BR"/>
        </w:rPr>
      </w:r>
      <w:r>
        <w:rPr>
          <w:rFonts w:hint="default" w:ascii="Arial" w:hAnsi="Arial" w:cs="Arial"/>
          <w:sz w:val="22"/>
          <w:szCs w:val="22"/>
          <w:lang w:val="pt-BR"/>
        </w:rPr>
      </w:r>
    </w:p>
    <w:p w14:paraId="21335DE9">
      <w:pPr>
        <w:pBdr/>
        <w:spacing w:after="240" w:before="240" w:line="360" w:lineRule="auto"/>
        <w:ind w:firstLine="1134"/>
        <w:jc w:val="both"/>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1CFF2A1D">
      <w:pPr>
        <w:pStyle w:val="1039"/>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color w:val="auto"/>
          <w:sz w:val="22"/>
          <w:szCs w:val="22"/>
          <w:u w:val="none"/>
        </w:rPr>
      </w:pPr>
      <w:r>
        <w:rPr>
          <w:rFonts w:ascii="Arial" w:hAnsi="Arial" w:cs="Arial"/>
          <w:color w:val="auto"/>
          <w:sz w:val="22"/>
          <w:szCs w:val="22"/>
          <w:u w:val="none"/>
        </w:rPr>
        <w:t xml:space="preserve">DECLARAÇÃO DE INEXISTÊNCIA DE FATOS IMPEDITIVOS</w:t>
      </w:r>
      <w:r>
        <w:rPr>
          <w:rFonts w:ascii="Arial" w:hAnsi="Arial" w:cs="Arial"/>
          <w:color w:val="auto"/>
          <w:sz w:val="22"/>
          <w:szCs w:val="22"/>
          <w:u w:val="none"/>
        </w:rPr>
      </w:r>
      <w:r>
        <w:rPr>
          <w:rFonts w:ascii="Arial" w:hAnsi="Arial" w:cs="Arial"/>
          <w:color w:val="auto"/>
          <w:sz w:val="22"/>
          <w:szCs w:val="22"/>
          <w:u w:val="none"/>
        </w:rPr>
      </w:r>
    </w:p>
    <w:p w14:paraId="340508AC">
      <w:p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 xml:space="preserve">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r>
        <w:rPr>
          <w:rFonts w:ascii="Arial" w:hAnsi="Arial" w:cs="Arial"/>
          <w:sz w:val="22"/>
          <w:szCs w:val="22"/>
        </w:rPr>
      </w:r>
      <w:r>
        <w:rPr>
          <w:rFonts w:ascii="Arial" w:hAnsi="Arial" w:cs="Arial"/>
          <w:sz w:val="22"/>
          <w:szCs w:val="22"/>
        </w:rPr>
      </w:r>
    </w:p>
    <w:p w14:paraId="67F7FD21">
      <w:pPr>
        <w:numPr>
          <w:ilvl w:val="0"/>
          <w:numId w:val="13"/>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Certidão de Licitantes Inidôneos – TCU (Tribunal de Contas da União);</w:t>
      </w:r>
      <w:r>
        <w:rPr>
          <w:rFonts w:ascii="Arial" w:hAnsi="Arial" w:cs="Arial"/>
          <w:sz w:val="22"/>
          <w:szCs w:val="22"/>
        </w:rPr>
      </w:r>
      <w:r>
        <w:rPr>
          <w:rFonts w:ascii="Arial" w:hAnsi="Arial" w:cs="Arial"/>
          <w:sz w:val="22"/>
          <w:szCs w:val="22"/>
        </w:rPr>
      </w:r>
    </w:p>
    <w:p w14:paraId="1E33C5B0">
      <w:pPr>
        <w:numPr>
          <w:ilvl w:val="0"/>
          <w:numId w:val="13"/>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r>
        <w:rPr>
          <w:rFonts w:ascii="Arial" w:hAnsi="Arial" w:cs="Arial"/>
          <w:sz w:val="22"/>
          <w:szCs w:val="22"/>
        </w:rPr>
      </w:r>
      <w:r>
        <w:rPr>
          <w:rFonts w:ascii="Arial" w:hAnsi="Arial" w:cs="Arial"/>
          <w:sz w:val="22"/>
          <w:szCs w:val="22"/>
        </w:rPr>
      </w:r>
    </w:p>
    <w:p w14:paraId="42A85A6C">
      <w:pPr>
        <w:numPr>
          <w:ilvl w:val="0"/>
          <w:numId w:val="13"/>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CEIS - Cadastro Nacional de Empresas Inidôneas e Suspensas – CJU (Controladoria Geral da União);</w:t>
      </w:r>
      <w:r>
        <w:rPr>
          <w:rFonts w:ascii="Arial" w:hAnsi="Arial" w:cs="Arial"/>
          <w:sz w:val="22"/>
          <w:szCs w:val="22"/>
        </w:rPr>
      </w:r>
      <w:r>
        <w:rPr>
          <w:rFonts w:ascii="Arial" w:hAnsi="Arial" w:cs="Arial"/>
          <w:sz w:val="22"/>
          <w:szCs w:val="22"/>
        </w:rPr>
      </w:r>
    </w:p>
    <w:p w14:paraId="4542B5FB">
      <w:pPr>
        <w:numPr>
          <w:ilvl w:val="0"/>
          <w:numId w:val="13"/>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CNEP – Cadastro Nacional de Empresas Punidas - CJU (Controladoria Geral da União);</w:t>
      </w:r>
      <w:r>
        <w:rPr>
          <w:rFonts w:ascii="Arial" w:hAnsi="Arial" w:cs="Arial"/>
          <w:sz w:val="22"/>
          <w:szCs w:val="22"/>
        </w:rPr>
      </w:r>
      <w:r>
        <w:rPr>
          <w:rFonts w:ascii="Arial" w:hAnsi="Arial" w:cs="Arial"/>
          <w:sz w:val="22"/>
          <w:szCs w:val="22"/>
        </w:rPr>
      </w:r>
    </w:p>
    <w:p w14:paraId="37777871">
      <w:pPr>
        <w:numPr>
          <w:ilvl w:val="0"/>
          <w:numId w:val="13"/>
        </w:numPr>
        <w:pBdr/>
        <w:spacing w:after="100" w:afterAutospacing="1" w:before="100" w:beforeAutospacing="1" w:line="360" w:lineRule="auto"/>
        <w:ind w:firstLine="959" w:left="0"/>
        <w:jc w:val="both"/>
        <w:rPr>
          <w:rFonts w:ascii="Arial" w:hAnsi="Arial" w:cs="Arial"/>
          <w:sz w:val="22"/>
          <w:szCs w:val="22"/>
        </w:rPr>
      </w:pPr>
      <w:r>
        <w:rPr>
          <w:rFonts w:ascii="Arial" w:hAnsi="Arial" w:cs="Arial"/>
          <w:sz w:val="22"/>
          <w:szCs w:val="22"/>
        </w:rPr>
        <w:t xml:space="preserve">Comissão Processante Permanente da Prefeitura Municipal de Sinop/MT.</w:t>
      </w:r>
      <w:r>
        <w:rPr>
          <w:rFonts w:ascii="Arial" w:hAnsi="Arial" w:cs="Arial"/>
          <w:sz w:val="22"/>
          <w:szCs w:val="22"/>
        </w:rPr>
      </w:r>
      <w:r>
        <w:rPr>
          <w:rFonts w:ascii="Arial" w:hAnsi="Arial" w:cs="Arial"/>
          <w:sz w:val="22"/>
          <w:szCs w:val="22"/>
        </w:rPr>
      </w:r>
    </w:p>
    <w:p w14:paraId="7F29980F">
      <w:pPr>
        <w:pBdr/>
        <w:spacing w:line="360" w:lineRule="auto"/>
        <w:ind w:firstLine="959" w:left="0"/>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050"/>
          <w:rFonts w:ascii="Arial" w:hAnsi="Arial" w:cs="Arial"/>
          <w:bCs/>
          <w:sz w:val="22"/>
          <w:szCs w:val="22"/>
        </w:rPr>
        <w:t xml:space="preserve">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 xml:space="preserve">expedida em até</w:t>
      </w:r>
      <w:r>
        <w:rPr>
          <w:rFonts w:ascii="Arial" w:hAnsi="Arial" w:cs="Arial"/>
          <w:bCs/>
          <w:color w:val="ff0000"/>
          <w:sz w:val="22"/>
          <w:szCs w:val="22"/>
        </w:rPr>
        <w:t xml:space="preserve"> 90 (noventa) </w:t>
      </w:r>
      <w:r>
        <w:rPr>
          <w:rFonts w:ascii="Arial" w:hAnsi="Arial" w:cs="Arial"/>
          <w:color w:val="ff0000"/>
          <w:sz w:val="22"/>
          <w:szCs w:val="22"/>
        </w:rPr>
        <w:t xml:space="preserve">dias imediatamente anteriores à data prevista para abertura do certame.</w:t>
      </w:r>
      <w:r>
        <w:rPr>
          <w:rFonts w:ascii="Arial" w:hAnsi="Arial" w:cs="Arial"/>
          <w:color w:val="ff0000"/>
          <w:sz w:val="22"/>
          <w:szCs w:val="22"/>
        </w:rPr>
      </w:r>
      <w:r>
        <w:rPr>
          <w:rFonts w:ascii="Arial" w:hAnsi="Arial" w:cs="Arial"/>
          <w:color w:val="ff0000"/>
          <w:sz w:val="22"/>
          <w:szCs w:val="22"/>
        </w:rPr>
      </w:r>
    </w:p>
    <w:p w14:paraId="61E0F5F2">
      <w:pPr>
        <w:pBdr/>
        <w:spacing w:line="360" w:lineRule="auto"/>
        <w:ind w:firstLine="959" w:left="0"/>
        <w:jc w:val="both"/>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14:paraId="3B9B48B8">
      <w:pPr>
        <w:pStyle w:val="1039"/>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 xml:space="preserve">RESERVA DE CARGOS E DE TRABALHO NÃO DEGRADANTE</w:t>
      </w:r>
      <w:r>
        <w:rPr>
          <w:rFonts w:hint="default" w:ascii="Arial" w:hAnsi="Arial" w:cs="Arial"/>
          <w:color w:val="auto"/>
          <w:sz w:val="22"/>
          <w:szCs w:val="22"/>
          <w:u w:val="none"/>
          <w:lang w:val="pt-BR"/>
        </w:rPr>
      </w:r>
      <w:r>
        <w:rPr>
          <w:rFonts w:hint="default" w:ascii="Arial" w:hAnsi="Arial" w:cs="Arial"/>
          <w:color w:val="auto"/>
          <w:sz w:val="22"/>
          <w:szCs w:val="22"/>
          <w:u w:val="none"/>
          <w:lang w:val="pt-BR"/>
        </w:rPr>
      </w:r>
    </w:p>
    <w:p w14:paraId="7BEF2178">
      <w:pPr>
        <w:pBdr/>
        <w:spacing w:after="240" w:before="240" w:line="360" w:lineRule="auto"/>
        <w:ind w:firstLine="959" w:left="0"/>
        <w:jc w:val="both"/>
        <w:rPr>
          <w:rStyle w:val="1050"/>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 xml:space="preserve">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050"/>
          <w:rFonts w:hint="default" w:ascii="Arial" w:hAnsi="Arial" w:cs="Arial"/>
          <w:color w:val="auto"/>
          <w:sz w:val="22"/>
          <w:szCs w:val="22"/>
          <w:highlight w:val="none"/>
          <w:u w:val="none"/>
        </w:rPr>
        <w:t xml:space="preserve">incisos III e IV do art. 1º e no inciso III do art. 5º da Constituição Federal</w:t>
      </w:r>
      <w:r>
        <w:rPr>
          <w:rStyle w:val="1050"/>
          <w:rFonts w:hint="default" w:ascii="Arial" w:hAnsi="Arial" w:cs="Arial"/>
          <w:color w:val="auto"/>
          <w:sz w:val="22"/>
          <w:szCs w:val="22"/>
          <w:highlight w:val="none"/>
          <w:u w:val="none"/>
        </w:rPr>
        <w:fldChar w:fldCharType="end"/>
      </w:r>
      <w:r>
        <w:rPr>
          <w:rStyle w:val="1050"/>
          <w:rFonts w:hint="default" w:ascii="Arial" w:hAnsi="Arial" w:cs="Arial"/>
          <w:color w:val="auto"/>
          <w:sz w:val="22"/>
          <w:szCs w:val="22"/>
          <w:highlight w:val="none"/>
          <w:u w:val="none"/>
          <w:lang w:val="pt-BR"/>
        </w:rPr>
        <w:t xml:space="preserve">.</w:t>
      </w:r>
      <w:r>
        <w:rPr>
          <w:rStyle w:val="1050"/>
          <w:rFonts w:hint="default" w:ascii="Arial" w:hAnsi="Arial" w:cs="Arial"/>
          <w:color w:val="auto"/>
          <w:sz w:val="22"/>
          <w:szCs w:val="22"/>
          <w:highlight w:val="none"/>
          <w:u w:val="none"/>
          <w:lang w:val="pt-BR"/>
        </w:rPr>
      </w:r>
      <w:r>
        <w:rPr>
          <w:rStyle w:val="1050"/>
          <w:rFonts w:hint="default" w:ascii="Arial" w:hAnsi="Arial" w:cs="Arial"/>
          <w:color w:val="auto"/>
          <w:sz w:val="22"/>
          <w:szCs w:val="22"/>
          <w:highlight w:val="none"/>
          <w:u w:val="none"/>
          <w:lang w:val="pt-BR"/>
        </w:rPr>
      </w:r>
    </w:p>
    <w:p w14:paraId="4F55D492">
      <w:pPr>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ascii="Arial" w:hAnsi="Arial" w:cs="Arial"/>
          <w:b/>
          <w:sz w:val="22"/>
          <w:szCs w:val="22"/>
        </w:rPr>
        <w:t xml:space="preserve">DECLARAÇÃO DE NÃO PARENTESCO</w:t>
      </w:r>
      <w:r>
        <w:rPr>
          <w:rFonts w:ascii="Arial" w:hAnsi="Arial" w:cs="Arial"/>
          <w:b/>
          <w:sz w:val="22"/>
          <w:szCs w:val="22"/>
        </w:rPr>
      </w:r>
      <w:r>
        <w:rPr>
          <w:rFonts w:ascii="Arial" w:hAnsi="Arial" w:cs="Arial"/>
          <w:b/>
          <w:sz w:val="22"/>
          <w:szCs w:val="22"/>
        </w:rPr>
      </w:r>
    </w:p>
    <w:p w14:paraId="1DF40B5F">
      <w:pPr>
        <w:pBdr/>
        <w:tabs>
          <w:tab w:val="left" w:leader="none" w:pos="1440"/>
          <w:tab w:val="left" w:leader="none" w:pos="8576"/>
          <w:tab w:val="left" w:leader="none" w:pos="10419"/>
        </w:tabs>
        <w:spacing w:after="240" w:before="240" w:line="360" w:lineRule="auto"/>
        <w:ind w:firstLine="959" w:left="0"/>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 xml:space="preserve">E</w:t>
      </w:r>
      <w:r>
        <w:rPr>
          <w:rFonts w:ascii="Arial" w:hAnsi="Arial" w:cs="Arial"/>
          <w:sz w:val="22"/>
          <w:szCs w:val="22"/>
        </w:rPr>
        <w:t xml:space="preserve">dital, do Pregão Eletrônico nº </w:t>
      </w:r>
      <w:r>
        <w:rPr>
          <w:rFonts w:hint="default" w:ascii="Arial" w:hAnsi="Arial" w:cs="Arial"/>
          <w:sz w:val="22"/>
          <w:szCs w:val="22"/>
          <w:lang w:val="pt-BR"/>
        </w:rPr>
        <w:t xml:space="preserve">04/2026</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 xml:space="preserve">mant</w:t>
      </w:r>
      <w:r>
        <w:rPr>
          <w:rFonts w:hint="default" w:ascii="Arial" w:hAnsi="Arial" w:cs="Arial"/>
          <w:sz w:val="22"/>
          <w:szCs w:val="22"/>
          <w:lang w:val="pt-BR"/>
        </w:rPr>
        <w:t xml:space="preserve">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rPr>
        <w:t xml:space="preserve">, ou que deles seja cônjuge, companheiro ou parente em linha reta, colateral ou por afinidade, até o terceiro grau</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4BBC103B">
      <w:pPr>
        <w:pBdr/>
        <w:tabs>
          <w:tab w:val="left" w:leader="none" w:pos="8576"/>
          <w:tab w:val="left" w:leader="none" w:pos="10419"/>
        </w:tabs>
        <w:spacing w:line="360" w:lineRule="auto"/>
        <w:ind w:firstLine="0" w:left="0"/>
        <w:jc w:val="both"/>
        <w:rPr>
          <w:rFonts w:ascii="Arial" w:hAnsi="Arial" w:cs="Arial"/>
          <w:sz w:val="22"/>
          <w:szCs w:val="22"/>
        </w:rPr>
      </w:pPr>
      <w:r>
        <mc:AlternateContent>
          <mc:Choice Requires="wpg">
            <w:drawing>
              <wp:inline xmlns:wp="http://schemas.openxmlformats.org/drawingml/2006/wordprocessingDrawing" distT="0" distB="0" distL="0" distR="0">
                <wp:extent cx="5753735" cy="2698750"/>
                <wp:effectExtent l="0" t="0" r="18415" b="6350"/>
                <wp:docPr id="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r/>
                      </pic:nvPicPr>
                      <pic:blipFill rotWithShape="1">
                        <a:blip r:embed="rId13"/>
                        <a:stretch/>
                      </pic:blipFill>
                      <pic:spPr bwMode="auto">
                        <a:xfrm>
                          <a:off x="0" y="0"/>
                          <a:ext cx="5753735" cy="269875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453.05pt;height:212.50pt;mso-wrap-distance-left:0.00pt;mso-wrap-distance-top:0.00pt;mso-wrap-distance-right:0.00pt;mso-wrap-distance-bottom:0.00pt;z-index:1;" stroked="f">
                <v:imagedata r:id="rId13" o:title=""/>
                <o:lock v:ext="edit" rotation="t"/>
              </v:shape>
            </w:pict>
          </mc:Fallback>
        </mc:AlternateContent>
      </w:r>
      <w:r>
        <w:rPr>
          <w:rFonts w:ascii="Arial" w:hAnsi="Arial" w:cs="Arial"/>
          <w:sz w:val="22"/>
          <w:szCs w:val="22"/>
        </w:rPr>
      </w:r>
      <w:r>
        <w:rPr>
          <w:rFonts w:ascii="Arial" w:hAnsi="Arial" w:cs="Arial"/>
          <w:sz w:val="22"/>
          <w:szCs w:val="22"/>
        </w:rPr>
      </w:r>
    </w:p>
    <w:p w14:paraId="69014379">
      <w:pPr>
        <w:pStyle w:val="1039"/>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 xml:space="preserve">DE QUE NÃO EMPREGA MENOR DE IDADE</w:t>
      </w:r>
      <w:r>
        <w:rPr>
          <w:rFonts w:hint="default" w:ascii="Arial" w:hAnsi="Arial" w:cs="Arial"/>
          <w:bCs/>
          <w:i/>
          <w:color w:val="auto"/>
          <w:sz w:val="22"/>
          <w:szCs w:val="22"/>
          <w:u w:val="none"/>
          <w:lang w:val="pt-BR"/>
        </w:rPr>
      </w:r>
      <w:r>
        <w:rPr>
          <w:rFonts w:hint="default" w:ascii="Arial" w:hAnsi="Arial" w:cs="Arial"/>
          <w:bCs/>
          <w:i/>
          <w:color w:val="auto"/>
          <w:sz w:val="22"/>
          <w:szCs w:val="22"/>
          <w:u w:val="none"/>
          <w:lang w:val="pt-BR"/>
        </w:rPr>
      </w:r>
    </w:p>
    <w:p w14:paraId="78606BA6">
      <w:pPr>
        <w:pBdr/>
        <w:spacing w:after="240" w:before="240" w:line="360" w:lineRule="auto"/>
        <w:ind w:firstLine="959" w:left="0"/>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 xml:space="preserve">s</w:t>
      </w:r>
      <w:r>
        <w:rPr>
          <w:rFonts w:ascii="Arial" w:hAnsi="Arial" w:cs="Arial"/>
          <w:sz w:val="22"/>
          <w:szCs w:val="22"/>
        </w:rPr>
        <w:t xml:space="preserve">ocial da </w:t>
      </w:r>
      <w:r>
        <w:rPr>
          <w:rFonts w:hint="default" w:ascii="Arial" w:hAnsi="Arial" w:cs="Arial"/>
          <w:sz w:val="22"/>
          <w:szCs w:val="22"/>
          <w:lang w:val="pt-BR"/>
        </w:rPr>
        <w:t xml:space="preserve">l</w:t>
      </w:r>
      <w:r>
        <w:rPr>
          <w:rFonts w:ascii="Arial" w:hAnsi="Arial" w:cs="Arial"/>
          <w:sz w:val="22"/>
          <w:szCs w:val="22"/>
        </w:rPr>
        <w:t xml:space="preserve">icitante)_____________________, CNPJ nº </w:t>
      </w:r>
      <w:r>
        <w:rPr>
          <w:rFonts w:hint="default" w:ascii="Arial" w:hAnsi="Arial" w:cs="Arial"/>
          <w:sz w:val="22"/>
          <w:szCs w:val="22"/>
          <w:lang w:val="pt-BR"/>
        </w:rPr>
        <w:t xml:space="preserve">________</w:t>
      </w:r>
      <w:r>
        <w:rPr>
          <w:rFonts w:ascii="Arial" w:hAnsi="Arial" w:cs="Arial"/>
          <w:sz w:val="22"/>
          <w:szCs w:val="22"/>
        </w:rPr>
        <w:t xml:space="preserve">__, declara</w:t>
      </w:r>
      <w:r>
        <w:rPr>
          <w:rFonts w:hint="default" w:ascii="Arial" w:hAnsi="Arial" w:cs="Arial"/>
          <w:sz w:val="22"/>
          <w:szCs w:val="22"/>
          <w:lang w:val="pt-BR"/>
        </w:rPr>
        <w:t xml:space="preserve">,</w:t>
      </w:r>
      <w:r>
        <w:rPr>
          <w:rFonts w:ascii="Arial" w:hAnsi="Arial" w:cs="Arial"/>
          <w:sz w:val="22"/>
          <w:szCs w:val="22"/>
        </w:rPr>
        <w:t xml:space="preserve"> para fins do disposto no </w:t>
      </w:r>
      <w:r>
        <w:rPr>
          <w:rFonts w:hint="default" w:ascii="Arial" w:hAnsi="Arial" w:cs="Arial"/>
          <w:sz w:val="22"/>
          <w:szCs w:val="22"/>
          <w:highlight w:val="none"/>
          <w:lang w:val="pt-BR"/>
        </w:rPr>
        <w:t xml:space="preserve">art. 68, VI, da Lei Federal nº 14.133/2021</w:t>
      </w:r>
      <w:r>
        <w:rPr>
          <w:rFonts w:ascii="Arial" w:hAnsi="Arial" w:cs="Arial"/>
          <w:sz w:val="22"/>
          <w:szCs w:val="22"/>
          <w:highlight w:val="none"/>
        </w:rPr>
        <w:t xml:space="preserve">,</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465E9C04">
      <w:pPr>
        <w:pBdr/>
        <w:spacing w:after="240" w:before="240" w:line="360" w:lineRule="auto"/>
        <w:ind w:firstLine="959" w:left="0"/>
        <w:jc w:val="both"/>
        <w:rPr>
          <w:rFonts w:ascii="Arial" w:hAnsi="Arial" w:cs="Arial"/>
          <w:sz w:val="22"/>
          <w:szCs w:val="22"/>
        </w:rPr>
      </w:pPr>
      <w:r>
        <w:rPr>
          <w:rFonts w:hint="default" w:ascii="Arial" w:hAnsi="Arial" w:cs="Arial"/>
          <w:sz w:val="22"/>
          <w:szCs w:val="22"/>
        </w:rPr>
        <w:t xml:space="preserve">Declara</w:t>
      </w:r>
      <w:r>
        <w:rPr>
          <w:rFonts w:hint="default" w:ascii="Arial" w:hAnsi="Arial" w:cs="Arial"/>
          <w:sz w:val="22"/>
          <w:szCs w:val="22"/>
          <w:lang w:val="pt-BR"/>
        </w:rPr>
        <w:t xml:space="preserve">, ainda,</w:t>
      </w:r>
      <w:r>
        <w:rPr>
          <w:rFonts w:hint="default" w:ascii="Arial" w:hAnsi="Arial" w:cs="Arial"/>
          <w:sz w:val="22"/>
          <w:szCs w:val="22"/>
        </w:rPr>
        <w:t xml:space="preserve"> que nos 5 (cinco) anos anteriores à divulga</w:t>
      </w:r>
      <w:r>
        <w:rPr>
          <w:rFonts w:hint="default" w:ascii="Arial" w:hAnsi="Arial" w:cs="Arial"/>
          <w:sz w:val="22"/>
          <w:szCs w:val="22"/>
        </w:rPr>
        <w:t xml:space="preserve">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ascii="Arial" w:hAnsi="Arial" w:cs="Arial"/>
          <w:sz w:val="22"/>
          <w:szCs w:val="22"/>
        </w:rPr>
      </w:r>
      <w:r>
        <w:rPr>
          <w:rFonts w:ascii="Arial" w:hAnsi="Arial" w:cs="Arial"/>
          <w:sz w:val="22"/>
          <w:szCs w:val="22"/>
        </w:rPr>
      </w:r>
    </w:p>
    <w:p w14:paraId="624F4468">
      <w:pPr>
        <w:pBdr/>
        <w:spacing w:line="360" w:lineRule="auto"/>
        <w:ind w:firstLine="959" w:left="0"/>
        <w:jc w:val="both"/>
        <w:rPr>
          <w:rFonts w:ascii="Arial" w:hAnsi="Arial" w:cs="Arial"/>
          <w:sz w:val="22"/>
          <w:szCs w:val="22"/>
        </w:rPr>
      </w:pPr>
      <w:r>
        <w:rPr>
          <w:rFonts w:hint="default" w:ascii="Arial" w:hAnsi="Arial" w:cs="Arial"/>
          <w:sz w:val="22"/>
          <w:szCs w:val="22"/>
          <w:lang w:val="pt-BR"/>
        </w:rPr>
        <w:t xml:space="preserve">Município/UF</w:t>
      </w:r>
      <w:r>
        <w:rPr>
          <w:rFonts w:ascii="Arial" w:hAnsi="Arial" w:cs="Arial"/>
          <w:sz w:val="22"/>
          <w:szCs w:val="22"/>
        </w:rPr>
        <w:t xml:space="preserve">, ___ de ______________ de </w:t>
      </w:r>
      <w:r>
        <w:rPr>
          <w:rFonts w:ascii="Arial" w:hAnsi="Arial" w:cs="Arial"/>
          <w:sz w:val="22"/>
          <w:szCs w:val="22"/>
          <w:lang w:val="pt-BR"/>
        </w:rPr>
        <w:t xml:space="preserve">202</w:t>
      </w:r>
      <w:r>
        <w:rPr>
          <w:rFonts w:hint="default" w:ascii="Arial" w:hAnsi="Arial" w:cs="Arial"/>
          <w:sz w:val="22"/>
          <w:szCs w:val="22"/>
          <w:lang w:val="pt-BR"/>
        </w:rPr>
        <w:t xml:space="preserve">6</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3198A62D">
      <w:pPr>
        <w:pBdr/>
        <w:spacing/>
        <w:ind w:firstLine="959" w:left="0"/>
        <w:jc w:val="both"/>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14:paraId="350A11D2">
      <w:pPr>
        <w:pBdr/>
        <w:tabs>
          <w:tab w:val="left" w:leader="none" w:pos="8576"/>
          <w:tab w:val="left" w:leader="none" w:pos="10419"/>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50F83034">
      <w:pPr>
        <w:pBdr/>
        <w:tabs>
          <w:tab w:val="left" w:leader="none" w:pos="8576"/>
          <w:tab w:val="left" w:leader="none" w:pos="10419"/>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5348BC4E">
      <w:pPr>
        <w:pBdr/>
        <w:tabs>
          <w:tab w:val="left" w:leader="none" w:pos="8576"/>
          <w:tab w:val="left" w:leader="none" w:pos="10419"/>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823D306">
      <w:pPr>
        <w:pBdr/>
        <w:spacing w:line="360" w:lineRule="auto"/>
        <w:ind/>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 xml:space="preserve">r</w:t>
      </w:r>
      <w:r>
        <w:rPr>
          <w:rFonts w:ascii="Arial" w:hAnsi="Arial" w:cs="Arial"/>
          <w:sz w:val="22"/>
          <w:szCs w:val="22"/>
        </w:rPr>
        <w:t xml:space="preserve">epresentante </w:t>
      </w:r>
      <w:r>
        <w:rPr>
          <w:rFonts w:hint="default" w:ascii="Arial" w:hAnsi="Arial" w:cs="Arial"/>
          <w:sz w:val="22"/>
          <w:szCs w:val="22"/>
          <w:lang w:val="pt-BR"/>
        </w:rPr>
        <w:t xml:space="preserve">l</w:t>
      </w:r>
      <w:r>
        <w:rPr>
          <w:rFonts w:ascii="Arial" w:hAnsi="Arial" w:cs="Arial"/>
          <w:sz w:val="22"/>
          <w:szCs w:val="22"/>
        </w:rPr>
        <w:t xml:space="preserve">egal </w:t>
      </w:r>
      <w:r>
        <w:rPr>
          <w:rFonts w:hint="default" w:ascii="Arial" w:hAnsi="Arial" w:cs="Arial"/>
          <w:sz w:val="22"/>
          <w:szCs w:val="22"/>
          <w:lang w:val="pt-BR"/>
        </w:rPr>
        <w:t xml:space="preserve">d</w:t>
      </w:r>
      <w:r>
        <w:rPr>
          <w:rFonts w:ascii="Arial" w:hAnsi="Arial" w:cs="Arial"/>
          <w:sz w:val="22"/>
          <w:szCs w:val="22"/>
        </w:rPr>
        <w:t xml:space="preserve">a </w:t>
      </w:r>
      <w:r>
        <w:rPr>
          <w:rFonts w:hint="default" w:ascii="Arial" w:hAnsi="Arial" w:cs="Arial"/>
          <w:sz w:val="22"/>
          <w:szCs w:val="22"/>
          <w:lang w:val="pt-BR"/>
        </w:rPr>
        <w:t xml:space="preserve">e</w:t>
      </w:r>
      <w:r>
        <w:rPr>
          <w:rFonts w:ascii="Arial" w:hAnsi="Arial" w:cs="Arial"/>
          <w:sz w:val="22"/>
          <w:szCs w:val="22"/>
        </w:rPr>
        <w:t xml:space="preserve">mpresa</w:t>
      </w:r>
      <w:r>
        <w:rPr>
          <w:rFonts w:hint="default" w:ascii="Arial" w:hAnsi="Arial" w:cs="Arial"/>
          <w:sz w:val="22"/>
          <w:szCs w:val="22"/>
          <w:lang w:val="pt-BR"/>
        </w:rPr>
        <w:t xml:space="preserve">, nome e cargo</w:t>
      </w:r>
      <w:r>
        <w:rPr>
          <w:rFonts w:ascii="Arial" w:hAnsi="Arial" w:cs="Arial"/>
          <w:sz w:val="22"/>
          <w:szCs w:val="22"/>
        </w:rPr>
        <w:t xml:space="preserve">)</w:t>
      </w:r>
      <w:r>
        <w:rPr>
          <w:rFonts w:ascii="Arial" w:hAnsi="Arial" w:cs="Arial"/>
          <w:sz w:val="22"/>
          <w:szCs w:val="22"/>
        </w:rPr>
      </w:r>
      <w:r>
        <w:rPr>
          <w:rFonts w:ascii="Arial" w:hAnsi="Arial" w:cs="Arial"/>
          <w:sz w:val="22"/>
          <w:szCs w:val="22"/>
        </w:rPr>
      </w:r>
    </w:p>
    <w:p w14:paraId="5F798B7D">
      <w:pPr>
        <w:pBdr/>
        <w:tabs>
          <w:tab w:val="left" w:leader="none" w:pos="1080"/>
        </w:tabs>
        <w:spacing/>
        <w:ind/>
        <w:jc w:val="center"/>
        <w:rPr>
          <w:rFonts w:hint="default" w:ascii="Arial" w:hAnsi="Arial" w:cs="Arial"/>
          <w:b/>
          <w:color w:val="000000"/>
          <w:sz w:val="22"/>
          <w:szCs w:val="22"/>
          <w:lang w:val="pt-BR"/>
        </w:rPr>
      </w:pPr>
      <w:r>
        <w:rPr>
          <w:rFonts w:hint="default" w:ascii="Arial" w:hAnsi="Arial" w:cs="Arial"/>
          <w:b/>
          <w:color w:val="000000"/>
          <w:sz w:val="22"/>
          <w:szCs w:val="22"/>
          <w:lang w:val="pt-BR"/>
        </w:rPr>
      </w:r>
      <w:r>
        <w:rPr>
          <w:rFonts w:hint="default" w:ascii="Arial" w:hAnsi="Arial" w:cs="Arial"/>
          <w:b/>
          <w:color w:val="000000"/>
          <w:sz w:val="22"/>
          <w:szCs w:val="22"/>
          <w:lang w:val="pt-BR"/>
        </w:rPr>
      </w:r>
      <w:r>
        <w:rPr>
          <w:rFonts w:hint="default" w:ascii="Arial" w:hAnsi="Arial" w:cs="Arial"/>
          <w:b/>
          <w:color w:val="000000"/>
          <w:sz w:val="22"/>
          <w:szCs w:val="22"/>
          <w:lang w:val="pt-BR"/>
        </w:rPr>
      </w:r>
    </w:p>
    <w:p w14:paraId="7067A146">
      <w:pPr>
        <w:pBdr/>
        <w:tabs>
          <w:tab w:val="left" w:leader="none" w:pos="1080"/>
        </w:tabs>
        <w:spacing/>
        <w:ind/>
        <w:jc w:val="center"/>
        <w:rPr>
          <w:rFonts w:ascii="Arial" w:hAnsi="Arial" w:cs="Arial"/>
          <w:b/>
          <w:bCs/>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bCs/>
          <w:color w:val="000000"/>
          <w:sz w:val="22"/>
          <w:szCs w:val="22"/>
        </w:rPr>
      </w:r>
    </w:p>
    <w:p w14:paraId="0DADE38C">
      <w:pPr>
        <w:pBdr/>
        <w:tabs>
          <w:tab w:val="left" w:leader="none" w:pos="1080"/>
        </w:tabs>
        <w:spacing/>
        <w:ind/>
        <w:jc w:val="center"/>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14:paraId="5D08FD0E">
      <w:pPr>
        <w:pBdr/>
        <w:tabs>
          <w:tab w:val="left" w:leader="none" w:pos="1080"/>
        </w:tabs>
        <w:spacing/>
        <w:ind/>
        <w:jc w:val="center"/>
        <w:rPr>
          <w:rFonts w:ascii="Arial" w:hAnsi="Arial" w:cs="Arial"/>
          <w:b/>
          <w:bCs/>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bCs/>
          <w:color w:val="000000"/>
          <w:sz w:val="22"/>
          <w:szCs w:val="22"/>
        </w:rPr>
      </w:r>
    </w:p>
    <w:p w14:paraId="4DF7553A">
      <w:pPr>
        <w:pBdr/>
        <w:tabs>
          <w:tab w:val="left" w:leader="none" w:pos="1080"/>
        </w:tabs>
        <w:spacing/>
        <w:ind/>
        <w:jc w:val="left"/>
        <w:rPr>
          <w:rFonts w:ascii="Arial" w:hAnsi="Arial" w:cs="Arial"/>
          <w:b/>
          <w:color w:val="000000"/>
          <w:sz w:val="22"/>
          <w:szCs w:val="22"/>
        </w:rPr>
      </w:pPr>
      <w:r>
        <w:rPr>
          <w:rFonts w:ascii="Arial" w:hAnsi="Arial" w:cs="Arial"/>
          <w:b/>
          <w:color w:val="000000"/>
          <w:sz w:val="22"/>
          <w:szCs w:val="22"/>
        </w:rPr>
      </w:r>
      <w:r>
        <w:rPr>
          <w:rFonts w:ascii="Arial" w:hAnsi="Arial" w:cs="Arial"/>
          <w:b/>
          <w:color w:val="000000"/>
          <w:sz w:val="22"/>
          <w:szCs w:val="22"/>
        </w:rPr>
      </w:r>
      <w:r>
        <w:rPr>
          <w:rFonts w:ascii="Arial" w:hAnsi="Arial" w:cs="Arial"/>
          <w:b/>
          <w:color w:val="000000"/>
          <w:sz w:val="22"/>
          <w:szCs w:val="22"/>
        </w:rPr>
      </w:r>
    </w:p>
    <w:p w14:paraId="1797EEF7">
      <w:pPr>
        <w:pStyle w:val="1039"/>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Cs/>
          <w:color w:val="auto"/>
          <w:sz w:val="22"/>
          <w:szCs w:val="22"/>
          <w:u w:val="none"/>
          <w:lang w:val="pt-BR"/>
        </w:rPr>
      </w:pPr>
      <w:r>
        <w:rPr>
          <w:rFonts w:ascii="Arial" w:hAnsi="Arial" w:cs="Arial"/>
          <w:bCs/>
          <w:color w:val="auto"/>
          <w:sz w:val="22"/>
          <w:szCs w:val="22"/>
          <w:u w:val="none"/>
        </w:rPr>
        <w:t xml:space="preserve">ANEX</w:t>
      </w:r>
      <w:r>
        <w:rPr>
          <w:rFonts w:hint="default" w:ascii="Arial" w:hAnsi="Arial" w:cs="Arial"/>
          <w:bCs/>
          <w:color w:val="auto"/>
          <w:sz w:val="22"/>
          <w:szCs w:val="22"/>
          <w:u w:val="none"/>
        </w:rPr>
        <w:t xml:space="preserve">O I</w:t>
      </w:r>
      <w:r>
        <w:rPr>
          <w:rFonts w:hint="default" w:ascii="Arial" w:hAnsi="Arial" w:cs="Arial"/>
          <w:bCs/>
          <w:color w:val="auto"/>
          <w:sz w:val="22"/>
          <w:szCs w:val="22"/>
          <w:u w:val="none"/>
          <w:lang w:val="pt-BR"/>
        </w:rPr>
        <w:t xml:space="preserve">V</w:t>
      </w:r>
      <w:r>
        <w:rPr>
          <w:rFonts w:hint="default" w:ascii="Arial" w:hAnsi="Arial" w:cs="Arial"/>
          <w:bCs/>
          <w:color w:val="auto"/>
          <w:sz w:val="22"/>
          <w:szCs w:val="22"/>
          <w:u w:val="none"/>
          <w:lang w:val="pt-BR"/>
        </w:rPr>
      </w:r>
      <w:r>
        <w:rPr>
          <w:rFonts w:hint="default" w:ascii="Arial" w:hAnsi="Arial" w:cs="Arial"/>
          <w:bCs/>
          <w:color w:val="auto"/>
          <w:sz w:val="22"/>
          <w:szCs w:val="22"/>
          <w:u w:val="none"/>
          <w:lang w:val="pt-BR"/>
        </w:rPr>
      </w:r>
    </w:p>
    <w:p w14:paraId="77E89974">
      <w:pPr>
        <w:pStyle w:val="1039"/>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r>
        <w:rPr>
          <w:rFonts w:ascii="Arial" w:hAnsi="Arial" w:cs="Arial"/>
          <w:bCs/>
          <w:color w:val="auto"/>
          <w:sz w:val="22"/>
          <w:szCs w:val="22"/>
          <w:u w:val="none"/>
        </w:rPr>
      </w:r>
      <w:r>
        <w:rPr>
          <w:rFonts w:ascii="Arial" w:hAnsi="Arial" w:cs="Arial"/>
          <w:bCs/>
          <w:color w:val="auto"/>
          <w:sz w:val="22"/>
          <w:szCs w:val="22"/>
          <w:u w:val="none"/>
        </w:rPr>
      </w:r>
    </w:p>
    <w:p w14:paraId="68D05699">
      <w:pPr>
        <w:pStyle w:val="1039"/>
        <w:keepLines w:val="false"/>
        <w:pageBreakBefore w:val="false"/>
        <w:widowControl w:val="true"/>
        <w:pBdr/>
        <w:bidi w:val="false"/>
        <w:spacing w:line="360" w:lineRule="auto"/>
        <w:ind/>
        <w:jc w:val="center"/>
        <w:rPr>
          <w:rFonts w:ascii="Arial" w:hAnsi="Arial" w:cs="Arial"/>
          <w:color w:val="auto"/>
          <w:sz w:val="22"/>
          <w:szCs w:val="22"/>
          <w:u w:val="none"/>
        </w:rPr>
      </w:pPr>
      <w:r>
        <w:rPr>
          <w:rFonts w:ascii="Arial" w:hAnsi="Arial" w:cs="Arial"/>
          <w:color w:val="auto"/>
          <w:sz w:val="22"/>
          <w:szCs w:val="22"/>
          <w:u w:val="none"/>
        </w:rPr>
      </w:r>
      <w:r>
        <w:rPr>
          <w:rFonts w:ascii="Arial" w:hAnsi="Arial" w:cs="Arial"/>
          <w:color w:val="auto"/>
          <w:sz w:val="22"/>
          <w:szCs w:val="22"/>
          <w:u w:val="none"/>
        </w:rPr>
      </w:r>
      <w:r>
        <w:rPr>
          <w:rFonts w:ascii="Arial" w:hAnsi="Arial" w:cs="Arial"/>
          <w:color w:val="auto"/>
          <w:sz w:val="22"/>
          <w:szCs w:val="22"/>
          <w:u w:val="none"/>
        </w:rPr>
      </w:r>
    </w:p>
    <w:p w14:paraId="6E76A484">
      <w:pPr>
        <w:pStyle w:val="1039"/>
        <w:keepLines w:val="false"/>
        <w:pageBreakBefore w:val="false"/>
        <w:widowControl w:val="true"/>
        <w:pBdr/>
        <w:bidi w:val="false"/>
        <w:spacing w:line="360" w:lineRule="auto"/>
        <w:ind/>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hint="default" w:ascii="Arial" w:hAnsi="Arial" w:cs="Arial"/>
          <w:color w:val="auto"/>
          <w:sz w:val="22"/>
          <w:szCs w:val="22"/>
          <w:u w:val="none"/>
          <w:lang w:val="pt-BR"/>
        </w:rPr>
        <w:t xml:space="preserve">55</w:t>
      </w:r>
      <w:r>
        <w:rPr>
          <w:rFonts w:ascii="Arial" w:hAnsi="Arial" w:cs="Arial"/>
          <w:color w:val="auto"/>
          <w:sz w:val="22"/>
          <w:szCs w:val="22"/>
          <w:u w:val="none"/>
        </w:rPr>
        <w:t xml:space="preserve">/</w:t>
      </w:r>
      <w:r>
        <w:rPr>
          <w:rFonts w:ascii="Arial" w:hAnsi="Arial" w:cs="Arial"/>
          <w:color w:val="auto"/>
          <w:sz w:val="22"/>
          <w:szCs w:val="22"/>
          <w:u w:val="none"/>
          <w:lang w:val="pt-BR"/>
        </w:rPr>
        <w:t xml:space="preserve">202</w:t>
      </w:r>
      <w:r>
        <w:rPr>
          <w:rFonts w:hint="default" w:ascii="Arial" w:hAnsi="Arial" w:cs="Arial"/>
          <w:color w:val="auto"/>
          <w:sz w:val="22"/>
          <w:szCs w:val="22"/>
          <w:u w:val="none"/>
          <w:lang w:val="pt-BR"/>
        </w:rPr>
        <w:t xml:space="preserve">6</w:t>
      </w:r>
      <w:r>
        <w:rPr>
          <w:rFonts w:ascii="Arial" w:hAnsi="Arial" w:cs="Arial"/>
          <w:color w:val="auto"/>
          <w:sz w:val="22"/>
          <w:szCs w:val="22"/>
          <w:u w:val="none"/>
        </w:rPr>
        <w:t xml:space="preserve"> </w:t>
      </w:r>
      <w:r>
        <w:rPr>
          <w:rFonts w:ascii="Arial" w:hAnsi="Arial" w:cs="Arial"/>
          <w:color w:val="auto"/>
          <w:sz w:val="22"/>
          <w:szCs w:val="22"/>
          <w:u w:val="none"/>
        </w:rPr>
      </w:r>
      <w:r>
        <w:rPr>
          <w:rFonts w:ascii="Arial" w:hAnsi="Arial" w:cs="Arial"/>
          <w:color w:val="auto"/>
          <w:sz w:val="22"/>
          <w:szCs w:val="22"/>
          <w:u w:val="none"/>
        </w:rPr>
      </w:r>
    </w:p>
    <w:p w14:paraId="433F086C">
      <w:pPr>
        <w:keepLines w:val="false"/>
        <w:pageBreakBefore w:val="false"/>
        <w:widowControl w:val="true"/>
        <w:pBdr/>
        <w:bidi w:val="false"/>
        <w:spacing w:line="360" w:lineRule="auto"/>
        <w:ind/>
        <w:jc w:val="center"/>
        <w:rPr>
          <w:rFonts w:ascii="Arial" w:hAnsi="Arial" w:cs="Arial"/>
          <w:sz w:val="22"/>
          <w:szCs w:val="22"/>
        </w:rPr>
      </w:pPr>
      <w:r>
        <w:rPr>
          <w:rFonts w:ascii="Arial" w:hAnsi="Arial" w:cs="Arial"/>
          <w:b/>
          <w:sz w:val="22"/>
          <w:szCs w:val="22"/>
        </w:rPr>
        <w:t xml:space="preserve">ATA DE REGISTRO DE PREÇOS Nº ____/</w:t>
      </w:r>
      <w:r>
        <w:rPr>
          <w:rFonts w:ascii="Arial" w:hAnsi="Arial" w:cs="Arial"/>
          <w:b/>
          <w:sz w:val="22"/>
          <w:szCs w:val="22"/>
          <w:lang w:val="pt-BR"/>
        </w:rPr>
        <w:t xml:space="preserve">202</w:t>
      </w:r>
      <w:r>
        <w:rPr>
          <w:rFonts w:hint="default" w:ascii="Arial" w:hAnsi="Arial" w:cs="Arial"/>
          <w:b/>
          <w:sz w:val="22"/>
          <w:szCs w:val="22"/>
          <w:lang w:val="pt-BR"/>
        </w:rPr>
        <w:t xml:space="preserve">6</w:t>
      </w:r>
      <w:r>
        <w:rPr>
          <w:rFonts w:ascii="Arial" w:hAnsi="Arial" w:cs="Arial"/>
          <w:b/>
          <w:sz w:val="22"/>
          <w:szCs w:val="22"/>
        </w:rPr>
        <w:t xml:space="preserve"> </w:t>
      </w:r>
      <w:r>
        <w:rPr>
          <w:rFonts w:ascii="Arial" w:hAnsi="Arial" w:cs="Arial"/>
          <w:sz w:val="22"/>
          <w:szCs w:val="22"/>
        </w:rPr>
      </w:r>
      <w:r>
        <w:rPr>
          <w:rFonts w:ascii="Arial" w:hAnsi="Arial" w:cs="Arial"/>
          <w:sz w:val="22"/>
          <w:szCs w:val="22"/>
        </w:rPr>
      </w:r>
    </w:p>
    <w:p w14:paraId="3FC5EF9C">
      <w:pPr>
        <w:pStyle w:val="1062"/>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ind/>
        <w:jc w:val="center"/>
        <w:rPr>
          <w:rFonts w:ascii="Arial" w:hAnsi="Arial" w:cs="Arial"/>
          <w:b/>
          <w:sz w:val="22"/>
          <w:szCs w:val="22"/>
        </w:rPr>
      </w:pPr>
      <w:r>
        <w:rPr>
          <w:rFonts w:ascii="Arial" w:hAnsi="Arial" w:cs="Arial"/>
          <w:b/>
          <w:sz w:val="22"/>
          <w:szCs w:val="22"/>
        </w:rPr>
        <w:t xml:space="preserve">Preâmbulo</w:t>
      </w:r>
      <w:r>
        <w:rPr>
          <w:rFonts w:ascii="Arial" w:hAnsi="Arial" w:cs="Arial"/>
          <w:b/>
          <w:sz w:val="22"/>
          <w:szCs w:val="22"/>
        </w:rPr>
      </w:r>
      <w:r>
        <w:rPr>
          <w:rFonts w:ascii="Arial" w:hAnsi="Arial" w:cs="Arial"/>
          <w:b/>
          <w:sz w:val="22"/>
          <w:szCs w:val="22"/>
        </w:rPr>
      </w:r>
    </w:p>
    <w:p w14:paraId="00D71446">
      <w:pPr>
        <w:keepNext w:val="false"/>
        <w:keepLines w:val="false"/>
        <w:pageBreakBefore w:val="false"/>
        <w:widowControl w:val="false"/>
        <w:pBdr/>
        <w:tabs>
          <w:tab w:val="center" w:leader="none" w:pos="4779"/>
          <w:tab w:val="right" w:leader="none" w:pos="9198"/>
        </w:tabs>
        <w:bidi w:val="false"/>
        <w:spacing w:line="240" w:lineRule="auto"/>
        <w:ind w:right="-28"/>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BCF247C">
      <w:pPr>
        <w:widowControl w:val="false"/>
        <w:pBdr/>
        <w:tabs>
          <w:tab w:val="center" w:leader="none" w:pos="4779"/>
          <w:tab w:val="right" w:leader="none" w:pos="9198"/>
        </w:tabs>
        <w:spacing w:after="120" w:before="120" w:line="360" w:lineRule="auto"/>
        <w:ind w:right="-28"/>
        <w:jc w:val="both"/>
        <w:rPr>
          <w:rFonts w:hint="default" w:ascii="Arial" w:hAnsi="Arial" w:cs="Arial"/>
          <w:sz w:val="22"/>
          <w:szCs w:val="22"/>
          <w:lang w:val="pt-BR"/>
        </w:rPr>
      </w:pPr>
      <w:r>
        <w:rPr>
          <w:rFonts w:hint="default" w:ascii="Arial" w:hAnsi="Arial" w:cs="Arial"/>
          <w:sz w:val="22"/>
          <w:szCs w:val="22"/>
          <w:lang w:val="pt-BR"/>
        </w:rPr>
        <w:t xml:space="preserve">O</w:t>
      </w:r>
      <w:r>
        <w:rPr>
          <w:rFonts w:ascii="Arial" w:hAnsi="Arial" w:cs="Arial"/>
          <w:sz w:val="22"/>
          <w:szCs w:val="22"/>
        </w:rPr>
        <w:t xml:space="preserve"> </w:t>
      </w:r>
      <w:r>
        <w:rPr>
          <w:rFonts w:ascii="Arial" w:hAnsi="Arial" w:cs="Arial"/>
          <w:b/>
          <w:sz w:val="22"/>
          <w:szCs w:val="22"/>
        </w:rPr>
        <w:t xml:space="preserve">MUNIC</w:t>
      </w:r>
      <w:r>
        <w:rPr>
          <w:rFonts w:hint="default" w:ascii="Arial" w:hAnsi="Arial" w:cs="Arial"/>
          <w:b/>
          <w:sz w:val="22"/>
          <w:szCs w:val="22"/>
          <w:lang w:val="pt-BR"/>
        </w:rPr>
        <w:t xml:space="preserve">ÍPIO</w:t>
      </w:r>
      <w:r>
        <w:rPr>
          <w:rFonts w:ascii="Arial" w:hAnsi="Arial" w:cs="Arial"/>
          <w:b/>
          <w:sz w:val="22"/>
          <w:szCs w:val="22"/>
        </w:rPr>
        <w:t xml:space="preserve"> DE SINOP</w:t>
      </w:r>
      <w:r>
        <w:rPr>
          <w:rFonts w:ascii="Arial" w:hAnsi="Arial" w:cs="Arial"/>
          <w:sz w:val="22"/>
          <w:szCs w:val="22"/>
        </w:rPr>
        <w:t xml:space="preserve">, pessoa jurídica de direito público interno, inscrit</w:t>
      </w:r>
      <w:r>
        <w:rPr>
          <w:rFonts w:hint="default" w:ascii="Arial" w:hAnsi="Arial" w:cs="Arial"/>
          <w:sz w:val="22"/>
          <w:szCs w:val="22"/>
          <w:lang w:val="pt-BR"/>
        </w:rPr>
        <w:t xml:space="preserve">o</w:t>
      </w:r>
      <w:r>
        <w:rPr>
          <w:rFonts w:ascii="Arial" w:hAnsi="Arial" w:cs="Arial"/>
          <w:sz w:val="22"/>
          <w:szCs w:val="22"/>
        </w:rPr>
        <w:t xml:space="preserve"> no CNPJ/MF sob o número 15.024.003/0001-32, com sede </w:t>
      </w:r>
      <w:r>
        <w:rPr>
          <w:rFonts w:hint="default" w:ascii="Arial" w:hAnsi="Arial" w:cs="Arial"/>
          <w:sz w:val="22"/>
          <w:szCs w:val="22"/>
          <w:lang w:val="pt-BR"/>
        </w:rPr>
        <w:t xml:space="preserve">administrativa na</w:t>
      </w:r>
      <w:r>
        <w:rPr>
          <w:rFonts w:ascii="Arial" w:hAnsi="Arial" w:cs="Arial"/>
          <w:sz w:val="22"/>
          <w:szCs w:val="22"/>
        </w:rPr>
        <w:t xml:space="preserve"> Avenida das Embaúbas, n° 1386, </w:t>
      </w:r>
      <w:r>
        <w:rPr>
          <w:rFonts w:hint="default" w:ascii="Arial" w:hAnsi="Arial" w:cs="Arial"/>
          <w:sz w:val="22"/>
          <w:szCs w:val="22"/>
          <w:lang w:val="pt-BR"/>
        </w:rPr>
        <w:t xml:space="preserve">Setor Comercial, </w:t>
      </w:r>
      <w:r>
        <w:rPr>
          <w:rFonts w:ascii="Arial" w:hAnsi="Arial" w:cs="Arial"/>
          <w:sz w:val="22"/>
          <w:szCs w:val="22"/>
        </w:rPr>
        <w:t xml:space="preserve">na cidade de Sinop</w:t>
      </w:r>
      <w:r>
        <w:rPr>
          <w:rFonts w:hint="default" w:ascii="Arial" w:hAnsi="Arial" w:cs="Arial"/>
          <w:sz w:val="22"/>
          <w:szCs w:val="22"/>
          <w:lang w:val="pt-BR"/>
        </w:rPr>
        <w:t xml:space="preserve">/MT</w:t>
      </w:r>
      <w:r>
        <w:rPr>
          <w:rFonts w:ascii="Arial" w:hAnsi="Arial" w:cs="Arial"/>
          <w:sz w:val="22"/>
          <w:szCs w:val="22"/>
        </w:rPr>
        <w:t xml:space="preserve">, </w:t>
      </w:r>
      <w:r>
        <w:rPr>
          <w:rFonts w:hint="default" w:ascii="Arial" w:hAnsi="Arial" w:cs="Arial"/>
          <w:sz w:val="22"/>
          <w:szCs w:val="22"/>
          <w:lang w:val="pt-BR"/>
        </w:rPr>
        <w:t xml:space="preserve">CEP 78.550-206, </w:t>
      </w:r>
      <w:r>
        <w:rPr>
          <w:rFonts w:ascii="Arial" w:hAnsi="Arial" w:cs="Arial"/>
          <w:sz w:val="22"/>
          <w:szCs w:val="22"/>
        </w:rPr>
        <w:t xml:space="preserve">neste ato representad</w:t>
      </w:r>
      <w:r>
        <w:rPr>
          <w:rFonts w:hint="default" w:ascii="Arial" w:hAnsi="Arial" w:cs="Arial"/>
          <w:sz w:val="22"/>
          <w:szCs w:val="22"/>
          <w:lang w:val="pt-BR"/>
        </w:rPr>
        <w:t xml:space="preserve">o</w:t>
      </w:r>
      <w:r>
        <w:rPr>
          <w:rFonts w:ascii="Arial" w:hAnsi="Arial" w:cs="Arial"/>
          <w:sz w:val="22"/>
          <w:szCs w:val="22"/>
        </w:rPr>
        <w:t xml:space="preserve"> pelo Prefeito Municipal, Sr. </w:t>
      </w:r>
      <w:r>
        <w:rPr>
          <w:rFonts w:ascii="Arial" w:hAnsi="Arial" w:cs="Arial"/>
          <w:b w:val="0"/>
          <w:bCs/>
          <w:sz w:val="22"/>
          <w:szCs w:val="22"/>
        </w:rPr>
        <w:t xml:space="preserve">Roberto Dorner</w:t>
      </w:r>
      <w:r>
        <w:rPr>
          <w:rFonts w:ascii="Arial" w:hAnsi="Arial" w:cs="Arial"/>
          <w:sz w:val="22"/>
          <w:szCs w:val="22"/>
        </w:rPr>
        <w:t xml:space="preserve">, brasileiro, </w:t>
      </w:r>
      <w:r>
        <w:rPr>
          <w:rFonts w:hint="default" w:ascii="Arial" w:hAnsi="Arial" w:cs="Arial"/>
          <w:sz w:val="22"/>
          <w:szCs w:val="22"/>
          <w:lang w:val="pt-BR"/>
        </w:rPr>
        <w:t xml:space="preserve">viúvo</w:t>
      </w:r>
      <w:r>
        <w:rPr>
          <w:rFonts w:ascii="Arial" w:hAnsi="Arial" w:cs="Arial"/>
          <w:sz w:val="22"/>
          <w:szCs w:val="22"/>
        </w:rPr>
        <w:t xml:space="preserve">, empresário, residente </w:t>
      </w:r>
      <w:r>
        <w:rPr>
          <w:rFonts w:ascii="Arial" w:hAnsi="Arial" w:cs="Arial"/>
          <w:color w:val="000000"/>
          <w:sz w:val="22"/>
          <w:szCs w:val="22"/>
        </w:rPr>
        <w:t xml:space="preserve">e domiciliado na Avenida dos Jacarandás, nº 3584, Setor Comercial</w:t>
      </w:r>
      <w:r>
        <w:rPr>
          <w:rFonts w:ascii="Arial" w:hAnsi="Arial" w:cs="Arial"/>
          <w:sz w:val="22"/>
          <w:szCs w:val="22"/>
        </w:rPr>
        <w:t xml:space="preserve">, CEP 78.550-248, na cidade de Sinop</w:t>
      </w:r>
      <w:r>
        <w:rPr>
          <w:rFonts w:hint="default" w:ascii="Arial" w:hAnsi="Arial" w:cs="Arial"/>
          <w:sz w:val="22"/>
          <w:szCs w:val="22"/>
          <w:lang w:val="pt-BR"/>
        </w:rPr>
        <w:t xml:space="preserve">/MT</w:t>
      </w:r>
      <w:r>
        <w:rPr>
          <w:rFonts w:ascii="Arial" w:hAnsi="Arial" w:cs="Arial"/>
          <w:sz w:val="22"/>
          <w:szCs w:val="22"/>
        </w:rPr>
        <w:t xml:space="preserve">, portador da CI/RG nº 0607820-6 SSP/MT e CPF/MF nº 127.091.159-72, </w:t>
      </w:r>
      <w:r>
        <w:rPr>
          <w:rFonts w:hint="default" w:ascii="Arial" w:hAnsi="Arial" w:cs="Arial"/>
          <w:sz w:val="22"/>
          <w:szCs w:val="22"/>
          <w:lang w:val="pt-BR"/>
        </w:rPr>
        <w:t xml:space="preserve">doravante </w:t>
      </w:r>
      <w:r>
        <w:rPr>
          <w:rFonts w:ascii="Arial" w:hAnsi="Arial" w:cs="Arial"/>
          <w:color w:val="000000"/>
          <w:sz w:val="22"/>
          <w:szCs w:val="22"/>
        </w:rPr>
        <w:t xml:space="preserve">denominada</w:t>
      </w:r>
      <w:r>
        <w:rPr>
          <w:rFonts w:ascii="Arial" w:hAnsi="Arial" w:cs="Arial"/>
          <w:sz w:val="22"/>
          <w:szCs w:val="22"/>
        </w:rPr>
        <w:t xml:space="preserve"> </w:t>
      </w:r>
      <w:r>
        <w:rPr>
          <w:rFonts w:hint="default" w:ascii="Arial" w:hAnsi="Arial" w:cs="Arial"/>
          <w:b/>
          <w:sz w:val="22"/>
          <w:szCs w:val="22"/>
          <w:lang w:val="pt-BR"/>
        </w:rPr>
        <w:t xml:space="preserve">ÓRGÃO GERENCIADOR</w:t>
      </w:r>
      <w:r>
        <w:rPr>
          <w:rFonts w:hint="default" w:ascii="Arial" w:hAnsi="Arial" w:cs="Arial"/>
          <w:b w:val="0"/>
          <w:bCs/>
          <w:sz w:val="22"/>
          <w:szCs w:val="22"/>
          <w:lang w:val="pt-BR"/>
        </w:rPr>
        <w:t xml:space="preserve">,</w:t>
      </w:r>
      <w:r>
        <w:rPr>
          <w:rFonts w:ascii="Arial" w:hAnsi="Arial" w:cs="Arial"/>
          <w:sz w:val="22"/>
          <w:szCs w:val="22"/>
        </w:rPr>
        <w:t xml:space="preserve"> e a empresa ..............., pessoa jurídica  ........</w:t>
      </w:r>
      <w:r>
        <w:rPr>
          <w:rFonts w:ascii="Arial" w:hAnsi="Arial" w:cs="Arial"/>
          <w:sz w:val="22"/>
          <w:szCs w:val="22"/>
        </w:rPr>
        <w:t xml:space="preserve">........., inscrita no CNPJ/MF sob o nº ............, com sede na ......., ............., ........, na cidade de .................., Estado ........................., neste ato representada pelo(a) sócio(a) proprietário(a) senhor(a), ..............., brasi</w:t>
      </w:r>
      <w:r>
        <w:rPr>
          <w:rFonts w:ascii="Arial" w:hAnsi="Arial" w:cs="Arial"/>
          <w:sz w:val="22"/>
          <w:szCs w:val="22"/>
        </w:rPr>
        <w:t xml:space="preserve">leiro(a), ..............., ........., residente e domiciliado(a) na ........., ........, ........., na cidade de ................, Estado ................, portador da CI/RG nº ............... SSP ......... e CPF/MF n.º .............., doravante denominada</w:t>
      </w:r>
      <w:r>
        <w:rPr>
          <w:rFonts w:ascii="Arial" w:hAnsi="Arial" w:cs="Arial"/>
          <w:b/>
          <w:sz w:val="22"/>
          <w:szCs w:val="22"/>
        </w:rPr>
        <w:t xml:space="preserve"> “PROMITENTE FORNECEDORA”</w:t>
      </w:r>
      <w:r>
        <w:rPr>
          <w:rFonts w:hint="default" w:ascii="Arial" w:hAnsi="Arial" w:cs="Arial"/>
          <w:b w:val="0"/>
          <w:bCs/>
          <w:sz w:val="22"/>
          <w:szCs w:val="22"/>
          <w:lang w:val="pt-BR"/>
        </w:rPr>
        <w:t xml:space="preserve">,</w:t>
      </w:r>
      <w:r>
        <w:rPr>
          <w:rFonts w:hint="default" w:ascii="Arial" w:hAnsi="Arial" w:cs="Arial"/>
          <w:b/>
          <w:sz w:val="22"/>
          <w:szCs w:val="22"/>
          <w:lang w:val="pt-BR"/>
        </w:rPr>
        <w:t xml:space="preserve"> </w:t>
      </w:r>
      <w:r>
        <w:rPr>
          <w:rFonts w:ascii="Arial" w:hAnsi="Arial" w:cs="Arial"/>
          <w:sz w:val="22"/>
          <w:szCs w:val="22"/>
        </w:rPr>
        <w:t xml:space="preserve">considerando o julgamento da licitação na modalidade de </w:t>
      </w:r>
      <w:r>
        <w:rPr>
          <w:rFonts w:hint="default" w:ascii="Arial" w:hAnsi="Arial" w:cs="Arial"/>
          <w:sz w:val="22"/>
          <w:szCs w:val="22"/>
          <w:lang w:val="pt-BR"/>
        </w:rPr>
        <w:t xml:space="preserve">P</w:t>
      </w:r>
      <w:r>
        <w:rPr>
          <w:rFonts w:ascii="Arial" w:hAnsi="Arial" w:cs="Arial"/>
          <w:sz w:val="22"/>
          <w:szCs w:val="22"/>
        </w:rPr>
        <w:t xml:space="preserve">regão, na forma </w:t>
      </w:r>
      <w:r>
        <w:rPr>
          <w:rFonts w:hint="default" w:ascii="Arial" w:hAnsi="Arial" w:cs="Arial"/>
          <w:sz w:val="22"/>
          <w:szCs w:val="22"/>
          <w:lang w:val="pt-BR"/>
        </w:rPr>
        <w:t xml:space="preserve">El</w:t>
      </w:r>
      <w:r>
        <w:rPr>
          <w:rFonts w:ascii="Arial" w:hAnsi="Arial" w:cs="Arial"/>
          <w:sz w:val="22"/>
          <w:szCs w:val="22"/>
        </w:rPr>
        <w:t xml:space="preserve">etrônica, para Registro </w:t>
      </w:r>
      <w:r>
        <w:rPr>
          <w:rFonts w:hint="default" w:ascii="Arial" w:hAnsi="Arial" w:cs="Arial"/>
          <w:sz w:val="22"/>
          <w:szCs w:val="22"/>
          <w:lang w:val="pt-BR"/>
        </w:rPr>
        <w:t xml:space="preserve">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 xml:space="preserve">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 xml:space="preserve">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 xml:space="preserve">nº 14.133</w:t>
      </w:r>
      <w:r>
        <w:rPr>
          <w:rFonts w:hint="default" w:ascii="Arial" w:hAnsi="Arial" w:cs="Arial"/>
          <w:sz w:val="22"/>
          <w:szCs w:val="22"/>
          <w:lang w:val="pt-BR"/>
        </w:rPr>
        <w:t xml:space="preserve">/</w:t>
      </w:r>
      <w:r>
        <w:rPr>
          <w:rFonts w:ascii="Arial" w:hAnsi="Arial" w:cs="Arial"/>
          <w:sz w:val="22"/>
          <w:szCs w:val="22"/>
        </w:rPr>
        <w:t xml:space="preserve">2021</w:t>
      </w:r>
      <w:r>
        <w:rPr>
          <w:rFonts w:hint="default" w:ascii="Arial" w:hAnsi="Arial" w:cs="Arial"/>
          <w:sz w:val="22"/>
          <w:szCs w:val="22"/>
          <w:lang w:val="pt-BR"/>
        </w:rPr>
        <w:t xml:space="preserve">, no Decreto Municipal 359/2023 </w:t>
      </w:r>
      <w:r>
        <w:rPr>
          <w:rFonts w:ascii="Arial" w:hAnsi="Arial" w:cs="Arial"/>
          <w:sz w:val="22"/>
          <w:szCs w:val="22"/>
        </w:rPr>
        <w:t xml:space="preserve">e em conformidade com as disposições a seguir</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C2726C2">
      <w:pPr>
        <w:pStyle w:val="115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
          <w:bCs/>
          <w:szCs w:val="22"/>
        </w:rPr>
      </w:pPr>
      <w:r>
        <w:rPr>
          <w:rFonts w:ascii="Arial" w:hAnsi="Arial" w:cs="Arial"/>
          <w:b/>
          <w:bCs/>
          <w:szCs w:val="22"/>
        </w:rPr>
        <w:t xml:space="preserve">Cláusula Primeira</w:t>
      </w:r>
      <w:r>
        <w:rPr>
          <w:rFonts w:ascii="Arial" w:hAnsi="Arial" w:cs="Arial"/>
          <w:b/>
          <w:bCs/>
          <w:szCs w:val="22"/>
        </w:rPr>
      </w:r>
      <w:r>
        <w:rPr>
          <w:rFonts w:ascii="Arial" w:hAnsi="Arial" w:cs="Arial"/>
          <w:b/>
          <w:bCs/>
          <w:szCs w:val="22"/>
        </w:rPr>
      </w:r>
    </w:p>
    <w:p w14:paraId="181FD5BA">
      <w:pPr>
        <w:pStyle w:val="1158"/>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szCs w:val="22"/>
        </w:rPr>
      </w:pPr>
      <w:r>
        <w:rPr>
          <w:rFonts w:ascii="Arial" w:hAnsi="Arial" w:cs="Arial"/>
          <w:b/>
          <w:bCs/>
          <w:szCs w:val="22"/>
        </w:rPr>
        <w:t xml:space="preserve">DO OBJETO</w:t>
      </w:r>
      <w:r>
        <w:rPr>
          <w:rFonts w:ascii="Arial" w:hAnsi="Arial" w:cs="Arial"/>
          <w:szCs w:val="22"/>
        </w:rPr>
      </w:r>
      <w:r>
        <w:rPr>
          <w:rFonts w:ascii="Arial" w:hAnsi="Arial" w:cs="Arial"/>
          <w:szCs w:val="22"/>
        </w:rPr>
      </w:r>
    </w:p>
    <w:p w14:paraId="47A4F090">
      <w:pPr>
        <w:keepNext w:val="false"/>
        <w:keepLines w:val="false"/>
        <w:pageBreakBefore w:val="false"/>
        <w:widowControl w:val="false"/>
        <w:pBdr/>
        <w:tabs>
          <w:tab w:val="left" w:leader="none" w:pos="426"/>
          <w:tab w:val="left" w:leader="none" w:pos="2214"/>
        </w:tabs>
        <w:bidi w:val="false"/>
        <w:spacing w:line="360" w:lineRule="auto"/>
        <w:ind/>
        <w:jc w:val="both"/>
        <w:rPr>
          <w:rFonts w:ascii="Arial" w:hAnsi="Arial" w:cs="Arial"/>
          <w:sz w:val="22"/>
          <w:szCs w:val="22"/>
        </w:rPr>
      </w:pPr>
      <w:r>
        <w:rPr>
          <w:rFonts w:ascii="Arial" w:hAnsi="Arial" w:cs="Arial"/>
          <w:sz w:val="22"/>
          <w:szCs w:val="22"/>
        </w:rPr>
        <w:t xml:space="preserve">Através da presente Ata ficam registrados os preços para</w:t>
      </w:r>
      <w:r>
        <w:rPr>
          <w:rFonts w:ascii="Arial" w:hAnsi="Arial" w:cs="Arial"/>
          <w:b w:val="0"/>
          <w:bCs/>
          <w:sz w:val="22"/>
          <w:szCs w:val="22"/>
        </w:rPr>
        <w:t xml:space="preserve"> </w:t>
      </w:r>
      <w:r>
        <w:rPr>
          <w:rFonts w:hint="default" w:ascii="Arial" w:hAnsi="Arial" w:eastAsia="Arial" w:cs="Arial"/>
          <w:b w:val="0"/>
          <w:bCs w:val="0"/>
          <w:sz w:val="24"/>
          <w:szCs w:val="24"/>
          <w:shd w:val="clear" w:color="auto"/>
          <w:lang w:val="pt-BR"/>
        </w:rPr>
        <w:t xml:space="preserve">REGISTRO DE PREÇOS PARA FUTURA E EVENTUAL CONTRATAÇÃO DE EMPRESA(S) ESPECIALIZADA(S) NO FORNECIMENTO PARCELADO DE TUBOS DE CONCRETO ARMADO, DE DIVERSOS DIÂMETROS E CLASSES ESTRUTURAIS, DESTINADOS À EXECUÇÃO, MANUTENÇÃO E RECUPERAÇÃO DE SISTEMAS DE DRE</w:t>
      </w:r>
      <w:r>
        <w:rPr>
          <w:rFonts w:hint="default" w:ascii="Arial" w:hAnsi="Arial" w:eastAsia="Arial" w:cs="Arial"/>
          <w:b w:val="0"/>
          <w:bCs w:val="0"/>
          <w:sz w:val="24"/>
          <w:szCs w:val="24"/>
          <w:shd w:val="clear" w:color="auto"/>
          <w:lang w:val="pt-BR"/>
        </w:rPr>
        <w:t xml:space="preserve">NAGEM PLUVIAL, BUEIROS, TRAVESSIAS DE CURSOS D'ÁGUA E DEMAIS OBRAS DE INFRAESTRUTURA URBANA E RURAL DO MUNICÍPIO DE SINOP/MT</w:t>
      </w:r>
      <w:r>
        <w:rPr>
          <w:rFonts w:ascii="Arial" w:hAnsi="Arial" w:cs="Arial"/>
          <w:b w:val="0"/>
          <w:bCs/>
          <w:sz w:val="22"/>
          <w:szCs w:val="22"/>
        </w:rPr>
        <w:t xml:space="preserve">, conforme descrito no </w:t>
      </w:r>
      <w:r>
        <w:rPr>
          <w:rFonts w:ascii="Arial" w:hAnsi="Arial" w:cs="Arial"/>
          <w:b w:val="0"/>
          <w:bCs/>
          <w:sz w:val="22"/>
          <w:szCs w:val="22"/>
          <w:u w:val="none"/>
        </w:rPr>
        <w:t xml:space="preserve">Anexo I</w:t>
      </w:r>
      <w:r>
        <w:rPr>
          <w:rFonts w:ascii="Arial" w:hAnsi="Arial" w:cs="Arial"/>
          <w:b w:val="0"/>
          <w:bCs/>
          <w:sz w:val="22"/>
          <w:szCs w:val="22"/>
        </w:rPr>
        <w:t xml:space="preserve"> – </w:t>
      </w:r>
      <w:r>
        <w:rPr>
          <w:rFonts w:ascii="Arial" w:hAnsi="Arial" w:cs="Arial"/>
          <w:sz w:val="22"/>
          <w:szCs w:val="22"/>
        </w:rPr>
        <w:t xml:space="preserve">Termo de Referência </w:t>
      </w:r>
      <w:r>
        <w:rPr>
          <w:rFonts w:hint="default" w:ascii="Arial" w:hAnsi="Arial" w:cs="Arial"/>
          <w:sz w:val="22"/>
          <w:szCs w:val="22"/>
          <w:lang w:val="pt-BR"/>
        </w:rPr>
        <w:t xml:space="preserve"> </w:t>
      </w:r>
      <w:r>
        <w:rPr>
          <w:rFonts w:ascii="Arial" w:hAnsi="Arial" w:cs="Arial"/>
          <w:b w:val="0"/>
          <w:bCs/>
          <w:sz w:val="22"/>
          <w:szCs w:val="22"/>
        </w:rPr>
        <w:t xml:space="preserve">do </w:t>
      </w:r>
      <w:r>
        <w:rPr>
          <w:rFonts w:hint="default" w:ascii="Arial" w:hAnsi="Arial" w:cs="Arial"/>
          <w:b w:val="0"/>
          <w:bCs/>
          <w:sz w:val="22"/>
          <w:szCs w:val="22"/>
          <w:lang w:val="pt-BR"/>
        </w:rPr>
        <w:t xml:space="preserve">E</w:t>
      </w:r>
      <w:r>
        <w:rPr>
          <w:rFonts w:ascii="Arial" w:hAnsi="Arial" w:cs="Arial"/>
          <w:b w:val="0"/>
          <w:bCs/>
          <w:sz w:val="22"/>
          <w:szCs w:val="22"/>
        </w:rPr>
        <w:t xml:space="preserve">dital de Pregão Eletrônico nº 55</w:t>
      </w:r>
      <w:r>
        <w:rPr>
          <w:rFonts w:ascii="Arial" w:hAnsi="Arial" w:cs="Arial"/>
          <w:b w:val="0"/>
          <w:bCs/>
          <w:sz w:val="22"/>
          <w:szCs w:val="22"/>
        </w:rPr>
        <w:t xml:space="preserve">/</w:t>
      </w:r>
      <w:r>
        <w:rPr>
          <w:rFonts w:ascii="Arial" w:hAnsi="Arial" w:cs="Arial"/>
          <w:b w:val="0"/>
          <w:bCs/>
          <w:sz w:val="22"/>
          <w:szCs w:val="22"/>
          <w:lang w:val="pt-BR"/>
        </w:rPr>
        <w:t xml:space="preserve">202</w:t>
      </w:r>
      <w:r>
        <w:rPr>
          <w:rFonts w:hint="default" w:ascii="Arial" w:hAnsi="Arial" w:cs="Arial"/>
          <w:b w:val="0"/>
          <w:bCs/>
          <w:sz w:val="22"/>
          <w:szCs w:val="22"/>
          <w:lang w:val="pt-BR"/>
        </w:rPr>
        <w:t xml:space="preserve">6</w:t>
      </w:r>
      <w:r>
        <w:rPr>
          <w:rFonts w:ascii="Arial" w:hAnsi="Arial" w:cs="Arial"/>
          <w:b w:val="0"/>
          <w:bCs/>
          <w:sz w:val="22"/>
          <w:szCs w:val="22"/>
        </w:rPr>
        <w:t xml:space="preserve">, </w:t>
      </w:r>
      <w:r>
        <w:rPr>
          <w:rFonts w:hint="default" w:ascii="Arial" w:hAnsi="Arial" w:cs="Arial"/>
          <w:sz w:val="22"/>
          <w:szCs w:val="22"/>
          <w:lang w:val="pt-BR"/>
        </w:rPr>
        <w:t xml:space="preserve">que é parte integrante desta Ata, bem como as propostas cujos preços tenham sido registrados, independente da transcrição</w:t>
      </w:r>
      <w:r>
        <w:rPr>
          <w:rFonts w:ascii="Arial" w:hAnsi="Arial" w:cs="Arial"/>
          <w:sz w:val="22"/>
          <w:szCs w:val="22"/>
        </w:rPr>
        <w:t xml:space="preserve">, abaixo especificados</w:t>
      </w:r>
      <w:r>
        <w:rPr>
          <w:rFonts w:hint="default" w:ascii="Arial" w:hAnsi="Arial" w:cs="Arial"/>
          <w:sz w:val="22"/>
          <w:szCs w:val="22"/>
          <w:lang w:val="pt-BR"/>
        </w:rPr>
        <w:t xml:space="preserve">.</w:t>
      </w:r>
      <w:r>
        <w:rPr>
          <w:rFonts w:ascii="Arial" w:hAnsi="Arial" w:cs="Arial"/>
          <w:sz w:val="22"/>
          <w:szCs w:val="22"/>
        </w:rPr>
      </w:r>
      <w:r>
        <w:rPr>
          <w:rFonts w:ascii="Arial" w:hAnsi="Arial" w:cs="Arial"/>
          <w:sz w:val="22"/>
          <w:szCs w:val="22"/>
        </w:rPr>
      </w:r>
    </w:p>
    <w:p w14:paraId="3AF77105">
      <w:pPr>
        <w:keepNext w:val="false"/>
        <w:keepLines w:val="false"/>
        <w:pageBreakBefore w:val="false"/>
        <w:widowControl w:val="false"/>
        <w:numPr>
          <w:ilvl w:val="1"/>
          <w:numId w:val="14"/>
        </w:numPr>
        <w:pBdr/>
        <w:tabs>
          <w:tab w:val="left" w:leader="none" w:pos="240"/>
          <w:tab w:val="left" w:leader="none" w:pos="480"/>
        </w:tabs>
        <w:bidi w:val="false"/>
        <w:spacing w:line="360" w:lineRule="auto"/>
        <w:ind w:firstLine="0" w:left="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 xml:space="preserve">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 xml:space="preserve">2.1.</w:t>
      </w:r>
      <w:r>
        <w:rPr>
          <w:rFonts w:hint="default" w:ascii="Arial" w:hAnsi="Arial" w:cs="Arial"/>
          <w:color w:val="000000"/>
          <w:sz w:val="22"/>
          <w:szCs w:val="22"/>
        </w:rPr>
        <w:t xml:space="preserve">, </w:t>
      </w:r>
      <w:r>
        <w:rPr>
          <w:rFonts w:hint="default" w:ascii="Arial" w:hAnsi="Arial" w:cs="Arial"/>
          <w:sz w:val="22"/>
          <w:szCs w:val="22"/>
        </w:rPr>
        <w:t xml:space="preserve">nas condições definidas no ato convocatório, seus anexos, propostas de preços e ata do Pregão Eletrônico n</w:t>
      </w:r>
      <w:r>
        <w:rPr>
          <w:rFonts w:hint="default" w:ascii="Arial" w:hAnsi="Arial" w:cs="Arial"/>
          <w:sz w:val="22"/>
          <w:szCs w:val="22"/>
          <w:lang w:val="pt-BR"/>
        </w:rPr>
        <w:t xml:space="preserve">.</w:t>
      </w:r>
      <w:r>
        <w:rPr>
          <w:rFonts w:hint="default" w:ascii="Arial" w:hAnsi="Arial" w:cs="Arial"/>
          <w:sz w:val="22"/>
          <w:szCs w:val="22"/>
        </w:rPr>
        <w:t xml:space="preserve">º 55</w:t>
      </w:r>
      <w:bookmarkStart w:id="71" w:name="_GoBack"/>
      <w:r/>
      <w:bookmarkEnd w:id="71"/>
      <w:r>
        <w:rPr>
          <w:rFonts w:hint="default" w:ascii="Arial" w:hAnsi="Arial" w:cs="Arial"/>
          <w:b w:val="0"/>
          <w:bCs w:val="0"/>
          <w:color w:val="auto"/>
          <w:sz w:val="22"/>
          <w:szCs w:val="22"/>
          <w:lang w:val="pt-BR"/>
        </w:rPr>
        <w:t xml:space="preserve">/2026</w:t>
      </w:r>
      <w:r>
        <w:rPr>
          <w:rFonts w:hint="default" w:ascii="Arial" w:hAnsi="Arial" w:cs="Arial"/>
          <w:sz w:val="22"/>
          <w:szCs w:val="22"/>
        </w:rPr>
        <w:t xml:space="preserve">, que integram este instrumento independente de transcrição, pelo prazo de validade do registro.</w:t>
      </w:r>
      <w:r>
        <w:rPr>
          <w:rFonts w:hint="default" w:ascii="Arial" w:hAnsi="Arial" w:cs="Arial"/>
          <w:sz w:val="22"/>
          <w:szCs w:val="22"/>
        </w:rPr>
      </w:r>
      <w:r>
        <w:rPr>
          <w:rFonts w:hint="default" w:ascii="Arial" w:hAnsi="Arial" w:cs="Arial"/>
          <w:sz w:val="22"/>
          <w:szCs w:val="22"/>
        </w:rPr>
      </w:r>
    </w:p>
    <w:p w14:paraId="5B9A279D">
      <w:pPr>
        <w:keepNext w:val="false"/>
        <w:keepLines w:val="false"/>
        <w:pageBreakBefore w:val="false"/>
        <w:widowControl w:val="false"/>
        <w:pBdr/>
        <w:bidi w:val="false"/>
        <w:spacing w:line="360" w:lineRule="auto"/>
        <w:ind/>
        <w:jc w:val="both"/>
        <w:rPr>
          <w:rFonts w:hint="default" w:ascii="Arial" w:hAnsi="Arial" w:eastAsia="Calibri" w:cs="Arial"/>
          <w:color w:val="000000"/>
          <w:sz w:val="22"/>
          <w:szCs w:val="22"/>
        </w:rPr>
      </w:pPr>
      <w:r>
        <w:rPr>
          <w:rFonts w:hint="default" w:ascii="Arial" w:hAnsi="Arial" w:cs="Arial"/>
          <w:b/>
          <w:bCs/>
          <w:sz w:val="22"/>
          <w:szCs w:val="22"/>
        </w:rPr>
        <w:t xml:space="preserve">1.3.</w:t>
      </w:r>
      <w:r>
        <w:rPr>
          <w:rFonts w:hint="default" w:ascii="Arial" w:hAnsi="Arial" w:cs="Arial"/>
          <w:sz w:val="22"/>
          <w:szCs w:val="22"/>
        </w:rPr>
        <w:t xml:space="preserve"> </w:t>
      </w:r>
      <w:r>
        <w:rPr>
          <w:rFonts w:hint="default" w:ascii="Arial" w:hAnsi="Arial" w:eastAsia="Calibri" w:cs="Arial"/>
          <w:color w:val="000000"/>
          <w:sz w:val="22"/>
          <w:szCs w:val="22"/>
        </w:rPr>
        <w:t xml:space="preserve">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r>
        <w:rPr>
          <w:rFonts w:hint="default" w:ascii="Arial" w:hAnsi="Arial" w:eastAsia="Calibri" w:cs="Arial"/>
          <w:color w:val="000000"/>
          <w:sz w:val="22"/>
          <w:szCs w:val="22"/>
        </w:rPr>
      </w:r>
      <w:r>
        <w:rPr>
          <w:rFonts w:hint="default" w:ascii="Arial" w:hAnsi="Arial" w:eastAsia="Calibri" w:cs="Arial"/>
          <w:color w:val="000000"/>
          <w:sz w:val="22"/>
          <w:szCs w:val="22"/>
        </w:rPr>
      </w:r>
    </w:p>
    <w:p w14:paraId="1B5CC677">
      <w:pPr>
        <w:keepNext w:val="false"/>
        <w:keepLines w:val="false"/>
        <w:pageBreakBefore w:val="false"/>
        <w:widowControl w:val="false"/>
        <w:pBdr/>
        <w:bidi w:val="false"/>
        <w:spacing w:line="360" w:lineRule="auto"/>
        <w:ind/>
        <w:jc w:val="both"/>
        <w:rPr>
          <w:rFonts w:eastAsia="Calibri" w:asciiTheme="minorHAnsi" w:hAnsiTheme="minorHAnsi" w:cstheme="minorHAnsi"/>
          <w:color w:val="000000"/>
          <w:sz w:val="22"/>
          <w:szCs w:val="22"/>
        </w:rPr>
      </w:pPr>
      <w:r>
        <w:rPr>
          <w:rFonts w:eastAsia="Calibri" w:asciiTheme="minorHAnsi" w:hAnsiTheme="minorHAnsi" w:cstheme="minorHAnsi"/>
          <w:color w:val="000000"/>
          <w:sz w:val="22"/>
          <w:szCs w:val="22"/>
        </w:rPr>
      </w:r>
      <w:r>
        <w:rPr>
          <w:rFonts w:eastAsia="Calibri" w:asciiTheme="minorHAnsi" w:hAnsiTheme="minorHAnsi" w:cstheme="minorHAnsi"/>
          <w:color w:val="000000"/>
          <w:sz w:val="22"/>
          <w:szCs w:val="22"/>
        </w:rPr>
      </w:r>
      <w:r>
        <w:rPr>
          <w:rFonts w:eastAsia="Calibri" w:asciiTheme="minorHAnsi" w:hAnsiTheme="minorHAnsi" w:cstheme="minorHAnsi"/>
          <w:color w:val="000000"/>
          <w:sz w:val="22"/>
          <w:szCs w:val="22"/>
        </w:rPr>
      </w:r>
    </w:p>
    <w:p w14:paraId="7E6A8BDE">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Segunda</w:t>
      </w:r>
      <w:r>
        <w:rPr>
          <w:rFonts w:ascii="Arial" w:hAnsi="Arial" w:cs="Arial"/>
          <w:b/>
          <w:bCs/>
          <w:szCs w:val="22"/>
        </w:rPr>
      </w:r>
      <w:r>
        <w:rPr>
          <w:rFonts w:ascii="Arial" w:hAnsi="Arial" w:cs="Arial"/>
          <w:b/>
          <w:bCs/>
          <w:szCs w:val="22"/>
        </w:rPr>
      </w:r>
    </w:p>
    <w:p w14:paraId="026C74DC">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OS PREÇOS, ESPECIFICAÇÕES E QUANTITATIVOS</w:t>
      </w:r>
      <w:r>
        <w:rPr>
          <w:rFonts w:hint="default" w:ascii="Arial" w:hAnsi="Arial" w:cs="Arial"/>
          <w:szCs w:val="22"/>
          <w:lang w:val="pt-BR"/>
        </w:rPr>
      </w:r>
      <w:r>
        <w:rPr>
          <w:rFonts w:hint="default" w:ascii="Arial" w:hAnsi="Arial" w:cs="Arial"/>
          <w:szCs w:val="22"/>
          <w:lang w:val="pt-BR"/>
        </w:rPr>
      </w:r>
    </w:p>
    <w:p w14:paraId="5C8DBD35">
      <w:pPr>
        <w:pStyle w:val="1169"/>
        <w:numPr>
          <w:ilvl w:val="0"/>
          <w:numId w:val="0"/>
        </w:numPr>
        <w:pBdr/>
        <w:spacing w:line="360" w:lineRule="auto"/>
        <w:ind/>
        <w:rPr>
          <w:sz w:val="22"/>
          <w:szCs w:val="22"/>
        </w:rPr>
      </w:pPr>
      <w:r>
        <w:rPr>
          <w:rFonts w:hint="default"/>
          <w:b/>
          <w:bCs/>
          <w:sz w:val="22"/>
          <w:szCs w:val="22"/>
          <w:lang w:val="pt-BR"/>
        </w:rPr>
        <w:t xml:space="preserve">2.1. </w:t>
      </w:r>
      <w:r>
        <w:rPr>
          <w:sz w:val="22"/>
          <w:szCs w:val="22"/>
        </w:rPr>
        <w:t xml:space="preserve">O</w:t>
      </w:r>
      <w:r>
        <w:rPr>
          <w:rFonts w:hint="default"/>
          <w:sz w:val="22"/>
          <w:szCs w:val="22"/>
          <w:lang w:val="pt-BR"/>
        </w:rPr>
        <w:t xml:space="preserve">s</w:t>
      </w:r>
      <w:r>
        <w:rPr>
          <w:sz w:val="22"/>
          <w:szCs w:val="22"/>
        </w:rPr>
        <w:t xml:space="preserve"> preço</w:t>
      </w:r>
      <w:r>
        <w:rPr>
          <w:rFonts w:hint="default"/>
          <w:sz w:val="22"/>
          <w:szCs w:val="22"/>
          <w:lang w:val="pt-BR"/>
        </w:rPr>
        <w:t xml:space="preserve">s</w:t>
      </w:r>
      <w:r>
        <w:rPr>
          <w:sz w:val="22"/>
          <w:szCs w:val="22"/>
        </w:rPr>
        <w:t xml:space="preserve"> registrado</w:t>
      </w:r>
      <w:r>
        <w:rPr>
          <w:rFonts w:hint="default"/>
          <w:sz w:val="22"/>
          <w:szCs w:val="22"/>
          <w:lang w:val="pt-BR"/>
        </w:rPr>
        <w:t xml:space="preserve">s</w:t>
      </w:r>
      <w:r>
        <w:rPr>
          <w:sz w:val="22"/>
          <w:szCs w:val="22"/>
        </w:rPr>
        <w:t xml:space="preserve">, as especificações do objeto, as quantidades de cada item, fornecedor(es) e as demais condições ofertadas na(s) proposta(s) são as que seguem: </w:t>
      </w:r>
      <w:r>
        <w:rPr>
          <w:sz w:val="22"/>
          <w:szCs w:val="22"/>
        </w:rPr>
      </w:r>
      <w:r>
        <w:rPr>
          <w:sz w:val="22"/>
          <w:szCs w:val="22"/>
        </w:rPr>
      </w:r>
    </w:p>
    <w:tbl>
      <w:tblPr>
        <w:tblStyle w:val="1046"/>
        <w:tblInd w:w="-112" w:type="dxa"/>
        <w:tblW w:w="9514" w:type="dxa"/>
        <w:tblCellMar>
          <w:left w:w="10" w:type="dxa"/>
          <w:top w:w="0" w:type="dxa"/>
          <w:right w:w="1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9"/>
        <w:gridCol w:w="1436"/>
        <w:gridCol w:w="1150"/>
        <w:gridCol w:w="1541"/>
        <w:gridCol w:w="1029"/>
        <w:gridCol w:w="1213"/>
        <w:gridCol w:w="841"/>
        <w:gridCol w:w="841"/>
        <w:gridCol w:w="844"/>
      </w:tblGrid>
      <w:tr>
        <w:trPr>
          <w:trHeight w:val="511"/>
        </w:trPr>
        <w:tc>
          <w:tcPr>
            <w:tcBorders/>
            <w:tcW w:w="619" w:type="dxa"/>
            <w:vAlign w:val="center"/>
            <w:noWrap w:val="false"/>
          </w:tcPr>
          <w:p w14:paraId="3A23686E">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ITEM</w:t>
            </w:r>
            <w:r>
              <w:rPr>
                <w:rFonts w:ascii="Arial" w:hAnsi="Arial" w:cs="Arial"/>
                <w:b/>
                <w:bCs/>
                <w:i w:val="0"/>
                <w:iCs w:val="0"/>
                <w:sz w:val="22"/>
                <w:szCs w:val="22"/>
              </w:rPr>
            </w:r>
            <w:r>
              <w:rPr>
                <w:rFonts w:ascii="Arial" w:hAnsi="Arial" w:cs="Arial"/>
                <w:b/>
                <w:bCs/>
                <w:i w:val="0"/>
                <w:iCs w:val="0"/>
                <w:sz w:val="22"/>
                <w:szCs w:val="22"/>
              </w:rPr>
            </w:r>
          </w:p>
          <w:p w14:paraId="2956EFD9">
            <w:pPr>
              <w:widowControl w:val="false"/>
              <w:pBdr/>
              <w:spacing w:line="360" w:lineRule="auto"/>
              <w:ind w:right="-30"/>
              <w:jc w:val="both"/>
              <w:rPr>
                <w:rFonts w:ascii="Arial" w:hAnsi="Arial" w:cs="Arial"/>
                <w:b/>
                <w:bCs/>
                <w:i w:val="0"/>
                <w:iCs w:val="0"/>
                <w:sz w:val="22"/>
                <w:szCs w:val="22"/>
              </w:rPr>
            </w:pPr>
            <w:r>
              <w:rPr>
                <w:rFonts w:ascii="Arial" w:hAnsi="Arial" w:cs="Arial"/>
                <w:b/>
                <w:bCs/>
                <w:i w:val="0"/>
                <w:iCs w:val="0"/>
                <w:sz w:val="22"/>
                <w:szCs w:val="22"/>
              </w:rPr>
            </w:r>
            <w:r>
              <w:rPr>
                <w:rFonts w:ascii="Arial" w:hAnsi="Arial" w:cs="Arial"/>
                <w:b/>
                <w:bCs/>
                <w:i w:val="0"/>
                <w:iCs w:val="0"/>
                <w:sz w:val="22"/>
                <w:szCs w:val="22"/>
              </w:rPr>
            </w:r>
            <w:r>
              <w:rPr>
                <w:rFonts w:ascii="Arial" w:hAnsi="Arial" w:cs="Arial"/>
                <w:b/>
                <w:bCs/>
                <w:i w:val="0"/>
                <w:iCs w:val="0"/>
                <w:sz w:val="22"/>
                <w:szCs w:val="22"/>
              </w:rPr>
            </w:r>
          </w:p>
        </w:tc>
        <w:tc>
          <w:tcPr>
            <w:gridSpan w:val="8"/>
            <w:tcBorders/>
            <w:tcW w:w="8895" w:type="dxa"/>
            <w:vAlign w:val="top"/>
            <w:noWrap w:val="false"/>
          </w:tcPr>
          <w:p w14:paraId="2F82C349">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 xml:space="preserve">(RAZÃO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r>
              <w:rPr>
                <w:rFonts w:ascii="Arial" w:hAnsi="Arial" w:cs="Arial"/>
                <w:b/>
                <w:bCs/>
                <w:i w:val="0"/>
                <w:iCs w:val="0"/>
                <w:sz w:val="22"/>
                <w:szCs w:val="22"/>
              </w:rPr>
            </w:r>
            <w:r>
              <w:rPr>
                <w:rFonts w:ascii="Arial" w:hAnsi="Arial" w:cs="Arial"/>
                <w:b/>
                <w:bCs/>
                <w:i w:val="0"/>
                <w:iCs w:val="0"/>
                <w:sz w:val="22"/>
                <w:szCs w:val="22"/>
              </w:rPr>
            </w:r>
          </w:p>
        </w:tc>
      </w:tr>
      <w:tr>
        <w:trPr>
          <w:trHeight w:val="674"/>
        </w:trPr>
        <w:tc>
          <w:tcPr>
            <w:tcBorders/>
            <w:tcW w:w="619" w:type="dxa"/>
            <w:vAlign w:val="center"/>
            <w:noWrap w:val="false"/>
          </w:tcPr>
          <w:p w14:paraId="736C0371">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X</w:t>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460DB02F">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t xml:space="preserve">Especificação</w:t>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6D11FED5">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r>
              <w:rPr>
                <w:rFonts w:ascii="Arial" w:hAnsi="Arial" w:cs="Arial"/>
                <w:i w:val="0"/>
                <w:iCs w:val="0"/>
                <w:sz w:val="22"/>
                <w:szCs w:val="22"/>
              </w:rPr>
            </w:r>
            <w:r>
              <w:rPr>
                <w:rFonts w:ascii="Arial" w:hAnsi="Arial" w:cs="Arial"/>
                <w:i w:val="0"/>
                <w:iCs w:val="0"/>
                <w:sz w:val="22"/>
                <w:szCs w:val="22"/>
              </w:rPr>
            </w:r>
          </w:p>
          <w:p w14:paraId="5C9E801C">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04DC3B32">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Modelo</w:t>
            </w:r>
            <w:r>
              <w:rPr>
                <w:rFonts w:ascii="Arial" w:hAnsi="Arial" w:cs="Arial"/>
                <w:i w:val="0"/>
                <w:iCs w:val="0"/>
                <w:sz w:val="22"/>
                <w:szCs w:val="22"/>
              </w:rPr>
            </w:r>
            <w:r>
              <w:rPr>
                <w:rFonts w:ascii="Arial" w:hAnsi="Arial" w:cs="Arial"/>
                <w:i w:val="0"/>
                <w:iCs w:val="0"/>
                <w:sz w:val="22"/>
                <w:szCs w:val="22"/>
              </w:rPr>
            </w:r>
          </w:p>
          <w:p w14:paraId="3D9BC145">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6C512D35">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Unidade</w:t>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5B180EAD">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Quantidade</w:t>
            </w:r>
            <w:r>
              <w:rPr>
                <w:rFonts w:ascii="Arial" w:hAnsi="Arial" w:cs="Arial"/>
                <w:i w:val="0"/>
                <w:iCs w:val="0"/>
                <w:sz w:val="22"/>
                <w:szCs w:val="22"/>
              </w:rPr>
            </w:r>
            <w:r>
              <w:rPr>
                <w:rFonts w:ascii="Arial" w:hAnsi="Arial" w:cs="Arial"/>
                <w:i w:val="0"/>
                <w:iCs w:val="0"/>
                <w:sz w:val="22"/>
                <w:szCs w:val="22"/>
              </w:rPr>
            </w:r>
          </w:p>
          <w:p w14:paraId="7071834A">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31E4C91E">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Valor Un</w:t>
            </w:r>
            <w:r>
              <w:rPr>
                <w:rFonts w:hint="default" w:ascii="Arial" w:hAnsi="Arial" w:cs="Arial"/>
                <w:i w:val="0"/>
                <w:iCs w:val="0"/>
                <w:sz w:val="22"/>
                <w:szCs w:val="22"/>
                <w:lang w:val="pt-BR"/>
              </w:rPr>
              <w:t xml:space="preserve">itário</w:t>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6BBD8106">
            <w:pPr>
              <w:widowControl w:val="false"/>
              <w:pBdr/>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 xml:space="preserve">Total</w:t>
            </w:r>
            <w:r>
              <w:rPr>
                <w:rFonts w:hint="default" w:ascii="Arial" w:hAnsi="Arial" w:cs="Arial"/>
                <w:i w:val="0"/>
                <w:iCs w:val="0"/>
                <w:sz w:val="22"/>
                <w:szCs w:val="22"/>
                <w:lang w:val="pt-BR"/>
              </w:rPr>
            </w:r>
            <w:r>
              <w:rPr>
                <w:rFonts w:hint="default" w:ascii="Arial" w:hAnsi="Arial" w:cs="Arial"/>
                <w:i w:val="0"/>
                <w:iCs w:val="0"/>
                <w:sz w:val="22"/>
                <w:szCs w:val="22"/>
                <w:lang w:val="pt-BR"/>
              </w:rPr>
            </w:r>
          </w:p>
        </w:tc>
        <w:tc>
          <w:tcPr>
            <w:tcBorders/>
            <w:tcW w:w="844" w:type="dxa"/>
            <w:vAlign w:val="top"/>
            <w:noWrap w:val="false"/>
          </w:tcPr>
          <w:p w14:paraId="61DC75FD">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r>
              <w:rPr>
                <w:rFonts w:ascii="Arial" w:hAnsi="Arial" w:cs="Arial"/>
                <w:i w:val="0"/>
                <w:iCs w:val="0"/>
                <w:sz w:val="22"/>
                <w:szCs w:val="22"/>
              </w:rPr>
            </w:r>
            <w:r>
              <w:rPr>
                <w:rFonts w:ascii="Arial" w:hAnsi="Arial" w:cs="Arial"/>
                <w:i w:val="0"/>
                <w:iCs w:val="0"/>
                <w:sz w:val="22"/>
                <w:szCs w:val="22"/>
              </w:rPr>
            </w:r>
          </w:p>
        </w:tc>
      </w:tr>
      <w:tr>
        <w:trPr>
          <w:trHeight w:val="174"/>
        </w:trPr>
        <w:tc>
          <w:tcPr>
            <w:tcBorders/>
            <w:tcW w:w="619" w:type="dxa"/>
            <w:vAlign w:val="top"/>
            <w:noWrap w:val="false"/>
          </w:tcPr>
          <w:p w14:paraId="0A581B65">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3A832E21">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7BAED414">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230E56DD">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5A3DA4B0">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3993256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1D32E2A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5E369E6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4" w:type="dxa"/>
            <w:vAlign w:val="top"/>
            <w:noWrap w:val="false"/>
          </w:tcPr>
          <w:p w14:paraId="0220AE26">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r>
    </w:tbl>
    <w:p w14:paraId="6C3864C6">
      <w:pPr>
        <w:pStyle w:val="1169"/>
        <w:numPr>
          <w:ilvl w:val="1"/>
          <w:numId w:val="5"/>
        </w:numPr>
        <w:pBdr/>
        <w:tabs>
          <w:tab w:val="left" w:leader="none" w:pos="480"/>
        </w:tabs>
        <w:spacing w:line="360" w:lineRule="auto"/>
        <w:ind w:firstLine="0" w:left="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 xml:space="preserve">no Anexo V</w:t>
      </w:r>
      <w:r>
        <w:rPr>
          <w:sz w:val="22"/>
          <w:szCs w:val="22"/>
          <w:lang w:eastAsia="en-US"/>
        </w:rPr>
        <w:t xml:space="preserve">.</w:t>
      </w:r>
      <w:r>
        <w:rPr>
          <w:sz w:val="22"/>
          <w:szCs w:val="22"/>
          <w:lang w:eastAsia="en-US"/>
        </w:rPr>
      </w:r>
      <w:r>
        <w:rPr>
          <w:sz w:val="22"/>
          <w:szCs w:val="22"/>
          <w:lang w:eastAsia="en-US"/>
        </w:rPr>
      </w:r>
    </w:p>
    <w:p w14:paraId="744C665A">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Terceira</w:t>
      </w:r>
      <w:r>
        <w:rPr>
          <w:rFonts w:hint="default" w:ascii="Arial" w:hAnsi="Arial" w:cs="Arial"/>
          <w:b/>
          <w:bCs/>
          <w:szCs w:val="22"/>
          <w:lang w:val="pt-BR"/>
        </w:rPr>
      </w:r>
      <w:r>
        <w:rPr>
          <w:rFonts w:hint="default" w:ascii="Arial" w:hAnsi="Arial" w:cs="Arial"/>
          <w:b/>
          <w:bCs/>
          <w:szCs w:val="22"/>
          <w:lang w:val="pt-BR"/>
        </w:rPr>
      </w:r>
    </w:p>
    <w:p w14:paraId="65EFA9EA">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Cs w:val="22"/>
          <w:lang w:val="pt-BR"/>
        </w:rPr>
      </w:pPr>
      <w:r>
        <w:rPr>
          <w:rFonts w:ascii="Arial" w:hAnsi="Arial" w:cs="Arial"/>
          <w:b/>
          <w:bCs/>
          <w:szCs w:val="22"/>
        </w:rPr>
        <w:t xml:space="preserve">D</w:t>
      </w:r>
      <w:r>
        <w:rPr>
          <w:rFonts w:hint="default" w:ascii="Arial" w:hAnsi="Arial" w:cs="Arial"/>
          <w:b/>
          <w:bCs/>
          <w:szCs w:val="22"/>
          <w:lang w:val="pt-BR"/>
        </w:rPr>
        <w:t xml:space="preserve">O ÓRGÃO GERENCIADOR E PARTICIPANTE(S) E </w:t>
      </w:r>
      <w:r>
        <w:rPr>
          <w:rFonts w:hint="default" w:ascii="Arial" w:hAnsi="Arial" w:cs="Arial"/>
          <w:b/>
          <w:bCs/>
          <w:szCs w:val="22"/>
          <w:lang w:val="pt-BR"/>
        </w:rPr>
      </w:r>
      <w:r>
        <w:rPr>
          <w:rFonts w:hint="default" w:ascii="Arial" w:hAnsi="Arial" w:cs="Arial"/>
          <w:b/>
          <w:bCs/>
          <w:szCs w:val="22"/>
          <w:lang w:val="pt-BR"/>
        </w:rPr>
      </w:r>
    </w:p>
    <w:p w14:paraId="6B9782C6">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Cs w:val="22"/>
          <w:lang w:val="pt-BR"/>
        </w:rPr>
      </w:pPr>
      <w:r>
        <w:rPr>
          <w:rFonts w:hint="default" w:ascii="Arial" w:hAnsi="Arial" w:cs="Arial"/>
          <w:b/>
          <w:bCs/>
          <w:szCs w:val="22"/>
          <w:lang w:val="pt-BR"/>
        </w:rPr>
        <w:t xml:space="preserve">DA GESTÃO E FISCALIZAÇÃO DA ATA DE REGISTRO DE PREÇOS</w:t>
      </w:r>
      <w:r>
        <w:rPr>
          <w:rFonts w:hint="default" w:ascii="Arial" w:hAnsi="Arial" w:cs="Arial"/>
          <w:szCs w:val="22"/>
          <w:lang w:val="pt-BR"/>
        </w:rPr>
      </w:r>
      <w:r>
        <w:rPr>
          <w:rFonts w:hint="default" w:ascii="Arial" w:hAnsi="Arial" w:cs="Arial"/>
          <w:szCs w:val="22"/>
          <w:lang w:val="pt-BR"/>
        </w:rPr>
      </w:r>
    </w:p>
    <w:p w14:paraId="73EA28CA">
      <w:pPr>
        <w:pStyle w:val="1169"/>
        <w:keepNext w:val="false"/>
        <w:keepLines w:val="false"/>
        <w:pageBreakBefore w:val="false"/>
        <w:widowControl w:val="true"/>
        <w:numPr>
          <w:ilvl w:val="0"/>
          <w:numId w:val="0"/>
        </w:numPr>
        <w:pBdr/>
        <w:bidi w:val="false"/>
        <w:spacing w:after="0" w:before="0" w:line="360" w:lineRule="auto"/>
        <w:ind/>
        <w:rPr>
          <w:rFonts w:hint="default"/>
          <w:bCs w:val="0"/>
          <w:i w:val="0"/>
          <w:color w:val="auto"/>
          <w:sz w:val="22"/>
          <w:szCs w:val="22"/>
          <w:lang w:val="pt-BR"/>
        </w:rPr>
      </w:pPr>
      <w:r>
        <w:rPr>
          <w:rFonts w:hint="default" w:cs="Arial"/>
          <w:b/>
          <w:sz w:val="22"/>
          <w:szCs w:val="22"/>
          <w:highlight w:val="none"/>
          <w:lang w:val="pt-BR"/>
        </w:rPr>
      </w:r>
      <w:r>
        <w:rPr>
          <w:rFonts w:hint="default" w:cs="Arial"/>
          <w:b/>
          <w:sz w:val="22"/>
          <w:szCs w:val="22"/>
          <w:highlight w:val="none"/>
          <w:lang w:val="pt-BR"/>
        </w:rPr>
      </w:r>
      <w:r>
        <w:rPr>
          <w:rFonts w:hint="default" w:cs="Arial"/>
          <w:b/>
          <w:sz w:val="22"/>
          <w:szCs w:val="22"/>
          <w:highlight w:val="none"/>
          <w:lang w:val="pt-BR"/>
        </w:rPr>
      </w:r>
    </w:p>
    <w:p w14:paraId="5BBBDCF6">
      <w:pPr>
        <w:pStyle w:val="1169"/>
        <w:keepNext w:val="false"/>
        <w:keepLines w:val="false"/>
        <w:pageBreakBefore w:val="false"/>
        <w:widowControl w:val="true"/>
        <w:numPr>
          <w:ilvl w:val="0"/>
          <w:numId w:val="0"/>
        </w:numPr>
        <w:pBdr/>
        <w:bidi w:val="false"/>
        <w:spacing w:after="0" w:before="0" w:line="360" w:lineRule="auto"/>
        <w:ind/>
        <w:rPr>
          <w:rFonts w:hint="default" w:cs="Arial"/>
          <w:b/>
          <w:bCs/>
          <w:iCs w:val="0"/>
          <w:sz w:val="22"/>
          <w:szCs w:val="22"/>
          <w:highlight w:val="none"/>
          <w:lang w:val="pt-BR"/>
        </w:rPr>
      </w:pPr>
      <w:r>
        <w:rPr>
          <w:rFonts w:hint="default"/>
          <w:b/>
          <w:bCs/>
          <w:i w:val="0"/>
          <w:iCs w:val="0"/>
          <w:color w:val="auto"/>
          <w:sz w:val="22"/>
          <w:szCs w:val="22"/>
          <w:lang w:val="pt-BR"/>
        </w:rPr>
        <w:t xml:space="preserve">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 xml:space="preserve">PREFEITURA MUNICIPAL DE SINOP</w:t>
      </w:r>
      <w:r>
        <w:rPr>
          <w:rFonts w:hint="default" w:cs="Arial"/>
          <w:b/>
          <w:sz w:val="22"/>
          <w:szCs w:val="22"/>
          <w:lang w:val="pt-BR"/>
        </w:rPr>
        <w:t xml:space="preserve">.</w:t>
      </w:r>
      <w:r>
        <w:rPr>
          <w:rFonts w:hint="default"/>
          <w:i w:val="0"/>
          <w:iCs w:val="0"/>
          <w:color w:val="auto"/>
          <w:sz w:val="22"/>
          <w:szCs w:val="22"/>
          <w:lang w:val="pt-BR"/>
        </w:rPr>
      </w:r>
      <w:r>
        <w:rPr>
          <w:rFonts w:hint="default"/>
          <w:i w:val="0"/>
          <w:iCs w:val="0"/>
          <w:color w:val="auto"/>
          <w:sz w:val="22"/>
          <w:szCs w:val="22"/>
          <w:lang w:val="pt-BR"/>
        </w:rPr>
      </w:r>
    </w:p>
    <w:p w14:paraId="47A15039">
      <w:pPr>
        <w:pStyle w:val="1171"/>
        <w:keepNext w:val="false"/>
        <w:keepLines w:val="false"/>
        <w:pageBreakBefore w:val="false"/>
        <w:widowControl w:val="true"/>
        <w:numPr>
          <w:ilvl w:val="0"/>
          <w:numId w:val="0"/>
        </w:numPr>
        <w:pBdr/>
        <w:bidi w:val="false"/>
        <w:spacing w:after="0" w:before="0" w:line="360" w:lineRule="auto"/>
        <w:ind/>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 xml:space="preserve">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 xml:space="preserve">G</w:t>
      </w:r>
      <w:r>
        <w:rPr>
          <w:i w:val="0"/>
          <w:iCs w:val="0"/>
          <w:color w:val="auto"/>
          <w:sz w:val="22"/>
          <w:szCs w:val="22"/>
        </w:rPr>
        <w:t xml:space="preserve">erenciador</w:t>
      </w:r>
      <w:r>
        <w:rPr>
          <w:rFonts w:hint="default"/>
          <w:i w:val="0"/>
          <w:iCs w:val="0"/>
          <w:color w:val="auto"/>
          <w:sz w:val="22"/>
          <w:szCs w:val="22"/>
          <w:lang w:val="pt-BR"/>
        </w:rPr>
        <w:t xml:space="preserve">,</w:t>
      </w:r>
      <w:r>
        <w:rPr>
          <w:i w:val="0"/>
          <w:iCs w:val="0"/>
          <w:color w:val="auto"/>
          <w:sz w:val="22"/>
          <w:szCs w:val="22"/>
        </w:rPr>
        <w:t xml:space="preserve"> não há órgãos e entidades públicas participantes do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rFonts w:hint="default"/>
          <w:i w:val="0"/>
          <w:iCs w:val="0"/>
          <w:color w:val="auto"/>
          <w:sz w:val="22"/>
          <w:szCs w:val="22"/>
          <w:lang w:val="pt-BR"/>
        </w:rPr>
        <w:t xml:space="preserve">.</w:t>
      </w:r>
      <w:r>
        <w:rPr>
          <w:rFonts w:hint="default"/>
          <w:i w:val="0"/>
          <w:iCs w:val="0"/>
          <w:color w:val="auto"/>
          <w:sz w:val="22"/>
          <w:szCs w:val="22"/>
          <w:lang w:val="pt-BR"/>
        </w:rPr>
      </w:r>
      <w:r>
        <w:rPr>
          <w:rFonts w:hint="default"/>
          <w:i w:val="0"/>
          <w:iCs w:val="0"/>
          <w:color w:val="auto"/>
          <w:sz w:val="22"/>
          <w:szCs w:val="22"/>
          <w:lang w:val="pt-BR"/>
        </w:rPr>
      </w:r>
    </w:p>
    <w:p w14:paraId="6982B5B0">
      <w:pPr>
        <w:pStyle w:val="1189"/>
        <w:keepNext w:val="false"/>
        <w:keepLines w:val="false"/>
        <w:pageBreakBefore w:val="false"/>
        <w:widowControl w:val="true"/>
        <w:pBdr/>
        <w:bidi w:val="false"/>
        <w:spacing w:after="0" w:before="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 xml:space="preserve">deverá ser executad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r>
        <w:rPr>
          <w:rFonts w:hint="default" w:ascii="Arial" w:hAnsi="Arial" w:cs="Arial"/>
          <w:color w:val="auto"/>
          <w:sz w:val="22"/>
          <w:szCs w:val="22"/>
        </w:rPr>
      </w:r>
      <w:r>
        <w:rPr>
          <w:rFonts w:hint="default" w:ascii="Arial" w:hAnsi="Arial" w:cs="Arial"/>
          <w:color w:val="auto"/>
          <w:sz w:val="22"/>
          <w:szCs w:val="22"/>
        </w:rPr>
      </w:r>
    </w:p>
    <w:p w14:paraId="5E41B8E8">
      <w:pPr>
        <w:pStyle w:val="1189"/>
        <w:keepNext w:val="false"/>
        <w:keepLines w:val="false"/>
        <w:pageBreakBefore w:val="false"/>
        <w:widowControl w:val="true"/>
        <w:pBdr/>
        <w:bidi w:val="false"/>
        <w:spacing w:after="0" w:before="0" w:line="360" w:lineRule="auto"/>
        <w:ind/>
        <w:jc w:val="both"/>
        <w:rPr>
          <w:rFonts w:hint="default" w:ascii="Arial" w:hAnsi="Arial" w:cs="Arial"/>
          <w:b/>
          <w:bCs/>
          <w:color w:val="ff0000"/>
          <w:sz w:val="22"/>
          <w:szCs w:val="22"/>
        </w:rPr>
      </w:pPr>
      <w:r>
        <w:rPr>
          <w:rFonts w:hint="default" w:ascii="Arial" w:hAnsi="Arial" w:cs="Arial"/>
          <w:b/>
          <w:bCs/>
          <w:color w:val="auto"/>
          <w:sz w:val="22"/>
          <w:szCs w:val="22"/>
          <w:lang w:val="pt-BR"/>
        </w:rPr>
        <w:t xml:space="preserve">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w:t>
      </w:r>
      <w:r>
        <w:rPr>
          <w:rFonts w:hint="default" w:ascii="Arial" w:hAnsi="Arial" w:cs="Arial"/>
          <w:color w:val="auto"/>
          <w:sz w:val="22"/>
          <w:szCs w:val="22"/>
        </w:rPr>
        <w:t xml:space="preserve">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ff0000"/>
          <w:sz w:val="22"/>
          <w:szCs w:val="22"/>
        </w:rPr>
      </w:r>
      <w:r>
        <w:rPr>
          <w:rFonts w:hint="default" w:ascii="Arial" w:hAnsi="Arial" w:cs="Arial"/>
          <w:b/>
          <w:bCs/>
          <w:color w:val="ff0000"/>
          <w:sz w:val="22"/>
          <w:szCs w:val="22"/>
        </w:rPr>
      </w:r>
    </w:p>
    <w:p w14:paraId="2ECE980B">
      <w:pPr>
        <w:keepNext w:val="false"/>
        <w:keepLines w:val="false"/>
        <w:pageBreakBefore w:val="false"/>
        <w:widowControl w:val="true"/>
        <w:pBdr/>
        <w:bidi w:val="false"/>
        <w:spacing w:line="360" w:lineRule="auto"/>
        <w:ind/>
        <w:jc w:val="both"/>
        <w:rPr>
          <w:rFonts w:hint="default" w:ascii="Arial" w:hAnsi="Arial" w:cs="Arial"/>
          <w:color w:val="auto"/>
          <w:sz w:val="22"/>
          <w:szCs w:val="22"/>
          <w:highlight w:val="none"/>
        </w:rPr>
      </w:pPr>
      <w:r>
        <w:rPr>
          <w:rFonts w:hint="default" w:ascii="Arial" w:hAnsi="Arial" w:cs="Arial"/>
          <w:b/>
          <w:bCs/>
          <w:color w:val="auto"/>
          <w:sz w:val="22"/>
          <w:szCs w:val="22"/>
          <w:lang w:val="pt-BR"/>
        </w:rPr>
        <w:t xml:space="preserve">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 xml:space="preserve">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color w:val="auto"/>
          <w:sz w:val="22"/>
          <w:szCs w:val="22"/>
          <w:highlight w:val="none"/>
        </w:rPr>
      </w:r>
      <w:r>
        <w:rPr>
          <w:rFonts w:hint="default" w:ascii="Arial" w:hAnsi="Arial" w:cs="Arial"/>
          <w:color w:val="auto"/>
          <w:sz w:val="22"/>
          <w:szCs w:val="22"/>
          <w:highlight w:val="none"/>
        </w:rPr>
      </w:r>
    </w:p>
    <w:tbl>
      <w:tblPr>
        <w:tblStyle w:val="1046"/>
        <w:tblInd w:w="0" w:type="dxa"/>
        <w:tblW w:w="9322" w:type="dxa"/>
        <w:tblCellMar>
          <w:left w:w="0" w:type="dxa"/>
          <w:top w:w="0" w:type="dxa"/>
          <w:right w:w="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Pr w:horzAnchor="page" w:tblpX="1341" w:vertAnchor="text" w:tblpY="91" w:leftFromText="180" w:topFromText="0" w:rightFromText="180" w:bottomFromText="0"/>
        <w:tblLook w:val="04A0" w:firstRow="1" w:lastRow="0" w:firstColumn="1" w:lastColumn="0" w:noHBand="0" w:noVBand="1"/>
      </w:tblPr>
      <w:tblGrid>
        <w:gridCol w:w="2518"/>
        <w:gridCol w:w="3402"/>
        <w:gridCol w:w="3402"/>
      </w:tblGrid>
      <w:tr>
        <w:trPr>
          <w:trHeight w:val="418"/>
        </w:trPr>
        <w:tc>
          <w:tcPr>
            <w:tcBorders/>
            <w:tcW w:w="2518" w:type="dxa"/>
            <w:vAlign w:val="center"/>
          </w:tcPr>
          <w:p w14:paraId="6CF3F9F4">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18"/>
                <w:szCs w:val="18"/>
              </w:rPr>
            </w:pPr>
            <w:r>
              <w:rPr>
                <w:rFonts w:hint="default" w:ascii="Arial" w:hAnsi="Arial" w:cs="Arial"/>
                <w:b/>
                <w:spacing w:val="-2"/>
                <w:sz w:val="18"/>
                <w:szCs w:val="18"/>
              </w:rPr>
              <w:t xml:space="preserve">SECRETARIA</w:t>
            </w:r>
            <w:r>
              <w:rPr>
                <w:rFonts w:hint="default" w:ascii="Arial" w:hAnsi="Arial" w:cs="Arial"/>
                <w:b/>
                <w:sz w:val="18"/>
                <w:szCs w:val="18"/>
              </w:rPr>
            </w:r>
            <w:r>
              <w:rPr>
                <w:rFonts w:hint="default" w:ascii="Arial" w:hAnsi="Arial" w:cs="Arial"/>
                <w:b/>
                <w:sz w:val="18"/>
                <w:szCs w:val="18"/>
              </w:rPr>
            </w:r>
          </w:p>
        </w:tc>
        <w:tc>
          <w:tcPr>
            <w:tcBorders/>
            <w:tcW w:w="3402" w:type="dxa"/>
            <w:vAlign w:val="center"/>
          </w:tcPr>
          <w:p w14:paraId="5E52346D">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bCs w:val="0"/>
                <w:sz w:val="18"/>
                <w:szCs w:val="18"/>
              </w:rPr>
            </w:pPr>
            <w:r>
              <w:rPr>
                <w:rFonts w:hint="default" w:ascii="Arial" w:hAnsi="Arial" w:cs="Arial"/>
                <w:b/>
                <w:bCs w:val="0"/>
                <w:sz w:val="18"/>
                <w:szCs w:val="18"/>
              </w:rPr>
              <w:t xml:space="preserve">FISCAL</w:t>
            </w:r>
            <w:r>
              <w:rPr>
                <w:rFonts w:hint="default" w:ascii="Arial" w:hAnsi="Arial" w:cs="Arial"/>
                <w:b/>
                <w:bCs w:val="0"/>
                <w:spacing w:val="-4"/>
                <w:sz w:val="18"/>
                <w:szCs w:val="18"/>
              </w:rPr>
              <w:t xml:space="preserve"> </w:t>
            </w:r>
            <w:r>
              <w:rPr>
                <w:rFonts w:hint="default" w:ascii="Arial" w:hAnsi="Arial" w:cs="Arial"/>
                <w:b/>
                <w:bCs w:val="0"/>
                <w:sz w:val="18"/>
                <w:szCs w:val="18"/>
              </w:rPr>
              <w:t xml:space="preserve">DA</w:t>
            </w:r>
            <w:r>
              <w:rPr>
                <w:rFonts w:hint="default" w:ascii="Arial" w:hAnsi="Arial" w:cs="Arial"/>
                <w:b/>
                <w:bCs w:val="0"/>
                <w:spacing w:val="-6"/>
                <w:sz w:val="18"/>
                <w:szCs w:val="18"/>
              </w:rPr>
              <w:t xml:space="preserve"> </w:t>
            </w:r>
            <w:r>
              <w:rPr>
                <w:rFonts w:hint="default" w:ascii="Arial" w:hAnsi="Arial" w:cs="Arial"/>
                <w:b/>
                <w:bCs w:val="0"/>
                <w:sz w:val="18"/>
                <w:szCs w:val="18"/>
              </w:rPr>
              <w:t xml:space="preserve">ATA/</w:t>
            </w:r>
            <w:r>
              <w:rPr>
                <w:rFonts w:hint="default" w:ascii="Arial" w:hAnsi="Arial" w:cs="Arial"/>
                <w:b/>
                <w:bCs w:val="0"/>
                <w:spacing w:val="-4"/>
                <w:sz w:val="18"/>
                <w:szCs w:val="18"/>
              </w:rPr>
              <w:t xml:space="preserve"> </w:t>
            </w:r>
            <w:r>
              <w:rPr>
                <w:rFonts w:hint="default" w:ascii="Arial" w:hAnsi="Arial" w:cs="Arial"/>
                <w:b/>
                <w:bCs w:val="0"/>
                <w:spacing w:val="-2"/>
                <w:sz w:val="18"/>
                <w:szCs w:val="18"/>
              </w:rPr>
              <w:t xml:space="preserve">CONTRATO</w:t>
            </w:r>
            <w:r>
              <w:rPr>
                <w:rFonts w:hint="default" w:ascii="Arial" w:hAnsi="Arial" w:cs="Arial"/>
                <w:b/>
                <w:bCs w:val="0"/>
                <w:sz w:val="18"/>
                <w:szCs w:val="18"/>
              </w:rPr>
            </w:r>
            <w:r>
              <w:rPr>
                <w:rFonts w:hint="default" w:ascii="Arial" w:hAnsi="Arial" w:cs="Arial"/>
                <w:b/>
                <w:bCs w:val="0"/>
                <w:sz w:val="18"/>
                <w:szCs w:val="18"/>
              </w:rPr>
            </w:r>
          </w:p>
        </w:tc>
        <w:tc>
          <w:tcPr>
            <w:tcBorders/>
            <w:tcW w:w="3402" w:type="dxa"/>
            <w:vAlign w:val="center"/>
          </w:tcPr>
          <w:p w14:paraId="0B5D65BD">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bCs w:val="0"/>
                <w:sz w:val="18"/>
                <w:szCs w:val="18"/>
              </w:rPr>
            </w:pPr>
            <w:r>
              <w:rPr>
                <w:rFonts w:hint="default" w:ascii="Arial" w:hAnsi="Arial" w:cs="Arial"/>
                <w:b/>
                <w:bCs w:val="0"/>
                <w:spacing w:val="-2"/>
                <w:sz w:val="18"/>
                <w:szCs w:val="18"/>
                <w:shd w:val="clear" w:color="auto"/>
              </w:rPr>
              <w:t xml:space="preserve">SUPLENTE</w:t>
            </w:r>
            <w:r>
              <w:rPr>
                <w:rFonts w:hint="default" w:ascii="Arial" w:hAnsi="Arial" w:cs="Arial"/>
                <w:b/>
                <w:bCs w:val="0"/>
                <w:sz w:val="18"/>
                <w:szCs w:val="18"/>
              </w:rPr>
            </w:r>
            <w:r>
              <w:rPr>
                <w:rFonts w:hint="default" w:ascii="Arial" w:hAnsi="Arial" w:cs="Arial"/>
                <w:b/>
                <w:bCs w:val="0"/>
                <w:sz w:val="18"/>
                <w:szCs w:val="18"/>
              </w:rPr>
            </w:r>
          </w:p>
        </w:tc>
      </w:tr>
      <w:tr>
        <w:trPr>
          <w:trHeight w:val="958"/>
        </w:trPr>
        <w:tc>
          <w:tcPr>
            <w:tcBorders/>
            <w:tcW w:w="2518" w:type="dxa"/>
            <w:vAlign w:val="center"/>
          </w:tcPr>
          <w:p w14:paraId="457B09FE">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18"/>
                <w:szCs w:val="18"/>
              </w:rPr>
            </w:pPr>
            <w:r>
              <w:rPr>
                <w:rFonts w:hint="default" w:ascii="Arial" w:hAnsi="Arial" w:cs="Arial"/>
                <w:b/>
                <w:sz w:val="18"/>
                <w:szCs w:val="18"/>
              </w:rPr>
            </w:r>
            <w:r>
              <w:rPr>
                <w:rFonts w:hint="default" w:ascii="Arial" w:hAnsi="Arial" w:cs="Arial"/>
                <w:b/>
                <w:sz w:val="18"/>
                <w:szCs w:val="18"/>
              </w:rPr>
            </w:r>
            <w:r>
              <w:rPr>
                <w:rFonts w:hint="default" w:ascii="Arial" w:hAnsi="Arial" w:cs="Arial"/>
                <w:b/>
                <w:sz w:val="18"/>
                <w:szCs w:val="18"/>
              </w:rPr>
            </w:r>
          </w:p>
          <w:p w14:paraId="64578320">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18"/>
                <w:szCs w:val="18"/>
              </w:rPr>
            </w:pPr>
            <w:r>
              <w:rPr>
                <w:rFonts w:hint="default" w:ascii="Arial" w:hAnsi="Arial" w:cs="Arial"/>
                <w:sz w:val="18"/>
                <w:szCs w:val="18"/>
              </w:rPr>
              <w:t xml:space="preserve">OBRAS</w:t>
            </w:r>
            <w:r>
              <w:rPr>
                <w:rFonts w:hint="default" w:ascii="Arial" w:hAnsi="Arial" w:cs="Arial"/>
                <w:spacing w:val="-16"/>
                <w:sz w:val="18"/>
                <w:szCs w:val="18"/>
              </w:rPr>
              <w:t xml:space="preserve"> </w:t>
            </w:r>
            <w:r>
              <w:rPr>
                <w:rFonts w:hint="default" w:ascii="Arial" w:hAnsi="Arial" w:cs="Arial"/>
                <w:sz w:val="18"/>
                <w:szCs w:val="18"/>
              </w:rPr>
              <w:t xml:space="preserve">E</w:t>
            </w:r>
            <w:r>
              <w:rPr>
                <w:rFonts w:hint="default" w:ascii="Arial" w:hAnsi="Arial" w:cs="Arial"/>
                <w:spacing w:val="-15"/>
                <w:sz w:val="18"/>
                <w:szCs w:val="18"/>
              </w:rPr>
              <w:t xml:space="preserve"> </w:t>
            </w:r>
            <w:r>
              <w:rPr>
                <w:rFonts w:hint="default" w:ascii="Arial" w:hAnsi="Arial" w:cs="Arial"/>
                <w:sz w:val="18"/>
                <w:szCs w:val="18"/>
              </w:rPr>
              <w:t xml:space="preserve">SERVIÇOS </w:t>
            </w:r>
            <w:r>
              <w:rPr>
                <w:rFonts w:hint="default" w:ascii="Arial" w:hAnsi="Arial" w:cs="Arial"/>
                <w:spacing w:val="-2"/>
                <w:sz w:val="18"/>
                <w:szCs w:val="18"/>
              </w:rPr>
              <w:t xml:space="preserve">URBANOS</w:t>
            </w:r>
            <w:r>
              <w:rPr>
                <w:rFonts w:hint="default" w:ascii="Arial" w:hAnsi="Arial" w:cs="Arial"/>
                <w:sz w:val="18"/>
                <w:szCs w:val="18"/>
              </w:rPr>
            </w:r>
            <w:r>
              <w:rPr>
                <w:rFonts w:hint="default" w:ascii="Arial" w:hAnsi="Arial" w:cs="Arial"/>
                <w:sz w:val="18"/>
                <w:szCs w:val="18"/>
              </w:rPr>
            </w:r>
          </w:p>
        </w:tc>
        <w:tc>
          <w:tcPr>
            <w:tcBorders/>
            <w:tcW w:w="3402" w:type="dxa"/>
            <w:vAlign w:val="center"/>
          </w:tcPr>
          <w:p w14:paraId="6181E59C">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18"/>
                <w:szCs w:val="18"/>
              </w:rPr>
            </w:pPr>
            <w:r>
              <w:rPr>
                <w:rFonts w:hint="default" w:ascii="Arial" w:hAnsi="Arial" w:cs="Arial"/>
                <w:sz w:val="18"/>
                <w:szCs w:val="18"/>
              </w:rPr>
              <w:t xml:space="preserve">Fiscal:</w:t>
            </w:r>
            <w:r>
              <w:rPr>
                <w:rFonts w:hint="default" w:ascii="Arial" w:hAnsi="Arial" w:cs="Arial"/>
                <w:spacing w:val="-12"/>
                <w:sz w:val="18"/>
                <w:szCs w:val="18"/>
              </w:rPr>
              <w:t xml:space="preserve"> </w:t>
            </w:r>
            <w:r>
              <w:rPr>
                <w:rFonts w:hint="default" w:ascii="Arial" w:hAnsi="Arial" w:cs="Arial"/>
                <w:sz w:val="18"/>
                <w:szCs w:val="18"/>
              </w:rPr>
              <w:t xml:space="preserve">Edelson</w:t>
            </w:r>
            <w:r>
              <w:rPr>
                <w:rFonts w:hint="default" w:ascii="Arial" w:hAnsi="Arial" w:cs="Arial"/>
                <w:spacing w:val="-12"/>
                <w:sz w:val="18"/>
                <w:szCs w:val="18"/>
              </w:rPr>
              <w:t xml:space="preserve"> </w:t>
            </w:r>
            <w:r>
              <w:rPr>
                <w:rFonts w:hint="default" w:ascii="Arial" w:hAnsi="Arial" w:cs="Arial"/>
                <w:sz w:val="18"/>
                <w:szCs w:val="18"/>
              </w:rPr>
              <w:t xml:space="preserve">Gomes</w:t>
            </w:r>
            <w:r>
              <w:rPr>
                <w:rFonts w:hint="default" w:ascii="Arial" w:hAnsi="Arial" w:cs="Arial"/>
                <w:spacing w:val="-13"/>
                <w:sz w:val="18"/>
                <w:szCs w:val="18"/>
              </w:rPr>
              <w:t xml:space="preserve"> </w:t>
            </w:r>
            <w:r>
              <w:rPr>
                <w:rFonts w:hint="default" w:ascii="Arial" w:hAnsi="Arial" w:cs="Arial"/>
                <w:sz w:val="18"/>
                <w:szCs w:val="18"/>
              </w:rPr>
              <w:t xml:space="preserve">Pereira Cargo: Carpinteiro</w:t>
            </w:r>
            <w:r>
              <w:rPr>
                <w:rFonts w:hint="default" w:ascii="Arial" w:hAnsi="Arial" w:cs="Arial"/>
                <w:sz w:val="18"/>
                <w:szCs w:val="18"/>
              </w:rPr>
            </w:r>
            <w:r>
              <w:rPr>
                <w:rFonts w:hint="default" w:ascii="Arial" w:hAnsi="Arial" w:cs="Arial"/>
                <w:sz w:val="18"/>
                <w:szCs w:val="18"/>
              </w:rPr>
            </w:r>
          </w:p>
          <w:p w14:paraId="476B88DA">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18"/>
                <w:szCs w:val="18"/>
              </w:rPr>
            </w:pPr>
            <w:r>
              <w:rPr>
                <w:rFonts w:hint="default" w:ascii="Arial" w:hAnsi="Arial" w:cs="Arial"/>
                <w:sz w:val="18"/>
                <w:szCs w:val="18"/>
              </w:rPr>
              <w:t xml:space="preserve">Matrícula:</w:t>
            </w:r>
            <w:r>
              <w:rPr>
                <w:rFonts w:hint="default" w:ascii="Arial" w:hAnsi="Arial" w:cs="Arial"/>
                <w:spacing w:val="-11"/>
                <w:sz w:val="18"/>
                <w:szCs w:val="18"/>
              </w:rPr>
              <w:t xml:space="preserve"> </w:t>
            </w:r>
            <w:r>
              <w:rPr>
                <w:rFonts w:hint="default" w:ascii="Arial" w:hAnsi="Arial" w:cs="Arial"/>
                <w:spacing w:val="-4"/>
                <w:sz w:val="18"/>
                <w:szCs w:val="18"/>
              </w:rPr>
              <w:t xml:space="preserve">4787</w:t>
            </w:r>
            <w:r>
              <w:rPr>
                <w:rFonts w:hint="default" w:ascii="Arial" w:hAnsi="Arial" w:cs="Arial"/>
                <w:sz w:val="18"/>
                <w:szCs w:val="18"/>
              </w:rPr>
            </w:r>
            <w:r>
              <w:rPr>
                <w:rFonts w:hint="default" w:ascii="Arial" w:hAnsi="Arial" w:cs="Arial"/>
                <w:sz w:val="18"/>
                <w:szCs w:val="18"/>
              </w:rPr>
            </w:r>
          </w:p>
        </w:tc>
        <w:tc>
          <w:tcPr>
            <w:tcBorders/>
            <w:tcW w:w="3402" w:type="dxa"/>
            <w:vAlign w:val="center"/>
          </w:tcPr>
          <w:p w14:paraId="3DC29E35">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18"/>
                <w:szCs w:val="18"/>
              </w:rPr>
            </w:pPr>
            <w:r>
              <w:rPr>
                <w:rFonts w:hint="default" w:ascii="Arial" w:hAnsi="Arial" w:cs="Arial"/>
                <w:sz w:val="18"/>
                <w:szCs w:val="18"/>
              </w:rPr>
              <w:t xml:space="preserve">Suplente:</w:t>
            </w:r>
            <w:r>
              <w:rPr>
                <w:rFonts w:hint="default" w:ascii="Arial" w:hAnsi="Arial" w:cs="Arial"/>
                <w:spacing w:val="-16"/>
                <w:sz w:val="18"/>
                <w:szCs w:val="18"/>
              </w:rPr>
              <w:t xml:space="preserve"> </w:t>
            </w:r>
            <w:r>
              <w:rPr>
                <w:rFonts w:hint="default" w:ascii="Arial" w:hAnsi="Arial" w:cs="Arial"/>
                <w:spacing w:val="-16"/>
                <w:sz w:val="18"/>
                <w:szCs w:val="18"/>
                <w:lang w:val="pt-BR"/>
              </w:rPr>
              <w:t xml:space="preserve">Daniel Nunes dos Santos</w:t>
            </w:r>
            <w:r>
              <w:rPr>
                <w:rFonts w:hint="default" w:ascii="Arial" w:hAnsi="Arial" w:cs="Arial"/>
                <w:sz w:val="18"/>
                <w:szCs w:val="18"/>
              </w:rPr>
            </w:r>
            <w:r>
              <w:rPr>
                <w:rFonts w:hint="default" w:ascii="Arial" w:hAnsi="Arial" w:cs="Arial"/>
                <w:sz w:val="18"/>
                <w:szCs w:val="18"/>
              </w:rPr>
            </w:r>
          </w:p>
          <w:p w14:paraId="303689DB">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18"/>
                <w:szCs w:val="18"/>
              </w:rPr>
            </w:pPr>
            <w:r>
              <w:rPr>
                <w:rFonts w:hint="default" w:ascii="Arial" w:hAnsi="Arial" w:cs="Arial"/>
                <w:sz w:val="18"/>
                <w:szCs w:val="18"/>
              </w:rPr>
              <w:t xml:space="preserve">Cargo:</w:t>
            </w:r>
            <w:r>
              <w:rPr>
                <w:rFonts w:hint="default" w:ascii="Arial" w:hAnsi="Arial" w:cs="Arial"/>
                <w:sz w:val="18"/>
                <w:szCs w:val="18"/>
                <w:lang w:val="pt-BR"/>
              </w:rPr>
              <w:t xml:space="preserve"> Pedreiro</w:t>
            </w:r>
            <w:r>
              <w:rPr>
                <w:rFonts w:hint="default" w:ascii="Arial" w:hAnsi="Arial" w:cs="Arial"/>
                <w:sz w:val="18"/>
                <w:szCs w:val="18"/>
              </w:rPr>
            </w:r>
            <w:r>
              <w:rPr>
                <w:rFonts w:hint="default" w:ascii="Arial" w:hAnsi="Arial" w:cs="Arial"/>
                <w:sz w:val="18"/>
                <w:szCs w:val="18"/>
              </w:rPr>
            </w:r>
          </w:p>
          <w:p w14:paraId="3AA5FA6E">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sz w:val="18"/>
                <w:szCs w:val="18"/>
              </w:rPr>
            </w:pPr>
            <w:r>
              <w:rPr>
                <w:rFonts w:hint="default" w:ascii="Arial" w:hAnsi="Arial" w:cs="Arial"/>
                <w:sz w:val="18"/>
                <w:szCs w:val="18"/>
              </w:rPr>
              <w:t xml:space="preserve">Matrícula:</w:t>
            </w:r>
            <w:r>
              <w:rPr>
                <w:rFonts w:hint="default" w:ascii="Arial" w:hAnsi="Arial" w:cs="Arial"/>
                <w:spacing w:val="-10"/>
                <w:sz w:val="18"/>
                <w:szCs w:val="18"/>
              </w:rPr>
              <w:t xml:space="preserve"> </w:t>
            </w:r>
            <w:r>
              <w:rPr>
                <w:rFonts w:hint="default" w:ascii="Arial" w:hAnsi="Arial" w:cs="Arial"/>
                <w:spacing w:val="-10"/>
                <w:sz w:val="18"/>
                <w:szCs w:val="18"/>
                <w:lang w:val="pt-BR"/>
              </w:rPr>
              <w:t xml:space="preserve">9311</w:t>
            </w:r>
            <w:r>
              <w:rPr>
                <w:rFonts w:hint="default" w:ascii="Arial" w:hAnsi="Arial" w:cs="Arial"/>
                <w:sz w:val="18"/>
                <w:szCs w:val="18"/>
              </w:rPr>
            </w:r>
            <w:r>
              <w:rPr>
                <w:rFonts w:hint="default" w:ascii="Arial" w:hAnsi="Arial" w:cs="Arial"/>
                <w:sz w:val="18"/>
                <w:szCs w:val="18"/>
              </w:rPr>
            </w:r>
          </w:p>
        </w:tc>
      </w:tr>
    </w:tbl>
    <w:p w14:paraId="3AE03135">
      <w:pPr>
        <w:keepNext w:val="false"/>
        <w:keepLines w:val="false"/>
        <w:pageBreakBefore w:val="false"/>
        <w:widowControl w:val="true"/>
        <w:pBdr/>
        <w:bidi w:val="false"/>
        <w:spacing w:line="360" w:lineRule="auto"/>
        <w:ind/>
        <w:jc w:val="both"/>
        <w:rPr>
          <w:rFonts w:hint="default" w:ascii="Arial" w:hAnsi="Arial" w:cs="Arial"/>
          <w:color w:val="auto"/>
          <w:sz w:val="22"/>
          <w:szCs w:val="22"/>
          <w:highlight w:val="none"/>
        </w:rPr>
      </w:pPr>
      <w:r>
        <w:rPr>
          <w:rFonts w:hint="default" w:ascii="Arial" w:hAnsi="Arial" w:cs="Arial"/>
          <w:color w:val="auto"/>
          <w:sz w:val="22"/>
          <w:szCs w:val="22"/>
          <w:highlight w:val="none"/>
        </w:rPr>
      </w:r>
      <w:r>
        <w:rPr>
          <w:rFonts w:hint="default" w:ascii="Arial" w:hAnsi="Arial" w:cs="Arial"/>
          <w:color w:val="auto"/>
          <w:sz w:val="22"/>
          <w:szCs w:val="22"/>
          <w:highlight w:val="none"/>
        </w:rPr>
      </w:r>
      <w:r>
        <w:rPr>
          <w:rFonts w:hint="default" w:ascii="Arial" w:hAnsi="Arial" w:cs="Arial"/>
          <w:color w:val="auto"/>
          <w:sz w:val="22"/>
          <w:szCs w:val="22"/>
          <w:highlight w:val="none"/>
        </w:rPr>
      </w:r>
    </w:p>
    <w:p w14:paraId="5001DC8F">
      <w:pPr>
        <w:keepNext w:val="false"/>
        <w:keepLines w:val="false"/>
        <w:pageBreakBefore w:val="false"/>
        <w:widowControl w:val="true"/>
        <w:pBdr/>
        <w:bidi w:val="false"/>
        <w:spacing w:line="360" w:lineRule="auto"/>
        <w:ind/>
        <w:jc w:val="both"/>
        <w:rPr>
          <w:rFonts w:hint="default" w:ascii="Arial" w:hAnsi="Arial" w:cs="Arial"/>
          <w:b/>
          <w:bCs/>
          <w:color w:val="auto"/>
          <w:sz w:val="22"/>
          <w:szCs w:val="22"/>
          <w:highlight w:val="none"/>
        </w:rPr>
      </w:pPr>
      <w:r>
        <w:rPr>
          <w:rFonts w:hint="default" w:ascii="Arial" w:hAnsi="Arial" w:cs="Arial"/>
          <w:b/>
          <w:bCs/>
          <w:sz w:val="22"/>
          <w:szCs w:val="22"/>
          <w:lang w:val="pt-BR"/>
        </w:rPr>
        <w:t xml:space="preserve">3.6.</w:t>
      </w:r>
      <w:r>
        <w:rPr>
          <w:rFonts w:hint="default" w:ascii="Arial" w:hAnsi="Arial" w:cs="Arial"/>
          <w:b/>
          <w:bCs/>
          <w:sz w:val="22"/>
          <w:szCs w:val="22"/>
        </w:rPr>
        <w:t xml:space="preserve"> </w:t>
      </w:r>
      <w:r>
        <w:rPr>
          <w:rFonts w:hint="default" w:ascii="Arial" w:hAnsi="Arial" w:cs="Arial"/>
          <w:sz w:val="22"/>
          <w:szCs w:val="22"/>
        </w:rPr>
        <w:t xml:space="preserve">Após a assinatura d</w:t>
      </w:r>
      <w:r>
        <w:rPr>
          <w:rFonts w:hint="default" w:ascii="Arial" w:hAnsi="Arial" w:cs="Arial"/>
          <w:sz w:val="22"/>
          <w:szCs w:val="22"/>
          <w:lang w:val="pt-BR"/>
        </w:rPr>
        <w:t xml:space="preserve">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 xml:space="preserve">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359</w:t>
      </w:r>
      <w:r>
        <w:rPr>
          <w:rFonts w:hint="default" w:ascii="Arial" w:hAnsi="Arial" w:eastAsia="Arial" w:cs="Arial"/>
          <w:color w:val="auto"/>
          <w:sz w:val="22"/>
          <w:szCs w:val="22"/>
          <w:highlight w:val="none"/>
        </w:rPr>
        <w:t xml:space="preserve">/2023</w:t>
      </w:r>
      <w:r>
        <w:rPr>
          <w:rFonts w:hint="default" w:ascii="Arial" w:hAnsi="Arial" w:cs="Arial"/>
          <w:color w:val="auto"/>
          <w:sz w:val="22"/>
          <w:szCs w:val="22"/>
          <w:highlight w:val="none"/>
        </w:rPr>
        <w:t xml:space="preserve">.</w:t>
      </w:r>
      <w:r>
        <w:rPr>
          <w:rFonts w:hint="default" w:ascii="Arial" w:hAnsi="Arial" w:cs="Arial"/>
          <w:b/>
          <w:bCs/>
          <w:color w:val="auto"/>
          <w:sz w:val="22"/>
          <w:szCs w:val="22"/>
          <w:highlight w:val="none"/>
        </w:rPr>
      </w:r>
      <w:r>
        <w:rPr>
          <w:rFonts w:hint="default" w:ascii="Arial" w:hAnsi="Arial" w:cs="Arial"/>
          <w:b/>
          <w:bCs/>
          <w:color w:val="auto"/>
          <w:sz w:val="22"/>
          <w:szCs w:val="22"/>
          <w:highlight w:val="none"/>
        </w:rPr>
      </w:r>
    </w:p>
    <w:p w14:paraId="6E3B4917">
      <w:pPr>
        <w:pStyle w:val="1189"/>
        <w:keepNext w:val="false"/>
        <w:keepLines w:val="false"/>
        <w:pageBreakBefore w:val="false"/>
        <w:widowControl w:val="true"/>
        <w:pBdr/>
        <w:bidi w:val="false"/>
        <w:spacing w:after="0" w:before="0" w:line="360" w:lineRule="auto"/>
        <w:ind/>
        <w:jc w:val="both"/>
        <w:rPr>
          <w:rStyle w:val="1188"/>
          <w:rFonts w:hint="default" w:ascii="Arial" w:hAnsi="Arial" w:cs="Arial"/>
          <w:color w:val="auto"/>
          <w:sz w:val="22"/>
          <w:szCs w:val="22"/>
        </w:rPr>
      </w:pPr>
      <w:r>
        <w:rPr>
          <w:rStyle w:val="1188"/>
          <w:rFonts w:hint="default" w:ascii="Arial" w:hAnsi="Arial" w:cs="Arial"/>
          <w:b/>
          <w:bCs/>
          <w:color w:val="auto"/>
          <w:sz w:val="22"/>
          <w:szCs w:val="22"/>
          <w:lang w:val="pt-BR"/>
        </w:rPr>
        <w:t xml:space="preserve">3.7.</w:t>
      </w:r>
      <w:r>
        <w:rPr>
          <w:rStyle w:val="1188"/>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88"/>
          <w:rFonts w:hint="default" w:ascii="Arial" w:hAnsi="Arial" w:cs="Arial"/>
          <w:color w:val="auto"/>
          <w:sz w:val="22"/>
          <w:szCs w:val="22"/>
        </w:rPr>
        <w:t xml:space="preserve"> deverá ser acompanhada e fiscalizada por meio de instrumentos de controle, que compreendam, quando for o caso, a mensuração dos seguintes aspectos:</w:t>
      </w:r>
      <w:r>
        <w:rPr>
          <w:rStyle w:val="1188"/>
          <w:rFonts w:hint="default" w:ascii="Arial" w:hAnsi="Arial" w:cs="Arial"/>
          <w:color w:val="auto"/>
          <w:sz w:val="22"/>
          <w:szCs w:val="22"/>
        </w:rPr>
      </w:r>
      <w:r>
        <w:rPr>
          <w:rStyle w:val="1188"/>
          <w:rFonts w:hint="default" w:ascii="Arial" w:hAnsi="Arial" w:cs="Arial"/>
          <w:color w:val="auto"/>
          <w:sz w:val="22"/>
          <w:szCs w:val="22"/>
        </w:rPr>
      </w:r>
    </w:p>
    <w:p w14:paraId="772F5117">
      <w:pPr>
        <w:pStyle w:val="1189"/>
        <w:keepNext w:val="false"/>
        <w:keepLines w:val="false"/>
        <w:pageBreakBefore w:val="false"/>
        <w:widowControl w:val="true"/>
        <w:pBdr/>
        <w:bidi w:val="false"/>
        <w:spacing w:after="0" w:before="0" w:line="360" w:lineRule="auto"/>
        <w:ind w:firstLine="481" w:left="0"/>
        <w:jc w:val="both"/>
        <w:rPr>
          <w:rStyle w:val="1188"/>
          <w:rFonts w:hint="default" w:ascii="Arial" w:hAnsi="Arial" w:cs="Arial"/>
          <w:color w:val="auto"/>
          <w:sz w:val="22"/>
          <w:szCs w:val="22"/>
        </w:rPr>
      </w:pPr>
      <w:r>
        <w:rPr>
          <w:rStyle w:val="1188"/>
          <w:rFonts w:hint="default" w:ascii="Arial" w:hAnsi="Arial" w:cs="Arial"/>
          <w:b/>
          <w:bCs/>
          <w:color w:val="auto"/>
          <w:sz w:val="22"/>
          <w:szCs w:val="22"/>
        </w:rPr>
        <w:t xml:space="preserve">a) </w:t>
      </w:r>
      <w:r>
        <w:rPr>
          <w:rStyle w:val="1188"/>
          <w:rFonts w:hint="default" w:ascii="Arial" w:hAnsi="Arial" w:cs="Arial"/>
          <w:color w:val="auto"/>
          <w:sz w:val="22"/>
          <w:szCs w:val="22"/>
        </w:rPr>
        <w:t xml:space="preserve">os resultados alcançados em relação </w:t>
      </w:r>
      <w:r>
        <w:rPr>
          <w:rStyle w:val="1188"/>
          <w:rFonts w:hint="default" w:ascii="Arial" w:hAnsi="Arial" w:cs="Arial"/>
          <w:color w:val="auto"/>
          <w:sz w:val="22"/>
          <w:szCs w:val="22"/>
          <w:lang w:val="pt-BR"/>
        </w:rPr>
        <w:t xml:space="preserve">à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88"/>
          <w:rFonts w:hint="default" w:ascii="Arial" w:hAnsi="Arial" w:cs="Arial"/>
          <w:color w:val="auto"/>
          <w:sz w:val="22"/>
          <w:szCs w:val="22"/>
        </w:rPr>
        <w:t xml:space="preserve">, com a verificação dos prazos de execução e da qualidade demandada; </w:t>
      </w:r>
      <w:r>
        <w:rPr>
          <w:rStyle w:val="1188"/>
          <w:rFonts w:hint="default" w:ascii="Arial" w:hAnsi="Arial" w:cs="Arial"/>
          <w:color w:val="auto"/>
          <w:sz w:val="22"/>
          <w:szCs w:val="22"/>
        </w:rPr>
      </w:r>
      <w:r>
        <w:rPr>
          <w:rStyle w:val="1188"/>
          <w:rFonts w:hint="default" w:ascii="Arial" w:hAnsi="Arial" w:cs="Arial"/>
          <w:color w:val="auto"/>
          <w:sz w:val="22"/>
          <w:szCs w:val="22"/>
        </w:rPr>
      </w:r>
    </w:p>
    <w:p w14:paraId="6769DDF8">
      <w:pPr>
        <w:pStyle w:val="1189"/>
        <w:keepNext w:val="false"/>
        <w:keepLines w:val="false"/>
        <w:pageBreakBefore w:val="false"/>
        <w:widowControl w:val="true"/>
        <w:pBdr/>
        <w:bidi w:val="false"/>
        <w:spacing w:after="0" w:before="0" w:line="360" w:lineRule="auto"/>
        <w:ind w:firstLine="481" w:left="0"/>
        <w:jc w:val="both"/>
        <w:rPr>
          <w:rStyle w:val="1188"/>
          <w:rFonts w:hint="default" w:ascii="Arial" w:hAnsi="Arial" w:cs="Arial"/>
          <w:color w:val="auto"/>
          <w:sz w:val="22"/>
          <w:szCs w:val="22"/>
        </w:rPr>
      </w:pPr>
      <w:r>
        <w:rPr>
          <w:rStyle w:val="1188"/>
          <w:rFonts w:hint="default" w:ascii="Arial" w:hAnsi="Arial" w:cs="Arial"/>
          <w:b/>
          <w:bCs/>
          <w:color w:val="auto"/>
          <w:sz w:val="22"/>
          <w:szCs w:val="22"/>
        </w:rPr>
        <w:t xml:space="preserve">b) </w:t>
      </w:r>
      <w:r>
        <w:rPr>
          <w:rStyle w:val="1188"/>
          <w:rFonts w:hint="default" w:ascii="Arial" w:hAnsi="Arial" w:cs="Arial"/>
          <w:color w:val="auto"/>
          <w:sz w:val="22"/>
          <w:szCs w:val="22"/>
        </w:rPr>
        <w:t xml:space="preserve">os recursos humanos empregados, em função da quantidade e da formação profissional exigida, quando se tratar de contrato com dedicação exclusiva de mão de obra;</w:t>
      </w:r>
      <w:r>
        <w:rPr>
          <w:rStyle w:val="1188"/>
          <w:rFonts w:hint="default" w:ascii="Arial" w:hAnsi="Arial" w:cs="Arial"/>
          <w:color w:val="auto"/>
          <w:sz w:val="22"/>
          <w:szCs w:val="22"/>
        </w:rPr>
      </w:r>
      <w:r>
        <w:rPr>
          <w:rStyle w:val="1188"/>
          <w:rFonts w:hint="default" w:ascii="Arial" w:hAnsi="Arial" w:cs="Arial"/>
          <w:color w:val="auto"/>
          <w:sz w:val="22"/>
          <w:szCs w:val="22"/>
        </w:rPr>
      </w:r>
    </w:p>
    <w:p w14:paraId="371C94EA">
      <w:pPr>
        <w:pStyle w:val="1189"/>
        <w:keepNext w:val="false"/>
        <w:keepLines w:val="false"/>
        <w:pageBreakBefore w:val="false"/>
        <w:widowControl w:val="true"/>
        <w:pBdr/>
        <w:bidi w:val="false"/>
        <w:spacing w:after="0" w:before="0" w:line="360" w:lineRule="auto"/>
        <w:ind w:firstLine="481" w:left="0"/>
        <w:jc w:val="both"/>
        <w:rPr>
          <w:rStyle w:val="1188"/>
          <w:rFonts w:hint="default" w:ascii="Arial" w:hAnsi="Arial" w:cs="Arial"/>
          <w:color w:val="auto"/>
          <w:sz w:val="22"/>
          <w:szCs w:val="22"/>
        </w:rPr>
      </w:pPr>
      <w:r>
        <w:rPr>
          <w:rStyle w:val="1188"/>
          <w:rFonts w:hint="default" w:ascii="Arial" w:hAnsi="Arial" w:cs="Arial"/>
          <w:b/>
          <w:bCs/>
          <w:color w:val="auto"/>
          <w:sz w:val="22"/>
          <w:szCs w:val="22"/>
        </w:rPr>
        <w:t xml:space="preserve">c) </w:t>
      </w:r>
      <w:r>
        <w:rPr>
          <w:rStyle w:val="1188"/>
          <w:rFonts w:hint="default" w:ascii="Arial" w:hAnsi="Arial" w:cs="Arial"/>
          <w:color w:val="auto"/>
          <w:sz w:val="22"/>
          <w:szCs w:val="22"/>
        </w:rPr>
        <w:t xml:space="preserve">a qualidade e quantidade dos recursos materiais utilizados;</w:t>
      </w:r>
      <w:r>
        <w:rPr>
          <w:rStyle w:val="1188"/>
          <w:rFonts w:hint="default" w:ascii="Arial" w:hAnsi="Arial" w:cs="Arial"/>
          <w:color w:val="auto"/>
          <w:sz w:val="22"/>
          <w:szCs w:val="22"/>
        </w:rPr>
      </w:r>
      <w:r>
        <w:rPr>
          <w:rStyle w:val="1188"/>
          <w:rFonts w:hint="default" w:ascii="Arial" w:hAnsi="Arial" w:cs="Arial"/>
          <w:color w:val="auto"/>
          <w:sz w:val="22"/>
          <w:szCs w:val="22"/>
        </w:rPr>
      </w:r>
    </w:p>
    <w:p w14:paraId="7BD28A79">
      <w:pPr>
        <w:pStyle w:val="1189"/>
        <w:keepNext w:val="false"/>
        <w:keepLines w:val="false"/>
        <w:pageBreakBefore w:val="false"/>
        <w:widowControl w:val="true"/>
        <w:pBdr/>
        <w:bidi w:val="false"/>
        <w:spacing w:after="0" w:before="0" w:line="360" w:lineRule="auto"/>
        <w:ind w:firstLine="481" w:left="0"/>
        <w:jc w:val="both"/>
        <w:rPr>
          <w:rStyle w:val="1188"/>
          <w:rFonts w:hint="default" w:ascii="Arial" w:hAnsi="Arial" w:cs="Arial"/>
          <w:color w:val="auto"/>
          <w:sz w:val="22"/>
          <w:szCs w:val="22"/>
        </w:rPr>
      </w:pPr>
      <w:r>
        <w:rPr>
          <w:rStyle w:val="1188"/>
          <w:rFonts w:hint="default" w:ascii="Arial" w:hAnsi="Arial" w:cs="Arial"/>
          <w:b/>
          <w:bCs/>
          <w:color w:val="auto"/>
          <w:sz w:val="22"/>
          <w:szCs w:val="22"/>
        </w:rPr>
        <w:t xml:space="preserve">d) </w:t>
      </w:r>
      <w:r>
        <w:rPr>
          <w:rStyle w:val="1188"/>
          <w:rFonts w:hint="default" w:ascii="Arial" w:hAnsi="Arial" w:cs="Arial"/>
          <w:color w:val="auto"/>
          <w:sz w:val="22"/>
          <w:szCs w:val="22"/>
        </w:rPr>
        <w:t xml:space="preserve">a adequação dos serviços prestados à rotina de execução estabelecida;</w:t>
      </w:r>
      <w:r>
        <w:rPr>
          <w:rStyle w:val="1188"/>
          <w:rFonts w:hint="default" w:ascii="Arial" w:hAnsi="Arial" w:cs="Arial"/>
          <w:color w:val="auto"/>
          <w:sz w:val="22"/>
          <w:szCs w:val="22"/>
        </w:rPr>
      </w:r>
      <w:r>
        <w:rPr>
          <w:rStyle w:val="1188"/>
          <w:rFonts w:hint="default" w:ascii="Arial" w:hAnsi="Arial" w:cs="Arial"/>
          <w:color w:val="auto"/>
          <w:sz w:val="22"/>
          <w:szCs w:val="22"/>
        </w:rPr>
      </w:r>
    </w:p>
    <w:p w14:paraId="0EB79E43">
      <w:pPr>
        <w:pStyle w:val="1189"/>
        <w:keepNext w:val="false"/>
        <w:keepLines w:val="false"/>
        <w:pageBreakBefore w:val="false"/>
        <w:widowControl w:val="true"/>
        <w:pBdr/>
        <w:bidi w:val="false"/>
        <w:spacing w:after="0" w:before="0" w:line="360" w:lineRule="auto"/>
        <w:ind w:firstLine="481" w:left="0"/>
        <w:jc w:val="both"/>
        <w:rPr>
          <w:rStyle w:val="1188"/>
          <w:rFonts w:hint="default" w:ascii="Arial" w:hAnsi="Arial" w:cs="Arial"/>
          <w:color w:val="auto"/>
          <w:sz w:val="22"/>
          <w:szCs w:val="22"/>
        </w:rPr>
      </w:pPr>
      <w:r>
        <w:rPr>
          <w:rStyle w:val="1188"/>
          <w:rFonts w:hint="default" w:ascii="Arial" w:hAnsi="Arial" w:cs="Arial"/>
          <w:b/>
          <w:bCs/>
          <w:color w:val="auto"/>
          <w:sz w:val="22"/>
          <w:szCs w:val="22"/>
        </w:rPr>
        <w:t xml:space="preserve">e) </w:t>
      </w:r>
      <w:r>
        <w:rPr>
          <w:rStyle w:val="1188"/>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Style w:val="1188"/>
          <w:rFonts w:hint="default" w:ascii="Arial" w:hAnsi="Arial" w:cs="Arial"/>
          <w:color w:val="auto"/>
          <w:sz w:val="22"/>
          <w:szCs w:val="22"/>
        </w:rPr>
        <w:t xml:space="preserve">; e </w:t>
      </w:r>
      <w:r>
        <w:rPr>
          <w:rStyle w:val="1188"/>
          <w:rFonts w:hint="default" w:ascii="Arial" w:hAnsi="Arial" w:cs="Arial"/>
          <w:color w:val="auto"/>
          <w:sz w:val="22"/>
          <w:szCs w:val="22"/>
        </w:rPr>
      </w:r>
      <w:r>
        <w:rPr>
          <w:rStyle w:val="1188"/>
          <w:rFonts w:hint="default" w:ascii="Arial" w:hAnsi="Arial" w:cs="Arial"/>
          <w:color w:val="auto"/>
          <w:sz w:val="22"/>
          <w:szCs w:val="22"/>
        </w:rPr>
      </w:r>
    </w:p>
    <w:p w14:paraId="1174CF57">
      <w:pPr>
        <w:pStyle w:val="1189"/>
        <w:keepNext w:val="false"/>
        <w:keepLines w:val="false"/>
        <w:pageBreakBefore w:val="false"/>
        <w:widowControl w:val="true"/>
        <w:pBdr/>
        <w:bidi w:val="false"/>
        <w:spacing w:after="0" w:before="0" w:line="360" w:lineRule="auto"/>
        <w:ind w:firstLine="481" w:left="0"/>
        <w:jc w:val="both"/>
        <w:rPr>
          <w:rFonts w:hint="default" w:ascii="Arial" w:hAnsi="Arial" w:cs="Arial"/>
          <w:b/>
          <w:bCs/>
          <w:color w:val="auto"/>
          <w:sz w:val="22"/>
          <w:szCs w:val="22"/>
        </w:rPr>
      </w:pPr>
      <w:r>
        <w:rPr>
          <w:rStyle w:val="1188"/>
          <w:rFonts w:hint="default" w:ascii="Arial" w:hAnsi="Arial" w:cs="Arial"/>
          <w:b/>
          <w:bCs/>
          <w:color w:val="auto"/>
          <w:sz w:val="22"/>
          <w:szCs w:val="22"/>
        </w:rPr>
        <w:t xml:space="preserve">f) </w:t>
      </w:r>
      <w:r>
        <w:rPr>
          <w:rStyle w:val="1188"/>
          <w:rFonts w:hint="default" w:ascii="Arial" w:hAnsi="Arial" w:cs="Arial"/>
          <w:color w:val="auto"/>
          <w:sz w:val="22"/>
          <w:szCs w:val="22"/>
        </w:rPr>
        <w:t xml:space="preserve">a satisfação do público usuário, quando cabível.</w:t>
      </w:r>
      <w:r>
        <w:rPr>
          <w:rFonts w:hint="default" w:ascii="Arial" w:hAnsi="Arial" w:cs="Arial"/>
          <w:b/>
          <w:bCs/>
          <w:color w:val="auto"/>
          <w:sz w:val="22"/>
          <w:szCs w:val="22"/>
        </w:rPr>
      </w:r>
      <w:r>
        <w:rPr>
          <w:rFonts w:hint="default" w:ascii="Arial" w:hAnsi="Arial" w:cs="Arial"/>
          <w:b/>
          <w:bCs/>
          <w:color w:val="auto"/>
          <w:sz w:val="22"/>
          <w:szCs w:val="22"/>
        </w:rPr>
      </w:r>
    </w:p>
    <w:p w14:paraId="4771DEC4">
      <w:pPr>
        <w:pStyle w:val="1189"/>
        <w:keepNext w:val="false"/>
        <w:keepLines w:val="false"/>
        <w:pageBreakBefore w:val="false"/>
        <w:widowControl w:val="true"/>
        <w:pBdr/>
        <w:bidi w:val="false"/>
        <w:spacing w:after="0" w:before="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lang w:val="pt-BR"/>
        </w:rPr>
        <w:t xml:space="preserve">3.7</w:t>
      </w:r>
      <w:r>
        <w:rPr>
          <w:rFonts w:hint="default" w:ascii="Arial" w:hAnsi="Arial" w:cs="Arial"/>
          <w:b/>
          <w:bCs/>
          <w:color w:val="auto"/>
          <w:sz w:val="22"/>
          <w:szCs w:val="22"/>
        </w:rPr>
        <w:t xml:space="preserve">.1</w:t>
      </w:r>
      <w:r>
        <w:rPr>
          <w:rFonts w:hint="default" w:ascii="Arial" w:hAnsi="Arial" w:cs="Arial"/>
          <w:b/>
          <w:bCs/>
          <w:color w:val="auto"/>
          <w:sz w:val="22"/>
          <w:szCs w:val="22"/>
          <w:lang w:val="pt-BR"/>
        </w:rPr>
        <w:t xml:space="preserve">.</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deverá verificar ainda os impactos sobre o pagamento, nas situações em que a contratada: </w:t>
      </w:r>
      <w:r>
        <w:rPr>
          <w:rFonts w:hint="default" w:ascii="Arial" w:hAnsi="Arial" w:cs="Arial"/>
          <w:color w:val="auto"/>
          <w:sz w:val="22"/>
          <w:szCs w:val="22"/>
        </w:rPr>
      </w:r>
      <w:r>
        <w:rPr>
          <w:rFonts w:hint="default" w:ascii="Arial" w:hAnsi="Arial" w:cs="Arial"/>
          <w:color w:val="auto"/>
          <w:sz w:val="22"/>
          <w:szCs w:val="22"/>
        </w:rPr>
      </w:r>
    </w:p>
    <w:p w14:paraId="56AB5FF1">
      <w:pPr>
        <w:pStyle w:val="1189"/>
        <w:keepNext w:val="false"/>
        <w:keepLines w:val="false"/>
        <w:pageBreakBefore w:val="false"/>
        <w:widowControl w:val="true"/>
        <w:pBdr/>
        <w:bidi w:val="false"/>
        <w:spacing w:after="0" w:before="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 -</w:t>
      </w:r>
      <w:r>
        <w:rPr>
          <w:rFonts w:hint="default" w:ascii="Arial" w:hAnsi="Arial" w:cs="Arial"/>
          <w:color w:val="auto"/>
          <w:sz w:val="22"/>
          <w:szCs w:val="22"/>
        </w:rPr>
        <w:t xml:space="preserve"> Não produzir os resultados, deixar de executar, ou não executar com a qualidade mínima exigida as atividades contratadas; </w:t>
      </w:r>
      <w:r>
        <w:rPr>
          <w:rFonts w:hint="default" w:ascii="Arial" w:hAnsi="Arial" w:cs="Arial"/>
          <w:color w:val="auto"/>
          <w:sz w:val="22"/>
          <w:szCs w:val="22"/>
        </w:rPr>
      </w:r>
      <w:r>
        <w:rPr>
          <w:rFonts w:hint="default" w:ascii="Arial" w:hAnsi="Arial" w:cs="Arial"/>
          <w:color w:val="auto"/>
          <w:sz w:val="22"/>
          <w:szCs w:val="22"/>
        </w:rPr>
      </w:r>
    </w:p>
    <w:p w14:paraId="04E6A635">
      <w:pPr>
        <w:pStyle w:val="1189"/>
        <w:keepNext w:val="false"/>
        <w:keepLines w:val="false"/>
        <w:pageBreakBefore w:val="false"/>
        <w:widowControl w:val="true"/>
        <w:pBdr/>
        <w:bidi w:val="false"/>
        <w:spacing w:after="0" w:before="0" w:line="360" w:lineRule="auto"/>
        <w:ind w:firstLine="481" w:left="0"/>
        <w:jc w:val="both"/>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r>
        <w:rPr>
          <w:rFonts w:hint="default" w:ascii="Arial" w:hAnsi="Arial" w:cs="Arial"/>
          <w:color w:val="auto"/>
          <w:sz w:val="22"/>
          <w:szCs w:val="22"/>
        </w:rPr>
      </w:r>
      <w:r>
        <w:rPr>
          <w:rFonts w:hint="default" w:ascii="Arial" w:hAnsi="Arial" w:cs="Arial"/>
          <w:color w:val="auto"/>
          <w:sz w:val="22"/>
          <w:szCs w:val="22"/>
        </w:rPr>
      </w:r>
    </w:p>
    <w:p w14:paraId="10E7E47A">
      <w:pPr>
        <w:keepNext w:val="false"/>
        <w:keepLines w:val="false"/>
        <w:pageBreakBefore w:val="false"/>
        <w:widowControl w:val="true"/>
        <w:pBdr/>
        <w:bidi w:val="false"/>
        <w:spacing w:line="360" w:lineRule="auto"/>
        <w:ind w:firstLine="481" w:left="0"/>
        <w:jc w:val="both"/>
        <w:rPr>
          <w:rFonts w:hint="default" w:ascii="Arial" w:hAnsi="Arial" w:cs="Arial"/>
          <w:sz w:val="22"/>
          <w:szCs w:val="22"/>
        </w:rPr>
      </w:pPr>
      <w:r>
        <w:rPr>
          <w:rFonts w:hint="default" w:ascii="Arial" w:hAnsi="Arial" w:cs="Arial"/>
          <w:b/>
          <w:bCs/>
          <w:sz w:val="22"/>
          <w:szCs w:val="22"/>
          <w:lang w:val="pt-BR"/>
        </w:rPr>
        <w:t xml:space="preserve">3.7</w:t>
      </w:r>
      <w:r>
        <w:rPr>
          <w:rFonts w:hint="default" w:ascii="Arial" w:hAnsi="Arial" w:cs="Arial"/>
          <w:b/>
          <w:bCs/>
          <w:sz w:val="22"/>
          <w:szCs w:val="22"/>
        </w:rPr>
        <w:t xml:space="preserve">.2</w:t>
      </w:r>
      <w:r>
        <w:rPr>
          <w:rFonts w:hint="default" w:ascii="Arial" w:hAnsi="Arial" w:cs="Arial"/>
          <w:b/>
          <w:bCs/>
          <w:sz w:val="22"/>
          <w:szCs w:val="22"/>
          <w:lang w:val="pt-BR"/>
        </w:rPr>
        <w:t xml:space="preserve">.</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 xml:space="preserve">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r>
        <w:rPr>
          <w:rFonts w:hint="default" w:ascii="Arial" w:hAnsi="Arial" w:cs="Arial"/>
          <w:sz w:val="22"/>
          <w:szCs w:val="22"/>
        </w:rPr>
      </w:r>
      <w:r>
        <w:rPr>
          <w:rFonts w:hint="default" w:ascii="Arial" w:hAnsi="Arial" w:cs="Arial"/>
          <w:sz w:val="22"/>
          <w:szCs w:val="22"/>
        </w:rPr>
      </w:r>
    </w:p>
    <w:p w14:paraId="233D8335">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3.8.</w:t>
      </w:r>
      <w:r>
        <w:rPr>
          <w:rFonts w:hint="default" w:ascii="Arial" w:hAnsi="Arial" w:cs="Arial"/>
          <w:sz w:val="22"/>
          <w:szCs w:val="22"/>
        </w:rPr>
        <w:t xml:space="preserve"> O produto será recebido provisoriamente em 05 (cinco) dias, e para tanto deverá observar se o produto está condiz</w:t>
      </w:r>
      <w:r>
        <w:rPr>
          <w:rFonts w:hint="default" w:ascii="Arial" w:hAnsi="Arial" w:cs="Arial"/>
          <w:sz w:val="22"/>
          <w:szCs w:val="22"/>
        </w:rPr>
        <w:t xml:space="preserve">ente com a fatura, com as informações na embalagem, com o previsto em contrato ou documento equivalente, com a Nota de Empenho, assim como observar se o produto está sendo entregue em perfeitas condições de consumo e dentro do prazo de validade do produto.</w:t>
      </w:r>
      <w:r>
        <w:rPr>
          <w:rFonts w:hint="default" w:ascii="Arial" w:hAnsi="Arial" w:cs="Arial"/>
          <w:sz w:val="22"/>
          <w:szCs w:val="22"/>
        </w:rPr>
      </w:r>
      <w:r>
        <w:rPr>
          <w:rFonts w:hint="default" w:ascii="Arial" w:hAnsi="Arial" w:cs="Arial"/>
          <w:sz w:val="22"/>
          <w:szCs w:val="22"/>
        </w:rPr>
      </w:r>
    </w:p>
    <w:p w14:paraId="4964C90F">
      <w:pPr>
        <w:pStyle w:val="1189"/>
        <w:keepNext w:val="false"/>
        <w:keepLines w:val="false"/>
        <w:pageBreakBefore w:val="false"/>
        <w:widowControl w:val="true"/>
        <w:pBdr/>
        <w:bidi w:val="false"/>
        <w:spacing w:after="0" w:before="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color w:val="auto"/>
          <w:sz w:val="22"/>
          <w:szCs w:val="22"/>
        </w:rPr>
        <w:t xml:space="preserve">, determinando o que for necessário para a regularização das faltas ou dos defeitos observados. </w:t>
      </w:r>
      <w:r>
        <w:rPr>
          <w:rFonts w:hint="default" w:ascii="Arial" w:hAnsi="Arial" w:cs="Arial"/>
          <w:color w:val="auto"/>
          <w:sz w:val="22"/>
          <w:szCs w:val="22"/>
        </w:rPr>
      </w:r>
      <w:r>
        <w:rPr>
          <w:rFonts w:hint="default" w:ascii="Arial" w:hAnsi="Arial" w:cs="Arial"/>
          <w:color w:val="auto"/>
          <w:sz w:val="22"/>
          <w:szCs w:val="22"/>
        </w:rPr>
      </w:r>
    </w:p>
    <w:p w14:paraId="4C9A3173">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3.10.</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r>
        <w:rPr>
          <w:rFonts w:hint="default" w:ascii="Arial" w:hAnsi="Arial" w:cs="Arial"/>
          <w:sz w:val="22"/>
          <w:szCs w:val="22"/>
        </w:rPr>
      </w:r>
      <w:r>
        <w:rPr>
          <w:rFonts w:hint="default" w:ascii="Arial" w:hAnsi="Arial" w:cs="Arial"/>
          <w:sz w:val="22"/>
          <w:szCs w:val="22"/>
        </w:rPr>
      </w:r>
    </w:p>
    <w:p w14:paraId="38C6BEF5">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3.11.</w:t>
      </w:r>
      <w:r>
        <w:rPr>
          <w:rFonts w:hint="default" w:ascii="Arial" w:hAnsi="Arial" w:cs="Arial"/>
          <w:sz w:val="22"/>
          <w:szCs w:val="22"/>
        </w:rPr>
        <w:t xml:space="preserve"> Os produtos serão recebidos definitivamente no</w:t>
      </w:r>
      <w:r>
        <w:rPr>
          <w:rFonts w:hint="default" w:ascii="Arial" w:hAnsi="Arial" w:cs="Arial"/>
          <w:sz w:val="22"/>
          <w:szCs w:val="22"/>
        </w:rPr>
        <w:t xml:space="preserve"> prazo de 05 (cinco) dias, contados do recebimento provisório, após a verificação da qualidade e quantidade do material, conferência da autenticidade da Nota Fiscal e suas certidões negativas fiscais e consequente aceitação mediante termo circunstanciado. </w:t>
      </w:r>
      <w:r>
        <w:rPr>
          <w:rFonts w:hint="default" w:ascii="Arial" w:hAnsi="Arial" w:cs="Arial"/>
          <w:sz w:val="22"/>
          <w:szCs w:val="22"/>
        </w:rPr>
      </w:r>
      <w:r>
        <w:rPr>
          <w:rFonts w:hint="default" w:ascii="Arial" w:hAnsi="Arial" w:cs="Arial"/>
          <w:sz w:val="22"/>
          <w:szCs w:val="22"/>
        </w:rPr>
      </w:r>
    </w:p>
    <w:p w14:paraId="51DAE836">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33889D30">
      <w:pPr>
        <w:pStyle w:val="1189"/>
        <w:keepNext w:val="false"/>
        <w:keepLines w:val="false"/>
        <w:pageBreakBefore w:val="false"/>
        <w:widowControl w:val="true"/>
        <w:pBdr/>
        <w:bidi w:val="false"/>
        <w:spacing w:after="0" w:before="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3.13.</w:t>
      </w:r>
      <w:r>
        <w:rPr>
          <w:rFonts w:hint="default" w:ascii="Arial" w:hAnsi="Arial" w:cs="Arial"/>
          <w:color w:val="auto"/>
          <w:sz w:val="22"/>
          <w:szCs w:val="22"/>
        </w:rPr>
        <w:t xml:space="preserve"> A fiscalização de que trata este item não exclui nem reduz a responsabilidade do Fornecedor, inclusive perante terce</w:t>
      </w:r>
      <w:r>
        <w:rPr>
          <w:rFonts w:hint="default" w:ascii="Arial" w:hAnsi="Arial" w:cs="Arial"/>
          <w:color w:val="auto"/>
          <w:sz w:val="22"/>
          <w:szCs w:val="22"/>
        </w:rPr>
        <w:t xml:space="preserv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 xml:space="preserve">.</w:t>
      </w:r>
      <w:r>
        <w:rPr>
          <w:rFonts w:hint="default" w:ascii="Arial" w:hAnsi="Arial" w:cs="Arial"/>
          <w:color w:val="auto"/>
          <w:sz w:val="22"/>
          <w:szCs w:val="22"/>
        </w:rPr>
        <w:t xml:space="preserve">º 14.133</w:t>
      </w:r>
      <w:r>
        <w:rPr>
          <w:rFonts w:hint="default" w:ascii="Arial" w:hAnsi="Arial"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25434DE8">
      <w:pPr>
        <w:pStyle w:val="1189"/>
        <w:keepNext w:val="false"/>
        <w:keepLines w:val="false"/>
        <w:pageBreakBefore w:val="false"/>
        <w:widowControl w:val="true"/>
        <w:pBdr/>
        <w:bidi w:val="false"/>
        <w:spacing w:after="0" w:before="0" w:line="360" w:lineRule="auto"/>
        <w:ind/>
        <w:jc w:val="both"/>
        <w:rPr>
          <w:rFonts w:hint="default" w:ascii="Arial" w:hAnsi="Arial" w:cs="Arial"/>
          <w:color w:val="auto"/>
          <w:sz w:val="22"/>
          <w:szCs w:val="22"/>
        </w:rPr>
      </w:pPr>
      <w:r>
        <w:rPr>
          <w:rFonts w:hint="default" w:ascii="Arial" w:hAnsi="Arial" w:cs="Arial"/>
          <w:b/>
          <w:bCs/>
          <w:color w:val="auto"/>
          <w:sz w:val="22"/>
          <w:szCs w:val="22"/>
          <w:lang w:val="pt-BR"/>
        </w:rPr>
        <w:t xml:space="preserve">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 xml:space="preserve">f</w:t>
      </w:r>
      <w:r>
        <w:rPr>
          <w:rFonts w:hint="default" w:ascii="Arial" w:hAnsi="Arial" w:cs="Arial"/>
          <w:color w:val="auto"/>
          <w:sz w:val="22"/>
          <w:szCs w:val="22"/>
        </w:rPr>
        <w:t xml:space="preserve">ornecedor, devendo a contratada informar em seus documentos as informações necessárias para tanto, e eventualmente mediante ofício de forma presencial.</w:t>
      </w:r>
      <w:r>
        <w:rPr>
          <w:rFonts w:hint="default" w:ascii="Arial" w:hAnsi="Arial" w:cs="Arial"/>
          <w:color w:val="auto"/>
          <w:sz w:val="22"/>
          <w:szCs w:val="22"/>
        </w:rPr>
      </w:r>
      <w:r>
        <w:rPr>
          <w:rFonts w:hint="default" w:ascii="Arial" w:hAnsi="Arial" w:cs="Arial"/>
          <w:color w:val="auto"/>
          <w:sz w:val="22"/>
          <w:szCs w:val="22"/>
        </w:rPr>
      </w:r>
    </w:p>
    <w:p w14:paraId="1888BE35">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Quarta</w:t>
      </w:r>
      <w:r>
        <w:rPr>
          <w:rFonts w:hint="default" w:ascii="Arial" w:hAnsi="Arial" w:cs="Arial"/>
          <w:b/>
          <w:bCs/>
          <w:szCs w:val="22"/>
          <w:lang w:val="pt-BR"/>
        </w:rPr>
      </w:r>
      <w:r>
        <w:rPr>
          <w:rFonts w:hint="default" w:ascii="Arial" w:hAnsi="Arial" w:cs="Arial"/>
          <w:b/>
          <w:bCs/>
          <w:szCs w:val="22"/>
          <w:lang w:val="pt-BR"/>
        </w:rPr>
      </w:r>
    </w:p>
    <w:p w14:paraId="7573A016">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A ADESÃO À ATA DE REGISTRO DE PREÇOS</w:t>
      </w:r>
      <w:r>
        <w:rPr>
          <w:rFonts w:hint="default" w:ascii="Arial" w:hAnsi="Arial" w:cs="Arial"/>
          <w:szCs w:val="22"/>
          <w:lang w:val="pt-BR"/>
        </w:rPr>
      </w:r>
      <w:r>
        <w:rPr>
          <w:rFonts w:hint="default" w:ascii="Arial" w:hAnsi="Arial" w:cs="Arial"/>
          <w:szCs w:val="22"/>
          <w:lang w:val="pt-BR"/>
        </w:rPr>
      </w:r>
    </w:p>
    <w:p w14:paraId="7278632F">
      <w:pPr>
        <w:pStyle w:val="1171"/>
        <w:keepNext w:val="false"/>
        <w:keepLines w:val="false"/>
        <w:pageBreakBefore w:val="false"/>
        <w:widowControl w:val="true"/>
        <w:numPr>
          <w:ilvl w:val="0"/>
          <w:numId w:val="0"/>
        </w:numPr>
        <w:pBdr/>
        <w:bidi w:val="false"/>
        <w:spacing w:after="0" w:before="0" w:line="360" w:lineRule="auto"/>
        <w:ind/>
        <w:rPr>
          <w:i w:val="0"/>
          <w:iCs w:val="0"/>
          <w:color w:val="auto"/>
          <w:sz w:val="22"/>
          <w:szCs w:val="22"/>
        </w:rPr>
      </w:pPr>
      <w:r>
        <w:rPr>
          <w:rFonts w:hint="default"/>
          <w:b/>
          <w:bCs/>
          <w:i w:val="0"/>
          <w:iCs w:val="0"/>
          <w:color w:val="auto"/>
          <w:sz w:val="22"/>
          <w:szCs w:val="22"/>
          <w:lang w:val="pt-BR"/>
        </w:rPr>
        <w:t xml:space="preserve">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 xml:space="preserve">A</w:t>
      </w:r>
      <w:r>
        <w:rPr>
          <w:i w:val="0"/>
          <w:iCs w:val="0"/>
          <w:color w:val="auto"/>
          <w:sz w:val="22"/>
          <w:szCs w:val="22"/>
        </w:rPr>
        <w:t xml:space="preserve">ta, os órgãos e as entidades da Administração Pública</w:t>
      </w:r>
      <w:r>
        <w:rPr>
          <w:rFonts w:hint="default"/>
          <w:i w:val="0"/>
          <w:iCs w:val="0"/>
          <w:color w:val="auto"/>
          <w:sz w:val="22"/>
          <w:szCs w:val="22"/>
          <w:lang w:val="pt-BR"/>
        </w:rPr>
        <w:t xml:space="preserve"> M</w:t>
      </w:r>
      <w:r>
        <w:rPr>
          <w:i w:val="0"/>
          <w:iCs w:val="0"/>
          <w:color w:val="auto"/>
          <w:sz w:val="22"/>
          <w:szCs w:val="22"/>
        </w:rPr>
        <w:t xml:space="preserve">unicipal que não participaram do procedimento de I</w:t>
      </w:r>
      <w:r>
        <w:rPr>
          <w:rFonts w:hint="default"/>
          <w:i w:val="0"/>
          <w:iCs w:val="0"/>
          <w:color w:val="auto"/>
          <w:sz w:val="22"/>
          <w:szCs w:val="22"/>
          <w:lang w:val="pt-BR"/>
        </w:rPr>
        <w:t xml:space="preserve">ntenção de </w:t>
      </w:r>
      <w:r>
        <w:rPr>
          <w:i w:val="0"/>
          <w:iCs w:val="0"/>
          <w:color w:val="auto"/>
          <w:sz w:val="22"/>
          <w:szCs w:val="22"/>
        </w:rPr>
        <w:t xml:space="preserve">R</w:t>
      </w:r>
      <w:r>
        <w:rPr>
          <w:rFonts w:hint="default"/>
          <w:i w:val="0"/>
          <w:iCs w:val="0"/>
          <w:color w:val="auto"/>
          <w:sz w:val="22"/>
          <w:szCs w:val="22"/>
          <w:lang w:val="pt-BR"/>
        </w:rPr>
        <w:t xml:space="preserve">egistro de </w:t>
      </w:r>
      <w:r>
        <w:rPr>
          <w:i w:val="0"/>
          <w:iCs w:val="0"/>
          <w:color w:val="auto"/>
          <w:sz w:val="22"/>
          <w:szCs w:val="22"/>
        </w:rPr>
        <w:t xml:space="preserve">P</w:t>
      </w:r>
      <w:r>
        <w:rPr>
          <w:rFonts w:hint="default"/>
          <w:i w:val="0"/>
          <w:iCs w:val="0"/>
          <w:color w:val="auto"/>
          <w:sz w:val="22"/>
          <w:szCs w:val="22"/>
          <w:lang w:val="pt-BR"/>
        </w:rPr>
        <w:t xml:space="preserve">reços</w:t>
      </w:r>
      <w:r>
        <w:rPr>
          <w:i w:val="0"/>
          <w:iCs w:val="0"/>
          <w:color w:val="auto"/>
          <w:sz w:val="22"/>
          <w:szCs w:val="22"/>
        </w:rPr>
        <w:t xml:space="preserve"> poderão aderir à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 na condição de não participantes, observados os seguintes requisitos:</w:t>
      </w:r>
      <w:r>
        <w:rPr>
          <w:i w:val="0"/>
          <w:iCs w:val="0"/>
          <w:color w:val="auto"/>
          <w:sz w:val="22"/>
          <w:szCs w:val="22"/>
        </w:rPr>
      </w:r>
      <w:r>
        <w:rPr>
          <w:i w:val="0"/>
          <w:iCs w:val="0"/>
          <w:color w:val="auto"/>
          <w:sz w:val="22"/>
          <w:szCs w:val="22"/>
        </w:rPr>
      </w:r>
    </w:p>
    <w:p w14:paraId="44901AD1">
      <w:pPr>
        <w:pStyle w:val="1173"/>
        <w:keepNext w:val="false"/>
        <w:keepLines w:val="false"/>
        <w:pageBreakBefore w:val="false"/>
        <w:widowControl w:val="true"/>
        <w:numPr>
          <w:ilvl w:val="0"/>
          <w:numId w:val="0"/>
        </w:numPr>
        <w:pBdr/>
        <w:bidi w:val="false"/>
        <w:spacing w:after="0" w:before="0" w:line="360" w:lineRule="auto"/>
        <w:ind w:firstLine="481" w:left="0"/>
        <w:rPr>
          <w:i w:val="0"/>
          <w:iCs w:val="0"/>
          <w:color w:val="auto"/>
          <w:sz w:val="22"/>
          <w:szCs w:val="22"/>
        </w:rPr>
      </w:pPr>
      <w:r>
        <w:rPr>
          <w:rFonts w:hint="default"/>
          <w:b/>
          <w:bCs/>
          <w:i w:val="0"/>
          <w:iCs w:val="0"/>
          <w:color w:val="auto"/>
          <w:sz w:val="22"/>
          <w:szCs w:val="22"/>
          <w:lang w:val="pt-BR"/>
        </w:rPr>
        <w:t xml:space="preserve">4.1.1.</w:t>
      </w:r>
      <w:r>
        <w:rPr>
          <w:rFonts w:hint="default"/>
          <w:i w:val="0"/>
          <w:iCs w:val="0"/>
          <w:color w:val="auto"/>
          <w:sz w:val="22"/>
          <w:szCs w:val="22"/>
          <w:lang w:val="pt-BR"/>
        </w:rPr>
        <w:t xml:space="preserve"> A</w:t>
      </w:r>
      <w:r>
        <w:rPr>
          <w:i w:val="0"/>
          <w:iCs w:val="0"/>
          <w:color w:val="auto"/>
          <w:sz w:val="22"/>
          <w:szCs w:val="22"/>
        </w:rPr>
        <w:t xml:space="preserve">presentação de justificativa da vantagem da adesão, inclusive em situações de provável desabastecimento ou descontinuidade de serviço público;</w:t>
      </w:r>
      <w:r>
        <w:rPr>
          <w:i w:val="0"/>
          <w:iCs w:val="0"/>
          <w:color w:val="auto"/>
          <w:sz w:val="22"/>
          <w:szCs w:val="22"/>
        </w:rPr>
      </w:r>
      <w:r>
        <w:rPr>
          <w:i w:val="0"/>
          <w:iCs w:val="0"/>
          <w:color w:val="auto"/>
          <w:sz w:val="22"/>
          <w:szCs w:val="22"/>
        </w:rPr>
      </w:r>
    </w:p>
    <w:p w14:paraId="4FB8848F">
      <w:pPr>
        <w:pStyle w:val="1173"/>
        <w:keepNext w:val="false"/>
        <w:keepLines w:val="false"/>
        <w:pageBreakBefore w:val="false"/>
        <w:widowControl w:val="true"/>
        <w:numPr>
          <w:ilvl w:val="0"/>
          <w:numId w:val="0"/>
        </w:numPr>
        <w:pBdr/>
        <w:bidi w:val="false"/>
        <w:spacing w:after="0" w:before="0" w:line="360" w:lineRule="auto"/>
        <w:ind w:firstLine="481" w:left="0"/>
        <w:rPr>
          <w:i w:val="0"/>
          <w:iCs w:val="0"/>
          <w:color w:val="auto"/>
          <w:sz w:val="22"/>
          <w:szCs w:val="22"/>
        </w:rPr>
      </w:pPr>
      <w:r>
        <w:rPr>
          <w:rFonts w:hint="default"/>
          <w:b/>
          <w:bCs/>
          <w:i w:val="0"/>
          <w:iCs w:val="0"/>
          <w:color w:val="auto"/>
          <w:sz w:val="22"/>
          <w:szCs w:val="22"/>
          <w:lang w:val="pt-BR"/>
        </w:rPr>
        <w:t xml:space="preserve">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 xml:space="preserve">D</w:t>
      </w:r>
      <w:r>
        <w:rPr>
          <w:i w:val="0"/>
          <w:iCs w:val="0"/>
          <w:color w:val="auto"/>
          <w:sz w:val="22"/>
          <w:szCs w:val="22"/>
        </w:rPr>
        <w:t xml:space="preserve">emonstração de que os valores registrados estão compatíveis com os valores praticados pelo mercado</w:t>
      </w:r>
      <w:r>
        <w:rPr>
          <w:rFonts w:hint="default"/>
          <w:i w:val="0"/>
          <w:iCs w:val="0"/>
          <w:color w:val="auto"/>
          <w:sz w:val="22"/>
          <w:szCs w:val="22"/>
          <w:lang w:val="pt-BR"/>
        </w:rPr>
        <w:t xml:space="preserve">,</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 xml:space="preserve">nº 14.133</w:t>
      </w:r>
      <w:r>
        <w:rPr>
          <w:rFonts w:hint="default"/>
          <w:i w:val="0"/>
          <w:iCs w:val="0"/>
          <w:color w:val="auto"/>
          <w:sz w:val="22"/>
          <w:szCs w:val="22"/>
          <w:lang w:val="pt-BR"/>
        </w:rPr>
        <w:t xml:space="preserve">/</w:t>
      </w:r>
      <w:r>
        <w:rPr>
          <w:i w:val="0"/>
          <w:iCs w:val="0"/>
          <w:color w:val="auto"/>
          <w:sz w:val="22"/>
          <w:szCs w:val="22"/>
        </w:rPr>
        <w:t xml:space="preserve">2021; e</w:t>
      </w:r>
      <w:r>
        <w:rPr>
          <w:i w:val="0"/>
          <w:iCs w:val="0"/>
          <w:color w:val="auto"/>
          <w:sz w:val="22"/>
          <w:szCs w:val="22"/>
        </w:rPr>
      </w:r>
      <w:r>
        <w:rPr>
          <w:i w:val="0"/>
          <w:iCs w:val="0"/>
          <w:color w:val="auto"/>
          <w:sz w:val="22"/>
          <w:szCs w:val="22"/>
        </w:rPr>
      </w:r>
    </w:p>
    <w:p w14:paraId="4FCC95CB">
      <w:pPr>
        <w:pStyle w:val="1173"/>
        <w:keepNext w:val="false"/>
        <w:keepLines w:val="false"/>
        <w:pageBreakBefore w:val="false"/>
        <w:widowControl w:val="true"/>
        <w:numPr>
          <w:ilvl w:val="0"/>
          <w:numId w:val="0"/>
        </w:numPr>
        <w:pBdr/>
        <w:bidi w:val="false"/>
        <w:spacing w:after="0" w:before="0" w:line="360" w:lineRule="auto"/>
        <w:ind w:firstLine="481" w:left="0"/>
        <w:rPr>
          <w:i w:val="0"/>
          <w:iCs w:val="0"/>
          <w:color w:val="auto"/>
          <w:sz w:val="22"/>
          <w:szCs w:val="22"/>
        </w:rPr>
      </w:pPr>
      <w:r>
        <w:rPr>
          <w:rFonts w:hint="default"/>
          <w:b/>
          <w:bCs/>
          <w:i w:val="0"/>
          <w:iCs w:val="0"/>
          <w:color w:val="auto"/>
          <w:sz w:val="22"/>
          <w:szCs w:val="22"/>
          <w:lang w:val="pt-BR"/>
        </w:rPr>
        <w:t xml:space="preserve">4.1.3.</w:t>
      </w:r>
      <w:r>
        <w:rPr>
          <w:rFonts w:hint="default"/>
          <w:i w:val="0"/>
          <w:iCs w:val="0"/>
          <w:color w:val="auto"/>
          <w:sz w:val="22"/>
          <w:szCs w:val="22"/>
          <w:lang w:val="pt-BR"/>
        </w:rPr>
        <w:t xml:space="preserve"> C</w:t>
      </w:r>
      <w:r>
        <w:rPr>
          <w:i w:val="0"/>
          <w:iCs w:val="0"/>
          <w:color w:val="auto"/>
          <w:sz w:val="22"/>
          <w:szCs w:val="22"/>
        </w:rPr>
        <w:t xml:space="preserve">onsulta e aceitação prévias do órgão ou da entidade gerenciadora e do fornecedor.</w:t>
      </w:r>
      <w:r>
        <w:rPr>
          <w:i w:val="0"/>
          <w:iCs w:val="0"/>
          <w:color w:val="auto"/>
          <w:sz w:val="22"/>
          <w:szCs w:val="22"/>
        </w:rPr>
      </w:r>
      <w:r>
        <w:rPr>
          <w:i w:val="0"/>
          <w:iCs w:val="0"/>
          <w:color w:val="auto"/>
          <w:sz w:val="22"/>
          <w:szCs w:val="22"/>
        </w:rPr>
      </w:r>
    </w:p>
    <w:p w14:paraId="6BB1ADD8">
      <w:pPr>
        <w:pStyle w:val="1171"/>
        <w:keepNext w:val="false"/>
        <w:keepLines w:val="false"/>
        <w:pageBreakBefore w:val="false"/>
        <w:widowControl w:val="true"/>
        <w:numPr>
          <w:ilvl w:val="0"/>
          <w:numId w:val="0"/>
        </w:numPr>
        <w:pBdr/>
        <w:bidi w:val="false"/>
        <w:spacing w:after="0" w:before="0" w:line="360" w:lineRule="auto"/>
        <w:ind/>
        <w:rPr>
          <w:i w:val="0"/>
          <w:iCs w:val="0"/>
          <w:color w:val="auto"/>
          <w:sz w:val="22"/>
          <w:szCs w:val="22"/>
        </w:rPr>
      </w:pPr>
      <w:r>
        <w:rPr>
          <w:rFonts w:hint="default"/>
          <w:b/>
          <w:bCs/>
          <w:i w:val="0"/>
          <w:iCs w:val="0"/>
          <w:color w:val="auto"/>
          <w:sz w:val="22"/>
          <w:szCs w:val="22"/>
          <w:lang w:val="pt-BR"/>
        </w:rPr>
        <w:t xml:space="preserve">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apenas será realizada após a aceitação da adesão pelo fornecedor.</w:t>
      </w:r>
      <w:r>
        <w:rPr>
          <w:i w:val="0"/>
          <w:iCs w:val="0"/>
          <w:color w:val="auto"/>
          <w:sz w:val="22"/>
          <w:szCs w:val="22"/>
        </w:rPr>
      </w:r>
      <w:r>
        <w:rPr>
          <w:i w:val="0"/>
          <w:iCs w:val="0"/>
          <w:color w:val="auto"/>
          <w:sz w:val="22"/>
          <w:szCs w:val="22"/>
        </w:rPr>
      </w:r>
    </w:p>
    <w:p w14:paraId="3AE55F39">
      <w:pPr>
        <w:pStyle w:val="1173"/>
        <w:keepNext w:val="false"/>
        <w:keepLines w:val="false"/>
        <w:pageBreakBefore w:val="false"/>
        <w:widowControl w:val="true"/>
        <w:numPr>
          <w:ilvl w:val="0"/>
          <w:numId w:val="0"/>
        </w:numPr>
        <w:pBdr/>
        <w:bidi w:val="false"/>
        <w:spacing w:after="0" w:before="0" w:line="360" w:lineRule="auto"/>
        <w:ind w:firstLine="481" w:left="0"/>
        <w:rPr>
          <w:i w:val="0"/>
          <w:iCs w:val="0"/>
          <w:color w:val="auto"/>
          <w:sz w:val="22"/>
          <w:szCs w:val="22"/>
        </w:rPr>
      </w:pPr>
      <w:r>
        <w:rPr>
          <w:rFonts w:hint="default"/>
          <w:b/>
          <w:bCs/>
          <w:i w:val="0"/>
          <w:iCs w:val="0"/>
          <w:color w:val="auto"/>
          <w:sz w:val="22"/>
          <w:szCs w:val="22"/>
          <w:lang w:val="pt-BR"/>
        </w:rPr>
        <w:t xml:space="preserve">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poderá rejeitar adesões caso elas possam acarretar prejuízo à execução de seus próprios contratos ou à sua capacidade de gerenciamento.</w:t>
      </w:r>
      <w:r>
        <w:rPr>
          <w:i w:val="0"/>
          <w:iCs w:val="0"/>
          <w:color w:val="auto"/>
          <w:sz w:val="22"/>
          <w:szCs w:val="22"/>
        </w:rPr>
      </w:r>
      <w:r>
        <w:rPr>
          <w:i w:val="0"/>
          <w:iCs w:val="0"/>
          <w:color w:val="auto"/>
          <w:sz w:val="22"/>
          <w:szCs w:val="22"/>
        </w:rPr>
      </w:r>
    </w:p>
    <w:p w14:paraId="77DCD9A9">
      <w:pPr>
        <w:pStyle w:val="1171"/>
        <w:keepNext w:val="false"/>
        <w:keepLines w:val="false"/>
        <w:pageBreakBefore w:val="false"/>
        <w:widowControl w:val="true"/>
        <w:numPr>
          <w:ilvl w:val="0"/>
          <w:numId w:val="0"/>
        </w:numPr>
        <w:pBdr/>
        <w:bidi w:val="false"/>
        <w:spacing w:after="0" w:before="0" w:line="360" w:lineRule="auto"/>
        <w:ind/>
        <w:rPr>
          <w:i w:val="0"/>
          <w:iCs w:val="0"/>
          <w:color w:val="auto"/>
          <w:sz w:val="22"/>
          <w:szCs w:val="22"/>
        </w:rPr>
      </w:pPr>
      <w:r>
        <w:rPr>
          <w:rFonts w:hint="default"/>
          <w:b/>
          <w:bCs/>
          <w:i w:val="0"/>
          <w:iCs w:val="0"/>
          <w:color w:val="auto"/>
          <w:sz w:val="22"/>
          <w:szCs w:val="22"/>
          <w:lang w:val="pt-BR"/>
        </w:rPr>
        <w:t xml:space="preserve">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 xml:space="preserve">90 (</w:t>
      </w:r>
      <w:r>
        <w:rPr>
          <w:i w:val="0"/>
          <w:iCs w:val="0"/>
          <w:color w:val="auto"/>
          <w:sz w:val="22"/>
          <w:szCs w:val="22"/>
        </w:rPr>
        <w:t xml:space="preserve">noventa</w:t>
      </w:r>
      <w:r>
        <w:rPr>
          <w:rFonts w:hint="default"/>
          <w:i w:val="0"/>
          <w:iCs w:val="0"/>
          <w:color w:val="auto"/>
          <w:sz w:val="22"/>
          <w:szCs w:val="22"/>
          <w:lang w:val="pt-BR"/>
        </w:rPr>
        <w:t xml:space="preserve">)</w:t>
      </w:r>
      <w:r>
        <w:rPr>
          <w:i w:val="0"/>
          <w:iCs w:val="0"/>
          <w:color w:val="auto"/>
          <w:sz w:val="22"/>
          <w:szCs w:val="22"/>
        </w:rPr>
        <w:t xml:space="preserve"> dias, observado o prazo de vigência da </w:t>
      </w:r>
      <w:r>
        <w:rPr>
          <w:rFonts w:hint="default"/>
          <w:i w:val="0"/>
          <w:iCs w:val="0"/>
          <w:color w:val="auto"/>
          <w:sz w:val="22"/>
          <w:szCs w:val="22"/>
          <w:lang w:val="pt-BR"/>
        </w:rPr>
        <w:t xml:space="preserve">A</w:t>
      </w:r>
      <w:r>
        <w:rPr>
          <w:i w:val="0"/>
          <w:iCs w:val="0"/>
          <w:color w:val="auto"/>
          <w:sz w:val="22"/>
          <w:szCs w:val="22"/>
        </w:rPr>
        <w:t xml:space="preserve">ta.</w:t>
      </w:r>
      <w:r>
        <w:rPr>
          <w:i w:val="0"/>
          <w:iCs w:val="0"/>
          <w:color w:val="auto"/>
          <w:sz w:val="22"/>
          <w:szCs w:val="22"/>
        </w:rPr>
      </w:r>
      <w:r>
        <w:rPr>
          <w:i w:val="0"/>
          <w:iCs w:val="0"/>
          <w:color w:val="auto"/>
          <w:sz w:val="22"/>
          <w:szCs w:val="22"/>
        </w:rPr>
      </w:r>
    </w:p>
    <w:p w14:paraId="4C19D315">
      <w:pPr>
        <w:pStyle w:val="1171"/>
        <w:keepNext w:val="false"/>
        <w:keepLines w:val="false"/>
        <w:pageBreakBefore w:val="false"/>
        <w:widowControl w:val="true"/>
        <w:numPr>
          <w:ilvl w:val="0"/>
          <w:numId w:val="0"/>
        </w:numPr>
        <w:pBdr/>
        <w:bidi w:val="false"/>
        <w:spacing w:after="0" w:before="0" w:line="360" w:lineRule="auto"/>
        <w:ind/>
        <w:rPr>
          <w:i w:val="0"/>
          <w:iCs w:val="0"/>
          <w:color w:val="auto"/>
          <w:sz w:val="22"/>
          <w:szCs w:val="22"/>
        </w:rPr>
      </w:pPr>
      <w:r>
        <w:rPr>
          <w:rFonts w:hint="default"/>
          <w:b/>
          <w:bCs/>
          <w:i w:val="0"/>
          <w:iCs w:val="0"/>
          <w:color w:val="auto"/>
          <w:sz w:val="22"/>
          <w:szCs w:val="22"/>
          <w:lang w:val="pt-BR"/>
        </w:rPr>
        <w:t xml:space="preserve">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i w:val="0"/>
          <w:iCs w:val="0"/>
          <w:color w:val="auto"/>
          <w:sz w:val="22"/>
          <w:szCs w:val="22"/>
        </w:rPr>
      </w:r>
      <w:r>
        <w:rPr>
          <w:i w:val="0"/>
          <w:iCs w:val="0"/>
          <w:color w:val="auto"/>
          <w:sz w:val="22"/>
          <w:szCs w:val="22"/>
        </w:rPr>
      </w:r>
    </w:p>
    <w:p w14:paraId="64C95109">
      <w:pPr>
        <w:pStyle w:val="1171"/>
        <w:keepNext w:val="false"/>
        <w:keepLines w:val="false"/>
        <w:pageBreakBefore w:val="false"/>
        <w:widowControl w:val="true"/>
        <w:numPr>
          <w:ilvl w:val="0"/>
          <w:numId w:val="0"/>
        </w:numPr>
        <w:pBdr/>
        <w:bidi w:val="false"/>
        <w:spacing w:after="0" w:before="0" w:line="360" w:lineRule="auto"/>
        <w:ind/>
        <w:rPr>
          <w:i w:val="0"/>
          <w:iCs w:val="0"/>
          <w:color w:val="auto"/>
          <w:sz w:val="22"/>
          <w:szCs w:val="22"/>
        </w:rPr>
      </w:pPr>
      <w:r>
        <w:rPr>
          <w:rFonts w:hint="default"/>
          <w:b/>
          <w:bCs/>
          <w:i w:val="0"/>
          <w:iCs w:val="0"/>
          <w:color w:val="auto"/>
          <w:sz w:val="22"/>
          <w:szCs w:val="22"/>
          <w:lang w:val="pt-BR"/>
        </w:rPr>
        <w:t xml:space="preserve">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 da qual seja integrante, na qualidade de não participante, para aqueles itens para os quais não tenha quantitativo registrado, observados os requisitos do item 4.1.</w:t>
      </w:r>
      <w:r>
        <w:rPr>
          <w:i w:val="0"/>
          <w:iCs w:val="0"/>
          <w:color w:val="auto"/>
          <w:sz w:val="22"/>
          <w:szCs w:val="22"/>
        </w:rPr>
      </w:r>
      <w:r>
        <w:rPr>
          <w:i w:val="0"/>
          <w:iCs w:val="0"/>
          <w:color w:val="auto"/>
          <w:sz w:val="22"/>
          <w:szCs w:val="22"/>
        </w:rPr>
      </w:r>
    </w:p>
    <w:p w14:paraId="54D42442">
      <w:pPr>
        <w:pStyle w:val="1185"/>
        <w:keepNext w:val="false"/>
        <w:keepLines w:val="false"/>
        <w:pageBreakBefore w:val="false"/>
        <w:widowControl w:val="true"/>
        <w:pBdr/>
        <w:bidi w:val="false"/>
        <w:spacing w:after="0" w:before="0" w:line="360" w:lineRule="auto"/>
        <w:ind/>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 xml:space="preserve">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 xml:space="preserve">50% (</w:t>
      </w:r>
      <w:r>
        <w:rPr>
          <w:b/>
          <w:bCs/>
          <w:i w:val="0"/>
          <w:iCs w:val="0"/>
          <w:color w:val="auto"/>
          <w:sz w:val="22"/>
          <w:szCs w:val="22"/>
        </w:rPr>
        <w:t xml:space="preserve">cinquenta por cento</w:t>
      </w:r>
      <w:r>
        <w:rPr>
          <w:rFonts w:hint="default"/>
          <w:b/>
          <w:bCs/>
          <w:i w:val="0"/>
          <w:iCs w:val="0"/>
          <w:color w:val="auto"/>
          <w:sz w:val="22"/>
          <w:szCs w:val="22"/>
          <w:lang w:val="pt-BR"/>
        </w:rPr>
        <w:t xml:space="preserve">)</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 xml:space="preserve">A</w:t>
      </w:r>
      <w:r>
        <w:rPr>
          <w:b w:val="0"/>
          <w:bCs w:val="0"/>
          <w:i w:val="0"/>
          <w:iCs w:val="0"/>
          <w:color w:val="auto"/>
          <w:sz w:val="22"/>
          <w:szCs w:val="22"/>
        </w:rPr>
        <w:t xml:space="preserve">ta de </w:t>
      </w:r>
      <w:r>
        <w:rPr>
          <w:rFonts w:hint="default"/>
          <w:b w:val="0"/>
          <w:bCs w:val="0"/>
          <w:i w:val="0"/>
          <w:iCs w:val="0"/>
          <w:color w:val="auto"/>
          <w:sz w:val="22"/>
          <w:szCs w:val="22"/>
          <w:lang w:val="pt-BR"/>
        </w:rPr>
        <w:t xml:space="preserve">R</w:t>
      </w:r>
      <w:r>
        <w:rPr>
          <w:b w:val="0"/>
          <w:bCs w:val="0"/>
          <w:i w:val="0"/>
          <w:iCs w:val="0"/>
          <w:color w:val="auto"/>
          <w:sz w:val="22"/>
          <w:szCs w:val="22"/>
        </w:rPr>
        <w:t xml:space="preserve">egistro de </w:t>
      </w:r>
      <w:r>
        <w:rPr>
          <w:rFonts w:hint="default"/>
          <w:b w:val="0"/>
          <w:bCs w:val="0"/>
          <w:i w:val="0"/>
          <w:iCs w:val="0"/>
          <w:color w:val="auto"/>
          <w:sz w:val="22"/>
          <w:szCs w:val="22"/>
          <w:lang w:val="pt-BR"/>
        </w:rPr>
        <w:t xml:space="preserve">P</w:t>
      </w:r>
      <w:r>
        <w:rPr>
          <w:b w:val="0"/>
          <w:bCs w:val="0"/>
          <w:i w:val="0"/>
          <w:iCs w:val="0"/>
          <w:color w:val="auto"/>
          <w:sz w:val="22"/>
          <w:szCs w:val="22"/>
        </w:rPr>
        <w:t xml:space="preserve">reços para o gerenciador e para os participantes.</w:t>
      </w:r>
      <w:r>
        <w:rPr>
          <w:b w:val="0"/>
          <w:bCs w:val="0"/>
          <w:i w:val="0"/>
          <w:iCs w:val="0"/>
          <w:color w:val="auto"/>
          <w:sz w:val="22"/>
          <w:szCs w:val="22"/>
        </w:rPr>
      </w:r>
      <w:r>
        <w:rPr>
          <w:b w:val="0"/>
          <w:bCs w:val="0"/>
          <w:i w:val="0"/>
          <w:iCs w:val="0"/>
          <w:color w:val="auto"/>
          <w:sz w:val="22"/>
          <w:szCs w:val="22"/>
        </w:rPr>
      </w:r>
    </w:p>
    <w:p w14:paraId="2E2AB7A5">
      <w:pPr>
        <w:pStyle w:val="1171"/>
        <w:keepNext w:val="false"/>
        <w:keepLines w:val="false"/>
        <w:pageBreakBefore w:val="false"/>
        <w:widowControl w:val="true"/>
        <w:numPr>
          <w:ilvl w:val="0"/>
          <w:numId w:val="0"/>
        </w:numPr>
        <w:pBdr/>
        <w:bidi w:val="false"/>
        <w:spacing w:after="0" w:before="0" w:line="360" w:lineRule="auto"/>
        <w:ind/>
        <w:rPr>
          <w:i w:val="0"/>
          <w:iCs w:val="0"/>
          <w:color w:val="auto"/>
          <w:sz w:val="22"/>
          <w:szCs w:val="22"/>
        </w:rPr>
      </w:pPr>
      <w:r>
        <w:rPr>
          <w:rFonts w:hint="default"/>
          <w:b/>
          <w:bCs/>
          <w:i w:val="0"/>
          <w:iCs w:val="0"/>
          <w:color w:val="auto"/>
          <w:sz w:val="22"/>
          <w:szCs w:val="22"/>
          <w:lang w:val="pt-BR"/>
        </w:rPr>
        <w:t xml:space="preserve">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 para o </w:t>
      </w:r>
      <w:r>
        <w:rPr>
          <w:rFonts w:hint="default"/>
          <w:i w:val="0"/>
          <w:iCs w:val="0"/>
          <w:color w:val="auto"/>
          <w:sz w:val="22"/>
          <w:szCs w:val="22"/>
          <w:lang w:val="pt-BR"/>
        </w:rPr>
        <w:t xml:space="preserve">Ó</w:t>
      </w:r>
      <w:r>
        <w:rPr>
          <w:i w:val="0"/>
          <w:iCs w:val="0"/>
          <w:color w:val="auto"/>
          <w:sz w:val="22"/>
          <w:szCs w:val="22"/>
        </w:rPr>
        <w:t xml:space="preserve">rgão </w:t>
      </w:r>
      <w:r>
        <w:rPr>
          <w:rFonts w:hint="default"/>
          <w:i w:val="0"/>
          <w:iCs w:val="0"/>
          <w:color w:val="auto"/>
          <w:sz w:val="22"/>
          <w:szCs w:val="22"/>
          <w:lang w:val="pt-BR"/>
        </w:rPr>
        <w:t xml:space="preserve">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i w:val="0"/>
          <w:iCs w:val="0"/>
          <w:color w:val="auto"/>
          <w:sz w:val="22"/>
          <w:szCs w:val="22"/>
        </w:rPr>
      </w:r>
      <w:r>
        <w:rPr>
          <w:i w:val="0"/>
          <w:iCs w:val="0"/>
          <w:color w:val="auto"/>
          <w:sz w:val="22"/>
          <w:szCs w:val="22"/>
        </w:rPr>
      </w:r>
    </w:p>
    <w:p w14:paraId="5681C013">
      <w:pPr>
        <w:pStyle w:val="1169"/>
        <w:keepNext w:val="false"/>
        <w:keepLines w:val="false"/>
        <w:pageBreakBefore w:val="false"/>
        <w:widowControl w:val="true"/>
        <w:numPr>
          <w:ilvl w:val="0"/>
          <w:numId w:val="0"/>
        </w:numPr>
        <w:pBdr/>
        <w:bidi w:val="false"/>
        <w:spacing w:after="0" w:before="0" w:line="360" w:lineRule="auto"/>
        <w:ind/>
        <w:rPr>
          <w:i w:val="0"/>
          <w:iCs w:val="0"/>
          <w:color w:val="auto"/>
          <w:sz w:val="22"/>
          <w:szCs w:val="22"/>
        </w:rPr>
      </w:pPr>
      <w:r>
        <w:rPr>
          <w:rFonts w:hint="default"/>
          <w:b/>
          <w:bCs/>
          <w:i w:val="0"/>
          <w:iCs w:val="0"/>
          <w:color w:val="auto"/>
          <w:sz w:val="22"/>
          <w:szCs w:val="22"/>
          <w:lang w:val="pt-BR"/>
        </w:rPr>
        <w:t xml:space="preserve">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 xml:space="preserve">A</w:t>
      </w:r>
      <w:r>
        <w:rPr>
          <w:i w:val="0"/>
          <w:iCs w:val="0"/>
          <w:color w:val="auto"/>
          <w:sz w:val="22"/>
          <w:szCs w:val="22"/>
        </w:rPr>
        <w:t xml:space="preserve">ta de </w:t>
      </w:r>
      <w:r>
        <w:rPr>
          <w:rFonts w:hint="default"/>
          <w:i w:val="0"/>
          <w:iCs w:val="0"/>
          <w:color w:val="auto"/>
          <w:sz w:val="22"/>
          <w:szCs w:val="22"/>
          <w:lang w:val="pt-BR"/>
        </w:rPr>
        <w:t xml:space="preserve">R</w:t>
      </w:r>
      <w:r>
        <w:rPr>
          <w:i w:val="0"/>
          <w:iCs w:val="0"/>
          <w:color w:val="auto"/>
          <w:sz w:val="22"/>
          <w:szCs w:val="22"/>
        </w:rPr>
        <w:t xml:space="preserve">egistro de </w:t>
      </w:r>
      <w:r>
        <w:rPr>
          <w:rFonts w:hint="default"/>
          <w:i w:val="0"/>
          <w:iCs w:val="0"/>
          <w:color w:val="auto"/>
          <w:sz w:val="22"/>
          <w:szCs w:val="22"/>
          <w:lang w:val="pt-BR"/>
        </w:rPr>
        <w:t xml:space="preserve">P</w:t>
      </w:r>
      <w:r>
        <w:rPr>
          <w:i w:val="0"/>
          <w:iCs w:val="0"/>
          <w:color w:val="auto"/>
          <w:sz w:val="22"/>
          <w:szCs w:val="22"/>
        </w:rPr>
        <w:t xml:space="preserve">reços.</w:t>
      </w:r>
      <w:r>
        <w:rPr>
          <w:i w:val="0"/>
          <w:iCs w:val="0"/>
          <w:color w:val="auto"/>
          <w:sz w:val="22"/>
          <w:szCs w:val="22"/>
        </w:rPr>
      </w:r>
      <w:r>
        <w:rPr>
          <w:i w:val="0"/>
          <w:iCs w:val="0"/>
          <w:color w:val="auto"/>
          <w:sz w:val="22"/>
          <w:szCs w:val="22"/>
        </w:rPr>
      </w:r>
    </w:p>
    <w:p w14:paraId="52A60331">
      <w:pPr>
        <w:pStyle w:val="1169"/>
        <w:keepNext w:val="false"/>
        <w:keepLines w:val="false"/>
        <w:pageBreakBefore w:val="false"/>
        <w:widowControl w:val="true"/>
        <w:numPr>
          <w:ilvl w:val="0"/>
          <w:numId w:val="0"/>
        </w:numPr>
        <w:pBdr/>
        <w:bidi w:val="false"/>
        <w:spacing w:after="0" w:before="0" w:line="360" w:lineRule="auto"/>
        <w:ind/>
        <w:rPr>
          <w:rFonts w:hint="default"/>
          <w:sz w:val="22"/>
          <w:szCs w:val="22"/>
          <w:lang w:val="pt-BR"/>
        </w:rPr>
      </w:pPr>
      <w:r>
        <w:rPr>
          <w:rFonts w:hint="default"/>
          <w:b/>
          <w:bCs/>
          <w:i w:val="0"/>
          <w:iCs w:val="0"/>
          <w:color w:val="auto"/>
          <w:sz w:val="22"/>
          <w:szCs w:val="22"/>
          <w:lang w:val="pt-BR"/>
        </w:rPr>
        <w:t xml:space="preserve">4.9.</w:t>
      </w:r>
      <w:r>
        <w:rPr>
          <w:rFonts w:hint="default"/>
          <w:i w:val="0"/>
          <w:iCs w:val="0"/>
          <w:color w:val="auto"/>
          <w:sz w:val="22"/>
          <w:szCs w:val="22"/>
          <w:lang w:val="pt-BR"/>
        </w:rPr>
        <w:t xml:space="preserve"> De acordo com o art. 471, XIII, do Decreto Municipal 359/2023, é vedada a p</w:t>
      </w:r>
      <w:r>
        <w:rPr>
          <w:sz w:val="22"/>
          <w:szCs w:val="22"/>
        </w:rPr>
        <w:t xml:space="preserve">articipação do órgão ou entidade em mais de uma Ata de Registro de Preços com o mesmo objeto no prazo de validade daquela de que</w:t>
      </w:r>
      <w:r>
        <w:rPr>
          <w:spacing w:val="40"/>
          <w:sz w:val="22"/>
          <w:szCs w:val="22"/>
        </w:rPr>
        <w:t xml:space="preserve"> </w:t>
      </w:r>
      <w:r>
        <w:rPr>
          <w:sz w:val="22"/>
          <w:szCs w:val="22"/>
        </w:rPr>
        <w:t xml:space="preserve">já tiver participado, salvo na ocorrência de ata que tenha registrado quantitativo inferior ao máximo previsto no edital</w:t>
      </w:r>
      <w:r>
        <w:rPr>
          <w:rFonts w:hint="default"/>
          <w:sz w:val="22"/>
          <w:szCs w:val="22"/>
          <w:lang w:val="pt-BR"/>
        </w:rPr>
        <w:t xml:space="preserve">.</w:t>
      </w:r>
      <w:r>
        <w:rPr>
          <w:rFonts w:hint="default"/>
          <w:sz w:val="22"/>
          <w:szCs w:val="22"/>
          <w:lang w:val="pt-BR"/>
        </w:rPr>
      </w:r>
      <w:r>
        <w:rPr>
          <w:rFonts w:hint="default"/>
          <w:sz w:val="22"/>
          <w:szCs w:val="22"/>
          <w:lang w:val="pt-BR"/>
        </w:rPr>
      </w:r>
    </w:p>
    <w:p w14:paraId="4F05F45B">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Cs w:val="22"/>
          <w:lang w:val="pt-BR"/>
        </w:rPr>
      </w:pPr>
      <w:r>
        <w:rPr>
          <w:rFonts w:hint="default" w:ascii="Arial"/>
          <w:sz w:val="22"/>
          <w:szCs w:val="22"/>
          <w:lang w:val="pt-BR"/>
        </w:rPr>
        <w:t xml:space="preserve"> </w:t>
      </w:r>
      <w:r>
        <w:rPr>
          <w:rFonts w:ascii="Arial" w:hAnsi="Arial" w:cs="Arial"/>
          <w:b/>
          <w:bCs/>
          <w:szCs w:val="22"/>
        </w:rPr>
        <w:t xml:space="preserve">Cláusula </w:t>
      </w:r>
      <w:r>
        <w:rPr>
          <w:rFonts w:hint="default" w:ascii="Arial" w:hAnsi="Arial" w:cs="Arial"/>
          <w:b/>
          <w:bCs/>
          <w:szCs w:val="22"/>
          <w:lang w:val="pt-BR"/>
        </w:rPr>
        <w:t xml:space="preserve">Quinta</w:t>
      </w:r>
      <w:r>
        <w:rPr>
          <w:rFonts w:hint="default" w:ascii="Arial" w:hAnsi="Arial" w:cs="Arial"/>
          <w:b/>
          <w:bCs/>
          <w:szCs w:val="22"/>
          <w:lang w:val="pt-BR"/>
        </w:rPr>
      </w:r>
      <w:r>
        <w:rPr>
          <w:rFonts w:hint="default" w:ascii="Arial" w:hAnsi="Arial" w:cs="Arial"/>
          <w:b/>
          <w:bCs/>
          <w:szCs w:val="22"/>
          <w:lang w:val="pt-BR"/>
        </w:rPr>
      </w:r>
    </w:p>
    <w:p w14:paraId="63CCFC82">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Cs w:val="22"/>
          <w:lang w:val="pt-BR"/>
        </w:rPr>
      </w:pPr>
      <w:r>
        <w:rPr>
          <w:rFonts w:ascii="Arial" w:hAnsi="Arial" w:cs="Arial"/>
          <w:b/>
          <w:bCs/>
          <w:szCs w:val="22"/>
        </w:rPr>
        <w:t xml:space="preserve">D</w:t>
      </w:r>
      <w:r>
        <w:rPr>
          <w:rFonts w:hint="default" w:ascii="Arial" w:hAnsi="Arial" w:cs="Arial"/>
          <w:b/>
          <w:bCs/>
          <w:szCs w:val="22"/>
          <w:lang w:val="pt-BR"/>
        </w:rPr>
        <w:t xml:space="preserve">A VIGÊNCIA, FORMALIZAÇÃO DA ATA DE REGISTRO DE PREÇOS E </w:t>
      </w:r>
      <w:r>
        <w:rPr>
          <w:rFonts w:hint="default" w:ascii="Arial" w:hAnsi="Arial" w:cs="Arial"/>
          <w:b/>
          <w:bCs/>
          <w:szCs w:val="22"/>
          <w:lang w:val="pt-BR"/>
        </w:rPr>
      </w:r>
      <w:r>
        <w:rPr>
          <w:rFonts w:hint="default" w:ascii="Arial" w:hAnsi="Arial" w:cs="Arial"/>
          <w:b/>
          <w:bCs/>
          <w:szCs w:val="22"/>
          <w:lang w:val="pt-BR"/>
        </w:rPr>
      </w:r>
    </w:p>
    <w:p w14:paraId="51AFAF11">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Cs w:val="22"/>
          <w:lang w:val="pt-BR"/>
        </w:rPr>
      </w:pPr>
      <w:r>
        <w:rPr>
          <w:rFonts w:hint="default" w:ascii="Arial" w:hAnsi="Arial" w:cs="Arial"/>
          <w:b/>
          <w:bCs/>
          <w:szCs w:val="22"/>
          <w:lang w:val="pt-BR"/>
        </w:rPr>
        <w:t xml:space="preserve">CADASTRO DE RESERVA</w:t>
      </w:r>
      <w:r>
        <w:rPr>
          <w:rFonts w:hint="default" w:ascii="Arial" w:hAnsi="Arial" w:cs="Arial"/>
          <w:szCs w:val="22"/>
          <w:lang w:val="pt-BR"/>
        </w:rPr>
      </w:r>
      <w:r>
        <w:rPr>
          <w:rFonts w:hint="default" w:ascii="Arial" w:hAnsi="Arial" w:cs="Arial"/>
          <w:szCs w:val="22"/>
          <w:lang w:val="pt-BR"/>
        </w:rPr>
      </w:r>
    </w:p>
    <w:p w14:paraId="47129B4A">
      <w:pPr>
        <w:pStyle w:val="1169"/>
        <w:keepNext w:val="false"/>
        <w:keepLines w:val="false"/>
        <w:pageBreakBefore w:val="false"/>
        <w:numPr>
          <w:ilvl w:val="0"/>
          <w:numId w:val="0"/>
        </w:numPr>
        <w:pBdr/>
        <w:bidi w:val="false"/>
        <w:spacing w:after="0" w:before="0" w:line="360" w:lineRule="auto"/>
        <w:ind/>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 xml:space="preserve">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xml:space="preserve">, conforme art. 84 da Lei Federal nº 14.133/2021</w:t>
      </w:r>
      <w:r>
        <w:rPr>
          <w:rFonts w:hint="default" w:ascii="Arial" w:hAnsi="Arial" w:cs="Arial"/>
          <w:color w:val="auto"/>
          <w:sz w:val="22"/>
          <w:szCs w:val="22"/>
        </w:rPr>
        <w:t xml:space="preserve">.</w:t>
      </w:r>
      <w:r>
        <w:rPr>
          <w:rFonts w:hint="default" w:ascii="Arial" w:hAnsi="Arial" w:cs="Arial"/>
          <w:iCs/>
          <w:color w:val="auto"/>
          <w:sz w:val="22"/>
          <w:szCs w:val="22"/>
        </w:rPr>
      </w:r>
      <w:r>
        <w:rPr>
          <w:rFonts w:hint="default" w:ascii="Arial" w:hAnsi="Arial" w:cs="Arial"/>
          <w:iCs/>
          <w:color w:val="auto"/>
          <w:sz w:val="22"/>
          <w:szCs w:val="22"/>
        </w:rPr>
      </w:r>
    </w:p>
    <w:p w14:paraId="7F149744">
      <w:pPr>
        <w:pStyle w:val="1181"/>
        <w:keepNext w:val="false"/>
        <w:keepLines w:val="false"/>
        <w:pageBreakBefore w:val="false"/>
        <w:numPr>
          <w:ilvl w:val="0"/>
          <w:numId w:val="0"/>
        </w:numPr>
        <w:pBdr/>
        <w:bidi w:val="false"/>
        <w:spacing w:after="0" w:before="0"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 xml:space="preserve">C</w:t>
      </w:r>
      <w:r>
        <w:rPr>
          <w:rFonts w:hint="default" w:ascii="Arial" w:hAnsi="Arial" w:cs="Arial"/>
          <w:color w:val="auto"/>
          <w:sz w:val="22"/>
          <w:szCs w:val="22"/>
        </w:rPr>
        <w:t xml:space="preserve">ontrato decorrente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w:t>
      </w:r>
      <w:r>
        <w:rPr>
          <w:rFonts w:hint="default" w:cs="Arial"/>
          <w:color w:val="auto"/>
          <w:sz w:val="22"/>
          <w:szCs w:val="22"/>
          <w:lang w:val="pt-BR"/>
        </w:rPr>
        <w:t xml:space="preserve">, se houver,</w:t>
      </w:r>
      <w:r>
        <w:rPr>
          <w:rFonts w:hint="default" w:ascii="Arial" w:hAnsi="Arial" w:cs="Arial"/>
          <w:color w:val="auto"/>
          <w:sz w:val="22"/>
          <w:szCs w:val="22"/>
        </w:rPr>
        <w:t xml:space="preserve"> terá sua v</w:t>
      </w:r>
      <w:r>
        <w:rPr>
          <w:rFonts w:hint="default" w:ascii="Arial" w:hAnsi="Arial" w:cs="Arial"/>
          <w:color w:val="auto"/>
          <w:sz w:val="22"/>
          <w:szCs w:val="22"/>
        </w:rPr>
        <w:t xml:space="preserve">igência estabelecida no próprio instrumento contratual e observará no momento da contratação e a cada exercício financeiro a disponibilidade de créditos orçamentários, bem como a previsão no plano plurianual, quando ultrapassar 1 (um) exercício financeiro.</w:t>
      </w:r>
      <w:r>
        <w:rPr>
          <w:rFonts w:hint="default" w:ascii="Arial" w:hAnsi="Arial" w:cs="Arial"/>
          <w:color w:val="auto"/>
          <w:sz w:val="22"/>
          <w:szCs w:val="22"/>
        </w:rPr>
      </w:r>
      <w:r>
        <w:rPr>
          <w:rFonts w:hint="default" w:ascii="Arial" w:hAnsi="Arial" w:cs="Arial"/>
          <w:color w:val="auto"/>
          <w:sz w:val="22"/>
          <w:szCs w:val="22"/>
        </w:rPr>
      </w:r>
    </w:p>
    <w:p w14:paraId="2CD1BE7C">
      <w:pPr>
        <w:pStyle w:val="1181"/>
        <w:keepNext w:val="false"/>
        <w:keepLines w:val="false"/>
        <w:pageBreakBefore w:val="false"/>
        <w:numPr>
          <w:ilvl w:val="0"/>
          <w:numId w:val="0"/>
        </w:numPr>
        <w:pBdr/>
        <w:bidi w:val="false"/>
        <w:spacing w:after="0" w:before="0"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 xml:space="preserve">C</w:t>
      </w:r>
      <w:r>
        <w:rPr>
          <w:rFonts w:hint="default" w:ascii="Arial" w:hAnsi="Arial" w:cs="Arial"/>
          <w:color w:val="auto"/>
          <w:sz w:val="22"/>
          <w:szCs w:val="22"/>
        </w:rPr>
        <w:t xml:space="preserve">ontrato ou do instrumento substituto deverá haver a indicação da disponibilidade dos créditos orçamentários respectivos.</w:t>
      </w:r>
      <w:r>
        <w:rPr>
          <w:rFonts w:hint="default" w:ascii="Arial" w:hAnsi="Arial" w:cs="Arial"/>
          <w:color w:val="auto"/>
          <w:sz w:val="22"/>
          <w:szCs w:val="22"/>
        </w:rPr>
      </w:r>
      <w:r>
        <w:rPr>
          <w:rFonts w:hint="default" w:ascii="Arial" w:hAnsi="Arial" w:cs="Arial"/>
          <w:color w:val="auto"/>
          <w:sz w:val="22"/>
          <w:szCs w:val="22"/>
        </w:rPr>
      </w:r>
    </w:p>
    <w:p w14:paraId="25E53981">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 xml:space="preserve">A</w:t>
      </w:r>
      <w:r>
        <w:rPr>
          <w:rFonts w:hint="default" w:ascii="Arial" w:hAnsi="Arial" w:cs="Arial"/>
          <w:color w:val="auto"/>
          <w:sz w:val="22"/>
          <w:szCs w:val="22"/>
        </w:rPr>
        <w:t xml:space="preserve">ta será formalizada pelo órgão ou pela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 xml:space="preserve">nº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6BD216EA">
      <w:pPr>
        <w:pStyle w:val="1181"/>
        <w:keepNext w:val="false"/>
        <w:keepLines w:val="false"/>
        <w:pageBreakBefore w:val="false"/>
        <w:numPr>
          <w:ilvl w:val="0"/>
          <w:numId w:val="0"/>
        </w:numPr>
        <w:pBdr/>
        <w:bidi w:val="false"/>
        <w:spacing w:after="0" w:before="0"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w:t>
      </w:r>
      <w:r>
        <w:rPr>
          <w:rFonts w:hint="default" w:cs="Arial"/>
          <w:color w:val="auto"/>
          <w:sz w:val="22"/>
          <w:szCs w:val="22"/>
          <w:lang w:val="pt-BR"/>
        </w:rPr>
        <w:t xml:space="preserve"> P</w:t>
      </w:r>
      <w:r>
        <w:rPr>
          <w:rFonts w:hint="default" w:ascii="Arial" w:hAnsi="Arial" w:cs="Arial"/>
          <w:color w:val="auto"/>
          <w:sz w:val="22"/>
          <w:szCs w:val="22"/>
        </w:rPr>
        <w:t xml:space="preserve">reços.</w:t>
      </w:r>
      <w:r>
        <w:rPr>
          <w:rFonts w:hint="default" w:ascii="Arial" w:hAnsi="Arial" w:cs="Arial"/>
          <w:color w:val="auto"/>
          <w:sz w:val="22"/>
          <w:szCs w:val="22"/>
        </w:rPr>
      </w:r>
      <w:r>
        <w:rPr>
          <w:rFonts w:hint="default" w:ascii="Arial" w:hAnsi="Arial" w:cs="Arial"/>
          <w:color w:val="auto"/>
          <w:sz w:val="22"/>
          <w:szCs w:val="22"/>
        </w:rPr>
      </w:r>
    </w:p>
    <w:p w14:paraId="7565E988">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 xml:space="preserve">C</w:t>
      </w:r>
      <w:r>
        <w:rPr>
          <w:rFonts w:hint="default" w:ascii="Arial" w:hAnsi="Arial" w:cs="Arial"/>
          <w:color w:val="auto"/>
          <w:sz w:val="22"/>
          <w:szCs w:val="22"/>
        </w:rPr>
        <w:t xml:space="preserve">ontratos decorrentes do </w:t>
      </w:r>
      <w:r>
        <w:rPr>
          <w:rFonts w:hint="default" w:cs="Arial"/>
          <w:color w:val="auto"/>
          <w:sz w:val="22"/>
          <w:szCs w:val="22"/>
          <w:lang w:val="pt-BR"/>
        </w:rPr>
        <w:t xml:space="preserve">S</w:t>
      </w:r>
      <w:r>
        <w:rPr>
          <w:rFonts w:hint="default" w:ascii="Arial" w:hAnsi="Arial" w:cs="Arial"/>
          <w:color w:val="auto"/>
          <w:sz w:val="22"/>
          <w:szCs w:val="22"/>
        </w:rPr>
        <w:t xml:space="preserve">istema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4187A7BC">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5.4.</w:t>
      </w:r>
      <w:r>
        <w:rPr>
          <w:rFonts w:hint="default" w:cs="Arial"/>
          <w:color w:val="auto"/>
          <w:sz w:val="22"/>
          <w:szCs w:val="22"/>
          <w:lang w:val="pt-BR"/>
        </w:rPr>
        <w:t xml:space="preserve"> </w:t>
      </w:r>
      <w:r>
        <w:rPr>
          <w:rFonts w:hint="default" w:ascii="Arial" w:hAnsi="Arial" w:cs="Arial"/>
          <w:color w:val="auto"/>
          <w:sz w:val="22"/>
          <w:szCs w:val="22"/>
        </w:rPr>
        <w:t xml:space="preserve">A </w:t>
      </w:r>
      <w:r>
        <w:rPr>
          <w:rFonts w:hint="default" w:ascii="Arial" w:hAnsi="Arial" w:cs="Arial"/>
          <w:color w:val="auto"/>
          <w:sz w:val="22"/>
          <w:szCs w:val="22"/>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hint="default" w:ascii="Arial" w:hAnsi="Arial" w:cs="Arial"/>
          <w:color w:val="auto"/>
          <w:sz w:val="22"/>
          <w:szCs w:val="22"/>
        </w:rPr>
      </w:r>
      <w:r>
        <w:rPr>
          <w:rFonts w:hint="default" w:ascii="Arial" w:hAnsi="Arial" w:cs="Arial"/>
          <w:color w:val="auto"/>
          <w:sz w:val="22"/>
          <w:szCs w:val="22"/>
        </w:rPr>
      </w:r>
    </w:p>
    <w:p w14:paraId="5AA61C28">
      <w:pPr>
        <w:keepNext w:val="false"/>
        <w:keepLines w:val="false"/>
        <w:pageBreakBefore w:val="false"/>
        <w:pBdr/>
        <w:bidi w:val="false"/>
        <w:spacing w:line="360" w:lineRule="auto"/>
        <w:ind/>
        <w:jc w:val="both"/>
        <w:rPr>
          <w:rFonts w:hint="default" w:ascii="Arial" w:hAnsi="Arial" w:cs="Arial"/>
          <w:sz w:val="22"/>
          <w:szCs w:val="22"/>
          <w:lang w:eastAsia="ar-SA"/>
        </w:rPr>
      </w:pPr>
      <w:r>
        <w:rPr>
          <w:rFonts w:hint="default" w:ascii="Arial" w:hAnsi="Arial" w:cs="Arial"/>
          <w:b/>
          <w:sz w:val="22"/>
          <w:szCs w:val="22"/>
          <w:lang w:val="pt-BR" w:eastAsia="ar-SA"/>
        </w:rPr>
        <w:t xml:space="preserve">5.5.</w:t>
      </w:r>
      <w:r>
        <w:rPr>
          <w:rFonts w:hint="default" w:ascii="Arial" w:hAnsi="Arial" w:cs="Arial"/>
          <w:b/>
          <w:sz w:val="22"/>
          <w:szCs w:val="22"/>
          <w:lang w:eastAsia="ar-SA"/>
        </w:rPr>
        <w:t xml:space="preserve"> </w:t>
      </w:r>
      <w:r>
        <w:rPr>
          <w:rFonts w:hint="default" w:ascii="Arial" w:hAnsi="Arial" w:cs="Arial"/>
          <w:sz w:val="22"/>
          <w:szCs w:val="22"/>
          <w:lang w:eastAsia="ar-SA"/>
        </w:rPr>
        <w:t xml:space="preserve">Os prazos desta Ata serão contados excluindo-se o dia do começo e incluindo-se o do vencimento.</w:t>
      </w:r>
      <w:r>
        <w:rPr>
          <w:rFonts w:hint="default" w:ascii="Arial" w:hAnsi="Arial" w:cs="Arial"/>
          <w:sz w:val="22"/>
          <w:szCs w:val="22"/>
          <w:lang w:eastAsia="ar-SA"/>
        </w:rPr>
      </w:r>
      <w:r>
        <w:rPr>
          <w:rFonts w:hint="default" w:ascii="Arial" w:hAnsi="Arial" w:cs="Arial"/>
          <w:sz w:val="22"/>
          <w:szCs w:val="22"/>
          <w:lang w:eastAsia="ar-SA"/>
        </w:rPr>
      </w:r>
    </w:p>
    <w:p w14:paraId="3B6C9097">
      <w:pPr>
        <w:keepNext w:val="false"/>
        <w:keepLines w:val="false"/>
        <w:pageBreakBefore w:val="fals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 </w:t>
      </w:r>
      <w:r>
        <w:rPr>
          <w:rFonts w:hint="default" w:ascii="Arial" w:hAnsi="Arial" w:cs="Arial"/>
          <w:b/>
          <w:bCs/>
          <w:color w:val="auto"/>
          <w:sz w:val="22"/>
          <w:szCs w:val="22"/>
          <w:u w:val="none"/>
          <w:lang w:val="pt-BR"/>
        </w:rPr>
        <w:t xml:space="preserve">5.6.</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 xml:space="preserve">f</w:t>
      </w:r>
      <w:r>
        <w:rPr>
          <w:rFonts w:hint="default" w:ascii="Arial" w:hAnsi="Arial" w:cs="Arial"/>
          <w:b w:val="0"/>
          <w:bCs/>
          <w:color w:val="auto"/>
          <w:sz w:val="22"/>
          <w:szCs w:val="22"/>
          <w:u w:val="none"/>
        </w:rPr>
        <w:t xml:space="preserve">ornecedor tiver sido penalizado nas sanções de declaração de inidoneidade, suspensão temporária ou impedimento de licitar e contratar com o poder público, observadas as abrangências de aplicação.</w:t>
      </w:r>
      <w:r>
        <w:rPr>
          <w:rFonts w:hint="default" w:ascii="Arial" w:hAnsi="Arial" w:cs="Arial"/>
          <w:sz w:val="22"/>
          <w:szCs w:val="22"/>
        </w:rPr>
      </w:r>
      <w:r>
        <w:rPr>
          <w:rFonts w:hint="default" w:ascii="Arial" w:hAnsi="Arial" w:cs="Arial"/>
          <w:sz w:val="22"/>
          <w:szCs w:val="22"/>
        </w:rPr>
      </w:r>
    </w:p>
    <w:p w14:paraId="76F77534">
      <w:pPr>
        <w:pBdr/>
        <w:spacing/>
        <w:ind/>
        <w:rPr>
          <w:rFonts w:hint="default"/>
        </w:rPr>
      </w:pPr>
      <w:r>
        <w:rPr>
          <w:rFonts w:hint="default"/>
        </w:rPr>
      </w:r>
      <w:r>
        <w:rPr>
          <w:rFonts w:hint="default"/>
        </w:rPr>
      </w:r>
      <w:r>
        <w:rPr>
          <w:rFonts w:hint="default"/>
        </w:rPr>
      </w:r>
    </w:p>
    <w:p w14:paraId="2CA6100C">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Sexta</w:t>
      </w:r>
      <w:r>
        <w:rPr>
          <w:rFonts w:hint="default" w:ascii="Arial" w:hAnsi="Arial" w:cs="Arial"/>
          <w:b/>
          <w:bCs/>
          <w:szCs w:val="22"/>
          <w:lang w:val="pt-BR"/>
        </w:rPr>
      </w:r>
      <w:r>
        <w:rPr>
          <w:rFonts w:hint="default" w:ascii="Arial" w:hAnsi="Arial" w:cs="Arial"/>
          <w:b/>
          <w:bCs/>
          <w:szCs w:val="22"/>
          <w:lang w:val="pt-BR"/>
        </w:rPr>
      </w:r>
    </w:p>
    <w:p w14:paraId="562A0085">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A ALTERAÇÃO OU ATUALIZAÇÃO DOS PREÇOS REGISTRADOS</w:t>
      </w:r>
      <w:r>
        <w:rPr>
          <w:rFonts w:hint="default" w:ascii="Arial" w:hAnsi="Arial" w:cs="Arial"/>
          <w:szCs w:val="22"/>
          <w:lang w:val="pt-BR"/>
        </w:rPr>
      </w:r>
      <w:r>
        <w:rPr>
          <w:rFonts w:hint="default" w:ascii="Arial" w:hAnsi="Arial" w:cs="Arial"/>
          <w:szCs w:val="22"/>
          <w:lang w:val="pt-BR"/>
        </w:rPr>
      </w:r>
    </w:p>
    <w:p w14:paraId="4E4A67BA">
      <w:pPr>
        <w:pStyle w:val="1169"/>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 xml:space="preserve">Os preços registrados poderão ser alterados ou atualizados em decorrência de eventual redução dos preços pra</w:t>
      </w:r>
      <w:r>
        <w:rPr>
          <w:rFonts w:hint="default" w:ascii="Arial" w:hAnsi="Arial" w:eastAsia="Calibri" w:cs="Arial"/>
          <w:sz w:val="22"/>
          <w:szCs w:val="22"/>
        </w:rPr>
        <w:t xml:space="preserve">ti</w:t>
      </w:r>
      <w:r>
        <w:rPr>
          <w:rFonts w:hint="default" w:ascii="Arial" w:hAnsi="Arial" w:cs="Arial"/>
          <w:sz w:val="22"/>
          <w:szCs w:val="22"/>
        </w:rPr>
        <w:t xml:space="preserve">cados no mercado ou de fato que eleve o custo dos bens, das obras ou dos serviços registrados, nas seguintes situações:</w:t>
      </w:r>
      <w:r>
        <w:rPr>
          <w:rFonts w:hint="default" w:ascii="Arial" w:hAnsi="Arial" w:cs="Arial"/>
          <w:sz w:val="22"/>
          <w:szCs w:val="22"/>
        </w:rPr>
      </w:r>
      <w:r>
        <w:rPr>
          <w:rFonts w:hint="default" w:ascii="Arial" w:hAnsi="Arial" w:cs="Arial"/>
          <w:sz w:val="22"/>
          <w:szCs w:val="22"/>
        </w:rPr>
      </w:r>
    </w:p>
    <w:p w14:paraId="27CC8128">
      <w:pPr>
        <w:pStyle w:val="1181"/>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 xml:space="preserve">nº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sz w:val="22"/>
          <w:szCs w:val="22"/>
        </w:rPr>
      </w:r>
      <w:r>
        <w:rPr>
          <w:rFonts w:hint="default" w:ascii="Arial" w:hAnsi="Arial" w:cs="Arial"/>
          <w:sz w:val="22"/>
          <w:szCs w:val="22"/>
        </w:rPr>
      </w:r>
    </w:p>
    <w:p w14:paraId="7A549527">
      <w:pPr>
        <w:pStyle w:val="1181"/>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6.1.2.</w:t>
      </w:r>
      <w:r>
        <w:rPr>
          <w:rFonts w:hint="default" w:cs="Arial"/>
          <w:sz w:val="22"/>
          <w:szCs w:val="22"/>
          <w:lang w:val="pt-BR"/>
        </w:rPr>
        <w:t xml:space="preserve"> </w:t>
      </w:r>
      <w:r>
        <w:rPr>
          <w:rFonts w:hint="default" w:ascii="Arial" w:hAnsi="Arial" w:cs="Arial"/>
          <w:sz w:val="22"/>
          <w:szCs w:val="22"/>
        </w:rPr>
        <w:t xml:space="preserve">Em caso de criação, alteração ou ex</w:t>
      </w:r>
      <w:r>
        <w:rPr>
          <w:rFonts w:hint="default" w:ascii="Arial" w:hAnsi="Arial" w:eastAsia="Calibri" w:cs="Arial"/>
          <w:sz w:val="22"/>
          <w:szCs w:val="22"/>
        </w:rPr>
        <w:t xml:space="preserve">ti</w:t>
      </w:r>
      <w:r>
        <w:rPr>
          <w:rFonts w:hint="default" w:ascii="Arial" w:hAnsi="Arial" w:cs="Arial"/>
          <w:sz w:val="22"/>
          <w:szCs w:val="22"/>
        </w:rPr>
        <w:t xml:space="preserve">nção de quaisquer tributos ou encargos legais ou a superveniência de disposições legais, com comprovada repercussão sobre os preços registrados; </w:t>
      </w:r>
      <w:r>
        <w:rPr>
          <w:rFonts w:hint="default" w:ascii="Arial" w:hAnsi="Arial" w:cs="Arial"/>
          <w:sz w:val="22"/>
          <w:szCs w:val="22"/>
        </w:rPr>
      </w:r>
      <w:r>
        <w:rPr>
          <w:rFonts w:hint="default" w:ascii="Arial" w:hAnsi="Arial" w:cs="Arial"/>
          <w:sz w:val="22"/>
          <w:szCs w:val="22"/>
        </w:rPr>
      </w:r>
    </w:p>
    <w:p w14:paraId="1AF5598E">
      <w:pPr>
        <w:pStyle w:val="1181"/>
        <w:numPr>
          <w:ilvl w:val="0"/>
          <w:numId w:val="0"/>
        </w:numPr>
        <w:pBdr/>
        <w:spacing w:line="360" w:lineRule="auto"/>
        <w:ind w:firstLine="480" w:left="0"/>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 xml:space="preserve">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621DC405">
      <w:pPr>
        <w:pStyle w:val="1182"/>
        <w:numPr>
          <w:ilvl w:val="0"/>
          <w:numId w:val="0"/>
        </w:numPr>
        <w:pBdr/>
        <w:spacing w:line="360" w:lineRule="auto"/>
        <w:ind w:firstLine="720" w:left="0"/>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r>
        <w:rPr>
          <w:rFonts w:hint="default" w:ascii="Arial" w:hAnsi="Arial" w:cs="Arial"/>
          <w:sz w:val="22"/>
          <w:szCs w:val="22"/>
        </w:rPr>
      </w:r>
      <w:r>
        <w:rPr>
          <w:rFonts w:hint="default" w:ascii="Arial" w:hAnsi="Arial" w:cs="Arial"/>
          <w:sz w:val="22"/>
          <w:szCs w:val="22"/>
        </w:rPr>
      </w:r>
    </w:p>
    <w:p w14:paraId="710B3313">
      <w:pPr>
        <w:pStyle w:val="1182"/>
        <w:numPr>
          <w:ilvl w:val="0"/>
          <w:numId w:val="0"/>
        </w:numPr>
        <w:pBdr/>
        <w:spacing w:line="360" w:lineRule="auto"/>
        <w:ind w:firstLine="720" w:left="0"/>
        <w:jc w:val="both"/>
        <w:rPr>
          <w:rFonts w:hint="default" w:ascii="Arial" w:hAnsi="Arial" w:cs="Arial"/>
          <w:sz w:val="22"/>
          <w:szCs w:val="22"/>
        </w:rPr>
      </w:pPr>
      <w:r>
        <w:rPr>
          <w:rFonts w:hint="default" w:cs="Arial"/>
          <w:b/>
          <w:bCs/>
          <w:sz w:val="22"/>
          <w:szCs w:val="22"/>
          <w:lang w:val="pt-BR"/>
        </w:rPr>
        <w:t xml:space="preserve">6.1.3.2.</w:t>
      </w:r>
      <w:r>
        <w:rPr>
          <w:rFonts w:hint="default" w:cs="Arial"/>
          <w:sz w:val="22"/>
          <w:szCs w:val="22"/>
          <w:lang w:val="pt-BR"/>
        </w:rPr>
        <w:t xml:space="preserve"> </w:t>
      </w:r>
      <w:r>
        <w:rPr>
          <w:rFonts w:hint="default" w:ascii="Arial" w:hAnsi="Arial" w:cs="Arial"/>
          <w:sz w:val="22"/>
          <w:szCs w:val="22"/>
        </w:rPr>
        <w:t xml:space="preserve">No caso da repactuação, poderá ser a pedido do interessado, conforme critérios definidos para a contratação.</w:t>
      </w:r>
      <w:r>
        <w:rPr>
          <w:rFonts w:hint="default" w:ascii="Arial" w:hAnsi="Arial" w:cs="Arial"/>
          <w:sz w:val="22"/>
          <w:szCs w:val="22"/>
        </w:rPr>
      </w:r>
      <w:r>
        <w:rPr>
          <w:rFonts w:hint="default" w:ascii="Arial" w:hAnsi="Arial" w:cs="Arial"/>
          <w:sz w:val="22"/>
          <w:szCs w:val="22"/>
        </w:rPr>
      </w:r>
    </w:p>
    <w:p w14:paraId="45C95AAD">
      <w:pPr>
        <w:pStyle w:val="1169"/>
        <w:numPr>
          <w:ilvl w:val="0"/>
          <w:numId w:val="0"/>
        </w:numPr>
        <w:pBdr/>
        <w:spacing w:line="360" w:lineRule="auto"/>
        <w:ind/>
        <w:rPr>
          <w:rFonts w:hint="default"/>
          <w:i w:val="0"/>
          <w:iCs w:val="0"/>
          <w:color w:val="auto"/>
          <w:sz w:val="22"/>
          <w:szCs w:val="22"/>
          <w:lang w:val="pt-BR"/>
        </w:rPr>
      </w:pPr>
      <w:r>
        <w:rPr>
          <w:rFonts w:hint="default" w:cs="Arial"/>
          <w:b/>
          <w:bCs/>
          <w:sz w:val="22"/>
          <w:szCs w:val="22"/>
          <w:lang w:val="pt-BR"/>
        </w:rPr>
        <w:t xml:space="preserve">6.2</w:t>
      </w:r>
      <w:r>
        <w:rPr>
          <w:rFonts w:hint="default"/>
          <w:b/>
          <w:bCs/>
          <w:i w:val="0"/>
          <w:iCs w:val="0"/>
          <w:color w:val="auto"/>
          <w:sz w:val="22"/>
          <w:szCs w:val="22"/>
          <w:lang w:val="pt-BR"/>
        </w:rPr>
        <w:t xml:space="preserve">.</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 xml:space="preserve">em caso de prorrogação, </w:t>
      </w:r>
      <w:r>
        <w:rPr>
          <w:i w:val="0"/>
          <w:iCs w:val="0"/>
          <w:color w:val="auto"/>
          <w:sz w:val="22"/>
          <w:szCs w:val="22"/>
        </w:rPr>
        <w:t xml:space="preserve">independentemente de pedido d</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 xml:space="preserve">IPCA</w:t>
      </w:r>
      <w:r>
        <w:rPr>
          <w:i w:val="0"/>
          <w:iCs w:val="0"/>
          <w:color w:val="auto"/>
          <w:sz w:val="22"/>
          <w:szCs w:val="22"/>
          <w:highlight w:val="none"/>
        </w:rPr>
        <w:t xml:space="preserve">, </w:t>
      </w:r>
      <w:r>
        <w:rPr>
          <w:i w:val="0"/>
          <w:iCs w:val="0"/>
          <w:color w:val="auto"/>
          <w:sz w:val="22"/>
          <w:szCs w:val="22"/>
        </w:rPr>
        <w:t xml:space="preserve">exclusivamente para as obrigações iniciadas e concluídas após a ocorrência da anualidade</w:t>
      </w:r>
      <w:r>
        <w:rPr>
          <w:rFonts w:hint="default"/>
          <w:i w:val="0"/>
          <w:iCs w:val="0"/>
          <w:color w:val="auto"/>
          <w:sz w:val="22"/>
          <w:szCs w:val="22"/>
          <w:lang w:val="pt-BR"/>
        </w:rPr>
        <w:t xml:space="preserve">, no que tange aos insumos e demais materiais de mercado.</w:t>
      </w:r>
      <w:r>
        <w:rPr>
          <w:rFonts w:hint="default"/>
          <w:i w:val="0"/>
          <w:iCs w:val="0"/>
          <w:color w:val="auto"/>
          <w:sz w:val="22"/>
          <w:szCs w:val="22"/>
          <w:lang w:val="pt-BR"/>
        </w:rPr>
      </w:r>
      <w:r>
        <w:rPr>
          <w:rFonts w:hint="default"/>
          <w:i w:val="0"/>
          <w:iCs w:val="0"/>
          <w:color w:val="auto"/>
          <w:sz w:val="22"/>
          <w:szCs w:val="22"/>
          <w:lang w:val="pt-BR"/>
        </w:rPr>
      </w:r>
    </w:p>
    <w:p w14:paraId="572C5DC7">
      <w:pPr>
        <w:pStyle w:val="1169"/>
        <w:numPr>
          <w:ilvl w:val="0"/>
          <w:numId w:val="0"/>
        </w:numPr>
        <w:pBdr/>
        <w:spacing w:line="360" w:lineRule="auto"/>
        <w:ind/>
        <w:rPr>
          <w:i w:val="0"/>
          <w:iCs w:val="0"/>
          <w:color w:val="auto"/>
          <w:sz w:val="22"/>
          <w:szCs w:val="22"/>
        </w:rPr>
      </w:pPr>
      <w:r>
        <w:rPr>
          <w:rFonts w:hint="default" w:cs="Arial"/>
          <w:b/>
          <w:bCs/>
          <w:sz w:val="22"/>
          <w:szCs w:val="22"/>
          <w:lang w:val="pt-BR"/>
        </w:rPr>
        <w:t xml:space="preserve">6.3</w:t>
      </w:r>
      <w:r>
        <w:rPr>
          <w:rFonts w:hint="default"/>
          <w:b/>
          <w:bCs/>
          <w:i w:val="0"/>
          <w:iCs w:val="0"/>
          <w:color w:val="auto"/>
          <w:sz w:val="22"/>
          <w:szCs w:val="22"/>
          <w:lang w:val="pt-BR"/>
        </w:rPr>
        <w:t xml:space="preserve">.</w:t>
      </w:r>
      <w:r>
        <w:rPr>
          <w:rFonts w:hint="default"/>
          <w:i w:val="0"/>
          <w:iCs w:val="0"/>
          <w:color w:val="auto"/>
          <w:sz w:val="22"/>
          <w:szCs w:val="22"/>
          <w:lang w:val="pt-BR"/>
        </w:rPr>
        <w:t xml:space="preserve"> </w:t>
      </w:r>
      <w:r>
        <w:rPr>
          <w:i w:val="0"/>
          <w:iCs w:val="0"/>
          <w:color w:val="auto"/>
          <w:sz w:val="22"/>
          <w:szCs w:val="22"/>
        </w:rPr>
        <w:t xml:space="preserve">Nos reajustes subsequentes ao primeiro, o interregno mínimo de um ano será contado a partir dos efeitos financeiros do último reajuste.</w:t>
      </w:r>
      <w:r>
        <w:rPr>
          <w:i w:val="0"/>
          <w:iCs w:val="0"/>
          <w:color w:val="auto"/>
          <w:sz w:val="22"/>
          <w:szCs w:val="22"/>
        </w:rPr>
      </w:r>
      <w:r>
        <w:rPr>
          <w:i w:val="0"/>
          <w:iCs w:val="0"/>
          <w:color w:val="auto"/>
          <w:sz w:val="22"/>
          <w:szCs w:val="22"/>
        </w:rPr>
      </w:r>
    </w:p>
    <w:p w14:paraId="6F068CFB">
      <w:pPr>
        <w:pStyle w:val="1169"/>
        <w:numPr>
          <w:ilvl w:val="0"/>
          <w:numId w:val="0"/>
        </w:numPr>
        <w:pBdr/>
        <w:spacing w:line="360" w:lineRule="auto"/>
        <w:ind/>
        <w:rPr>
          <w:i w:val="0"/>
          <w:iCs w:val="0"/>
          <w:color w:val="auto"/>
          <w:sz w:val="22"/>
          <w:szCs w:val="22"/>
        </w:rPr>
      </w:pPr>
      <w:r>
        <w:rPr>
          <w:rFonts w:hint="default" w:cs="Arial"/>
          <w:b/>
          <w:bCs/>
          <w:sz w:val="22"/>
          <w:szCs w:val="22"/>
          <w:lang w:val="pt-BR"/>
        </w:rPr>
        <w:t xml:space="preserve">6.4</w:t>
      </w:r>
      <w:r>
        <w:rPr>
          <w:rFonts w:hint="default"/>
          <w:b/>
          <w:bCs/>
          <w:i w:val="0"/>
          <w:iCs w:val="0"/>
          <w:color w:val="auto"/>
          <w:sz w:val="22"/>
          <w:szCs w:val="22"/>
          <w:lang w:val="pt-BR"/>
        </w:rPr>
        <w:t xml:space="preserve">.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 xml:space="preserve">a</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ontratante pagará </w:t>
      </w:r>
      <w:r>
        <w:rPr>
          <w:rFonts w:hint="default"/>
          <w:i w:val="0"/>
          <w:iCs w:val="0"/>
          <w:color w:val="auto"/>
          <w:sz w:val="22"/>
          <w:szCs w:val="22"/>
          <w:lang w:val="pt-BR"/>
        </w:rPr>
        <w:t xml:space="preserve">à</w:t>
      </w:r>
      <w:r>
        <w:rPr>
          <w:i w:val="0"/>
          <w:iCs w:val="0"/>
          <w:color w:val="auto"/>
          <w:sz w:val="22"/>
          <w:szCs w:val="22"/>
        </w:rPr>
        <w:t xml:space="preserve"> </w:t>
      </w:r>
      <w:r>
        <w:rPr>
          <w:rFonts w:hint="default"/>
          <w:i w:val="0"/>
          <w:iCs w:val="0"/>
          <w:color w:val="auto"/>
          <w:sz w:val="22"/>
          <w:szCs w:val="22"/>
          <w:lang w:val="pt-BR"/>
        </w:rPr>
        <w:t xml:space="preserve">C</w:t>
      </w:r>
      <w:r>
        <w:rPr>
          <w:i w:val="0"/>
          <w:iCs w:val="0"/>
          <w:color w:val="auto"/>
          <w:sz w:val="22"/>
          <w:szCs w:val="22"/>
        </w:rPr>
        <w:t xml:space="preserve">ontratad</w:t>
      </w:r>
      <w:r>
        <w:rPr>
          <w:rFonts w:hint="default"/>
          <w:i w:val="0"/>
          <w:iCs w:val="0"/>
          <w:color w:val="auto"/>
          <w:sz w:val="22"/>
          <w:szCs w:val="22"/>
          <w:lang w:val="pt-BR"/>
        </w:rPr>
        <w:t xml:space="preserve">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r>
        <w:rPr>
          <w:i w:val="0"/>
          <w:iCs w:val="0"/>
          <w:color w:val="auto"/>
          <w:sz w:val="22"/>
          <w:szCs w:val="22"/>
        </w:rPr>
      </w:r>
      <w:r>
        <w:rPr>
          <w:i w:val="0"/>
          <w:iCs w:val="0"/>
          <w:color w:val="auto"/>
          <w:sz w:val="22"/>
          <w:szCs w:val="22"/>
        </w:rPr>
      </w:r>
    </w:p>
    <w:p w14:paraId="46C77CFD">
      <w:pPr>
        <w:pStyle w:val="1169"/>
        <w:numPr>
          <w:ilvl w:val="0"/>
          <w:numId w:val="0"/>
        </w:numPr>
        <w:pBdr/>
        <w:spacing w:line="360" w:lineRule="auto"/>
        <w:ind/>
        <w:rPr>
          <w:i w:val="0"/>
          <w:iCs w:val="0"/>
          <w:color w:val="auto"/>
          <w:sz w:val="22"/>
          <w:szCs w:val="22"/>
        </w:rPr>
      </w:pPr>
      <w:r>
        <w:rPr>
          <w:rFonts w:hint="default" w:cs="Arial"/>
          <w:b/>
          <w:bCs/>
          <w:sz w:val="22"/>
          <w:szCs w:val="22"/>
          <w:lang w:val="pt-BR"/>
        </w:rPr>
        <w:t xml:space="preserve">6.5</w:t>
      </w:r>
      <w:r>
        <w:rPr>
          <w:rFonts w:hint="default"/>
          <w:b/>
          <w:bCs/>
          <w:i w:val="0"/>
          <w:iCs w:val="0"/>
          <w:color w:val="auto"/>
          <w:sz w:val="22"/>
          <w:szCs w:val="22"/>
          <w:lang w:val="pt-BR"/>
        </w:rPr>
        <w:t xml:space="preserve">.</w:t>
      </w:r>
      <w:r>
        <w:rPr>
          <w:rFonts w:hint="default"/>
          <w:i w:val="0"/>
          <w:iCs w:val="0"/>
          <w:color w:val="auto"/>
          <w:sz w:val="22"/>
          <w:szCs w:val="22"/>
          <w:lang w:val="pt-BR"/>
        </w:rPr>
        <w:t xml:space="preserve"> </w:t>
      </w:r>
      <w:r>
        <w:rPr>
          <w:i w:val="0"/>
          <w:iCs w:val="0"/>
          <w:color w:val="auto"/>
          <w:sz w:val="22"/>
          <w:szCs w:val="22"/>
        </w:rPr>
        <w:t xml:space="preserve">Nas aferições finais, o(s) índice(s) utilizado(s) para reajuste será(ão), obrigatoriamente, o(s) definitivo(s).</w:t>
      </w:r>
      <w:r>
        <w:rPr>
          <w:i w:val="0"/>
          <w:iCs w:val="0"/>
          <w:color w:val="auto"/>
          <w:sz w:val="22"/>
          <w:szCs w:val="22"/>
        </w:rPr>
      </w:r>
      <w:r>
        <w:rPr>
          <w:i w:val="0"/>
          <w:iCs w:val="0"/>
          <w:color w:val="auto"/>
          <w:sz w:val="22"/>
          <w:szCs w:val="22"/>
        </w:rPr>
      </w:r>
    </w:p>
    <w:p w14:paraId="6A8C4586">
      <w:pPr>
        <w:pStyle w:val="1169"/>
        <w:numPr>
          <w:ilvl w:val="0"/>
          <w:numId w:val="0"/>
        </w:numPr>
        <w:pBdr/>
        <w:spacing w:line="360" w:lineRule="auto"/>
        <w:ind/>
        <w:rPr>
          <w:i w:val="0"/>
          <w:iCs w:val="0"/>
          <w:color w:val="auto"/>
          <w:sz w:val="22"/>
          <w:szCs w:val="22"/>
        </w:rPr>
      </w:pPr>
      <w:r>
        <w:rPr>
          <w:rFonts w:hint="default" w:cs="Arial"/>
          <w:b/>
          <w:bCs/>
          <w:sz w:val="22"/>
          <w:szCs w:val="22"/>
          <w:lang w:val="pt-BR"/>
        </w:rPr>
        <w:t xml:space="preserve">6.6</w:t>
      </w:r>
      <w:r>
        <w:rPr>
          <w:rFonts w:hint="default"/>
          <w:b/>
          <w:bCs/>
          <w:i w:val="0"/>
          <w:iCs w:val="0"/>
          <w:color w:val="auto"/>
          <w:sz w:val="22"/>
          <w:szCs w:val="22"/>
          <w:lang w:val="pt-BR"/>
        </w:rPr>
        <w:t xml:space="preserve">. </w:t>
      </w:r>
      <w:r>
        <w:rPr>
          <w:i w:val="0"/>
          <w:iCs w:val="0"/>
          <w:color w:val="auto"/>
          <w:sz w:val="22"/>
          <w:szCs w:val="22"/>
        </w:rPr>
        <w:t xml:space="preserve">Caso o(s) índice(s) estabelecido(s) para reajustamento venha(m) a ser extinto(s) ou de qualquer forma não possa(m) mais ser utilizado(s), será(ão) adotado(s), em substituição, o(s) que vier(em) a ser determinado(s) pela legislação então em vigor.</w:t>
      </w:r>
      <w:r>
        <w:rPr>
          <w:i w:val="0"/>
          <w:iCs w:val="0"/>
          <w:color w:val="auto"/>
          <w:sz w:val="22"/>
          <w:szCs w:val="22"/>
        </w:rPr>
      </w:r>
      <w:r>
        <w:rPr>
          <w:i w:val="0"/>
          <w:iCs w:val="0"/>
          <w:color w:val="auto"/>
          <w:sz w:val="22"/>
          <w:szCs w:val="22"/>
        </w:rPr>
      </w:r>
    </w:p>
    <w:p w14:paraId="13C96E7F">
      <w:pPr>
        <w:pStyle w:val="1169"/>
        <w:numPr>
          <w:ilvl w:val="0"/>
          <w:numId w:val="0"/>
        </w:numPr>
        <w:pBdr/>
        <w:spacing w:line="360" w:lineRule="auto"/>
        <w:ind/>
        <w:rPr>
          <w:i w:val="0"/>
          <w:iCs w:val="0"/>
          <w:color w:val="auto"/>
          <w:sz w:val="22"/>
          <w:szCs w:val="22"/>
        </w:rPr>
      </w:pPr>
      <w:r>
        <w:rPr>
          <w:rFonts w:hint="default" w:cs="Arial"/>
          <w:b/>
          <w:bCs/>
          <w:sz w:val="22"/>
          <w:szCs w:val="22"/>
          <w:lang w:val="pt-BR"/>
        </w:rPr>
        <w:t xml:space="preserve">6.7</w:t>
      </w:r>
      <w:r>
        <w:rPr>
          <w:rFonts w:hint="default"/>
          <w:b/>
          <w:bCs/>
          <w:i w:val="0"/>
          <w:iCs w:val="0"/>
          <w:color w:val="auto"/>
          <w:sz w:val="22"/>
          <w:szCs w:val="22"/>
          <w:lang w:val="pt-BR"/>
        </w:rPr>
        <w:t xml:space="preserve">.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r>
        <w:rPr>
          <w:i w:val="0"/>
          <w:iCs w:val="0"/>
          <w:color w:val="auto"/>
          <w:sz w:val="22"/>
          <w:szCs w:val="22"/>
        </w:rPr>
      </w:r>
      <w:r>
        <w:rPr>
          <w:i w:val="0"/>
          <w:iCs w:val="0"/>
          <w:color w:val="auto"/>
          <w:sz w:val="22"/>
          <w:szCs w:val="22"/>
        </w:rPr>
      </w:r>
    </w:p>
    <w:p w14:paraId="68D88523">
      <w:pPr>
        <w:pStyle w:val="1169"/>
        <w:numPr>
          <w:ilvl w:val="0"/>
          <w:numId w:val="0"/>
        </w:numPr>
        <w:pBdr/>
        <w:spacing w:line="360" w:lineRule="auto"/>
        <w:ind/>
        <w:rPr>
          <w:i w:val="0"/>
          <w:iCs w:val="0"/>
          <w:color w:val="auto"/>
          <w:sz w:val="22"/>
          <w:szCs w:val="22"/>
        </w:rPr>
      </w:pPr>
      <w:r>
        <w:rPr>
          <w:rFonts w:hint="default" w:cs="Arial"/>
          <w:b/>
          <w:bCs/>
          <w:sz w:val="22"/>
          <w:szCs w:val="22"/>
          <w:lang w:val="pt-BR"/>
        </w:rPr>
        <w:t xml:space="preserve">6.8</w:t>
      </w:r>
      <w:r>
        <w:rPr>
          <w:rFonts w:hint="default"/>
          <w:b/>
          <w:bCs/>
          <w:i w:val="0"/>
          <w:iCs w:val="0"/>
          <w:color w:val="auto"/>
          <w:sz w:val="22"/>
          <w:szCs w:val="22"/>
          <w:lang w:val="pt-BR"/>
        </w:rPr>
        <w:t xml:space="preserve">. </w:t>
      </w:r>
      <w:r>
        <w:rPr>
          <w:i w:val="0"/>
          <w:iCs w:val="0"/>
          <w:color w:val="auto"/>
          <w:sz w:val="22"/>
          <w:szCs w:val="22"/>
        </w:rPr>
        <w:t xml:space="preserve">O reajuste será realizado por </w:t>
      </w:r>
      <w:r>
        <w:rPr>
          <w:rFonts w:hint="default"/>
          <w:i w:val="0"/>
          <w:iCs w:val="0"/>
          <w:color w:val="auto"/>
          <w:sz w:val="22"/>
          <w:szCs w:val="22"/>
          <w:lang w:val="pt-BR"/>
        </w:rPr>
        <w:t xml:space="preserve">A</w:t>
      </w:r>
      <w:r>
        <w:rPr>
          <w:i w:val="0"/>
          <w:iCs w:val="0"/>
          <w:color w:val="auto"/>
          <w:sz w:val="22"/>
          <w:szCs w:val="22"/>
        </w:rPr>
        <w:t xml:space="preserve">postilamento.</w:t>
      </w:r>
      <w:r>
        <w:rPr>
          <w:i w:val="0"/>
          <w:iCs w:val="0"/>
          <w:color w:val="auto"/>
          <w:sz w:val="22"/>
          <w:szCs w:val="22"/>
        </w:rPr>
      </w:r>
      <w:r>
        <w:rPr>
          <w:i w:val="0"/>
          <w:iCs w:val="0"/>
          <w:color w:val="auto"/>
          <w:sz w:val="22"/>
          <w:szCs w:val="22"/>
        </w:rPr>
      </w:r>
    </w:p>
    <w:p w14:paraId="21DBEEB5">
      <w:pPr>
        <w:pStyle w:val="1182"/>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6.9. </w:t>
      </w:r>
      <w:r>
        <w:rPr>
          <w:rFonts w:hint="default" w:ascii="Arial" w:hAnsi="Arial" w:cs="Arial"/>
          <w:sz w:val="22"/>
          <w:szCs w:val="22"/>
        </w:rPr>
        <w:t xml:space="preserve">No caso do reajustamento, deverá ser respeitada a contagem da anualidade e o índice previstos para a contratação</w:t>
      </w:r>
      <w:r>
        <w:rPr>
          <w:rFonts w:hint="default" w:cs="Arial"/>
          <w:sz w:val="22"/>
          <w:szCs w:val="22"/>
          <w:lang w:val="pt-BR"/>
        </w:rPr>
        <w:t xml:space="preserve">.</w:t>
      </w:r>
      <w:r>
        <w:rPr>
          <w:rFonts w:hint="default" w:ascii="Arial" w:hAnsi="Arial" w:cs="Arial"/>
          <w:sz w:val="22"/>
          <w:szCs w:val="22"/>
        </w:rPr>
        <w:t xml:space="preserve">  </w:t>
      </w:r>
      <w:r>
        <w:rPr>
          <w:rFonts w:hint="default" w:ascii="Arial" w:hAnsi="Arial" w:cs="Arial"/>
          <w:sz w:val="22"/>
          <w:szCs w:val="22"/>
        </w:rPr>
      </w:r>
      <w:r>
        <w:rPr>
          <w:rFonts w:hint="default" w:ascii="Arial" w:hAnsi="Arial" w:cs="Arial"/>
          <w:sz w:val="22"/>
          <w:szCs w:val="22"/>
        </w:rPr>
      </w:r>
    </w:p>
    <w:p w14:paraId="45E49F19">
      <w:pPr>
        <w:pStyle w:val="1182"/>
        <w:numPr>
          <w:ilvl w:val="0"/>
          <w:numId w:val="0"/>
        </w:numPr>
        <w:pBdr/>
        <w:spacing w:line="360" w:lineRule="auto"/>
        <w:ind/>
        <w:jc w:val="both"/>
        <w:rPr>
          <w:rFonts w:hint="default" w:ascii="Arial" w:hAnsi="Arial" w:cs="Arial"/>
          <w:sz w:val="22"/>
          <w:szCs w:val="22"/>
        </w:rPr>
      </w:pPr>
      <w:r>
        <w:rPr>
          <w:rFonts w:hint="default" w:cs="Arial"/>
          <w:b/>
          <w:bCs/>
          <w:sz w:val="22"/>
          <w:szCs w:val="22"/>
          <w:lang w:val="pt-BR"/>
        </w:rPr>
        <w:t xml:space="preserve">6.10. </w:t>
      </w:r>
      <w:r>
        <w:rPr>
          <w:rFonts w:hint="default" w:ascii="Arial" w:hAnsi="Arial" w:cs="Arial"/>
          <w:sz w:val="22"/>
          <w:szCs w:val="22"/>
        </w:rPr>
        <w:t xml:space="preserve">No caso da repactuação, poderá ser a pedido do interessado, conforme critérios definidos para a contratação.</w:t>
      </w:r>
      <w:r>
        <w:rPr>
          <w:rFonts w:hint="default" w:ascii="Arial" w:hAnsi="Arial" w:cs="Arial"/>
          <w:sz w:val="22"/>
          <w:szCs w:val="22"/>
        </w:rPr>
      </w:r>
      <w:r>
        <w:rPr>
          <w:rFonts w:hint="default" w:ascii="Arial" w:hAnsi="Arial" w:cs="Arial"/>
          <w:sz w:val="22"/>
          <w:szCs w:val="22"/>
        </w:rPr>
      </w:r>
    </w:p>
    <w:p w14:paraId="3ECBA2CA">
      <w:pPr>
        <w:pStyle w:val="1182"/>
        <w:keepNext w:val="false"/>
        <w:keepLines w:val="false"/>
        <w:pageBreakBefore w:val="false"/>
        <w:widowControl w:val="true"/>
        <w:numPr>
          <w:ilvl w:val="0"/>
          <w:numId w:val="0"/>
        </w:numPr>
        <w:pBdr/>
        <w:bidi w:val="false"/>
        <w:spacing w:after="0" w:before="0" w:line="360" w:lineRule="auto"/>
        <w:ind w:firstLine="720" w:left="0"/>
        <w:jc w:val="both"/>
        <w:rPr>
          <w:rFonts w:hint="default" w:ascii="Arial" w:hAnsi="Arial" w:cs="Arial"/>
          <w:sz w:val="22"/>
          <w:szCs w:val="22"/>
        </w:rPr>
      </w:pPr>
      <w:r>
        <w:rPr>
          <w:rFonts w:hint="default" w:cs="Arial"/>
          <w:b/>
          <w:bCs/>
          <w:sz w:val="22"/>
          <w:szCs w:val="22"/>
          <w:lang w:val="pt-BR"/>
        </w:rPr>
      </w:r>
      <w:r>
        <w:rPr>
          <w:rFonts w:hint="default" w:ascii="Arial" w:hAnsi="Arial" w:cs="Arial"/>
          <w:sz w:val="22"/>
          <w:szCs w:val="22"/>
        </w:rPr>
      </w:r>
      <w:r>
        <w:rPr>
          <w:rFonts w:hint="default" w:ascii="Arial" w:hAnsi="Arial" w:cs="Arial"/>
          <w:sz w:val="22"/>
          <w:szCs w:val="22"/>
        </w:rPr>
      </w:r>
    </w:p>
    <w:p w14:paraId="49AFD643">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Sétima</w:t>
      </w:r>
      <w:r>
        <w:rPr>
          <w:rFonts w:hint="default" w:ascii="Arial" w:hAnsi="Arial" w:cs="Arial"/>
          <w:b/>
          <w:bCs/>
          <w:szCs w:val="22"/>
          <w:lang w:val="pt-BR"/>
        </w:rPr>
      </w:r>
      <w:r>
        <w:rPr>
          <w:rFonts w:hint="default" w:ascii="Arial" w:hAnsi="Arial" w:cs="Arial"/>
          <w:b/>
          <w:bCs/>
          <w:szCs w:val="22"/>
          <w:lang w:val="pt-BR"/>
        </w:rPr>
      </w:r>
    </w:p>
    <w:p w14:paraId="01B67359">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A NEGOCIAÇÃO DOS PREÇOS REGISTRADOS</w:t>
      </w:r>
      <w:r>
        <w:rPr>
          <w:rFonts w:hint="default" w:ascii="Arial" w:hAnsi="Arial" w:cs="Arial"/>
          <w:szCs w:val="22"/>
          <w:lang w:val="pt-BR"/>
        </w:rPr>
      </w:r>
      <w:r>
        <w:rPr>
          <w:rFonts w:hint="default" w:ascii="Arial" w:hAnsi="Arial" w:cs="Arial"/>
          <w:szCs w:val="22"/>
          <w:lang w:val="pt-BR"/>
        </w:rPr>
      </w:r>
    </w:p>
    <w:p w14:paraId="23C4F3C5">
      <w:pPr>
        <w:pStyle w:val="1169"/>
        <w:keepNext w:val="false"/>
        <w:keepLines w:val="false"/>
        <w:pageBreakBefore w:val="false"/>
        <w:widowControl w:val="true"/>
        <w:numPr>
          <w:ilvl w:val="0"/>
          <w:numId w:val="0"/>
        </w:numPr>
        <w:pBdr/>
        <w:bidi w:val="false"/>
        <w:spacing w:after="0" w:before="0" w:line="360" w:lineRule="auto"/>
        <w:ind/>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 xml:space="preserve">Na hipótese de o preço registrado tornar-se superior ao preço pra</w:t>
      </w:r>
      <w:r>
        <w:rPr>
          <w:rFonts w:hint="default" w:ascii="Arial" w:hAnsi="Arial" w:eastAsia="Calibri" w:cs="Arial"/>
          <w:sz w:val="22"/>
          <w:szCs w:val="22"/>
        </w:rPr>
        <w:t xml:space="preserve">ti</w:t>
      </w:r>
      <w:r>
        <w:rPr>
          <w:rFonts w:hint="default" w:ascii="Arial" w:hAnsi="Arial" w:cs="Arial"/>
          <w:sz w:val="22"/>
          <w:szCs w:val="22"/>
        </w:rPr>
        <w:t xml:space="preserve">cado no mercado por mo</w:t>
      </w:r>
      <w:r>
        <w:rPr>
          <w:rFonts w:hint="default" w:ascii="Arial" w:hAnsi="Arial" w:eastAsia="Calibri" w:cs="Arial"/>
          <w:sz w:val="22"/>
          <w:szCs w:val="22"/>
        </w:rPr>
        <w:t xml:space="preserve">ti</w:t>
      </w:r>
      <w:r>
        <w:rPr>
          <w:rFonts w:hint="default" w:ascii="Arial" w:hAnsi="Arial" w:cs="Arial"/>
          <w:sz w:val="22"/>
          <w:szCs w:val="22"/>
        </w:rPr>
        <w:t xml:space="preserve">vo superveniente, o </w:t>
      </w:r>
      <w:r>
        <w:rPr>
          <w:rFonts w:hint="default" w:cs="Arial"/>
          <w:sz w:val="22"/>
          <w:szCs w:val="22"/>
          <w:lang w:val="pt-BR"/>
        </w:rPr>
        <w:t xml:space="preserve">Órgão Gerenciador</w:t>
      </w:r>
      <w:r>
        <w:rPr>
          <w:rFonts w:hint="default" w:ascii="Arial" w:hAnsi="Arial" w:cs="Arial"/>
          <w:sz w:val="22"/>
          <w:szCs w:val="22"/>
        </w:rPr>
        <w:t xml:space="preserve"> convocará o fornecedor para negociar a redução do preço registrado.</w:t>
      </w:r>
      <w:r>
        <w:rPr>
          <w:rFonts w:hint="default" w:ascii="Arial" w:hAnsi="Arial" w:cs="Arial"/>
          <w:sz w:val="22"/>
          <w:szCs w:val="22"/>
        </w:rPr>
      </w:r>
      <w:r>
        <w:rPr>
          <w:rFonts w:hint="default" w:ascii="Arial" w:hAnsi="Arial" w:cs="Arial"/>
          <w:sz w:val="22"/>
          <w:szCs w:val="22"/>
        </w:rPr>
      </w:r>
    </w:p>
    <w:p w14:paraId="3C15A260">
      <w:pPr>
        <w:pStyle w:val="1181"/>
        <w:keepNext w:val="false"/>
        <w:keepLines w:val="false"/>
        <w:pageBreakBefore w:val="false"/>
        <w:widowControl w:val="true"/>
        <w:numPr>
          <w:ilvl w:val="0"/>
          <w:numId w:val="0"/>
        </w:numPr>
        <w:pBdr/>
        <w:bidi w:val="false"/>
        <w:spacing w:after="0" w:before="0" w:line="360" w:lineRule="auto"/>
        <w:ind w:firstLine="475" w:left="4"/>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 xml:space="preserve">Caso não aceite reduzir seu preço aos valores pra</w:t>
      </w:r>
      <w:r>
        <w:rPr>
          <w:rFonts w:hint="default" w:ascii="Arial" w:hAnsi="Arial" w:eastAsia="Calibri" w:cs="Arial"/>
          <w:sz w:val="22"/>
          <w:szCs w:val="22"/>
        </w:rPr>
        <w:t xml:space="preserve">ti</w:t>
      </w:r>
      <w:r>
        <w:rPr>
          <w:rFonts w:hint="default" w:ascii="Arial" w:hAnsi="Arial" w:cs="Arial"/>
          <w:sz w:val="22"/>
          <w:szCs w:val="22"/>
        </w:rPr>
        <w:t xml:space="preserve">cados pelo mercado, o fornecedor será liberado do compromisso assumido quanto ao item registrado, sem aplicação de penalidades administrativas.</w:t>
      </w:r>
      <w:r>
        <w:rPr>
          <w:rFonts w:hint="default" w:ascii="Arial" w:hAnsi="Arial" w:cs="Arial"/>
          <w:sz w:val="22"/>
          <w:szCs w:val="22"/>
        </w:rPr>
      </w:r>
      <w:r>
        <w:rPr>
          <w:rFonts w:hint="default" w:ascii="Arial" w:hAnsi="Arial" w:cs="Arial"/>
          <w:sz w:val="22"/>
          <w:szCs w:val="22"/>
        </w:rPr>
      </w:r>
    </w:p>
    <w:p w14:paraId="6AF72A18">
      <w:pPr>
        <w:pStyle w:val="1181"/>
        <w:keepNext w:val="false"/>
        <w:keepLines w:val="false"/>
        <w:pageBreakBefore w:val="false"/>
        <w:widowControl w:val="true"/>
        <w:numPr>
          <w:ilvl w:val="0"/>
          <w:numId w:val="0"/>
        </w:numPr>
        <w:pBdr/>
        <w:bidi w:val="false"/>
        <w:spacing w:after="0" w:before="0" w:line="360" w:lineRule="auto"/>
        <w:ind w:firstLine="475" w:left="4"/>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 xml:space="preserve">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r>
        <w:rPr>
          <w:rFonts w:hint="default" w:ascii="Arial" w:hAnsi="Arial" w:cs="Arial"/>
          <w:sz w:val="22"/>
          <w:szCs w:val="22"/>
        </w:rPr>
      </w:r>
      <w:r>
        <w:rPr>
          <w:rFonts w:hint="default" w:ascii="Arial" w:hAnsi="Arial" w:cs="Arial"/>
          <w:sz w:val="22"/>
          <w:szCs w:val="22"/>
        </w:rPr>
      </w:r>
    </w:p>
    <w:p w14:paraId="6B55471B">
      <w:pPr>
        <w:pStyle w:val="1181"/>
        <w:keepNext w:val="false"/>
        <w:keepLines w:val="false"/>
        <w:pageBreakBefore w:val="false"/>
        <w:widowControl w:val="true"/>
        <w:numPr>
          <w:ilvl w:val="0"/>
          <w:numId w:val="0"/>
        </w:numPr>
        <w:pBdr/>
        <w:bidi w:val="false"/>
        <w:spacing w:after="0" w:before="0" w:line="360" w:lineRule="auto"/>
        <w:ind w:firstLine="475" w:left="4"/>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 xml:space="preserve">Órgão Gerenciador</w:t>
      </w:r>
      <w:r>
        <w:rPr>
          <w:rFonts w:hint="default" w:ascii="Arial" w:hAnsi="Arial" w:cs="Arial"/>
          <w:sz w:val="22"/>
          <w:szCs w:val="22"/>
        </w:rPr>
        <w:t xml:space="preserve"> procederá ao cancelamento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adotando as medidas cabíveis para obtenção de contratação mais vantajosa.</w:t>
      </w:r>
      <w:r>
        <w:rPr>
          <w:rFonts w:hint="default" w:ascii="Arial" w:hAnsi="Arial" w:cs="Arial"/>
          <w:sz w:val="22"/>
          <w:szCs w:val="22"/>
        </w:rPr>
      </w:r>
      <w:r>
        <w:rPr>
          <w:rFonts w:hint="default" w:ascii="Arial" w:hAnsi="Arial" w:cs="Arial"/>
          <w:sz w:val="22"/>
          <w:szCs w:val="22"/>
        </w:rPr>
      </w:r>
    </w:p>
    <w:p w14:paraId="18074FBE">
      <w:pPr>
        <w:pStyle w:val="1181"/>
        <w:keepNext w:val="false"/>
        <w:keepLines w:val="false"/>
        <w:pageBreakBefore w:val="false"/>
        <w:widowControl w:val="true"/>
        <w:numPr>
          <w:ilvl w:val="0"/>
          <w:numId w:val="0"/>
        </w:numPr>
        <w:pBdr/>
        <w:bidi w:val="false"/>
        <w:spacing w:after="0" w:before="0" w:line="360" w:lineRule="auto"/>
        <w:ind w:firstLine="475" w:left="4"/>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 xml:space="preserve">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 xml:space="preserve">ti</w:t>
      </w:r>
      <w:r>
        <w:rPr>
          <w:rFonts w:hint="default" w:ascii="Arial" w:hAnsi="Arial" w:cs="Arial"/>
          <w:sz w:val="22"/>
          <w:szCs w:val="22"/>
        </w:rPr>
        <w:t xml:space="preserve">dades que </w:t>
      </w:r>
      <w:r>
        <w:rPr>
          <w:rFonts w:hint="default" w:ascii="Arial" w:hAnsi="Arial" w:eastAsia="Calibri" w:cs="Arial"/>
          <w:sz w:val="22"/>
          <w:szCs w:val="22"/>
        </w:rPr>
        <w:t xml:space="preserve">ti</w:t>
      </w:r>
      <w:r>
        <w:rPr>
          <w:rFonts w:hint="default" w:ascii="Arial" w:hAnsi="Arial" w:cs="Arial"/>
          <w:sz w:val="22"/>
          <w:szCs w:val="22"/>
        </w:rPr>
        <w:t xml:space="preserve">verem firmado contratos decorrentes da </w:t>
      </w:r>
      <w:r>
        <w:rPr>
          <w:rFonts w:hint="default" w:cs="Arial"/>
          <w:sz w:val="22"/>
          <w:szCs w:val="22"/>
          <w:lang w:val="pt-BR"/>
        </w:rPr>
        <w:t xml:space="preserve">At</w:t>
      </w:r>
      <w:r>
        <w:rPr>
          <w:rFonts w:hint="default" w:ascii="Arial" w:hAnsi="Arial" w:cs="Arial"/>
          <w:sz w:val="22"/>
          <w:szCs w:val="22"/>
        </w:rPr>
        <w:t xml:space="preserve">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184C0DF4">
      <w:pPr>
        <w:pStyle w:val="1169"/>
        <w:keepNext w:val="false"/>
        <w:keepLines w:val="false"/>
        <w:pageBreakBefore w:val="false"/>
        <w:widowControl w:val="true"/>
        <w:numPr>
          <w:ilvl w:val="0"/>
          <w:numId w:val="0"/>
        </w:numPr>
        <w:pBdr/>
        <w:bidi w:val="false"/>
        <w:spacing w:after="0" w:before="0" w:line="360" w:lineRule="auto"/>
        <w:ind/>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 xml:space="preserve">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r>
        <w:rPr>
          <w:rFonts w:hint="default" w:ascii="Arial" w:hAnsi="Arial" w:cs="Arial"/>
          <w:sz w:val="22"/>
          <w:szCs w:val="22"/>
        </w:rPr>
      </w:r>
      <w:r>
        <w:rPr>
          <w:rFonts w:hint="default" w:ascii="Arial" w:hAnsi="Arial" w:cs="Arial"/>
          <w:sz w:val="22"/>
          <w:szCs w:val="22"/>
        </w:rPr>
      </w:r>
    </w:p>
    <w:p w14:paraId="018EA42B">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7.2.1.</w:t>
      </w:r>
      <w:r>
        <w:rPr>
          <w:rFonts w:hint="default" w:ascii="Arial" w:hAnsi="Arial" w:cs="Arial"/>
          <w:sz w:val="22"/>
          <w:szCs w:val="22"/>
          <w:lang w:val="pt-BR"/>
        </w:rPr>
        <w:t xml:space="preserve"> </w:t>
      </w:r>
      <w:r>
        <w:rPr>
          <w:rFonts w:hint="default" w:ascii="Arial" w:hAnsi="Arial" w:cs="Arial"/>
          <w:sz w:val="22"/>
          <w:szCs w:val="22"/>
        </w:rPr>
        <w:t xml:space="preserve">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xml:space="preserve">,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 xml:space="preserve">G</w:t>
      </w:r>
      <w:r>
        <w:rPr>
          <w:rFonts w:hint="default" w:ascii="Arial" w:hAnsi="Arial" w:cs="Arial"/>
          <w:sz w:val="22"/>
          <w:szCs w:val="22"/>
        </w:rPr>
        <w:t xml:space="preserve">erenciador, cabendo à </w:t>
      </w:r>
      <w:r>
        <w:rPr>
          <w:rFonts w:hint="default" w:ascii="Arial" w:hAnsi="Arial" w:cs="Arial"/>
          <w:sz w:val="22"/>
          <w:szCs w:val="22"/>
          <w:lang w:val="pt-BR"/>
        </w:rPr>
        <w:t xml:space="preserve">A</w:t>
      </w:r>
      <w:r>
        <w:rPr>
          <w:rFonts w:hint="default" w:ascii="Arial" w:hAnsi="Arial" w:cs="Arial"/>
          <w:sz w:val="22"/>
          <w:szCs w:val="22"/>
        </w:rPr>
        <w:t xml:space="preserve">utoridade </w:t>
      </w:r>
      <w:r>
        <w:rPr>
          <w:rFonts w:hint="default" w:ascii="Arial" w:hAnsi="Arial" w:cs="Arial"/>
          <w:sz w:val="22"/>
          <w:szCs w:val="22"/>
          <w:lang w:val="pt-BR"/>
        </w:rPr>
        <w:t xml:space="preserve">C</w:t>
      </w:r>
      <w:r>
        <w:rPr>
          <w:rFonts w:hint="default" w:ascii="Arial" w:hAnsi="Arial" w:cs="Arial"/>
          <w:sz w:val="22"/>
          <w:szCs w:val="22"/>
        </w:rPr>
        <w:t xml:space="preserve">ompetente para a homologação da licitação para registro de preços a decisão sobre o pedido.</w:t>
      </w:r>
      <w:r>
        <w:rPr>
          <w:rFonts w:hint="default" w:ascii="Arial" w:hAnsi="Arial" w:cs="Arial"/>
          <w:sz w:val="22"/>
          <w:szCs w:val="22"/>
        </w:rPr>
      </w:r>
      <w:r>
        <w:rPr>
          <w:rFonts w:hint="default" w:ascii="Arial" w:hAnsi="Arial" w:cs="Arial"/>
          <w:sz w:val="22"/>
          <w:szCs w:val="22"/>
        </w:rPr>
      </w:r>
    </w:p>
    <w:p w14:paraId="6B4B1276">
      <w:pPr>
        <w:pStyle w:val="1181"/>
        <w:keepNext w:val="false"/>
        <w:keepLines w:val="false"/>
        <w:pageBreakBefore w:val="false"/>
        <w:widowControl w:val="true"/>
        <w:numPr>
          <w:ilvl w:val="0"/>
          <w:numId w:val="0"/>
        </w:numPr>
        <w:pBdr/>
        <w:bidi w:val="false"/>
        <w:spacing w:after="0" w:before="0" w:line="360" w:lineRule="auto"/>
        <w:ind w:firstLine="480" w:left="0"/>
        <w:jc w:val="both"/>
        <w:rPr>
          <w:rFonts w:hint="default" w:ascii="Arial" w:hAnsi="Arial" w:cs="Arial"/>
          <w:sz w:val="22"/>
          <w:szCs w:val="22"/>
        </w:rPr>
      </w:pPr>
      <w:r>
        <w:rPr>
          <w:rFonts w:hint="default" w:cs="Arial"/>
          <w:b/>
          <w:bCs/>
          <w:sz w:val="22"/>
          <w:szCs w:val="22"/>
          <w:lang w:val="pt-BR"/>
        </w:rPr>
        <w:t xml:space="preserve">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 xml:space="preserve">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 xml:space="preserve">9.1</w:t>
      </w:r>
      <w:r>
        <w:rPr>
          <w:rFonts w:hint="default" w:ascii="Arial" w:hAnsi="Arial" w:cs="Arial"/>
          <w:sz w:val="22"/>
          <w:szCs w:val="22"/>
        </w:rPr>
        <w:fldChar w:fldCharType="end"/>
      </w:r>
      <w:r>
        <w:rPr>
          <w:rFonts w:hint="default" w:ascii="Arial" w:hAnsi="Arial" w:cs="Arial"/>
          <w:sz w:val="22"/>
          <w:szCs w:val="22"/>
        </w:rPr>
        <w:t xml:space="preserve">,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 xml:space="preserve">/</w:t>
      </w:r>
      <w:r>
        <w:rPr>
          <w:rFonts w:hint="default" w:ascii="Arial" w:hAnsi="Arial" w:cs="Arial"/>
          <w:sz w:val="22"/>
          <w:szCs w:val="22"/>
        </w:rPr>
        <w:t xml:space="preserve">2021, e na legislação aplicável.</w:t>
      </w:r>
      <w:r>
        <w:rPr>
          <w:rFonts w:hint="default" w:ascii="Arial" w:hAnsi="Arial" w:cs="Arial"/>
          <w:sz w:val="22"/>
          <w:szCs w:val="22"/>
        </w:rPr>
      </w:r>
      <w:r>
        <w:rPr>
          <w:rFonts w:hint="default" w:ascii="Arial" w:hAnsi="Arial" w:cs="Arial"/>
          <w:sz w:val="22"/>
          <w:szCs w:val="22"/>
        </w:rPr>
      </w:r>
    </w:p>
    <w:p w14:paraId="79C74287">
      <w:pPr>
        <w:pStyle w:val="1181"/>
        <w:keepNext w:val="false"/>
        <w:keepLines w:val="false"/>
        <w:pageBreakBefore w:val="false"/>
        <w:widowControl w:val="true"/>
        <w:numPr>
          <w:ilvl w:val="0"/>
          <w:numId w:val="0"/>
        </w:numPr>
        <w:pBdr/>
        <w:bidi w:val="false"/>
        <w:spacing w:after="0" w:before="0" w:line="360" w:lineRule="auto"/>
        <w:ind w:firstLine="480" w:left="0"/>
        <w:jc w:val="both"/>
        <w:rPr>
          <w:rFonts w:hint="default" w:ascii="Arial" w:hAnsi="Arial" w:cs="Arial"/>
          <w:sz w:val="22"/>
          <w:szCs w:val="22"/>
        </w:rPr>
      </w:pPr>
      <w:r>
        <w:rPr>
          <w:rFonts w:hint="default" w:cs="Arial"/>
          <w:b/>
          <w:bCs/>
          <w:sz w:val="22"/>
          <w:szCs w:val="22"/>
          <w:lang w:val="pt-BR"/>
        </w:rPr>
        <w:t xml:space="preserve">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 xml:space="preserve">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r>
        <w:rPr>
          <w:rFonts w:hint="default" w:ascii="Arial" w:hAnsi="Arial" w:cs="Arial"/>
          <w:sz w:val="22"/>
          <w:szCs w:val="22"/>
        </w:rPr>
      </w:r>
      <w:r>
        <w:rPr>
          <w:rFonts w:hint="default" w:ascii="Arial" w:hAnsi="Arial" w:cs="Arial"/>
          <w:sz w:val="22"/>
          <w:szCs w:val="22"/>
        </w:rPr>
      </w:r>
    </w:p>
    <w:p w14:paraId="08D2B8EF">
      <w:pPr>
        <w:pStyle w:val="1181"/>
        <w:keepNext w:val="false"/>
        <w:keepLines w:val="false"/>
        <w:pageBreakBefore w:val="false"/>
        <w:widowControl w:val="true"/>
        <w:numPr>
          <w:ilvl w:val="0"/>
          <w:numId w:val="0"/>
        </w:numPr>
        <w:pBdr/>
        <w:bidi w:val="false"/>
        <w:spacing w:after="0" w:before="0" w:line="360" w:lineRule="auto"/>
        <w:ind w:firstLine="480" w:left="0"/>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 xml:space="preserve">Órgão Gerenciador</w:t>
      </w:r>
      <w:r>
        <w:rPr>
          <w:rFonts w:hint="default" w:ascii="Arial" w:hAnsi="Arial" w:cs="Arial"/>
          <w:sz w:val="22"/>
          <w:szCs w:val="22"/>
        </w:rPr>
        <w:t xml:space="preserve"> procederá ao cancelamento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 xml:space="preserve">9.4</w:t>
      </w:r>
      <w:r>
        <w:rPr>
          <w:rFonts w:hint="default" w:ascii="Arial" w:hAnsi="Arial" w:cs="Arial"/>
          <w:sz w:val="22"/>
          <w:szCs w:val="22"/>
        </w:rPr>
        <w:fldChar w:fldCharType="end"/>
      </w:r>
      <w:r>
        <w:rPr>
          <w:rFonts w:hint="default" w:ascii="Arial" w:hAnsi="Arial" w:cs="Arial"/>
          <w:sz w:val="22"/>
          <w:szCs w:val="22"/>
        </w:rPr>
        <w:t xml:space="preserve">, e adotará as medidas cabíveis para a obtenção da contratação mais vantajosa.</w:t>
      </w:r>
      <w:r>
        <w:rPr>
          <w:rFonts w:hint="default" w:ascii="Arial" w:hAnsi="Arial" w:cs="Arial"/>
          <w:sz w:val="22"/>
          <w:szCs w:val="22"/>
        </w:rPr>
      </w:r>
      <w:r>
        <w:rPr>
          <w:rFonts w:hint="default" w:ascii="Arial" w:hAnsi="Arial" w:cs="Arial"/>
          <w:sz w:val="22"/>
          <w:szCs w:val="22"/>
        </w:rPr>
      </w:r>
    </w:p>
    <w:p w14:paraId="7CDCF8DD">
      <w:pPr>
        <w:pStyle w:val="1181"/>
        <w:keepNext w:val="false"/>
        <w:keepLines w:val="false"/>
        <w:pageBreakBefore w:val="false"/>
        <w:widowControl w:val="true"/>
        <w:numPr>
          <w:ilvl w:val="0"/>
          <w:numId w:val="0"/>
        </w:numPr>
        <w:pBdr/>
        <w:bidi w:val="false"/>
        <w:spacing w:after="0" w:before="0" w:line="360" w:lineRule="auto"/>
        <w:ind w:firstLine="480" w:left="0"/>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 xml:space="preserve">7.2</w:t>
      </w:r>
      <w:r>
        <w:rPr>
          <w:rFonts w:hint="default" w:ascii="Arial" w:hAnsi="Arial" w:cs="Arial"/>
          <w:sz w:val="22"/>
          <w:szCs w:val="22"/>
        </w:rPr>
        <w:fldChar w:fldCharType="end"/>
      </w:r>
      <w:r>
        <w:rPr>
          <w:rFonts w:hint="default" w:cs="Arial"/>
          <w:sz w:val="22"/>
          <w:szCs w:val="22"/>
          <w:lang w:val="pt-BR"/>
        </w:rPr>
        <w:t xml:space="preserve">.</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 xml:space="preserve">7.2.1</w:t>
      </w:r>
      <w:r>
        <w:rPr>
          <w:rFonts w:hint="default" w:ascii="Arial" w:hAnsi="Arial" w:cs="Arial"/>
          <w:sz w:val="22"/>
          <w:szCs w:val="22"/>
        </w:rPr>
        <w:fldChar w:fldCharType="end"/>
      </w:r>
      <w:r>
        <w:rPr>
          <w:rFonts w:hint="default" w:cs="Arial"/>
          <w:sz w:val="22"/>
          <w:szCs w:val="22"/>
          <w:lang w:val="pt-BR"/>
        </w:rPr>
        <w:t xml:space="preserve">.</w:t>
      </w:r>
      <w:r>
        <w:rPr>
          <w:rFonts w:hint="default" w:ascii="Arial" w:hAnsi="Arial" w:cs="Arial"/>
          <w:sz w:val="22"/>
          <w:szCs w:val="22"/>
        </w:rPr>
        <w:t xml:space="preserve">, o </w:t>
      </w:r>
      <w:r>
        <w:rPr>
          <w:rFonts w:hint="default" w:cs="Arial"/>
          <w:sz w:val="22"/>
          <w:szCs w:val="22"/>
          <w:lang w:val="pt-BR"/>
        </w:rPr>
        <w:t xml:space="preserve">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 xml:space="preserve">será registrado por aditamento à Ata de Registro de Preços</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229FEF57">
      <w:pPr>
        <w:pStyle w:val="1181"/>
        <w:keepNext w:val="false"/>
        <w:keepLines w:val="false"/>
        <w:pageBreakBefore w:val="false"/>
        <w:widowControl w:val="true"/>
        <w:numPr>
          <w:ilvl w:val="0"/>
          <w:numId w:val="0"/>
        </w:numPr>
        <w:pBdr/>
        <w:bidi w:val="false"/>
        <w:spacing w:after="0" w:before="0" w:line="360" w:lineRule="auto"/>
        <w:ind w:firstLine="480" w:left="0"/>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 xml:space="preserve">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 xml:space="preserve">ti</w:t>
      </w:r>
      <w:r>
        <w:rPr>
          <w:rFonts w:hint="default" w:ascii="Arial" w:hAnsi="Arial" w:cs="Arial"/>
          <w:sz w:val="22"/>
          <w:szCs w:val="22"/>
        </w:rPr>
        <w:t xml:space="preserve">dades que </w:t>
      </w:r>
      <w:r>
        <w:rPr>
          <w:rFonts w:hint="default" w:ascii="Arial" w:hAnsi="Arial" w:eastAsia="Calibri" w:cs="Arial"/>
          <w:sz w:val="22"/>
          <w:szCs w:val="22"/>
        </w:rPr>
        <w:t xml:space="preserve">ti</w:t>
      </w:r>
      <w:r>
        <w:rPr>
          <w:rFonts w:hint="default" w:ascii="Arial" w:hAnsi="Arial" w:cs="Arial"/>
          <w:sz w:val="22"/>
          <w:szCs w:val="22"/>
        </w:rPr>
        <w:t xml:space="preserve">verem firmado </w:t>
      </w:r>
      <w:r>
        <w:rPr>
          <w:rFonts w:hint="default" w:cs="Arial"/>
          <w:sz w:val="22"/>
          <w:szCs w:val="22"/>
          <w:lang w:val="pt-BR"/>
        </w:rPr>
        <w:t xml:space="preserve">C</w:t>
      </w:r>
      <w:r>
        <w:rPr>
          <w:rFonts w:hint="default" w:ascii="Arial" w:hAnsi="Arial" w:cs="Arial"/>
          <w:sz w:val="22"/>
          <w:szCs w:val="22"/>
        </w:rPr>
        <w:t xml:space="preserve">ontratos decorrentes da </w:t>
      </w:r>
      <w:r>
        <w:rPr>
          <w:rFonts w:hint="default" w:cs="Arial"/>
          <w:sz w:val="22"/>
          <w:szCs w:val="22"/>
          <w:lang w:val="pt-BR"/>
        </w:rPr>
        <w:t xml:space="preserve">A</w:t>
      </w:r>
      <w:r>
        <w:rPr>
          <w:rFonts w:hint="default" w:ascii="Arial" w:hAnsi="Arial" w:cs="Arial"/>
          <w:sz w:val="22"/>
          <w:szCs w:val="22"/>
        </w:rPr>
        <w:t xml:space="preserve">ta de </w:t>
      </w:r>
      <w:r>
        <w:rPr>
          <w:rFonts w:hint="default" w:cs="Arial"/>
          <w:sz w:val="22"/>
          <w:szCs w:val="22"/>
          <w:lang w:val="pt-BR"/>
        </w:rPr>
        <w:t xml:space="preserve">R</w:t>
      </w:r>
      <w:r>
        <w:rPr>
          <w:rFonts w:hint="default" w:ascii="Arial" w:hAnsi="Arial" w:cs="Arial"/>
          <w:sz w:val="22"/>
          <w:szCs w:val="22"/>
        </w:rPr>
        <w:t xml:space="preserve">egistro de </w:t>
      </w:r>
      <w:r>
        <w:rPr>
          <w:rFonts w:hint="default" w:cs="Arial"/>
          <w:sz w:val="22"/>
          <w:szCs w:val="22"/>
          <w:lang w:val="pt-BR"/>
        </w:rPr>
        <w:t xml:space="preserve">P</w:t>
      </w:r>
      <w:r>
        <w:rPr>
          <w:rFonts w:hint="default" w:ascii="Arial" w:hAnsi="Arial" w:cs="Arial"/>
          <w:sz w:val="22"/>
          <w:szCs w:val="22"/>
        </w:rPr>
        <w:t xml:space="preserve">reços sobre a efe</w:t>
      </w:r>
      <w:r>
        <w:rPr>
          <w:rFonts w:hint="default" w:ascii="Arial" w:hAnsi="Arial" w:eastAsia="Calibri" w:cs="Arial"/>
          <w:sz w:val="22"/>
          <w:szCs w:val="22"/>
        </w:rPr>
        <w:t xml:space="preserve">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 xml:space="preserve">nº 14.133</w:t>
      </w:r>
      <w:r>
        <w:rPr>
          <w:rFonts w:hint="default" w:cs="Arial"/>
          <w:sz w:val="22"/>
          <w:szCs w:val="22"/>
          <w:lang w:val="pt-BR"/>
        </w:rPr>
        <w:t xml:space="preserve">/</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63B8C089">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Oitava</w:t>
      </w:r>
      <w:r>
        <w:rPr>
          <w:rFonts w:hint="default" w:ascii="Arial" w:hAnsi="Arial" w:cs="Arial"/>
          <w:b/>
          <w:bCs/>
          <w:szCs w:val="22"/>
          <w:lang w:val="pt-BR"/>
        </w:rPr>
      </w:r>
      <w:r>
        <w:rPr>
          <w:rFonts w:hint="default" w:ascii="Arial" w:hAnsi="Arial" w:cs="Arial"/>
          <w:b/>
          <w:bCs/>
          <w:szCs w:val="22"/>
          <w:lang w:val="pt-BR"/>
        </w:rPr>
      </w:r>
    </w:p>
    <w:p w14:paraId="200D0E8D">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O REMANEJAMENTO DAS QUANTIDADES REGISTRADAS NA ATA DE REGISTRO DE PREÇOS</w:t>
      </w:r>
      <w:r>
        <w:rPr>
          <w:rFonts w:hint="default" w:ascii="Arial" w:hAnsi="Arial" w:cs="Arial"/>
          <w:szCs w:val="22"/>
          <w:lang w:val="pt-BR"/>
        </w:rPr>
      </w:r>
      <w:r>
        <w:rPr>
          <w:rFonts w:hint="default" w:ascii="Arial" w:hAnsi="Arial" w:cs="Arial"/>
          <w:szCs w:val="22"/>
          <w:lang w:val="pt-BR"/>
        </w:rPr>
      </w:r>
    </w:p>
    <w:p w14:paraId="78A47379">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8.1.</w:t>
      </w:r>
      <w:r>
        <w:rPr>
          <w:rFonts w:hint="default" w:cs="Arial"/>
          <w:color w:val="auto"/>
          <w:sz w:val="22"/>
          <w:szCs w:val="22"/>
          <w:lang w:val="pt-BR"/>
        </w:rPr>
        <w:t xml:space="preserve"> </w:t>
      </w:r>
      <w:r>
        <w:rPr>
          <w:rFonts w:hint="default" w:ascii="Arial" w:hAnsi="Arial" w:cs="Arial"/>
          <w:color w:val="auto"/>
          <w:sz w:val="22"/>
          <w:szCs w:val="22"/>
        </w:rPr>
        <w:t xml:space="preserve">As quan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 xml:space="preserve">A</w:t>
      </w:r>
      <w:r>
        <w:rPr>
          <w:rFonts w:hint="default" w:ascii="Arial" w:hAnsi="Arial" w:cs="Arial"/>
          <w:color w:val="auto"/>
          <w:sz w:val="22"/>
          <w:szCs w:val="22"/>
        </w:rPr>
        <w:t xml:space="preserve">tas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poderão ser remanejadas pelo </w:t>
      </w:r>
      <w:r>
        <w:rPr>
          <w:rFonts w:hint="default" w:cs="Arial"/>
          <w:color w:val="auto"/>
          <w:sz w:val="22"/>
          <w:szCs w:val="22"/>
          <w:lang w:val="pt-BR"/>
        </w:rPr>
        <w:t xml:space="preserve">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dades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cipantes e não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cipantes do registro de preços.</w:t>
      </w:r>
      <w:r>
        <w:rPr>
          <w:rFonts w:hint="default" w:ascii="Arial" w:hAnsi="Arial" w:cs="Arial"/>
          <w:color w:val="auto"/>
          <w:sz w:val="22"/>
          <w:szCs w:val="22"/>
        </w:rPr>
      </w:r>
      <w:r>
        <w:rPr>
          <w:rFonts w:hint="default" w:ascii="Arial" w:hAnsi="Arial" w:cs="Arial"/>
          <w:color w:val="auto"/>
          <w:sz w:val="22"/>
          <w:szCs w:val="22"/>
        </w:rPr>
      </w:r>
    </w:p>
    <w:p w14:paraId="17EFF1D0">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 xml:space="preserve">O remanejamento somente poderá ser feito:</w:t>
      </w:r>
      <w:r>
        <w:rPr>
          <w:rFonts w:hint="default" w:ascii="Arial" w:hAnsi="Arial" w:cs="Arial"/>
          <w:color w:val="auto"/>
          <w:sz w:val="22"/>
          <w:szCs w:val="22"/>
        </w:rPr>
      </w:r>
      <w:r>
        <w:rPr>
          <w:rFonts w:hint="default" w:ascii="Arial" w:hAnsi="Arial" w:cs="Arial"/>
          <w:color w:val="auto"/>
          <w:sz w:val="22"/>
          <w:szCs w:val="22"/>
        </w:rPr>
      </w:r>
    </w:p>
    <w:p w14:paraId="13750A7E">
      <w:pPr>
        <w:pStyle w:val="1181"/>
        <w:keepNext w:val="false"/>
        <w:keepLines w:val="false"/>
        <w:pageBreakBefore w:val="false"/>
        <w:widowControl w:val="true"/>
        <w:numPr>
          <w:ilvl w:val="0"/>
          <w:numId w:val="0"/>
        </w:numPr>
        <w:pBdr/>
        <w:bidi w:val="false"/>
        <w:spacing w:after="0" w:before="0"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8.2.1.</w:t>
      </w:r>
      <w:r>
        <w:rPr>
          <w:rFonts w:hint="default" w:cs="Arial"/>
          <w:color w:val="auto"/>
          <w:sz w:val="22"/>
          <w:szCs w:val="22"/>
          <w:lang w:val="pt-BR"/>
        </w:rPr>
        <w:t xml:space="preserve"> </w:t>
      </w:r>
      <w:r>
        <w:rPr>
          <w:rFonts w:hint="default" w:ascii="Arial" w:hAnsi="Arial" w:cs="Arial"/>
          <w:color w:val="auto"/>
          <w:sz w:val="22"/>
          <w:szCs w:val="22"/>
        </w:rPr>
        <w:t xml:space="preserve">De órgão ou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para órgão ou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ou</w:t>
      </w:r>
      <w:r>
        <w:rPr>
          <w:rFonts w:hint="default" w:ascii="Arial" w:hAnsi="Arial" w:cs="Arial"/>
          <w:color w:val="auto"/>
          <w:sz w:val="22"/>
          <w:szCs w:val="22"/>
        </w:rPr>
      </w:r>
      <w:r>
        <w:rPr>
          <w:rFonts w:hint="default" w:ascii="Arial" w:hAnsi="Arial" w:cs="Arial"/>
          <w:color w:val="auto"/>
          <w:sz w:val="22"/>
          <w:szCs w:val="22"/>
        </w:rPr>
      </w:r>
    </w:p>
    <w:p w14:paraId="0A448656">
      <w:pPr>
        <w:pStyle w:val="1181"/>
        <w:keepNext w:val="false"/>
        <w:keepLines w:val="false"/>
        <w:pageBreakBefore w:val="false"/>
        <w:widowControl w:val="true"/>
        <w:numPr>
          <w:ilvl w:val="0"/>
          <w:numId w:val="0"/>
        </w:numPr>
        <w:pBdr/>
        <w:bidi w:val="false"/>
        <w:spacing w:after="0" w:before="0" w:line="360" w:lineRule="auto"/>
        <w:ind w:firstLine="475" w:left="4"/>
        <w:rPr>
          <w:rFonts w:hint="default" w:ascii="Arial" w:hAnsi="Arial" w:cs="Arial"/>
          <w:color w:val="auto"/>
          <w:sz w:val="22"/>
          <w:szCs w:val="22"/>
        </w:rPr>
      </w:pPr>
      <w:r>
        <w:rPr>
          <w:rFonts w:hint="default" w:cs="Arial"/>
          <w:b/>
          <w:bCs/>
          <w:color w:val="auto"/>
          <w:sz w:val="22"/>
          <w:szCs w:val="22"/>
          <w:lang w:val="pt-BR"/>
        </w:rPr>
        <w:t xml:space="preserve">8.2.2.</w:t>
      </w:r>
      <w:r>
        <w:rPr>
          <w:rFonts w:hint="default" w:cs="Arial"/>
          <w:color w:val="auto"/>
          <w:sz w:val="22"/>
          <w:szCs w:val="22"/>
          <w:lang w:val="pt-BR"/>
        </w:rPr>
        <w:t xml:space="preserve"> </w:t>
      </w:r>
      <w:r>
        <w:rPr>
          <w:rFonts w:hint="default" w:ascii="Arial" w:hAnsi="Arial" w:cs="Arial"/>
          <w:color w:val="auto"/>
          <w:sz w:val="22"/>
          <w:szCs w:val="22"/>
        </w:rPr>
        <w:t xml:space="preserve">De órgão ou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para órgão ou entidade não participante.</w:t>
      </w:r>
      <w:r>
        <w:rPr>
          <w:rFonts w:hint="default" w:ascii="Arial" w:hAnsi="Arial" w:cs="Arial"/>
          <w:color w:val="auto"/>
          <w:sz w:val="22"/>
          <w:szCs w:val="22"/>
        </w:rPr>
      </w:r>
      <w:r>
        <w:rPr>
          <w:rFonts w:hint="default" w:ascii="Arial" w:hAnsi="Arial" w:cs="Arial"/>
          <w:color w:val="auto"/>
          <w:sz w:val="22"/>
          <w:szCs w:val="22"/>
        </w:rPr>
      </w:r>
    </w:p>
    <w:p w14:paraId="16CF80AC">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 xml:space="preserve">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mado as quan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dades que pretende contratar será considerado participante para efeito do remanejamento.</w:t>
      </w:r>
      <w:bookmarkStart w:id="68" w:name="gerenciador_estimador_é_partic_em_remane"/>
      <w:r/>
      <w:bookmarkEnd w:id="68"/>
      <w:r>
        <w:rPr>
          <w:rFonts w:hint="default" w:ascii="Arial" w:hAnsi="Arial" w:cs="Arial"/>
          <w:color w:val="auto"/>
          <w:sz w:val="22"/>
          <w:szCs w:val="22"/>
        </w:rPr>
      </w:r>
      <w:r>
        <w:rPr>
          <w:rFonts w:hint="default" w:ascii="Arial" w:hAnsi="Arial" w:cs="Arial"/>
          <w:color w:val="auto"/>
          <w:sz w:val="22"/>
          <w:szCs w:val="22"/>
        </w:rPr>
      </w:r>
    </w:p>
    <w:p w14:paraId="39C52795">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8.4.</w:t>
      </w:r>
      <w:r>
        <w:rPr>
          <w:rFonts w:hint="default" w:cs="Arial"/>
          <w:color w:val="auto"/>
          <w:sz w:val="22"/>
          <w:szCs w:val="22"/>
          <w:lang w:val="pt-BR"/>
        </w:rPr>
        <w:t xml:space="preserve"> </w:t>
      </w:r>
      <w:r>
        <w:rPr>
          <w:rFonts w:hint="default" w:ascii="Arial" w:hAnsi="Arial" w:cs="Arial"/>
          <w:color w:val="auto"/>
          <w:sz w:val="22"/>
          <w:szCs w:val="22"/>
        </w:rPr>
        <w:t xml:space="preserve">Na hipótese de remanejamento de órgão ou entidade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para órgão ou entidade não participante, serão observados os limites previstos no</w:t>
      </w:r>
      <w:r>
        <w:rPr>
          <w:rFonts w:hint="default" w:cs="Arial"/>
          <w:color w:val="auto"/>
          <w:sz w:val="22"/>
          <w:szCs w:val="22"/>
          <w:lang w:val="pt-BR"/>
        </w:rPr>
        <w:t xml:space="preserve">s itens 4.6. e 4.7. desta Ata de Registro de Preços</w:t>
      </w:r>
      <w:r>
        <w:rPr>
          <w:rFonts w:hint="default" w:ascii="Arial" w:hAnsi="Arial" w:cs="Arial"/>
          <w:color w:val="auto"/>
          <w:sz w:val="22"/>
          <w:szCs w:val="22"/>
        </w:rPr>
        <w:t xml:space="preserve">.</w:t>
      </w:r>
      <w:r>
        <w:rPr>
          <w:rFonts w:hint="default" w:ascii="Arial" w:hAnsi="Arial" w:cs="Arial"/>
          <w:color w:val="auto"/>
          <w:sz w:val="22"/>
          <w:szCs w:val="22"/>
        </w:rPr>
      </w:r>
      <w:r>
        <w:rPr>
          <w:rFonts w:hint="default" w:ascii="Arial" w:hAnsi="Arial" w:cs="Arial"/>
          <w:color w:val="auto"/>
          <w:sz w:val="22"/>
          <w:szCs w:val="22"/>
        </w:rPr>
      </w:r>
    </w:p>
    <w:p w14:paraId="64CC5496">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 xml:space="preserve">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ta</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vo inicialmente informado pelo órgão ou pela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 desde que haja prévia anuência do órgão ou da en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dade que sofrer redução dos quantitativos informados.</w:t>
      </w:r>
      <w:r>
        <w:rPr>
          <w:rFonts w:hint="default" w:ascii="Arial" w:hAnsi="Arial" w:cs="Arial"/>
          <w:color w:val="auto"/>
          <w:sz w:val="22"/>
          <w:szCs w:val="22"/>
        </w:rPr>
      </w:r>
      <w:r>
        <w:rPr>
          <w:rFonts w:hint="default" w:ascii="Arial" w:hAnsi="Arial" w:cs="Arial"/>
          <w:color w:val="auto"/>
          <w:sz w:val="22"/>
          <w:szCs w:val="22"/>
        </w:rPr>
      </w:r>
    </w:p>
    <w:p w14:paraId="633F76A8">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observadas as condições nela estabelecidas, optar pela aceitação ou não do fornecimento decorrente do remanejamento dos itens.</w:t>
      </w:r>
      <w:r>
        <w:rPr>
          <w:rFonts w:hint="default" w:ascii="Arial" w:hAnsi="Arial" w:cs="Arial"/>
          <w:color w:val="auto"/>
          <w:sz w:val="22"/>
          <w:szCs w:val="22"/>
        </w:rPr>
      </w:r>
      <w:r>
        <w:rPr>
          <w:rFonts w:hint="default" w:ascii="Arial" w:hAnsi="Arial" w:cs="Arial"/>
          <w:color w:val="auto"/>
          <w:sz w:val="22"/>
          <w:szCs w:val="22"/>
        </w:rPr>
      </w:r>
    </w:p>
    <w:p w14:paraId="1F8B3A16">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 xml:space="preserve">Órgão Gerenciador</w:t>
      </w:r>
      <w:r>
        <w:rPr>
          <w:rFonts w:hint="default" w:ascii="Arial" w:hAnsi="Arial" w:cs="Arial"/>
          <w:color w:val="auto"/>
          <w:sz w:val="22"/>
          <w:szCs w:val="22"/>
        </w:rPr>
        <w:t xml:space="preserve">, dos quan</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ta</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vos dos par</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 xml:space="preserve">8.3</w:t>
      </w:r>
      <w:r>
        <w:rPr>
          <w:rFonts w:hint="default" w:ascii="Arial" w:hAnsi="Arial" w:cs="Arial"/>
          <w:color w:val="auto"/>
          <w:sz w:val="22"/>
          <w:szCs w:val="22"/>
        </w:rPr>
        <w:fldChar w:fldCharType="end"/>
      </w:r>
      <w:r>
        <w:rPr>
          <w:rFonts w:hint="default" w:ascii="Arial" w:hAnsi="Arial" w:cs="Arial"/>
          <w:color w:val="auto"/>
          <w:sz w:val="22"/>
          <w:szCs w:val="22"/>
        </w:rPr>
        <w:t xml:space="preserve">, a distribuição das quantidades para a execução descentralizada será por meio do remanejamento.</w:t>
      </w:r>
      <w:r>
        <w:rPr>
          <w:rFonts w:hint="default" w:ascii="Arial" w:hAnsi="Arial" w:cs="Arial"/>
          <w:color w:val="auto"/>
          <w:sz w:val="22"/>
          <w:szCs w:val="22"/>
        </w:rPr>
      </w:r>
      <w:r>
        <w:rPr>
          <w:rFonts w:hint="default" w:ascii="Arial" w:hAnsi="Arial" w:cs="Arial"/>
          <w:color w:val="auto"/>
          <w:sz w:val="22"/>
          <w:szCs w:val="22"/>
        </w:rPr>
      </w:r>
    </w:p>
    <w:p w14:paraId="5A994CE5">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Nona</w:t>
      </w:r>
      <w:r>
        <w:rPr>
          <w:rFonts w:hint="default" w:ascii="Arial" w:hAnsi="Arial" w:cs="Arial"/>
          <w:b/>
          <w:bCs/>
          <w:szCs w:val="22"/>
          <w:lang w:val="pt-BR"/>
        </w:rPr>
      </w:r>
      <w:r>
        <w:rPr>
          <w:rFonts w:hint="default" w:ascii="Arial" w:hAnsi="Arial" w:cs="Arial"/>
          <w:b/>
          <w:bCs/>
          <w:szCs w:val="22"/>
          <w:lang w:val="pt-BR"/>
        </w:rPr>
      </w:r>
    </w:p>
    <w:p w14:paraId="16E88808">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O CANCELAMENTO DO REGISTRO DO LICITANTE VENCEDOR E DOS PREÇOS REGISTRADOS</w:t>
      </w:r>
      <w:r>
        <w:rPr>
          <w:rFonts w:hint="default" w:ascii="Arial" w:hAnsi="Arial" w:cs="Arial"/>
          <w:szCs w:val="22"/>
          <w:lang w:val="pt-BR"/>
        </w:rPr>
      </w:r>
      <w:r>
        <w:rPr>
          <w:rFonts w:hint="default" w:ascii="Arial" w:hAnsi="Arial" w:cs="Arial"/>
          <w:szCs w:val="22"/>
          <w:lang w:val="pt-BR"/>
        </w:rPr>
      </w:r>
    </w:p>
    <w:p w14:paraId="5D84F20D">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 xml:space="preserve">Órgão Gerenciador</w:t>
      </w:r>
      <w:r>
        <w:rPr>
          <w:rFonts w:hint="default" w:ascii="Arial" w:hAnsi="Arial" w:cs="Arial"/>
          <w:color w:val="auto"/>
          <w:sz w:val="22"/>
          <w:szCs w:val="22"/>
        </w:rPr>
        <w:t xml:space="preserve">, quando o fornecedor:</w:t>
      </w:r>
      <w:bookmarkStart w:id="69" w:name="cancelamento_do_fornecedor"/>
      <w:r/>
      <w:bookmarkEnd w:id="69"/>
      <w:r>
        <w:rPr>
          <w:rFonts w:hint="default" w:ascii="Arial" w:hAnsi="Arial" w:cs="Arial"/>
          <w:color w:val="auto"/>
          <w:sz w:val="22"/>
          <w:szCs w:val="22"/>
        </w:rPr>
      </w:r>
      <w:r>
        <w:rPr>
          <w:rFonts w:hint="default" w:ascii="Arial" w:hAnsi="Arial" w:cs="Arial"/>
          <w:color w:val="auto"/>
          <w:sz w:val="22"/>
          <w:szCs w:val="22"/>
        </w:rPr>
      </w:r>
    </w:p>
    <w:p w14:paraId="62DD5E73">
      <w:pPr>
        <w:pStyle w:val="1181"/>
        <w:keepNext w:val="false"/>
        <w:keepLines w:val="false"/>
        <w:pageBreakBefore w:val="false"/>
        <w:widowControl w:val="true"/>
        <w:numPr>
          <w:ilvl w:val="0"/>
          <w:numId w:val="0"/>
        </w:numPr>
        <w:pBdr/>
        <w:bidi w:val="false"/>
        <w:spacing w:after="0" w:before="0" w:line="360" w:lineRule="auto"/>
        <w:ind w:firstLine="480" w:left="0"/>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 xml:space="preserve">For liberado;</w:t>
      </w:r>
      <w:r>
        <w:rPr>
          <w:rFonts w:hint="default" w:cs="Arial"/>
          <w:b w:val="0"/>
          <w:bCs w:val="0"/>
          <w:color w:val="auto"/>
          <w:sz w:val="22"/>
          <w:szCs w:val="22"/>
          <w:lang w:val="pt-BR"/>
        </w:rPr>
      </w:r>
      <w:r>
        <w:rPr>
          <w:rFonts w:hint="default" w:cs="Arial"/>
          <w:b w:val="0"/>
          <w:bCs w:val="0"/>
          <w:color w:val="auto"/>
          <w:sz w:val="22"/>
          <w:szCs w:val="22"/>
          <w:lang w:val="pt-BR"/>
        </w:rPr>
      </w:r>
    </w:p>
    <w:p w14:paraId="10B2E8B1">
      <w:pPr>
        <w:pStyle w:val="1181"/>
        <w:keepNext w:val="false"/>
        <w:keepLines w:val="false"/>
        <w:pageBreakBefore w:val="false"/>
        <w:widowControl w:val="true"/>
        <w:numPr>
          <w:ilvl w:val="0"/>
          <w:numId w:val="0"/>
        </w:numPr>
        <w:pBdr/>
        <w:bidi w:val="false"/>
        <w:spacing w:after="0" w:before="0"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sem </w:t>
      </w:r>
      <w:r>
        <w:rPr>
          <w:rFonts w:hint="default" w:cs="Arial"/>
          <w:color w:val="auto"/>
          <w:sz w:val="22"/>
          <w:szCs w:val="22"/>
          <w:lang w:val="pt-BR"/>
        </w:rPr>
        <w:t xml:space="preserve">justificativa aceitável</w:t>
      </w:r>
      <w:r>
        <w:rPr>
          <w:rFonts w:hint="default" w:ascii="Arial" w:hAnsi="Arial" w:cs="Arial"/>
          <w:color w:val="auto"/>
          <w:sz w:val="22"/>
          <w:szCs w:val="22"/>
        </w:rPr>
        <w:t xml:space="preserve">;</w:t>
      </w:r>
      <w:r>
        <w:rPr>
          <w:rFonts w:hint="default" w:ascii="Arial" w:hAnsi="Arial" w:cs="Arial"/>
          <w:color w:val="auto"/>
          <w:sz w:val="22"/>
          <w:szCs w:val="22"/>
        </w:rPr>
      </w:r>
      <w:r>
        <w:rPr>
          <w:rFonts w:hint="default" w:ascii="Arial" w:hAnsi="Arial" w:cs="Arial"/>
          <w:color w:val="auto"/>
          <w:sz w:val="22"/>
          <w:szCs w:val="22"/>
        </w:rPr>
      </w:r>
    </w:p>
    <w:p w14:paraId="6F9F48A3">
      <w:pPr>
        <w:pStyle w:val="1181"/>
        <w:keepNext w:val="false"/>
        <w:keepLines w:val="false"/>
        <w:pageBreakBefore w:val="false"/>
        <w:widowControl w:val="true"/>
        <w:numPr>
          <w:ilvl w:val="0"/>
          <w:numId w:val="0"/>
        </w:numPr>
        <w:pBdr/>
        <w:bidi w:val="false"/>
        <w:spacing w:after="0" w:before="0"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9.1.2.</w:t>
      </w:r>
      <w:r>
        <w:rPr>
          <w:rFonts w:hint="default" w:cs="Arial"/>
          <w:color w:val="auto"/>
          <w:sz w:val="22"/>
          <w:szCs w:val="22"/>
          <w:lang w:val="pt-BR"/>
        </w:rPr>
        <w:t xml:space="preserve"> </w:t>
      </w:r>
      <w:r>
        <w:rPr>
          <w:rFonts w:hint="default" w:ascii="Arial" w:hAnsi="Arial" w:cs="Arial"/>
          <w:color w:val="auto"/>
          <w:sz w:val="22"/>
          <w:szCs w:val="22"/>
        </w:rPr>
        <w:t xml:space="preserve">Não re</w:t>
      </w:r>
      <w:r>
        <w:rPr>
          <w:rFonts w:hint="default" w:ascii="Arial" w:hAnsi="Arial" w:eastAsia="Arial" w:cs="Arial"/>
          <w:color w:val="auto"/>
          <w:sz w:val="22"/>
          <w:szCs w:val="22"/>
        </w:rPr>
        <w:t xml:space="preserve">ti</w:t>
      </w:r>
      <w:r>
        <w:rPr>
          <w:rFonts w:hint="default" w:ascii="Arial" w:hAnsi="Arial" w:cs="Arial"/>
          <w:color w:val="auto"/>
          <w:sz w:val="22"/>
          <w:szCs w:val="22"/>
        </w:rPr>
        <w:t xml:space="preserve">rar a nota de empenho, ou instrumento equivalente, no prazo estabelecido pela Administração sem justificativa razoável;</w:t>
      </w:r>
      <w:r>
        <w:rPr>
          <w:rFonts w:hint="default" w:ascii="Arial" w:hAnsi="Arial" w:cs="Arial"/>
          <w:color w:val="auto"/>
          <w:sz w:val="22"/>
          <w:szCs w:val="22"/>
        </w:rPr>
      </w:r>
      <w:r>
        <w:rPr>
          <w:rFonts w:hint="default" w:ascii="Arial" w:hAnsi="Arial" w:cs="Arial"/>
          <w:color w:val="auto"/>
          <w:sz w:val="22"/>
          <w:szCs w:val="22"/>
        </w:rPr>
      </w:r>
    </w:p>
    <w:p w14:paraId="4EC7611D">
      <w:pPr>
        <w:pStyle w:val="1181"/>
        <w:keepNext w:val="false"/>
        <w:keepLines w:val="false"/>
        <w:pageBreakBefore w:val="false"/>
        <w:widowControl w:val="true"/>
        <w:numPr>
          <w:ilvl w:val="0"/>
          <w:numId w:val="0"/>
        </w:numPr>
        <w:pBdr/>
        <w:bidi w:val="false"/>
        <w:spacing w:after="0" w:before="0"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 xml:space="preserve">de não comprovação da existência de fato superveniente que inviabilize o preço registrado</w:t>
      </w:r>
      <w:r>
        <w:rPr>
          <w:rFonts w:hint="default" w:ascii="Arial" w:hAnsi="Arial" w:cs="Arial"/>
          <w:color w:val="auto"/>
          <w:sz w:val="22"/>
          <w:szCs w:val="22"/>
        </w:rPr>
        <w:t xml:space="preserve">; </w:t>
      </w:r>
      <w:r>
        <w:rPr>
          <w:rFonts w:hint="default" w:ascii="Arial" w:hAnsi="Arial" w:cs="Arial"/>
          <w:color w:val="auto"/>
          <w:sz w:val="22"/>
          <w:szCs w:val="22"/>
        </w:rPr>
      </w:r>
      <w:r>
        <w:rPr>
          <w:rFonts w:hint="default" w:ascii="Arial" w:hAnsi="Arial" w:cs="Arial"/>
          <w:color w:val="auto"/>
          <w:sz w:val="22"/>
          <w:szCs w:val="22"/>
        </w:rPr>
      </w:r>
    </w:p>
    <w:p w14:paraId="6A8AC429">
      <w:pPr>
        <w:pStyle w:val="1181"/>
        <w:keepNext w:val="false"/>
        <w:keepLines w:val="false"/>
        <w:pageBreakBefore w:val="false"/>
        <w:widowControl w:val="true"/>
        <w:numPr>
          <w:ilvl w:val="0"/>
          <w:numId w:val="0"/>
        </w:numPr>
        <w:pBdr/>
        <w:bidi w:val="false"/>
        <w:spacing w:after="0" w:before="0" w:line="360" w:lineRule="auto"/>
        <w:ind w:firstLine="480" w:left="0"/>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 xml:space="preserve">Não aceitar reduzir o seu preço registrado, na hipótese deste se tornar superior àqueles praticados no mercado;</w:t>
      </w:r>
      <w:r>
        <w:rPr>
          <w:rFonts w:hint="default" w:cs="Arial"/>
          <w:color w:val="auto"/>
          <w:sz w:val="22"/>
          <w:szCs w:val="22"/>
          <w:lang w:val="pt-BR"/>
        </w:rPr>
      </w:r>
      <w:r>
        <w:rPr>
          <w:rFonts w:hint="default" w:cs="Arial"/>
          <w:color w:val="auto"/>
          <w:sz w:val="22"/>
          <w:szCs w:val="22"/>
          <w:lang w:val="pt-BR"/>
        </w:rPr>
      </w:r>
    </w:p>
    <w:p w14:paraId="1AE11580">
      <w:pPr>
        <w:pStyle w:val="1181"/>
        <w:keepNext w:val="false"/>
        <w:keepLines w:val="false"/>
        <w:pageBreakBefore w:val="false"/>
        <w:widowControl w:val="true"/>
        <w:numPr>
          <w:ilvl w:val="0"/>
          <w:numId w:val="0"/>
        </w:numPr>
        <w:pBdr/>
        <w:bidi w:val="false"/>
        <w:spacing w:after="0" w:before="0" w:line="360" w:lineRule="auto"/>
        <w:ind w:firstLine="480" w:left="0"/>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 xml:space="preserve">Não aceitar o preço revisado pela Administração Pública Municipal.</w:t>
      </w:r>
      <w:r>
        <w:rPr>
          <w:rFonts w:hint="default" w:cs="Arial"/>
          <w:color w:val="auto"/>
          <w:sz w:val="22"/>
          <w:szCs w:val="22"/>
          <w:lang w:val="pt-BR"/>
        </w:rPr>
      </w:r>
      <w:r>
        <w:rPr>
          <w:rFonts w:hint="default" w:cs="Arial"/>
          <w:color w:val="auto"/>
          <w:sz w:val="22"/>
          <w:szCs w:val="22"/>
          <w:lang w:val="pt-BR"/>
        </w:rPr>
      </w:r>
    </w:p>
    <w:p w14:paraId="703DD321">
      <w:pPr>
        <w:pStyle w:val="1181"/>
        <w:keepNext w:val="false"/>
        <w:keepLines w:val="false"/>
        <w:pageBreakBefore w:val="false"/>
        <w:widowControl w:val="true"/>
        <w:numPr>
          <w:ilvl w:val="0"/>
          <w:numId w:val="0"/>
        </w:numPr>
        <w:pBdr/>
        <w:bidi w:val="false"/>
        <w:spacing w:after="0" w:before="0"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 xml:space="preserve">nº 14.133</w:t>
      </w:r>
      <w:r>
        <w:rPr>
          <w:rFonts w:hint="default" w:cs="Arial"/>
          <w:color w:val="auto"/>
          <w:sz w:val="22"/>
          <w:szCs w:val="22"/>
          <w:lang w:val="pt-BR"/>
        </w:rPr>
        <w:t xml:space="preserve">/</w:t>
      </w:r>
      <w:r>
        <w:rPr>
          <w:rFonts w:hint="default" w:ascii="Arial" w:hAnsi="Arial" w:cs="Arial"/>
          <w:color w:val="auto"/>
          <w:sz w:val="22"/>
          <w:szCs w:val="22"/>
        </w:rPr>
        <w:t xml:space="preserve">2021.</w:t>
      </w:r>
      <w:r>
        <w:rPr>
          <w:rFonts w:hint="default" w:ascii="Arial" w:hAnsi="Arial" w:cs="Arial"/>
          <w:color w:val="auto"/>
          <w:sz w:val="22"/>
          <w:szCs w:val="22"/>
        </w:rPr>
      </w:r>
      <w:r>
        <w:rPr>
          <w:rFonts w:hint="default" w:ascii="Arial" w:hAnsi="Arial" w:cs="Arial"/>
          <w:color w:val="auto"/>
          <w:sz w:val="22"/>
          <w:szCs w:val="22"/>
        </w:rPr>
      </w:r>
    </w:p>
    <w:p w14:paraId="02553C7B">
      <w:pPr>
        <w:pStyle w:val="1182"/>
        <w:keepNext w:val="false"/>
        <w:keepLines w:val="false"/>
        <w:pageBreakBefore w:val="false"/>
        <w:widowControl w:val="true"/>
        <w:numPr>
          <w:ilvl w:val="0"/>
          <w:numId w:val="0"/>
        </w:numPr>
        <w:pBdr/>
        <w:bidi w:val="false"/>
        <w:spacing w:after="0" w:before="0" w:line="360" w:lineRule="auto"/>
        <w:ind w:firstLine="720" w:left="0"/>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 xml:space="preserve">nº 14.133</w:t>
      </w:r>
      <w:r>
        <w:rPr>
          <w:rFonts w:hint="default" w:cs="Arial"/>
          <w:color w:val="auto"/>
          <w:sz w:val="22"/>
          <w:szCs w:val="22"/>
          <w:lang w:val="pt-BR"/>
        </w:rPr>
        <w:t xml:space="preserve">/2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poderá o </w:t>
      </w:r>
      <w:r>
        <w:rPr>
          <w:rFonts w:hint="default" w:cs="Arial"/>
          <w:color w:val="auto"/>
          <w:sz w:val="22"/>
          <w:szCs w:val="22"/>
          <w:lang w:val="pt-BR"/>
        </w:rPr>
        <w:t xml:space="preserve">Órgão Gerenciador</w:t>
      </w:r>
      <w:r>
        <w:rPr>
          <w:rFonts w:hint="default" w:ascii="Arial" w:hAnsi="Arial" w:cs="Arial"/>
          <w:color w:val="auto"/>
          <w:sz w:val="22"/>
          <w:szCs w:val="22"/>
        </w:rPr>
        <w:t xml:space="preserve">, mediante decisão fundamentada, decidir pela manutenção do registro de preços, vedadas contratações derivadas da ata enquanto perdurarem os efeitos da sanção.</w:t>
      </w:r>
      <w:r>
        <w:rPr>
          <w:rFonts w:hint="default" w:ascii="Arial" w:hAnsi="Arial" w:cs="Arial"/>
          <w:color w:val="auto"/>
          <w:sz w:val="22"/>
          <w:szCs w:val="22"/>
        </w:rPr>
      </w:r>
      <w:r>
        <w:rPr>
          <w:rFonts w:hint="default" w:ascii="Arial" w:hAnsi="Arial" w:cs="Arial"/>
          <w:color w:val="auto"/>
          <w:sz w:val="22"/>
          <w:szCs w:val="22"/>
        </w:rPr>
      </w:r>
    </w:p>
    <w:p w14:paraId="534971DC">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 xml:space="preserve">9.1</w:t>
      </w:r>
      <w:r>
        <w:rPr>
          <w:rFonts w:hint="default" w:ascii="Arial" w:hAnsi="Arial" w:cs="Arial"/>
          <w:color w:val="auto"/>
          <w:sz w:val="22"/>
          <w:szCs w:val="22"/>
        </w:rPr>
        <w:fldChar w:fldCharType="end"/>
      </w:r>
      <w:r>
        <w:rPr>
          <w:rFonts w:hint="default" w:cs="Arial"/>
          <w:color w:val="auto"/>
          <w:sz w:val="22"/>
          <w:szCs w:val="22"/>
          <w:lang w:val="pt-BR"/>
        </w:rPr>
        <w:t xml:space="preserve">.</w:t>
      </w:r>
      <w:r>
        <w:rPr>
          <w:rFonts w:hint="default" w:ascii="Arial" w:hAnsi="Arial" w:cs="Arial"/>
          <w:color w:val="auto"/>
          <w:sz w:val="22"/>
          <w:szCs w:val="22"/>
        </w:rPr>
        <w:t xml:space="preserve"> será formalizado por despacho do </w:t>
      </w:r>
      <w:r>
        <w:rPr>
          <w:rFonts w:hint="default" w:cs="Arial"/>
          <w:color w:val="auto"/>
          <w:sz w:val="22"/>
          <w:szCs w:val="22"/>
          <w:lang w:val="pt-BR"/>
        </w:rPr>
        <w:t xml:space="preserve">Órgão Gerenciador</w:t>
      </w:r>
      <w:r>
        <w:rPr>
          <w:rFonts w:hint="default" w:ascii="Arial" w:hAnsi="Arial" w:cs="Arial"/>
          <w:color w:val="auto"/>
          <w:sz w:val="22"/>
          <w:szCs w:val="22"/>
        </w:rPr>
        <w:t xml:space="preserve">, garantidos os princípios do contraditório e da ampla defesa.</w:t>
      </w:r>
      <w:r>
        <w:rPr>
          <w:rFonts w:hint="default" w:ascii="Arial" w:hAnsi="Arial" w:cs="Arial"/>
          <w:color w:val="auto"/>
          <w:sz w:val="22"/>
          <w:szCs w:val="22"/>
        </w:rPr>
      </w:r>
      <w:r>
        <w:rPr>
          <w:rFonts w:hint="default" w:ascii="Arial" w:hAnsi="Arial" w:cs="Arial"/>
          <w:color w:val="auto"/>
          <w:sz w:val="22"/>
          <w:szCs w:val="22"/>
        </w:rPr>
      </w:r>
    </w:p>
    <w:p w14:paraId="7F0FFA76">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 xml:space="preserve">Órgão Gerenciador</w:t>
      </w:r>
      <w:r>
        <w:rPr>
          <w:rFonts w:hint="default" w:ascii="Arial" w:hAnsi="Arial" w:cs="Arial"/>
          <w:color w:val="auto"/>
          <w:sz w:val="22"/>
          <w:szCs w:val="22"/>
        </w:rPr>
        <w:t xml:space="preserve"> poderá convocar os licitantes que compõem o cadastro de reserva, observada a ordem de classificação.</w:t>
      </w:r>
      <w:r>
        <w:rPr>
          <w:rFonts w:hint="default" w:ascii="Arial" w:hAnsi="Arial" w:cs="Arial"/>
          <w:color w:val="auto"/>
          <w:sz w:val="22"/>
          <w:szCs w:val="22"/>
        </w:rPr>
      </w:r>
      <w:r>
        <w:rPr>
          <w:rFonts w:hint="default" w:ascii="Arial" w:hAnsi="Arial" w:cs="Arial"/>
          <w:color w:val="auto"/>
          <w:sz w:val="22"/>
          <w:szCs w:val="22"/>
        </w:rPr>
      </w:r>
    </w:p>
    <w:p w14:paraId="51982917">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 xml:space="preserve">Órgão Gerenciador</w:t>
      </w:r>
      <w:r>
        <w:rPr>
          <w:rFonts w:hint="default" w:ascii="Arial" w:hAnsi="Arial" w:cs="Arial"/>
          <w:color w:val="auto"/>
          <w:sz w:val="22"/>
          <w:szCs w:val="22"/>
        </w:rPr>
        <w:t xml:space="preserve">, em determinada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reços, total ou parcialmente, nas seguintes hipóteses, desde que devidamente comprovadas e justificadas:</w:t>
      </w:r>
      <w:bookmarkStart w:id="70" w:name="cancelamento_da_ata"/>
      <w:r/>
      <w:bookmarkEnd w:id="70"/>
      <w:r>
        <w:rPr>
          <w:rFonts w:hint="default" w:ascii="Arial" w:hAnsi="Arial" w:cs="Arial"/>
          <w:color w:val="auto"/>
          <w:sz w:val="22"/>
          <w:szCs w:val="22"/>
        </w:rPr>
        <w:t xml:space="preserve"> </w:t>
      </w:r>
      <w:r>
        <w:rPr>
          <w:rFonts w:hint="default" w:ascii="Arial" w:hAnsi="Arial" w:cs="Arial"/>
          <w:color w:val="auto"/>
          <w:sz w:val="22"/>
          <w:szCs w:val="22"/>
        </w:rPr>
      </w:r>
      <w:r>
        <w:rPr>
          <w:rFonts w:hint="default" w:ascii="Arial" w:hAnsi="Arial" w:cs="Arial"/>
          <w:color w:val="auto"/>
          <w:sz w:val="22"/>
          <w:szCs w:val="22"/>
        </w:rPr>
      </w:r>
    </w:p>
    <w:p w14:paraId="2F7F59CC">
      <w:pPr>
        <w:pStyle w:val="1181"/>
        <w:keepNext w:val="false"/>
        <w:keepLines w:val="false"/>
        <w:pageBreakBefore w:val="false"/>
        <w:widowControl w:val="true"/>
        <w:numPr>
          <w:ilvl w:val="0"/>
          <w:numId w:val="0"/>
        </w:numPr>
        <w:pBdr/>
        <w:bidi w:val="false"/>
        <w:spacing w:after="0" w:before="0"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 xml:space="preserve">Por razão de interesse público;</w:t>
      </w:r>
      <w:r>
        <w:rPr>
          <w:rFonts w:hint="default" w:ascii="Arial" w:hAnsi="Arial" w:cs="Arial"/>
          <w:color w:val="auto"/>
          <w:sz w:val="22"/>
          <w:szCs w:val="22"/>
        </w:rPr>
      </w:r>
      <w:r>
        <w:rPr>
          <w:rFonts w:hint="default" w:ascii="Arial" w:hAnsi="Arial" w:cs="Arial"/>
          <w:color w:val="auto"/>
          <w:sz w:val="22"/>
          <w:szCs w:val="22"/>
        </w:rPr>
      </w:r>
    </w:p>
    <w:p w14:paraId="11B29409">
      <w:pPr>
        <w:pStyle w:val="1181"/>
        <w:keepNext w:val="false"/>
        <w:keepLines w:val="false"/>
        <w:pageBreakBefore w:val="false"/>
        <w:widowControl w:val="true"/>
        <w:numPr>
          <w:ilvl w:val="0"/>
          <w:numId w:val="0"/>
        </w:numPr>
        <w:pBdr/>
        <w:bidi w:val="false"/>
        <w:spacing w:after="0" w:before="0"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9.4.2.</w:t>
      </w:r>
      <w:r>
        <w:rPr>
          <w:rFonts w:hint="default" w:cs="Arial"/>
          <w:color w:val="auto"/>
          <w:sz w:val="22"/>
          <w:szCs w:val="22"/>
          <w:lang w:val="pt-BR"/>
        </w:rPr>
        <w:t xml:space="preserve"> </w:t>
      </w:r>
      <w:r>
        <w:rPr>
          <w:rFonts w:hint="default" w:ascii="Arial" w:hAnsi="Arial" w:cs="Arial"/>
          <w:color w:val="auto"/>
          <w:sz w:val="22"/>
          <w:szCs w:val="22"/>
        </w:rPr>
        <w:t xml:space="preserve">A pedido do fornecedor, decorrente de caso fortuito ou força maior; ou</w:t>
      </w:r>
      <w:r>
        <w:rPr>
          <w:rFonts w:hint="default" w:ascii="Arial" w:hAnsi="Arial" w:cs="Arial"/>
          <w:color w:val="auto"/>
          <w:sz w:val="22"/>
          <w:szCs w:val="22"/>
        </w:rPr>
      </w:r>
      <w:r>
        <w:rPr>
          <w:rFonts w:hint="default" w:ascii="Arial" w:hAnsi="Arial" w:cs="Arial"/>
          <w:color w:val="auto"/>
          <w:sz w:val="22"/>
          <w:szCs w:val="22"/>
        </w:rPr>
      </w:r>
    </w:p>
    <w:p w14:paraId="77621C6A">
      <w:pPr>
        <w:pStyle w:val="1181"/>
        <w:keepNext w:val="false"/>
        <w:keepLines w:val="false"/>
        <w:pageBreakBefore w:val="false"/>
        <w:widowControl w:val="true"/>
        <w:numPr>
          <w:ilvl w:val="0"/>
          <w:numId w:val="0"/>
        </w:numPr>
        <w:pBdr/>
        <w:bidi w:val="false"/>
        <w:spacing w:after="0" w:before="0"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r>
        <w:rPr>
          <w:rFonts w:hint="default" w:ascii="Arial" w:hAnsi="Arial" w:cs="Arial"/>
          <w:color w:val="auto"/>
          <w:sz w:val="22"/>
          <w:szCs w:val="22"/>
        </w:rPr>
      </w:r>
      <w:r>
        <w:rPr>
          <w:rFonts w:hint="default" w:ascii="Arial" w:hAnsi="Arial" w:cs="Arial"/>
          <w:color w:val="auto"/>
          <w:sz w:val="22"/>
          <w:szCs w:val="22"/>
        </w:rPr>
      </w:r>
    </w:p>
    <w:p w14:paraId="5BE6453D">
      <w:pPr>
        <w:pStyle w:val="1052"/>
        <w:keepNext w:val="false"/>
        <w:keepLines w:val="false"/>
        <w:pageBreakBefore w:val="false"/>
        <w:widowControl w:val="true"/>
        <w:pBdr/>
        <w:bidi w:val="false"/>
        <w:spacing w:line="360" w:lineRule="auto"/>
        <w:ind w:right="0"/>
        <w:jc w:val="both"/>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 xml:space="preserve">De acordo com o ar</w:t>
      </w:r>
      <w:r>
        <w:rPr>
          <w:rFonts w:hint="default" w:ascii="Arial" w:hAnsi="Arial" w:cs="Arial"/>
          <w:sz w:val="22"/>
          <w:szCs w:val="22"/>
        </w:rPr>
        <w:t xml:space="preserve">t.</w:t>
      </w:r>
      <w:r>
        <w:rPr>
          <w:rFonts w:hint="default" w:ascii="Arial" w:hAnsi="Arial" w:cs="Arial"/>
          <w:spacing w:val="22"/>
          <w:sz w:val="22"/>
          <w:szCs w:val="22"/>
        </w:rPr>
        <w:t xml:space="preserve"> </w:t>
      </w:r>
      <w:r>
        <w:rPr>
          <w:rFonts w:hint="default" w:ascii="Arial" w:hAnsi="Arial" w:cs="Arial"/>
          <w:sz w:val="22"/>
          <w:szCs w:val="22"/>
        </w:rPr>
        <w:t xml:space="preserve">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 xml:space="preserve">Ata</w:t>
      </w:r>
      <w:r>
        <w:rPr>
          <w:rFonts w:hint="default" w:ascii="Arial" w:hAnsi="Arial" w:cs="Arial"/>
          <w:spacing w:val="26"/>
          <w:sz w:val="22"/>
          <w:szCs w:val="22"/>
        </w:rPr>
        <w:t xml:space="preserve"> </w:t>
      </w:r>
      <w:r>
        <w:rPr>
          <w:rFonts w:hint="default" w:ascii="Arial" w:hAnsi="Arial" w:cs="Arial"/>
          <w:sz w:val="22"/>
          <w:szCs w:val="22"/>
        </w:rPr>
        <w:t xml:space="preserve">de</w:t>
      </w:r>
      <w:r>
        <w:rPr>
          <w:rFonts w:hint="default" w:ascii="Arial" w:hAnsi="Arial" w:cs="Arial"/>
          <w:spacing w:val="25"/>
          <w:sz w:val="22"/>
          <w:szCs w:val="22"/>
        </w:rPr>
        <w:t xml:space="preserve"> </w:t>
      </w:r>
      <w:r>
        <w:rPr>
          <w:rFonts w:hint="default" w:ascii="Arial" w:hAnsi="Arial" w:cs="Arial"/>
          <w:sz w:val="22"/>
          <w:szCs w:val="22"/>
        </w:rPr>
        <w:t xml:space="preserve">Registro</w:t>
      </w:r>
      <w:r>
        <w:rPr>
          <w:rFonts w:hint="default" w:ascii="Arial" w:hAnsi="Arial" w:cs="Arial"/>
          <w:spacing w:val="25"/>
          <w:sz w:val="22"/>
          <w:szCs w:val="22"/>
        </w:rPr>
        <w:t xml:space="preserve"> </w:t>
      </w:r>
      <w:r>
        <w:rPr>
          <w:rFonts w:hint="default" w:ascii="Arial" w:hAnsi="Arial" w:cs="Arial"/>
          <w:sz w:val="22"/>
          <w:szCs w:val="22"/>
        </w:rPr>
        <w:t xml:space="preserve">de</w:t>
      </w:r>
      <w:r>
        <w:rPr>
          <w:rFonts w:hint="default" w:ascii="Arial" w:hAnsi="Arial" w:cs="Arial"/>
          <w:spacing w:val="25"/>
          <w:sz w:val="22"/>
          <w:szCs w:val="22"/>
        </w:rPr>
        <w:t xml:space="preserve"> </w:t>
      </w:r>
      <w:r>
        <w:rPr>
          <w:rFonts w:hint="default" w:ascii="Arial" w:hAnsi="Arial" w:cs="Arial"/>
          <w:sz w:val="22"/>
          <w:szCs w:val="22"/>
        </w:rPr>
        <w:t xml:space="preserve">Preços</w:t>
      </w:r>
      <w:r>
        <w:rPr>
          <w:rFonts w:hint="default" w:ascii="Arial" w:hAnsi="Arial" w:cs="Arial"/>
          <w:spacing w:val="25"/>
          <w:sz w:val="22"/>
          <w:szCs w:val="22"/>
        </w:rPr>
        <w:t xml:space="preserve"> </w:t>
      </w:r>
      <w:r>
        <w:rPr>
          <w:rFonts w:hint="default" w:ascii="Arial" w:hAnsi="Arial" w:cs="Arial"/>
          <w:sz w:val="22"/>
          <w:szCs w:val="22"/>
        </w:rPr>
        <w:t xml:space="preserve">será</w:t>
      </w:r>
      <w:r>
        <w:rPr>
          <w:rFonts w:hint="default" w:ascii="Arial" w:hAnsi="Arial" w:cs="Arial"/>
          <w:spacing w:val="25"/>
          <w:sz w:val="22"/>
          <w:szCs w:val="22"/>
        </w:rPr>
        <w:t xml:space="preserve"> </w:t>
      </w:r>
      <w:r>
        <w:rPr>
          <w:rFonts w:hint="default" w:ascii="Arial" w:hAnsi="Arial" w:cs="Arial"/>
          <w:sz w:val="22"/>
          <w:szCs w:val="22"/>
        </w:rPr>
        <w:t xml:space="preserve">cancelada,</w:t>
      </w:r>
      <w:r>
        <w:rPr>
          <w:rFonts w:hint="default" w:ascii="Arial" w:hAnsi="Arial" w:cs="Arial"/>
          <w:spacing w:val="27"/>
          <w:sz w:val="22"/>
          <w:szCs w:val="22"/>
        </w:rPr>
        <w:t xml:space="preserve"> </w:t>
      </w:r>
      <w:r>
        <w:rPr>
          <w:rFonts w:hint="default" w:ascii="Arial" w:hAnsi="Arial" w:cs="Arial"/>
          <w:sz w:val="22"/>
          <w:szCs w:val="22"/>
        </w:rPr>
        <w:t xml:space="preserve">total</w:t>
      </w:r>
      <w:r>
        <w:rPr>
          <w:rFonts w:hint="default" w:ascii="Arial" w:hAnsi="Arial" w:cs="Arial"/>
          <w:spacing w:val="23"/>
          <w:sz w:val="22"/>
          <w:szCs w:val="22"/>
        </w:rPr>
        <w:t xml:space="preserve"> </w:t>
      </w:r>
      <w:r>
        <w:rPr>
          <w:rFonts w:hint="default" w:ascii="Arial" w:hAnsi="Arial" w:cs="Arial"/>
          <w:spacing w:val="-5"/>
          <w:sz w:val="22"/>
          <w:szCs w:val="22"/>
        </w:rPr>
        <w:t xml:space="preserve">ou</w:t>
      </w:r>
      <w:r>
        <w:rPr>
          <w:rFonts w:hint="default" w:ascii="Arial" w:hAnsi="Arial" w:cs="Arial"/>
          <w:spacing w:val="-5"/>
          <w:sz w:val="22"/>
          <w:szCs w:val="22"/>
          <w:lang w:val="pt-BR"/>
        </w:rPr>
        <w:t xml:space="preserve"> </w:t>
      </w:r>
      <w:r>
        <w:rPr>
          <w:rFonts w:hint="default" w:ascii="Arial" w:hAnsi="Arial" w:cs="Arial"/>
          <w:sz w:val="22"/>
          <w:szCs w:val="22"/>
        </w:rPr>
        <w:t xml:space="preserve">parcialmente,</w:t>
      </w:r>
      <w:r>
        <w:rPr>
          <w:rFonts w:hint="default" w:ascii="Arial" w:hAnsi="Arial" w:cs="Arial"/>
          <w:spacing w:val="-2"/>
          <w:sz w:val="22"/>
          <w:szCs w:val="22"/>
        </w:rPr>
        <w:t xml:space="preserve"> </w:t>
      </w:r>
      <w:r>
        <w:rPr>
          <w:rFonts w:hint="default" w:ascii="Arial" w:hAnsi="Arial" w:cs="Arial"/>
          <w:sz w:val="22"/>
          <w:szCs w:val="22"/>
        </w:rPr>
        <w:t xml:space="preserve">pelo</w:t>
      </w:r>
      <w:r>
        <w:rPr>
          <w:rFonts w:hint="default" w:ascii="Arial" w:hAnsi="Arial" w:cs="Arial"/>
          <w:spacing w:val="-2"/>
          <w:sz w:val="22"/>
          <w:szCs w:val="22"/>
        </w:rPr>
        <w:t xml:space="preserve"> </w:t>
      </w:r>
      <w:r>
        <w:rPr>
          <w:rFonts w:hint="default" w:ascii="Arial" w:hAnsi="Arial" w:cs="Arial"/>
          <w:sz w:val="22"/>
          <w:szCs w:val="22"/>
          <w:lang w:val="pt-BR"/>
        </w:rPr>
        <w:t xml:space="preserve">Ó</w:t>
      </w:r>
      <w:r>
        <w:rPr>
          <w:rFonts w:hint="default" w:ascii="Arial" w:hAnsi="Arial" w:cs="Arial"/>
          <w:sz w:val="22"/>
          <w:szCs w:val="22"/>
        </w:rPr>
        <w:t xml:space="preserve">rgão</w:t>
      </w:r>
      <w:r>
        <w:rPr>
          <w:rFonts w:hint="default" w:ascii="Arial" w:hAnsi="Arial" w:cs="Arial"/>
          <w:spacing w:val="-1"/>
          <w:sz w:val="22"/>
          <w:szCs w:val="22"/>
        </w:rPr>
        <w:t xml:space="preserve"> </w:t>
      </w:r>
      <w:r>
        <w:rPr>
          <w:rFonts w:hint="default" w:ascii="Arial" w:hAnsi="Arial" w:cs="Arial"/>
          <w:spacing w:val="-1"/>
          <w:sz w:val="22"/>
          <w:szCs w:val="22"/>
          <w:lang w:val="pt-BR"/>
        </w:rPr>
        <w:t xml:space="preserve">G</w:t>
      </w:r>
      <w:r>
        <w:rPr>
          <w:rFonts w:hint="default" w:ascii="Arial" w:hAnsi="Arial" w:cs="Arial"/>
          <w:spacing w:val="-2"/>
          <w:sz w:val="22"/>
          <w:szCs w:val="22"/>
        </w:rPr>
        <w:t xml:space="preserve">erenciador:</w:t>
      </w:r>
      <w:r>
        <w:rPr>
          <w:rFonts w:hint="default" w:ascii="Arial" w:hAnsi="Arial" w:cs="Arial"/>
          <w:sz w:val="22"/>
          <w:szCs w:val="22"/>
        </w:rPr>
      </w:r>
      <w:r>
        <w:rPr>
          <w:rFonts w:hint="default" w:ascii="Arial" w:hAnsi="Arial" w:cs="Arial"/>
          <w:sz w:val="22"/>
          <w:szCs w:val="22"/>
        </w:rPr>
      </w:r>
    </w:p>
    <w:p w14:paraId="53761640">
      <w:pPr>
        <w:pStyle w:val="1163"/>
        <w:keepNext w:val="false"/>
        <w:keepLines w:val="false"/>
        <w:pageBreakBefore w:val="false"/>
        <w:widowControl w:val="true"/>
        <w:numPr>
          <w:ilvl w:val="0"/>
          <w:numId w:val="0"/>
        </w:numPr>
        <w:pBdr/>
        <w:tabs>
          <w:tab w:val="left" w:leader="none" w:pos="400"/>
        </w:tabs>
        <w:bidi w:val="false"/>
        <w:spacing w:line="360" w:lineRule="auto"/>
        <w:ind w:right="0" w:firstLine="481" w:left="0"/>
        <w:jc w:val="both"/>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 xml:space="preserve">Pelo decurso</w:t>
      </w:r>
      <w:r>
        <w:rPr>
          <w:rFonts w:hint="default" w:ascii="Arial" w:hAnsi="Arial" w:cs="Arial"/>
          <w:spacing w:val="-1"/>
          <w:sz w:val="22"/>
          <w:szCs w:val="22"/>
        </w:rPr>
        <w:t xml:space="preserve"> </w:t>
      </w:r>
      <w:r>
        <w:rPr>
          <w:rFonts w:hint="default" w:ascii="Arial" w:hAnsi="Arial" w:cs="Arial"/>
          <w:sz w:val="22"/>
          <w:szCs w:val="22"/>
        </w:rPr>
        <w:t xml:space="preserve">do prazo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pacing w:val="-2"/>
          <w:sz w:val="22"/>
          <w:szCs w:val="22"/>
        </w:rPr>
        <w:t xml:space="preserve">vigência;</w:t>
      </w:r>
      <w:r>
        <w:rPr>
          <w:rFonts w:hint="default" w:ascii="Arial" w:hAnsi="Arial" w:cs="Arial"/>
          <w:sz w:val="22"/>
          <w:szCs w:val="22"/>
        </w:rPr>
      </w:r>
      <w:r>
        <w:rPr>
          <w:rFonts w:hint="default" w:ascii="Arial" w:hAnsi="Arial" w:cs="Arial"/>
          <w:sz w:val="22"/>
          <w:szCs w:val="22"/>
        </w:rPr>
      </w:r>
    </w:p>
    <w:p w14:paraId="153E8350">
      <w:pPr>
        <w:pStyle w:val="1163"/>
        <w:keepNext w:val="false"/>
        <w:keepLines w:val="false"/>
        <w:pageBreakBefore w:val="false"/>
        <w:widowControl w:val="true"/>
        <w:numPr>
          <w:ilvl w:val="0"/>
          <w:numId w:val="0"/>
        </w:numPr>
        <w:pBdr/>
        <w:tabs>
          <w:tab w:val="left" w:leader="none" w:pos="480"/>
        </w:tabs>
        <w:bidi w:val="false"/>
        <w:spacing w:line="360" w:lineRule="auto"/>
        <w:ind w:right="0" w:firstLine="481" w:left="0"/>
        <w:jc w:val="both"/>
        <w:rPr>
          <w:rFonts w:hint="default" w:ascii="Arial" w:hAnsi="Arial" w:cs="Arial"/>
          <w:sz w:val="22"/>
          <w:szCs w:val="22"/>
        </w:rPr>
      </w:pPr>
      <w:r>
        <w:rPr>
          <w:rFonts w:hint="default" w:ascii="Arial" w:hAnsi="Arial" w:cs="Arial"/>
          <w:b/>
          <w:bCs/>
          <w:sz w:val="22"/>
          <w:szCs w:val="22"/>
          <w:lang w:val="pt-BR"/>
        </w:rPr>
        <w:t xml:space="preserve">9.5.2.</w:t>
      </w:r>
      <w:r>
        <w:rPr>
          <w:rFonts w:hint="default" w:ascii="Arial" w:hAnsi="Arial" w:cs="Arial"/>
          <w:sz w:val="22"/>
          <w:szCs w:val="22"/>
          <w:lang w:val="pt-BR"/>
        </w:rPr>
        <w:t xml:space="preserve"> </w:t>
      </w:r>
      <w:r>
        <w:rPr>
          <w:rFonts w:hint="default" w:ascii="Arial" w:hAnsi="Arial" w:cs="Arial"/>
          <w:sz w:val="22"/>
          <w:szCs w:val="22"/>
        </w:rPr>
        <w:t xml:space="preserve">Pelo</w:t>
      </w:r>
      <w:r>
        <w:rPr>
          <w:rFonts w:hint="default" w:ascii="Arial" w:hAnsi="Arial" w:cs="Arial"/>
          <w:spacing w:val="-1"/>
          <w:sz w:val="22"/>
          <w:szCs w:val="22"/>
        </w:rPr>
        <w:t xml:space="preserve"> </w:t>
      </w:r>
      <w:r>
        <w:rPr>
          <w:rFonts w:hint="default" w:ascii="Arial" w:hAnsi="Arial" w:cs="Arial"/>
          <w:sz w:val="22"/>
          <w:szCs w:val="22"/>
        </w:rPr>
        <w:t xml:space="preserve">cancelamento</w:t>
      </w:r>
      <w:r>
        <w:rPr>
          <w:rFonts w:hint="default" w:ascii="Arial" w:hAnsi="Arial" w:cs="Arial"/>
          <w:spacing w:val="-1"/>
          <w:sz w:val="22"/>
          <w:szCs w:val="22"/>
        </w:rPr>
        <w:t xml:space="preserve"> </w:t>
      </w:r>
      <w:r>
        <w:rPr>
          <w:rFonts w:hint="default" w:ascii="Arial" w:hAnsi="Arial" w:cs="Arial"/>
          <w:sz w:val="22"/>
          <w:szCs w:val="22"/>
        </w:rPr>
        <w:t xml:space="preserve">de todos</w:t>
      </w:r>
      <w:r>
        <w:rPr>
          <w:rFonts w:hint="default" w:ascii="Arial" w:hAnsi="Arial" w:cs="Arial"/>
          <w:spacing w:val="-4"/>
          <w:sz w:val="22"/>
          <w:szCs w:val="22"/>
        </w:rPr>
        <w:t xml:space="preserve"> </w:t>
      </w:r>
      <w:r>
        <w:rPr>
          <w:rFonts w:hint="default" w:ascii="Arial" w:hAnsi="Arial" w:cs="Arial"/>
          <w:sz w:val="22"/>
          <w:szCs w:val="22"/>
        </w:rPr>
        <w:t xml:space="preserve">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 xml:space="preserve">registrados;</w:t>
      </w:r>
      <w:r>
        <w:rPr>
          <w:rFonts w:hint="default" w:ascii="Arial" w:hAnsi="Arial" w:cs="Arial"/>
          <w:sz w:val="22"/>
          <w:szCs w:val="22"/>
        </w:rPr>
      </w:r>
      <w:r>
        <w:rPr>
          <w:rFonts w:hint="default" w:ascii="Arial" w:hAnsi="Arial" w:cs="Arial"/>
          <w:sz w:val="22"/>
          <w:szCs w:val="22"/>
        </w:rPr>
      </w:r>
    </w:p>
    <w:p w14:paraId="0FEE3E81">
      <w:pPr>
        <w:pStyle w:val="1163"/>
        <w:keepNext w:val="false"/>
        <w:keepLines w:val="false"/>
        <w:pageBreakBefore w:val="false"/>
        <w:widowControl w:val="true"/>
        <w:numPr>
          <w:ilvl w:val="0"/>
          <w:numId w:val="0"/>
        </w:numPr>
        <w:pBdr/>
        <w:tabs>
          <w:tab w:val="left" w:leader="none" w:pos="480"/>
        </w:tabs>
        <w:bidi w:val="false"/>
        <w:spacing w:line="360" w:lineRule="auto"/>
        <w:ind w:right="0" w:firstLine="481" w:left="0"/>
        <w:jc w:val="both"/>
        <w:rPr>
          <w:rFonts w:hint="default" w:ascii="Arial" w:hAnsi="Arial" w:cs="Arial"/>
          <w:sz w:val="22"/>
          <w:szCs w:val="22"/>
        </w:rPr>
      </w:pPr>
      <w:r>
        <w:rPr>
          <w:rFonts w:hint="default" w:ascii="Arial" w:hAnsi="Arial" w:cs="Arial"/>
          <w:b/>
          <w:bCs/>
          <w:sz w:val="22"/>
          <w:szCs w:val="22"/>
          <w:lang w:val="pt-BR"/>
        </w:rPr>
        <w:t xml:space="preserve">9.5.3.</w:t>
      </w:r>
      <w:r>
        <w:rPr>
          <w:rFonts w:hint="default" w:ascii="Arial" w:hAnsi="Arial" w:cs="Arial"/>
          <w:sz w:val="22"/>
          <w:szCs w:val="22"/>
          <w:lang w:val="pt-BR"/>
        </w:rPr>
        <w:t xml:space="preserve"> </w:t>
      </w:r>
      <w:r>
        <w:rPr>
          <w:rFonts w:hint="default" w:ascii="Arial" w:hAnsi="Arial" w:cs="Arial"/>
          <w:sz w:val="22"/>
          <w:szCs w:val="22"/>
        </w:rPr>
        <w:t xml:space="preserve">Por</w:t>
      </w:r>
      <w:r>
        <w:rPr>
          <w:rFonts w:hint="default" w:ascii="Arial" w:hAnsi="Arial" w:cs="Arial"/>
          <w:spacing w:val="-3"/>
          <w:sz w:val="22"/>
          <w:szCs w:val="22"/>
        </w:rPr>
        <w:t xml:space="preserve"> </w:t>
      </w:r>
      <w:r>
        <w:rPr>
          <w:rFonts w:hint="default" w:ascii="Arial" w:hAnsi="Arial" w:cs="Arial"/>
          <w:sz w:val="22"/>
          <w:szCs w:val="22"/>
        </w:rPr>
        <w:t xml:space="preserve">fato superveniente,</w:t>
      </w:r>
      <w:r>
        <w:rPr>
          <w:rFonts w:hint="default" w:ascii="Arial" w:hAnsi="Arial" w:cs="Arial"/>
          <w:spacing w:val="1"/>
          <w:sz w:val="22"/>
          <w:szCs w:val="22"/>
        </w:rPr>
        <w:t xml:space="preserve"> </w:t>
      </w:r>
      <w:r>
        <w:rPr>
          <w:rFonts w:hint="default" w:ascii="Arial" w:hAnsi="Arial" w:cs="Arial"/>
          <w:sz w:val="22"/>
          <w:szCs w:val="22"/>
        </w:rPr>
        <w:t xml:space="preserve">decorrente</w:t>
      </w:r>
      <w:r>
        <w:rPr>
          <w:rFonts w:hint="default" w:ascii="Arial" w:hAnsi="Arial" w:cs="Arial"/>
          <w:spacing w:val="-1"/>
          <w:sz w:val="22"/>
          <w:szCs w:val="22"/>
        </w:rPr>
        <w:t xml:space="preserve"> </w:t>
      </w:r>
      <w:r>
        <w:rPr>
          <w:rFonts w:hint="default" w:ascii="Arial" w:hAnsi="Arial" w:cs="Arial"/>
          <w:sz w:val="22"/>
          <w:szCs w:val="22"/>
        </w:rPr>
        <w:t xml:space="preserve">dos</w:t>
      </w:r>
      <w:r>
        <w:rPr>
          <w:rFonts w:hint="default" w:ascii="Arial" w:hAnsi="Arial" w:cs="Arial"/>
          <w:spacing w:val="-2"/>
          <w:sz w:val="22"/>
          <w:szCs w:val="22"/>
        </w:rPr>
        <w:t xml:space="preserve"> </w:t>
      </w:r>
      <w:r>
        <w:rPr>
          <w:rFonts w:hint="default" w:ascii="Arial" w:hAnsi="Arial" w:cs="Arial"/>
          <w:sz w:val="22"/>
          <w:szCs w:val="22"/>
        </w:rPr>
        <w:t xml:space="preserve">casos</w:t>
      </w:r>
      <w:r>
        <w:rPr>
          <w:rFonts w:hint="default" w:ascii="Arial" w:hAnsi="Arial" w:cs="Arial"/>
          <w:spacing w:val="-1"/>
          <w:sz w:val="22"/>
          <w:szCs w:val="22"/>
        </w:rPr>
        <w:t xml:space="preserve"> </w:t>
      </w:r>
      <w:r>
        <w:rPr>
          <w:rFonts w:hint="default" w:ascii="Arial" w:hAnsi="Arial" w:cs="Arial"/>
          <w:spacing w:val="-5"/>
          <w:sz w:val="22"/>
          <w:szCs w:val="22"/>
        </w:rPr>
        <w:t xml:space="preserve">de:</w:t>
      </w:r>
      <w:r>
        <w:rPr>
          <w:rFonts w:hint="default" w:ascii="Arial" w:hAnsi="Arial" w:cs="Arial"/>
          <w:sz w:val="22"/>
          <w:szCs w:val="22"/>
        </w:rPr>
      </w:r>
      <w:r>
        <w:rPr>
          <w:rFonts w:hint="default" w:ascii="Arial" w:hAnsi="Arial" w:cs="Arial"/>
          <w:sz w:val="22"/>
          <w:szCs w:val="22"/>
        </w:rPr>
      </w:r>
    </w:p>
    <w:p w14:paraId="74988DF0">
      <w:pPr>
        <w:pStyle w:val="1163"/>
        <w:keepNext w:val="false"/>
        <w:keepLines w:val="false"/>
        <w:pageBreakBefore w:val="false"/>
        <w:widowControl w:val="true"/>
        <w:numPr>
          <w:ilvl w:val="0"/>
          <w:numId w:val="0"/>
        </w:numPr>
        <w:pBdr/>
        <w:bidi w:val="false"/>
        <w:spacing w:line="360" w:lineRule="auto"/>
        <w:ind w:right="0" w:firstLine="722" w:left="0"/>
        <w:jc w:val="both"/>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 xml:space="preserve">força</w:t>
      </w:r>
      <w:r>
        <w:rPr>
          <w:rFonts w:hint="default" w:ascii="Arial" w:hAnsi="Arial" w:cs="Arial"/>
          <w:spacing w:val="-2"/>
          <w:sz w:val="22"/>
          <w:szCs w:val="22"/>
        </w:rPr>
        <w:t xml:space="preserve"> maior,</w:t>
      </w:r>
      <w:r>
        <w:rPr>
          <w:rFonts w:hint="default" w:ascii="Arial" w:hAnsi="Arial" w:cs="Arial"/>
          <w:sz w:val="22"/>
          <w:szCs w:val="22"/>
        </w:rPr>
      </w:r>
      <w:r>
        <w:rPr>
          <w:rFonts w:hint="default" w:ascii="Arial" w:hAnsi="Arial" w:cs="Arial"/>
          <w:sz w:val="22"/>
          <w:szCs w:val="22"/>
        </w:rPr>
      </w:r>
    </w:p>
    <w:p w14:paraId="18A2B5AC">
      <w:pPr>
        <w:pStyle w:val="1163"/>
        <w:keepNext w:val="false"/>
        <w:keepLines w:val="false"/>
        <w:pageBreakBefore w:val="false"/>
        <w:widowControl w:val="true"/>
        <w:numPr>
          <w:ilvl w:val="0"/>
          <w:numId w:val="0"/>
        </w:numPr>
        <w:pBdr/>
        <w:tabs>
          <w:tab w:val="left" w:leader="none" w:pos="240"/>
        </w:tabs>
        <w:bidi w:val="false"/>
        <w:spacing w:line="360" w:lineRule="auto"/>
        <w:ind w:right="0" w:firstLine="722" w:left="0"/>
        <w:jc w:val="both"/>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 xml:space="preserve">caso</w:t>
      </w:r>
      <w:r>
        <w:rPr>
          <w:rFonts w:hint="default" w:ascii="Arial" w:hAnsi="Arial" w:cs="Arial"/>
          <w:spacing w:val="-2"/>
          <w:sz w:val="22"/>
          <w:szCs w:val="22"/>
        </w:rPr>
        <w:t xml:space="preserve"> fortuito;</w:t>
      </w:r>
      <w:r>
        <w:rPr>
          <w:rFonts w:hint="default" w:ascii="Arial" w:hAnsi="Arial" w:cs="Arial"/>
          <w:sz w:val="22"/>
          <w:szCs w:val="22"/>
        </w:rPr>
      </w:r>
      <w:r>
        <w:rPr>
          <w:rFonts w:hint="default" w:ascii="Arial" w:hAnsi="Arial" w:cs="Arial"/>
          <w:sz w:val="22"/>
          <w:szCs w:val="22"/>
        </w:rPr>
      </w:r>
    </w:p>
    <w:p w14:paraId="3C7FA739">
      <w:pPr>
        <w:pStyle w:val="1163"/>
        <w:keepNext w:val="false"/>
        <w:keepLines w:val="false"/>
        <w:pageBreakBefore w:val="false"/>
        <w:widowControl w:val="true"/>
        <w:numPr>
          <w:ilvl w:val="0"/>
          <w:numId w:val="0"/>
        </w:numPr>
        <w:pBdr/>
        <w:bidi w:val="false"/>
        <w:spacing w:line="360" w:lineRule="auto"/>
        <w:ind w:right="0" w:firstLine="722" w:left="0"/>
        <w:jc w:val="both"/>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 xml:space="preserve">fato</w:t>
      </w:r>
      <w:r>
        <w:rPr>
          <w:rFonts w:hint="default" w:ascii="Arial" w:hAnsi="Arial" w:cs="Arial"/>
          <w:spacing w:val="-1"/>
          <w:sz w:val="22"/>
          <w:szCs w:val="22"/>
        </w:rPr>
        <w:t xml:space="preserve"> </w:t>
      </w:r>
      <w:r>
        <w:rPr>
          <w:rFonts w:hint="default" w:ascii="Arial" w:hAnsi="Arial" w:cs="Arial"/>
          <w:sz w:val="22"/>
          <w:szCs w:val="22"/>
        </w:rPr>
        <w:t xml:space="preserve">do</w:t>
      </w:r>
      <w:r>
        <w:rPr>
          <w:rFonts w:hint="default" w:ascii="Arial" w:hAnsi="Arial" w:cs="Arial"/>
          <w:spacing w:val="-1"/>
          <w:sz w:val="22"/>
          <w:szCs w:val="22"/>
        </w:rPr>
        <w:t xml:space="preserve"> </w:t>
      </w:r>
      <w:r>
        <w:rPr>
          <w:rFonts w:hint="default" w:ascii="Arial" w:hAnsi="Arial" w:cs="Arial"/>
          <w:spacing w:val="-2"/>
          <w:sz w:val="22"/>
          <w:szCs w:val="22"/>
        </w:rPr>
        <w:t xml:space="preserve">príncipe;</w:t>
      </w:r>
      <w:r>
        <w:rPr>
          <w:rFonts w:hint="default" w:ascii="Arial" w:hAnsi="Arial" w:cs="Arial"/>
          <w:sz w:val="22"/>
          <w:szCs w:val="22"/>
        </w:rPr>
      </w:r>
      <w:r>
        <w:rPr>
          <w:rFonts w:hint="default" w:ascii="Arial" w:hAnsi="Arial" w:cs="Arial"/>
          <w:sz w:val="22"/>
          <w:szCs w:val="22"/>
        </w:rPr>
      </w:r>
    </w:p>
    <w:p w14:paraId="1CA5D519">
      <w:pPr>
        <w:pStyle w:val="1163"/>
        <w:keepNext w:val="false"/>
        <w:keepLines w:val="false"/>
        <w:pageBreakBefore w:val="false"/>
        <w:widowControl w:val="true"/>
        <w:numPr>
          <w:ilvl w:val="0"/>
          <w:numId w:val="0"/>
        </w:numPr>
        <w:pBdr/>
        <w:bidi w:val="false"/>
        <w:spacing w:line="360" w:lineRule="auto"/>
        <w:ind w:right="0" w:firstLine="722" w:left="0"/>
        <w:jc w:val="both"/>
        <w:rPr>
          <w:rFonts w:hint="default" w:ascii="Arial" w:hAnsi="Arial" w:cs="Arial"/>
          <w:sz w:val="22"/>
          <w:szCs w:val="22"/>
          <w:lang w:val="pt-BR"/>
        </w:rPr>
      </w:pPr>
      <w:r>
        <w:rPr>
          <w:rFonts w:hint="default" w:ascii="Arial" w:hAnsi="Arial" w:cs="Arial"/>
          <w:b/>
          <w:bCs/>
          <w:sz w:val="22"/>
          <w:szCs w:val="22"/>
          <w:lang w:val="pt-BR"/>
        </w:rPr>
        <w:t xml:space="preserve">9.5.3.4.</w:t>
      </w:r>
      <w:r>
        <w:rPr>
          <w:rFonts w:hint="default" w:ascii="Arial" w:hAnsi="Arial" w:cs="Arial"/>
          <w:sz w:val="22"/>
          <w:szCs w:val="22"/>
          <w:lang w:val="pt-BR"/>
        </w:rPr>
        <w:t xml:space="preserve"> </w:t>
      </w:r>
      <w:r>
        <w:rPr>
          <w:rFonts w:hint="default" w:ascii="Arial" w:hAnsi="Arial" w:cs="Arial"/>
          <w:sz w:val="22"/>
          <w:szCs w:val="22"/>
        </w:rPr>
        <w:t xml:space="preserve">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66174BF2">
      <w:pPr>
        <w:pStyle w:val="1163"/>
        <w:keepNext w:val="false"/>
        <w:keepLines w:val="false"/>
        <w:pageBreakBefore w:val="false"/>
        <w:widowControl w:val="true"/>
        <w:numPr>
          <w:ilvl w:val="0"/>
          <w:numId w:val="0"/>
        </w:numPr>
        <w:pBdr/>
        <w:tabs>
          <w:tab w:val="left" w:leader="none" w:pos="3362"/>
        </w:tabs>
        <w:bidi w:val="false"/>
        <w:spacing w:line="360" w:lineRule="auto"/>
        <w:ind w:right="0"/>
        <w:jc w:val="both"/>
        <w:rPr>
          <w:rFonts w:hint="default" w:ascii="Arial" w:hAnsi="Arial" w:cs="Arial"/>
          <w:spacing w:val="-2"/>
          <w:sz w:val="22"/>
          <w:szCs w:val="22"/>
        </w:rPr>
      </w:pPr>
      <w:r>
        <w:rPr>
          <w:rFonts w:hint="default" w:ascii="Arial" w:hAnsi="Arial" w:cs="Arial"/>
          <w:b/>
          <w:bCs/>
          <w:sz w:val="22"/>
          <w:szCs w:val="22"/>
          <w:lang w:val="pt-BR"/>
        </w:rPr>
        <w:t xml:space="preserve">9.5.4.</w:t>
      </w:r>
      <w:r>
        <w:rPr>
          <w:rFonts w:hint="default" w:ascii="Arial" w:hAnsi="Arial" w:cs="Arial"/>
          <w:sz w:val="22"/>
          <w:szCs w:val="22"/>
          <w:lang w:val="pt-BR"/>
        </w:rPr>
        <w:t xml:space="preserve"> </w:t>
      </w:r>
      <w:r>
        <w:rPr>
          <w:rFonts w:hint="default" w:ascii="Arial" w:hAnsi="Arial" w:cs="Arial"/>
          <w:sz w:val="22"/>
          <w:szCs w:val="22"/>
        </w:rPr>
        <w:t xml:space="preserve">Por</w:t>
      </w:r>
      <w:r>
        <w:rPr>
          <w:rFonts w:hint="default" w:ascii="Arial" w:hAnsi="Arial" w:cs="Arial"/>
          <w:spacing w:val="-2"/>
          <w:sz w:val="22"/>
          <w:szCs w:val="22"/>
        </w:rPr>
        <w:t xml:space="preserve"> </w:t>
      </w:r>
      <w:r>
        <w:rPr>
          <w:rFonts w:hint="default" w:ascii="Arial" w:hAnsi="Arial" w:cs="Arial"/>
          <w:sz w:val="22"/>
          <w:szCs w:val="22"/>
        </w:rPr>
        <w:t xml:space="preserve">razões</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3"/>
          <w:sz w:val="22"/>
          <w:szCs w:val="22"/>
        </w:rPr>
        <w:t xml:space="preserve"> </w:t>
      </w:r>
      <w:r>
        <w:rPr>
          <w:rFonts w:hint="default" w:ascii="Arial" w:hAnsi="Arial" w:cs="Arial"/>
          <w:sz w:val="22"/>
          <w:szCs w:val="22"/>
        </w:rPr>
        <w:t xml:space="preserve">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 xml:space="preserve">justificado.</w:t>
      </w:r>
      <w:r>
        <w:rPr>
          <w:rFonts w:hint="default" w:ascii="Arial" w:hAnsi="Arial" w:cs="Arial"/>
          <w:spacing w:val="-2"/>
          <w:sz w:val="22"/>
          <w:szCs w:val="22"/>
        </w:rPr>
      </w:r>
      <w:r>
        <w:rPr>
          <w:rFonts w:hint="default" w:ascii="Arial" w:hAnsi="Arial" w:cs="Arial"/>
          <w:spacing w:val="-2"/>
          <w:sz w:val="22"/>
          <w:szCs w:val="22"/>
        </w:rPr>
      </w:r>
    </w:p>
    <w:p w14:paraId="1B81D665">
      <w:pPr>
        <w:pStyle w:val="1163"/>
        <w:keepNext w:val="false"/>
        <w:keepLines w:val="false"/>
        <w:pageBreakBefore w:val="false"/>
        <w:widowControl w:val="true"/>
        <w:numPr>
          <w:ilvl w:val="0"/>
          <w:numId w:val="0"/>
        </w:numPr>
        <w:pBdr/>
        <w:tabs>
          <w:tab w:val="left" w:leader="none" w:pos="3362"/>
        </w:tabs>
        <w:bidi w:val="false"/>
        <w:spacing w:after="0" w:line="240" w:lineRule="auto"/>
        <w:ind w:right="0"/>
        <w:jc w:val="both"/>
        <w:rPr>
          <w:rFonts w:hint="default" w:ascii="Arial" w:hAnsi="Arial" w:cs="Arial"/>
          <w:spacing w:val="-2"/>
          <w:sz w:val="22"/>
          <w:szCs w:val="22"/>
        </w:rPr>
      </w:pPr>
      <w:r>
        <w:rPr>
          <w:rFonts w:hint="default" w:ascii="Arial" w:hAnsi="Arial" w:cs="Arial"/>
          <w:spacing w:val="-2"/>
          <w:sz w:val="22"/>
          <w:szCs w:val="22"/>
        </w:rPr>
      </w:r>
      <w:r>
        <w:rPr>
          <w:rFonts w:hint="default" w:ascii="Arial" w:hAnsi="Arial" w:cs="Arial"/>
          <w:spacing w:val="-2"/>
          <w:sz w:val="22"/>
          <w:szCs w:val="22"/>
        </w:rPr>
      </w:r>
      <w:r>
        <w:rPr>
          <w:rFonts w:hint="default" w:ascii="Arial" w:hAnsi="Arial" w:cs="Arial"/>
          <w:spacing w:val="-2"/>
          <w:sz w:val="22"/>
          <w:szCs w:val="22"/>
        </w:rPr>
      </w:r>
    </w:p>
    <w:p w14:paraId="189D3889">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Décima</w:t>
      </w:r>
      <w:r>
        <w:rPr>
          <w:rFonts w:hint="default" w:ascii="Arial" w:hAnsi="Arial" w:cs="Arial"/>
          <w:b/>
          <w:bCs/>
          <w:szCs w:val="22"/>
          <w:lang w:val="pt-BR"/>
        </w:rPr>
      </w:r>
      <w:r>
        <w:rPr>
          <w:rFonts w:hint="default" w:ascii="Arial" w:hAnsi="Arial" w:cs="Arial"/>
          <w:b/>
          <w:bCs/>
          <w:szCs w:val="22"/>
          <w:lang w:val="pt-BR"/>
        </w:rPr>
      </w:r>
    </w:p>
    <w:p w14:paraId="0422FEFC">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Cs w:val="22"/>
          <w:lang w:val="pt-BR"/>
        </w:rPr>
      </w:pPr>
      <w:r>
        <w:rPr>
          <w:rFonts w:ascii="Arial" w:hAnsi="Arial" w:cs="Arial"/>
          <w:b/>
          <w:bCs/>
          <w:szCs w:val="22"/>
        </w:rPr>
        <w:t xml:space="preserve">D</w:t>
      </w:r>
      <w:r>
        <w:rPr>
          <w:rFonts w:hint="default" w:ascii="Arial" w:hAnsi="Arial" w:cs="Arial"/>
          <w:b/>
          <w:bCs/>
          <w:szCs w:val="22"/>
          <w:lang w:val="pt-BR"/>
        </w:rPr>
        <w:t xml:space="preserve">AS PENALIDADES </w:t>
      </w:r>
      <w:r>
        <w:rPr>
          <w:rFonts w:hint="default" w:ascii="Arial" w:hAnsi="Arial" w:cs="Arial"/>
          <w:szCs w:val="22"/>
          <w:lang w:val="pt-BR"/>
        </w:rPr>
      </w:r>
      <w:r>
        <w:rPr>
          <w:rFonts w:hint="default" w:ascii="Arial" w:hAnsi="Arial" w:cs="Arial"/>
          <w:szCs w:val="22"/>
          <w:lang w:val="pt-BR"/>
        </w:rPr>
      </w:r>
    </w:p>
    <w:p w14:paraId="441862DF">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E</w:t>
      </w:r>
      <w:r>
        <w:rPr>
          <w:rFonts w:hint="default" w:ascii="Arial" w:hAnsi="Arial" w:cs="Arial"/>
          <w:i w:val="0"/>
          <w:iCs/>
          <w:color w:val="auto"/>
          <w:sz w:val="22"/>
          <w:szCs w:val="22"/>
        </w:rPr>
        <w:t xml:space="preserve">dital</w:t>
      </w:r>
      <w:r>
        <w:rPr>
          <w:rFonts w:hint="default" w:cs="Arial"/>
          <w:i w:val="0"/>
          <w:iCs/>
          <w:color w:val="auto"/>
          <w:sz w:val="22"/>
          <w:szCs w:val="22"/>
          <w:lang w:val="pt-BR"/>
        </w:rPr>
        <w:t xml:space="preserve"> e no </w:t>
      </w:r>
      <w:r>
        <w:rPr>
          <w:rFonts w:hint="default"/>
          <w:sz w:val="22"/>
          <w:szCs w:val="22"/>
          <w:lang w:val="pt-BR"/>
        </w:rPr>
        <w:t xml:space="preserve">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050"/>
          <w:b w:val="0"/>
          <w:bCs w:val="0"/>
          <w:color w:val="auto"/>
          <w:sz w:val="22"/>
          <w:szCs w:val="22"/>
          <w:u w:val="none"/>
        </w:rPr>
        <w:t xml:space="preserve">Lei </w:t>
      </w:r>
      <w:r>
        <w:rPr>
          <w:rStyle w:val="1050"/>
          <w:rFonts w:hint="default"/>
          <w:b w:val="0"/>
          <w:bCs w:val="0"/>
          <w:color w:val="auto"/>
          <w:sz w:val="22"/>
          <w:szCs w:val="22"/>
          <w:u w:val="none"/>
          <w:lang w:val="pt-BR"/>
        </w:rPr>
        <w:t xml:space="preserve">Federal </w:t>
      </w:r>
      <w:r>
        <w:rPr>
          <w:rStyle w:val="1050"/>
          <w:b w:val="0"/>
          <w:bCs w:val="0"/>
          <w:color w:val="auto"/>
          <w:sz w:val="22"/>
          <w:szCs w:val="22"/>
          <w:u w:val="none"/>
        </w:rPr>
        <w:t xml:space="preserve">nº 14.13</w:t>
      </w:r>
      <w:r>
        <w:rPr>
          <w:rStyle w:val="1050"/>
          <w:rFonts w:hint="default"/>
          <w:b w:val="0"/>
          <w:bCs w:val="0"/>
          <w:color w:val="auto"/>
          <w:sz w:val="22"/>
          <w:szCs w:val="22"/>
          <w:u w:val="none"/>
          <w:lang w:val="pt-BR"/>
        </w:rPr>
        <w:t xml:space="preserve">/2</w:t>
      </w:r>
      <w:r>
        <w:rPr>
          <w:rStyle w:val="1050"/>
          <w:b w:val="0"/>
          <w:bCs w:val="0"/>
          <w:color w:val="auto"/>
          <w:sz w:val="22"/>
          <w:szCs w:val="22"/>
          <w:u w:val="none"/>
        </w:rPr>
        <w:t xml:space="preserve">021</w:t>
      </w:r>
      <w:r>
        <w:rPr>
          <w:rStyle w:val="1050"/>
          <w:b w:val="0"/>
          <w:bCs w:val="0"/>
          <w:color w:val="auto"/>
          <w:sz w:val="22"/>
          <w:szCs w:val="22"/>
          <w:u w:val="none"/>
        </w:rPr>
        <w:fldChar w:fldCharType="end"/>
      </w:r>
      <w:r>
        <w:rPr>
          <w:rFonts w:hint="default" w:ascii="Arial" w:hAnsi="Arial" w:cs="Arial"/>
          <w:i w:val="0"/>
          <w:iCs/>
          <w:color w:val="auto"/>
          <w:sz w:val="22"/>
          <w:szCs w:val="22"/>
        </w:rPr>
        <w:t xml:space="preserve">.</w:t>
      </w:r>
      <w:r>
        <w:rPr>
          <w:rFonts w:hint="default" w:ascii="Arial" w:hAnsi="Arial" w:cs="Arial"/>
          <w:color w:val="auto"/>
          <w:sz w:val="22"/>
          <w:szCs w:val="22"/>
        </w:rPr>
      </w:r>
      <w:r>
        <w:rPr>
          <w:rFonts w:hint="default" w:ascii="Arial" w:hAnsi="Arial" w:cs="Arial"/>
          <w:color w:val="auto"/>
          <w:sz w:val="22"/>
          <w:szCs w:val="22"/>
        </w:rPr>
      </w:r>
    </w:p>
    <w:p w14:paraId="14DB086E">
      <w:pPr>
        <w:pStyle w:val="1181"/>
        <w:keepNext w:val="false"/>
        <w:keepLines w:val="false"/>
        <w:pageBreakBefore w:val="false"/>
        <w:widowControl w:val="true"/>
        <w:numPr>
          <w:ilvl w:val="0"/>
          <w:numId w:val="0"/>
        </w:numPr>
        <w:pBdr/>
        <w:tabs>
          <w:tab w:val="left" w:leader="none" w:pos="0"/>
        </w:tabs>
        <w:bidi w:val="false"/>
        <w:spacing w:after="0" w:before="0" w:line="360" w:lineRule="auto"/>
        <w:ind w:firstLine="480" w:left="0"/>
        <w:rPr>
          <w:rFonts w:hint="default" w:ascii="Arial" w:hAnsi="Arial" w:cs="Arial"/>
          <w:color w:val="auto"/>
          <w:sz w:val="22"/>
          <w:szCs w:val="22"/>
        </w:rPr>
      </w:pPr>
      <w:r>
        <w:rPr>
          <w:rFonts w:hint="default" w:cs="Arial"/>
          <w:b/>
          <w:bCs/>
          <w:color w:val="auto"/>
          <w:sz w:val="22"/>
          <w:szCs w:val="22"/>
          <w:lang w:val="pt-BR"/>
        </w:rPr>
        <w:t xml:space="preserve">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 xml:space="preserve">A</w:t>
      </w:r>
      <w:r>
        <w:rPr>
          <w:rFonts w:hint="default" w:ascii="Arial" w:hAnsi="Arial" w:cs="Arial"/>
          <w:color w:val="auto"/>
          <w:sz w:val="22"/>
          <w:szCs w:val="22"/>
        </w:rPr>
        <w:t xml:space="preserve">ta. </w:t>
      </w:r>
      <w:r>
        <w:rPr>
          <w:rFonts w:hint="default" w:ascii="Arial" w:hAnsi="Arial" w:cs="Arial"/>
          <w:color w:val="auto"/>
          <w:sz w:val="22"/>
          <w:szCs w:val="22"/>
        </w:rPr>
      </w:r>
      <w:r>
        <w:rPr>
          <w:rFonts w:hint="default" w:ascii="Arial" w:hAnsi="Arial" w:cs="Arial"/>
          <w:color w:val="auto"/>
          <w:sz w:val="22"/>
          <w:szCs w:val="22"/>
        </w:rPr>
      </w:r>
    </w:p>
    <w:p w14:paraId="0D7C1673">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 xml:space="preserve">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 xml:space="preserve">A</w:t>
      </w:r>
      <w:r>
        <w:rPr>
          <w:rFonts w:hint="default" w:ascii="Arial" w:hAnsi="Arial" w:cs="Arial"/>
          <w:color w:val="auto"/>
          <w:sz w:val="22"/>
          <w:szCs w:val="22"/>
        </w:rPr>
        <w:t xml:space="preserve">ta de </w:t>
      </w:r>
      <w:r>
        <w:rPr>
          <w:rFonts w:hint="default" w:cs="Arial"/>
          <w:color w:val="auto"/>
          <w:sz w:val="22"/>
          <w:szCs w:val="22"/>
          <w:lang w:val="pt-BR"/>
        </w:rPr>
        <w:t xml:space="preserve">R</w:t>
      </w:r>
      <w:r>
        <w:rPr>
          <w:rFonts w:hint="default" w:ascii="Arial" w:hAnsi="Arial" w:cs="Arial"/>
          <w:color w:val="auto"/>
          <w:sz w:val="22"/>
          <w:szCs w:val="22"/>
        </w:rPr>
        <w:t xml:space="preserve">egistro de </w:t>
      </w:r>
      <w:r>
        <w:rPr>
          <w:rFonts w:hint="default" w:cs="Arial"/>
          <w:color w:val="auto"/>
          <w:sz w:val="22"/>
          <w:szCs w:val="22"/>
          <w:lang w:val="pt-BR"/>
        </w:rPr>
        <w:t xml:space="preserve">P</w:t>
      </w:r>
      <w:r>
        <w:rPr>
          <w:rFonts w:hint="default" w:ascii="Arial" w:hAnsi="Arial" w:cs="Arial"/>
          <w:color w:val="auto"/>
          <w:sz w:val="22"/>
          <w:szCs w:val="22"/>
        </w:rPr>
        <w:t xml:space="preserve">reço</w:t>
      </w:r>
      <w:r>
        <w:rPr>
          <w:rFonts w:hint="default" w:cs="Arial"/>
          <w:color w:val="auto"/>
          <w:sz w:val="22"/>
          <w:szCs w:val="22"/>
          <w:lang w:val="pt-BR"/>
        </w:rPr>
        <w:t xml:space="preserve">s</w:t>
      </w:r>
      <w:r>
        <w:rPr>
          <w:rFonts w:hint="default" w:ascii="Arial" w:hAnsi="Arial" w:cs="Arial"/>
          <w:color w:val="auto"/>
          <w:sz w:val="22"/>
          <w:szCs w:val="22"/>
        </w:rPr>
        <w:t xml:space="preserve">, exceto nas hipóteses em que o descumprimento disser respeito às contratações dos órgãos ou entidade participante, caso no qual caberá ao respectivo órgão participante a aplicação da penalidade.</w:t>
      </w:r>
      <w:r>
        <w:rPr>
          <w:rFonts w:hint="default" w:ascii="Arial" w:hAnsi="Arial" w:cs="Arial"/>
          <w:color w:val="auto"/>
          <w:sz w:val="22"/>
          <w:szCs w:val="22"/>
        </w:rPr>
      </w:r>
      <w:r>
        <w:rPr>
          <w:rFonts w:hint="default" w:ascii="Arial" w:hAnsi="Arial" w:cs="Arial"/>
          <w:color w:val="auto"/>
          <w:sz w:val="22"/>
          <w:szCs w:val="22"/>
        </w:rPr>
      </w:r>
    </w:p>
    <w:p w14:paraId="25CB9559">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 xml:space="preserve">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 xml:space="preserve">.</w:t>
      </w:r>
      <w:r>
        <w:rPr>
          <w:rFonts w:hint="default" w:ascii="Arial" w:hAnsi="Arial" w:cs="Arial"/>
          <w:color w:val="auto"/>
          <w:sz w:val="22"/>
          <w:szCs w:val="22"/>
        </w:rPr>
        <w:t xml:space="preserve">, dada a necessidade de instauração de procedimento para cancelamento do registro do fornecedor.</w:t>
      </w:r>
      <w:r>
        <w:rPr>
          <w:rFonts w:hint="default" w:ascii="Arial" w:hAnsi="Arial" w:cs="Arial"/>
          <w:color w:val="auto"/>
          <w:sz w:val="22"/>
          <w:szCs w:val="22"/>
        </w:rPr>
      </w:r>
      <w:r>
        <w:rPr>
          <w:rFonts w:hint="default" w:ascii="Arial" w:hAnsi="Arial" w:cs="Arial"/>
          <w:color w:val="auto"/>
          <w:sz w:val="22"/>
          <w:szCs w:val="22"/>
        </w:rPr>
      </w:r>
    </w:p>
    <w:p w14:paraId="4B26229F">
      <w:pPr>
        <w:pStyle w:val="1169"/>
        <w:keepNext w:val="false"/>
        <w:keepLines w:val="false"/>
        <w:pageBreakBefore w:val="false"/>
        <w:widowControl w:val="true"/>
        <w:numPr>
          <w:ilvl w:val="0"/>
          <w:numId w:val="0"/>
        </w:numPr>
        <w:pBdr/>
        <w:bidi w:val="false"/>
        <w:spacing w:after="0" w:before="0" w:line="360" w:lineRule="auto"/>
        <w:ind/>
        <w:rPr>
          <w:sz w:val="22"/>
          <w:szCs w:val="22"/>
          <w:highlight w:val="none"/>
        </w:rPr>
      </w:pPr>
      <w:r>
        <w:rPr>
          <w:rFonts w:hint="default"/>
          <w:b/>
          <w:bCs/>
          <w:sz w:val="22"/>
          <w:szCs w:val="22"/>
          <w:lang w:val="pt-BR"/>
        </w:rPr>
        <w:t xml:space="preserve">10.4.</w:t>
      </w:r>
      <w:r>
        <w:rPr>
          <w:rFonts w:hint="default"/>
          <w:sz w:val="22"/>
          <w:szCs w:val="22"/>
          <w:lang w:val="pt-BR"/>
        </w:rPr>
        <w:t xml:space="preserve"> </w:t>
      </w:r>
      <w:r>
        <w:rPr>
          <w:sz w:val="22"/>
          <w:szCs w:val="22"/>
        </w:rPr>
        <w:t xml:space="preserve">Comete infração administrativa, nos termos d</w:t>
      </w:r>
      <w:r>
        <w:rPr>
          <w:rFonts w:hint="default"/>
          <w:sz w:val="22"/>
          <w:szCs w:val="22"/>
          <w:lang w:val="pt-BR"/>
        </w:rPr>
        <w:t xml:space="preserve">o art. 155 da L</w:t>
      </w:r>
      <w:r>
        <w:rPr>
          <w:sz w:val="22"/>
          <w:szCs w:val="22"/>
        </w:rPr>
        <w:t xml:space="preserve">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 xml:space="preserve">que, com dolo ou culpa</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2E63FE1A">
      <w:pPr>
        <w:pStyle w:val="1056"/>
        <w:keepNext w:val="false"/>
        <w:keepLines w:val="false"/>
        <w:pageBreakBefore w:val="false"/>
        <w:widowControl w:val="true"/>
        <w:suppressLineNumbers w:val="false"/>
        <w:pBdr/>
        <w:bidi w:val="false"/>
        <w:spacing w:after="0" w:afterAutospacing="0" w:before="0" w:beforeAutospacing="0" w:line="360" w:lineRule="auto"/>
        <w:ind w:right="0" w:firstLine="480" w:left="0"/>
        <w:jc w:val="both"/>
        <w:rPr>
          <w:sz w:val="22"/>
          <w:szCs w:val="22"/>
          <w:highlight w:val="none"/>
        </w:rPr>
      </w:pPr>
      <w:r>
        <w:rPr>
          <w:rFonts w:hint="default" w:ascii="Arial" w:hAnsi="Arial" w:cs="Arial"/>
          <w:b/>
          <w:bCs/>
          <w:sz w:val="22"/>
          <w:szCs w:val="22"/>
          <w:lang w:val="pt-BR"/>
        </w:rPr>
        <w:t xml:space="preserve">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w:t>
      </w:r>
      <w:r>
        <w:rPr>
          <w:rFonts w:hint="default" w:ascii="Arial" w:hAnsi="Arial" w:cs="Arial"/>
          <w:sz w:val="22"/>
          <w:szCs w:val="22"/>
          <w:highlight w:val="none"/>
        </w:rPr>
        <w:t xml:space="preserve">;</w:t>
      </w:r>
      <w:r>
        <w:rPr>
          <w:sz w:val="22"/>
          <w:szCs w:val="22"/>
          <w:highlight w:val="none"/>
        </w:rPr>
      </w:r>
      <w:r>
        <w:rPr>
          <w:sz w:val="22"/>
          <w:szCs w:val="22"/>
          <w:highlight w:val="none"/>
        </w:rPr>
      </w:r>
    </w:p>
    <w:p w14:paraId="5F80635B">
      <w:pPr>
        <w:pStyle w:val="1056"/>
        <w:keepNext w:val="false"/>
        <w:keepLines w:val="false"/>
        <w:pageBreakBefore w:val="false"/>
        <w:widowControl w:val="true"/>
        <w:suppressLineNumbers w:val="false"/>
        <w:pBdr/>
        <w:bidi w:val="false"/>
        <w:spacing w:after="0" w:afterAutospacing="0" w:before="0" w:beforeAutospacing="0" w:line="360" w:lineRule="auto"/>
        <w:ind w:right="0" w:firstLine="480" w:left="0"/>
        <w:jc w:val="both"/>
        <w:rPr>
          <w:sz w:val="22"/>
          <w:szCs w:val="22"/>
          <w:highlight w:val="none"/>
        </w:rPr>
      </w:pPr>
      <w:r>
        <w:rPr>
          <w:rFonts w:hint="default" w:ascii="Arial" w:hAnsi="Arial" w:cs="Arial"/>
          <w:b/>
          <w:bCs/>
          <w:sz w:val="22"/>
          <w:szCs w:val="22"/>
          <w:lang w:val="pt-BR"/>
        </w:rPr>
        <w:t xml:space="preserve">10.4</w:t>
      </w:r>
      <w:r>
        <w:rPr>
          <w:rFonts w:hint="default" w:ascii="Arial" w:hAnsi="Arial" w:cs="Arial"/>
          <w:b/>
          <w:bCs/>
          <w:sz w:val="22"/>
          <w:szCs w:val="22"/>
          <w:highlight w:val="none"/>
          <w:lang w:val="pt-BR"/>
        </w:rPr>
        <w:t xml:space="preserve">.2.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 xml:space="preserve">que cause grave dano à Administração, ao funcionamento dos serviços públicos ou ao interesse coletivo;</w:t>
      </w:r>
      <w:r>
        <w:rPr>
          <w:sz w:val="22"/>
          <w:szCs w:val="22"/>
          <w:highlight w:val="none"/>
        </w:rPr>
      </w:r>
      <w:r>
        <w:rPr>
          <w:sz w:val="22"/>
          <w:szCs w:val="22"/>
          <w:highlight w:val="none"/>
        </w:rPr>
      </w:r>
    </w:p>
    <w:p w14:paraId="1D642AAE">
      <w:pPr>
        <w:pStyle w:val="1056"/>
        <w:keepNext w:val="false"/>
        <w:keepLines w:val="false"/>
        <w:pageBreakBefore w:val="false"/>
        <w:widowControl w:val="true"/>
        <w:suppressLineNumbers w:val="false"/>
        <w:pBdr/>
        <w:bidi w:val="false"/>
        <w:spacing w:after="0" w:afterAutospacing="0" w:before="0" w:beforeAutospacing="0" w:line="360" w:lineRule="auto"/>
        <w:ind w:right="0" w:firstLine="480" w:left="0"/>
        <w:jc w:val="both"/>
        <w:rPr>
          <w:rFonts w:hint="default" w:ascii="Arial" w:hAnsi="Arial" w:cs="Arial"/>
          <w:sz w:val="22"/>
          <w:szCs w:val="22"/>
          <w:highlight w:val="none"/>
        </w:rPr>
      </w:pPr>
      <w:r>
        <w:rPr>
          <w:rFonts w:hint="default" w:ascii="Arial" w:hAnsi="Arial" w:cs="Arial"/>
          <w:b/>
          <w:bCs/>
          <w:sz w:val="22"/>
          <w:szCs w:val="22"/>
          <w:lang w:val="pt-BR"/>
        </w:rPr>
        <w:t xml:space="preserve">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 xml:space="preserve">De</w:t>
      </w:r>
      <w:r>
        <w:rPr>
          <w:rFonts w:hint="default" w:ascii="Arial" w:hAnsi="Arial" w:cs="Arial"/>
          <w:b w:val="0"/>
          <w:bCs w:val="0"/>
          <w:sz w:val="22"/>
          <w:szCs w:val="22"/>
          <w:highlight w:val="none"/>
        </w:rPr>
        <w:t xml:space="preserve">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 xml:space="preserve">da Ata 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2FA5A890">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.4. </w:t>
      </w:r>
      <w:r>
        <w:rPr>
          <w:rFonts w:hint="default"/>
          <w:sz w:val="22"/>
          <w:szCs w:val="22"/>
          <w:highlight w:val="none"/>
          <w:lang w:val="pt-BR"/>
        </w:rPr>
        <w:t xml:space="preserve">D</w:t>
      </w:r>
      <w:r>
        <w:rPr>
          <w:sz w:val="22"/>
          <w:szCs w:val="22"/>
          <w:highlight w:val="none"/>
        </w:rPr>
        <w:t xml:space="preserve">eixar de entregar a documentação exigida para o certame ou não entregar qualquer documento que tenha sido solicitado pel</w:t>
      </w:r>
      <w:r>
        <w:rPr>
          <w:rFonts w:hint="default"/>
          <w:sz w:val="22"/>
          <w:szCs w:val="22"/>
          <w:highlight w:val="none"/>
          <w:lang w:val="pt-BR"/>
        </w:rPr>
        <w:t xml:space="preserve">o</w:t>
      </w:r>
      <w:r>
        <w:rPr>
          <w:sz w:val="22"/>
          <w:szCs w:val="22"/>
          <w:highlight w:val="none"/>
        </w:rPr>
        <w:t xml:space="preserve"> </w:t>
      </w:r>
      <w:r>
        <w:rPr>
          <w:rFonts w:hint="default"/>
          <w:sz w:val="22"/>
          <w:szCs w:val="22"/>
          <w:highlight w:val="none"/>
          <w:lang w:val="pt-BR"/>
        </w:rPr>
        <w:t xml:space="preserve">P</w:t>
      </w:r>
      <w:r>
        <w:rPr>
          <w:sz w:val="22"/>
          <w:szCs w:val="22"/>
          <w:highlight w:val="none"/>
        </w:rPr>
        <w:t xml:space="preserve">regoeiro durante o certame;</w:t>
      </w:r>
      <w:r>
        <w:rPr>
          <w:sz w:val="22"/>
          <w:szCs w:val="22"/>
          <w:highlight w:val="none"/>
        </w:rPr>
      </w:r>
      <w:r>
        <w:rPr>
          <w:sz w:val="22"/>
          <w:szCs w:val="22"/>
          <w:highlight w:val="none"/>
        </w:rPr>
      </w:r>
    </w:p>
    <w:p w14:paraId="5E975BD7">
      <w:pPr>
        <w:pStyle w:val="1172"/>
        <w:keepNext w:val="false"/>
        <w:keepLines w:val="false"/>
        <w:pageBreakBefore w:val="false"/>
        <w:widowControl w:val="true"/>
        <w:numPr>
          <w:ilvl w:val="0"/>
          <w:numId w:val="0"/>
        </w:numPr>
        <w:pBdr/>
        <w:tabs>
          <w:tab w:val="left" w:leader="none" w:pos="0"/>
        </w:tabs>
        <w:bidi w:val="false"/>
        <w:spacing w:after="0" w:before="0" w:line="360" w:lineRule="auto"/>
        <w:ind w:firstLine="477" w:left="4"/>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 </w:t>
      </w:r>
      <w:r>
        <w:rPr>
          <w:rFonts w:hint="default"/>
          <w:b w:val="0"/>
          <w:bCs w:val="0"/>
          <w:sz w:val="22"/>
          <w:szCs w:val="22"/>
          <w:highlight w:val="none"/>
          <w:lang w:val="pt-BR"/>
        </w:rPr>
        <w:t xml:space="preserve">N</w:t>
      </w:r>
      <w:r>
        <w:rPr>
          <w:sz w:val="22"/>
          <w:szCs w:val="22"/>
          <w:highlight w:val="none"/>
        </w:rPr>
        <w:t xml:space="preserve">ão mantiver a proposta</w:t>
      </w:r>
      <w:r>
        <w:rPr>
          <w:rFonts w:hint="default"/>
          <w:sz w:val="22"/>
          <w:szCs w:val="22"/>
          <w:highlight w:val="none"/>
          <w:lang w:val="pt-BR"/>
        </w:rPr>
        <w:t xml:space="preserve">, s</w:t>
      </w:r>
      <w:r>
        <w:rPr>
          <w:sz w:val="22"/>
          <w:szCs w:val="22"/>
          <w:highlight w:val="none"/>
        </w:rPr>
        <w:t xml:space="preserve">alvo em decorrência de fato superveniente devidamente justificado, em especial quando:</w:t>
      </w:r>
      <w:r>
        <w:rPr>
          <w:sz w:val="22"/>
          <w:szCs w:val="22"/>
          <w:highlight w:val="none"/>
        </w:rPr>
      </w:r>
      <w:r>
        <w:rPr>
          <w:sz w:val="22"/>
          <w:szCs w:val="22"/>
          <w:highlight w:val="none"/>
        </w:rPr>
      </w:r>
    </w:p>
    <w:p w14:paraId="037F2CFF">
      <w:pPr>
        <w:pStyle w:val="1177"/>
        <w:keepNext w:val="false"/>
        <w:keepLines w:val="false"/>
        <w:pageBreakBefore w:val="false"/>
        <w:widowControl w:val="true"/>
        <w:numPr>
          <w:ilvl w:val="0"/>
          <w:numId w:val="0"/>
        </w:numPr>
        <w:pBdr/>
        <w:bidi w:val="false"/>
        <w:spacing w:after="0" w:before="0"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r>
        <w:rPr>
          <w:sz w:val="22"/>
          <w:szCs w:val="22"/>
          <w:highlight w:val="none"/>
        </w:rPr>
      </w:r>
      <w:r>
        <w:rPr>
          <w:sz w:val="22"/>
          <w:szCs w:val="22"/>
          <w:highlight w:val="none"/>
        </w:rPr>
      </w:r>
    </w:p>
    <w:p w14:paraId="57277B88">
      <w:pPr>
        <w:pStyle w:val="1177"/>
        <w:keepNext w:val="false"/>
        <w:keepLines w:val="false"/>
        <w:pageBreakBefore w:val="false"/>
        <w:widowControl w:val="true"/>
        <w:numPr>
          <w:ilvl w:val="0"/>
          <w:numId w:val="0"/>
        </w:numPr>
        <w:pBdr/>
        <w:bidi w:val="false"/>
        <w:spacing w:after="0" w:before="0"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.5.2.</w:t>
      </w:r>
      <w:r>
        <w:rPr>
          <w:rFonts w:hint="default"/>
          <w:sz w:val="22"/>
          <w:szCs w:val="22"/>
          <w:highlight w:val="none"/>
          <w:lang w:val="pt-BR"/>
        </w:rPr>
        <w:t xml:space="preserve"> R</w:t>
      </w:r>
      <w:r>
        <w:rPr>
          <w:sz w:val="22"/>
          <w:szCs w:val="22"/>
          <w:highlight w:val="none"/>
        </w:rPr>
        <w:t xml:space="preserve">ecusar-se a enviar o detalhamento da proposta quando exigível; </w:t>
      </w:r>
      <w:r>
        <w:rPr>
          <w:sz w:val="22"/>
          <w:szCs w:val="22"/>
          <w:highlight w:val="none"/>
        </w:rPr>
      </w:r>
      <w:r>
        <w:rPr>
          <w:sz w:val="22"/>
          <w:szCs w:val="22"/>
          <w:highlight w:val="none"/>
        </w:rPr>
      </w:r>
    </w:p>
    <w:p w14:paraId="134CB7C0">
      <w:pPr>
        <w:pStyle w:val="1177"/>
        <w:keepNext w:val="false"/>
        <w:keepLines w:val="false"/>
        <w:pageBreakBefore w:val="false"/>
        <w:widowControl w:val="true"/>
        <w:numPr>
          <w:ilvl w:val="0"/>
          <w:numId w:val="0"/>
        </w:numPr>
        <w:pBdr/>
        <w:bidi w:val="false"/>
        <w:spacing w:after="0" w:before="0"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r>
        <w:rPr>
          <w:sz w:val="22"/>
          <w:szCs w:val="22"/>
          <w:highlight w:val="none"/>
        </w:rPr>
      </w:r>
      <w:r>
        <w:rPr>
          <w:sz w:val="22"/>
          <w:szCs w:val="22"/>
          <w:highlight w:val="none"/>
        </w:rPr>
      </w:r>
    </w:p>
    <w:p w14:paraId="5837FD68">
      <w:pPr>
        <w:pStyle w:val="1177"/>
        <w:keepNext w:val="false"/>
        <w:keepLines w:val="false"/>
        <w:pageBreakBefore w:val="false"/>
        <w:widowControl w:val="true"/>
        <w:numPr>
          <w:ilvl w:val="0"/>
          <w:numId w:val="0"/>
        </w:numPr>
        <w:pBdr/>
        <w:bidi w:val="false"/>
        <w:spacing w:after="0" w:before="0"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.5.4.</w:t>
      </w:r>
      <w:r>
        <w:rPr>
          <w:rFonts w:hint="default"/>
          <w:sz w:val="22"/>
          <w:szCs w:val="22"/>
          <w:highlight w:val="none"/>
          <w:lang w:val="pt-BR"/>
        </w:rPr>
        <w:t xml:space="preserve"> D</w:t>
      </w:r>
      <w:r>
        <w:rPr>
          <w:sz w:val="22"/>
          <w:szCs w:val="22"/>
          <w:highlight w:val="none"/>
        </w:rPr>
        <w:t xml:space="preserve">eixar de apresentar amostra;</w:t>
      </w:r>
      <w:r>
        <w:rPr>
          <w:sz w:val="22"/>
          <w:szCs w:val="22"/>
          <w:highlight w:val="none"/>
        </w:rPr>
      </w:r>
      <w:r>
        <w:rPr>
          <w:sz w:val="22"/>
          <w:szCs w:val="22"/>
          <w:highlight w:val="none"/>
        </w:rPr>
      </w:r>
    </w:p>
    <w:p w14:paraId="2AFC4D65">
      <w:pPr>
        <w:pStyle w:val="1177"/>
        <w:keepNext w:val="false"/>
        <w:keepLines w:val="false"/>
        <w:pageBreakBefore w:val="false"/>
        <w:widowControl w:val="true"/>
        <w:numPr>
          <w:ilvl w:val="0"/>
          <w:numId w:val="0"/>
        </w:numPr>
        <w:pBdr/>
        <w:bidi w:val="false"/>
        <w:spacing w:after="0" w:before="0" w:line="360" w:lineRule="auto"/>
        <w:ind w:firstLine="722"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 xml:space="preserve">E</w:t>
      </w:r>
      <w:r>
        <w:rPr>
          <w:sz w:val="22"/>
          <w:szCs w:val="22"/>
          <w:highlight w:val="none"/>
        </w:rPr>
        <w:t xml:space="preserve">dital</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21766619">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 xml:space="preserve">ou não entregar a documentação exigida para a contratação, quando convocado dentro do prazo de validade de sua proposta</w:t>
      </w:r>
      <w:r>
        <w:rPr>
          <w:rFonts w:hint="default"/>
          <w:sz w:val="22"/>
          <w:szCs w:val="22"/>
          <w:highlight w:val="none"/>
          <w:lang w:val="pt-BR"/>
        </w:rPr>
        <w:t xml:space="preserve">, bem como r</w:t>
      </w:r>
      <w:r>
        <w:rPr>
          <w:sz w:val="22"/>
          <w:szCs w:val="22"/>
          <w:highlight w:val="none"/>
        </w:rPr>
        <w:t xml:space="preserve">ecusar-se, sem justificativa, a assinar a </w:t>
      </w:r>
      <w:r>
        <w:rPr>
          <w:rFonts w:hint="default"/>
          <w:sz w:val="22"/>
          <w:szCs w:val="22"/>
          <w:highlight w:val="none"/>
          <w:lang w:val="pt-BR"/>
        </w:rPr>
        <w:t xml:space="preserve">A</w:t>
      </w:r>
      <w:r>
        <w:rPr>
          <w:sz w:val="22"/>
          <w:szCs w:val="22"/>
          <w:highlight w:val="none"/>
        </w:rPr>
        <w:t xml:space="preserve">ta de </w:t>
      </w:r>
      <w:r>
        <w:rPr>
          <w:rFonts w:hint="default"/>
          <w:sz w:val="22"/>
          <w:szCs w:val="22"/>
          <w:highlight w:val="none"/>
          <w:lang w:val="pt-BR"/>
        </w:rPr>
        <w:t xml:space="preserve">R</w:t>
      </w:r>
      <w:r>
        <w:rPr>
          <w:sz w:val="22"/>
          <w:szCs w:val="22"/>
          <w:highlight w:val="none"/>
        </w:rPr>
        <w:t xml:space="preserve">egistro de </w:t>
      </w:r>
      <w:r>
        <w:rPr>
          <w:rFonts w:hint="default"/>
          <w:sz w:val="22"/>
          <w:szCs w:val="22"/>
          <w:highlight w:val="none"/>
          <w:lang w:val="pt-BR"/>
        </w:rPr>
        <w:t xml:space="preserve">P</w:t>
      </w:r>
      <w:r>
        <w:rPr>
          <w:sz w:val="22"/>
          <w:szCs w:val="22"/>
          <w:highlight w:val="none"/>
        </w:rPr>
        <w:t xml:space="preserve">reço</w:t>
      </w:r>
      <w:r>
        <w:rPr>
          <w:rFonts w:hint="default"/>
          <w:sz w:val="22"/>
          <w:szCs w:val="22"/>
          <w:highlight w:val="none"/>
          <w:lang w:val="pt-BR"/>
        </w:rPr>
        <w:t xml:space="preserve">s</w:t>
      </w:r>
      <w:r>
        <w:rPr>
          <w:sz w:val="22"/>
          <w:szCs w:val="22"/>
          <w:highlight w:val="none"/>
        </w:rPr>
        <w:t xml:space="preserve">, ou a aceitar ou retirar o instrumento equivalente no prazo estabelecido pela Administração;</w:t>
      </w:r>
      <w:r>
        <w:rPr>
          <w:sz w:val="22"/>
          <w:szCs w:val="22"/>
          <w:highlight w:val="none"/>
        </w:rPr>
      </w:r>
      <w:r>
        <w:rPr>
          <w:sz w:val="22"/>
          <w:szCs w:val="22"/>
          <w:highlight w:val="none"/>
        </w:rPr>
      </w:r>
    </w:p>
    <w:p w14:paraId="6EBB6E54">
      <w:pPr>
        <w:pStyle w:val="1056"/>
        <w:keepNext w:val="false"/>
        <w:keepLines w:val="false"/>
        <w:pageBreakBefore w:val="false"/>
        <w:widowControl w:val="true"/>
        <w:suppressLineNumbers w:val="false"/>
        <w:pBdr/>
        <w:bidi w:val="false"/>
        <w:spacing w:after="0" w:afterAutospacing="0" w:before="0" w:beforeAutospacing="0" w:line="360" w:lineRule="auto"/>
        <w:ind w:right="0" w:firstLine="480" w:left="0"/>
        <w:jc w:val="both"/>
        <w:rPr>
          <w:sz w:val="22"/>
          <w:szCs w:val="22"/>
          <w:highlight w:val="none"/>
        </w:rPr>
      </w:pPr>
      <w:r>
        <w:rPr>
          <w:rFonts w:hint="default" w:ascii="Arial" w:hAnsi="Arial" w:cs="Arial"/>
          <w:b/>
          <w:bCs/>
          <w:sz w:val="22"/>
          <w:szCs w:val="22"/>
          <w:lang w:val="pt-BR"/>
        </w:rPr>
        <w:t xml:space="preserve">10.4</w:t>
      </w:r>
      <w:r>
        <w:rPr>
          <w:rFonts w:hint="default" w:ascii="Arial" w:hAnsi="Arial" w:cs="Arial"/>
          <w:b/>
          <w:bCs/>
          <w:sz w:val="22"/>
          <w:szCs w:val="22"/>
          <w:highlight w:val="none"/>
          <w:lang w:val="pt-BR"/>
        </w:rPr>
        <w:t xml:space="preserve">.7.</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nsejar o retardamento da execução ou da entrega do objeto da licitação sem motivo justificado;</w:t>
      </w:r>
      <w:r>
        <w:rPr>
          <w:sz w:val="22"/>
          <w:szCs w:val="22"/>
          <w:highlight w:val="none"/>
        </w:rPr>
      </w:r>
      <w:r>
        <w:rPr>
          <w:sz w:val="22"/>
          <w:szCs w:val="22"/>
          <w:highlight w:val="none"/>
        </w:rPr>
      </w:r>
    </w:p>
    <w:p w14:paraId="7C4FD146">
      <w:pPr>
        <w:pStyle w:val="1172"/>
        <w:keepNext w:val="false"/>
        <w:keepLines w:val="false"/>
        <w:pageBreakBefore w:val="false"/>
        <w:widowControl w:val="true"/>
        <w:numPr>
          <w:ilvl w:val="0"/>
          <w:numId w:val="0"/>
        </w:numPr>
        <w:pBdr/>
        <w:bidi w:val="false"/>
        <w:spacing w:after="0" w:before="0" w:line="360" w:lineRule="auto"/>
        <w:ind w:firstLine="477" w:left="4"/>
        <w:rPr>
          <w:rFonts w:hint="default"/>
          <w:sz w:val="22"/>
          <w:szCs w:val="22"/>
          <w:highlight w:val="none"/>
          <w:lang w:val="pt-BR"/>
        </w:rPr>
      </w:pPr>
      <w:r>
        <w:rPr>
          <w:rFonts w:hint="default"/>
          <w:b/>
          <w:bCs/>
          <w:sz w:val="22"/>
          <w:szCs w:val="22"/>
          <w:lang w:val="pt-BR"/>
        </w:rPr>
        <w:t xml:space="preserve">10.4</w:t>
      </w:r>
      <w:r>
        <w:rPr>
          <w:rFonts w:hint="default"/>
          <w:b/>
          <w:bCs/>
          <w:sz w:val="22"/>
          <w:szCs w:val="22"/>
          <w:highlight w:val="none"/>
          <w:lang w:val="pt-BR"/>
        </w:rPr>
        <w:t xml:space="preserve">.8.</w:t>
      </w:r>
      <w:r>
        <w:rPr>
          <w:rFonts w:hint="default"/>
          <w:sz w:val="22"/>
          <w:szCs w:val="22"/>
          <w:highlight w:val="none"/>
          <w:lang w:val="pt-BR"/>
        </w:rPr>
        <w:t xml:space="preserve"> A</w:t>
      </w:r>
      <w:r>
        <w:rPr>
          <w:sz w:val="22"/>
          <w:szCs w:val="22"/>
          <w:highlight w:val="none"/>
        </w:rPr>
        <w:t xml:space="preserve">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r>
        <w:rPr>
          <w:rFonts w:hint="default"/>
          <w:sz w:val="22"/>
          <w:szCs w:val="22"/>
          <w:highlight w:val="none"/>
          <w:lang w:val="pt-BR"/>
        </w:rPr>
      </w:r>
      <w:r>
        <w:rPr>
          <w:rFonts w:hint="default"/>
          <w:sz w:val="22"/>
          <w:szCs w:val="22"/>
          <w:highlight w:val="none"/>
          <w:lang w:val="pt-BR"/>
        </w:rPr>
      </w:r>
    </w:p>
    <w:p w14:paraId="518A2917">
      <w:pPr>
        <w:pStyle w:val="1172"/>
        <w:keepNext w:val="false"/>
        <w:keepLines w:val="false"/>
        <w:pageBreakBefore w:val="false"/>
        <w:widowControl w:val="true"/>
        <w:numPr>
          <w:ilvl w:val="0"/>
          <w:numId w:val="0"/>
        </w:numPr>
        <w:pBdr/>
        <w:bidi w:val="false"/>
        <w:spacing w:after="0" w:before="0" w:line="360" w:lineRule="auto"/>
        <w:ind w:firstLine="477" w:left="4"/>
        <w:rPr>
          <w:rFonts w:hint="default"/>
          <w:sz w:val="22"/>
          <w:szCs w:val="22"/>
          <w:highlight w:val="none"/>
          <w:lang w:val="pt-BR"/>
        </w:rPr>
      </w:pPr>
      <w:r>
        <w:rPr>
          <w:rFonts w:hint="default"/>
          <w:b/>
          <w:bCs/>
          <w:sz w:val="22"/>
          <w:szCs w:val="22"/>
          <w:lang w:val="pt-BR"/>
        </w:rPr>
        <w:t xml:space="preserve">10.4</w:t>
      </w:r>
      <w:r>
        <w:rPr>
          <w:rFonts w:hint="default"/>
          <w:b/>
          <w:bCs/>
          <w:sz w:val="22"/>
          <w:szCs w:val="22"/>
          <w:highlight w:val="none"/>
          <w:lang w:val="pt-BR"/>
        </w:rPr>
        <w:t xml:space="preserve">.9.</w:t>
      </w:r>
      <w:r>
        <w:rPr>
          <w:rFonts w:hint="default"/>
          <w:sz w:val="22"/>
          <w:szCs w:val="22"/>
          <w:highlight w:val="none"/>
          <w:lang w:val="pt-BR"/>
        </w:rPr>
        <w:t xml:space="preserve"> F</w:t>
      </w:r>
      <w:r>
        <w:rPr>
          <w:sz w:val="22"/>
          <w:szCs w:val="22"/>
          <w:highlight w:val="none"/>
        </w:rPr>
        <w:t xml:space="preserve">raudar a licitação</w:t>
      </w:r>
      <w:r>
        <w:rPr>
          <w:rFonts w:hint="default"/>
          <w:sz w:val="22"/>
          <w:szCs w:val="22"/>
          <w:highlight w:val="none"/>
          <w:lang w:val="pt-BR"/>
        </w:rPr>
        <w:t xml:space="preserve"> ou praticar ato fraudulento na execução da Ata de Registro de Preços;</w:t>
      </w:r>
      <w:r>
        <w:rPr>
          <w:rFonts w:hint="default"/>
          <w:sz w:val="22"/>
          <w:szCs w:val="22"/>
          <w:highlight w:val="none"/>
          <w:lang w:val="pt-BR"/>
        </w:rPr>
      </w:r>
      <w:r>
        <w:rPr>
          <w:rFonts w:hint="default"/>
          <w:sz w:val="22"/>
          <w:szCs w:val="22"/>
          <w:highlight w:val="none"/>
          <w:lang w:val="pt-BR"/>
        </w:rPr>
      </w:r>
    </w:p>
    <w:p w14:paraId="074AF0D1">
      <w:pPr>
        <w:pStyle w:val="1172"/>
        <w:keepNext w:val="false"/>
        <w:keepLines w:val="false"/>
        <w:pageBreakBefore w:val="false"/>
        <w:widowControl w:val="true"/>
        <w:numPr>
          <w:ilvl w:val="0"/>
          <w:numId w:val="0"/>
        </w:numPr>
        <w:pBdr/>
        <w:bidi w:val="false"/>
        <w:spacing w:after="0" w:before="0" w:line="360" w:lineRule="auto"/>
        <w:ind w:firstLine="477" w:left="4"/>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.10.</w:t>
      </w:r>
      <w:r>
        <w:rPr>
          <w:rFonts w:hint="default"/>
          <w:sz w:val="22"/>
          <w:szCs w:val="22"/>
          <w:highlight w:val="none"/>
          <w:lang w:val="pt-BR"/>
        </w:rPr>
        <w:t xml:space="preserve"> C</w:t>
      </w:r>
      <w:r>
        <w:rPr>
          <w:sz w:val="22"/>
          <w:szCs w:val="22"/>
          <w:highlight w:val="none"/>
        </w:rPr>
        <w:t xml:space="preserve">omportar-se de modo inidôneo ou cometer fraude de qualquer natureza, em especial quando:</w:t>
      </w:r>
      <w:r>
        <w:rPr>
          <w:sz w:val="22"/>
          <w:szCs w:val="22"/>
          <w:highlight w:val="none"/>
        </w:rPr>
      </w:r>
      <w:r>
        <w:rPr>
          <w:sz w:val="22"/>
          <w:szCs w:val="22"/>
          <w:highlight w:val="none"/>
        </w:rPr>
      </w:r>
    </w:p>
    <w:p w14:paraId="4649FB6B">
      <w:pPr>
        <w:pStyle w:val="1177"/>
        <w:keepNext w:val="false"/>
        <w:keepLines w:val="false"/>
        <w:pageBreakBefore w:val="false"/>
        <w:widowControl w:val="true"/>
        <w:numPr>
          <w:ilvl w:val="0"/>
          <w:numId w:val="0"/>
        </w:numPr>
        <w:pBdr/>
        <w:bidi w:val="false"/>
        <w:spacing w:after="0" w:before="0" w:line="360" w:lineRule="auto"/>
        <w:ind w:firstLine="716" w:left="7"/>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.10.1. </w:t>
      </w:r>
      <w:r>
        <w:rPr>
          <w:rFonts w:hint="default"/>
          <w:b w:val="0"/>
          <w:bCs w:val="0"/>
          <w:sz w:val="22"/>
          <w:szCs w:val="22"/>
          <w:highlight w:val="none"/>
          <w:lang w:val="pt-BR"/>
        </w:rPr>
        <w:t xml:space="preserve">A</w:t>
      </w:r>
      <w:r>
        <w:rPr>
          <w:sz w:val="22"/>
          <w:szCs w:val="22"/>
          <w:highlight w:val="none"/>
        </w:rPr>
        <w:t xml:space="preserve">gir em conluio ou em desconformidade com a lei; </w:t>
      </w:r>
      <w:r>
        <w:rPr>
          <w:sz w:val="22"/>
          <w:szCs w:val="22"/>
          <w:highlight w:val="none"/>
        </w:rPr>
      </w:r>
      <w:r>
        <w:rPr>
          <w:sz w:val="22"/>
          <w:szCs w:val="22"/>
          <w:highlight w:val="none"/>
        </w:rPr>
      </w:r>
    </w:p>
    <w:p w14:paraId="0E286D17">
      <w:pPr>
        <w:pStyle w:val="1177"/>
        <w:keepNext w:val="false"/>
        <w:keepLines w:val="false"/>
        <w:pageBreakBefore w:val="false"/>
        <w:widowControl w:val="true"/>
        <w:numPr>
          <w:ilvl w:val="0"/>
          <w:numId w:val="0"/>
        </w:numPr>
        <w:pBdr/>
        <w:bidi w:val="false"/>
        <w:spacing w:after="0" w:before="0" w:line="360" w:lineRule="auto"/>
        <w:ind w:firstLine="716" w:left="7"/>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.10.2.</w:t>
      </w:r>
      <w:r>
        <w:rPr>
          <w:rFonts w:hint="default"/>
          <w:sz w:val="22"/>
          <w:szCs w:val="22"/>
          <w:highlight w:val="none"/>
          <w:lang w:val="pt-BR"/>
        </w:rPr>
        <w:t xml:space="preserve"> I</w:t>
      </w:r>
      <w:r>
        <w:rPr>
          <w:sz w:val="22"/>
          <w:szCs w:val="22"/>
          <w:highlight w:val="none"/>
        </w:rPr>
        <w:t xml:space="preserve">nduzir deliberadamente a erro no julgamento; </w:t>
      </w:r>
      <w:r>
        <w:rPr>
          <w:sz w:val="22"/>
          <w:szCs w:val="22"/>
          <w:highlight w:val="none"/>
        </w:rPr>
      </w:r>
      <w:r>
        <w:rPr>
          <w:sz w:val="22"/>
          <w:szCs w:val="22"/>
          <w:highlight w:val="none"/>
        </w:rPr>
      </w:r>
    </w:p>
    <w:p w14:paraId="6E044357">
      <w:pPr>
        <w:pStyle w:val="1177"/>
        <w:keepNext w:val="false"/>
        <w:keepLines w:val="false"/>
        <w:pageBreakBefore w:val="false"/>
        <w:widowControl w:val="true"/>
        <w:numPr>
          <w:ilvl w:val="0"/>
          <w:numId w:val="0"/>
        </w:numPr>
        <w:pBdr/>
        <w:bidi w:val="false"/>
        <w:spacing w:after="0" w:before="0" w:line="360" w:lineRule="auto"/>
        <w:ind w:firstLine="716" w:left="7"/>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.10.3.</w:t>
      </w:r>
      <w:r>
        <w:rPr>
          <w:rFonts w:hint="default"/>
          <w:sz w:val="22"/>
          <w:szCs w:val="22"/>
          <w:highlight w:val="none"/>
          <w:lang w:val="pt-BR"/>
        </w:rPr>
        <w:t xml:space="preserve"> A</w:t>
      </w:r>
      <w:r>
        <w:rPr>
          <w:sz w:val="22"/>
          <w:szCs w:val="22"/>
          <w:highlight w:val="none"/>
        </w:rPr>
        <w:t xml:space="preserve">presentar amostra falsificada ou deteriorada</w:t>
      </w:r>
      <w:r>
        <w:rPr>
          <w:rFonts w:hint="default"/>
          <w:sz w:val="22"/>
          <w:szCs w:val="22"/>
          <w:highlight w:val="none"/>
          <w:lang w:val="pt-BR"/>
        </w:rPr>
        <w:t xml:space="preserve">.</w:t>
      </w:r>
      <w:r>
        <w:rPr>
          <w:sz w:val="22"/>
          <w:szCs w:val="22"/>
          <w:highlight w:val="none"/>
        </w:rPr>
        <w:t xml:space="preserve"> </w:t>
      </w:r>
      <w:r>
        <w:rPr>
          <w:sz w:val="22"/>
          <w:szCs w:val="22"/>
          <w:highlight w:val="none"/>
        </w:rPr>
      </w:r>
      <w:r>
        <w:rPr>
          <w:sz w:val="22"/>
          <w:szCs w:val="22"/>
          <w:highlight w:val="none"/>
        </w:rPr>
      </w:r>
    </w:p>
    <w:p w14:paraId="4FC1A0A7">
      <w:pPr>
        <w:pStyle w:val="1172"/>
        <w:keepNext w:val="false"/>
        <w:keepLines w:val="false"/>
        <w:pageBreakBefore w:val="false"/>
        <w:widowControl w:val="true"/>
        <w:numPr>
          <w:ilvl w:val="0"/>
          <w:numId w:val="0"/>
        </w:numPr>
        <w:pBdr/>
        <w:bidi w:val="false"/>
        <w:spacing w:after="0" w:before="0" w:line="360" w:lineRule="auto"/>
        <w:ind w:firstLine="481" w:left="0"/>
        <w:rPr>
          <w:rFonts w:hint="default"/>
          <w:sz w:val="22"/>
          <w:szCs w:val="22"/>
          <w:highlight w:val="none"/>
          <w:lang w:val="pt-BR"/>
        </w:rPr>
      </w:pPr>
      <w:r>
        <w:rPr>
          <w:rFonts w:hint="default"/>
          <w:b/>
          <w:bCs/>
          <w:sz w:val="22"/>
          <w:szCs w:val="22"/>
          <w:lang w:val="pt-BR"/>
        </w:rPr>
        <w:t xml:space="preserve">10.4</w:t>
      </w:r>
      <w:r>
        <w:rPr>
          <w:rFonts w:hint="default"/>
          <w:b/>
          <w:bCs/>
          <w:sz w:val="22"/>
          <w:szCs w:val="22"/>
          <w:highlight w:val="none"/>
          <w:lang w:val="pt-BR"/>
        </w:rPr>
        <w:t xml:space="preserve">.11.</w:t>
      </w:r>
      <w:r>
        <w:rPr>
          <w:rFonts w:hint="default"/>
          <w:sz w:val="22"/>
          <w:szCs w:val="22"/>
          <w:highlight w:val="none"/>
          <w:lang w:val="pt-BR"/>
        </w:rPr>
        <w:t xml:space="preserve"> P</w:t>
      </w:r>
      <w:r>
        <w:rPr>
          <w:sz w:val="22"/>
          <w:szCs w:val="22"/>
          <w:highlight w:val="none"/>
        </w:rPr>
        <w:t xml:space="preserve">raticar atos ilícitos com vistas a frustrar os objetivos da licitação</w:t>
      </w:r>
      <w:r>
        <w:rPr>
          <w:rFonts w:hint="default"/>
          <w:sz w:val="22"/>
          <w:szCs w:val="22"/>
          <w:highlight w:val="none"/>
          <w:lang w:val="pt-BR"/>
        </w:rPr>
        <w:t xml:space="preserve">;</w:t>
      </w:r>
      <w:r>
        <w:rPr>
          <w:rFonts w:hint="default"/>
          <w:sz w:val="22"/>
          <w:szCs w:val="22"/>
          <w:highlight w:val="none"/>
          <w:lang w:val="pt-BR"/>
        </w:rPr>
      </w:r>
      <w:r>
        <w:rPr>
          <w:rFonts w:hint="default"/>
          <w:sz w:val="22"/>
          <w:szCs w:val="22"/>
          <w:highlight w:val="none"/>
          <w:lang w:val="pt-BR"/>
        </w:rPr>
      </w:r>
    </w:p>
    <w:p w14:paraId="2F77E49E">
      <w:pPr>
        <w:pStyle w:val="1172"/>
        <w:keepNext w:val="false"/>
        <w:keepLines w:val="false"/>
        <w:pageBreakBefore w:val="false"/>
        <w:widowControl w:val="true"/>
        <w:numPr>
          <w:ilvl w:val="0"/>
          <w:numId w:val="0"/>
        </w:numPr>
        <w:pBdr/>
        <w:bidi w:val="false"/>
        <w:spacing w:after="0" w:before="0" w:line="360" w:lineRule="auto"/>
        <w:ind w:firstLine="477" w:left="4"/>
        <w:rPr>
          <w:sz w:val="22"/>
          <w:szCs w:val="22"/>
          <w:highlight w:val="none"/>
        </w:rPr>
      </w:pPr>
      <w:r>
        <w:rPr>
          <w:rFonts w:hint="default"/>
          <w:b/>
          <w:bCs/>
          <w:sz w:val="22"/>
          <w:szCs w:val="22"/>
          <w:lang w:val="pt-BR"/>
        </w:rPr>
        <w:t xml:space="preserve">10.4</w:t>
      </w:r>
      <w:r>
        <w:rPr>
          <w:rFonts w:hint="default"/>
          <w:b/>
          <w:bCs/>
          <w:sz w:val="22"/>
          <w:szCs w:val="22"/>
          <w:highlight w:val="none"/>
          <w:lang w:val="pt-BR"/>
        </w:rPr>
        <w:t xml:space="preserve">.12. </w:t>
      </w:r>
      <w:r>
        <w:rPr>
          <w:rFonts w:hint="default"/>
          <w:sz w:val="22"/>
          <w:szCs w:val="22"/>
          <w:highlight w:val="none"/>
          <w:lang w:val="pt-BR"/>
        </w:rPr>
        <w:t xml:space="preserve">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050"/>
          <w:color w:val="000000"/>
          <w:sz w:val="22"/>
          <w:szCs w:val="22"/>
          <w:highlight w:val="none"/>
          <w:u w:val="none"/>
        </w:rPr>
        <w:t xml:space="preserve">art. 5º da Lei nº 12.846</w:t>
      </w:r>
      <w:r>
        <w:rPr>
          <w:rStyle w:val="1050"/>
          <w:rFonts w:hint="default"/>
          <w:color w:val="000000"/>
          <w:sz w:val="22"/>
          <w:szCs w:val="22"/>
          <w:highlight w:val="none"/>
          <w:u w:val="none"/>
          <w:lang w:val="pt-BR"/>
        </w:rPr>
        <w:t xml:space="preserve">/</w:t>
      </w:r>
      <w:r>
        <w:rPr>
          <w:rStyle w:val="1050"/>
          <w:color w:val="000000"/>
          <w:sz w:val="22"/>
          <w:szCs w:val="22"/>
          <w:highlight w:val="none"/>
          <w:u w:val="none"/>
        </w:rPr>
        <w:t xml:space="preserve">2013</w:t>
      </w:r>
      <w:r>
        <w:rPr>
          <w:rStyle w:val="1050"/>
          <w:color w:val="000000"/>
          <w:sz w:val="22"/>
          <w:szCs w:val="22"/>
          <w:highlight w:val="none"/>
          <w:u w:val="none"/>
        </w:rPr>
        <w:fldChar w:fldCharType="end"/>
      </w:r>
      <w:r>
        <w:rPr>
          <w:sz w:val="22"/>
          <w:szCs w:val="22"/>
          <w:highlight w:val="none"/>
        </w:rPr>
        <w:t xml:space="preserve">.</w:t>
      </w:r>
      <w:r>
        <w:rPr>
          <w:sz w:val="22"/>
          <w:szCs w:val="22"/>
          <w:highlight w:val="none"/>
        </w:rPr>
      </w:r>
      <w:r>
        <w:rPr>
          <w:sz w:val="22"/>
          <w:szCs w:val="22"/>
          <w:highlight w:val="none"/>
        </w:rPr>
      </w:r>
    </w:p>
    <w:p w14:paraId="094AB576">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10.5. </w:t>
      </w:r>
      <w:r>
        <w:rPr>
          <w:sz w:val="22"/>
          <w:szCs w:val="22"/>
        </w:rPr>
        <w:t xml:space="preserve">Com fulcro n</w:t>
      </w:r>
      <w:r>
        <w:rPr>
          <w:rFonts w:hint="default"/>
          <w:sz w:val="22"/>
          <w:szCs w:val="22"/>
          <w:lang w:val="pt-BR"/>
        </w:rPr>
        <w:t xml:space="preserve">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050"/>
          <w:b w:val="0"/>
          <w:bCs w:val="0"/>
          <w:color w:val="auto"/>
          <w:sz w:val="22"/>
          <w:szCs w:val="22"/>
          <w:u w:val="none"/>
        </w:rPr>
        <w:t xml:space="preserve">Lei </w:t>
      </w:r>
      <w:r>
        <w:rPr>
          <w:rStyle w:val="1050"/>
          <w:rFonts w:hint="default"/>
          <w:b w:val="0"/>
          <w:bCs w:val="0"/>
          <w:color w:val="auto"/>
          <w:sz w:val="22"/>
          <w:szCs w:val="22"/>
          <w:u w:val="none"/>
          <w:lang w:val="pt-BR"/>
        </w:rPr>
        <w:t xml:space="preserve">Federal </w:t>
      </w:r>
      <w:r>
        <w:rPr>
          <w:rStyle w:val="1050"/>
          <w:b w:val="0"/>
          <w:bCs w:val="0"/>
          <w:color w:val="auto"/>
          <w:sz w:val="22"/>
          <w:szCs w:val="22"/>
          <w:u w:val="none"/>
        </w:rPr>
        <w:t xml:space="preserve">nº 14.13</w:t>
      </w:r>
      <w:r>
        <w:rPr>
          <w:rStyle w:val="1050"/>
          <w:rFonts w:hint="default"/>
          <w:b w:val="0"/>
          <w:bCs w:val="0"/>
          <w:color w:val="auto"/>
          <w:sz w:val="22"/>
          <w:szCs w:val="22"/>
          <w:u w:val="none"/>
          <w:lang w:val="pt-BR"/>
        </w:rPr>
        <w:t xml:space="preserve">/2</w:t>
      </w:r>
      <w:r>
        <w:rPr>
          <w:rStyle w:val="1050"/>
          <w:b w:val="0"/>
          <w:bCs w:val="0"/>
          <w:color w:val="auto"/>
          <w:sz w:val="22"/>
          <w:szCs w:val="22"/>
          <w:u w:val="none"/>
        </w:rPr>
        <w:t xml:space="preserve">021</w:t>
      </w:r>
      <w:r>
        <w:rPr>
          <w:rStyle w:val="1050"/>
          <w:b w:val="0"/>
          <w:bCs w:val="0"/>
          <w:color w:val="auto"/>
          <w:sz w:val="22"/>
          <w:szCs w:val="22"/>
          <w:u w:val="none"/>
        </w:rPr>
        <w:fldChar w:fldCharType="end"/>
      </w:r>
      <w:r>
        <w:rPr>
          <w:sz w:val="22"/>
          <w:szCs w:val="22"/>
        </w:rPr>
        <w:t xml:space="preserve">, </w:t>
      </w:r>
      <w:r>
        <w:rPr>
          <w:rFonts w:hint="default"/>
          <w:sz w:val="22"/>
          <w:szCs w:val="22"/>
          <w:lang w:val="pt-BR"/>
        </w:rPr>
        <w:t xml:space="preserve">serão aplicadas ao responsável pelas infrações administrativas</w:t>
      </w:r>
      <w:r>
        <w:rPr>
          <w:sz w:val="22"/>
          <w:szCs w:val="22"/>
        </w:rPr>
        <w:t xml:space="preserve">, garantida a prévia defesa, as seguintes sanções, sem prejuízo das responsabilidades civil e criminal: </w:t>
      </w:r>
      <w:r>
        <w:rPr>
          <w:sz w:val="22"/>
          <w:szCs w:val="22"/>
        </w:rPr>
      </w:r>
      <w:r>
        <w:rPr>
          <w:sz w:val="22"/>
          <w:szCs w:val="22"/>
        </w:rPr>
      </w:r>
    </w:p>
    <w:p w14:paraId="7FD6C5E0">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b/>
          <w:bCs/>
          <w:sz w:val="22"/>
          <w:szCs w:val="22"/>
          <w:lang w:val="pt-BR"/>
        </w:rPr>
        <w:t xml:space="preserve">10.5.1. </w:t>
      </w:r>
      <w:r>
        <w:rPr>
          <w:rFonts w:hint="default"/>
          <w:sz w:val="22"/>
          <w:szCs w:val="22"/>
          <w:lang w:val="pt-BR"/>
        </w:rPr>
        <w:t xml:space="preserve">A</w:t>
      </w:r>
      <w:r>
        <w:rPr>
          <w:sz w:val="22"/>
          <w:szCs w:val="22"/>
        </w:rPr>
        <w:t xml:space="preserve">dvertência; </w:t>
      </w:r>
      <w:r>
        <w:rPr>
          <w:sz w:val="22"/>
          <w:szCs w:val="22"/>
        </w:rPr>
      </w:r>
      <w:r>
        <w:rPr>
          <w:sz w:val="22"/>
          <w:szCs w:val="22"/>
        </w:rPr>
      </w:r>
    </w:p>
    <w:p w14:paraId="354AEB5E">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b/>
          <w:bCs/>
          <w:sz w:val="22"/>
          <w:szCs w:val="22"/>
          <w:lang w:val="pt-BR"/>
        </w:rPr>
        <w:t xml:space="preserve">10.5.2.</w:t>
      </w:r>
      <w:r>
        <w:rPr>
          <w:rFonts w:hint="default"/>
          <w:sz w:val="22"/>
          <w:szCs w:val="22"/>
          <w:lang w:val="pt-BR"/>
        </w:rPr>
        <w:t xml:space="preserve"> M</w:t>
      </w:r>
      <w:r>
        <w:rPr>
          <w:sz w:val="22"/>
          <w:szCs w:val="22"/>
        </w:rPr>
        <w:t xml:space="preserve">ulta</w:t>
      </w:r>
      <w:r>
        <w:rPr>
          <w:rFonts w:hint="default"/>
          <w:sz w:val="22"/>
          <w:szCs w:val="22"/>
          <w:lang w:val="pt-BR"/>
        </w:rPr>
        <w:t xml:space="preserve"> (moratória e/ou compensatória)</w:t>
      </w:r>
      <w:r>
        <w:rPr>
          <w:sz w:val="22"/>
          <w:szCs w:val="22"/>
        </w:rPr>
        <w:t xml:space="preserve">;</w:t>
      </w:r>
      <w:r>
        <w:rPr>
          <w:sz w:val="22"/>
          <w:szCs w:val="22"/>
        </w:rPr>
      </w:r>
      <w:r>
        <w:rPr>
          <w:sz w:val="22"/>
          <w:szCs w:val="22"/>
        </w:rPr>
      </w:r>
    </w:p>
    <w:p w14:paraId="15760267">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b/>
          <w:bCs/>
          <w:sz w:val="22"/>
          <w:szCs w:val="22"/>
          <w:lang w:val="pt-BR"/>
        </w:rPr>
        <w:t xml:space="preserve">10.5.3. </w:t>
      </w:r>
      <w:r>
        <w:rPr>
          <w:rFonts w:hint="default"/>
          <w:sz w:val="22"/>
          <w:szCs w:val="22"/>
          <w:lang w:val="pt-BR"/>
        </w:rPr>
        <w:t xml:space="preserve">I</w:t>
      </w:r>
      <w:r>
        <w:rPr>
          <w:sz w:val="22"/>
          <w:szCs w:val="22"/>
        </w:rPr>
        <w:t xml:space="preserve">mpedimento de licitar e contratar</w:t>
      </w:r>
      <w:r>
        <w:rPr>
          <w:rFonts w:hint="default"/>
          <w:sz w:val="22"/>
          <w:szCs w:val="22"/>
          <w:lang w:val="pt-BR"/>
        </w:rPr>
        <w:t xml:space="preserve">;</w:t>
      </w:r>
      <w:r>
        <w:rPr>
          <w:sz w:val="22"/>
          <w:szCs w:val="22"/>
        </w:rPr>
        <w:t xml:space="preserve"> e</w:t>
      </w:r>
      <w:r>
        <w:rPr>
          <w:sz w:val="22"/>
          <w:szCs w:val="22"/>
        </w:rPr>
      </w:r>
      <w:r>
        <w:rPr>
          <w:sz w:val="22"/>
          <w:szCs w:val="22"/>
        </w:rPr>
      </w:r>
    </w:p>
    <w:p w14:paraId="254D623D">
      <w:pPr>
        <w:pStyle w:val="1172"/>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b/>
          <w:bCs/>
          <w:sz w:val="22"/>
          <w:szCs w:val="22"/>
          <w:lang w:val="pt-BR"/>
        </w:rPr>
        <w:t xml:space="preserve">10.5.4.</w:t>
      </w:r>
      <w:r>
        <w:rPr>
          <w:rFonts w:hint="default"/>
          <w:sz w:val="22"/>
          <w:szCs w:val="22"/>
          <w:lang w:val="pt-BR"/>
        </w:rPr>
        <w:t xml:space="preserve"> D</w:t>
      </w:r>
      <w:r>
        <w:rPr>
          <w:sz w:val="22"/>
          <w:szCs w:val="22"/>
        </w:rPr>
        <w:t xml:space="preserve">eclaração de inidoneidade para licitar ou contratar, enquanto perdurarem os motivos determinantes da punição ou até que seja promovida sua reabilitação perante a própria autoridade que aplicou a penalidade.</w:t>
      </w:r>
      <w:r>
        <w:rPr>
          <w:sz w:val="22"/>
          <w:szCs w:val="22"/>
        </w:rPr>
      </w:r>
      <w:r>
        <w:rPr>
          <w:sz w:val="22"/>
          <w:szCs w:val="22"/>
        </w:rPr>
      </w:r>
    </w:p>
    <w:p w14:paraId="43AECB38">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10.6.</w:t>
      </w:r>
      <w:r>
        <w:rPr>
          <w:rFonts w:hint="default"/>
          <w:sz w:val="22"/>
          <w:szCs w:val="22"/>
          <w:lang w:val="pt-BR"/>
        </w:rPr>
        <w:t xml:space="preserve"> </w:t>
      </w:r>
      <w:r>
        <w:rPr>
          <w:sz w:val="22"/>
          <w:szCs w:val="22"/>
        </w:rPr>
        <w:t xml:space="preserve">Na aplicação das sanções serão considerados:</w:t>
      </w:r>
      <w:r>
        <w:rPr>
          <w:sz w:val="22"/>
          <w:szCs w:val="22"/>
        </w:rPr>
      </w:r>
      <w:r>
        <w:rPr>
          <w:sz w:val="22"/>
          <w:szCs w:val="22"/>
        </w:rPr>
      </w:r>
    </w:p>
    <w:p w14:paraId="7597696E">
      <w:pPr>
        <w:pStyle w:val="1172"/>
        <w:keepNext w:val="false"/>
        <w:keepLines w:val="false"/>
        <w:pageBreakBefore w:val="false"/>
        <w:widowControl w:val="true"/>
        <w:numPr>
          <w:ilvl w:val="0"/>
          <w:numId w:val="0"/>
        </w:numPr>
        <w:pBdr/>
        <w:bidi w:val="false"/>
        <w:spacing w:after="0" w:before="0" w:line="360" w:lineRule="auto"/>
        <w:ind w:firstLine="477" w:left="4"/>
        <w:rPr>
          <w:rFonts w:hint="default"/>
          <w:sz w:val="22"/>
          <w:szCs w:val="22"/>
          <w:lang w:val="pt-BR"/>
        </w:rPr>
      </w:pPr>
      <w:r>
        <w:rPr>
          <w:rFonts w:hint="default"/>
          <w:b/>
          <w:bCs/>
          <w:sz w:val="22"/>
          <w:szCs w:val="22"/>
          <w:lang w:val="pt-BR"/>
        </w:rPr>
        <w:t xml:space="preserve">10.6.1. </w:t>
      </w:r>
      <w:r>
        <w:rPr>
          <w:rFonts w:hint="default"/>
          <w:sz w:val="22"/>
          <w:szCs w:val="22"/>
          <w:lang w:val="pt-BR"/>
        </w:rPr>
        <w:t xml:space="preserve">A</w:t>
      </w:r>
      <w:r>
        <w:rPr>
          <w:sz w:val="22"/>
          <w:szCs w:val="22"/>
        </w:rPr>
        <w:t xml:space="preserve"> natureza e a gravidade da infração cometida</w:t>
      </w:r>
      <w:r>
        <w:rPr>
          <w:rFonts w:hint="default"/>
          <w:sz w:val="22"/>
          <w:szCs w:val="22"/>
          <w:lang w:val="pt-BR"/>
        </w:rPr>
        <w:t xml:space="preserve">;</w:t>
      </w:r>
      <w:r>
        <w:rPr>
          <w:rFonts w:hint="default"/>
          <w:sz w:val="22"/>
          <w:szCs w:val="22"/>
          <w:lang w:val="pt-BR"/>
        </w:rPr>
      </w:r>
      <w:r>
        <w:rPr>
          <w:rFonts w:hint="default"/>
          <w:sz w:val="22"/>
          <w:szCs w:val="22"/>
          <w:lang w:val="pt-BR"/>
        </w:rPr>
      </w:r>
    </w:p>
    <w:p w14:paraId="634BE9CA">
      <w:pPr>
        <w:pStyle w:val="1172"/>
        <w:keepNext w:val="false"/>
        <w:keepLines w:val="false"/>
        <w:pageBreakBefore w:val="false"/>
        <w:widowControl w:val="true"/>
        <w:numPr>
          <w:ilvl w:val="0"/>
          <w:numId w:val="0"/>
        </w:numPr>
        <w:pBdr/>
        <w:bidi w:val="false"/>
        <w:spacing w:after="0" w:before="0" w:line="360" w:lineRule="auto"/>
        <w:ind w:firstLine="477" w:left="4"/>
        <w:rPr>
          <w:rFonts w:hint="default"/>
          <w:sz w:val="22"/>
          <w:szCs w:val="22"/>
          <w:lang w:val="pt-BR"/>
        </w:rPr>
      </w:pPr>
      <w:r>
        <w:rPr>
          <w:rFonts w:hint="default"/>
          <w:b/>
          <w:bCs/>
          <w:sz w:val="22"/>
          <w:szCs w:val="22"/>
          <w:lang w:val="pt-BR"/>
        </w:rPr>
        <w:t xml:space="preserve">10.6.2. </w:t>
      </w:r>
      <w:r>
        <w:rPr>
          <w:rFonts w:hint="default"/>
          <w:sz w:val="22"/>
          <w:szCs w:val="22"/>
          <w:lang w:val="pt-BR"/>
        </w:rPr>
        <w:t xml:space="preserve">A</w:t>
      </w:r>
      <w:r>
        <w:rPr>
          <w:sz w:val="22"/>
          <w:szCs w:val="22"/>
        </w:rPr>
        <w:t xml:space="preserve">s peculiaridades do caso concreto</w:t>
      </w:r>
      <w:r>
        <w:rPr>
          <w:rFonts w:hint="default"/>
          <w:sz w:val="22"/>
          <w:szCs w:val="22"/>
          <w:lang w:val="pt-BR"/>
        </w:rPr>
        <w:t xml:space="preserve">;</w:t>
      </w:r>
      <w:r>
        <w:rPr>
          <w:rFonts w:hint="default"/>
          <w:sz w:val="22"/>
          <w:szCs w:val="22"/>
          <w:lang w:val="pt-BR"/>
        </w:rPr>
      </w:r>
      <w:r>
        <w:rPr>
          <w:rFonts w:hint="default"/>
          <w:sz w:val="22"/>
          <w:szCs w:val="22"/>
          <w:lang w:val="pt-BR"/>
        </w:rPr>
      </w:r>
    </w:p>
    <w:p w14:paraId="5FC84979">
      <w:pPr>
        <w:pStyle w:val="1172"/>
        <w:keepNext w:val="false"/>
        <w:keepLines w:val="false"/>
        <w:pageBreakBefore w:val="false"/>
        <w:widowControl w:val="true"/>
        <w:numPr>
          <w:ilvl w:val="0"/>
          <w:numId w:val="0"/>
        </w:numPr>
        <w:pBdr/>
        <w:bidi w:val="false"/>
        <w:spacing w:after="0" w:before="0" w:line="360" w:lineRule="auto"/>
        <w:ind w:firstLine="477" w:left="4"/>
        <w:rPr>
          <w:rFonts w:hint="default"/>
          <w:sz w:val="22"/>
          <w:szCs w:val="22"/>
          <w:lang w:val="pt-BR"/>
        </w:rPr>
      </w:pPr>
      <w:r>
        <w:rPr>
          <w:rFonts w:hint="default"/>
          <w:b/>
          <w:bCs/>
          <w:sz w:val="22"/>
          <w:szCs w:val="22"/>
          <w:lang w:val="pt-BR"/>
        </w:rPr>
        <w:t xml:space="preserve">10.6.3.</w:t>
      </w:r>
      <w:r>
        <w:rPr>
          <w:rFonts w:hint="default"/>
          <w:sz w:val="22"/>
          <w:szCs w:val="22"/>
          <w:lang w:val="pt-BR"/>
        </w:rPr>
        <w:t xml:space="preserve"> A</w:t>
      </w:r>
      <w:r>
        <w:rPr>
          <w:sz w:val="22"/>
          <w:szCs w:val="22"/>
        </w:rPr>
        <w:t xml:space="preserve">s circunstâncias agravantes ou atenuantes</w:t>
      </w:r>
      <w:r>
        <w:rPr>
          <w:rFonts w:hint="default"/>
          <w:sz w:val="22"/>
          <w:szCs w:val="22"/>
          <w:lang w:val="pt-BR"/>
        </w:rPr>
        <w:t xml:space="preserve">;</w:t>
      </w:r>
      <w:r>
        <w:rPr>
          <w:rFonts w:hint="default"/>
          <w:sz w:val="22"/>
          <w:szCs w:val="22"/>
          <w:lang w:val="pt-BR"/>
        </w:rPr>
      </w:r>
      <w:r>
        <w:rPr>
          <w:rFonts w:hint="default"/>
          <w:sz w:val="22"/>
          <w:szCs w:val="22"/>
          <w:lang w:val="pt-BR"/>
        </w:rPr>
      </w:r>
    </w:p>
    <w:p w14:paraId="05B92703">
      <w:pPr>
        <w:pStyle w:val="1172"/>
        <w:keepNext w:val="false"/>
        <w:keepLines w:val="false"/>
        <w:pageBreakBefore w:val="false"/>
        <w:widowControl w:val="true"/>
        <w:numPr>
          <w:ilvl w:val="0"/>
          <w:numId w:val="0"/>
        </w:numPr>
        <w:pBdr/>
        <w:bidi w:val="false"/>
        <w:spacing w:after="0" w:before="0" w:line="360" w:lineRule="auto"/>
        <w:ind w:firstLine="477" w:left="4"/>
        <w:rPr>
          <w:rFonts w:hint="default"/>
          <w:sz w:val="22"/>
          <w:szCs w:val="22"/>
          <w:lang w:val="pt-BR"/>
        </w:rPr>
      </w:pPr>
      <w:r>
        <w:rPr>
          <w:rFonts w:hint="default"/>
          <w:b/>
          <w:bCs/>
          <w:sz w:val="22"/>
          <w:szCs w:val="22"/>
          <w:lang w:val="pt-BR"/>
        </w:rPr>
        <w:t xml:space="preserve">10.6.4. </w:t>
      </w:r>
      <w:r>
        <w:rPr>
          <w:rFonts w:hint="default"/>
          <w:sz w:val="22"/>
          <w:szCs w:val="22"/>
          <w:lang w:val="pt-BR"/>
        </w:rPr>
        <w:t xml:space="preserve">O</w:t>
      </w:r>
      <w:r>
        <w:rPr>
          <w:sz w:val="22"/>
          <w:szCs w:val="22"/>
        </w:rPr>
        <w:t xml:space="preserve">s danos que dela provierem para a Administração Pública</w:t>
      </w:r>
      <w:r>
        <w:rPr>
          <w:rFonts w:hint="default"/>
          <w:sz w:val="22"/>
          <w:szCs w:val="22"/>
          <w:lang w:val="pt-BR"/>
        </w:rPr>
        <w:t xml:space="preserve">;</w:t>
      </w:r>
      <w:r>
        <w:rPr>
          <w:rFonts w:hint="default"/>
          <w:sz w:val="22"/>
          <w:szCs w:val="22"/>
          <w:lang w:val="pt-BR"/>
        </w:rPr>
      </w:r>
      <w:r>
        <w:rPr>
          <w:rFonts w:hint="default"/>
          <w:sz w:val="22"/>
          <w:szCs w:val="22"/>
          <w:lang w:val="pt-BR"/>
        </w:rPr>
      </w:r>
    </w:p>
    <w:p w14:paraId="616BDCBF">
      <w:pPr>
        <w:pStyle w:val="1172"/>
        <w:keepNext w:val="false"/>
        <w:keepLines w:val="false"/>
        <w:pageBreakBefore w:val="false"/>
        <w:widowControl w:val="true"/>
        <w:numPr>
          <w:ilvl w:val="0"/>
          <w:numId w:val="0"/>
        </w:numPr>
        <w:pBdr/>
        <w:bidi w:val="false"/>
        <w:spacing w:after="0" w:before="0" w:line="360" w:lineRule="auto"/>
        <w:ind w:firstLine="477" w:left="4"/>
        <w:rPr>
          <w:sz w:val="22"/>
          <w:szCs w:val="22"/>
        </w:rPr>
      </w:pPr>
      <w:r>
        <w:rPr>
          <w:rFonts w:hint="default"/>
          <w:b/>
          <w:bCs/>
          <w:sz w:val="22"/>
          <w:szCs w:val="22"/>
          <w:lang w:val="pt-BR"/>
        </w:rPr>
        <w:t xml:space="preserve">10.6.5. </w:t>
      </w:r>
      <w:r>
        <w:rPr>
          <w:rFonts w:hint="default"/>
          <w:sz w:val="22"/>
          <w:szCs w:val="22"/>
          <w:lang w:val="pt-BR"/>
        </w:rPr>
        <w:t xml:space="preserve">A</w:t>
      </w:r>
      <w:r>
        <w:rPr>
          <w:sz w:val="22"/>
          <w:szCs w:val="22"/>
        </w:rPr>
        <w:t xml:space="preserve"> implantação ou o aperfeiçoamento de programa de integridade, conforme normas e orientações dos órgãos de controle.</w:t>
      </w:r>
      <w:r>
        <w:rPr>
          <w:sz w:val="22"/>
          <w:szCs w:val="22"/>
        </w:rPr>
      </w:r>
      <w:r>
        <w:rPr>
          <w:sz w:val="22"/>
          <w:szCs w:val="22"/>
        </w:rPr>
      </w:r>
    </w:p>
    <w:p w14:paraId="0A7B22C4">
      <w:pPr>
        <w:pStyle w:val="1169"/>
        <w:keepNext w:val="false"/>
        <w:keepLines w:val="false"/>
        <w:pageBreakBefore w:val="false"/>
        <w:widowControl w:val="true"/>
        <w:numPr>
          <w:ilvl w:val="0"/>
          <w:numId w:val="0"/>
        </w:numPr>
        <w:pBdr/>
        <w:bidi w:val="false"/>
        <w:spacing w:after="0" w:before="0" w:line="360" w:lineRule="auto"/>
        <w:ind/>
        <w:rPr>
          <w:rFonts w:hint="default" w:ascii="Arial" w:hAnsi="Arial" w:cs="Arial"/>
          <w:sz w:val="22"/>
          <w:szCs w:val="22"/>
          <w:highlight w:val="none"/>
          <w:lang w:val="pt-BR"/>
        </w:rPr>
      </w:pPr>
      <w:r>
        <w:rPr>
          <w:rFonts w:hint="default"/>
          <w:b/>
          <w:bCs/>
          <w:sz w:val="22"/>
          <w:szCs w:val="22"/>
          <w:lang w:val="pt-BR"/>
        </w:rPr>
        <w:t xml:space="preserve">10.7.</w:t>
      </w:r>
      <w:r>
        <w:rPr>
          <w:rFonts w:hint="default"/>
          <w:sz w:val="22"/>
          <w:szCs w:val="22"/>
          <w:lang w:val="pt-BR"/>
        </w:rPr>
        <w:t xml:space="preserve"> </w:t>
      </w:r>
      <w:r>
        <w:rPr>
          <w:sz w:val="22"/>
          <w:szCs w:val="22"/>
        </w:rPr>
        <w:t xml:space="preserve">A multa será recolhida em percentual de 0,5% a 30% incidente sobre o valor d</w:t>
      </w:r>
      <w:r>
        <w:rPr>
          <w:rFonts w:hint="default"/>
          <w:sz w:val="22"/>
          <w:szCs w:val="22"/>
          <w:lang w:val="pt-BR"/>
        </w:rPr>
        <w:t xml:space="preserve">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 xml:space="preserve">30</w:t>
      </w:r>
      <w:r>
        <w:rPr>
          <w:b w:val="0"/>
          <w:bCs w:val="0"/>
          <w:color w:val="auto"/>
          <w:sz w:val="22"/>
          <w:szCs w:val="22"/>
          <w:highlight w:val="none"/>
        </w:rPr>
        <w:t xml:space="preserve"> </w:t>
      </w:r>
      <w:r>
        <w:rPr>
          <w:rFonts w:hint="default"/>
          <w:b w:val="0"/>
          <w:bCs w:val="0"/>
          <w:color w:val="auto"/>
          <w:sz w:val="22"/>
          <w:szCs w:val="22"/>
          <w:highlight w:val="none"/>
          <w:lang w:val="pt-BR"/>
        </w:rPr>
        <w:t xml:space="preserve">(trinta</w:t>
      </w:r>
      <w:r>
        <w:rPr>
          <w:b w:val="0"/>
          <w:bCs w:val="0"/>
          <w:color w:val="auto"/>
          <w:sz w:val="22"/>
          <w:szCs w:val="22"/>
          <w:highlight w:val="none"/>
        </w:rPr>
        <w:t xml:space="preserve">) dias</w:t>
      </w:r>
      <w:r>
        <w:rPr>
          <w:sz w:val="22"/>
          <w:szCs w:val="22"/>
          <w:highlight w:val="none"/>
        </w:rPr>
        <w:t xml:space="preserve">, a contar da comunicação oficial. </w:t>
      </w:r>
      <w:r>
        <w:rPr>
          <w:rFonts w:hint="default" w:ascii="Arial" w:hAnsi="Arial" w:cs="Arial"/>
          <w:sz w:val="22"/>
          <w:szCs w:val="22"/>
          <w:highlight w:val="none"/>
        </w:rPr>
        <w:t xml:space="preserve">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Fonts w:hint="default" w:eastAsia="Arial" w:cs="Arial"/>
          <w:color w:val="auto"/>
          <w:sz w:val="22"/>
          <w:szCs w:val="22"/>
          <w:highlight w:val="none"/>
          <w:lang w:val="pt-BR"/>
        </w:rPr>
        <w:t xml:space="preserv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3EAE7DBC">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5% (cinco por cento) do valor contratado, para os itens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.1.4</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.1.5.</w:t>
      </w:r>
      <w:r>
        <w:rPr>
          <w:rFonts w:hint="default" w:ascii="Arial" w:hAnsi="Arial" w:cs="Arial"/>
          <w:sz w:val="22"/>
          <w:szCs w:val="22"/>
          <w:highlight w:val="none"/>
        </w:rPr>
      </w:r>
      <w:r>
        <w:rPr>
          <w:rFonts w:hint="default" w:ascii="Arial" w:hAnsi="Arial" w:cs="Arial"/>
          <w:sz w:val="22"/>
          <w:szCs w:val="22"/>
          <w:highlight w:val="none"/>
        </w:rPr>
      </w:r>
    </w:p>
    <w:p w14:paraId="1A04CFF2">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.2</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.1.6.</w:t>
      </w:r>
      <w:r>
        <w:rPr>
          <w:rFonts w:hint="default" w:ascii="Arial" w:hAnsi="Arial" w:cs="Arial"/>
          <w:sz w:val="22"/>
          <w:szCs w:val="22"/>
          <w:highlight w:val="none"/>
        </w:rPr>
      </w:r>
      <w:r>
        <w:rPr>
          <w:rFonts w:hint="default" w:ascii="Arial" w:hAnsi="Arial" w:cs="Arial"/>
          <w:sz w:val="22"/>
          <w:szCs w:val="22"/>
          <w:highlight w:val="none"/>
        </w:rPr>
      </w:r>
    </w:p>
    <w:p w14:paraId="4AA391DB">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.3</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.1.1.</w:t>
      </w:r>
      <w:r>
        <w:rPr>
          <w:rFonts w:hint="default" w:ascii="Arial" w:hAnsi="Arial" w:cs="Arial"/>
          <w:sz w:val="22"/>
          <w:szCs w:val="22"/>
          <w:highlight w:val="none"/>
        </w:rPr>
      </w:r>
      <w:r>
        <w:rPr>
          <w:rFonts w:hint="default" w:ascii="Arial" w:hAnsi="Arial" w:cs="Arial"/>
          <w:sz w:val="22"/>
          <w:szCs w:val="22"/>
          <w:highlight w:val="none"/>
        </w:rPr>
      </w:r>
    </w:p>
    <w:p w14:paraId="757BC2A8">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.4</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 xml:space="preserve">d</w:t>
      </w:r>
      <w:r>
        <w:rPr>
          <w:rFonts w:hint="default" w:ascii="Arial" w:hAnsi="Arial" w:cs="Arial"/>
          <w:color w:val="auto"/>
          <w:sz w:val="22"/>
          <w:szCs w:val="22"/>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nos casos do item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.1.3.</w:t>
      </w:r>
      <w:r>
        <w:rPr>
          <w:rFonts w:hint="default" w:ascii="Arial" w:hAnsi="Arial" w:cs="Arial"/>
          <w:sz w:val="22"/>
          <w:szCs w:val="22"/>
          <w:highlight w:val="none"/>
        </w:rPr>
      </w:r>
      <w:r>
        <w:rPr>
          <w:rFonts w:hint="default" w:ascii="Arial" w:hAnsi="Arial" w:cs="Arial"/>
          <w:sz w:val="22"/>
          <w:szCs w:val="22"/>
          <w:highlight w:val="none"/>
        </w:rPr>
      </w:r>
    </w:p>
    <w:p w14:paraId="1103AB8A">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lang w:val="pt-BR"/>
        </w:rPr>
        <w:t xml:space="preserve">10.7</w:t>
      </w:r>
      <w:r>
        <w:rPr>
          <w:rFonts w:hint="default" w:ascii="Arial" w:hAnsi="Arial" w:cs="Arial"/>
          <w:b/>
          <w:bCs/>
          <w:sz w:val="22"/>
          <w:szCs w:val="22"/>
          <w:highlight w:val="none"/>
        </w:rPr>
        <w:t xml:space="preserve">.5</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.1.2</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.1.7</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.1.8</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.1.9</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.1.10</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.1.11</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e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.1.12.</w:t>
      </w:r>
      <w:r>
        <w:rPr>
          <w:rFonts w:hint="default" w:ascii="Arial" w:hAnsi="Arial" w:cs="Arial"/>
          <w:sz w:val="22"/>
          <w:szCs w:val="22"/>
          <w:highlight w:val="none"/>
        </w:rPr>
      </w:r>
      <w:r>
        <w:rPr>
          <w:rFonts w:hint="default" w:ascii="Arial" w:hAnsi="Arial" w:cs="Arial"/>
          <w:sz w:val="22"/>
          <w:szCs w:val="22"/>
          <w:highlight w:val="none"/>
        </w:rPr>
      </w:r>
    </w:p>
    <w:p w14:paraId="08ADBC2A">
      <w:pPr>
        <w:keepNext w:val="false"/>
        <w:keepLines w:val="false"/>
        <w:pageBreakBefore w:val="false"/>
        <w:widowControl w:val="true"/>
        <w:pBdr/>
        <w:bidi w:val="false"/>
        <w:spacing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e será aplicada nos seguintes percentuais:</w:t>
      </w:r>
      <w:r>
        <w:rPr>
          <w:rFonts w:hint="default" w:ascii="Arial" w:hAnsi="Arial" w:cs="Arial"/>
          <w:sz w:val="22"/>
          <w:szCs w:val="22"/>
          <w:highlight w:val="none"/>
        </w:rPr>
      </w:r>
      <w:r>
        <w:rPr>
          <w:rFonts w:hint="default" w:ascii="Arial" w:hAnsi="Arial" w:cs="Arial"/>
          <w:sz w:val="22"/>
          <w:szCs w:val="22"/>
          <w:highlight w:val="none"/>
        </w:rPr>
      </w:r>
    </w:p>
    <w:p w14:paraId="59BF2722">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 até 10 (dez) dias de atraso.</w:t>
      </w:r>
      <w:r>
        <w:rPr>
          <w:rFonts w:hint="default" w:ascii="Arial" w:hAnsi="Arial" w:cs="Arial"/>
          <w:sz w:val="22"/>
          <w:szCs w:val="22"/>
          <w:highlight w:val="none"/>
        </w:rPr>
      </w:r>
      <w:r>
        <w:rPr>
          <w:rFonts w:hint="default" w:ascii="Arial" w:hAnsi="Arial" w:cs="Arial"/>
          <w:sz w:val="22"/>
          <w:szCs w:val="22"/>
          <w:highlight w:val="none"/>
        </w:rPr>
      </w:r>
    </w:p>
    <w:p w14:paraId="2D65D05B">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b/>
          <w:bCs/>
          <w:sz w:val="22"/>
          <w:szCs w:val="22"/>
          <w:highlight w:val="none"/>
        </w:rPr>
        <w:t xml:space="preserve">.2</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 xml:space="preserve">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1B7DAB5C">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b/>
          <w:bCs/>
          <w:sz w:val="22"/>
          <w:szCs w:val="22"/>
          <w:highlight w:val="none"/>
        </w:rPr>
        <w:t xml:space="preserve">.3</w:t>
      </w:r>
      <w:r>
        <w:rPr>
          <w:rFonts w:hint="default" w:ascii="Arial" w:hAnsi="Arial" w:cs="Arial"/>
          <w:b/>
          <w:bCs/>
          <w:sz w:val="22"/>
          <w:szCs w:val="22"/>
          <w:highlight w:val="none"/>
          <w:lang w:val="pt-BR"/>
        </w:rPr>
        <w:t xml:space="preserve">.</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highlight w:val="none"/>
        </w:rPr>
        <w:t xml:space="preserve">.</w:t>
      </w:r>
      <w:r>
        <w:rPr>
          <w:rFonts w:hint="default" w:ascii="Arial" w:hAnsi="Arial" w:cs="Arial"/>
          <w:sz w:val="22"/>
          <w:szCs w:val="22"/>
          <w:highlight w:val="none"/>
        </w:rPr>
      </w:r>
      <w:r>
        <w:rPr>
          <w:rFonts w:hint="default" w:ascii="Arial" w:hAnsi="Arial" w:cs="Arial"/>
          <w:sz w:val="22"/>
          <w:szCs w:val="22"/>
          <w:highlight w:val="none"/>
        </w:rPr>
      </w:r>
    </w:p>
    <w:p w14:paraId="53D201C3">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0.8</w:t>
      </w:r>
      <w:r>
        <w:rPr>
          <w:rFonts w:hint="default" w:ascii="Arial" w:hAnsi="Arial" w:cs="Arial"/>
          <w:b/>
          <w:bCs/>
          <w:sz w:val="22"/>
          <w:szCs w:val="22"/>
          <w:highlight w:val="none"/>
        </w:rPr>
        <w:t xml:space="preserve">.4</w:t>
      </w:r>
      <w:r>
        <w:rPr>
          <w:rFonts w:hint="default" w:ascii="Arial" w:hAnsi="Arial" w:cs="Arial"/>
          <w:b/>
          <w:bCs/>
          <w:sz w:val="22"/>
          <w:szCs w:val="22"/>
          <w:highlight w:val="none"/>
          <w:lang w:val="pt-BR"/>
        </w:rPr>
        <w:t xml:space="preserve">.</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 xml:space="preserve">º</w:t>
      </w:r>
      <w:r>
        <w:rPr>
          <w:rFonts w:hint="default" w:ascii="Arial" w:hAnsi="Arial" w:cs="Arial"/>
          <w:sz w:val="22"/>
          <w:szCs w:val="22"/>
          <w:highlight w:val="none"/>
        </w:rPr>
        <w:t xml:space="preserve"> 14.133</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2021.</w:t>
      </w:r>
      <w:r>
        <w:rPr>
          <w:rFonts w:hint="default" w:ascii="Arial" w:hAnsi="Arial" w:cs="Arial"/>
          <w:sz w:val="22"/>
          <w:szCs w:val="22"/>
          <w:highlight w:val="none"/>
        </w:rPr>
      </w:r>
      <w:r>
        <w:rPr>
          <w:rFonts w:hint="default" w:ascii="Arial" w:hAnsi="Arial" w:cs="Arial"/>
          <w:sz w:val="22"/>
          <w:szCs w:val="22"/>
          <w:highlight w:val="none"/>
        </w:rPr>
      </w:r>
    </w:p>
    <w:p w14:paraId="159123A0">
      <w:pPr>
        <w:keepNext w:val="false"/>
        <w:keepLines w:val="false"/>
        <w:pageBreakBefore w:val="false"/>
        <w:widowControl w:val="true"/>
        <w:pBdr/>
        <w:bidi w:val="false"/>
        <w:spacing w:line="360" w:lineRule="auto"/>
        <w:ind/>
        <w:jc w:val="both"/>
        <w:rPr>
          <w:rStyle w:val="1188"/>
          <w:rFonts w:hint="default" w:ascii="Arial" w:hAnsi="Arial" w:eastAsia="Calibri" w:cs="Arial"/>
          <w:sz w:val="22"/>
          <w:szCs w:val="22"/>
          <w:highlight w:val="none"/>
        </w:rPr>
      </w:pPr>
      <w:r>
        <w:rPr>
          <w:rStyle w:val="1188"/>
          <w:rFonts w:hint="default" w:ascii="Arial" w:hAnsi="Arial" w:eastAsia="Calibri" w:cs="Arial"/>
          <w:b/>
          <w:bCs/>
          <w:sz w:val="22"/>
          <w:szCs w:val="22"/>
          <w:highlight w:val="none"/>
        </w:rPr>
        <w:t xml:space="preserve">1</w:t>
      </w:r>
      <w:r>
        <w:rPr>
          <w:rStyle w:val="1188"/>
          <w:rFonts w:hint="default" w:ascii="Arial" w:hAnsi="Arial" w:eastAsia="Calibri" w:cs="Arial"/>
          <w:b/>
          <w:bCs/>
          <w:sz w:val="22"/>
          <w:szCs w:val="22"/>
          <w:highlight w:val="none"/>
          <w:lang w:val="pt-BR"/>
        </w:rPr>
        <w:t xml:space="preserve">0.9.</w:t>
      </w:r>
      <w:r>
        <w:rPr>
          <w:rStyle w:val="1188"/>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188"/>
          <w:rFonts w:hint="default" w:ascii="Arial" w:hAnsi="Arial" w:eastAsia="Calibri" w:cs="Arial"/>
          <w:sz w:val="22"/>
          <w:szCs w:val="22"/>
          <w:highlight w:val="none"/>
          <w:lang w:val="pt-BR"/>
        </w:rPr>
        <w:t xml:space="preserve">3 (</w:t>
      </w:r>
      <w:r>
        <w:rPr>
          <w:rStyle w:val="1188"/>
          <w:rFonts w:hint="default" w:ascii="Arial" w:hAnsi="Arial" w:eastAsia="Calibri" w:cs="Arial"/>
          <w:sz w:val="22"/>
          <w:szCs w:val="22"/>
          <w:highlight w:val="none"/>
        </w:rPr>
        <w:t xml:space="preserve">três</w:t>
      </w:r>
      <w:r>
        <w:rPr>
          <w:rStyle w:val="1188"/>
          <w:rFonts w:hint="default" w:ascii="Arial" w:hAnsi="Arial" w:eastAsia="Calibri" w:cs="Arial"/>
          <w:sz w:val="22"/>
          <w:szCs w:val="22"/>
          <w:highlight w:val="none"/>
          <w:lang w:val="pt-BR"/>
        </w:rPr>
        <w:t xml:space="preserve">)</w:t>
      </w:r>
      <w:r>
        <w:rPr>
          <w:rStyle w:val="1188"/>
          <w:rFonts w:hint="default" w:ascii="Arial" w:hAnsi="Arial" w:eastAsia="Calibri" w:cs="Arial"/>
          <w:sz w:val="22"/>
          <w:szCs w:val="22"/>
          <w:highlight w:val="none"/>
        </w:rPr>
        <w:t xml:space="preserve"> anos, quando não se justificar a imposição de penalidade mais grave, </w:t>
      </w:r>
      <w:r>
        <w:rPr>
          <w:rStyle w:val="1188"/>
          <w:rFonts w:hint="default" w:ascii="Arial" w:hAnsi="Arial" w:eastAsia="Calibri" w:cs="Arial"/>
          <w:color w:val="auto"/>
          <w:sz w:val="22"/>
          <w:szCs w:val="22"/>
          <w:highlight w:val="none"/>
        </w:rPr>
        <w:t xml:space="preserve">conforme </w:t>
      </w:r>
      <w:r>
        <w:rPr>
          <w:rStyle w:val="1188"/>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88"/>
          <w:rFonts w:hint="default" w:ascii="Arial" w:hAnsi="Arial" w:eastAsia="Calibri" w:cs="Arial"/>
          <w:color w:val="auto"/>
          <w:sz w:val="22"/>
          <w:szCs w:val="22"/>
          <w:highlight w:val="none"/>
        </w:rPr>
        <w:t xml:space="preserve">.</w:t>
      </w:r>
      <w:r>
        <w:rPr>
          <w:rStyle w:val="1188"/>
          <w:rFonts w:hint="default" w:ascii="Arial" w:hAnsi="Arial" w:eastAsia="Calibri" w:cs="Arial"/>
          <w:sz w:val="22"/>
          <w:szCs w:val="22"/>
          <w:highlight w:val="none"/>
        </w:rPr>
        <w:t xml:space="preserve"> </w:t>
      </w:r>
      <w:r>
        <w:rPr>
          <w:rStyle w:val="1188"/>
          <w:rFonts w:hint="default" w:ascii="Arial" w:hAnsi="Arial" w:eastAsia="Calibri" w:cs="Arial"/>
          <w:sz w:val="22"/>
          <w:szCs w:val="22"/>
          <w:highlight w:val="none"/>
        </w:rPr>
      </w:r>
      <w:r>
        <w:rPr>
          <w:rStyle w:val="1188"/>
          <w:rFonts w:hint="default" w:ascii="Arial" w:hAnsi="Arial" w:eastAsia="Calibri" w:cs="Arial"/>
          <w:sz w:val="22"/>
          <w:szCs w:val="22"/>
          <w:highlight w:val="none"/>
        </w:rPr>
      </w:r>
    </w:p>
    <w:p w14:paraId="2BE30B77">
      <w:pPr>
        <w:keepNext w:val="false"/>
        <w:keepLines w:val="false"/>
        <w:pageBreakBefore w:val="false"/>
        <w:widowControl w:val="true"/>
        <w:pBdr/>
        <w:bidi w:val="false"/>
        <w:spacing w:line="360" w:lineRule="auto"/>
        <w:ind/>
        <w:jc w:val="both"/>
        <w:rPr>
          <w:rStyle w:val="1188"/>
          <w:rFonts w:hint="default" w:ascii="Arial" w:hAnsi="Arial" w:eastAsia="Calibri" w:cs="Arial"/>
          <w:sz w:val="22"/>
          <w:szCs w:val="22"/>
          <w:highlight w:val="none"/>
        </w:rPr>
      </w:pPr>
      <w:r>
        <w:rPr>
          <w:rStyle w:val="1188"/>
          <w:rFonts w:hint="default" w:ascii="Arial" w:hAnsi="Arial" w:eastAsia="Calibri" w:cs="Arial"/>
          <w:b/>
          <w:bCs/>
          <w:sz w:val="22"/>
          <w:szCs w:val="22"/>
          <w:highlight w:val="none"/>
        </w:rPr>
        <w:t xml:space="preserve">1</w:t>
      </w:r>
      <w:r>
        <w:rPr>
          <w:rStyle w:val="1188"/>
          <w:rFonts w:hint="default" w:ascii="Arial" w:hAnsi="Arial" w:eastAsia="Calibri" w:cs="Arial"/>
          <w:b/>
          <w:bCs/>
          <w:sz w:val="22"/>
          <w:szCs w:val="22"/>
          <w:highlight w:val="none"/>
          <w:lang w:val="pt-BR"/>
        </w:rPr>
        <w:t xml:space="preserve">0</w:t>
      </w:r>
      <w:r>
        <w:rPr>
          <w:rStyle w:val="1188"/>
          <w:rFonts w:hint="default" w:ascii="Arial" w:hAnsi="Arial" w:eastAsia="Calibri" w:cs="Arial"/>
          <w:b/>
          <w:bCs/>
          <w:sz w:val="22"/>
          <w:szCs w:val="22"/>
          <w:highlight w:val="none"/>
        </w:rPr>
        <w:t xml:space="preserve">.</w:t>
      </w:r>
      <w:r>
        <w:rPr>
          <w:rStyle w:val="1188"/>
          <w:rFonts w:hint="default" w:ascii="Arial" w:hAnsi="Arial" w:eastAsia="Calibri" w:cs="Arial"/>
          <w:b/>
          <w:bCs/>
          <w:sz w:val="22"/>
          <w:szCs w:val="22"/>
          <w:highlight w:val="none"/>
          <w:lang w:val="pt-BR"/>
        </w:rPr>
        <w:t xml:space="preserve">10.</w:t>
      </w:r>
      <w:r>
        <w:rPr>
          <w:rStyle w:val="1188"/>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188"/>
          <w:rFonts w:hint="default" w:ascii="Arial" w:hAnsi="Arial" w:eastAsia="Calibri" w:cs="Arial"/>
          <w:sz w:val="22"/>
          <w:szCs w:val="22"/>
          <w:highlight w:val="none"/>
        </w:rPr>
        <w:t xml:space="preserve">pelo prazo mínimo de </w:t>
      </w:r>
      <w:r>
        <w:rPr>
          <w:rStyle w:val="1188"/>
          <w:rFonts w:hint="default" w:ascii="Arial" w:hAnsi="Arial" w:eastAsia="Calibri" w:cs="Arial"/>
          <w:sz w:val="22"/>
          <w:szCs w:val="22"/>
          <w:highlight w:val="none"/>
          <w:lang w:val="pt-BR"/>
        </w:rPr>
        <w:t xml:space="preserve">3 (</w:t>
      </w:r>
      <w:r>
        <w:rPr>
          <w:rStyle w:val="1188"/>
          <w:rFonts w:hint="default" w:ascii="Arial" w:hAnsi="Arial" w:eastAsia="Calibri" w:cs="Arial"/>
          <w:sz w:val="22"/>
          <w:szCs w:val="22"/>
          <w:highlight w:val="none"/>
        </w:rPr>
        <w:t xml:space="preserve">três</w:t>
      </w:r>
      <w:r>
        <w:rPr>
          <w:rStyle w:val="1188"/>
          <w:rFonts w:hint="default" w:ascii="Arial" w:hAnsi="Arial" w:eastAsia="Calibri" w:cs="Arial"/>
          <w:sz w:val="22"/>
          <w:szCs w:val="22"/>
          <w:highlight w:val="none"/>
          <w:lang w:val="pt-BR"/>
        </w:rPr>
        <w:t xml:space="preserve">)</w:t>
      </w:r>
      <w:r>
        <w:rPr>
          <w:rStyle w:val="1188"/>
          <w:rFonts w:hint="default" w:ascii="Arial" w:hAnsi="Arial" w:eastAsia="Calibri" w:cs="Arial"/>
          <w:sz w:val="22"/>
          <w:szCs w:val="22"/>
          <w:highlight w:val="none"/>
        </w:rPr>
        <w:t xml:space="preserve"> anos e máximo de </w:t>
      </w:r>
      <w:r>
        <w:rPr>
          <w:rStyle w:val="1188"/>
          <w:rFonts w:hint="default" w:ascii="Arial" w:hAnsi="Arial" w:eastAsia="Calibri" w:cs="Arial"/>
          <w:sz w:val="22"/>
          <w:szCs w:val="22"/>
          <w:highlight w:val="none"/>
          <w:lang w:val="pt-BR"/>
        </w:rPr>
        <w:t xml:space="preserve">6 (</w:t>
      </w:r>
      <w:r>
        <w:rPr>
          <w:rStyle w:val="1188"/>
          <w:rFonts w:hint="default" w:ascii="Arial" w:hAnsi="Arial" w:eastAsia="Calibri" w:cs="Arial"/>
          <w:sz w:val="22"/>
          <w:szCs w:val="22"/>
          <w:highlight w:val="none"/>
        </w:rPr>
        <w:t xml:space="preserve">seis</w:t>
      </w:r>
      <w:r>
        <w:rPr>
          <w:rStyle w:val="1188"/>
          <w:rFonts w:hint="default" w:ascii="Arial" w:hAnsi="Arial" w:eastAsia="Calibri" w:cs="Arial"/>
          <w:sz w:val="22"/>
          <w:szCs w:val="22"/>
          <w:highlight w:val="none"/>
          <w:lang w:val="pt-BR"/>
        </w:rPr>
        <w:t xml:space="preserve">)</w:t>
      </w:r>
      <w:r>
        <w:rPr>
          <w:rStyle w:val="1188"/>
          <w:rFonts w:hint="default" w:ascii="Arial" w:hAnsi="Arial" w:eastAsia="Calibri" w:cs="Arial"/>
          <w:sz w:val="22"/>
          <w:szCs w:val="22"/>
          <w:highlight w:val="none"/>
        </w:rPr>
        <w:t xml:space="preserve"> anos, </w:t>
      </w:r>
      <w:r>
        <w:rPr>
          <w:rStyle w:val="1188"/>
          <w:rFonts w:hint="default" w:ascii="Arial" w:hAnsi="Arial" w:eastAsia="Calibri" w:cs="Arial"/>
          <w:color w:val="auto"/>
          <w:sz w:val="22"/>
          <w:szCs w:val="22"/>
          <w:highlight w:val="none"/>
        </w:rPr>
        <w:t xml:space="preserve">conforme </w:t>
      </w:r>
      <w:r>
        <w:rPr>
          <w:rStyle w:val="1188"/>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88"/>
          <w:rFonts w:hint="default" w:ascii="Arial" w:hAnsi="Arial" w:eastAsia="Calibri" w:cs="Arial"/>
          <w:color w:val="auto"/>
          <w:sz w:val="22"/>
          <w:szCs w:val="22"/>
          <w:highlight w:val="none"/>
        </w:rPr>
        <w:t xml:space="preserve">.</w:t>
      </w:r>
      <w:r>
        <w:rPr>
          <w:rStyle w:val="1188"/>
          <w:rFonts w:hint="default" w:ascii="Arial" w:hAnsi="Arial" w:eastAsia="Calibri" w:cs="Arial"/>
          <w:sz w:val="22"/>
          <w:szCs w:val="22"/>
          <w:highlight w:val="none"/>
        </w:rPr>
        <w:t xml:space="preserve"> </w:t>
      </w:r>
      <w:r>
        <w:rPr>
          <w:rStyle w:val="1188"/>
          <w:rFonts w:hint="default" w:ascii="Arial" w:hAnsi="Arial" w:eastAsia="Calibri" w:cs="Arial"/>
          <w:sz w:val="22"/>
          <w:szCs w:val="22"/>
          <w:highlight w:val="none"/>
        </w:rPr>
      </w:r>
      <w:r>
        <w:rPr>
          <w:rStyle w:val="1188"/>
          <w:rFonts w:hint="default" w:ascii="Arial" w:hAnsi="Arial" w:eastAsia="Calibri" w:cs="Arial"/>
          <w:sz w:val="22"/>
          <w:szCs w:val="22"/>
          <w:highlight w:val="none"/>
        </w:rPr>
      </w:r>
    </w:p>
    <w:p w14:paraId="618ADD6D">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w:t>
      </w:r>
      <w:r>
        <w:rPr>
          <w:rFonts w:hint="default" w:ascii="Arial" w:hAnsi="Arial" w:eastAsia="Arial" w:cs="Arial"/>
          <w:color w:val="000000"/>
          <w:sz w:val="22"/>
          <w:szCs w:val="22"/>
          <w:highlight w:val="none"/>
        </w:rPr>
        <w:t xml:space="preserve">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188"/>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360</w:t>
      </w:r>
      <w:r>
        <w:rPr>
          <w:rFonts w:hint="default" w:ascii="Arial" w:hAnsi="Arial" w:eastAsia="Arial" w:cs="Arial"/>
          <w:color w:val="auto"/>
          <w:sz w:val="22"/>
          <w:szCs w:val="22"/>
          <w:highlight w:val="none"/>
        </w:rPr>
        <w:t xml:space="preserve">/2023</w:t>
      </w:r>
      <w:r>
        <w:rPr>
          <w:rStyle w:val="1188"/>
          <w:rFonts w:hint="default" w:ascii="Arial" w:hAnsi="Arial" w:eastAsia="Calibri" w:cs="Arial"/>
          <w:color w:val="auto"/>
          <w:sz w:val="22"/>
          <w:szCs w:val="22"/>
          <w:highlight w:val="none"/>
        </w:rPr>
        <w:t xml:space="preserve">.</w:t>
      </w:r>
      <w:r>
        <w:rPr>
          <w:rFonts w:hint="default" w:ascii="Arial" w:hAnsi="Arial" w:eastAsia="Arial" w:cs="Arial"/>
          <w:color w:val="000000"/>
          <w:sz w:val="22"/>
          <w:szCs w:val="22"/>
          <w:highlight w:val="none"/>
        </w:rPr>
        <w:t xml:space="preserve"> </w:t>
      </w:r>
      <w:r>
        <w:rPr>
          <w:rFonts w:hint="default" w:ascii="Arial" w:hAnsi="Arial" w:cs="Arial"/>
          <w:sz w:val="22"/>
          <w:szCs w:val="22"/>
          <w:highlight w:val="none"/>
        </w:rPr>
      </w:r>
      <w:r>
        <w:rPr>
          <w:rFonts w:hint="default" w:ascii="Arial" w:hAnsi="Arial" w:cs="Arial"/>
          <w:sz w:val="22"/>
          <w:szCs w:val="22"/>
          <w:highlight w:val="none"/>
        </w:rPr>
      </w:r>
    </w:p>
    <w:p w14:paraId="704EC71E">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line="360" w:lineRule="auto"/>
        <w:ind/>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 xml:space="preserve">1</w:t>
      </w:r>
      <w:r>
        <w:rPr>
          <w:rFonts w:hint="default" w:ascii="Arial" w:hAnsi="Arial" w:eastAsia="Arial" w:cs="Arial"/>
          <w:b/>
          <w:bCs/>
          <w:color w:val="000000"/>
          <w:sz w:val="22"/>
          <w:szCs w:val="22"/>
          <w:highlight w:val="none"/>
          <w:lang w:val="pt-BR"/>
        </w:rPr>
        <w:t xml:space="preserve">0.12.</w:t>
      </w:r>
      <w:r>
        <w:rPr>
          <w:rFonts w:hint="default" w:ascii="Arial" w:hAnsi="Arial" w:eastAsia="Arial" w:cs="Arial"/>
          <w:color w:val="000000"/>
          <w:sz w:val="22"/>
          <w:szCs w:val="22"/>
          <w:highlight w:val="none"/>
        </w:rPr>
        <w:t xml:space="preserve"> Caberá recurso no prazo de 15 (quinze) dias úteis da aplica</w:t>
      </w:r>
      <w:r>
        <w:rPr>
          <w:rFonts w:hint="default" w:ascii="Arial" w:hAnsi="Arial" w:eastAsia="Arial" w:cs="Arial"/>
          <w:color w:val="000000"/>
          <w:sz w:val="22"/>
          <w:szCs w:val="22"/>
          <w:highlight w:val="none"/>
        </w:rPr>
        <w:t xml:space="preserve">ção das sanções, contado da data da intimação, o qual será dirigido à autoridade competente que tiver proferido a decisão recorrida, que, se não a reconsiderar, encaminhará o recurso com sua motivação à Autoridade Superior, que deverá proferir sua decisão.</w:t>
      </w:r>
      <w:r>
        <w:rPr>
          <w:rFonts w:hint="default" w:ascii="Arial" w:hAnsi="Arial" w:cs="Arial"/>
          <w:sz w:val="22"/>
          <w:szCs w:val="22"/>
          <w:highlight w:val="none"/>
        </w:rPr>
      </w:r>
      <w:r>
        <w:rPr>
          <w:rFonts w:hint="default" w:ascii="Arial" w:hAnsi="Arial" w:cs="Arial"/>
          <w:sz w:val="22"/>
          <w:szCs w:val="22"/>
          <w:highlight w:val="none"/>
        </w:rPr>
      </w:r>
    </w:p>
    <w:p w14:paraId="48876E3F">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bidi w:val="false"/>
        <w:spacing w:line="360" w:lineRule="auto"/>
        <w:ind/>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 xml:space="preserve">1</w:t>
      </w:r>
      <w:r>
        <w:rPr>
          <w:rFonts w:hint="default" w:ascii="Arial" w:hAnsi="Arial" w:eastAsia="Arial" w:cs="Arial"/>
          <w:b/>
          <w:bCs/>
          <w:color w:val="000000"/>
          <w:sz w:val="22"/>
          <w:szCs w:val="22"/>
          <w:highlight w:val="none"/>
          <w:lang w:val="pt-BR"/>
        </w:rPr>
        <w:t xml:space="preserve">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r>
        <w:rPr>
          <w:rFonts w:hint="default" w:ascii="Arial" w:hAnsi="Arial" w:cs="Arial"/>
          <w:sz w:val="22"/>
          <w:szCs w:val="22"/>
          <w:highlight w:val="none"/>
        </w:rPr>
      </w:r>
      <w:r>
        <w:rPr>
          <w:rFonts w:hint="default" w:ascii="Arial" w:hAnsi="Arial" w:cs="Arial"/>
          <w:sz w:val="22"/>
          <w:szCs w:val="22"/>
          <w:highlight w:val="none"/>
        </w:rPr>
      </w:r>
    </w:p>
    <w:p w14:paraId="2003579A">
      <w:pPr>
        <w:keepNext w:val="false"/>
        <w:keepLines w:val="false"/>
        <w:pageBreakBefore w:val="false"/>
        <w:widowControl w:val="true"/>
        <w:pBdr/>
        <w:bidi w:val="false"/>
        <w:spacing w:line="360" w:lineRule="auto"/>
        <w:ind/>
        <w:jc w:val="both"/>
        <w:rPr>
          <w:rFonts w:hint="default" w:ascii="Arial" w:hAnsi="Arial" w:cs="Arial"/>
          <w:sz w:val="22"/>
          <w:szCs w:val="22"/>
          <w:highlight w:val="none"/>
        </w:rPr>
      </w:pPr>
      <w:r>
        <w:rPr>
          <w:rFonts w:hint="default" w:ascii="Arial" w:hAnsi="Arial" w:cs="Arial"/>
          <w:b/>
          <w:bCs/>
          <w:sz w:val="22"/>
          <w:szCs w:val="22"/>
          <w:highlight w:val="none"/>
        </w:rPr>
        <w:t xml:space="preserve">1</w:t>
      </w:r>
      <w:r>
        <w:rPr>
          <w:rFonts w:hint="default" w:ascii="Arial" w:hAnsi="Arial" w:cs="Arial"/>
          <w:b/>
          <w:bCs/>
          <w:sz w:val="22"/>
          <w:szCs w:val="22"/>
          <w:highlight w:val="none"/>
          <w:lang w:val="pt-BR"/>
        </w:rPr>
        <w:t xml:space="preserve">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 xml:space="preserve">0</w:t>
      </w:r>
      <w:r>
        <w:rPr>
          <w:rFonts w:hint="default" w:ascii="Arial" w:hAnsi="Arial" w:cs="Arial"/>
          <w:sz w:val="22"/>
          <w:szCs w:val="22"/>
          <w:highlight w:val="none"/>
        </w:rPr>
        <w:t xml:space="preserve">.2</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r>
        <w:rPr>
          <w:rFonts w:hint="default" w:ascii="Arial" w:hAnsi="Arial" w:cs="Arial"/>
          <w:sz w:val="22"/>
          <w:szCs w:val="22"/>
          <w:highlight w:val="none"/>
        </w:rPr>
      </w:r>
      <w:r>
        <w:rPr>
          <w:rFonts w:hint="default" w:ascii="Arial" w:hAnsi="Arial" w:cs="Arial"/>
          <w:sz w:val="22"/>
          <w:szCs w:val="22"/>
          <w:highlight w:val="none"/>
        </w:rPr>
      </w:r>
    </w:p>
    <w:p w14:paraId="690FB4D0">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a)</w:t>
      </w:r>
      <w:r>
        <w:rPr>
          <w:rFonts w:hint="default" w:ascii="Arial" w:hAnsi="Arial" w:cs="Arial"/>
          <w:sz w:val="22"/>
          <w:szCs w:val="22"/>
          <w:highlight w:val="none"/>
        </w:rPr>
        <w:t xml:space="preserve"> Reparação integral do dano causado à Administração Pública;</w:t>
      </w:r>
      <w:r>
        <w:rPr>
          <w:rFonts w:hint="default" w:ascii="Arial" w:hAnsi="Arial" w:cs="Arial"/>
          <w:sz w:val="22"/>
          <w:szCs w:val="22"/>
          <w:highlight w:val="none"/>
        </w:rPr>
      </w:r>
      <w:r>
        <w:rPr>
          <w:rFonts w:hint="default" w:ascii="Arial" w:hAnsi="Arial" w:cs="Arial"/>
          <w:sz w:val="22"/>
          <w:szCs w:val="22"/>
          <w:highlight w:val="none"/>
        </w:rPr>
      </w:r>
    </w:p>
    <w:p w14:paraId="1C7ED217">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b)</w:t>
      </w:r>
      <w:r>
        <w:rPr>
          <w:rFonts w:hint="default" w:ascii="Arial" w:hAnsi="Arial" w:cs="Arial"/>
          <w:sz w:val="22"/>
          <w:szCs w:val="22"/>
          <w:highlight w:val="none"/>
        </w:rPr>
        <w:t xml:space="preserve"> Pagamento da multa;</w:t>
      </w:r>
      <w:r>
        <w:rPr>
          <w:rFonts w:hint="default" w:ascii="Arial" w:hAnsi="Arial" w:cs="Arial"/>
          <w:sz w:val="22"/>
          <w:szCs w:val="22"/>
          <w:highlight w:val="none"/>
        </w:rPr>
      </w:r>
      <w:r>
        <w:rPr>
          <w:rFonts w:hint="default" w:ascii="Arial" w:hAnsi="Arial" w:cs="Arial"/>
          <w:sz w:val="22"/>
          <w:szCs w:val="22"/>
          <w:highlight w:val="none"/>
        </w:rPr>
      </w:r>
    </w:p>
    <w:p w14:paraId="5777D74A">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r>
        <w:rPr>
          <w:rFonts w:hint="default" w:ascii="Arial" w:hAnsi="Arial" w:cs="Arial"/>
          <w:sz w:val="22"/>
          <w:szCs w:val="22"/>
          <w:highlight w:val="none"/>
        </w:rPr>
      </w:r>
      <w:r>
        <w:rPr>
          <w:rFonts w:hint="default" w:ascii="Arial" w:hAnsi="Arial" w:cs="Arial"/>
          <w:sz w:val="22"/>
          <w:szCs w:val="22"/>
          <w:highlight w:val="none"/>
        </w:rPr>
      </w:r>
    </w:p>
    <w:p w14:paraId="03E4A435">
      <w:pPr>
        <w:keepNext w:val="false"/>
        <w:keepLines w:val="false"/>
        <w:pageBreakBefore w:val="false"/>
        <w:widowControl w:val="true"/>
        <w:pBdr/>
        <w:bidi w:val="false"/>
        <w:spacing w:line="360" w:lineRule="auto"/>
        <w:ind w:firstLine="481" w:left="0"/>
        <w:jc w:val="both"/>
        <w:rPr>
          <w:rFonts w:hint="default" w:ascii="Arial" w:hAnsi="Arial" w:cs="Arial"/>
          <w:sz w:val="22"/>
          <w:szCs w:val="22"/>
          <w:highlight w:val="none"/>
        </w:rPr>
      </w:pPr>
      <w:r>
        <w:rPr>
          <w:rFonts w:hint="default" w:ascii="Arial" w:hAnsi="Arial" w:cs="Arial"/>
          <w:b/>
          <w:bCs/>
          <w:sz w:val="22"/>
          <w:szCs w:val="22"/>
          <w:highlight w:val="none"/>
        </w:rPr>
        <w:t xml:space="preserve">d)</w:t>
      </w:r>
      <w:r>
        <w:rPr>
          <w:rFonts w:hint="default" w:ascii="Arial" w:hAnsi="Arial" w:cs="Arial"/>
          <w:sz w:val="22"/>
          <w:szCs w:val="22"/>
          <w:highlight w:val="none"/>
        </w:rPr>
        <w:t xml:space="preserve"> Cumprimento das condições de reabilitação definidas no ato punitivo;</w:t>
      </w:r>
      <w:r>
        <w:rPr>
          <w:rFonts w:hint="default" w:ascii="Arial" w:hAnsi="Arial" w:cs="Arial"/>
          <w:sz w:val="22"/>
          <w:szCs w:val="22"/>
          <w:highlight w:val="none"/>
        </w:rPr>
      </w:r>
      <w:r>
        <w:rPr>
          <w:rFonts w:hint="default" w:ascii="Arial" w:hAnsi="Arial" w:cs="Arial"/>
          <w:sz w:val="22"/>
          <w:szCs w:val="22"/>
          <w:highlight w:val="none"/>
        </w:rPr>
      </w:r>
    </w:p>
    <w:p w14:paraId="682EFB7D">
      <w:pPr>
        <w:pStyle w:val="1169"/>
        <w:keepNext w:val="false"/>
        <w:keepLines w:val="false"/>
        <w:pageBreakBefore w:val="false"/>
        <w:widowControl w:val="true"/>
        <w:numPr>
          <w:ilvl w:val="0"/>
          <w:numId w:val="0"/>
        </w:numPr>
        <w:pBdr/>
        <w:bidi w:val="false"/>
        <w:spacing w:after="0" w:before="0" w:line="360" w:lineRule="auto"/>
        <w:ind w:firstLine="481" w:left="0"/>
        <w:rPr>
          <w:sz w:val="22"/>
          <w:szCs w:val="22"/>
        </w:rPr>
      </w:pPr>
      <w:r>
        <w:rPr>
          <w:rFonts w:hint="default" w:ascii="Arial" w:hAnsi="Arial" w:cs="Arial"/>
          <w:b/>
          <w:bCs/>
          <w:sz w:val="22"/>
          <w:szCs w:val="22"/>
          <w:highlight w:val="none"/>
        </w:rPr>
        <w:t xml:space="preserve">e)</w:t>
      </w:r>
      <w:r>
        <w:rPr>
          <w:rFonts w:hint="default" w:ascii="Arial" w:hAnsi="Arial" w:cs="Arial"/>
          <w:sz w:val="22"/>
          <w:szCs w:val="22"/>
          <w:highlight w:val="none"/>
        </w:rPr>
        <w:t xml:space="preserve"> Análise jurídica prévia, com posicionamento conclusivo quanto ao cumprimento dos requisitos definidos neste artigo. </w:t>
      </w:r>
      <w:r>
        <w:rPr>
          <w:sz w:val="22"/>
          <w:szCs w:val="22"/>
        </w:rPr>
      </w:r>
      <w:r>
        <w:rPr>
          <w:sz w:val="22"/>
          <w:szCs w:val="22"/>
        </w:rPr>
      </w:r>
    </w:p>
    <w:p w14:paraId="7EC5EC9C">
      <w:pPr>
        <w:pStyle w:val="1169"/>
        <w:keepNext w:val="false"/>
        <w:keepLines w:val="false"/>
        <w:pageBreakBefore w:val="false"/>
        <w:widowControl w:val="true"/>
        <w:numPr>
          <w:ilvl w:val="0"/>
          <w:numId w:val="0"/>
        </w:numPr>
        <w:pBdr/>
        <w:bidi w:val="false"/>
        <w:spacing w:after="0" w:before="0" w:line="360" w:lineRule="auto"/>
        <w:ind/>
        <w:rPr>
          <w:sz w:val="22"/>
          <w:szCs w:val="22"/>
        </w:rPr>
      </w:pPr>
      <w:r>
        <w:rPr>
          <w:rFonts w:hint="default"/>
          <w:b/>
          <w:bCs/>
          <w:sz w:val="22"/>
          <w:szCs w:val="22"/>
          <w:lang w:val="pt-BR"/>
        </w:rPr>
        <w:t xml:space="preserve">10.15.</w:t>
      </w:r>
      <w:r>
        <w:rPr>
          <w:rFonts w:hint="default"/>
          <w:sz w:val="22"/>
          <w:szCs w:val="22"/>
          <w:lang w:val="pt-BR"/>
        </w:rPr>
        <w:t xml:space="preserve"> </w:t>
      </w:r>
      <w:r>
        <w:rPr>
          <w:sz w:val="22"/>
          <w:szCs w:val="22"/>
        </w:rPr>
        <w:t xml:space="preserve">A aplicação das sanções previstas n</w:t>
      </w:r>
      <w:r>
        <w:rPr>
          <w:rFonts w:hint="default"/>
          <w:sz w:val="22"/>
          <w:szCs w:val="22"/>
          <w:lang w:val="pt-BR"/>
        </w:rPr>
        <w:t xml:space="preserve">o</w:t>
      </w:r>
      <w:r>
        <w:rPr>
          <w:sz w:val="22"/>
          <w:szCs w:val="22"/>
        </w:rPr>
        <w:t xml:space="preserve"> </w:t>
      </w:r>
      <w:r>
        <w:rPr>
          <w:rFonts w:hint="default"/>
          <w:sz w:val="22"/>
          <w:szCs w:val="22"/>
          <w:lang w:val="pt-BR"/>
        </w:rPr>
        <w:t xml:space="preserve">E</w:t>
      </w:r>
      <w:r>
        <w:rPr>
          <w:sz w:val="22"/>
          <w:szCs w:val="22"/>
        </w:rPr>
        <w:t xml:space="preserve">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r>
        <w:rPr>
          <w:sz w:val="22"/>
          <w:szCs w:val="22"/>
        </w:rPr>
      </w:r>
      <w:r>
        <w:rPr>
          <w:sz w:val="22"/>
          <w:szCs w:val="22"/>
        </w:rPr>
      </w:r>
    </w:p>
    <w:p w14:paraId="273293E7">
      <w:pPr>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 xml:space="preserve">Décima Primeira</w:t>
      </w:r>
      <w:r>
        <w:rPr>
          <w:rFonts w:hint="default" w:ascii="Arial" w:hAnsi="Arial" w:cs="Arial"/>
          <w:b/>
          <w:bCs/>
          <w:sz w:val="22"/>
          <w:szCs w:val="22"/>
          <w:lang w:val="pt-BR"/>
        </w:rPr>
      </w:r>
      <w:r>
        <w:rPr>
          <w:rFonts w:hint="default" w:ascii="Arial" w:hAnsi="Arial" w:cs="Arial"/>
          <w:b/>
          <w:bCs/>
          <w:sz w:val="22"/>
          <w:szCs w:val="22"/>
          <w:lang w:val="pt-BR"/>
        </w:rPr>
      </w:r>
    </w:p>
    <w:p w14:paraId="59A41361">
      <w:pPr>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 xml:space="preserve">DO PAGAMENTO</w:t>
      </w:r>
      <w:r>
        <w:rPr>
          <w:rFonts w:ascii="Arial" w:hAnsi="Arial" w:cs="Arial"/>
          <w:b/>
          <w:sz w:val="22"/>
          <w:szCs w:val="22"/>
        </w:rPr>
      </w:r>
      <w:r>
        <w:rPr>
          <w:rFonts w:ascii="Arial" w:hAnsi="Arial" w:cs="Arial"/>
          <w:b/>
          <w:sz w:val="22"/>
          <w:szCs w:val="22"/>
        </w:rPr>
      </w:r>
    </w:p>
    <w:p w14:paraId="30877E88">
      <w:pPr>
        <w:keepNext w:val="false"/>
        <w:keepLines w:val="false"/>
        <w:pageBreakBefore w:val="false"/>
        <w:pBdr/>
        <w:bidi w:val="false"/>
        <w:spacing w:line="360" w:lineRule="auto"/>
        <w:ind/>
        <w:jc w:val="both"/>
        <w:rPr>
          <w:rFonts w:hint="default" w:ascii="Arial" w:hAnsi="Arial" w:cs="Arial"/>
          <w:sz w:val="22"/>
          <w:szCs w:val="22"/>
          <w:highlight w:val="none"/>
          <w:lang w:val="pt-BR"/>
        </w:rPr>
      </w:pPr>
      <w:r>
        <w:rPr>
          <w:rFonts w:hint="default" w:ascii="Arial" w:hAnsi="Arial" w:cs="Arial"/>
          <w:b/>
          <w:sz w:val="22"/>
          <w:szCs w:val="22"/>
          <w:highlight w:val="none"/>
        </w:rPr>
        <w:t xml:space="preserve">1</w:t>
      </w:r>
      <w:r>
        <w:rPr>
          <w:rFonts w:hint="default" w:ascii="Arial" w:hAnsi="Arial" w:cs="Arial"/>
          <w:b/>
          <w:sz w:val="22"/>
          <w:szCs w:val="22"/>
          <w:highlight w:val="none"/>
          <w:lang w:val="pt-BR"/>
        </w:rPr>
        <w:t xml:space="preserve">1.1</w:t>
      </w:r>
      <w:r>
        <w:rPr>
          <w:rFonts w:hint="default" w:ascii="Arial" w:hAnsi="Arial" w:cs="Arial"/>
          <w:b/>
          <w:sz w:val="22"/>
          <w:szCs w:val="22"/>
          <w:highlight w:val="none"/>
        </w:rPr>
        <w:t xml:space="preserve">.</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b/>
          <w:bCs/>
          <w:color w:val="auto"/>
          <w:sz w:val="22"/>
          <w:szCs w:val="22"/>
          <w:highlight w:val="none"/>
        </w:rPr>
        <w:t xml:space="preserve">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 xml:space="preserve">f</w:t>
      </w:r>
      <w:r>
        <w:rPr>
          <w:rFonts w:hint="default" w:ascii="Arial" w:hAnsi="Arial" w:cs="Arial"/>
          <w:sz w:val="22"/>
          <w:szCs w:val="22"/>
          <w:highlight w:val="none"/>
        </w:rPr>
        <w:t xml:space="preserve">ornecedores, nos termos da Lei Federal n</w:t>
      </w:r>
      <w:r>
        <w:rPr>
          <w:rFonts w:hint="default" w:ascii="Arial" w:hAnsi="Arial" w:cs="Arial"/>
          <w:sz w:val="22"/>
          <w:szCs w:val="22"/>
          <w:highlight w:val="none"/>
          <w:lang w:val="pt-BR"/>
        </w:rPr>
        <w:t xml:space="preserve">.</w:t>
      </w:r>
      <w:r>
        <w:rPr>
          <w:rFonts w:hint="default" w:ascii="Arial" w:hAnsi="Arial" w:cs="Arial"/>
          <w:sz w:val="22"/>
          <w:szCs w:val="22"/>
          <w:highlight w:val="none"/>
        </w:rPr>
        <w:t xml:space="preserve">º 14.133/2021</w:t>
      </w:r>
      <w:r>
        <w:rPr>
          <w:rFonts w:hint="default" w:ascii="Arial" w:hAnsi="Arial" w:cs="Arial"/>
          <w:sz w:val="22"/>
          <w:szCs w:val="22"/>
          <w:highlight w:val="none"/>
          <w:lang w:val="pt-BR"/>
        </w:rPr>
        <w:t xml:space="preserve">, d</w:t>
      </w:r>
      <w:r>
        <w:rPr>
          <w:rFonts w:hint="default" w:ascii="Arial" w:hAnsi="Arial" w:cs="Arial"/>
          <w:color w:val="auto"/>
          <w:sz w:val="22"/>
          <w:szCs w:val="22"/>
          <w:highlight w:val="none"/>
          <w:lang w:val="pt-BR"/>
        </w:rPr>
        <w:t xml:space="preserve">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 xml:space="preserve">Decreto Municipal n.</w:t>
      </w:r>
      <w:r>
        <w:rPr>
          <w:rFonts w:hint="default" w:ascii="Arial" w:hAnsi="Arial" w:eastAsia="Arial" w:cs="Arial"/>
          <w:color w:val="auto"/>
          <w:sz w:val="22"/>
          <w:szCs w:val="22"/>
          <w:highlight w:val="none"/>
          <w:lang w:val="pt-BR"/>
        </w:rPr>
        <w:t xml:space="preserve">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 xml:space="preserve">358</w:t>
      </w:r>
      <w:r>
        <w:rPr>
          <w:rFonts w:hint="default" w:ascii="Arial" w:hAnsi="Arial" w:eastAsia="Arial" w:cs="Arial"/>
          <w:color w:val="auto"/>
          <w:sz w:val="22"/>
          <w:szCs w:val="22"/>
          <w:highlight w:val="none"/>
        </w:rPr>
        <w:t xml:space="preserve">/2023</w:t>
      </w:r>
      <w:r>
        <w:rPr>
          <w:rFonts w:hint="default" w:ascii="Arial" w:hAnsi="Arial" w:eastAsia="Arial" w:cs="Arial"/>
          <w:color w:val="auto"/>
          <w:sz w:val="22"/>
          <w:szCs w:val="22"/>
          <w:highlight w:val="none"/>
          <w:lang w:val="pt-BR"/>
        </w:rPr>
        <w:t xml:space="preserve"> e do Decreto Municipal n.º 129/2024.</w:t>
      </w:r>
      <w:r>
        <w:rPr>
          <w:rFonts w:hint="default" w:ascii="Arial" w:hAnsi="Arial" w:cs="Arial"/>
          <w:sz w:val="22"/>
          <w:szCs w:val="22"/>
          <w:highlight w:val="none"/>
          <w:lang w:val="pt-BR"/>
        </w:rPr>
      </w:r>
      <w:r>
        <w:rPr>
          <w:rFonts w:hint="default" w:ascii="Arial" w:hAnsi="Arial" w:cs="Arial"/>
          <w:sz w:val="22"/>
          <w:szCs w:val="22"/>
          <w:highlight w:val="none"/>
          <w:lang w:val="pt-BR"/>
        </w:rPr>
      </w:r>
    </w:p>
    <w:p w14:paraId="46758CE7">
      <w:pPr>
        <w:pBdr>
          <w:top w:val="none" w:color="000000" w:sz="4" w:space="0"/>
          <w:left w:val="none" w:color="000000" w:sz="4" w:space="0"/>
          <w:bottom w:val="none" w:color="000000" w:sz="4" w:space="0"/>
          <w:right w:val="none" w:color="000000" w:sz="4" w:space="0"/>
        </w:pBdr>
        <w:spacing w:line="360" w:lineRule="auto"/>
        <w:ind w:right="0" w:firstLine="425" w:left="0"/>
        <w:jc w:val="both"/>
        <w:rPr>
          <w:sz w:val="22"/>
          <w:szCs w:val="22"/>
        </w:rPr>
      </w:pPr>
      <w:r>
        <w:rPr>
          <w:rFonts w:ascii="Arial" w:hAnsi="Arial" w:eastAsia="Arial" w:cs="Arial"/>
          <w:b/>
          <w:bCs/>
          <w:color w:val="000000"/>
          <w:sz w:val="22"/>
          <w:szCs w:val="22"/>
        </w:rPr>
        <w:t xml:space="preserve">11.1.1. </w:t>
      </w:r>
      <w:r>
        <w:rPr>
          <w:rFonts w:ascii="Arial" w:hAnsi="Arial" w:eastAsia="Arial" w:cs="Arial"/>
          <w:color w:val="000000"/>
          <w:sz w:val="22"/>
          <w:szCs w:val="22"/>
        </w:rPr>
        <w:t xml:space="preserve">No caso de atraso pela Contratante, os valores devidos à Contratada serão atualizados monetariamente entre o termo final do prazo de pagamento até a data de sua efetiva realização, mediante aplicação do índice IPCA</w:t>
      </w:r>
      <w:r>
        <w:rPr>
          <w:rFonts w:ascii="Arial" w:hAnsi="Arial" w:eastAsia="Arial" w:cs="Arial"/>
          <w:color w:val="ff0000"/>
          <w:sz w:val="22"/>
          <w:szCs w:val="22"/>
        </w:rPr>
        <w:t xml:space="preserve"> </w:t>
      </w:r>
      <w:r>
        <w:rPr>
          <w:rFonts w:ascii="Arial" w:hAnsi="Arial" w:eastAsia="Arial" w:cs="Arial"/>
          <w:color w:val="000000"/>
          <w:sz w:val="22"/>
          <w:szCs w:val="22"/>
        </w:rPr>
        <w:t xml:space="preserve">de correção monetária.</w:t>
      </w:r>
      <w:r>
        <w:rPr>
          <w:sz w:val="22"/>
          <w:szCs w:val="22"/>
        </w:rPr>
      </w:r>
      <w:r>
        <w:rPr>
          <w:sz w:val="22"/>
          <w:szCs w:val="22"/>
        </w:rPr>
      </w:r>
    </w:p>
    <w:p w14:paraId="68C34269">
      <w:pPr>
        <w:pStyle w:val="1169"/>
        <w:keepNext w:val="false"/>
        <w:keepLines w:val="false"/>
        <w:pageBreakBefore w:val="fals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 xml:space="preserve">Será considerada data do pagamento o dia em que constar como emitida a ordem bancária para pagamento.</w:t>
      </w:r>
      <w:r>
        <w:rPr>
          <w:rFonts w:hint="default" w:ascii="Arial" w:hAnsi="Arial" w:cs="Arial"/>
          <w:sz w:val="22"/>
          <w:szCs w:val="22"/>
          <w:lang w:eastAsia="en-US"/>
        </w:rPr>
      </w:r>
      <w:r>
        <w:rPr>
          <w:rFonts w:hint="default" w:ascii="Arial" w:hAnsi="Arial" w:cs="Arial"/>
          <w:sz w:val="22"/>
          <w:szCs w:val="22"/>
          <w:lang w:eastAsia="en-US"/>
        </w:rPr>
      </w:r>
    </w:p>
    <w:p w14:paraId="0A891B46">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1.3.</w:t>
      </w:r>
      <w:r>
        <w:rPr>
          <w:rFonts w:hint="default" w:ascii="Arial" w:hAnsi="Arial" w:cs="Arial"/>
          <w:sz w:val="22"/>
          <w:szCs w:val="22"/>
        </w:rPr>
        <w:t xml:space="preserve"> A contagem do prazo para pagamento terá início e encerramento em dias de expediente na Administração Pública Municipal.</w:t>
      </w:r>
      <w:r>
        <w:rPr>
          <w:rFonts w:hint="default" w:ascii="Arial" w:hAnsi="Arial" w:cs="Arial"/>
          <w:sz w:val="22"/>
          <w:szCs w:val="22"/>
        </w:rPr>
      </w:r>
      <w:r>
        <w:rPr>
          <w:rFonts w:hint="default" w:ascii="Arial" w:hAnsi="Arial" w:cs="Arial"/>
          <w:sz w:val="22"/>
          <w:szCs w:val="22"/>
        </w:rPr>
      </w:r>
    </w:p>
    <w:p w14:paraId="6C9B6EFC">
      <w:pPr>
        <w:keepNext w:val="false"/>
        <w:keepLines w:val="false"/>
        <w:pageBreakBefore w:val="false"/>
        <w:widowControl w:val="true"/>
        <w:pBdr/>
        <w:bidi w:val="false"/>
        <w:spacing w:line="360" w:lineRule="auto"/>
        <w:ind/>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 xml:space="preserve">F</w:t>
      </w:r>
      <w:r>
        <w:rPr>
          <w:rFonts w:hint="default" w:ascii="Arial" w:hAnsi="Arial" w:cs="Arial"/>
          <w:sz w:val="22"/>
          <w:szCs w:val="22"/>
          <w:highlight w:val="none"/>
        </w:rPr>
        <w:t xml:space="preserve">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incidentes.</w:t>
      </w:r>
      <w:r>
        <w:rPr>
          <w:rFonts w:hint="default" w:ascii="Arial" w:hAnsi="Arial" w:cs="Arial"/>
          <w:sz w:val="22"/>
          <w:szCs w:val="22"/>
          <w:highlight w:val="none"/>
        </w:rPr>
      </w:r>
      <w:r>
        <w:rPr>
          <w:rFonts w:hint="default" w:ascii="Arial" w:hAnsi="Arial" w:cs="Arial"/>
          <w:sz w:val="22"/>
          <w:szCs w:val="22"/>
          <w:highlight w:val="none"/>
        </w:rPr>
      </w:r>
    </w:p>
    <w:p w14:paraId="5FFE8DA6">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1.5.</w:t>
      </w:r>
      <w:r>
        <w:rPr>
          <w:rFonts w:hint="default" w:ascii="Arial" w:hAnsi="Arial" w:cs="Arial"/>
          <w:sz w:val="22"/>
          <w:szCs w:val="22"/>
        </w:rPr>
        <w:t xml:space="preserve"> Não aplicar-se-á o previsto no item 1</w:t>
      </w:r>
      <w:r>
        <w:rPr>
          <w:rFonts w:hint="default" w:ascii="Arial" w:hAnsi="Arial" w:cs="Arial"/>
          <w:sz w:val="22"/>
          <w:szCs w:val="22"/>
          <w:lang w:val="pt-BR"/>
        </w:rPr>
        <w:t xml:space="preserve">1</w:t>
      </w:r>
      <w:r>
        <w:rPr>
          <w:rFonts w:hint="default" w:ascii="Arial" w:hAnsi="Arial" w:cs="Arial"/>
          <w:sz w:val="22"/>
          <w:szCs w:val="22"/>
        </w:rPr>
        <w:t xml:space="preserve">.1</w:t>
      </w:r>
      <w:r>
        <w:rPr>
          <w:rFonts w:hint="default" w:ascii="Arial" w:hAnsi="Arial" w:cs="Arial"/>
          <w:sz w:val="22"/>
          <w:szCs w:val="22"/>
          <w:lang w:val="pt-BR"/>
        </w:rPr>
        <w:t xml:space="preserve">.</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 xml:space="preserve">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 xml:space="preserve">municipais.</w:t>
      </w:r>
      <w:r>
        <w:rPr>
          <w:rFonts w:hint="default" w:ascii="Arial" w:hAnsi="Arial" w:cs="Arial"/>
          <w:sz w:val="22"/>
          <w:szCs w:val="22"/>
        </w:rPr>
      </w:r>
      <w:r>
        <w:rPr>
          <w:rFonts w:hint="default" w:ascii="Arial" w:hAnsi="Arial" w:cs="Arial"/>
          <w:sz w:val="22"/>
          <w:szCs w:val="22"/>
        </w:rPr>
      </w:r>
    </w:p>
    <w:p w14:paraId="2916544B">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1.6.</w:t>
      </w:r>
      <w:r>
        <w:rPr>
          <w:rFonts w:hint="default" w:ascii="Arial" w:hAnsi="Arial" w:cs="Arial"/>
          <w:sz w:val="22"/>
          <w:szCs w:val="22"/>
        </w:rPr>
        <w:t xml:space="preserve"> </w:t>
      </w:r>
      <w:r>
        <w:rPr>
          <w:rFonts w:hint="default" w:ascii="Arial" w:hAnsi="Arial" w:cs="Arial"/>
          <w:sz w:val="22"/>
          <w:szCs w:val="22"/>
          <w:lang w:eastAsia="en-US"/>
        </w:rPr>
        <w:t xml:space="preserve">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 xml:space="preserve">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050"/>
          <w:rFonts w:hint="default" w:ascii="Arial" w:hAnsi="Arial" w:cs="Arial"/>
          <w:color w:val="auto"/>
          <w:sz w:val="22"/>
          <w:szCs w:val="22"/>
          <w:u w:val="none"/>
          <w:lang w:eastAsia="en-US"/>
        </w:rPr>
        <w:t xml:space="preserve">art. 68 da Lei </w:t>
      </w:r>
      <w:r>
        <w:rPr>
          <w:rStyle w:val="1050"/>
          <w:rFonts w:hint="default" w:ascii="Arial" w:hAnsi="Arial" w:cs="Arial"/>
          <w:color w:val="auto"/>
          <w:sz w:val="22"/>
          <w:szCs w:val="22"/>
          <w:u w:val="none"/>
          <w:lang w:val="pt-BR" w:eastAsia="en-US"/>
        </w:rPr>
        <w:t xml:space="preserve">Federal </w:t>
      </w:r>
      <w:r>
        <w:rPr>
          <w:rStyle w:val="1050"/>
          <w:rFonts w:hint="default" w:ascii="Arial" w:hAnsi="Arial" w:cs="Arial"/>
          <w:color w:val="auto"/>
          <w:sz w:val="22"/>
          <w:szCs w:val="22"/>
          <w:u w:val="none"/>
          <w:lang w:eastAsia="en-US"/>
        </w:rPr>
        <w:t xml:space="preserve">n</w:t>
      </w:r>
      <w:r>
        <w:rPr>
          <w:rStyle w:val="1050"/>
          <w:rFonts w:hint="default" w:ascii="Arial" w:hAnsi="Arial" w:cs="Arial"/>
          <w:color w:val="auto"/>
          <w:sz w:val="22"/>
          <w:szCs w:val="22"/>
          <w:u w:val="none"/>
          <w:lang w:val="pt-BR" w:eastAsia="en-US"/>
        </w:rPr>
        <w:t xml:space="preserve">.</w:t>
      </w:r>
      <w:r>
        <w:rPr>
          <w:rStyle w:val="1050"/>
          <w:rFonts w:hint="default" w:ascii="Arial" w:hAnsi="Arial" w:cs="Arial"/>
          <w:color w:val="auto"/>
          <w:sz w:val="22"/>
          <w:szCs w:val="22"/>
          <w:u w:val="none"/>
          <w:lang w:eastAsia="en-US"/>
        </w:rPr>
        <w:t xml:space="preserve">º 14.133</w:t>
      </w:r>
      <w:r>
        <w:rPr>
          <w:rStyle w:val="1050"/>
          <w:rFonts w:hint="default" w:ascii="Arial" w:hAnsi="Arial" w:cs="Arial"/>
          <w:color w:val="auto"/>
          <w:sz w:val="22"/>
          <w:szCs w:val="22"/>
          <w:u w:val="none"/>
          <w:lang w:val="pt-BR" w:eastAsia="en-US"/>
        </w:rPr>
        <w:t xml:space="preserve">/</w:t>
      </w:r>
      <w:r>
        <w:rPr>
          <w:rStyle w:val="1050"/>
          <w:rFonts w:hint="default" w:ascii="Arial" w:hAnsi="Arial" w:cs="Arial"/>
          <w:color w:val="auto"/>
          <w:sz w:val="22"/>
          <w:szCs w:val="22"/>
          <w:u w:val="none"/>
          <w:lang w:eastAsia="en-US"/>
        </w:rPr>
        <w:t xml:space="preserve">2021.  </w:t>
      </w:r>
      <w:r>
        <w:rPr>
          <w:rStyle w:val="1050"/>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r>
        <w:rPr>
          <w:rFonts w:hint="default" w:ascii="Arial" w:hAnsi="Arial" w:cs="Arial"/>
          <w:sz w:val="22"/>
          <w:szCs w:val="22"/>
        </w:rPr>
      </w:r>
      <w:r>
        <w:rPr>
          <w:rFonts w:hint="default" w:ascii="Arial" w:hAnsi="Arial" w:cs="Arial"/>
          <w:sz w:val="22"/>
          <w:szCs w:val="22"/>
        </w:rPr>
      </w:r>
    </w:p>
    <w:p w14:paraId="4D4F132A">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 xml:space="preserve">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 xml:space="preserve">contratada, bem como, se a empresa é optante do SIMPLES.</w:t>
      </w:r>
      <w:r>
        <w:rPr>
          <w:rFonts w:hint="default" w:ascii="Arial" w:hAnsi="Arial" w:cs="Arial"/>
          <w:sz w:val="22"/>
          <w:szCs w:val="22"/>
        </w:rPr>
      </w:r>
      <w:r>
        <w:rPr>
          <w:rFonts w:hint="default" w:ascii="Arial" w:hAnsi="Arial" w:cs="Arial"/>
          <w:sz w:val="22"/>
          <w:szCs w:val="22"/>
        </w:rPr>
      </w:r>
    </w:p>
    <w:p w14:paraId="77AA1D53">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1.8.</w:t>
      </w:r>
      <w:r>
        <w:rPr>
          <w:rFonts w:hint="default" w:ascii="Arial" w:hAnsi="Arial" w:cs="Arial"/>
          <w:sz w:val="22"/>
          <w:szCs w:val="22"/>
        </w:rPr>
        <w:t xml:space="preserve"> Em sendo optante do SIMPLES</w:t>
      </w:r>
      <w:r>
        <w:rPr>
          <w:rFonts w:hint="default" w:ascii="Arial" w:hAnsi="Arial" w:cs="Arial"/>
          <w:sz w:val="22"/>
          <w:szCs w:val="22"/>
          <w:lang w:val="pt-BR"/>
        </w:rPr>
        <w:t xml:space="preserve">,</w:t>
      </w:r>
      <w:r>
        <w:rPr>
          <w:rFonts w:hint="default" w:ascii="Arial" w:hAnsi="Arial" w:cs="Arial"/>
          <w:sz w:val="22"/>
          <w:szCs w:val="22"/>
        </w:rPr>
        <w:t xml:space="preserve"> o </w:t>
      </w:r>
      <w:r>
        <w:rPr>
          <w:rFonts w:hint="default" w:ascii="Arial" w:hAnsi="Arial" w:cs="Arial"/>
          <w:sz w:val="22"/>
          <w:szCs w:val="22"/>
          <w:lang w:val="pt-BR"/>
        </w:rPr>
        <w:t xml:space="preserve">f</w:t>
      </w:r>
      <w:r>
        <w:rPr>
          <w:rFonts w:hint="default" w:ascii="Arial" w:hAnsi="Arial" w:cs="Arial"/>
          <w:sz w:val="22"/>
          <w:szCs w:val="22"/>
        </w:rPr>
        <w:t xml:space="preserve">ornecedor deverá apresentar documento expedido</w:t>
      </w:r>
      <w:r>
        <w:rPr>
          <w:rFonts w:hint="default" w:ascii="Arial" w:hAnsi="Arial" w:cs="Arial"/>
          <w:sz w:val="22"/>
          <w:szCs w:val="22"/>
          <w:lang w:val="pt-BR"/>
        </w:rPr>
        <w:t xml:space="preserve"> </w:t>
      </w:r>
      <w:r>
        <w:rPr>
          <w:rFonts w:hint="default" w:ascii="Arial" w:hAnsi="Arial" w:cs="Arial"/>
          <w:sz w:val="22"/>
          <w:szCs w:val="22"/>
        </w:rPr>
        <w:t xml:space="preserve">pela Receita Federal demonstrando essa condição.</w:t>
      </w:r>
      <w:r>
        <w:rPr>
          <w:rFonts w:hint="default" w:ascii="Arial" w:hAnsi="Arial" w:cs="Arial"/>
          <w:sz w:val="22"/>
          <w:szCs w:val="22"/>
        </w:rPr>
      </w:r>
      <w:r>
        <w:rPr>
          <w:rFonts w:hint="default" w:ascii="Arial" w:hAnsi="Arial" w:cs="Arial"/>
          <w:sz w:val="22"/>
          <w:szCs w:val="22"/>
        </w:rPr>
      </w:r>
    </w:p>
    <w:p w14:paraId="45AE7DEC">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 xml:space="preserve">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 xml:space="preserve">despesas necessárias ao fornecimento do objeto deste certame.</w:t>
      </w:r>
      <w:r>
        <w:rPr>
          <w:rFonts w:hint="default" w:ascii="Arial" w:hAnsi="Arial" w:cs="Arial"/>
          <w:sz w:val="22"/>
          <w:szCs w:val="22"/>
        </w:rPr>
      </w:r>
      <w:r>
        <w:rPr>
          <w:rFonts w:hint="default" w:ascii="Arial" w:hAnsi="Arial" w:cs="Arial"/>
          <w:sz w:val="22"/>
          <w:szCs w:val="22"/>
        </w:rPr>
      </w:r>
    </w:p>
    <w:p w14:paraId="3525ED70">
      <w:pPr>
        <w:keepNext w:val="false"/>
        <w:keepLines w:val="false"/>
        <w:pageBreakBefore w:val="false"/>
        <w:widowControl w:val="true"/>
        <w:pBdr/>
        <w:bidi w:val="false"/>
        <w:spacing w:line="360" w:lineRule="auto"/>
        <w:ind/>
        <w:jc w:val="both"/>
        <w:rPr>
          <w:rFonts w:hint="default" w:ascii="Arial" w:hAnsi="Arial" w:eastAsia="Calibri" w:cs="Arial"/>
          <w:sz w:val="22"/>
          <w:szCs w:val="22"/>
          <w:lang w:eastAsia="en-US"/>
        </w:rPr>
      </w:pPr>
      <w:r>
        <w:rPr>
          <w:rFonts w:hint="default" w:ascii="Arial" w:hAnsi="Arial" w:eastAsia="Calibri" w:cs="Arial"/>
          <w:b/>
          <w:bCs/>
          <w:sz w:val="22"/>
          <w:szCs w:val="22"/>
          <w:lang w:eastAsia="en-US"/>
        </w:rPr>
        <w:t xml:space="preserve">1</w:t>
      </w:r>
      <w:r>
        <w:rPr>
          <w:rFonts w:hint="default" w:ascii="Arial" w:hAnsi="Arial" w:eastAsia="Calibri" w:cs="Arial"/>
          <w:b/>
          <w:bCs/>
          <w:sz w:val="22"/>
          <w:szCs w:val="22"/>
          <w:lang w:val="pt-BR" w:eastAsia="en-US"/>
        </w:rPr>
        <w:t xml:space="preserve">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 xml:space="preserve">Federal</w:t>
      </w:r>
      <w:r>
        <w:rPr>
          <w:rFonts w:hint="default" w:ascii="Arial" w:hAnsi="Arial" w:eastAsia="Calibri" w:cs="Arial"/>
          <w:sz w:val="22"/>
          <w:szCs w:val="22"/>
          <w:lang w:eastAsia="en-US"/>
        </w:rPr>
        <w:t xml:space="preserve">, o Município em todas as suas contratações com pessoas jurídicas</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 xml:space="preserve">n.</w:t>
      </w:r>
      <w:r>
        <w:rPr>
          <w:rFonts w:hint="default" w:ascii="Arial" w:hAnsi="Arial" w:eastAsia="Calibri" w:cs="Arial"/>
          <w:sz w:val="22"/>
          <w:szCs w:val="22"/>
          <w:lang w:eastAsia="en-US"/>
        </w:rPr>
        <w:t xml:space="preserve">º 1663</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2016, e por fim Instrução Normativa RFB n</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º 2145</w:t>
      </w:r>
      <w:r>
        <w:rPr>
          <w:rFonts w:hint="default" w:ascii="Arial" w:hAnsi="Arial" w:eastAsia="Calibri" w:cs="Arial"/>
          <w:sz w:val="22"/>
          <w:szCs w:val="22"/>
          <w:lang w:val="pt-BR" w:eastAsia="en-US"/>
        </w:rPr>
        <w:t xml:space="preserve">/</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r>
        <w:rPr>
          <w:rFonts w:hint="default" w:ascii="Arial" w:hAnsi="Arial" w:eastAsia="Calibri" w:cs="Arial"/>
          <w:sz w:val="22"/>
          <w:szCs w:val="22"/>
          <w:lang w:eastAsia="en-US"/>
        </w:rPr>
      </w:r>
      <w:r>
        <w:rPr>
          <w:rFonts w:hint="default" w:ascii="Arial" w:hAnsi="Arial" w:eastAsia="Calibri" w:cs="Arial"/>
          <w:sz w:val="22"/>
          <w:szCs w:val="22"/>
          <w:lang w:eastAsia="en-US"/>
        </w:rPr>
      </w:r>
    </w:p>
    <w:p w14:paraId="445FD1E5">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 xml:space="preserve">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 xml:space="preserve">“factoring”.</w:t>
      </w:r>
      <w:r>
        <w:rPr>
          <w:rFonts w:hint="default" w:ascii="Arial" w:hAnsi="Arial" w:cs="Arial"/>
          <w:sz w:val="22"/>
          <w:szCs w:val="22"/>
        </w:rPr>
      </w:r>
      <w:r>
        <w:rPr>
          <w:rFonts w:hint="default" w:ascii="Arial" w:hAnsi="Arial" w:cs="Arial"/>
          <w:sz w:val="22"/>
          <w:szCs w:val="22"/>
        </w:rPr>
      </w:r>
    </w:p>
    <w:p w14:paraId="45AEC26A">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 xml:space="preserve">de responsabilidade do</w:t>
      </w:r>
      <w:r>
        <w:rPr>
          <w:rFonts w:hint="default" w:ascii="Arial" w:hAnsi="Arial" w:cs="Arial"/>
          <w:sz w:val="22"/>
          <w:szCs w:val="22"/>
          <w:lang w:val="pt-BR"/>
        </w:rPr>
        <w:t xml:space="preserve"> f</w:t>
      </w:r>
      <w:r>
        <w:rPr>
          <w:rFonts w:hint="default" w:ascii="Arial" w:hAnsi="Arial" w:cs="Arial"/>
          <w:sz w:val="22"/>
          <w:szCs w:val="22"/>
        </w:rPr>
        <w:t xml:space="preserve">ornecedor.</w:t>
      </w:r>
      <w:r>
        <w:rPr>
          <w:rFonts w:hint="default" w:ascii="Arial" w:hAnsi="Arial" w:cs="Arial"/>
          <w:sz w:val="22"/>
          <w:szCs w:val="22"/>
        </w:rPr>
      </w:r>
      <w:r>
        <w:rPr>
          <w:rFonts w:hint="default" w:ascii="Arial" w:hAnsi="Arial" w:cs="Arial"/>
          <w:sz w:val="22"/>
          <w:szCs w:val="22"/>
        </w:rPr>
      </w:r>
    </w:p>
    <w:p w14:paraId="022DDA52">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 xml:space="preserve">ainda, circunstância que impeça a liquidação da despesa, como</w:t>
      </w:r>
      <w:r>
        <w:rPr>
          <w:rFonts w:hint="default" w:ascii="Arial" w:hAnsi="Arial" w:cs="Arial"/>
          <w:sz w:val="22"/>
          <w:szCs w:val="22"/>
          <w:lang w:val="pt-BR"/>
        </w:rPr>
        <w:t xml:space="preserve">,</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 xml:space="preserve">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r>
        <w:rPr>
          <w:rFonts w:hint="default" w:ascii="Arial" w:hAnsi="Arial" w:cs="Arial"/>
          <w:sz w:val="22"/>
          <w:szCs w:val="22"/>
        </w:rPr>
      </w:r>
      <w:r>
        <w:rPr>
          <w:rFonts w:hint="default" w:ascii="Arial" w:hAnsi="Arial" w:cs="Arial"/>
          <w:sz w:val="22"/>
          <w:szCs w:val="22"/>
        </w:rPr>
      </w:r>
    </w:p>
    <w:p w14:paraId="214A357E">
      <w:pPr>
        <w:keepNext w:val="false"/>
        <w:keepLines w:val="false"/>
        <w:pageBreakBefore w:val="false"/>
        <w:widowControl w:val="true"/>
        <w:pBdr/>
        <w:bidi w:val="false"/>
        <w:spacing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 xml:space="preserve">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r>
        <w:rPr>
          <w:rFonts w:hint="default" w:ascii="Arial" w:hAnsi="Arial" w:cs="Arial"/>
          <w:sz w:val="22"/>
          <w:szCs w:val="22"/>
        </w:rPr>
      </w:r>
      <w:r>
        <w:rPr>
          <w:rFonts w:hint="default" w:ascii="Arial" w:hAnsi="Arial" w:cs="Arial"/>
          <w:sz w:val="22"/>
          <w:szCs w:val="22"/>
        </w:rPr>
      </w:r>
    </w:p>
    <w:p w14:paraId="13742084">
      <w:pPr>
        <w:keepNext w:val="false"/>
        <w:keepLines w:val="false"/>
        <w:pageBreakBefore w:val="false"/>
        <w:widowControl w:val="true"/>
        <w:pBdr/>
        <w:bidi w:val="false"/>
        <w:spacing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 xml:space="preserve">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r>
        <w:rPr>
          <w:rFonts w:hint="default" w:ascii="Arial" w:hAnsi="Arial" w:cs="Arial"/>
          <w:sz w:val="22"/>
          <w:szCs w:val="22"/>
        </w:rPr>
      </w:r>
      <w:r>
        <w:rPr>
          <w:rFonts w:hint="default" w:ascii="Arial" w:hAnsi="Arial" w:cs="Arial"/>
          <w:sz w:val="22"/>
          <w:szCs w:val="22"/>
        </w:rPr>
      </w:r>
    </w:p>
    <w:p w14:paraId="4C201C92">
      <w:pPr>
        <w:keepNext w:val="false"/>
        <w:keepLines w:val="false"/>
        <w:pageBreakBefore w:val="false"/>
        <w:widowControl w:val="true"/>
        <w:pBdr/>
        <w:bidi w:val="false"/>
        <w:spacing w:line="360" w:lineRule="auto"/>
        <w:ind w:right="98"/>
        <w:jc w:val="both"/>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 xml:space="preserve">1</w:t>
      </w:r>
      <w:r>
        <w:rPr>
          <w:rFonts w:hint="default" w:ascii="Arial" w:hAnsi="Arial" w:cs="Arial"/>
          <w:sz w:val="22"/>
          <w:szCs w:val="22"/>
        </w:rPr>
        <w:t xml:space="preserve">.1</w:t>
      </w:r>
      <w:r>
        <w:rPr>
          <w:rFonts w:hint="default" w:ascii="Arial" w:hAnsi="Arial" w:cs="Arial"/>
          <w:sz w:val="22"/>
          <w:szCs w:val="22"/>
          <w:lang w:val="pt-BR"/>
        </w:rPr>
        <w:t xml:space="preserve">.</w:t>
      </w:r>
      <w:r>
        <w:rPr>
          <w:rFonts w:hint="default" w:ascii="Arial" w:hAnsi="Arial" w:cs="Arial"/>
          <w:sz w:val="22"/>
          <w:szCs w:val="22"/>
        </w:rPr>
        <w:t xml:space="preserve"> somente se iniciará com a devida regularização das pendências. </w:t>
      </w:r>
      <w:r>
        <w:rPr>
          <w:rFonts w:hint="default" w:ascii="Arial" w:hAnsi="Arial" w:cs="Arial"/>
          <w:sz w:val="22"/>
          <w:szCs w:val="22"/>
        </w:rPr>
      </w:r>
      <w:r>
        <w:rPr>
          <w:rFonts w:hint="default" w:ascii="Arial" w:hAnsi="Arial" w:cs="Arial"/>
          <w:sz w:val="22"/>
          <w:szCs w:val="22"/>
        </w:rPr>
      </w:r>
    </w:p>
    <w:p w14:paraId="013CCC9A">
      <w:pPr>
        <w:pStyle w:val="1169"/>
        <w:keepNext w:val="false"/>
        <w:keepLines w:val="false"/>
        <w:pageBreakBefore w:val="false"/>
        <w:numPr>
          <w:ilvl w:val="0"/>
          <w:numId w:val="0"/>
        </w:numPr>
        <w:pBdr/>
        <w:bidi w:val="false"/>
        <w:spacing w:after="0" w:before="0" w:line="360" w:lineRule="auto"/>
        <w:ind/>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 xml:space="preserve">1</w:t>
      </w:r>
      <w:r>
        <w:rPr>
          <w:rFonts w:hint="default" w:cs="Arial"/>
          <w:b/>
          <w:bCs/>
          <w:sz w:val="22"/>
          <w:szCs w:val="22"/>
          <w:highlight w:val="none"/>
          <w:lang w:val="pt-BR" w:eastAsia="en-US"/>
        </w:rPr>
        <w:t xml:space="preserve">1</w:t>
      </w:r>
      <w:r>
        <w:rPr>
          <w:rFonts w:hint="default" w:ascii="Arial" w:hAnsi="Arial" w:cs="Arial"/>
          <w:b/>
          <w:bCs/>
          <w:sz w:val="22"/>
          <w:szCs w:val="22"/>
          <w:highlight w:val="none"/>
          <w:lang w:val="pt-BR" w:eastAsia="en-US"/>
        </w:rPr>
        <w:t xml:space="preserve">.</w:t>
      </w:r>
      <w:r>
        <w:rPr>
          <w:rFonts w:hint="default" w:cs="Arial"/>
          <w:b/>
          <w:bCs/>
          <w:sz w:val="22"/>
          <w:szCs w:val="22"/>
          <w:highlight w:val="none"/>
          <w:lang w:val="pt-BR" w:eastAsia="en-US"/>
        </w:rPr>
        <w:t xml:space="preserve">17</w:t>
      </w:r>
      <w:r>
        <w:rPr>
          <w:rFonts w:hint="default" w:ascii="Arial" w:hAnsi="Arial" w:cs="Arial"/>
          <w:b/>
          <w:bCs/>
          <w:sz w:val="22"/>
          <w:szCs w:val="22"/>
          <w:highlight w:val="none"/>
          <w:lang w:val="pt-BR" w:eastAsia="en-US"/>
        </w:rPr>
        <w:t xml:space="preserve">.</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 xml:space="preserve">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 xml:space="preserve">atualização monetária, remuneração do capital e compensação da mora, haverá a incidência do INPC, referente ao mês de inadimplemento.</w:t>
      </w:r>
      <w:r>
        <w:rPr>
          <w:rFonts w:hint="default" w:ascii="Arial" w:hAnsi="Arial" w:cs="Arial"/>
          <w:sz w:val="22"/>
          <w:szCs w:val="22"/>
          <w:highlight w:val="none"/>
          <w:lang w:eastAsia="en-US"/>
        </w:rPr>
      </w:r>
      <w:r>
        <w:rPr>
          <w:rFonts w:hint="default" w:ascii="Arial" w:hAnsi="Arial" w:cs="Arial"/>
          <w:sz w:val="22"/>
          <w:szCs w:val="22"/>
          <w:highlight w:val="none"/>
          <w:lang w:eastAsia="en-US"/>
        </w:rPr>
      </w:r>
    </w:p>
    <w:p w14:paraId="1F6B9843">
      <w:pPr>
        <w:pStyle w:val="1169"/>
        <w:keepNext w:val="false"/>
        <w:keepLines w:val="false"/>
        <w:pageBreakBefore w:val="fals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11.18.</w:t>
      </w:r>
      <w:r>
        <w:rPr>
          <w:rFonts w:hint="default" w:cs="Arial"/>
          <w:sz w:val="22"/>
          <w:szCs w:val="22"/>
          <w:lang w:val="pt-BR" w:eastAsia="en-US"/>
        </w:rPr>
        <w:t xml:space="preserve"> </w:t>
      </w:r>
      <w:r>
        <w:rPr>
          <w:rFonts w:hint="default" w:ascii="Arial" w:hAnsi="Arial" w:cs="Arial"/>
          <w:sz w:val="22"/>
          <w:szCs w:val="22"/>
          <w:lang w:eastAsia="en-US"/>
        </w:rPr>
        <w:t xml:space="preserve">Quando do pagamento, será efetuada a retenção tributária prevista na legislação aplicável.</w:t>
      </w:r>
      <w:r>
        <w:rPr>
          <w:rFonts w:hint="default" w:ascii="Arial" w:hAnsi="Arial" w:cs="Arial"/>
          <w:sz w:val="22"/>
          <w:szCs w:val="22"/>
          <w:lang w:eastAsia="en-US"/>
        </w:rPr>
      </w:r>
      <w:r>
        <w:rPr>
          <w:rFonts w:hint="default" w:ascii="Arial" w:hAnsi="Arial" w:cs="Arial"/>
          <w:sz w:val="22"/>
          <w:szCs w:val="22"/>
          <w:lang w:eastAsia="en-US"/>
        </w:rPr>
      </w:r>
    </w:p>
    <w:p w14:paraId="75FF8034">
      <w:pPr>
        <w:pStyle w:val="1172"/>
        <w:keepNext w:val="false"/>
        <w:keepLines w:val="false"/>
        <w:pageBreakBefore w:val="fals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11.19.</w:t>
      </w:r>
      <w:r>
        <w:rPr>
          <w:rFonts w:hint="default" w:cs="Arial"/>
          <w:sz w:val="22"/>
          <w:szCs w:val="22"/>
          <w:lang w:val="pt-BR" w:eastAsia="en-US"/>
        </w:rPr>
        <w:t xml:space="preserve"> </w:t>
      </w:r>
      <w:r>
        <w:rPr>
          <w:rFonts w:hint="default" w:ascii="Arial" w:hAnsi="Arial" w:cs="Arial"/>
          <w:sz w:val="22"/>
          <w:szCs w:val="22"/>
          <w:lang w:eastAsia="en-US"/>
        </w:rPr>
        <w:t xml:space="preserve">Independentemente do percentual de tributo inserido na planilha, quando houver, serão retidos na fonte, quando da realização do pagamento, os percentuais estabelecidos na legislação vigente.</w:t>
      </w:r>
      <w:r>
        <w:rPr>
          <w:rFonts w:hint="default" w:ascii="Arial" w:hAnsi="Arial" w:cs="Arial"/>
          <w:sz w:val="22"/>
          <w:szCs w:val="22"/>
          <w:lang w:eastAsia="en-US"/>
        </w:rPr>
      </w:r>
      <w:r>
        <w:rPr>
          <w:rFonts w:hint="default" w:ascii="Arial" w:hAnsi="Arial" w:cs="Arial"/>
          <w:sz w:val="22"/>
          <w:szCs w:val="22"/>
          <w:lang w:eastAsia="en-US"/>
        </w:rPr>
      </w:r>
    </w:p>
    <w:p w14:paraId="3C9CA154">
      <w:pPr>
        <w:pStyle w:val="1169"/>
        <w:keepNext w:val="false"/>
        <w:keepLines w:val="false"/>
        <w:pageBreakBefore w:val="fals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r>
        <w:rPr>
          <w:rFonts w:hint="default" w:ascii="Arial" w:hAnsi="Arial" w:cs="Arial"/>
          <w:sz w:val="22"/>
          <w:szCs w:val="22"/>
          <w:lang w:eastAsia="en-US"/>
        </w:rPr>
      </w:r>
      <w:r>
        <w:rPr>
          <w:rFonts w:hint="default" w:ascii="Arial" w:hAnsi="Arial" w:cs="Arial"/>
          <w:sz w:val="22"/>
          <w:szCs w:val="22"/>
          <w:lang w:eastAsia="en-US"/>
        </w:rPr>
      </w:r>
    </w:p>
    <w:p w14:paraId="5DEA6DED">
      <w:pPr>
        <w:pStyle w:val="1172"/>
        <w:keepNext w:val="false"/>
        <w:keepLines w:val="false"/>
        <w:pageBreakBefore w:val="false"/>
        <w:numPr>
          <w:ilvl w:val="0"/>
          <w:numId w:val="0"/>
        </w:numPr>
        <w:pBdr/>
        <w:bidi w:val="false"/>
        <w:spacing w:after="0" w:before="0"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 xml:space="preserve">O</w:t>
      </w:r>
      <w:r>
        <w:rPr>
          <w:rFonts w:hint="default" w:ascii="Arial" w:hAnsi="Arial" w:cs="Arial"/>
          <w:sz w:val="22"/>
          <w:szCs w:val="22"/>
          <w:lang w:eastAsia="en-US"/>
        </w:rPr>
        <w:t xml:space="preserve"> prazo de validade;</w:t>
      </w:r>
      <w:r>
        <w:rPr>
          <w:rFonts w:hint="default" w:ascii="Arial" w:hAnsi="Arial" w:cs="Arial"/>
          <w:sz w:val="22"/>
          <w:szCs w:val="22"/>
          <w:lang w:eastAsia="en-US"/>
        </w:rPr>
      </w:r>
      <w:r>
        <w:rPr>
          <w:rFonts w:hint="default" w:ascii="Arial" w:hAnsi="Arial" w:cs="Arial"/>
          <w:sz w:val="22"/>
          <w:szCs w:val="22"/>
          <w:lang w:eastAsia="en-US"/>
        </w:rPr>
      </w:r>
    </w:p>
    <w:p w14:paraId="4214E1ED">
      <w:pPr>
        <w:pStyle w:val="1172"/>
        <w:keepNext w:val="false"/>
        <w:keepLines w:val="false"/>
        <w:pageBreakBefore w:val="false"/>
        <w:numPr>
          <w:ilvl w:val="0"/>
          <w:numId w:val="0"/>
        </w:numPr>
        <w:pBdr/>
        <w:bidi w:val="false"/>
        <w:spacing w:after="0" w:before="0"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 xml:space="preserve">A</w:t>
      </w:r>
      <w:r>
        <w:rPr>
          <w:rFonts w:hint="default" w:ascii="Arial" w:hAnsi="Arial" w:cs="Arial"/>
          <w:sz w:val="22"/>
          <w:szCs w:val="22"/>
          <w:lang w:eastAsia="en-US"/>
        </w:rPr>
        <w:t xml:space="preserve"> data da emissão; </w:t>
      </w:r>
      <w:r>
        <w:rPr>
          <w:rFonts w:hint="default" w:ascii="Arial" w:hAnsi="Arial" w:cs="Arial"/>
          <w:sz w:val="22"/>
          <w:szCs w:val="22"/>
          <w:lang w:eastAsia="en-US"/>
        </w:rPr>
      </w:r>
      <w:r>
        <w:rPr>
          <w:rFonts w:hint="default" w:ascii="Arial" w:hAnsi="Arial" w:cs="Arial"/>
          <w:sz w:val="22"/>
          <w:szCs w:val="22"/>
          <w:lang w:eastAsia="en-US"/>
        </w:rPr>
      </w:r>
    </w:p>
    <w:p w14:paraId="76180080">
      <w:pPr>
        <w:pStyle w:val="1172"/>
        <w:keepNext w:val="false"/>
        <w:keepLines w:val="false"/>
        <w:pageBreakBefore w:val="false"/>
        <w:numPr>
          <w:ilvl w:val="0"/>
          <w:numId w:val="0"/>
        </w:numPr>
        <w:pBdr/>
        <w:bidi w:val="false"/>
        <w:spacing w:after="0" w:before="0"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13.20.3.</w:t>
      </w:r>
      <w:r>
        <w:rPr>
          <w:rFonts w:hint="default" w:cs="Arial"/>
          <w:sz w:val="22"/>
          <w:szCs w:val="22"/>
          <w:lang w:val="pt-BR" w:eastAsia="en-US"/>
        </w:rPr>
        <w:t xml:space="preserve"> O</w:t>
      </w:r>
      <w:r>
        <w:rPr>
          <w:rFonts w:hint="default" w:ascii="Arial" w:hAnsi="Arial" w:cs="Arial"/>
          <w:sz w:val="22"/>
          <w:szCs w:val="22"/>
          <w:lang w:eastAsia="en-US"/>
        </w:rPr>
        <w:t xml:space="preserve">s dados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e do órgão contratante; </w:t>
      </w:r>
      <w:r>
        <w:rPr>
          <w:rFonts w:hint="default" w:ascii="Arial" w:hAnsi="Arial" w:cs="Arial"/>
          <w:sz w:val="22"/>
          <w:szCs w:val="22"/>
          <w:lang w:eastAsia="en-US"/>
        </w:rPr>
      </w:r>
      <w:r>
        <w:rPr>
          <w:rFonts w:hint="default" w:ascii="Arial" w:hAnsi="Arial" w:cs="Arial"/>
          <w:sz w:val="22"/>
          <w:szCs w:val="22"/>
          <w:lang w:eastAsia="en-US"/>
        </w:rPr>
      </w:r>
    </w:p>
    <w:p w14:paraId="04C70D4B">
      <w:pPr>
        <w:pStyle w:val="1172"/>
        <w:keepNext w:val="false"/>
        <w:keepLines w:val="false"/>
        <w:pageBreakBefore w:val="false"/>
        <w:numPr>
          <w:ilvl w:val="0"/>
          <w:numId w:val="0"/>
        </w:numPr>
        <w:pBdr/>
        <w:bidi w:val="false"/>
        <w:spacing w:after="0" w:before="0"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w:t>
      </w:r>
      <w:r>
        <w:rPr>
          <w:rFonts w:hint="default" w:ascii="Arial" w:hAnsi="Arial" w:cs="Arial"/>
          <w:sz w:val="22"/>
          <w:szCs w:val="22"/>
          <w:lang w:eastAsia="en-US"/>
        </w:rPr>
      </w:r>
      <w:r>
        <w:rPr>
          <w:rFonts w:hint="default" w:ascii="Arial" w:hAnsi="Arial" w:cs="Arial"/>
          <w:sz w:val="22"/>
          <w:szCs w:val="22"/>
          <w:lang w:eastAsia="en-US"/>
        </w:rPr>
      </w:r>
    </w:p>
    <w:p w14:paraId="58875CE9">
      <w:pPr>
        <w:pStyle w:val="1172"/>
        <w:keepNext w:val="false"/>
        <w:keepLines w:val="false"/>
        <w:pageBreakBefore w:val="false"/>
        <w:numPr>
          <w:ilvl w:val="0"/>
          <w:numId w:val="0"/>
        </w:numPr>
        <w:pBdr/>
        <w:bidi w:val="false"/>
        <w:spacing w:after="0" w:before="0"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r>
        <w:rPr>
          <w:rFonts w:hint="default" w:ascii="Arial" w:hAnsi="Arial" w:cs="Arial"/>
          <w:sz w:val="22"/>
          <w:szCs w:val="22"/>
          <w:lang w:eastAsia="en-US"/>
        </w:rPr>
      </w:r>
      <w:r>
        <w:rPr>
          <w:rFonts w:hint="default" w:ascii="Arial" w:hAnsi="Arial" w:cs="Arial"/>
          <w:sz w:val="22"/>
          <w:szCs w:val="22"/>
          <w:lang w:eastAsia="en-US"/>
        </w:rPr>
      </w:r>
    </w:p>
    <w:p w14:paraId="4830E6D3">
      <w:pPr>
        <w:pStyle w:val="1172"/>
        <w:keepNext w:val="false"/>
        <w:keepLines w:val="false"/>
        <w:pageBreakBefore w:val="false"/>
        <w:numPr>
          <w:ilvl w:val="0"/>
          <w:numId w:val="0"/>
        </w:numPr>
        <w:pBdr/>
        <w:bidi w:val="false"/>
        <w:spacing w:after="0" w:before="0" w:line="360" w:lineRule="auto"/>
        <w:ind w:firstLine="481" w:left="0"/>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 xml:space="preserve">E</w:t>
      </w:r>
      <w:r>
        <w:rPr>
          <w:rFonts w:hint="default" w:ascii="Arial" w:hAnsi="Arial" w:cs="Arial"/>
          <w:sz w:val="22"/>
          <w:szCs w:val="22"/>
          <w:lang w:eastAsia="en-US"/>
        </w:rPr>
        <w:t xml:space="preserve">ventual destaque do valor de retenções tributárias cabíveis.</w:t>
      </w:r>
      <w:r>
        <w:rPr>
          <w:rFonts w:hint="default" w:ascii="Arial" w:hAnsi="Arial" w:cs="Arial"/>
          <w:sz w:val="22"/>
          <w:szCs w:val="22"/>
          <w:lang w:eastAsia="en-US"/>
        </w:rPr>
      </w:r>
      <w:r>
        <w:rPr>
          <w:rFonts w:hint="default" w:ascii="Arial" w:hAnsi="Arial" w:cs="Arial"/>
          <w:sz w:val="22"/>
          <w:szCs w:val="22"/>
          <w:lang w:eastAsia="en-US"/>
        </w:rPr>
      </w:r>
    </w:p>
    <w:p w14:paraId="7A43755F">
      <w:pPr>
        <w:pStyle w:val="1169"/>
        <w:keepNext w:val="false"/>
        <w:keepLines w:val="false"/>
        <w:pageBreakBefore w:val="fals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11.21.</w:t>
      </w:r>
      <w:r>
        <w:rPr>
          <w:rFonts w:hint="default" w:cs="Arial"/>
          <w:sz w:val="22"/>
          <w:szCs w:val="22"/>
          <w:lang w:val="pt-BR" w:eastAsia="en-US"/>
        </w:rPr>
        <w:t xml:space="preserve"> </w:t>
      </w:r>
      <w:r>
        <w:rPr>
          <w:rFonts w:hint="default" w:ascii="Arial" w:hAnsi="Arial" w:cs="Arial"/>
          <w:sz w:val="22"/>
          <w:szCs w:val="22"/>
          <w:lang w:eastAsia="en-US"/>
        </w:rPr>
        <w:t xml:space="preserve">Constatando-se a situação de irregularidade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w:t>
      </w:r>
      <w:r>
        <w:rPr>
          <w:rFonts w:hint="default" w:ascii="Arial" w:hAnsi="Arial" w:cs="Arial"/>
          <w:sz w:val="22"/>
          <w:szCs w:val="22"/>
          <w:lang w:eastAsia="en-US"/>
        </w:rPr>
      </w:r>
      <w:r>
        <w:rPr>
          <w:rFonts w:hint="default" w:ascii="Arial" w:hAnsi="Arial" w:cs="Arial"/>
          <w:sz w:val="22"/>
          <w:szCs w:val="22"/>
          <w:lang w:eastAsia="en-US"/>
        </w:rPr>
      </w:r>
    </w:p>
    <w:p w14:paraId="12B00E48">
      <w:pPr>
        <w:pStyle w:val="1169"/>
        <w:keepNext w:val="false"/>
        <w:keepLines w:val="false"/>
        <w:pageBreakBefore w:val="fals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 deverá comunicar aos órgãos responsáveis pela fiscalização da regularidade fiscal quanto à inadimplência d</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r>
        <w:rPr>
          <w:rFonts w:hint="default" w:ascii="Arial" w:hAnsi="Arial" w:cs="Arial"/>
          <w:sz w:val="22"/>
          <w:szCs w:val="22"/>
          <w:lang w:eastAsia="en-US"/>
        </w:rPr>
      </w:r>
      <w:r>
        <w:rPr>
          <w:rFonts w:hint="default" w:ascii="Arial" w:hAnsi="Arial" w:cs="Arial"/>
          <w:sz w:val="22"/>
          <w:szCs w:val="22"/>
          <w:lang w:eastAsia="en-US"/>
        </w:rPr>
      </w:r>
    </w:p>
    <w:p w14:paraId="36FEFA11">
      <w:pPr>
        <w:pStyle w:val="1169"/>
        <w:keepNext w:val="false"/>
        <w:keepLines w:val="false"/>
        <w:pageBreakBefore w:val="fals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 xml:space="preserve">à</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a ampla defesa. </w:t>
      </w:r>
      <w:r>
        <w:rPr>
          <w:rFonts w:hint="default" w:ascii="Arial" w:hAnsi="Arial" w:cs="Arial"/>
          <w:sz w:val="22"/>
          <w:szCs w:val="22"/>
          <w:lang w:eastAsia="en-US"/>
        </w:rPr>
      </w:r>
      <w:r>
        <w:rPr>
          <w:rFonts w:hint="default" w:ascii="Arial" w:hAnsi="Arial" w:cs="Arial"/>
          <w:sz w:val="22"/>
          <w:szCs w:val="22"/>
          <w:lang w:eastAsia="en-US"/>
        </w:rPr>
      </w:r>
    </w:p>
    <w:p w14:paraId="6939CE8D">
      <w:pPr>
        <w:pStyle w:val="1169"/>
        <w:keepNext w:val="false"/>
        <w:keepLines w:val="false"/>
        <w:pageBreakBefore w:val="false"/>
        <w:numPr>
          <w:ilvl w:val="0"/>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11.24.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d</w:t>
      </w:r>
      <w:r>
        <w:rPr>
          <w:rFonts w:hint="default" w:cs="Arial"/>
          <w:color w:val="auto"/>
          <w:sz w:val="22"/>
          <w:szCs w:val="22"/>
          <w:lang w:val="pt-BR"/>
        </w:rPr>
        <w:t xml:space="preserve">a</w:t>
      </w:r>
      <w:r>
        <w:rPr>
          <w:rFonts w:hint="default" w:ascii="Arial" w:hAnsi="Arial" w:cs="Arial"/>
          <w:color w:val="auto"/>
          <w:sz w:val="22"/>
          <w:szCs w:val="22"/>
          <w:lang w:val="pt-BR"/>
        </w:rPr>
        <w:t xml:space="preserve"> </w:t>
      </w:r>
      <w:r>
        <w:rPr>
          <w:rFonts w:hint="default" w:ascii="Arial" w:hAnsi="Arial" w:cs="Arial"/>
          <w:sz w:val="22"/>
          <w:szCs w:val="22"/>
        </w:rPr>
        <w:t xml:space="preserve">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w:t>
      </w:r>
      <w:r>
        <w:rPr>
          <w:rFonts w:hint="default" w:ascii="Arial" w:hAnsi="Arial" w:cs="Arial"/>
          <w:sz w:val="22"/>
          <w:szCs w:val="22"/>
          <w:lang w:eastAsia="en-US"/>
        </w:rPr>
        <w:t xml:space="preserve">, caso </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 não regularize sua situação.  </w:t>
      </w:r>
      <w:r>
        <w:rPr>
          <w:rFonts w:hint="default" w:ascii="Arial" w:hAnsi="Arial" w:cs="Arial"/>
          <w:sz w:val="22"/>
          <w:szCs w:val="22"/>
          <w:lang w:eastAsia="en-US"/>
        </w:rPr>
      </w:r>
      <w:r>
        <w:rPr>
          <w:rFonts w:hint="default" w:ascii="Arial" w:hAnsi="Arial" w:cs="Arial"/>
          <w:sz w:val="22"/>
          <w:szCs w:val="22"/>
          <w:lang w:eastAsia="en-US"/>
        </w:rPr>
      </w:r>
    </w:p>
    <w:p w14:paraId="5E2BB4E3">
      <w:pPr>
        <w:keepNext w:val="false"/>
        <w:keepLines w:val="false"/>
        <w:pageBreakBefore w:val="false"/>
        <w:pBdr/>
        <w:bidi w:val="false"/>
        <w:spacing w:line="360" w:lineRule="auto"/>
        <w:ind/>
        <w:jc w:val="both"/>
        <w:rPr>
          <w:rFonts w:ascii="Arial" w:hAnsi="Arial" w:cs="Arial"/>
          <w:sz w:val="22"/>
          <w:szCs w:val="22"/>
        </w:rPr>
      </w:pPr>
      <w:r>
        <w:rPr>
          <w:rFonts w:hint="default" w:ascii="Arial" w:hAnsi="Arial" w:cs="Arial"/>
          <w:b/>
          <w:sz w:val="22"/>
          <w:szCs w:val="22"/>
          <w:lang w:val="pt-BR"/>
        </w:rPr>
        <w:t xml:space="preserve">11.25</w:t>
      </w:r>
      <w:r>
        <w:rPr>
          <w:rFonts w:ascii="Arial" w:hAnsi="Arial" w:cs="Arial"/>
          <w:b/>
          <w:sz w:val="22"/>
          <w:szCs w:val="22"/>
        </w:rPr>
        <w:t xml:space="preserve">.</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 xml:space="preserve">M</w:t>
      </w:r>
      <w:r>
        <w:rPr>
          <w:rFonts w:ascii="Arial" w:hAnsi="Arial" w:cs="Arial"/>
          <w:sz w:val="22"/>
          <w:szCs w:val="22"/>
        </w:rPr>
        <w:t xml:space="preserve">unicípio.</w:t>
      </w:r>
      <w:r>
        <w:rPr>
          <w:rFonts w:ascii="Arial" w:hAnsi="Arial" w:cs="Arial"/>
          <w:sz w:val="22"/>
          <w:szCs w:val="22"/>
        </w:rPr>
      </w:r>
      <w:r>
        <w:rPr>
          <w:rFonts w:ascii="Arial" w:hAnsi="Arial" w:cs="Arial"/>
          <w:sz w:val="22"/>
          <w:szCs w:val="22"/>
        </w:rPr>
      </w:r>
    </w:p>
    <w:p w14:paraId="555DF52E">
      <w:pPr>
        <w:pStyle w:val="1154"/>
        <w:keepNext w:val="false"/>
        <w:keepLines w:val="false"/>
        <w:pageBreakBefore w:val="false"/>
        <w:suppressLineNumbers w:val="false"/>
        <w:pBdr/>
        <w:bidi w:val="false"/>
        <w:spacing w:line="360" w:lineRule="auto"/>
        <w:ind/>
        <w:rPr/>
      </w:pPr>
      <w:r>
        <w:rPr>
          <w:rFonts w:hint="default"/>
          <w:b/>
          <w:lang w:val="pt-BR"/>
        </w:rPr>
        <w:t xml:space="preserve">11.26</w:t>
      </w:r>
      <w:r>
        <w:rPr>
          <w:b/>
        </w:rPr>
        <w:t xml:space="preserve">.</w:t>
      </w:r>
      <w:r>
        <w:t xml:space="preserve"> Na eventualidade de aplicação de multas, estas deverão ser liquidadas simultaneamente com parcela vinculada ao evento cujo descumprimento der origem à aplicação da penalidade.</w:t>
      </w:r>
      <w:r/>
    </w:p>
    <w:p w14:paraId="6DB52DDA">
      <w:pPr>
        <w:keepNext w:val="false"/>
        <w:keepLines w:val="false"/>
        <w:pageBreakBefore w:val="false"/>
        <w:pBdr/>
        <w:bidi w:val="false"/>
        <w:spacing w:line="360" w:lineRule="auto"/>
        <w:ind/>
        <w:jc w:val="both"/>
        <w:rPr>
          <w:rFonts w:ascii="Arial" w:hAnsi="Arial" w:cs="Arial"/>
          <w:sz w:val="22"/>
          <w:szCs w:val="22"/>
        </w:rPr>
      </w:pPr>
      <w:r>
        <w:rPr>
          <w:rFonts w:hint="default" w:ascii="Arial" w:hAnsi="Arial" w:cs="Arial"/>
          <w:b/>
          <w:sz w:val="22"/>
          <w:szCs w:val="22"/>
          <w:lang w:val="pt-BR"/>
        </w:rPr>
        <w:t xml:space="preserve">11.27</w:t>
      </w:r>
      <w:r>
        <w:rPr>
          <w:rFonts w:ascii="Arial" w:hAnsi="Arial" w:cs="Arial"/>
          <w:b/>
          <w:sz w:val="22"/>
          <w:szCs w:val="22"/>
        </w:rPr>
        <w:t xml:space="preserve">.</w:t>
      </w:r>
      <w:r>
        <w:rPr>
          <w:rFonts w:ascii="Arial" w:hAnsi="Arial" w:cs="Arial"/>
          <w:sz w:val="22"/>
          <w:szCs w:val="22"/>
        </w:rPr>
        <w:t xml:space="preserve"> O CNPJ da Contratada constante da nota fiscal e fatura deverá ser o mesmo da documentação apresentada no procedimento licitatório.</w:t>
      </w:r>
      <w:r>
        <w:rPr>
          <w:rFonts w:ascii="Arial" w:hAnsi="Arial" w:cs="Arial"/>
          <w:sz w:val="22"/>
          <w:szCs w:val="22"/>
        </w:rPr>
      </w:r>
      <w:r>
        <w:rPr>
          <w:rFonts w:ascii="Arial" w:hAnsi="Arial" w:cs="Arial"/>
          <w:sz w:val="22"/>
          <w:szCs w:val="22"/>
        </w:rPr>
      </w:r>
    </w:p>
    <w:p w14:paraId="4F647BA7">
      <w:pPr>
        <w:keepNext w:val="false"/>
        <w:keepLines w:val="false"/>
        <w:pageBreakBefore w:val="false"/>
        <w:pBdr/>
        <w:bidi w:val="false"/>
        <w:spacing w:line="360" w:lineRule="auto"/>
        <w:ind/>
        <w:jc w:val="both"/>
        <w:rPr>
          <w:rFonts w:ascii="Arial" w:hAnsi="Arial" w:cs="Arial"/>
          <w:sz w:val="22"/>
          <w:szCs w:val="22"/>
        </w:rPr>
      </w:pPr>
      <w:r>
        <w:rPr>
          <w:rFonts w:hint="default" w:ascii="Arial" w:hAnsi="Arial" w:cs="Arial"/>
          <w:b/>
          <w:sz w:val="22"/>
          <w:szCs w:val="22"/>
          <w:lang w:val="pt-BR"/>
        </w:rPr>
        <w:t xml:space="preserve">11.28</w:t>
      </w:r>
      <w:r>
        <w:rPr>
          <w:rFonts w:ascii="Arial" w:hAnsi="Arial" w:cs="Arial"/>
          <w:b/>
          <w:sz w:val="22"/>
          <w:szCs w:val="22"/>
        </w:rPr>
        <w:t xml:space="preserve">.</w:t>
      </w:r>
      <w:r>
        <w:rPr>
          <w:rFonts w:ascii="Arial" w:hAnsi="Arial" w:cs="Arial"/>
          <w:sz w:val="22"/>
          <w:szCs w:val="22"/>
        </w:rPr>
        <w:t xml:space="preserve"> Nenhum pagamento será efetuado </w:t>
      </w:r>
      <w:r>
        <w:rPr>
          <w:rFonts w:hint="default" w:ascii="Arial" w:hAnsi="Arial" w:cs="Arial"/>
          <w:sz w:val="22"/>
          <w:szCs w:val="22"/>
          <w:lang w:val="pt-BR"/>
        </w:rPr>
        <w:t xml:space="preserve">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ascii="Arial" w:hAnsi="Arial" w:cs="Arial"/>
          <w:sz w:val="22"/>
          <w:szCs w:val="22"/>
        </w:rPr>
      </w:r>
      <w:r>
        <w:rPr>
          <w:rFonts w:ascii="Arial" w:hAnsi="Arial" w:cs="Arial"/>
          <w:sz w:val="22"/>
          <w:szCs w:val="22"/>
        </w:rPr>
      </w:r>
    </w:p>
    <w:p w14:paraId="42EF8265">
      <w:pPr>
        <w:pStyle w:val="1052"/>
        <w:keepNext w:val="false"/>
        <w:keepLines w:val="false"/>
        <w:pageBreakBefore w:val="false"/>
        <w:widowControl w:val="false"/>
        <w:pBdr/>
        <w:bidi w:val="false"/>
        <w:spacing w:line="360" w:lineRule="auto"/>
        <w:ind/>
        <w:rPr>
          <w:rFonts w:ascii="Arial" w:hAnsi="Arial" w:cs="Arial"/>
          <w:sz w:val="22"/>
          <w:szCs w:val="22"/>
        </w:rPr>
      </w:pPr>
      <w:r>
        <w:rPr>
          <w:rFonts w:hint="default" w:ascii="Arial" w:hAnsi="Arial" w:cs="Arial"/>
          <w:b/>
          <w:sz w:val="22"/>
          <w:szCs w:val="22"/>
          <w:lang w:val="pt-BR"/>
        </w:rPr>
        <w:t xml:space="preserve">11.29</w:t>
      </w:r>
      <w:r>
        <w:rPr>
          <w:rFonts w:ascii="Arial" w:hAnsi="Arial" w:cs="Arial"/>
          <w:b/>
          <w:sz w:val="22"/>
          <w:szCs w:val="22"/>
        </w:rPr>
        <w:t xml:space="preserve">.</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 xml:space="preserve">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 xml:space="preserve">C</w:t>
      </w:r>
      <w:r>
        <w:rPr>
          <w:rFonts w:ascii="Arial" w:hAnsi="Arial" w:cs="Arial"/>
          <w:sz w:val="22"/>
          <w:szCs w:val="22"/>
        </w:rPr>
        <w:t xml:space="preserve">ontrato ou documento equivalente, observada as condições estabelecidas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w:t>
      </w:r>
      <w:r>
        <w:rPr>
          <w:rFonts w:ascii="Arial" w:hAnsi="Arial" w:cs="Arial"/>
          <w:sz w:val="22"/>
          <w:szCs w:val="22"/>
        </w:rPr>
      </w:r>
      <w:r>
        <w:rPr>
          <w:rFonts w:ascii="Arial" w:hAnsi="Arial" w:cs="Arial"/>
          <w:sz w:val="22"/>
          <w:szCs w:val="22"/>
        </w:rPr>
      </w:r>
    </w:p>
    <w:tbl>
      <w:tblPr>
        <w:tblStyle w:val="1046"/>
        <w:tblInd w:w="1138" w:type="dxa"/>
        <w:tblW w:w="6661" w:type="dxa"/>
        <w:tblCellMar>
          <w:left w:w="0" w:type="dxa"/>
          <w:top w:w="0" w:type="dxa"/>
          <w:right w:w="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159"/>
        <w:gridCol w:w="3503"/>
      </w:tblGrid>
      <w:tr>
        <w:trPr>
          <w:trHeight w:val="487"/>
        </w:trPr>
        <w:tc>
          <w:tcPr>
            <w:tcBorders/>
            <w:tcW w:w="3159" w:type="dxa"/>
            <w:vAlign w:val="center"/>
          </w:tcPr>
          <w:p w14:paraId="6D58F6C4">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20"/>
                <w:szCs w:val="20"/>
              </w:rPr>
            </w:pPr>
            <w:r>
              <w:rPr>
                <w:rFonts w:hint="default" w:ascii="Arial" w:hAnsi="Arial" w:cs="Arial"/>
                <w:b/>
                <w:spacing w:val="-2"/>
                <w:sz w:val="20"/>
                <w:szCs w:val="20"/>
              </w:rPr>
              <w:t xml:space="preserve">D</w:t>
            </w:r>
            <w:r>
              <w:rPr>
                <w:rFonts w:hint="default" w:ascii="Arial" w:hAnsi="Arial" w:cs="Arial"/>
                <w:b/>
                <w:spacing w:val="-2"/>
                <w:sz w:val="20"/>
                <w:szCs w:val="20"/>
                <w:lang w:val="pt-BR"/>
              </w:rPr>
              <w:t xml:space="preserve">OTAÇÃO ORÇAMENTÁRIA</w:t>
            </w:r>
            <w:r>
              <w:rPr>
                <w:rFonts w:hint="default" w:ascii="Arial" w:hAnsi="Arial" w:cs="Arial"/>
                <w:b/>
                <w:sz w:val="20"/>
                <w:szCs w:val="20"/>
              </w:rPr>
            </w:r>
            <w:r>
              <w:rPr>
                <w:rFonts w:hint="default" w:ascii="Arial" w:hAnsi="Arial" w:cs="Arial"/>
                <w:b/>
                <w:sz w:val="20"/>
                <w:szCs w:val="20"/>
              </w:rPr>
            </w:r>
          </w:p>
        </w:tc>
        <w:tc>
          <w:tcPr>
            <w:tcBorders/>
            <w:tcW w:w="3503" w:type="dxa"/>
            <w:vAlign w:val="center"/>
          </w:tcPr>
          <w:p w14:paraId="5566C82C">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20"/>
                <w:szCs w:val="20"/>
              </w:rPr>
            </w:pPr>
            <w:r>
              <w:rPr>
                <w:rFonts w:hint="default" w:ascii="Arial" w:hAnsi="Arial" w:cs="Arial"/>
                <w:b/>
                <w:spacing w:val="-2"/>
                <w:sz w:val="20"/>
                <w:szCs w:val="20"/>
                <w:lang w:val="pt-BR"/>
              </w:rPr>
              <w:t xml:space="preserve">FONTE DO CUSTEIO</w:t>
            </w:r>
            <w:r>
              <w:rPr>
                <w:rFonts w:hint="default" w:ascii="Arial" w:hAnsi="Arial" w:cs="Arial"/>
                <w:b/>
                <w:sz w:val="20"/>
                <w:szCs w:val="20"/>
              </w:rPr>
            </w:r>
            <w:r>
              <w:rPr>
                <w:rFonts w:hint="default" w:ascii="Arial" w:hAnsi="Arial" w:cs="Arial"/>
                <w:b/>
                <w:sz w:val="20"/>
                <w:szCs w:val="20"/>
              </w:rPr>
            </w:r>
          </w:p>
        </w:tc>
      </w:tr>
      <w:tr>
        <w:trPr>
          <w:trHeight w:val="277"/>
        </w:trPr>
        <w:tc>
          <w:tcPr>
            <w:gridSpan w:val="2"/>
            <w:tcBorders/>
            <w:tcW w:w="6661" w:type="dxa"/>
            <w:vAlign w:val="center"/>
          </w:tcPr>
          <w:p w14:paraId="4B33ED52">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sz w:val="20"/>
                <w:szCs w:val="20"/>
              </w:rPr>
            </w:pPr>
            <w:r>
              <w:rPr>
                <w:rFonts w:hint="default" w:ascii="Arial" w:hAnsi="Arial" w:cs="Arial"/>
                <w:b/>
                <w:sz w:val="20"/>
                <w:szCs w:val="20"/>
              </w:rPr>
              <w:t xml:space="preserve">SECRETARIA</w:t>
            </w:r>
            <w:r>
              <w:rPr>
                <w:rFonts w:hint="default" w:ascii="Arial" w:hAnsi="Arial" w:cs="Arial"/>
                <w:b/>
                <w:spacing w:val="-8"/>
                <w:sz w:val="20"/>
                <w:szCs w:val="20"/>
              </w:rPr>
              <w:t xml:space="preserve"> </w:t>
            </w:r>
            <w:r>
              <w:rPr>
                <w:rFonts w:hint="default" w:ascii="Arial" w:hAnsi="Arial" w:cs="Arial"/>
                <w:b/>
                <w:sz w:val="20"/>
                <w:szCs w:val="20"/>
              </w:rPr>
              <w:t xml:space="preserve">MUNICIPAL</w:t>
            </w:r>
            <w:r>
              <w:rPr>
                <w:rFonts w:hint="default" w:ascii="Arial" w:hAnsi="Arial" w:cs="Arial"/>
                <w:b/>
                <w:spacing w:val="-3"/>
                <w:sz w:val="20"/>
                <w:szCs w:val="20"/>
              </w:rPr>
              <w:t xml:space="preserve"> </w:t>
            </w:r>
            <w:r>
              <w:rPr>
                <w:rFonts w:hint="default" w:ascii="Arial" w:hAnsi="Arial" w:cs="Arial"/>
                <w:b/>
                <w:sz w:val="20"/>
                <w:szCs w:val="20"/>
              </w:rPr>
              <w:t xml:space="preserve">DE</w:t>
            </w:r>
            <w:r>
              <w:rPr>
                <w:rFonts w:hint="default" w:ascii="Arial" w:hAnsi="Arial" w:cs="Arial"/>
                <w:b/>
                <w:spacing w:val="-9"/>
                <w:sz w:val="20"/>
                <w:szCs w:val="20"/>
              </w:rPr>
              <w:t xml:space="preserve"> </w:t>
            </w:r>
            <w:r>
              <w:rPr>
                <w:rFonts w:hint="default" w:ascii="Arial" w:hAnsi="Arial" w:cs="Arial"/>
                <w:b/>
                <w:sz w:val="20"/>
                <w:szCs w:val="20"/>
              </w:rPr>
              <w:t xml:space="preserve">OBRAS</w:t>
            </w:r>
            <w:r>
              <w:rPr>
                <w:rFonts w:hint="default" w:ascii="Arial" w:hAnsi="Arial" w:cs="Arial"/>
                <w:b/>
                <w:spacing w:val="-3"/>
                <w:sz w:val="20"/>
                <w:szCs w:val="20"/>
              </w:rPr>
              <w:t xml:space="preserve"> </w:t>
            </w:r>
            <w:r>
              <w:rPr>
                <w:rFonts w:hint="default" w:ascii="Arial" w:hAnsi="Arial" w:cs="Arial"/>
                <w:b/>
                <w:sz w:val="20"/>
                <w:szCs w:val="20"/>
              </w:rPr>
              <w:t xml:space="preserve">E</w:t>
            </w:r>
            <w:r>
              <w:rPr>
                <w:rFonts w:hint="default" w:ascii="Arial" w:hAnsi="Arial" w:cs="Arial"/>
                <w:b/>
                <w:spacing w:val="-9"/>
                <w:sz w:val="20"/>
                <w:szCs w:val="20"/>
              </w:rPr>
              <w:t xml:space="preserve"> </w:t>
            </w:r>
            <w:r>
              <w:rPr>
                <w:rFonts w:hint="default" w:ascii="Arial" w:hAnsi="Arial" w:cs="Arial"/>
                <w:b/>
                <w:sz w:val="20"/>
                <w:szCs w:val="20"/>
              </w:rPr>
              <w:t xml:space="preserve">SERVIÇOS</w:t>
            </w:r>
            <w:r>
              <w:rPr>
                <w:rFonts w:hint="default" w:ascii="Arial" w:hAnsi="Arial" w:cs="Arial"/>
                <w:b/>
                <w:spacing w:val="-9"/>
                <w:sz w:val="20"/>
                <w:szCs w:val="20"/>
              </w:rPr>
              <w:t xml:space="preserve"> </w:t>
            </w:r>
            <w:r>
              <w:rPr>
                <w:rFonts w:hint="default" w:ascii="Arial" w:hAnsi="Arial" w:cs="Arial"/>
                <w:b/>
                <w:spacing w:val="-2"/>
                <w:sz w:val="20"/>
                <w:szCs w:val="20"/>
              </w:rPr>
              <w:t xml:space="preserve">URBANOS</w:t>
            </w:r>
            <w:r>
              <w:rPr>
                <w:rFonts w:hint="default" w:ascii="Arial" w:hAnsi="Arial" w:cs="Arial"/>
                <w:b/>
                <w:sz w:val="20"/>
                <w:szCs w:val="20"/>
              </w:rPr>
            </w:r>
            <w:r>
              <w:rPr>
                <w:rFonts w:hint="default" w:ascii="Arial" w:hAnsi="Arial" w:cs="Arial"/>
                <w:b/>
                <w:sz w:val="20"/>
                <w:szCs w:val="20"/>
              </w:rPr>
            </w:r>
          </w:p>
        </w:tc>
      </w:tr>
      <w:tr>
        <w:trPr>
          <w:trHeight w:val="277"/>
        </w:trPr>
        <w:tc>
          <w:tcPr>
            <w:gridSpan w:val="2"/>
            <w:tcBorders/>
            <w:tcW w:w="6661" w:type="dxa"/>
            <w:vAlign w:val="center"/>
          </w:tcPr>
          <w:p w14:paraId="75A26BA2">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2035</w:t>
            </w:r>
            <w:r>
              <w:rPr>
                <w:rFonts w:hint="default" w:ascii="Arial" w:hAnsi="Arial" w:cs="Arial"/>
                <w:b w:val="0"/>
                <w:bCs w:val="0"/>
                <w:sz w:val="20"/>
                <w:szCs w:val="20"/>
                <w:lang w:val="pt-BR"/>
              </w:rPr>
              <w:t xml:space="preserve">.3.3.90.30.00.00.1.500.0000000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6"/>
        </w:trPr>
        <w:tc>
          <w:tcPr>
            <w:gridSpan w:val="2"/>
            <w:tcBorders/>
            <w:tcW w:w="6661" w:type="dxa"/>
            <w:vAlign w:val="center"/>
          </w:tcPr>
          <w:p w14:paraId="35C87782">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2036</w:t>
            </w:r>
            <w:r>
              <w:rPr>
                <w:rFonts w:hint="default" w:ascii="Arial" w:hAnsi="Arial" w:cs="Arial"/>
                <w:b w:val="0"/>
                <w:bCs w:val="0"/>
                <w:sz w:val="20"/>
                <w:szCs w:val="20"/>
                <w:lang w:val="pt-BR"/>
              </w:rPr>
              <w:t xml:space="preserve">.3.3.90.30.00.00.1.500.0000000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7"/>
        </w:trPr>
        <w:tc>
          <w:tcPr>
            <w:gridSpan w:val="2"/>
            <w:tcBorders/>
            <w:tcW w:w="6661" w:type="dxa"/>
            <w:vAlign w:val="center"/>
          </w:tcPr>
          <w:p w14:paraId="487A8EF1">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2037</w:t>
            </w:r>
            <w:r>
              <w:rPr>
                <w:rFonts w:hint="default" w:ascii="Arial" w:hAnsi="Arial" w:cs="Arial"/>
                <w:b w:val="0"/>
                <w:bCs w:val="0"/>
                <w:sz w:val="20"/>
                <w:szCs w:val="20"/>
                <w:lang w:val="pt-BR"/>
              </w:rPr>
              <w:t xml:space="preserve">.3.3.90.30.00.00.1.500.0000000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6"/>
        </w:trPr>
        <w:tc>
          <w:tcPr>
            <w:gridSpan w:val="2"/>
            <w:tcBorders/>
            <w:tcW w:w="6661" w:type="dxa"/>
            <w:vAlign w:val="center"/>
          </w:tcPr>
          <w:p w14:paraId="2EE2A596">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2039</w:t>
            </w:r>
            <w:r>
              <w:rPr>
                <w:rFonts w:hint="default" w:ascii="Arial" w:hAnsi="Arial" w:cs="Arial"/>
                <w:b w:val="0"/>
                <w:bCs w:val="0"/>
                <w:sz w:val="20"/>
                <w:szCs w:val="20"/>
                <w:lang w:val="pt-BR"/>
              </w:rPr>
              <w:t xml:space="preserve">.3.3.90.30.00.00.1.500.0000000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7"/>
        </w:trPr>
        <w:tc>
          <w:tcPr>
            <w:gridSpan w:val="2"/>
            <w:tcBorders/>
            <w:tcW w:w="6661" w:type="dxa"/>
            <w:vAlign w:val="center"/>
          </w:tcPr>
          <w:p w14:paraId="7FF4255F">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1015</w:t>
            </w:r>
            <w:r>
              <w:rPr>
                <w:rFonts w:hint="default" w:ascii="Arial" w:hAnsi="Arial" w:cs="Arial"/>
                <w:b w:val="0"/>
                <w:bCs w:val="0"/>
                <w:sz w:val="20"/>
                <w:szCs w:val="20"/>
                <w:lang w:val="pt-BR"/>
              </w:rPr>
              <w:t xml:space="preserve">.4.4.90.30.00.00.1.500.0000000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6"/>
        </w:trPr>
        <w:tc>
          <w:tcPr>
            <w:gridSpan w:val="2"/>
            <w:tcBorders/>
            <w:tcW w:w="6661" w:type="dxa"/>
            <w:vAlign w:val="center"/>
          </w:tcPr>
          <w:p w14:paraId="54F0FE17">
            <w:pPr>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1018</w:t>
            </w:r>
            <w:r>
              <w:rPr>
                <w:rFonts w:hint="default" w:ascii="Arial" w:hAnsi="Arial" w:cs="Arial"/>
                <w:b w:val="0"/>
                <w:bCs w:val="0"/>
                <w:sz w:val="20"/>
                <w:szCs w:val="20"/>
                <w:lang w:val="pt-BR"/>
              </w:rPr>
              <w:t xml:space="preserve">.4.4.90.30.00.00.1.500.0000000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7"/>
        </w:trPr>
        <w:tc>
          <w:tcPr>
            <w:gridSpan w:val="2"/>
            <w:tcBorders/>
            <w:tcW w:w="6661" w:type="dxa"/>
            <w:vAlign w:val="center"/>
          </w:tcPr>
          <w:p w14:paraId="7D387E80">
            <w:pPr>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1017</w:t>
            </w:r>
            <w:r>
              <w:rPr>
                <w:rFonts w:hint="default" w:ascii="Arial" w:hAnsi="Arial" w:cs="Arial"/>
                <w:b w:val="0"/>
                <w:bCs w:val="0"/>
                <w:sz w:val="20"/>
                <w:szCs w:val="20"/>
                <w:lang w:val="pt-BR"/>
              </w:rPr>
              <w:t xml:space="preserve">.4.4.90.30.00.00.1.500.0000000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7"/>
        </w:trPr>
        <w:tc>
          <w:tcPr>
            <w:gridSpan w:val="2"/>
            <w:tcBorders/>
            <w:tcW w:w="6661" w:type="dxa"/>
            <w:vAlign w:val="center"/>
          </w:tcPr>
          <w:p w14:paraId="177EEDD4">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1015</w:t>
            </w:r>
            <w:r>
              <w:rPr>
                <w:rFonts w:hint="default" w:ascii="Arial" w:hAnsi="Arial" w:cs="Arial"/>
                <w:b w:val="0"/>
                <w:bCs w:val="0"/>
                <w:sz w:val="20"/>
                <w:szCs w:val="20"/>
                <w:lang w:val="pt-BR"/>
              </w:rPr>
              <w:t xml:space="preserve">.4.4.90.30.00.00.1.700.0000000</w:t>
            </w:r>
            <w:r>
              <w:rPr>
                <w:rFonts w:hint="default" w:ascii="Arial" w:hAnsi="Arial" w:cs="Arial"/>
                <w:b w:val="0"/>
                <w:bCs w:val="0"/>
                <w:sz w:val="20"/>
                <w:szCs w:val="20"/>
              </w:rPr>
            </w:r>
            <w:r>
              <w:rPr>
                <w:rFonts w:hint="default" w:ascii="Arial" w:hAnsi="Arial" w:cs="Arial"/>
                <w:b w:val="0"/>
                <w:bCs w:val="0"/>
                <w:sz w:val="20"/>
                <w:szCs w:val="20"/>
              </w:rPr>
            </w:r>
          </w:p>
        </w:tc>
      </w:tr>
      <w:tr>
        <w:trPr>
          <w:trHeight w:val="276"/>
        </w:trPr>
        <w:tc>
          <w:tcPr>
            <w:gridSpan w:val="2"/>
            <w:tcBorders/>
            <w:tcW w:w="6661" w:type="dxa"/>
            <w:vAlign w:val="center"/>
          </w:tcPr>
          <w:p w14:paraId="5C7E114A">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1015</w:t>
            </w:r>
            <w:r>
              <w:rPr>
                <w:rFonts w:hint="default" w:ascii="Arial" w:hAnsi="Arial" w:cs="Arial"/>
                <w:b w:val="0"/>
                <w:bCs w:val="0"/>
                <w:sz w:val="20"/>
                <w:szCs w:val="20"/>
                <w:lang w:val="pt-BR"/>
              </w:rPr>
              <w:t xml:space="preserve">.4.4.90.30.00.00.1.750.0000000</w:t>
            </w:r>
            <w:r>
              <w:rPr>
                <w:rFonts w:hint="default" w:ascii="Arial" w:hAnsi="Arial" w:cs="Arial"/>
                <w:b w:val="0"/>
                <w:bCs w:val="0"/>
                <w:sz w:val="20"/>
                <w:szCs w:val="20"/>
              </w:rPr>
            </w:r>
            <w:r>
              <w:rPr>
                <w:rFonts w:hint="default" w:ascii="Arial" w:hAnsi="Arial" w:cs="Arial"/>
                <w:b w:val="0"/>
                <w:bCs w:val="0"/>
                <w:sz w:val="20"/>
                <w:szCs w:val="20"/>
              </w:rPr>
            </w:r>
          </w:p>
        </w:tc>
      </w:tr>
      <w:tr>
        <w:trPr>
          <w:trHeight w:val="277"/>
        </w:trPr>
        <w:tc>
          <w:tcPr>
            <w:gridSpan w:val="2"/>
            <w:tcBorders/>
            <w:tcW w:w="6661" w:type="dxa"/>
            <w:vAlign w:val="center"/>
          </w:tcPr>
          <w:p w14:paraId="41190F6A">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1015</w:t>
            </w:r>
            <w:r>
              <w:rPr>
                <w:rFonts w:hint="default" w:ascii="Arial" w:hAnsi="Arial" w:cs="Arial"/>
                <w:b w:val="0"/>
                <w:bCs w:val="0"/>
                <w:sz w:val="20"/>
                <w:szCs w:val="20"/>
                <w:lang w:val="pt-BR"/>
              </w:rPr>
              <w:t xml:space="preserve">.4.4.90.30.00.00.1.720.0000000</w:t>
            </w:r>
            <w:r>
              <w:rPr>
                <w:rFonts w:hint="default" w:ascii="Arial" w:hAnsi="Arial" w:cs="Arial"/>
                <w:b w:val="0"/>
                <w:bCs w:val="0"/>
                <w:sz w:val="20"/>
                <w:szCs w:val="20"/>
              </w:rPr>
            </w:r>
            <w:r>
              <w:rPr>
                <w:rFonts w:hint="default" w:ascii="Arial" w:hAnsi="Arial" w:cs="Arial"/>
                <w:b w:val="0"/>
                <w:bCs w:val="0"/>
                <w:sz w:val="20"/>
                <w:szCs w:val="20"/>
              </w:rPr>
            </w:r>
          </w:p>
        </w:tc>
      </w:tr>
      <w:tr>
        <w:trPr>
          <w:trHeight w:val="310"/>
        </w:trPr>
        <w:tc>
          <w:tcPr>
            <w:gridSpan w:val="2"/>
            <w:tcBorders/>
            <w:tcW w:w="6661" w:type="dxa"/>
            <w:vAlign w:val="center"/>
          </w:tcPr>
          <w:p w14:paraId="34EB99BA">
            <w:pPr>
              <w:pStyle w:val="1190"/>
              <w:keepNext w:val="false"/>
              <w:keepLines w:val="false"/>
              <w:pageBreakBefore w:val="false"/>
              <w:pBdr/>
              <w:tabs>
                <w:tab w:val="left" w:leader="none" w:pos="1100"/>
                <w:tab w:val="left" w:leader="none" w:pos="9020"/>
              </w:tabs>
              <w:bidi w:val="false"/>
              <w:spacing w:after="30" w:before="30" w:line="360" w:lineRule="auto"/>
              <w:ind w:right="55" w:firstLine="0" w:left="0"/>
              <w:jc w:val="center"/>
              <w:rPr>
                <w:rFonts w:hint="default" w:ascii="Arial" w:hAnsi="Arial" w:cs="Arial"/>
                <w:b w:val="0"/>
                <w:bCs w:val="0"/>
                <w:sz w:val="20"/>
                <w:szCs w:val="20"/>
              </w:rPr>
            </w:pPr>
            <w:r>
              <w:rPr>
                <w:rFonts w:hint="default" w:ascii="Arial" w:hAnsi="Arial" w:cs="Arial"/>
                <w:b w:val="0"/>
                <w:bCs w:val="0"/>
                <w:sz w:val="20"/>
                <w:szCs w:val="20"/>
                <w:lang w:val="pt-BR"/>
              </w:rPr>
              <w:t xml:space="preserve">1017</w:t>
            </w:r>
            <w:r>
              <w:rPr>
                <w:rFonts w:hint="default" w:ascii="Arial" w:hAnsi="Arial" w:cs="Arial"/>
                <w:b w:val="0"/>
                <w:bCs w:val="0"/>
                <w:sz w:val="20"/>
                <w:szCs w:val="20"/>
                <w:lang w:val="pt-BR"/>
              </w:rPr>
              <w:t xml:space="preserve">.4.4.90.30.00.00.1.701.0000000</w:t>
            </w:r>
            <w:r>
              <w:rPr>
                <w:rFonts w:hint="default" w:ascii="Arial" w:hAnsi="Arial" w:cs="Arial"/>
                <w:b w:val="0"/>
                <w:bCs w:val="0"/>
                <w:sz w:val="20"/>
                <w:szCs w:val="20"/>
              </w:rPr>
            </w:r>
            <w:r>
              <w:rPr>
                <w:rFonts w:hint="default" w:ascii="Arial" w:hAnsi="Arial" w:cs="Arial"/>
                <w:b w:val="0"/>
                <w:bCs w:val="0"/>
                <w:sz w:val="20"/>
                <w:szCs w:val="20"/>
              </w:rPr>
            </w:r>
          </w:p>
        </w:tc>
      </w:tr>
    </w:tbl>
    <w:p w14:paraId="6B746A22">
      <w:pPr>
        <w:pStyle w:val="1052"/>
        <w:keepNext w:val="false"/>
        <w:keepLines w:val="false"/>
        <w:pageBreakBefore w:val="false"/>
        <w:widowControl w:val="false"/>
        <w:pBdr/>
        <w:bidi w:val="false"/>
        <w:spacing w:line="36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694D1B04">
      <w:pPr>
        <w:pStyle w:val="1052"/>
        <w:keepNext w:val="false"/>
        <w:keepLines w:val="false"/>
        <w:pageBreakBefore w:val="false"/>
        <w:widowControl w:val="false"/>
        <w:pBdr/>
        <w:bidi w:val="false"/>
        <w:spacing w:line="360" w:lineRule="auto"/>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812A035">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Décima Segunda</w:t>
      </w:r>
      <w:r>
        <w:rPr>
          <w:rFonts w:hint="default" w:ascii="Arial" w:hAnsi="Arial" w:cs="Arial"/>
          <w:b/>
          <w:bCs/>
          <w:szCs w:val="22"/>
          <w:lang w:val="pt-BR"/>
        </w:rPr>
      </w:r>
      <w:r>
        <w:rPr>
          <w:rFonts w:hint="default" w:ascii="Arial" w:hAnsi="Arial" w:cs="Arial"/>
          <w:b/>
          <w:bCs/>
          <w:szCs w:val="22"/>
          <w:lang w:val="pt-BR"/>
        </w:rPr>
      </w:r>
    </w:p>
    <w:p w14:paraId="31EF0F1B">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szCs w:val="22"/>
          <w:lang w:val="pt-BR"/>
        </w:rPr>
      </w:pPr>
      <w:r>
        <w:rPr>
          <w:rFonts w:hint="default" w:ascii="Arial" w:hAnsi="Arial" w:cs="Arial"/>
          <w:b/>
          <w:bCs/>
          <w:szCs w:val="22"/>
          <w:lang w:val="pt-BR"/>
        </w:rPr>
        <w:t xml:space="preserve">DAS CONDIÇÕES DE FORNECIMENTO</w:t>
      </w:r>
      <w:r>
        <w:rPr>
          <w:rFonts w:ascii="Arial" w:hAnsi="Arial" w:cs="Arial"/>
          <w:szCs w:val="22"/>
          <w:lang w:val="pt-BR"/>
        </w:rPr>
      </w:r>
      <w:r>
        <w:rPr>
          <w:rFonts w:ascii="Arial" w:hAnsi="Arial" w:cs="Arial"/>
          <w:szCs w:val="22"/>
          <w:lang w:val="pt-BR"/>
        </w:rPr>
      </w:r>
    </w:p>
    <w:p w14:paraId="21421843">
      <w:pPr>
        <w:keepNext w:val="false"/>
        <w:keepLines w:val="false"/>
        <w:pageBreakBefore w:val="false"/>
        <w:pBdr/>
        <w:tabs>
          <w:tab w:val="left" w:leader="none" w:pos="1100"/>
          <w:tab w:val="left" w:leader="none" w:pos="9020"/>
        </w:tabs>
        <w:bidi w:val="false"/>
        <w:spacing w:after="30" w:before="30" w:line="360" w:lineRule="auto"/>
        <w:ind w:right="55" w:firstLine="0" w:left="0"/>
        <w:jc w:val="both"/>
        <w:rPr>
          <w:rFonts w:hint="default" w:ascii="Arial" w:hAnsi="Arial" w:cs="Arial"/>
          <w:b/>
          <w:bCs/>
          <w:sz w:val="22"/>
          <w:szCs w:val="22"/>
        </w:rPr>
      </w:pPr>
      <w:r>
        <w:rPr>
          <w:rFonts w:hint="default" w:ascii="Arial" w:hAnsi="Arial" w:cs="Arial"/>
          <w:b/>
          <w:bCs/>
          <w:sz w:val="22"/>
          <w:szCs w:val="22"/>
        </w:rPr>
        <w:t xml:space="preserve">12.1.</w:t>
      </w:r>
      <w:r>
        <w:rPr>
          <w:rFonts w:hint="default" w:ascii="Arial" w:hAnsi="Arial" w:cs="Arial"/>
          <w:sz w:val="22"/>
          <w:szCs w:val="22"/>
        </w:rPr>
        <w:t xml:space="preserve"> </w:t>
      </w:r>
      <w:r>
        <w:rPr>
          <w:rFonts w:hint="default" w:ascii="Arial" w:hAnsi="Arial" w:cs="Arial"/>
          <w:sz w:val="22"/>
          <w:szCs w:val="22"/>
        </w:rPr>
        <w:t xml:space="preserve">Prazo de Entrega/Execução: de até 5 dias corridos para manutenção de estradas, quando fornecimento em pequenas quantidades (até 30 unidades) e 15 dias úteis para obras de médio porte (de 31 até 150 unidades) após o recebimento da Ordem de Forn</w:t>
      </w:r>
      <w:r>
        <w:rPr>
          <w:rFonts w:hint="default" w:ascii="Arial" w:hAnsi="Arial" w:cs="Arial"/>
          <w:sz w:val="22"/>
          <w:szCs w:val="22"/>
        </w:rPr>
        <w:t xml:space="preserve">ecimento, </w:t>
      </w:r>
      <w:r>
        <w:rPr>
          <w:rFonts w:hint="default" w:ascii="Arial" w:hAnsi="Arial" w:cs="Arial"/>
          <w:sz w:val="22"/>
          <w:szCs w:val="22"/>
        </w:rPr>
        <w:t xml:space="preserve"> a contar do recebimento da Nota de Autorização da Despesa (NAD), pelo responsável da empresa vencedora do certame licitatório, estando sujeitos à conferência e aceite pelo servidor responsável, </w:t>
      </w:r>
      <w:r>
        <w:rPr>
          <w:rFonts w:hint="default" w:ascii="Arial" w:hAnsi="Arial" w:cs="Arial"/>
          <w:sz w:val="22"/>
          <w:szCs w:val="22"/>
        </w:rPr>
        <w:t xml:space="preserve">sem</w:t>
      </w:r>
      <w:r>
        <w:rPr>
          <w:rFonts w:hint="default" w:ascii="Arial" w:hAnsi="Arial" w:cs="Arial"/>
          <w:spacing w:val="-2"/>
          <w:sz w:val="22"/>
          <w:szCs w:val="22"/>
        </w:rPr>
        <w:t xml:space="preserve"> </w:t>
      </w:r>
      <w:r>
        <w:rPr>
          <w:rFonts w:hint="default" w:ascii="Arial" w:hAnsi="Arial" w:cs="Arial"/>
          <w:sz w:val="22"/>
          <w:szCs w:val="22"/>
        </w:rPr>
        <w:t xml:space="preserve">ônus para</w:t>
      </w:r>
      <w:r>
        <w:rPr>
          <w:rFonts w:hint="default" w:ascii="Arial" w:hAnsi="Arial" w:cs="Arial"/>
          <w:spacing w:val="-3"/>
          <w:sz w:val="22"/>
          <w:szCs w:val="22"/>
        </w:rPr>
        <w:t xml:space="preserve"> </w:t>
      </w:r>
      <w:r>
        <w:rPr>
          <w:rFonts w:hint="default" w:ascii="Arial" w:hAnsi="Arial" w:cs="Arial"/>
          <w:sz w:val="22"/>
          <w:szCs w:val="22"/>
        </w:rPr>
        <w:t xml:space="preserve">a Contratante,</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acordo</w:t>
      </w:r>
      <w:r>
        <w:rPr>
          <w:rFonts w:hint="default" w:ascii="Arial" w:hAnsi="Arial" w:cs="Arial"/>
          <w:spacing w:val="-1"/>
          <w:sz w:val="22"/>
          <w:szCs w:val="22"/>
        </w:rPr>
        <w:t xml:space="preserve"> </w:t>
      </w:r>
      <w:r>
        <w:rPr>
          <w:rFonts w:hint="default" w:ascii="Arial" w:hAnsi="Arial" w:cs="Arial"/>
          <w:sz w:val="22"/>
          <w:szCs w:val="22"/>
        </w:rPr>
        <w:t xml:space="preserve">com</w:t>
      </w:r>
      <w:r>
        <w:rPr>
          <w:rFonts w:hint="default" w:ascii="Arial" w:hAnsi="Arial" w:cs="Arial"/>
          <w:spacing w:val="-2"/>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Termo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Referência, </w:t>
      </w:r>
      <w:r>
        <w:rPr>
          <w:rFonts w:hint="default" w:ascii="Arial" w:hAnsi="Arial" w:cs="Arial"/>
          <w:spacing w:val="-1"/>
          <w:sz w:val="22"/>
          <w:szCs w:val="22"/>
        </w:rPr>
        <w:t xml:space="preserve">  na </w:t>
      </w:r>
      <w:r>
        <w:rPr>
          <w:rFonts w:hint="default" w:ascii="Arial" w:hAnsi="Arial" w:cs="Arial"/>
          <w:sz w:val="22"/>
          <w:szCs w:val="22"/>
        </w:rPr>
        <w:t xml:space="preserve">Secretaria de Obras e Serviços Públicos: Localizado na Rua das Mangueiras, n° 832, Jardim Celeste, ou em endereço indicado pelos fiscais da Ata de Registro de Preços.</w:t>
      </w:r>
      <w:r>
        <w:rPr>
          <w:rFonts w:hint="default" w:ascii="Arial" w:hAnsi="Arial" w:cs="Arial"/>
          <w:b/>
          <w:bCs/>
          <w:sz w:val="22"/>
          <w:szCs w:val="22"/>
        </w:rPr>
      </w:r>
      <w:r>
        <w:rPr>
          <w:rFonts w:hint="default" w:ascii="Arial" w:hAnsi="Arial" w:cs="Arial"/>
          <w:b/>
          <w:bCs/>
          <w:sz w:val="22"/>
          <w:szCs w:val="22"/>
        </w:rPr>
      </w:r>
    </w:p>
    <w:p w14:paraId="1FC4363B">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b/>
          <w:bCs/>
          <w:sz w:val="22"/>
          <w:szCs w:val="22"/>
        </w:rPr>
        <w:t xml:space="preserve">12.2. </w:t>
      </w:r>
      <w:r>
        <w:rPr>
          <w:rFonts w:hint="default" w:ascii="Arial" w:hAnsi="Arial" w:cs="Arial"/>
          <w:sz w:val="22"/>
          <w:szCs w:val="22"/>
        </w:rPr>
        <w:t xml:space="preserve">Em caso de obra de grande porte a partir de 151 unidades, aceitaremos entrega parcelada do objeto, conforme combinado com o fiscal da obra e desde que aceito pelo mesmo, quando da solicitação justificada da empresa, garantindo agilidade para aten</w:t>
      </w:r>
      <w:r>
        <w:rPr>
          <w:rFonts w:hint="default" w:ascii="Arial" w:hAnsi="Arial" w:cs="Arial"/>
          <w:sz w:val="22"/>
          <w:szCs w:val="22"/>
        </w:rPr>
        <w:t xml:space="preserve">dimentos emergenciais da malha viária municipal e ou o bom andamento da obra. </w:t>
      </w:r>
      <w:r>
        <w:rPr>
          <w:rFonts w:hint="default" w:ascii="Arial" w:hAnsi="Arial" w:cs="Arial"/>
          <w:sz w:val="22"/>
          <w:szCs w:val="22"/>
        </w:rPr>
      </w:r>
      <w:r>
        <w:rPr>
          <w:rFonts w:hint="default" w:ascii="Arial" w:hAnsi="Arial" w:cs="Arial"/>
          <w:sz w:val="22"/>
          <w:szCs w:val="22"/>
        </w:rPr>
      </w:r>
    </w:p>
    <w:p w14:paraId="5FEB61C2">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sz w:val="22"/>
          <w:szCs w:val="22"/>
        </w:rPr>
      </w:pPr>
      <w:r>
        <w:rPr>
          <w:rFonts w:hint="default" w:ascii="Arial" w:hAnsi="Arial" w:cs="Arial"/>
          <w:b/>
          <w:bCs/>
          <w:sz w:val="22"/>
          <w:szCs w:val="22"/>
        </w:rPr>
        <w:t xml:space="preserve">12.3.</w:t>
      </w:r>
      <w:r>
        <w:rPr>
          <w:rFonts w:hint="default" w:ascii="Arial" w:hAnsi="Arial" w:cs="Arial"/>
          <w:sz w:val="22"/>
          <w:szCs w:val="22"/>
        </w:rPr>
        <w:t xml:space="preserve"> A entrega deve ser realizada de segunda a sexta-feira, das 07:00 às 11:00 e das 13:00 às 15:00 (horário local), estando sujeitos a conferência e aceite pelo servidor responsável.</w:t>
      </w:r>
      <w:r>
        <w:rPr>
          <w:rFonts w:hint="default" w:ascii="Arial" w:hAnsi="Arial" w:cs="Arial"/>
          <w:sz w:val="22"/>
          <w:szCs w:val="22"/>
          <w:lang w:val="pt-BR"/>
        </w:rPr>
        <w:t xml:space="preserve"> </w:t>
      </w:r>
      <w:r>
        <w:rPr>
          <w:rFonts w:hint="default" w:ascii="Arial" w:hAnsi="Arial" w:cs="Arial"/>
          <w:sz w:val="22"/>
          <w:szCs w:val="22"/>
        </w:rPr>
      </w:r>
      <w:r>
        <w:rPr>
          <w:rFonts w:hint="default" w:ascii="Arial" w:hAnsi="Arial" w:cs="Arial"/>
          <w:sz w:val="22"/>
          <w:szCs w:val="22"/>
        </w:rPr>
      </w:r>
    </w:p>
    <w:p w14:paraId="534A5726">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b/>
          <w:sz w:val="22"/>
          <w:szCs w:val="22"/>
        </w:rPr>
      </w:pPr>
      <w:r>
        <w:rPr>
          <w:rFonts w:hint="default" w:ascii="Arial" w:hAnsi="Arial" w:cs="Arial"/>
          <w:b/>
          <w:bCs/>
          <w:sz w:val="22"/>
          <w:szCs w:val="22"/>
        </w:rPr>
        <w:t xml:space="preserve">12.4. </w:t>
      </w:r>
      <w:r>
        <w:rPr>
          <w:rFonts w:hint="default" w:ascii="Arial" w:hAnsi="Arial" w:cs="Arial"/>
          <w:sz w:val="22"/>
          <w:szCs w:val="22"/>
        </w:rPr>
        <w:t xml:space="preserve">Caso o horário de expediente do contratante seja alterado por determinação legal ou imposição de circunstâncias supervenientes, deverá ser promovida adequação nos horários</w:t>
      </w:r>
      <w:r>
        <w:rPr>
          <w:rFonts w:hint="default" w:ascii="Arial" w:hAnsi="Arial" w:cs="Arial"/>
          <w:spacing w:val="40"/>
          <w:sz w:val="22"/>
          <w:szCs w:val="22"/>
        </w:rPr>
        <w:t xml:space="preserve"> </w:t>
      </w:r>
      <w:r>
        <w:rPr>
          <w:rFonts w:hint="default" w:ascii="Arial" w:hAnsi="Arial" w:cs="Arial"/>
          <w:sz w:val="22"/>
          <w:szCs w:val="22"/>
        </w:rPr>
        <w:t xml:space="preserve">do fornecimento dos materiais para atendimento da nova situação.</w:t>
      </w:r>
      <w:r>
        <w:rPr>
          <w:rFonts w:hint="default" w:ascii="Arial" w:hAnsi="Arial" w:cs="Arial"/>
          <w:b/>
          <w:sz w:val="22"/>
          <w:szCs w:val="22"/>
        </w:rPr>
      </w:r>
      <w:r>
        <w:rPr>
          <w:rFonts w:hint="default" w:ascii="Arial" w:hAnsi="Arial" w:cs="Arial"/>
          <w:b/>
          <w:sz w:val="22"/>
          <w:szCs w:val="22"/>
        </w:rPr>
      </w:r>
    </w:p>
    <w:p w14:paraId="2559AA53">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b/>
          <w:sz w:val="22"/>
          <w:szCs w:val="22"/>
        </w:rPr>
      </w:pPr>
      <w:r>
        <w:rPr>
          <w:rFonts w:hint="default" w:ascii="Arial" w:hAnsi="Arial" w:cs="Arial"/>
          <w:b/>
          <w:bCs/>
          <w:sz w:val="22"/>
          <w:szCs w:val="22"/>
        </w:rPr>
        <w:t xml:space="preserve">12.5.</w:t>
      </w:r>
      <w:r>
        <w:rPr>
          <w:rFonts w:hint="default" w:ascii="Arial" w:hAnsi="Arial" w:cs="Arial"/>
          <w:sz w:val="22"/>
          <w:szCs w:val="22"/>
        </w:rPr>
        <w:t xml:space="preserve"> Caso a entrega do produto não possa ser realizada no prazo previsto, a empresa vencedora deverá fornecer documento justificativo em até 24 horas, para análise da</w:t>
      </w:r>
      <w:r>
        <w:rPr>
          <w:rFonts w:hint="default" w:ascii="Arial" w:hAnsi="Arial" w:cs="Arial"/>
          <w:spacing w:val="40"/>
          <w:sz w:val="22"/>
          <w:szCs w:val="22"/>
        </w:rPr>
        <w:t xml:space="preserve"> </w:t>
      </w:r>
      <w:r>
        <w:rPr>
          <w:rFonts w:hint="default" w:ascii="Arial" w:hAnsi="Arial" w:cs="Arial"/>
          <w:sz w:val="22"/>
          <w:szCs w:val="22"/>
        </w:rPr>
        <w:t xml:space="preserve">Secretaria Municipal solicitante que tomará as providências necessárias para adequação do </w:t>
      </w:r>
      <w:r>
        <w:rPr>
          <w:rFonts w:hint="default" w:ascii="Arial" w:hAnsi="Arial" w:cs="Arial"/>
          <w:spacing w:val="-2"/>
          <w:sz w:val="22"/>
          <w:szCs w:val="22"/>
        </w:rPr>
        <w:t xml:space="preserve">fornecimento.</w:t>
      </w:r>
      <w:r>
        <w:rPr>
          <w:rFonts w:hint="default" w:ascii="Arial" w:hAnsi="Arial" w:cs="Arial"/>
          <w:b/>
          <w:sz w:val="22"/>
          <w:szCs w:val="22"/>
        </w:rPr>
      </w:r>
      <w:r>
        <w:rPr>
          <w:rFonts w:hint="default" w:ascii="Arial" w:hAnsi="Arial" w:cs="Arial"/>
          <w:b/>
          <w:sz w:val="22"/>
          <w:szCs w:val="22"/>
        </w:rPr>
      </w:r>
    </w:p>
    <w:p w14:paraId="4A745478">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0" w:left="0"/>
        <w:jc w:val="both"/>
        <w:rPr>
          <w:rFonts w:hint="default" w:ascii="Arial" w:hAnsi="Arial" w:cs="Arial"/>
          <w:b/>
          <w:sz w:val="22"/>
          <w:szCs w:val="22"/>
        </w:rPr>
      </w:pPr>
      <w:r>
        <w:rPr>
          <w:rFonts w:hint="default" w:ascii="Arial" w:hAnsi="Arial" w:cs="Arial"/>
          <w:b/>
          <w:bCs/>
          <w:sz w:val="22"/>
          <w:szCs w:val="22"/>
        </w:rPr>
        <w:t xml:space="preserve">12.6.</w:t>
      </w:r>
      <w:r>
        <w:rPr>
          <w:rFonts w:hint="default" w:ascii="Arial" w:hAnsi="Arial" w:cs="Arial"/>
          <w:sz w:val="22"/>
          <w:szCs w:val="22"/>
        </w:rPr>
        <w:t xml:space="preserve"> Os materiais estarão sujeitos à conferência e aceite pelo fiscal e/ou servidor</w:t>
      </w:r>
      <w:r>
        <w:rPr>
          <w:rFonts w:hint="default" w:ascii="Arial" w:hAnsi="Arial" w:cs="Arial"/>
          <w:spacing w:val="40"/>
          <w:sz w:val="22"/>
          <w:szCs w:val="22"/>
        </w:rPr>
        <w:t xml:space="preserve"> </w:t>
      </w:r>
      <w:r>
        <w:rPr>
          <w:rFonts w:hint="default" w:ascii="Arial" w:hAnsi="Arial" w:cs="Arial"/>
          <w:sz w:val="22"/>
          <w:szCs w:val="22"/>
        </w:rPr>
        <w:t xml:space="preserve">responsável e estando em desconformidade com as especificações contidas neste Termo de</w:t>
      </w:r>
      <w:r>
        <w:rPr>
          <w:rFonts w:hint="default" w:ascii="Arial" w:hAnsi="Arial" w:cs="Arial"/>
          <w:sz w:val="22"/>
          <w:szCs w:val="22"/>
        </w:rPr>
        <w:t xml:space="preserve"> Referência, serão rejeitados no ato da entrega pelo mesmo, devendo a empresa sanar o problema em até 05 (cinco) dias úteis, a partir do contato feito com a empresa ganhadora do certame, cabendo o ônus do envio e devolução dos mesmos à licitante vencedora.</w:t>
      </w:r>
      <w:r>
        <w:rPr>
          <w:rFonts w:hint="default" w:ascii="Arial" w:hAnsi="Arial" w:cs="Arial"/>
          <w:b/>
          <w:sz w:val="22"/>
          <w:szCs w:val="22"/>
        </w:rPr>
      </w:r>
      <w:r>
        <w:rPr>
          <w:rFonts w:hint="default" w:ascii="Arial" w:hAnsi="Arial" w:cs="Arial"/>
          <w:b/>
          <w:sz w:val="22"/>
          <w:szCs w:val="22"/>
        </w:rPr>
      </w:r>
    </w:p>
    <w:p w14:paraId="1C031680">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425" w:left="0"/>
        <w:jc w:val="both"/>
        <w:rPr>
          <w:rFonts w:hint="default" w:ascii="Arial" w:hAnsi="Arial" w:cs="Arial"/>
          <w:b/>
          <w:sz w:val="22"/>
          <w:szCs w:val="22"/>
        </w:rPr>
      </w:pPr>
      <w:r>
        <w:rPr>
          <w:rFonts w:hint="default" w:ascii="Arial" w:hAnsi="Arial" w:cs="Arial"/>
          <w:sz w:val="22"/>
          <w:szCs w:val="22"/>
        </w:rPr>
        <w:t xml:space="preserve"> </w:t>
      </w:r>
      <w:r>
        <w:rPr>
          <w:rFonts w:hint="default" w:ascii="Arial" w:hAnsi="Arial" w:cs="Arial"/>
          <w:b/>
          <w:bCs/>
          <w:sz w:val="22"/>
          <w:szCs w:val="22"/>
          <w:highlight w:val="none"/>
          <w:lang w:val="pt-BR"/>
        </w:rPr>
        <w:t xml:space="preserve">12.6.1.  PRAZO MÍNIMO DE VALIDADE DO PRODUTO: </w:t>
      </w:r>
      <w:r>
        <w:rPr>
          <w:rFonts w:ascii="Arial" w:hAnsi="Arial" w:cs="Arial"/>
          <w:color w:val="000000" w:themeColor="text1"/>
          <w:sz w:val="22"/>
          <w:szCs w:val="22"/>
          <w:lang w:val="pt-BR"/>
          <w14:textFill>
            <w14:solidFill>
              <w14:schemeClr w14:val="tx1"/>
            </w14:solidFill>
          </w14:textFill>
        </w:rPr>
        <w:t xml:space="preserve">D</w:t>
      </w:r>
      <w:r>
        <w:rPr>
          <w:rFonts w:ascii="Arial" w:hAnsi="Arial" w:cs="Arial"/>
          <w:color w:val="000000" w:themeColor="text1"/>
          <w:sz w:val="22"/>
          <w:szCs w:val="22"/>
          <w14:textFill>
            <w14:solidFill>
              <w14:schemeClr w14:val="tx1"/>
            </w14:solidFill>
          </w14:textFill>
        </w:rPr>
        <w:t xml:space="preserve">e acordo com</w:t>
      </w:r>
      <w:r>
        <w:rPr>
          <w:rFonts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o Código de Defesa do Consumidor (Lei nº 8.078, de 1990)</w:t>
      </w:r>
      <w:r>
        <w:rPr>
          <w:rFonts w:ascii="Arial" w:hAnsi="Arial" w:cs="Arial"/>
          <w:color w:val="000000" w:themeColor="text1"/>
          <w:sz w:val="22"/>
          <w:szCs w:val="22"/>
          <w:lang w:val="pt-BR"/>
          <w14:textFill>
            <w14:solidFill>
              <w14:schemeClr w14:val="tx1"/>
            </w14:solidFill>
          </w14:textFill>
        </w:rPr>
        <w:t xml:space="preserve">.</w:t>
      </w:r>
      <w:r>
        <w:rPr>
          <w:rFonts w:hint="default" w:ascii="Arial" w:hAnsi="Arial" w:cs="Arial"/>
          <w:b/>
          <w:sz w:val="22"/>
          <w:szCs w:val="22"/>
        </w:rPr>
      </w:r>
      <w:r>
        <w:rPr>
          <w:rFonts w:hint="default" w:ascii="Arial" w:hAnsi="Arial" w:cs="Arial"/>
          <w:b/>
          <w:sz w:val="22"/>
          <w:szCs w:val="22"/>
        </w:rPr>
      </w:r>
    </w:p>
    <w:p w14:paraId="4E9FAEEF">
      <w:pPr>
        <w:pBdr/>
        <w:spacing w:line="360" w:lineRule="auto"/>
        <w:ind w:firstLine="481" w:left="0"/>
        <w:jc w:val="both"/>
        <w:rPr>
          <w:rFonts w:hint="default" w:ascii="Arial" w:hAnsi="Arial" w:cs="Arial"/>
          <w:b/>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12.6.2.</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 xml:space="preserve">Os itens/produtos deverão ser fornecidos com g</w:t>
      </w:r>
      <w:r>
        <w:rPr>
          <w:rFonts w:ascii="Arial" w:hAnsi="Arial" w:cs="Arial"/>
          <w:color w:val="000000" w:themeColor="text1"/>
          <w:sz w:val="22"/>
          <w:szCs w:val="22"/>
          <w:lang w:val="pt-BR" w:eastAsia="en-US"/>
          <w14:textFill>
            <w14:solidFill>
              <w14:schemeClr w14:val="tx1"/>
            </w14:solidFill>
          </w14:textFill>
        </w:rPr>
        <w:t xml:space="preserve">arantia </w:t>
      </w:r>
      <w:r>
        <w:rPr>
          <w:rFonts w:ascii="Arial" w:hAnsi="Arial" w:eastAsia="SimSun" w:cs="Arial"/>
          <w:color w:val="000000" w:themeColor="text1"/>
          <w:sz w:val="22"/>
          <w:szCs w:val="22"/>
          <w:shd w:val="clear" w:color="auto" w:fill="ffffff"/>
          <w14:textFill>
            <w14:solidFill>
              <w14:schemeClr w14:val="tx1"/>
            </w14:solidFill>
          </w14:textFill>
        </w:rPr>
        <w:t xml:space="preserve">dos produtos com padrões adequados de qualidade, segurança, durabilidade e desempenho</w:t>
      </w:r>
      <w:r>
        <w:rPr>
          <w:rFonts w:ascii="Arial" w:hAnsi="Arial" w:eastAsia="SimSun" w:cs="Arial"/>
          <w:color w:val="000000" w:themeColor="text1"/>
          <w:sz w:val="22"/>
          <w:szCs w:val="22"/>
          <w:shd w:val="clear" w:color="auto" w:fill="ffffff"/>
          <w:lang w:val="pt-BR"/>
          <w14:textFill>
            <w14:solidFill>
              <w14:schemeClr w14:val="tx1"/>
            </w14:solidFill>
          </w14:textFill>
        </w:rPr>
        <w:t xml:space="preserve">, conforme a </w:t>
      </w:r>
      <w:r>
        <w:rPr>
          <w:rFonts w:ascii="Arial" w:hAnsi="Arial" w:cs="Arial"/>
          <w:color w:val="000000" w:themeColor="text1"/>
          <w:sz w:val="22"/>
          <w:szCs w:val="22"/>
          <w:lang w:val="pt-BR" w:eastAsia="en-US"/>
          <w14:textFill>
            <w14:solidFill>
              <w14:schemeClr w14:val="tx1"/>
            </w14:solidFill>
          </w14:textFill>
        </w:rPr>
        <w:t xml:space="preserve">Lei Federal 8.078/1990, CDC.</w:t>
      </w:r>
      <w:r>
        <w:rPr>
          <w:rFonts w:hint="default" w:ascii="Arial" w:hAnsi="Arial" w:cs="Arial"/>
          <w:b/>
          <w:color w:val="000000" w:themeColor="text1"/>
          <w:sz w:val="22"/>
          <w:szCs w:val="22"/>
          <w14:textFill>
            <w14:solidFill>
              <w14:schemeClr w14:val="tx1"/>
            </w14:solidFill>
          </w14:textFill>
        </w:rPr>
      </w:r>
      <w:r>
        <w:rPr>
          <w:rFonts w:hint="default" w:ascii="Arial" w:hAnsi="Arial" w:cs="Arial"/>
          <w:b/>
          <w:color w:val="000000" w:themeColor="text1"/>
          <w:sz w:val="22"/>
          <w:szCs w:val="22"/>
          <w14:textFill>
            <w14:solidFill>
              <w14:schemeClr w14:val="tx1"/>
            </w14:solidFill>
          </w14:textFill>
        </w:rPr>
      </w:r>
    </w:p>
    <w:p w14:paraId="6D26047F">
      <w:pPr>
        <w:pStyle w:val="1038"/>
        <w:keepNext w:val="false"/>
        <w:keepLines w:val="false"/>
        <w:pageBreakBefore w:val="false"/>
        <w:pBdr/>
        <w:tabs>
          <w:tab w:val="left" w:leader="none" w:pos="993"/>
          <w:tab w:val="left" w:leader="none" w:pos="1100"/>
          <w:tab w:val="left" w:leader="none" w:pos="9020"/>
        </w:tabs>
        <w:bidi w:val="false"/>
        <w:spacing w:after="30" w:before="30" w:line="360" w:lineRule="auto"/>
        <w:ind w:right="55" w:firstLine="0" w:left="0"/>
        <w:jc w:val="both"/>
        <w:rPr>
          <w:rFonts w:hint="default" w:ascii="Arial" w:hAnsi="Arial" w:cs="Arial"/>
          <w:color w:val="000000" w:themeColor="text1"/>
          <w:sz w:val="22"/>
          <w:szCs w:val="22"/>
        </w:rPr>
      </w:pPr>
      <w:r>
        <w:rPr>
          <w:rFonts w:hint="default" w:ascii="Arial" w:hAnsi="Arial" w:cs="Arial"/>
          <w:b/>
          <w:bCs/>
          <w:color w:val="000000" w:themeColor="text1"/>
          <w:sz w:val="22"/>
          <w:szCs w:val="22"/>
        </w:rPr>
        <w:t xml:space="preserve">12.7. </w:t>
      </w:r>
      <w:r>
        <w:rPr>
          <w:rFonts w:hint="default" w:ascii="Arial" w:hAnsi="Arial" w:cs="Arial"/>
          <w:color w:val="000000" w:themeColor="text1"/>
          <w:sz w:val="22"/>
          <w:szCs w:val="22"/>
        </w:rPr>
        <w:t xml:space="preserve">CRITÉRIOS DE RECEBIMENTO PROVISÓRIO E DEFINITIVO DO OBJETO DA </w:t>
      </w:r>
      <w:r>
        <w:rPr>
          <w:rFonts w:hint="default" w:ascii="Arial" w:hAnsi="Arial" w:cs="Arial"/>
          <w:color w:val="000000" w:themeColor="text1"/>
          <w:spacing w:val="-2"/>
          <w:sz w:val="22"/>
          <w:szCs w:val="22"/>
        </w:rPr>
        <w:t xml:space="preserve">CONTRATAÇÃO:</w:t>
      </w:r>
      <w:r>
        <w:rPr>
          <w:rFonts w:hint="default" w:ascii="Arial" w:hAnsi="Arial" w:cs="Arial"/>
          <w:color w:val="000000" w:themeColor="text1"/>
          <w:sz w:val="22"/>
          <w:szCs w:val="22"/>
        </w:rPr>
      </w:r>
      <w:r>
        <w:rPr>
          <w:rFonts w:hint="default" w:ascii="Arial" w:hAnsi="Arial" w:cs="Arial"/>
          <w:color w:val="000000" w:themeColor="text1"/>
          <w:sz w:val="22"/>
          <w:szCs w:val="22"/>
        </w:rPr>
      </w:r>
    </w:p>
    <w:p w14:paraId="0546D14D">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567" w:left="0"/>
        <w:jc w:val="both"/>
        <w:rPr>
          <w:rFonts w:hint="default" w:ascii="Arial" w:hAnsi="Arial" w:cs="Arial"/>
          <w:b/>
          <w:sz w:val="22"/>
          <w:szCs w:val="22"/>
        </w:rPr>
      </w:pPr>
      <w:r>
        <w:rPr>
          <w:rFonts w:hint="default" w:ascii="Arial" w:hAnsi="Arial" w:cs="Arial"/>
          <w:b/>
          <w:sz w:val="22"/>
          <w:szCs w:val="22"/>
        </w:rPr>
        <w:t xml:space="preserve">12.7.1. Recebimento Provisório: </w:t>
      </w:r>
      <w:r>
        <w:rPr>
          <w:rFonts w:hint="default" w:ascii="Arial" w:hAnsi="Arial" w:cs="Arial"/>
          <w:sz w:val="22"/>
          <w:szCs w:val="22"/>
        </w:rPr>
        <w:t xml:space="preserve">O recebimento provisório será mediante o registro de recebimento do material pela Fiscalização, para efeito de posterior verificação de sua conformidade com a especificação constante do Termo de Referência.</w:t>
      </w:r>
      <w:r>
        <w:rPr>
          <w:rFonts w:hint="default" w:ascii="Arial" w:hAnsi="Arial" w:cs="Arial"/>
          <w:b/>
          <w:sz w:val="22"/>
          <w:szCs w:val="22"/>
        </w:rPr>
      </w:r>
      <w:r>
        <w:rPr>
          <w:rFonts w:hint="default" w:ascii="Arial" w:hAnsi="Arial" w:cs="Arial"/>
          <w:b/>
          <w:sz w:val="22"/>
          <w:szCs w:val="22"/>
        </w:rPr>
      </w:r>
    </w:p>
    <w:p w14:paraId="33AF0CB7">
      <w:pPr>
        <w:keepNext w:val="false"/>
        <w:keepLines w:val="false"/>
        <w:pageBreakBefore w:val="false"/>
        <w:pBdr/>
        <w:tabs>
          <w:tab w:val="left" w:leader="none" w:pos="1100"/>
          <w:tab w:val="left" w:leader="none" w:pos="1228"/>
          <w:tab w:val="left" w:leader="none" w:pos="9020"/>
        </w:tabs>
        <w:bidi w:val="false"/>
        <w:spacing w:after="30" w:before="30" w:line="360" w:lineRule="auto"/>
        <w:ind w:right="55" w:firstLine="567" w:left="0"/>
        <w:jc w:val="both"/>
        <w:rPr>
          <w:rFonts w:hint="default" w:ascii="Arial" w:hAnsi="Arial" w:cs="Arial"/>
          <w:b/>
          <w:sz w:val="22"/>
          <w:szCs w:val="22"/>
        </w:rPr>
      </w:pPr>
      <w:r>
        <w:rPr>
          <w:rFonts w:hint="default" w:ascii="Arial" w:hAnsi="Arial" w:cs="Arial"/>
          <w:b/>
          <w:sz w:val="22"/>
          <w:szCs w:val="22"/>
        </w:rPr>
        <w:t xml:space="preserve">12.7.2. Recebimento Definitivo: </w:t>
      </w:r>
      <w:r>
        <w:rPr>
          <w:rFonts w:hint="default" w:ascii="Arial" w:hAnsi="Arial" w:cs="Arial"/>
          <w:sz w:val="22"/>
          <w:szCs w:val="22"/>
        </w:rPr>
        <w:t xml:space="preserve">O recebimento definitivo será mediante recibo, em até 5 (cinco) dias corridos após o recebimento provisório e a verificação da perfeita execução das obrigações contratuais, ocasião em que se fará constar o atesto da nota fiscal;</w:t>
      </w:r>
      <w:r>
        <w:rPr>
          <w:rFonts w:hint="default" w:ascii="Arial" w:hAnsi="Arial" w:cs="Arial"/>
          <w:b/>
          <w:sz w:val="22"/>
          <w:szCs w:val="22"/>
        </w:rPr>
      </w:r>
      <w:r>
        <w:rPr>
          <w:rFonts w:hint="default" w:ascii="Arial" w:hAnsi="Arial" w:cs="Arial"/>
          <w:b/>
          <w:sz w:val="22"/>
          <w:szCs w:val="22"/>
        </w:rPr>
      </w:r>
    </w:p>
    <w:p w14:paraId="22964028">
      <w:pPr>
        <w:keepNext w:val="false"/>
        <w:keepLines w:val="false"/>
        <w:pageBreakBefore w:val="false"/>
        <w:pBdr/>
        <w:tabs>
          <w:tab w:val="left" w:leader="none" w:pos="1100"/>
          <w:tab w:val="left" w:leader="none" w:pos="1192"/>
          <w:tab w:val="left" w:leader="none" w:pos="9020"/>
        </w:tabs>
        <w:bidi w:val="false"/>
        <w:spacing w:after="30" w:before="30" w:line="360" w:lineRule="auto"/>
        <w:ind w:right="55" w:firstLine="567" w:left="0"/>
        <w:jc w:val="both"/>
        <w:rPr>
          <w:rFonts w:hint="default" w:ascii="Arial" w:hAnsi="Arial" w:cs="Arial"/>
          <w:b/>
          <w:sz w:val="22"/>
          <w:szCs w:val="22"/>
        </w:rPr>
      </w:pPr>
      <w:r>
        <w:rPr>
          <w:rFonts w:hint="default" w:ascii="Arial" w:hAnsi="Arial" w:cs="Arial"/>
          <w:b/>
          <w:bCs/>
          <w:sz w:val="22"/>
          <w:szCs w:val="22"/>
        </w:rPr>
        <w:t xml:space="preserve">12.7.3. </w:t>
      </w:r>
      <w:r>
        <w:rPr>
          <w:rFonts w:hint="default" w:ascii="Arial" w:hAnsi="Arial" w:cs="Arial"/>
          <w:sz w:val="22"/>
          <w:szCs w:val="22"/>
        </w:rPr>
        <w:t xml:space="preserve">O atestado de recebimento registrado em canhoto de nota fiscal ou documento similar não configura o recebimento definitivo dos materiais.</w:t>
      </w:r>
      <w:r>
        <w:rPr>
          <w:rFonts w:hint="default" w:ascii="Arial" w:hAnsi="Arial" w:cs="Arial"/>
          <w:b/>
          <w:sz w:val="22"/>
          <w:szCs w:val="22"/>
        </w:rPr>
      </w:r>
      <w:r>
        <w:rPr>
          <w:rFonts w:hint="default" w:ascii="Arial" w:hAnsi="Arial" w:cs="Arial"/>
          <w:b/>
          <w:sz w:val="22"/>
          <w:szCs w:val="22"/>
        </w:rPr>
      </w:r>
    </w:p>
    <w:p w14:paraId="71AEADC1">
      <w:pPr>
        <w:keepNext w:val="false"/>
        <w:keepLines w:val="false"/>
        <w:pageBreakBefore w:val="false"/>
        <w:pBdr/>
        <w:tabs>
          <w:tab w:val="left" w:leader="none" w:pos="1100"/>
          <w:tab w:val="left" w:leader="none" w:pos="1213"/>
          <w:tab w:val="left" w:leader="none" w:pos="9020"/>
        </w:tabs>
        <w:bidi w:val="false"/>
        <w:spacing w:after="30" w:before="30" w:line="360" w:lineRule="auto"/>
        <w:ind w:right="55" w:firstLine="567" w:left="0"/>
        <w:jc w:val="both"/>
        <w:rPr>
          <w:rFonts w:hint="default" w:ascii="Arial" w:hAnsi="Arial" w:cs="Arial"/>
          <w:b/>
          <w:sz w:val="22"/>
          <w:szCs w:val="22"/>
        </w:rPr>
      </w:pPr>
      <w:r>
        <w:rPr>
          <w:rFonts w:hint="default" w:ascii="Arial" w:hAnsi="Arial" w:cs="Arial"/>
          <w:b/>
          <w:bCs/>
          <w:sz w:val="22"/>
          <w:szCs w:val="22"/>
        </w:rPr>
        <w:t xml:space="preserve">12.7.4. </w:t>
      </w:r>
      <w:r>
        <w:rPr>
          <w:rFonts w:hint="default" w:ascii="Arial" w:hAnsi="Arial" w:cs="Arial"/>
          <w:sz w:val="22"/>
          <w:szCs w:val="22"/>
        </w:rPr>
        <w:t xml:space="preserve">O Recebimento Definitivo não exclui a responsabilidade da contratada por vícios de qualidade ou disparidade com as especificações técnicas verificadas posteriormente;</w:t>
      </w:r>
      <w:r>
        <w:rPr>
          <w:rFonts w:hint="default" w:ascii="Arial" w:hAnsi="Arial" w:cs="Arial"/>
          <w:b/>
          <w:sz w:val="22"/>
          <w:szCs w:val="22"/>
        </w:rPr>
      </w:r>
      <w:r>
        <w:rPr>
          <w:rFonts w:hint="default" w:ascii="Arial" w:hAnsi="Arial" w:cs="Arial"/>
          <w:b/>
          <w:sz w:val="22"/>
          <w:szCs w:val="22"/>
        </w:rPr>
      </w:r>
    </w:p>
    <w:p w14:paraId="2491A4EF">
      <w:pPr>
        <w:keepNext w:val="false"/>
        <w:keepLines w:val="false"/>
        <w:pageBreakBefore w:val="false"/>
        <w:pBdr/>
        <w:tabs>
          <w:tab w:val="left" w:leader="none" w:pos="1100"/>
          <w:tab w:val="left" w:leader="none" w:pos="1175"/>
          <w:tab w:val="left" w:leader="none" w:pos="9020"/>
        </w:tabs>
        <w:bidi w:val="false"/>
        <w:spacing w:after="30" w:before="30" w:line="360" w:lineRule="auto"/>
        <w:ind w:right="55" w:firstLine="567" w:left="0"/>
        <w:jc w:val="both"/>
        <w:rPr>
          <w:rFonts w:hint="default" w:ascii="Arial" w:hAnsi="Arial" w:cs="Arial"/>
          <w:b/>
          <w:sz w:val="24"/>
          <w:szCs w:val="24"/>
        </w:rPr>
      </w:pPr>
      <w:r>
        <w:rPr>
          <w:rFonts w:hint="default" w:ascii="Arial" w:hAnsi="Arial" w:cs="Arial"/>
          <w:b/>
          <w:bCs/>
          <w:sz w:val="24"/>
          <w:szCs w:val="24"/>
        </w:rPr>
        <w:t xml:space="preserve">12.7.5.</w:t>
      </w:r>
      <w:r>
        <w:rPr>
          <w:rFonts w:hint="default" w:ascii="Arial" w:hAnsi="Arial" w:cs="Arial"/>
          <w:sz w:val="24"/>
          <w:szCs w:val="24"/>
        </w:rPr>
        <w:t xml:space="preserve"> Acrescenta-se</w:t>
      </w:r>
      <w:r>
        <w:rPr>
          <w:rFonts w:hint="default" w:ascii="Arial" w:hAnsi="Arial" w:cs="Arial"/>
          <w:spacing w:val="-2"/>
          <w:sz w:val="24"/>
          <w:szCs w:val="24"/>
        </w:rPr>
        <w:t xml:space="preserve"> </w:t>
      </w:r>
      <w:r>
        <w:rPr>
          <w:rFonts w:hint="default" w:ascii="Arial" w:hAnsi="Arial" w:cs="Arial"/>
          <w:sz w:val="24"/>
          <w:szCs w:val="24"/>
        </w:rPr>
        <w:t xml:space="preserve">que</w:t>
      </w:r>
      <w:r>
        <w:rPr>
          <w:rFonts w:hint="default" w:ascii="Arial" w:hAnsi="Arial" w:cs="Arial"/>
          <w:spacing w:val="-4"/>
          <w:sz w:val="24"/>
          <w:szCs w:val="24"/>
        </w:rPr>
        <w:t xml:space="preserve"> </w:t>
      </w:r>
      <w:r>
        <w:rPr>
          <w:rFonts w:hint="default" w:ascii="Arial" w:hAnsi="Arial" w:cs="Arial"/>
          <w:sz w:val="24"/>
          <w:szCs w:val="24"/>
        </w:rPr>
        <w:t xml:space="preserve">o</w:t>
      </w:r>
      <w:r>
        <w:rPr>
          <w:rFonts w:hint="default" w:ascii="Arial" w:hAnsi="Arial" w:cs="Arial"/>
          <w:spacing w:val="-2"/>
          <w:sz w:val="24"/>
          <w:szCs w:val="24"/>
        </w:rPr>
        <w:t xml:space="preserve"> </w:t>
      </w:r>
      <w:r>
        <w:rPr>
          <w:rFonts w:hint="default" w:ascii="Arial" w:hAnsi="Arial" w:cs="Arial"/>
          <w:sz w:val="24"/>
          <w:szCs w:val="24"/>
        </w:rPr>
        <w:t xml:space="preserve">recebimento</w:t>
      </w:r>
      <w:r>
        <w:rPr>
          <w:rFonts w:hint="default" w:ascii="Arial" w:hAnsi="Arial" w:cs="Arial"/>
          <w:spacing w:val="-4"/>
          <w:sz w:val="24"/>
          <w:szCs w:val="24"/>
        </w:rPr>
        <w:t xml:space="preserve"> </w:t>
      </w:r>
      <w:r>
        <w:rPr>
          <w:rFonts w:hint="default" w:ascii="Arial" w:hAnsi="Arial" w:cs="Arial"/>
          <w:sz w:val="24"/>
          <w:szCs w:val="24"/>
        </w:rPr>
        <w:t xml:space="preserve">do</w:t>
      </w:r>
      <w:r>
        <w:rPr>
          <w:rFonts w:hint="default" w:ascii="Arial" w:hAnsi="Arial" w:cs="Arial"/>
          <w:spacing w:val="-4"/>
          <w:sz w:val="24"/>
          <w:szCs w:val="24"/>
        </w:rPr>
        <w:t xml:space="preserve"> </w:t>
      </w:r>
      <w:r>
        <w:rPr>
          <w:rFonts w:hint="default" w:ascii="Arial" w:hAnsi="Arial" w:cs="Arial"/>
          <w:sz w:val="24"/>
          <w:szCs w:val="24"/>
        </w:rPr>
        <w:t xml:space="preserve">objeto</w:t>
      </w:r>
      <w:r>
        <w:rPr>
          <w:rFonts w:hint="default" w:ascii="Arial" w:hAnsi="Arial" w:cs="Arial"/>
          <w:spacing w:val="-4"/>
          <w:sz w:val="24"/>
          <w:szCs w:val="24"/>
        </w:rPr>
        <w:t xml:space="preserve"> </w:t>
      </w:r>
      <w:r>
        <w:rPr>
          <w:rFonts w:hint="default" w:ascii="Arial" w:hAnsi="Arial" w:cs="Arial"/>
          <w:sz w:val="24"/>
          <w:szCs w:val="24"/>
        </w:rPr>
        <w:t xml:space="preserve">contratado</w:t>
      </w:r>
      <w:r>
        <w:rPr>
          <w:rFonts w:hint="default" w:ascii="Arial" w:hAnsi="Arial" w:cs="Arial"/>
          <w:spacing w:val="-4"/>
          <w:sz w:val="24"/>
          <w:szCs w:val="24"/>
        </w:rPr>
        <w:t xml:space="preserve"> </w:t>
      </w:r>
      <w:r>
        <w:rPr>
          <w:rFonts w:hint="default" w:ascii="Arial" w:hAnsi="Arial" w:cs="Arial"/>
          <w:sz w:val="24"/>
          <w:szCs w:val="24"/>
        </w:rPr>
        <w:t xml:space="preserve">ocorrerá</w:t>
      </w:r>
      <w:r>
        <w:rPr>
          <w:rFonts w:hint="default" w:ascii="Arial" w:hAnsi="Arial" w:cs="Arial"/>
          <w:spacing w:val="-2"/>
          <w:sz w:val="24"/>
          <w:szCs w:val="24"/>
        </w:rPr>
        <w:t xml:space="preserve"> </w:t>
      </w:r>
      <w:r>
        <w:rPr>
          <w:rFonts w:hint="default" w:ascii="Arial" w:hAnsi="Arial" w:cs="Arial"/>
          <w:sz w:val="24"/>
          <w:szCs w:val="24"/>
        </w:rPr>
        <w:t xml:space="preserve">respeitando</w:t>
      </w:r>
      <w:r>
        <w:rPr>
          <w:rFonts w:hint="default" w:ascii="Arial" w:hAnsi="Arial" w:cs="Arial"/>
          <w:spacing w:val="-4"/>
          <w:sz w:val="24"/>
          <w:szCs w:val="24"/>
        </w:rPr>
        <w:t xml:space="preserve"> </w:t>
      </w:r>
      <w:r>
        <w:rPr>
          <w:rFonts w:hint="default" w:ascii="Arial" w:hAnsi="Arial" w:cs="Arial"/>
          <w:sz w:val="24"/>
          <w:szCs w:val="24"/>
        </w:rPr>
        <w:t xml:space="preserve">o</w:t>
      </w:r>
      <w:r>
        <w:rPr>
          <w:rFonts w:hint="default" w:ascii="Arial" w:hAnsi="Arial" w:cs="Arial"/>
          <w:spacing w:val="-2"/>
          <w:sz w:val="24"/>
          <w:szCs w:val="24"/>
        </w:rPr>
        <w:t xml:space="preserve"> </w:t>
      </w:r>
      <w:r>
        <w:rPr>
          <w:rFonts w:hint="default" w:ascii="Arial" w:hAnsi="Arial" w:cs="Arial"/>
          <w:sz w:val="24"/>
          <w:szCs w:val="24"/>
        </w:rPr>
        <w:t xml:space="preserve">Art.</w:t>
      </w:r>
      <w:r>
        <w:rPr>
          <w:rFonts w:hint="default" w:ascii="Arial" w:hAnsi="Arial" w:cs="Arial"/>
          <w:spacing w:val="-3"/>
          <w:sz w:val="24"/>
          <w:szCs w:val="24"/>
        </w:rPr>
        <w:t xml:space="preserve"> </w:t>
      </w:r>
      <w:r>
        <w:rPr>
          <w:rFonts w:hint="default" w:ascii="Arial" w:hAnsi="Arial" w:cs="Arial"/>
          <w:sz w:val="24"/>
          <w:szCs w:val="24"/>
        </w:rPr>
        <w:t xml:space="preserve">43. do Decreto Municipal 359/2023.</w:t>
      </w:r>
      <w:r>
        <w:rPr>
          <w:rFonts w:hint="default" w:ascii="Arial" w:hAnsi="Arial" w:cs="Arial"/>
          <w:b/>
          <w:sz w:val="24"/>
          <w:szCs w:val="24"/>
        </w:rPr>
      </w:r>
      <w:r>
        <w:rPr>
          <w:rFonts w:hint="default" w:ascii="Arial" w:hAnsi="Arial" w:cs="Arial"/>
          <w:b/>
          <w:sz w:val="24"/>
          <w:szCs w:val="24"/>
        </w:rPr>
      </w:r>
    </w:p>
    <w:p w14:paraId="7CC93853">
      <w:pPr>
        <w:keepNext w:val="false"/>
        <w:keepLines w:val="false"/>
        <w:widowControl w:val="true"/>
        <w:suppressLineNumbers w:val="false"/>
        <w:pBdr/>
        <w:spacing w:line="360" w:lineRule="auto"/>
        <w:ind w:right="0" w:firstLine="425" w:left="0"/>
        <w:jc w:val="both"/>
        <w:rPr>
          <w:rFonts w:ascii="Arial" w:hAnsi="Arial" w:cs="Arial"/>
          <w:sz w:val="22"/>
          <w:szCs w:val="22"/>
          <w:highlight w:val="none"/>
        </w:rPr>
      </w:pPr>
      <w:r>
        <w:rPr>
          <w:rFonts w:hint="default" w:ascii="Arial" w:hAnsi="Arial" w:eastAsia="SimSun" w:cs="Arial"/>
          <w:b/>
          <w:bCs/>
          <w:color w:val="000000" w:themeColor="text1"/>
          <w:sz w:val="22"/>
          <w:szCs w:val="22"/>
          <w:highlight w:val="none"/>
          <w:lang w:val="pt-BR" w:eastAsia="zh-CN" w:bidi="ar"/>
          <w14:textFill>
            <w14:solidFill>
              <w14:schemeClr w14:val="tx1"/>
            </w14:solidFill>
          </w14:textFill>
        </w:rPr>
        <w:t xml:space="preserve">12.7.6. </w:t>
      </w:r>
      <w:r>
        <w:rPr>
          <w:rFonts w:hint="default" w:ascii="Arial" w:hAnsi="Arial" w:cs="Arial"/>
          <w:sz w:val="22"/>
          <w:szCs w:val="22"/>
        </w:rPr>
        <w:t xml:space="preserve">Os</w:t>
      </w:r>
      <w:r>
        <w:rPr>
          <w:rFonts w:hint="default" w:ascii="Arial" w:hAnsi="Arial" w:cs="Arial"/>
          <w:sz w:val="22"/>
          <w:szCs w:val="22"/>
          <w:lang w:val="pt-BR"/>
        </w:rPr>
        <w:t xml:space="preserve"> produtos </w:t>
      </w:r>
      <w:r>
        <w:rPr>
          <w:rFonts w:hint="default" w:ascii="Arial" w:hAnsi="Arial" w:cs="Arial"/>
          <w:sz w:val="22"/>
          <w:szCs w:val="22"/>
        </w:rPr>
        <w:t xml:space="preserve">poderão ser rejeitados, no todo ou em parte, quando em desacordo com as especificações constantes neste Termo de Referência e na proposta, devendo ser substituídos em até 5</w:t>
      </w:r>
      <w:r>
        <w:rPr>
          <w:rFonts w:hint="default" w:ascii="Arial" w:hAnsi="Arial" w:cs="Arial"/>
          <w:sz w:val="22"/>
          <w:szCs w:val="22"/>
          <w:lang w:val="pt-BR"/>
        </w:rPr>
        <w:t xml:space="preserve"> </w:t>
      </w:r>
      <w:r>
        <w:rPr>
          <w:rFonts w:hint="default" w:ascii="Arial" w:hAnsi="Arial" w:cs="Arial"/>
          <w:sz w:val="22"/>
          <w:szCs w:val="22"/>
        </w:rPr>
        <w:t xml:space="preserve">(</w:t>
      </w:r>
      <w:r>
        <w:rPr>
          <w:rFonts w:hint="default" w:ascii="Arial" w:hAnsi="Arial" w:cs="Arial"/>
          <w:sz w:val="22"/>
          <w:szCs w:val="22"/>
          <w:lang w:val="pt-BR"/>
        </w:rPr>
        <w:t xml:space="preserve">cinco</w:t>
      </w:r>
      <w:r>
        <w:rPr>
          <w:rFonts w:hint="default" w:ascii="Arial" w:hAnsi="Arial" w:cs="Arial"/>
          <w:sz w:val="22"/>
          <w:szCs w:val="22"/>
        </w:rPr>
        <w:t xml:space="preserve">) dias úteis, a contar da notificação da contratada, às suas custas, sem prejuízo da aplicação das penalidades. </w:t>
      </w:r>
      <w:r>
        <w:rPr>
          <w:rFonts w:ascii="Arial" w:hAnsi="Arial" w:cs="Arial"/>
          <w:sz w:val="22"/>
          <w:szCs w:val="22"/>
          <w:highlight w:val="none"/>
        </w:rPr>
      </w:r>
      <w:r>
        <w:rPr>
          <w:rFonts w:ascii="Arial" w:hAnsi="Arial" w:cs="Arial"/>
          <w:sz w:val="22"/>
          <w:szCs w:val="22"/>
          <w:highlight w:val="none"/>
        </w:rPr>
      </w:r>
    </w:p>
    <w:p w14:paraId="56C6471D">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lang w:val="pt-BR"/>
        </w:rPr>
      </w:pPr>
      <w:r>
        <w:rPr>
          <w:rFonts w:hint="default" w:ascii="Arial" w:hAnsi="Arial" w:cs="Arial"/>
          <w:b/>
          <w:bCs/>
          <w:sz w:val="22"/>
          <w:szCs w:val="22"/>
          <w:lang w:val="pt-BR"/>
        </w:rPr>
        <w:t xml:space="preserve">12.8.</w:t>
      </w:r>
      <w:r>
        <w:rPr>
          <w:rFonts w:hint="default" w:ascii="Arial" w:hAnsi="Arial" w:cs="Arial"/>
          <w:sz w:val="22"/>
          <w:szCs w:val="22"/>
          <w:lang w:val="pt-BR"/>
        </w:rPr>
        <w:t xml:space="preserve"> O fornecedor fica obrigado a emitir tantas quantas forem as notas fiscais necessárias por fornecimento, haja vista que o fornecimento dar-se-á mediante prestação contínua e futura de acordo com a necessidade da Unidade Gestora.</w:t>
      </w:r>
      <w:r>
        <w:rPr>
          <w:rFonts w:hint="default" w:ascii="Arial" w:hAnsi="Arial" w:cs="Arial"/>
          <w:sz w:val="22"/>
          <w:szCs w:val="22"/>
          <w:lang w:val="pt-BR"/>
        </w:rPr>
      </w:r>
      <w:r>
        <w:rPr>
          <w:rFonts w:hint="default" w:ascii="Arial" w:hAnsi="Arial" w:cs="Arial"/>
          <w:sz w:val="22"/>
          <w:szCs w:val="22"/>
          <w:lang w:val="pt-BR"/>
        </w:rPr>
      </w:r>
    </w:p>
    <w:p w14:paraId="43FE11D3">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lang w:val="pt-BR"/>
        </w:rPr>
      </w:pPr>
      <w:r>
        <w:rPr>
          <w:rFonts w:hint="default" w:ascii="Arial" w:hAnsi="Arial" w:cs="Arial"/>
          <w:b/>
          <w:bCs/>
          <w:sz w:val="22"/>
          <w:szCs w:val="22"/>
          <w:lang w:val="pt-BR" w:eastAsia="en-US"/>
        </w:rPr>
        <w:t xml:space="preserve">12.9.</w:t>
      </w:r>
      <w:r>
        <w:rPr>
          <w:rFonts w:hint="default" w:ascii="Arial" w:hAnsi="Arial" w:cs="Arial"/>
          <w:sz w:val="22"/>
          <w:szCs w:val="22"/>
          <w:lang w:val="pt-BR" w:eastAsia="en-US"/>
        </w:rPr>
        <w:t xml:space="preserve"> </w:t>
      </w:r>
      <w:r>
        <w:rPr>
          <w:rFonts w:ascii="Arial" w:hAnsi="Arial" w:cs="Arial"/>
          <w:sz w:val="22"/>
          <w:szCs w:val="22"/>
          <w:lang w:eastAsia="en-US"/>
        </w:rPr>
        <w:t xml:space="preserve">As Notas Fiscais não poderão ter rasuras e deverão descrever corretamente o item, número do empenho, número do processo de compras e dados bancários para depósito.</w:t>
      </w:r>
      <w:r>
        <w:rPr>
          <w:rFonts w:hint="default" w:ascii="Arial" w:hAnsi="Arial" w:cs="Arial"/>
          <w:sz w:val="22"/>
          <w:szCs w:val="22"/>
          <w:lang w:val="pt-BR"/>
        </w:rPr>
      </w:r>
      <w:r>
        <w:rPr>
          <w:rFonts w:hint="default" w:ascii="Arial" w:hAnsi="Arial" w:cs="Arial"/>
          <w:sz w:val="22"/>
          <w:szCs w:val="22"/>
          <w:lang w:val="pt-BR"/>
        </w:rPr>
      </w:r>
    </w:p>
    <w:p w14:paraId="763B8AC6">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ascii="Arial" w:hAnsi="Arial" w:cs="Arial"/>
          <w:b/>
          <w:bCs/>
          <w:iCs/>
          <w:sz w:val="22"/>
          <w:szCs w:val="22"/>
        </w:rPr>
      </w:pPr>
      <w:r>
        <w:rPr>
          <w:rFonts w:hint="default" w:ascii="Arial" w:hAnsi="Arial" w:cs="Arial"/>
          <w:b/>
          <w:bCs/>
          <w:sz w:val="22"/>
          <w:szCs w:val="22"/>
          <w:lang w:val="pt-BR" w:eastAsia="en-US"/>
        </w:rPr>
        <w:t xml:space="preserve">12.10.</w:t>
      </w:r>
      <w:r>
        <w:rPr>
          <w:rFonts w:hint="default" w:ascii="Arial" w:hAnsi="Arial" w:cs="Arial"/>
          <w:sz w:val="22"/>
          <w:szCs w:val="22"/>
          <w:lang w:val="pt-BR" w:eastAsia="en-US"/>
        </w:rPr>
        <w:t xml:space="preserve">  </w:t>
      </w:r>
      <w:r>
        <w:rPr>
          <w:rFonts w:ascii="Arial" w:hAnsi="Arial" w:cs="Arial"/>
          <w:sz w:val="22"/>
          <w:szCs w:val="22"/>
          <w:lang w:eastAsia="en-US"/>
        </w:rPr>
        <w:t xml:space="preserve">Pagar todos os tributos, despesas e custos que incidam ou venham a incidir, direta ou indiretamente, sobre os produtos fornecidos.</w:t>
      </w:r>
      <w:r>
        <w:rPr>
          <w:rFonts w:ascii="Arial" w:hAnsi="Arial" w:cs="Arial"/>
          <w:b/>
          <w:bCs/>
          <w:iCs/>
          <w:sz w:val="22"/>
          <w:szCs w:val="22"/>
        </w:rPr>
      </w:r>
      <w:r>
        <w:rPr>
          <w:rFonts w:ascii="Arial" w:hAnsi="Arial" w:cs="Arial"/>
          <w:b/>
          <w:bCs/>
          <w:iCs/>
          <w:sz w:val="22"/>
          <w:szCs w:val="22"/>
        </w:rPr>
      </w:r>
    </w:p>
    <w:p w14:paraId="3816A71B">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12.11. </w:t>
      </w:r>
      <w:r>
        <w:rPr>
          <w:rFonts w:hint="default" w:ascii="Arial" w:hAnsi="Arial" w:cs="Arial"/>
          <w:sz w:val="22"/>
          <w:szCs w:val="22"/>
          <w:lang w:val="pt-BR"/>
        </w:rPr>
        <w:t xml:space="preserve"> O fornecedor deverá providenciar a substituição imediata dos produtos, em caso de recusa, a partir da comunicação feita por este, caso sejam constatados defeitos de fabricação ou transporte que inviabilizem sua utilização.</w:t>
      </w:r>
      <w:r>
        <w:rPr>
          <w:rFonts w:hint="default" w:ascii="Arial" w:hAnsi="Arial" w:cs="Arial"/>
          <w:sz w:val="22"/>
          <w:szCs w:val="22"/>
        </w:rPr>
      </w:r>
      <w:r>
        <w:rPr>
          <w:rFonts w:hint="default" w:ascii="Arial" w:hAnsi="Arial" w:cs="Arial"/>
          <w:sz w:val="22"/>
          <w:szCs w:val="22"/>
        </w:rPr>
      </w:r>
    </w:p>
    <w:p w14:paraId="53A09F3B">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12.12.</w:t>
      </w:r>
      <w:r>
        <w:rPr>
          <w:rFonts w:hint="default" w:ascii="Arial" w:hAnsi="Arial" w:cs="Arial"/>
          <w:sz w:val="22"/>
          <w:szCs w:val="22"/>
          <w:lang w:val="pt-BR"/>
        </w:rPr>
        <w:t xml:space="preserve"> Os produtos poderão ser requisitados parceladamente de acordo com a demanda da solicitante.</w:t>
      </w:r>
      <w:r>
        <w:rPr>
          <w:rFonts w:hint="default" w:ascii="Arial" w:hAnsi="Arial" w:cs="Arial"/>
          <w:sz w:val="22"/>
          <w:szCs w:val="22"/>
        </w:rPr>
      </w:r>
      <w:r>
        <w:rPr>
          <w:rFonts w:hint="default" w:ascii="Arial" w:hAnsi="Arial" w:cs="Arial"/>
          <w:sz w:val="22"/>
          <w:szCs w:val="22"/>
        </w:rPr>
      </w:r>
    </w:p>
    <w:p w14:paraId="16511EFB">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rPr>
      </w:pPr>
      <w:r>
        <w:rPr>
          <w:rFonts w:hint="default" w:ascii="Arial" w:hAnsi="Arial" w:cs="Arial"/>
          <w:b/>
          <w:bCs/>
          <w:sz w:val="22"/>
          <w:szCs w:val="22"/>
          <w:highlight w:val="none"/>
          <w:lang w:val="pt-BR"/>
        </w:rPr>
        <w:t xml:space="preserve">12.12.</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Responsabilizar-se pelos vícios e danos decorrentes do objeto, de acordo com os artigos 12, 13 e 17 a 27, do Código de Defesa do Consumidor (Lei nº 8.078, de 1990)</w:t>
      </w:r>
      <w:r>
        <w:rPr>
          <w:rFonts w:hint="default" w:ascii="Arial" w:hAnsi="Arial" w:cs="Arial"/>
          <w:sz w:val="22"/>
          <w:szCs w:val="22"/>
          <w:highlight w:val="none"/>
          <w:lang w:val="pt-BR"/>
        </w:rPr>
        <w:t xml:space="preserve">.</w:t>
      </w:r>
      <w:r>
        <w:rPr>
          <w:rFonts w:hint="default" w:ascii="Arial" w:hAnsi="Arial" w:cs="Arial"/>
          <w:sz w:val="22"/>
          <w:szCs w:val="22"/>
        </w:rPr>
      </w:r>
      <w:r>
        <w:rPr>
          <w:rFonts w:hint="default" w:ascii="Arial" w:hAnsi="Arial" w:cs="Arial"/>
          <w:sz w:val="22"/>
          <w:szCs w:val="22"/>
        </w:rPr>
      </w:r>
    </w:p>
    <w:p w14:paraId="73CE416C">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highlight w:val="none"/>
          <w:lang w:val="pt-BR"/>
        </w:rPr>
      </w:pPr>
      <w:r>
        <w:rPr>
          <w:rFonts w:hint="default" w:ascii="Arial" w:hAnsi="Arial" w:eastAsia="Cambria" w:cs="Arial"/>
          <w:b/>
          <w:bCs/>
          <w:color w:val="000000"/>
          <w:sz w:val="22"/>
          <w:szCs w:val="22"/>
          <w:lang w:val="pt-BR" w:eastAsia="zh-CN" w:bidi="ar"/>
        </w:rPr>
        <w:t xml:space="preserve">12.13.</w:t>
      </w:r>
      <w:r>
        <w:rPr>
          <w:rFonts w:hint="default" w:ascii="Arial" w:hAnsi="Arial" w:eastAsia="Cambria" w:cs="Arial"/>
          <w:color w:val="000000"/>
          <w:sz w:val="22"/>
          <w:szCs w:val="22"/>
          <w:lang w:val="pt-BR" w:eastAsia="zh-CN" w:bidi="ar"/>
        </w:rPr>
        <w:t xml:space="preserve"> </w:t>
      </w:r>
      <w:r>
        <w:rPr>
          <w:rFonts w:hint="default" w:ascii="Arial" w:hAnsi="Arial" w:eastAsia="Cambria" w:cs="Arial"/>
          <w:color w:val="000000"/>
          <w:sz w:val="22"/>
          <w:szCs w:val="22"/>
          <w:lang w:val="en-US" w:eastAsia="zh-CN" w:bidi="ar"/>
        </w:rPr>
        <w:t xml:space="preserve">Na entrega não será aceita troca de marca e fabricante dos produtos ofertados na proposta, </w:t>
      </w:r>
      <w:r>
        <w:rPr>
          <w:rFonts w:hint="default" w:ascii="Arial" w:hAnsi="Arial" w:eastAsia="Cambria" w:cs="Arial"/>
          <w:color w:val="000000"/>
          <w:sz w:val="22"/>
          <w:szCs w:val="22"/>
          <w:lang w:val="pt-BR" w:eastAsia="zh-CN" w:bidi="ar"/>
        </w:rPr>
        <w:t xml:space="preserve">conforme descritos no Art. 178. </w:t>
      </w:r>
      <w:r>
        <w:rPr>
          <w:rFonts w:ascii="Arial" w:hAnsi="Arial" w:eastAsia="SimSun" w:cs="Arial"/>
          <w:b/>
          <w:bCs/>
          <w:i w:val="0"/>
          <w:iCs w:val="0"/>
          <w:caps w:val="0"/>
          <w:color w:val="000000"/>
          <w:spacing w:val="0"/>
          <w:sz w:val="22"/>
          <w:szCs w:val="22"/>
        </w:rPr>
        <w:t xml:space="preserve">Fraude em licitação ou contrato</w:t>
      </w:r>
      <w:r>
        <w:rPr>
          <w:rFonts w:hint="default" w:ascii="Arial" w:hAnsi="Arial" w:eastAsia="SimSun" w:cs="Arial"/>
          <w:b/>
          <w:bCs/>
          <w:i w:val="0"/>
          <w:iCs w:val="0"/>
          <w:caps w:val="0"/>
          <w:color w:val="000000"/>
          <w:spacing w:val="0"/>
          <w:sz w:val="22"/>
          <w:szCs w:val="22"/>
          <w:lang w:val="pt-BR"/>
        </w:rPr>
        <w:t xml:space="preserv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7D038D31">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12.14.</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Não transferir a terceiros, por qualquer forma, as obrigações assumidas, nem subcontratar qualquer das prestações a que está obrigada.</w:t>
      </w:r>
      <w:r>
        <w:rPr>
          <w:rFonts w:hint="default" w:ascii="Arial" w:hAnsi="Arial" w:cs="Arial"/>
          <w:sz w:val="22"/>
          <w:szCs w:val="22"/>
          <w:highlight w:val="none"/>
          <w:lang w:val="pt-BR"/>
        </w:rPr>
      </w:r>
      <w:r>
        <w:rPr>
          <w:rFonts w:hint="default" w:ascii="Arial" w:hAnsi="Arial" w:cs="Arial"/>
          <w:sz w:val="22"/>
          <w:szCs w:val="22"/>
          <w:highlight w:val="none"/>
          <w:lang w:val="pt-BR"/>
        </w:rPr>
      </w:r>
    </w:p>
    <w:p w14:paraId="51D279BE">
      <w:pPr>
        <w:pStyle w:val="1163"/>
        <w:keepNext w:val="false"/>
        <w:keepLines w:val="false"/>
        <w:pageBreakBefore w:val="false"/>
        <w:widowControl w:val="false"/>
        <w:numPr>
          <w:ilvl w:val="0"/>
          <w:numId w:val="0"/>
        </w:numPr>
        <w:pBdr/>
        <w:shd w:val="clear" w:color="auto"/>
        <w:tabs>
          <w:tab w:val="left" w:leader="none" w:pos="567"/>
        </w:tabs>
        <w:bidi w:val="false"/>
        <w:spacing w:line="360" w:lineRule="auto"/>
        <w:ind w:right="0"/>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12.15. </w:t>
      </w:r>
      <w:r>
        <w:rPr>
          <w:rFonts w:hint="default" w:ascii="Arial" w:hAnsi="Arial" w:cs="Arial"/>
          <w:sz w:val="22"/>
          <w:szCs w:val="22"/>
          <w:highlight w:val="none"/>
        </w:rPr>
        <w:t xml:space="preserve">As notas fiscais deverão se</w:t>
      </w:r>
      <w:r>
        <w:rPr>
          <w:rFonts w:hint="default" w:ascii="Arial" w:hAnsi="Arial" w:cs="Arial"/>
          <w:sz w:val="22"/>
          <w:szCs w:val="22"/>
          <w:highlight w:val="none"/>
          <w:lang w:val="pt-BR"/>
        </w:rPr>
        <w:t xml:space="preserve">r</w:t>
      </w:r>
      <w:r>
        <w:rPr>
          <w:rFonts w:hint="default" w:ascii="Arial" w:hAnsi="Arial" w:cs="Arial"/>
          <w:sz w:val="22"/>
          <w:szCs w:val="22"/>
          <w:highlight w:val="none"/>
        </w:rPr>
        <w:t xml:space="preserve"> encaminhadas</w:t>
      </w:r>
      <w:r>
        <w:rPr>
          <w:rFonts w:hint="default" w:ascii="Arial" w:hAnsi="Arial" w:cs="Arial"/>
          <w:sz w:val="22"/>
          <w:szCs w:val="22"/>
          <w:highlight w:val="none"/>
          <w:lang w:val="pt-BR"/>
        </w:rPr>
        <w:t xml:space="preserve"> à Prefeitura de Sinop, por meio do </w:t>
      </w:r>
      <w:r>
        <w:rPr>
          <w:rFonts w:hint="default" w:ascii="Arial" w:hAnsi="Arial" w:cs="Arial"/>
          <w:b/>
          <w:bCs/>
          <w:i/>
          <w:iCs/>
          <w:sz w:val="22"/>
          <w:szCs w:val="22"/>
          <w:highlight w:val="none"/>
          <w:lang w:val="pt-BR"/>
        </w:rPr>
        <w:t xml:space="preserve">Portal do Fornecedor</w:t>
      </w:r>
      <w:r>
        <w:rPr>
          <w:rFonts w:hint="default" w:ascii="Arial" w:hAnsi="Arial" w:cs="Arial"/>
          <w:sz w:val="22"/>
          <w:szCs w:val="22"/>
          <w:highlight w:val="none"/>
          <w:lang w:val="pt-BR"/>
        </w:rPr>
        <w:t xml:space="preserve">, disponível no endereço eletrônico:</w:t>
      </w:r>
      <w:r>
        <w:rPr>
          <w:rFonts w:hint="default" w:ascii="Arial" w:hAnsi="Arial" w:cs="Arial"/>
          <w:color w:val="ff0000"/>
          <w:sz w:val="22"/>
          <w:szCs w:val="22"/>
          <w:highlight w:val="none"/>
          <w:lang w:val="pt-BR"/>
        </w:rPr>
        <w:t xml:space="preserve"> </w:t>
      </w:r>
      <w:r>
        <w:rPr>
          <w:rFonts w:hint="default" w:ascii="Arial" w:hAnsi="Arial" w:cs="Arial"/>
          <w:i/>
          <w:iCs/>
          <w:color w:val="000000"/>
          <w:sz w:val="22"/>
          <w:szCs w:val="22"/>
          <w:highlight w:val="none"/>
          <w:lang w:val="pt-BR"/>
        </w:rPr>
        <w:fldChar w:fldCharType="begin"/>
      </w:r>
      <w:r>
        <w:rPr>
          <w:rFonts w:hint="default" w:ascii="Arial" w:hAnsi="Arial" w:cs="Arial"/>
          <w:i/>
          <w:iCs/>
          <w:color w:val="000000"/>
          <w:sz w:val="22"/>
          <w:szCs w:val="22"/>
          <w:highlight w:val="none"/>
          <w:lang w:val="pt-BR"/>
        </w:rPr>
        <w:instrText xml:space="preserve"> HYPERLINK "https://www.gp.srv.br/portalfornecedor_sinop/servlet/home," </w:instrText>
      </w:r>
      <w:r>
        <w:rPr>
          <w:rFonts w:hint="default" w:ascii="Arial" w:hAnsi="Arial" w:cs="Arial"/>
          <w:i/>
          <w:iCs/>
          <w:color w:val="000000"/>
          <w:sz w:val="22"/>
          <w:szCs w:val="22"/>
          <w:highlight w:val="none"/>
          <w:lang w:val="pt-BR"/>
        </w:rPr>
        <w:fldChar w:fldCharType="separate"/>
      </w:r>
      <w:r>
        <w:rPr>
          <w:rStyle w:val="1050"/>
          <w:rFonts w:hint="default" w:ascii="Arial" w:hAnsi="Arial" w:cs="Arial"/>
          <w:i/>
          <w:iCs/>
          <w:color w:val="000000"/>
          <w:sz w:val="22"/>
          <w:szCs w:val="22"/>
          <w:highlight w:val="none"/>
          <w:lang w:val="pt-BR"/>
        </w:rPr>
        <w:t xml:space="preserve">https://www.gp.srv.br/portalfornecedor_sinop/servlet/hom</w:t>
      </w:r>
      <w:r>
        <w:rPr>
          <w:rStyle w:val="1050"/>
          <w:rFonts w:hint="default" w:ascii="Arial" w:hAnsi="Arial" w:cs="Arial"/>
          <w:i/>
          <w:iCs/>
          <w:color w:val="000000" w:themeColor="text1"/>
          <w:sz w:val="22"/>
          <w:szCs w:val="22"/>
          <w:highlight w:val="none"/>
          <w:lang w:val="pt-BR"/>
          <w14:textFill>
            <w14:solidFill>
              <w14:schemeClr w14:val="tx1"/>
            </w14:solidFill>
          </w14:textFill>
        </w:rPr>
        <w:t xml:space="preserve">e</w:t>
      </w:r>
      <w:r>
        <w:rPr>
          <w:rStyle w:val="1050"/>
          <w:rFonts w:hint="default" w:ascii="Arial" w:hAnsi="Arial" w:cs="Arial"/>
          <w:color w:val="000000" w:themeColor="text1"/>
          <w:sz w:val="22"/>
          <w:szCs w:val="22"/>
          <w:highlight w:val="none"/>
          <w:lang w:val="pt-BR"/>
          <w14:textFill>
            <w14:solidFill>
              <w14:schemeClr w14:val="tx1"/>
            </w14:solidFill>
          </w14:textFill>
        </w:rPr>
        <w:t xml:space="preserve">,</w:t>
      </w:r>
      <w:r>
        <w:rPr>
          <w:rFonts w:hint="default" w:ascii="Arial" w:hAnsi="Arial" w:cs="Arial"/>
          <w:i/>
          <w:iCs/>
          <w:color w:val="000000"/>
          <w:sz w:val="22"/>
          <w:szCs w:val="22"/>
          <w:highlight w:val="none"/>
          <w:lang w:val="pt-BR"/>
        </w:rPr>
        <w:fldChar w:fldCharType="end"/>
      </w:r>
      <w:r>
        <w:rPr>
          <w:rFonts w:hint="default" w:ascii="Arial" w:hAnsi="Arial" w:cs="Arial"/>
          <w:sz w:val="22"/>
          <w:szCs w:val="22"/>
          <w:highlight w:val="none"/>
          <w:lang w:val="pt-BR"/>
        </w:rPr>
        <w:t xml:space="preserve"> conforme Decreto 230/2023 de 06 de </w:t>
      </w:r>
      <w:r>
        <w:rPr>
          <w:rFonts w:hint="default" w:ascii="Arial" w:hAnsi="Arial" w:cs="Arial"/>
          <w:b/>
          <w:bCs/>
          <w:sz w:val="22"/>
          <w:szCs w:val="22"/>
          <w:highlight w:val="none"/>
          <w:lang w:val="pt-BR"/>
        </w:rPr>
        <w:t xml:space="preserve"> </w:t>
      </w:r>
      <w:r>
        <w:rPr>
          <w:rFonts w:hint="default" w:ascii="Arial" w:hAnsi="Arial" w:cs="Arial"/>
          <w:b w:val="0"/>
          <w:bCs w:val="0"/>
          <w:sz w:val="22"/>
          <w:szCs w:val="22"/>
          <w:highlight w:val="none"/>
          <w:lang w:val="pt-BR"/>
        </w:rPr>
        <w:t xml:space="preserve">O protocolo deverá ser realizado separadamente por Secretaria e Empenho/Nad;</w:t>
      </w:r>
      <w:r>
        <w:rPr>
          <w:rFonts w:hint="default" w:ascii="Arial" w:hAnsi="Arial" w:cs="Arial"/>
          <w:b w:val="0"/>
          <w:bCs w:val="0"/>
          <w:sz w:val="22"/>
          <w:szCs w:val="22"/>
          <w:highlight w:val="none"/>
          <w:lang w:val="pt-BR"/>
        </w:rPr>
      </w:r>
      <w:r>
        <w:rPr>
          <w:rFonts w:hint="default" w:ascii="Arial" w:hAnsi="Arial" w:cs="Arial"/>
          <w:b w:val="0"/>
          <w:bCs w:val="0"/>
          <w:sz w:val="22"/>
          <w:szCs w:val="22"/>
          <w:highlight w:val="none"/>
          <w:lang w:val="pt-BR"/>
        </w:rPr>
      </w:r>
    </w:p>
    <w:p w14:paraId="59110BEB">
      <w:pPr>
        <w:pStyle w:val="1158"/>
        <w:keepNext w:val="false"/>
        <w:keepLines w:val="false"/>
        <w:pageBreakBefore w:val="false"/>
        <w:widowControl w:val="false"/>
        <w:numPr>
          <w:ilvl w:val="0"/>
          <w:numId w:val="0"/>
        </w:numPr>
        <w:pBdr/>
        <w:tabs>
          <w:tab w:val="left" w:leader="none" w:pos="567"/>
        </w:tabs>
        <w:bidi w:val="false"/>
        <w:spacing w:line="360" w:lineRule="auto"/>
        <w:ind/>
        <w:rPr>
          <w:rFonts w:ascii="Arial" w:hAnsi="Arial" w:cs="Arial"/>
          <w:sz w:val="22"/>
          <w:szCs w:val="22"/>
        </w:rPr>
      </w:pPr>
      <w:r>
        <w:rPr>
          <w:rFonts w:hint="default" w:ascii="Arial" w:hAnsi="Arial" w:cs="Arial"/>
          <w:b/>
          <w:bCs/>
          <w:sz w:val="22"/>
          <w:szCs w:val="22"/>
          <w:lang w:val="pt-BR"/>
        </w:rPr>
        <w:t xml:space="preserve">12.16. </w:t>
      </w:r>
      <w:r>
        <w:rPr>
          <w:rFonts w:hint="default" w:ascii="Arial" w:hAnsi="Arial" w:cs="Arial"/>
          <w:sz w:val="22"/>
          <w:szCs w:val="22"/>
          <w:lang w:val="pt-BR"/>
        </w:rPr>
        <w:t xml:space="preserve"> </w:t>
      </w:r>
      <w:r>
        <w:rPr>
          <w:rFonts w:ascii="Arial" w:hAnsi="Arial" w:cs="Arial"/>
          <w:sz w:val="22"/>
          <w:szCs w:val="22"/>
        </w:rPr>
        <w:t xml:space="preserve">Imediatamente após a entrega dos </w:t>
      </w:r>
      <w:r>
        <w:rPr>
          <w:rFonts w:hint="default" w:ascii="Arial" w:hAnsi="Arial" w:cs="Arial"/>
          <w:sz w:val="22"/>
          <w:szCs w:val="22"/>
          <w:lang w:val="pt-BR"/>
        </w:rPr>
        <w:t xml:space="preserve">bens ou da prestação dos serviços</w:t>
      </w:r>
      <w:r>
        <w:rPr>
          <w:rFonts w:ascii="Arial" w:hAnsi="Arial" w:cs="Arial"/>
          <w:sz w:val="22"/>
          <w:szCs w:val="22"/>
        </w:rPr>
        <w:t xml:space="preserve">, objetos desta </w:t>
      </w:r>
      <w:r>
        <w:rPr>
          <w:rFonts w:hint="default" w:ascii="Arial" w:hAnsi="Arial" w:cs="Arial"/>
          <w:sz w:val="22"/>
          <w:szCs w:val="22"/>
          <w:lang w:val="pt-BR"/>
        </w:rPr>
        <w:t xml:space="preserve">l</w:t>
      </w:r>
      <w:r>
        <w:rPr>
          <w:rFonts w:ascii="Arial" w:hAnsi="Arial" w:cs="Arial"/>
          <w:sz w:val="22"/>
          <w:szCs w:val="22"/>
        </w:rPr>
        <w:t xml:space="preserve">icitação, os mesmos 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 xml:space="preserve">o</w:t>
      </w:r>
      <w:r>
        <w:rPr>
          <w:rFonts w:ascii="Arial" w:hAnsi="Arial" w:cs="Arial"/>
          <w:sz w:val="22"/>
          <w:szCs w:val="22"/>
        </w:rPr>
        <w:t xml:space="preserve"> </w:t>
      </w:r>
      <w:r>
        <w:rPr>
          <w:rFonts w:hint="default" w:ascii="Arial" w:hAnsi="Arial" w:cs="Arial"/>
          <w:sz w:val="22"/>
          <w:szCs w:val="22"/>
          <w:lang w:val="pt-BR"/>
        </w:rPr>
        <w:t xml:space="preserve">E</w:t>
      </w:r>
      <w:r>
        <w:rPr>
          <w:rFonts w:ascii="Arial" w:hAnsi="Arial" w:cs="Arial"/>
          <w:sz w:val="22"/>
          <w:szCs w:val="22"/>
        </w:rPr>
        <w:t xml:space="preserve">dital, os mesmos serão sumariamente rejeitados, sujeitando-se a Contratada às penalidades.</w:t>
      </w:r>
      <w:r>
        <w:rPr>
          <w:rFonts w:ascii="Arial" w:hAnsi="Arial" w:cs="Arial"/>
          <w:sz w:val="22"/>
          <w:szCs w:val="22"/>
        </w:rPr>
      </w:r>
      <w:r>
        <w:rPr>
          <w:rFonts w:ascii="Arial" w:hAnsi="Arial" w:cs="Arial"/>
          <w:sz w:val="22"/>
          <w:szCs w:val="22"/>
        </w:rPr>
      </w:r>
    </w:p>
    <w:p w14:paraId="3E0A4C6D">
      <w:pPr>
        <w:pStyle w:val="1169"/>
        <w:keepNext w:val="false"/>
        <w:keepLines w:val="false"/>
        <w:pageBreakBefore w:val="false"/>
        <w:numPr>
          <w:ilvl w:val="1"/>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12.17.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 xml:space="preserve">de forma justificada, por igual período, quando houver necessidade de diligências para a aferição do ate</w:t>
      </w:r>
      <w:r>
        <w:rPr>
          <w:rFonts w:hint="default" w:ascii="Arial" w:hAnsi="Arial" w:cs="Arial"/>
          <w:sz w:val="22"/>
          <w:szCs w:val="22"/>
          <w:lang w:eastAsia="en-US"/>
        </w:rPr>
        <w:t xml:space="preserve">ndimento das exigências contratuais.</w:t>
      </w:r>
      <w:r>
        <w:rPr>
          <w:rFonts w:hint="default" w:ascii="Arial" w:hAnsi="Arial" w:cs="Arial"/>
          <w:sz w:val="22"/>
          <w:szCs w:val="22"/>
          <w:lang w:eastAsia="en-US"/>
        </w:rPr>
      </w:r>
      <w:r>
        <w:rPr>
          <w:rFonts w:hint="default" w:ascii="Arial" w:hAnsi="Arial" w:cs="Arial"/>
          <w:sz w:val="22"/>
          <w:szCs w:val="22"/>
          <w:lang w:eastAsia="en-US"/>
        </w:rPr>
      </w:r>
    </w:p>
    <w:p w14:paraId="0949EFDC">
      <w:pPr>
        <w:pStyle w:val="1169"/>
        <w:keepNext w:val="false"/>
        <w:keepLines w:val="false"/>
        <w:pageBreakBefore w:val="false"/>
        <w:numPr>
          <w:ilvl w:val="1"/>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12.18.</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050"/>
          <w:rFonts w:hint="default" w:ascii="Arial" w:hAnsi="Arial" w:cs="Arial"/>
          <w:color w:val="auto"/>
          <w:sz w:val="22"/>
          <w:szCs w:val="22"/>
          <w:u w:val="none"/>
          <w:lang w:eastAsia="en-US"/>
        </w:rPr>
        <w:t xml:space="preserve">art. 143 da Lei</w:t>
      </w:r>
      <w:r>
        <w:rPr>
          <w:rStyle w:val="1050"/>
          <w:rFonts w:hint="default" w:cs="Arial"/>
          <w:color w:val="auto"/>
          <w:sz w:val="22"/>
          <w:szCs w:val="22"/>
          <w:u w:val="none"/>
          <w:lang w:val="pt-BR" w:eastAsia="en-US"/>
        </w:rPr>
        <w:t xml:space="preserve"> Federal</w:t>
      </w:r>
      <w:r>
        <w:rPr>
          <w:rStyle w:val="1050"/>
          <w:rFonts w:hint="default" w:ascii="Arial" w:hAnsi="Arial" w:cs="Arial"/>
          <w:color w:val="auto"/>
          <w:sz w:val="22"/>
          <w:szCs w:val="22"/>
          <w:u w:val="none"/>
          <w:lang w:eastAsia="en-US"/>
        </w:rPr>
        <w:t xml:space="preserve"> nº 14.133</w:t>
      </w:r>
      <w:r>
        <w:rPr>
          <w:rStyle w:val="1050"/>
          <w:rFonts w:hint="default" w:cs="Arial"/>
          <w:color w:val="auto"/>
          <w:sz w:val="22"/>
          <w:szCs w:val="22"/>
          <w:u w:val="none"/>
          <w:lang w:val="pt-BR" w:eastAsia="en-US"/>
        </w:rPr>
        <w:t xml:space="preserve">/2</w:t>
      </w:r>
      <w:r>
        <w:rPr>
          <w:rStyle w:val="1050"/>
          <w:rFonts w:hint="default" w:ascii="Arial" w:hAnsi="Arial" w:cs="Arial"/>
          <w:color w:val="auto"/>
          <w:sz w:val="22"/>
          <w:szCs w:val="22"/>
          <w:u w:val="none"/>
          <w:lang w:eastAsia="en-US"/>
        </w:rPr>
        <w:t xml:space="preserve">021</w:t>
      </w:r>
      <w:r>
        <w:rPr>
          <w:rStyle w:val="1050"/>
          <w:rFonts w:hint="default" w:ascii="Arial" w:hAnsi="Arial" w:cs="Arial"/>
          <w:color w:val="auto"/>
          <w:sz w:val="22"/>
          <w:szCs w:val="22"/>
          <w:u w:val="none"/>
          <w:lang w:eastAsia="en-US"/>
        </w:rPr>
        <w:fldChar w:fldCharType="end"/>
      </w:r>
      <w:r>
        <w:rPr>
          <w:rFonts w:hint="default" w:ascii="Arial" w:hAnsi="Arial" w:cs="Arial"/>
          <w:sz w:val="22"/>
          <w:szCs w:val="22"/>
          <w:lang w:eastAsia="en-US"/>
        </w:rPr>
        <w:t xml:space="preserve">, comunicando-se à empresa para emissão de nota fiscal no que pertine à parcela incontroversa da execução do objeto, para efeito de liquidação e pagamento.</w:t>
      </w:r>
      <w:r>
        <w:rPr>
          <w:rFonts w:hint="default" w:ascii="Arial" w:hAnsi="Arial" w:cs="Arial"/>
          <w:sz w:val="22"/>
          <w:szCs w:val="22"/>
          <w:lang w:eastAsia="en-US"/>
        </w:rPr>
      </w:r>
      <w:r>
        <w:rPr>
          <w:rFonts w:hint="default" w:ascii="Arial" w:hAnsi="Arial" w:cs="Arial"/>
          <w:sz w:val="22"/>
          <w:szCs w:val="22"/>
          <w:lang w:eastAsia="en-US"/>
        </w:rPr>
      </w:r>
    </w:p>
    <w:p w14:paraId="4F5DA0F0">
      <w:pPr>
        <w:pStyle w:val="1169"/>
        <w:keepNext w:val="false"/>
        <w:keepLines w:val="false"/>
        <w:pageBreakBefore w:val="false"/>
        <w:numPr>
          <w:ilvl w:val="1"/>
          <w:numId w:val="0"/>
        </w:numPr>
        <w:pBdr/>
        <w:bidi w:val="false"/>
        <w:spacing w:after="0" w:before="0" w:line="360" w:lineRule="auto"/>
        <w:ind/>
        <w:rPr>
          <w:rFonts w:hint="default" w:ascii="Arial" w:hAnsi="Arial" w:cs="Arial"/>
          <w:sz w:val="22"/>
          <w:szCs w:val="22"/>
          <w:lang w:eastAsia="en-US"/>
        </w:rPr>
      </w:pPr>
      <w:r>
        <w:rPr>
          <w:rFonts w:hint="default" w:cs="Arial"/>
          <w:b/>
          <w:bCs/>
          <w:sz w:val="22"/>
          <w:szCs w:val="22"/>
          <w:lang w:val="pt-BR" w:eastAsia="en-US"/>
        </w:rPr>
        <w:t xml:space="preserve">12.19.</w:t>
      </w:r>
      <w:r>
        <w:rPr>
          <w:rFonts w:hint="default" w:cs="Arial"/>
          <w:sz w:val="22"/>
          <w:szCs w:val="22"/>
          <w:lang w:val="pt-BR" w:eastAsia="en-US"/>
        </w:rPr>
        <w:t xml:space="preserve"> </w:t>
      </w:r>
      <w:r>
        <w:rPr>
          <w:rFonts w:hint="default" w:ascii="Arial" w:hAnsi="Arial" w:cs="Arial"/>
          <w:sz w:val="22"/>
          <w:szCs w:val="22"/>
          <w:lang w:eastAsia="en-US"/>
        </w:rPr>
        <w:t xml:space="preserve">O prazo para a solução, pel</w:t>
      </w:r>
      <w:r>
        <w:rPr>
          <w:rFonts w:hint="default" w:cs="Arial"/>
          <w:sz w:val="22"/>
          <w:szCs w:val="22"/>
          <w:lang w:val="pt-BR" w:eastAsia="en-US"/>
        </w:rPr>
        <w:t xml:space="preserve">a</w:t>
      </w:r>
      <w:r>
        <w:rPr>
          <w:rFonts w:hint="default" w:ascii="Arial" w:hAnsi="Arial" w:cs="Arial"/>
          <w:sz w:val="22"/>
          <w:szCs w:val="22"/>
          <w:lang w:eastAsia="en-US"/>
        </w:rPr>
        <w:t xml:space="preserve"> </w:t>
      </w:r>
      <w:r>
        <w:rPr>
          <w:rFonts w:hint="default" w:cs="Arial"/>
          <w:sz w:val="22"/>
          <w:szCs w:val="22"/>
          <w:lang w:val="pt-BR" w:eastAsia="en-US"/>
        </w:rPr>
        <w:t xml:space="preserve">C</w:t>
      </w:r>
      <w:r>
        <w:rPr>
          <w:rFonts w:hint="default" w:ascii="Arial" w:hAnsi="Arial" w:cs="Arial"/>
          <w:sz w:val="22"/>
          <w:szCs w:val="22"/>
          <w:lang w:eastAsia="en-US"/>
        </w:rPr>
        <w:t xml:space="preserve">ontratad</w:t>
      </w:r>
      <w:r>
        <w:rPr>
          <w:rFonts w:hint="default" w:cs="Arial"/>
          <w:sz w:val="22"/>
          <w:szCs w:val="22"/>
          <w:lang w:val="pt-BR" w:eastAsia="en-US"/>
        </w:rPr>
        <w:t xml:space="preserve">a</w:t>
      </w:r>
      <w:r>
        <w:rPr>
          <w:rFonts w:hint="default" w:ascii="Arial" w:hAnsi="Arial" w:cs="Arial"/>
          <w:sz w:val="22"/>
          <w:szCs w:val="22"/>
          <w:lang w:eastAsia="en-US"/>
        </w:rPr>
        <w:t xml:space="preserve">,</w:t>
      </w:r>
      <w:r>
        <w:rPr>
          <w:rFonts w:hint="default" w:ascii="Arial" w:hAnsi="Arial" w:cs="Arial"/>
          <w:sz w:val="22"/>
          <w:szCs w:val="22"/>
          <w:lang w:eastAsia="en-US"/>
        </w:rPr>
        <w:t xml:space="preserve"> de inconsistências na execução do objeto ou de saneamento da nota fiscal ou de instrumento de cobrança equivalente, verificadas pela Administração durante a análise prévia à liquidação de despesa, não será computado para os fins do recebimento definitivo.</w:t>
      </w:r>
      <w:r>
        <w:rPr>
          <w:rFonts w:hint="default" w:ascii="Arial" w:hAnsi="Arial" w:cs="Arial"/>
          <w:sz w:val="22"/>
          <w:szCs w:val="22"/>
          <w:lang w:eastAsia="en-US"/>
        </w:rPr>
      </w:r>
      <w:r>
        <w:rPr>
          <w:rFonts w:hint="default" w:ascii="Arial" w:hAnsi="Arial" w:cs="Arial"/>
          <w:sz w:val="22"/>
          <w:szCs w:val="22"/>
          <w:lang w:eastAsia="en-US"/>
        </w:rPr>
      </w:r>
    </w:p>
    <w:p w14:paraId="61A0D64F">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rPr>
      </w:pPr>
      <w:r>
        <w:rPr>
          <w:rFonts w:hint="default" w:ascii="Arial" w:hAnsi="Arial" w:cs="Arial"/>
          <w:b/>
          <w:bCs/>
          <w:sz w:val="22"/>
          <w:szCs w:val="22"/>
          <w:lang w:val="pt-BR" w:eastAsia="en-US"/>
        </w:rPr>
        <w:t xml:space="preserve">12.20.</w:t>
      </w:r>
      <w:r>
        <w:rPr>
          <w:rFonts w:hint="default" w:ascii="Arial" w:hAnsi="Arial"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ascii="Arial" w:hAnsi="Arial" w:cs="Arial"/>
          <w:color w:val="000000"/>
          <w:sz w:val="22"/>
          <w:szCs w:val="22"/>
        </w:rPr>
        <w:t xml:space="preserve">d</w:t>
      </w:r>
      <w:r>
        <w:rPr>
          <w:rFonts w:hint="default" w:ascii="Arial" w:hAnsi="Arial" w:cs="Arial"/>
          <w:color w:val="auto"/>
          <w:sz w:val="22"/>
          <w:szCs w:val="22"/>
          <w:lang w:val="pt-BR"/>
        </w:rPr>
        <w:t xml:space="preserve">o Contrato</w:t>
      </w:r>
      <w:r>
        <w:rPr>
          <w:rFonts w:hint="default" w:ascii="Arial" w:hAnsi="Arial" w:cs="Arial"/>
          <w:sz w:val="22"/>
          <w:szCs w:val="22"/>
          <w:lang w:eastAsia="en-US"/>
        </w:rPr>
        <w:t xml:space="preserve">.</w:t>
      </w:r>
      <w:r>
        <w:rPr>
          <w:rFonts w:hint="default" w:cs="Arial"/>
          <w:sz w:val="22"/>
          <w:szCs w:val="22"/>
          <w:lang w:val="pt-BR" w:eastAsia="en-US"/>
        </w:rPr>
        <w:t xml:space="preserve"> </w:t>
      </w:r>
      <w:r>
        <w:rPr>
          <w:rFonts w:hint="default" w:ascii="Arial" w:hAnsi="Arial" w:cs="Arial"/>
          <w:sz w:val="22"/>
          <w:szCs w:val="22"/>
        </w:rPr>
      </w:r>
      <w:r>
        <w:rPr>
          <w:rFonts w:hint="default" w:ascii="Arial" w:hAnsi="Arial" w:cs="Arial"/>
          <w:sz w:val="22"/>
          <w:szCs w:val="22"/>
        </w:rPr>
      </w:r>
    </w:p>
    <w:p w14:paraId="5B34AFEB">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lang w:eastAsia="en-US"/>
        </w:rPr>
      </w:pPr>
      <w:r>
        <w:rPr>
          <w:rFonts w:hint="default" w:ascii="Arial" w:hAnsi="Arial" w:cs="Arial"/>
          <w:b/>
          <w:bCs/>
          <w:sz w:val="22"/>
          <w:szCs w:val="22"/>
          <w:lang w:val="pt-BR"/>
        </w:rPr>
        <w:t xml:space="preserve">12.21.</w:t>
      </w:r>
      <w:r>
        <w:rPr>
          <w:rFonts w:hint="default" w:ascii="Arial" w:hAnsi="Arial" w:cs="Arial"/>
          <w:sz w:val="22"/>
          <w:szCs w:val="22"/>
          <w:lang w:val="pt-BR"/>
        </w:rPr>
        <w:t xml:space="preserve"> A aceitação dos produtos não exclui, nem reduz a responsabilidade da empresa contratada com relação ao funcionamento e especificações divergentes do objeto, durante todo o período de garantia.</w:t>
      </w:r>
      <w:r>
        <w:rPr>
          <w:rFonts w:hint="default" w:ascii="Arial" w:hAnsi="Arial" w:cs="Arial"/>
          <w:sz w:val="22"/>
          <w:szCs w:val="22"/>
          <w:lang w:eastAsia="en-US"/>
        </w:rPr>
      </w:r>
      <w:r>
        <w:rPr>
          <w:rFonts w:hint="default" w:ascii="Arial" w:hAnsi="Arial" w:cs="Arial"/>
          <w:sz w:val="22"/>
          <w:szCs w:val="22"/>
          <w:lang w:eastAsia="en-US"/>
        </w:rPr>
      </w:r>
    </w:p>
    <w:p w14:paraId="088DF364">
      <w:pPr>
        <w:keepNext w:val="false"/>
        <w:keepLines w:val="false"/>
        <w:pageBreakBefore w:val="false"/>
        <w:widowControl w:val="false"/>
        <w:numPr>
          <w:ilvl w:val="0"/>
          <w:numId w:val="0"/>
        </w:numPr>
        <w:pBdr/>
        <w:shd w:val="clear" w:color="auto"/>
        <w:tabs>
          <w:tab w:val="left" w:leader="none" w:pos="426"/>
        </w:tabs>
        <w:bidi w:val="false"/>
        <w:spacing w:line="360" w:lineRule="auto"/>
        <w:ind/>
        <w:jc w:val="both"/>
        <w:rPr>
          <w:rFonts w:hint="default" w:ascii="Arial" w:hAnsi="Arial" w:cs="Arial"/>
          <w:sz w:val="22"/>
          <w:szCs w:val="22"/>
          <w:lang w:val="pt-BR"/>
        </w:rPr>
      </w:pPr>
      <w:r>
        <w:rPr>
          <w:rFonts w:hint="default" w:ascii="Arial" w:hAnsi="Arial" w:cs="Arial"/>
          <w:b/>
          <w:bCs/>
          <w:sz w:val="22"/>
          <w:szCs w:val="22"/>
          <w:lang w:val="pt-BR"/>
        </w:rPr>
        <w:t xml:space="preserve">12.22.</w:t>
      </w:r>
      <w:r>
        <w:rPr>
          <w:rFonts w:hint="default" w:ascii="Arial" w:hAnsi="Arial" w:cs="Arial"/>
          <w:sz w:val="22"/>
          <w:szCs w:val="22"/>
          <w:lang w:val="pt-BR"/>
        </w:rPr>
        <w:t xml:space="preserve"> O produto deverá ser entregue acondicionado adequadamente, de forma a permitir completa segurança durante o transporte.</w:t>
      </w:r>
      <w:r>
        <w:rPr>
          <w:rFonts w:hint="default" w:ascii="Arial" w:hAnsi="Arial" w:cs="Arial"/>
          <w:sz w:val="22"/>
          <w:szCs w:val="22"/>
          <w:lang w:val="pt-BR"/>
        </w:rPr>
      </w:r>
      <w:r>
        <w:rPr>
          <w:rFonts w:hint="default" w:ascii="Arial" w:hAnsi="Arial" w:cs="Arial"/>
          <w:sz w:val="22"/>
          <w:szCs w:val="22"/>
          <w:lang w:val="pt-BR"/>
        </w:rPr>
      </w:r>
    </w:p>
    <w:p w14:paraId="294E06F5">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12.23.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 xml:space="preserve">quantidade, de acordo com o Edital e a presente Ata, após, a nota fiscal será atestada e encaminhada para pagamento.</w:t>
      </w:r>
      <w:r>
        <w:rPr>
          <w:rFonts w:hint="default" w:ascii="Arial" w:hAnsi="Arial" w:cs="Arial"/>
          <w:sz w:val="22"/>
          <w:szCs w:val="22"/>
        </w:rPr>
      </w:r>
      <w:r>
        <w:rPr>
          <w:rFonts w:hint="default" w:ascii="Arial" w:hAnsi="Arial" w:cs="Arial"/>
          <w:sz w:val="22"/>
          <w:szCs w:val="22"/>
        </w:rPr>
      </w:r>
    </w:p>
    <w:p w14:paraId="245F570B">
      <w:pPr>
        <w:keepNext w:val="false"/>
        <w:keepLines w:val="false"/>
        <w:pageBreakBefore w:val="false"/>
        <w:widowControl w:val="true"/>
        <w:pBdr/>
        <w:bidi w:val="false"/>
        <w:spacing w:line="360" w:lineRule="auto"/>
        <w:ind/>
        <w:jc w:val="both"/>
        <w:rPr>
          <w:rFonts w:hint="default" w:ascii="Arial" w:hAnsi="Arial" w:cs="Arial"/>
          <w:b/>
          <w:bCs/>
          <w:sz w:val="22"/>
          <w:szCs w:val="22"/>
        </w:rPr>
      </w:pPr>
      <w:r>
        <w:rPr>
          <w:rFonts w:hint="default" w:ascii="Arial" w:hAnsi="Arial" w:cs="Arial"/>
          <w:b/>
          <w:bCs/>
          <w:sz w:val="22"/>
          <w:szCs w:val="22"/>
          <w:lang w:val="pt-BR"/>
        </w:rPr>
        <w:t xml:space="preserve">12.24.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 xml:space="preserve">autorização de fornecimento, obedecendo rigorosamente ao solicitado.</w:t>
      </w:r>
      <w:r>
        <w:rPr>
          <w:rFonts w:hint="default" w:ascii="Arial" w:hAnsi="Arial" w:cs="Arial"/>
          <w:b/>
          <w:bCs/>
          <w:sz w:val="22"/>
          <w:szCs w:val="22"/>
        </w:rPr>
      </w:r>
      <w:r>
        <w:rPr>
          <w:rFonts w:hint="default" w:ascii="Arial" w:hAnsi="Arial" w:cs="Arial"/>
          <w:b/>
          <w:bCs/>
          <w:sz w:val="22"/>
          <w:szCs w:val="22"/>
        </w:rPr>
      </w:r>
    </w:p>
    <w:p w14:paraId="51B323B9">
      <w:pPr>
        <w:keepNext w:val="false"/>
        <w:keepLines w:val="false"/>
        <w:pageBreakBefore w:val="false"/>
        <w:widowControl w:val="true"/>
        <w:pBdr/>
        <w:bidi w:val="false"/>
        <w:spacing w:line="360" w:lineRule="auto"/>
        <w:ind w:right="49"/>
        <w:jc w:val="both"/>
        <w:rPr>
          <w:rFonts w:hint="default" w:ascii="Arial" w:hAnsi="Arial" w:cs="Arial"/>
          <w:bCs/>
          <w:sz w:val="22"/>
          <w:szCs w:val="22"/>
        </w:rPr>
      </w:pPr>
      <w:r>
        <w:rPr>
          <w:rFonts w:hint="default" w:ascii="Arial" w:hAnsi="Arial" w:cs="Arial"/>
          <w:b/>
          <w:bCs/>
          <w:sz w:val="22"/>
          <w:szCs w:val="22"/>
          <w:lang w:val="pt-BR"/>
        </w:rPr>
        <w:t xml:space="preserve">12.25.</w:t>
      </w:r>
      <w:r>
        <w:rPr>
          <w:rFonts w:hint="default" w:ascii="Arial" w:hAnsi="Arial" w:cs="Arial"/>
          <w:b/>
          <w:bCs/>
          <w:sz w:val="22"/>
          <w:szCs w:val="22"/>
        </w:rPr>
        <w:t xml:space="preserve"> </w:t>
      </w:r>
      <w:r>
        <w:rPr>
          <w:rFonts w:hint="default" w:ascii="Arial" w:hAnsi="Arial" w:cs="Arial"/>
          <w:bCs/>
          <w:sz w:val="22"/>
          <w:szCs w:val="22"/>
        </w:rPr>
        <w:t xml:space="preserve">A falta de quaisquer produtos não poderá ser alegada como motivo de força maior para o atraso na sua entrega.</w:t>
      </w:r>
      <w:r>
        <w:rPr>
          <w:rFonts w:hint="default" w:ascii="Arial" w:hAnsi="Arial" w:cs="Arial"/>
          <w:bCs/>
          <w:sz w:val="22"/>
          <w:szCs w:val="22"/>
        </w:rPr>
      </w:r>
      <w:r>
        <w:rPr>
          <w:rFonts w:hint="default" w:ascii="Arial" w:hAnsi="Arial" w:cs="Arial"/>
          <w:bCs/>
          <w:sz w:val="22"/>
          <w:szCs w:val="22"/>
        </w:rPr>
      </w:r>
    </w:p>
    <w:p w14:paraId="2B1BF8BD">
      <w:pPr>
        <w:keepNext w:val="false"/>
        <w:keepLines w:val="false"/>
        <w:pageBreakBefore w:val="false"/>
        <w:widowControl w:val="true"/>
        <w:pBdr/>
        <w:bidi w:val="false"/>
        <w:spacing w:line="360" w:lineRule="auto"/>
        <w:ind/>
        <w:jc w:val="both"/>
        <w:rPr>
          <w:rFonts w:hint="default" w:ascii="Arial" w:hAnsi="Arial" w:cs="Arial"/>
          <w:sz w:val="22"/>
          <w:szCs w:val="22"/>
        </w:rPr>
      </w:pPr>
      <w:r>
        <w:rPr>
          <w:rFonts w:hint="default" w:ascii="Arial" w:hAnsi="Arial" w:cs="Arial"/>
          <w:b/>
          <w:bCs/>
          <w:sz w:val="22"/>
          <w:szCs w:val="22"/>
          <w:lang w:val="pt-BR"/>
        </w:rPr>
        <w:t xml:space="preserve">12.26.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w:t>
      </w:r>
      <w:r>
        <w:rPr>
          <w:rFonts w:hint="default" w:ascii="Arial" w:hAnsi="Arial" w:cs="Arial"/>
          <w:sz w:val="22"/>
          <w:szCs w:val="22"/>
        </w:rPr>
        <w:t xml:space="preserve">rmas expedidas pelos órgãos oficiais competentes ou, se as normas especificadas não existirem, pela Associação Brasileira de Normas Técnicas ou outra entidade credenciada pelo Conselho Nacional de Metrologia, Normatização e Qualidade Industrial (CONMETRO).</w:t>
      </w:r>
      <w:r>
        <w:rPr>
          <w:rFonts w:hint="default" w:ascii="Arial" w:hAnsi="Arial" w:cs="Arial"/>
          <w:sz w:val="22"/>
          <w:szCs w:val="22"/>
        </w:rPr>
      </w:r>
      <w:r>
        <w:rPr>
          <w:rFonts w:hint="default" w:ascii="Arial" w:hAnsi="Arial" w:cs="Arial"/>
          <w:sz w:val="22"/>
          <w:szCs w:val="22"/>
        </w:rPr>
      </w:r>
    </w:p>
    <w:p w14:paraId="0E6332A9">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Cs w:val="22"/>
          <w:lang w:val="pt-BR"/>
        </w:rPr>
      </w:pPr>
      <w:r>
        <w:rPr>
          <w:rFonts w:hint="default" w:ascii="Arial" w:hAnsi="Arial" w:cs="Arial"/>
          <w:b/>
          <w:bCs/>
          <w:sz w:val="22"/>
          <w:szCs w:val="22"/>
          <w:highlight w:val="none"/>
          <w:lang w:val="pt-BR"/>
        </w:rPr>
        <w:t xml:space="preserve"> </w:t>
      </w:r>
      <w:r>
        <w:rPr>
          <w:rFonts w:ascii="Arial" w:hAnsi="Arial" w:cs="Arial"/>
          <w:b/>
          <w:bCs/>
          <w:szCs w:val="22"/>
        </w:rPr>
        <w:t xml:space="preserve">Cláusula </w:t>
      </w:r>
      <w:r>
        <w:rPr>
          <w:rFonts w:hint="default" w:ascii="Arial" w:hAnsi="Arial" w:cs="Arial"/>
          <w:b/>
          <w:bCs/>
          <w:szCs w:val="22"/>
          <w:lang w:val="pt-BR"/>
        </w:rPr>
        <w:t xml:space="preserve">Décima Terceira</w:t>
      </w:r>
      <w:r>
        <w:rPr>
          <w:rFonts w:hint="default" w:ascii="Arial" w:hAnsi="Arial" w:cs="Arial"/>
          <w:b/>
          <w:bCs/>
          <w:szCs w:val="22"/>
          <w:lang w:val="pt-BR"/>
        </w:rPr>
      </w:r>
      <w:r>
        <w:rPr>
          <w:rFonts w:hint="default" w:ascii="Arial" w:hAnsi="Arial" w:cs="Arial"/>
          <w:b/>
          <w:bCs/>
          <w:szCs w:val="22"/>
          <w:lang w:val="pt-BR"/>
        </w:rPr>
      </w:r>
    </w:p>
    <w:p w14:paraId="3AAA9C4A">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Cs w:val="22"/>
          <w:lang w:val="pt-BR"/>
        </w:rPr>
      </w:pPr>
      <w:r>
        <w:rPr>
          <w:rFonts w:ascii="Arial" w:hAnsi="Arial" w:cs="Arial"/>
          <w:b/>
          <w:bCs/>
          <w:szCs w:val="22"/>
        </w:rPr>
        <w:t xml:space="preserve">DAS OBRIGAÇÕES</w:t>
      </w:r>
      <w:r>
        <w:rPr>
          <w:rFonts w:ascii="Arial" w:hAnsi="Arial" w:cs="Arial"/>
          <w:szCs w:val="22"/>
        </w:rPr>
        <w:t xml:space="preserve">  </w:t>
      </w:r>
      <w:r>
        <w:rPr>
          <w:rFonts w:hint="default" w:ascii="Arial" w:hAnsi="Arial" w:cs="Arial"/>
          <w:b/>
          <w:bCs/>
          <w:szCs w:val="22"/>
          <w:lang w:val="pt-BR"/>
        </w:rPr>
        <w:t xml:space="preserve">DA CONTRATANTE E DA CONTRATADA</w:t>
      </w:r>
      <w:r>
        <w:rPr>
          <w:rFonts w:hint="default" w:ascii="Arial" w:hAnsi="Arial" w:cs="Arial"/>
          <w:szCs w:val="22"/>
          <w:lang w:val="pt-BR"/>
        </w:rPr>
      </w:r>
      <w:r>
        <w:rPr>
          <w:rFonts w:hint="default" w:ascii="Arial" w:hAnsi="Arial" w:cs="Arial"/>
          <w:szCs w:val="22"/>
          <w:lang w:val="pt-BR"/>
        </w:rPr>
      </w:r>
    </w:p>
    <w:p w14:paraId="1B1A323D">
      <w:pPr>
        <w:pStyle w:val="1057"/>
        <w:keepNext w:val="false"/>
        <w:keepLines w:val="false"/>
        <w:pageBreakBefore w:val="false"/>
        <w:pBdr/>
        <w:bidi w:val="false"/>
        <w:spacing w:line="360" w:lineRule="auto"/>
        <w:ind/>
        <w:rPr>
          <w:b/>
          <w:bCs w:val="0"/>
          <w:sz w:val="22"/>
          <w:szCs w:val="22"/>
        </w:rPr>
      </w:pPr>
      <w:r>
        <w:rPr>
          <w:b/>
          <w:bCs w:val="0"/>
          <w:sz w:val="22"/>
          <w:szCs w:val="22"/>
        </w:rPr>
        <w:t xml:space="preserve">1</w:t>
      </w:r>
      <w:r>
        <w:rPr>
          <w:rFonts w:hint="default"/>
          <w:b/>
          <w:bCs w:val="0"/>
          <w:sz w:val="22"/>
          <w:szCs w:val="22"/>
          <w:lang w:val="pt-BR"/>
        </w:rPr>
        <w:t xml:space="preserve">3</w:t>
      </w:r>
      <w:r>
        <w:rPr>
          <w:b/>
          <w:bCs w:val="0"/>
          <w:sz w:val="22"/>
          <w:szCs w:val="22"/>
        </w:rPr>
        <w:t xml:space="preserve">.1.</w:t>
      </w:r>
      <w:r>
        <w:rPr>
          <w:rFonts w:hint="default"/>
          <w:b/>
          <w:bCs w:val="0"/>
          <w:sz w:val="22"/>
          <w:szCs w:val="22"/>
          <w:lang w:val="pt-BR"/>
        </w:rPr>
        <w:t xml:space="preserve"> São obrigações da Contratante, além das constantes no Termo de Referência</w:t>
      </w:r>
      <w:r>
        <w:rPr>
          <w:b/>
          <w:bCs w:val="0"/>
          <w:sz w:val="22"/>
          <w:szCs w:val="22"/>
        </w:rPr>
        <w:t xml:space="preserve">:</w:t>
      </w:r>
      <w:r>
        <w:rPr>
          <w:b/>
          <w:bCs w:val="0"/>
          <w:sz w:val="22"/>
          <w:szCs w:val="22"/>
        </w:rPr>
      </w:r>
      <w:r>
        <w:rPr>
          <w:b/>
          <w:bCs w:val="0"/>
          <w:sz w:val="22"/>
          <w:szCs w:val="22"/>
        </w:rPr>
      </w:r>
    </w:p>
    <w:p w14:paraId="1EB5C6E8">
      <w:pPr>
        <w:pStyle w:val="1163"/>
        <w:keepNext w:val="false"/>
        <w:keepLines w:val="false"/>
        <w:pageBreakBefore w:val="false"/>
        <w:widowControl w:val="false"/>
        <w:numPr>
          <w:ilvl w:val="0"/>
          <w:numId w:val="0"/>
        </w:numPr>
        <w:pBdr/>
        <w:tabs>
          <w:tab w:val="left" w:leader="none" w:pos="0"/>
          <w:tab w:val="left" w:leader="none" w:pos="567"/>
        </w:tabs>
        <w:bidi w:val="false"/>
        <w:spacing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13.1.1.</w:t>
      </w:r>
      <w:r>
        <w:rPr>
          <w:rFonts w:hint="default" w:ascii="Arial" w:hAnsi="Arial" w:cs="Arial"/>
          <w:bCs/>
          <w:color w:val="000000" w:themeColor="text1"/>
          <w:sz w:val="22"/>
          <w:szCs w:val="22"/>
          <w:highlight w:val="none"/>
          <w:lang w:val="pt-BR"/>
          <w14:textFill>
            <w14:solidFill>
              <w14:schemeClr w14:val="tx1"/>
            </w14:solidFill>
          </w14:textFill>
        </w:rPr>
        <w:t xml:space="preserve"> </w:t>
      </w:r>
      <w:r>
        <w:rPr>
          <w:rFonts w:hint="default" w:ascii="Arial" w:hAnsi="Arial" w:cs="Arial"/>
          <w:bCs/>
          <w:color w:val="000000" w:themeColor="text1"/>
          <w:sz w:val="22"/>
          <w:szCs w:val="22"/>
          <w:highlight w:val="none"/>
          <w14:textFill>
            <w14:solidFill>
              <w14:schemeClr w14:val="tx1"/>
            </w14:solidFill>
          </w14:textFill>
        </w:rPr>
        <w:t xml:space="preserve">Atestar nas Notas Fiscais e/ou fatura a efetiva entrega do objeto desta licitação.</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439C9A81">
      <w:pPr>
        <w:pStyle w:val="1163"/>
        <w:keepNext w:val="false"/>
        <w:keepLines w:val="false"/>
        <w:pageBreakBefore w:val="false"/>
        <w:widowControl w:val="false"/>
        <w:numPr>
          <w:ilvl w:val="0"/>
          <w:numId w:val="0"/>
        </w:numPr>
        <w:pBdr/>
        <w:tabs>
          <w:tab w:val="left" w:leader="none" w:pos="0"/>
          <w:tab w:val="left" w:leader="none" w:pos="567"/>
        </w:tabs>
        <w:bidi w:val="false"/>
        <w:spacing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Promover o acompanhamento e a fiscalização da execução do objeto do presente Termo de Referência, sob o aspecto quantitativo e qualitativo, anotando em registro próprio as falhas e ocorrências detectadas.</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092CE189">
      <w:pPr>
        <w:pStyle w:val="1163"/>
        <w:keepNext w:val="false"/>
        <w:keepLines w:val="false"/>
        <w:pageBreakBefore w:val="false"/>
        <w:widowControl w:val="false"/>
        <w:numPr>
          <w:ilvl w:val="0"/>
          <w:numId w:val="0"/>
        </w:numPr>
        <w:pBdr/>
        <w:tabs>
          <w:tab w:val="left" w:leader="none" w:pos="0"/>
          <w:tab w:val="left" w:leader="none" w:pos="567"/>
        </w:tabs>
        <w:bidi w:val="false"/>
        <w:spacing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13.1.3. </w:t>
      </w:r>
      <w:r>
        <w:rPr>
          <w:rFonts w:hint="default" w:ascii="Arial" w:hAnsi="Arial" w:cs="Arial"/>
          <w:color w:val="000000" w:themeColor="text1"/>
          <w:sz w:val="22"/>
          <w:szCs w:val="22"/>
          <w:highlight w:val="none"/>
          <w14:textFill>
            <w14:solidFill>
              <w14:schemeClr w14:val="tx1"/>
            </w14:solidFill>
          </w14:textFill>
        </w:rPr>
        <w:t xml:space="preserve">Comunicar prontamente qualquer anormalidade na execução do objeto, podendo recusar o recebimento, caso não esteja de acordo com as especificações e condições estabelecidas no presente Termo de Referência.</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015AC3ED">
      <w:pPr>
        <w:pStyle w:val="1163"/>
        <w:keepNext w:val="false"/>
        <w:keepLines w:val="false"/>
        <w:pageBreakBefore w:val="false"/>
        <w:widowControl w:val="false"/>
        <w:numPr>
          <w:ilvl w:val="0"/>
          <w:numId w:val="0"/>
        </w:numPr>
        <w:pBdr/>
        <w:tabs>
          <w:tab w:val="left" w:leader="none" w:pos="0"/>
        </w:tabs>
        <w:bidi w:val="false"/>
        <w:spacing w:after="0"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A Contratante não responderá por quaisquer compromissos assumidos pela Contratada com terceiros, bem como por qualquer dano causado a terceiros em decorrência de ato da Contratada, de seus empregados, prepostos ou subordinados.</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53D37C64">
      <w:pPr>
        <w:pStyle w:val="1163"/>
        <w:keepNext w:val="false"/>
        <w:keepLines w:val="false"/>
        <w:pageBreakBefore w:val="false"/>
        <w:widowControl w:val="false"/>
        <w:numPr>
          <w:ilvl w:val="0"/>
          <w:numId w:val="0"/>
        </w:numPr>
        <w:pBdr/>
        <w:tabs>
          <w:tab w:val="left" w:leader="none" w:pos="0"/>
          <w:tab w:val="left" w:leader="none" w:pos="567"/>
        </w:tabs>
        <w:bidi w:val="false"/>
        <w:spacing w:after="0"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13.1.5. </w:t>
      </w:r>
      <w:r>
        <w:rPr>
          <w:rFonts w:hint="default" w:ascii="Arial" w:hAnsi="Arial" w:cs="Arial"/>
          <w:color w:val="000000" w:themeColor="text1"/>
          <w:sz w:val="22"/>
          <w:szCs w:val="22"/>
          <w:highlight w:val="none"/>
          <w14:textFill>
            <w14:solidFill>
              <w14:schemeClr w14:val="tx1"/>
            </w14:solidFill>
          </w14:textFill>
        </w:rPr>
        <w:t xml:space="preserve">Fornecer todo tipo de informação interna essencial à realização dos fornecimentos.</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7ECCBD1C">
      <w:pPr>
        <w:pStyle w:val="1163"/>
        <w:keepNext w:val="false"/>
        <w:keepLines w:val="false"/>
        <w:pageBreakBefore w:val="false"/>
        <w:widowControl w:val="false"/>
        <w:numPr>
          <w:ilvl w:val="0"/>
          <w:numId w:val="0"/>
        </w:numPr>
        <w:pBdr/>
        <w:tabs>
          <w:tab w:val="left" w:leader="none" w:pos="0"/>
          <w:tab w:val="left" w:leader="none" w:pos="567"/>
        </w:tabs>
        <w:bidi w:val="false"/>
        <w:spacing w:after="0"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13.1.6.</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Conferir toda a documentação, especificação d</w:t>
      </w:r>
      <w:r>
        <w:rPr>
          <w:rFonts w:hint="default" w:ascii="Arial" w:hAnsi="Arial" w:cs="Arial"/>
          <w:color w:val="000000" w:themeColor="text1"/>
          <w:sz w:val="22"/>
          <w:szCs w:val="22"/>
          <w:highlight w:val="none"/>
          <w:lang w:val="pt-BR"/>
          <w14:textFill>
            <w14:solidFill>
              <w14:schemeClr w14:val="tx1"/>
            </w14:solidFill>
          </w14:textFill>
        </w:rPr>
        <w:t xml:space="preserve">o material</w:t>
      </w:r>
      <w:r>
        <w:rPr>
          <w:rFonts w:hint="default" w:ascii="Arial" w:hAnsi="Arial" w:cs="Arial"/>
          <w:color w:val="000000" w:themeColor="text1"/>
          <w:sz w:val="22"/>
          <w:szCs w:val="22"/>
          <w:highlight w:val="none"/>
          <w14:textFill>
            <w14:solidFill>
              <w14:schemeClr w14:val="tx1"/>
            </w14:solidFill>
          </w14:textFill>
        </w:rPr>
        <w:t xml:space="preserve">, quantidade e qualidade </w:t>
      </w:r>
      <w:r>
        <w:rPr>
          <w:rFonts w:hint="default" w:ascii="Arial" w:hAnsi="Arial" w:cs="Arial"/>
          <w:color w:val="000000" w:themeColor="text1"/>
          <w:sz w:val="22"/>
          <w:szCs w:val="22"/>
          <w:highlight w:val="none"/>
          <w:lang w:val="pt-BR"/>
          <w14:textFill>
            <w14:solidFill>
              <w14:schemeClr w14:val="tx1"/>
            </w14:solidFill>
          </w14:textFill>
        </w:rPr>
        <w:t xml:space="preserve">t</w:t>
      </w:r>
      <w:r>
        <w:rPr>
          <w:rFonts w:hint="default" w:ascii="Arial" w:hAnsi="Arial" w:cs="Arial"/>
          <w:color w:val="000000" w:themeColor="text1"/>
          <w:sz w:val="22"/>
          <w:szCs w:val="22"/>
          <w:highlight w:val="none"/>
          <w14:textFill>
            <w14:solidFill>
              <w14:schemeClr w14:val="tx1"/>
            </w14:solidFill>
          </w14:textFill>
        </w:rPr>
        <w:t xml:space="preserve">écnica gerada e apresentada durante a execução do objeto, efetuando o seu atesto quando a mesma estiver em conformidade com os padrões de informação e qualidade exigidos.</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4FE8C44B">
      <w:pPr>
        <w:pStyle w:val="1163"/>
        <w:keepNext w:val="false"/>
        <w:keepLines w:val="false"/>
        <w:pageBreakBefore w:val="false"/>
        <w:widowControl w:val="false"/>
        <w:numPr>
          <w:ilvl w:val="0"/>
          <w:numId w:val="0"/>
        </w:numPr>
        <w:pBdr/>
        <w:tabs>
          <w:tab w:val="left" w:leader="none" w:pos="0"/>
          <w:tab w:val="left" w:leader="none" w:pos="567"/>
        </w:tabs>
        <w:bidi w:val="false"/>
        <w:spacing w:after="0"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Efetuar o pagamento de acordo com o estabe</w:t>
      </w:r>
      <w:r>
        <w:rPr>
          <w:rFonts w:hint="default" w:ascii="Arial" w:hAnsi="Arial" w:cs="Arial"/>
          <w:color w:val="000000" w:themeColor="text1"/>
          <w:sz w:val="22"/>
          <w:szCs w:val="22"/>
          <w:highlight w:val="none"/>
          <w14:textFill>
            <w14:solidFill>
              <w14:schemeClr w14:val="tx1"/>
            </w14:solidFill>
          </w14:textFill>
        </w:rPr>
        <w:t xml:space="preserve">lecido neste Termo de Referência e demais cominações legais, desde que atendidas todas as exigências e cumpridas as especificações e desde que devidamente atestadas as notas fiscais e relatórios feitos pelos fiscais e gestores da Ata de Registro de Preços.</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0C59300A">
      <w:pPr>
        <w:pStyle w:val="1163"/>
        <w:keepNext w:val="false"/>
        <w:keepLines w:val="false"/>
        <w:pageBreakBefore w:val="false"/>
        <w:widowControl w:val="false"/>
        <w:numPr>
          <w:ilvl w:val="0"/>
          <w:numId w:val="0"/>
        </w:numPr>
        <w:pBdr/>
        <w:tabs>
          <w:tab w:val="left" w:leader="none" w:pos="0"/>
          <w:tab w:val="left" w:leader="none" w:pos="567"/>
        </w:tabs>
        <w:bidi w:val="false"/>
        <w:spacing w:after="0"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13.1.8. </w:t>
      </w:r>
      <w:r>
        <w:rPr>
          <w:rFonts w:hint="default" w:ascii="Arial" w:hAnsi="Arial" w:cs="Arial"/>
          <w:color w:val="000000" w:themeColor="text1"/>
          <w:sz w:val="22"/>
          <w:szCs w:val="22"/>
          <w:highlight w:val="none"/>
          <w14:textFill>
            <w14:solidFill>
              <w14:schemeClr w14:val="tx1"/>
            </w14:solidFill>
          </w14:textFill>
        </w:rPr>
        <w:t xml:space="preserve">Aplicar à contratada as penalidades, quando for o caso.</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7286C07B">
      <w:pPr>
        <w:pStyle w:val="1163"/>
        <w:keepNext w:val="false"/>
        <w:keepLines w:val="false"/>
        <w:pageBreakBefore w:val="false"/>
        <w:widowControl w:val="false"/>
        <w:numPr>
          <w:ilvl w:val="0"/>
          <w:numId w:val="0"/>
        </w:numPr>
        <w:pBdr/>
        <w:tabs>
          <w:tab w:val="left" w:leader="none" w:pos="0"/>
          <w:tab w:val="left" w:leader="none" w:pos="567"/>
        </w:tabs>
        <w:bidi w:val="false"/>
        <w:spacing w:after="0" w:line="360" w:lineRule="auto"/>
        <w:ind w:right="0" w:firstLine="481" w:left="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Notificar, por escrito, a contratada da aplicação de qualquer sanção.</w:t>
      </w:r>
      <w:r>
        <w:rPr>
          <w:rFonts w:hint="default" w:ascii="Arial" w:hAnsi="Arial" w:cs="Arial"/>
          <w:bCs/>
          <w:color w:val="000000" w:themeColor="text1"/>
          <w:sz w:val="22"/>
          <w:szCs w:val="22"/>
          <w:highlight w:val="none"/>
          <w14:textFill>
            <w14:solidFill>
              <w14:schemeClr w14:val="tx1"/>
            </w14:solidFill>
          </w14:textFill>
        </w:rPr>
      </w:r>
      <w:r>
        <w:rPr>
          <w:rFonts w:hint="default" w:ascii="Arial" w:hAnsi="Arial" w:cs="Arial"/>
          <w:bCs/>
          <w:color w:val="000000" w:themeColor="text1"/>
          <w:sz w:val="22"/>
          <w:szCs w:val="22"/>
          <w:highlight w:val="none"/>
          <w14:textFill>
            <w14:solidFill>
              <w14:schemeClr w14:val="tx1"/>
            </w14:solidFill>
          </w14:textFill>
        </w:rPr>
      </w:r>
    </w:p>
    <w:p w14:paraId="5A5F415B">
      <w:pPr>
        <w:pStyle w:val="1163"/>
        <w:keepNext w:val="false"/>
        <w:keepLines w:val="false"/>
        <w:pageBreakBefore w:val="false"/>
        <w:widowControl w:val="false"/>
        <w:numPr>
          <w:ilvl w:val="0"/>
          <w:numId w:val="0"/>
        </w:numPr>
        <w:pBdr/>
        <w:tabs>
          <w:tab w:val="left" w:leader="none" w:pos="0"/>
          <w:tab w:val="left" w:leader="none" w:pos="567"/>
        </w:tabs>
        <w:bidi w:val="false"/>
        <w:spacing w:after="0" w:line="360" w:lineRule="auto"/>
        <w:ind w:right="0" w:firstLine="481" w:left="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13.1.10. </w:t>
      </w:r>
      <w:r>
        <w:rPr>
          <w:rFonts w:hint="default" w:ascii="Arial" w:hAnsi="Arial" w:cs="Arial"/>
          <w:color w:val="000000" w:themeColor="text1"/>
          <w:sz w:val="22"/>
          <w:szCs w:val="22"/>
          <w:highlight w:val="none"/>
          <w14:textFill>
            <w14:solidFill>
              <w14:schemeClr w14:val="tx1"/>
            </w14:solidFill>
          </w14:textFill>
        </w:rPr>
        <w:t xml:space="preserve">Acompanhar, controlar e avaliar a </w:t>
      </w:r>
      <w:r>
        <w:rPr>
          <w:rFonts w:hint="default" w:ascii="Arial" w:hAnsi="Arial" w:cs="Arial"/>
          <w:color w:val="000000" w:themeColor="text1"/>
          <w:sz w:val="22"/>
          <w:szCs w:val="22"/>
          <w:highlight w:val="none"/>
          <w:lang w:val="pt-BR"/>
          <w14:textFill>
            <w14:solidFill>
              <w14:schemeClr w14:val="tx1"/>
            </w14:solidFill>
          </w14:textFill>
        </w:rPr>
        <w:t xml:space="preserve">entrega e a qualidade dos materiais</w:t>
      </w:r>
      <w:r>
        <w:rPr>
          <w:rFonts w:hint="default" w:ascii="Arial" w:hAnsi="Arial" w:cs="Arial"/>
          <w:color w:val="000000" w:themeColor="text1"/>
          <w:sz w:val="22"/>
          <w:szCs w:val="22"/>
          <w:highlight w:val="none"/>
          <w14:textFill>
            <w14:solidFill>
              <w14:schemeClr w14:val="tx1"/>
            </w14:solidFill>
          </w14:textFill>
        </w:rPr>
        <w:t xml:space="preserve">, através da unidade responsável por esta </w:t>
      </w:r>
      <w:r>
        <w:rPr>
          <w:rFonts w:hint="default" w:ascii="Arial" w:hAnsi="Arial" w:cs="Arial"/>
          <w:color w:val="000000" w:themeColor="text1"/>
          <w:sz w:val="22"/>
          <w:szCs w:val="22"/>
          <w:highlight w:val="none"/>
          <w:lang w:val="pt-BR"/>
          <w14:textFill>
            <w14:solidFill>
              <w14:schemeClr w14:val="tx1"/>
            </w14:solidFill>
          </w14:textFill>
        </w:rPr>
        <w:t xml:space="preserve">a</w:t>
      </w:r>
      <w:r>
        <w:rPr>
          <w:rFonts w:hint="default" w:ascii="Arial" w:hAnsi="Arial" w:cs="Arial"/>
          <w:color w:val="000000" w:themeColor="text1"/>
          <w:sz w:val="22"/>
          <w:szCs w:val="22"/>
          <w:highlight w:val="none"/>
          <w14:textFill>
            <w14:solidFill>
              <w14:schemeClr w14:val="tx1"/>
            </w14:solidFill>
          </w14:textFill>
        </w:rPr>
        <w:t xml:space="preserve">tribuição.</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175BA729">
      <w:pPr>
        <w:pStyle w:val="1163"/>
        <w:numPr>
          <w:ilvl w:val="0"/>
          <w:numId w:val="0"/>
        </w:numPr>
        <w:pBdr/>
        <w:tabs>
          <w:tab w:val="left" w:leader="none" w:pos="567"/>
        </w:tabs>
        <w:spacing w:line="360" w:lineRule="auto"/>
        <w:ind w:firstLine="481" w:left="0"/>
        <w:contextualSpacing w:val="true"/>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13.1.11. </w:t>
      </w:r>
      <w:r>
        <w:rPr>
          <w:rFonts w:ascii="Arial" w:hAnsi="Arial" w:cs="Arial"/>
          <w:color w:val="000000" w:themeColor="text1"/>
          <w:sz w:val="22"/>
          <w:szCs w:val="22"/>
          <w14:textFill>
            <w14:solidFill>
              <w14:schemeClr w14:val="tx1"/>
            </w14:solidFill>
          </w14:textFill>
        </w:rPr>
        <w:t xml:space="preserve">Proporcionar todas as facilidades para a execução do objeto do presente Termo de Referência, permitindo o acesso dos prof</w:t>
      </w:r>
      <w:r>
        <w:rPr>
          <w:rFonts w:ascii="Arial" w:hAnsi="Arial" w:cs="Arial"/>
          <w:color w:val="000000" w:themeColor="text1"/>
          <w:sz w:val="22"/>
          <w:szCs w:val="22"/>
          <w14:textFill>
            <w14:solidFill>
              <w14:schemeClr w14:val="tx1"/>
            </w14:solidFill>
          </w14:textFill>
        </w:rPr>
        <w:t xml:space="preserve">issionais da contratada às suas dependências. Esses profissionais ficarão sujeitos a todas as normas internas da contratante, principalmente as de segurança, inclusive aqueles referentes à identificação, trajes, trânsito e permanência em suas dependências;</w:t>
      </w:r>
      <w:r>
        <w:rPr>
          <w:rFonts w:ascii="Arial" w:hAnsi="Arial" w:cs="Arial"/>
          <w:color w:val="000000" w:themeColor="text1"/>
          <w:sz w:val="22"/>
          <w:szCs w:val="22"/>
          <w14:textFill>
            <w14:solidFill>
              <w14:schemeClr w14:val="tx1"/>
            </w14:solidFill>
          </w14:textFill>
        </w:rPr>
      </w:r>
      <w:r>
        <w:rPr>
          <w:rFonts w:ascii="Arial" w:hAnsi="Arial" w:cs="Arial"/>
          <w:color w:val="000000" w:themeColor="text1"/>
          <w:sz w:val="22"/>
          <w:szCs w:val="22"/>
          <w14:textFill>
            <w14:solidFill>
              <w14:schemeClr w14:val="tx1"/>
            </w14:solidFill>
          </w14:textFill>
        </w:rPr>
      </w:r>
    </w:p>
    <w:p w14:paraId="7177CD31">
      <w:pPr>
        <w:pStyle w:val="1163"/>
        <w:numPr>
          <w:ilvl w:val="0"/>
          <w:numId w:val="0"/>
        </w:numPr>
        <w:pBdr/>
        <w:tabs>
          <w:tab w:val="left" w:leader="none" w:pos="567"/>
        </w:tabs>
        <w:spacing w:line="360" w:lineRule="auto"/>
        <w:ind w:firstLine="481" w:left="0"/>
        <w:contextualSpacing w:val="true"/>
        <w:jc w:val="both"/>
        <w:rPr>
          <w:rFonts w:hint="default" w:ascii="Arial" w:hAnsi="Arial" w:cs="Arial"/>
          <w:b/>
          <w:bCs/>
          <w:color w:val="ff0000"/>
          <w:sz w:val="36"/>
          <w:szCs w:val="36"/>
          <w:lang w:val="pt-BR"/>
        </w:rPr>
      </w:pPr>
      <w:r>
        <w:rPr>
          <w:rFonts w:hint="default" w:ascii="Arial" w:hAnsi="Arial" w:cs="Arial"/>
          <w:b/>
          <w:bCs/>
          <w:color w:val="000000" w:themeColor="text1"/>
          <w:sz w:val="22"/>
          <w:szCs w:val="22"/>
          <w:lang w:val="pt-BR"/>
          <w14:textFill>
            <w14:solidFill>
              <w14:schemeClr w14:val="tx1"/>
            </w14:solidFill>
          </w14:textFill>
        </w:rPr>
        <w:t xml:space="preserve">13.1.12.</w:t>
      </w:r>
      <w:r>
        <w:rPr>
          <w:rFonts w:hint="default" w:ascii="Arial" w:hAnsi="Arial" w:cs="Arial"/>
          <w:color w:val="000000" w:themeColor="text1"/>
          <w:sz w:val="22"/>
          <w:szCs w:val="22"/>
          <w:lang w:val="pt-BR"/>
          <w14:textFill>
            <w14:solidFill>
              <w14:schemeClr w14:val="tx1"/>
            </w14:solidFill>
          </w14:textFill>
        </w:rPr>
        <w:t xml:space="preserve"> Enviar corretamente os dizeres e demais informações à contratada para confecção de arte do material a ser adquirido, quando for o caso.</w:t>
      </w:r>
      <w:r>
        <w:rPr>
          <w:rFonts w:hint="default" w:ascii="Arial" w:hAnsi="Arial" w:cs="Arial"/>
          <w:b/>
          <w:bCs/>
          <w:color w:val="ff0000"/>
          <w:sz w:val="36"/>
          <w:szCs w:val="36"/>
          <w:lang w:val="pt-BR"/>
        </w:rPr>
      </w:r>
      <w:r>
        <w:rPr>
          <w:rFonts w:hint="default" w:ascii="Arial" w:hAnsi="Arial" w:cs="Arial"/>
          <w:b/>
          <w:bCs/>
          <w:color w:val="ff0000"/>
          <w:sz w:val="36"/>
          <w:szCs w:val="36"/>
          <w:lang w:val="pt-BR"/>
        </w:rPr>
      </w:r>
    </w:p>
    <w:p w14:paraId="65AA6258">
      <w:pPr>
        <w:pBdr/>
        <w:spacing w:after="240" w:before="240" w:line="360" w:lineRule="auto"/>
        <w:ind/>
        <w:jc w:val="both"/>
        <w:rPr>
          <w:rFonts w:hint="default" w:ascii="Arial" w:hAnsi="Arial" w:cs="Arial"/>
          <w:b/>
          <w:bCs w:val="0"/>
          <w:sz w:val="22"/>
          <w:szCs w:val="22"/>
        </w:rPr>
      </w:pPr>
      <w:r>
        <w:rPr>
          <w:rFonts w:ascii="Arial" w:hAnsi="Arial" w:cs="Arial"/>
          <w:b/>
          <w:bCs w:val="0"/>
          <w:sz w:val="22"/>
          <w:szCs w:val="22"/>
        </w:rPr>
        <w:t xml:space="preserve">1</w:t>
      </w:r>
      <w:r>
        <w:rPr>
          <w:rFonts w:hint="default" w:ascii="Arial" w:hAnsi="Arial" w:cs="Arial"/>
          <w:b/>
          <w:bCs w:val="0"/>
          <w:sz w:val="22"/>
          <w:szCs w:val="22"/>
          <w:lang w:val="pt-BR"/>
        </w:rPr>
        <w:t xml:space="preserve">3</w:t>
      </w:r>
      <w:r>
        <w:rPr>
          <w:rFonts w:ascii="Arial" w:hAnsi="Arial" w:cs="Arial"/>
          <w:b/>
          <w:bCs w:val="0"/>
          <w:sz w:val="22"/>
          <w:szCs w:val="22"/>
        </w:rPr>
        <w:t xml:space="preserve">.2. </w:t>
      </w:r>
      <w:r>
        <w:rPr>
          <w:rFonts w:hint="default" w:ascii="Arial" w:hAnsi="Arial" w:cs="Arial"/>
          <w:b/>
          <w:bCs w:val="0"/>
          <w:sz w:val="22"/>
          <w:szCs w:val="22"/>
          <w:lang w:val="pt-BR"/>
        </w:rPr>
        <w:t xml:space="preserve">São obrigações da Contratada, além das constantes no Termo de Referência</w:t>
      </w:r>
      <w:r>
        <w:rPr>
          <w:rFonts w:hint="default" w:ascii="Arial" w:hAnsi="Arial" w:cs="Arial"/>
          <w:b/>
          <w:bCs w:val="0"/>
          <w:sz w:val="22"/>
          <w:szCs w:val="22"/>
        </w:rPr>
        <w:t xml:space="preserve">:</w:t>
      </w:r>
      <w:r>
        <w:rPr>
          <w:rFonts w:hint="default" w:ascii="Arial" w:hAnsi="Arial" w:cs="Arial"/>
          <w:b/>
          <w:bCs w:val="0"/>
          <w:sz w:val="22"/>
          <w:szCs w:val="22"/>
        </w:rPr>
      </w:r>
      <w:r>
        <w:rPr>
          <w:rFonts w:hint="default" w:ascii="Arial" w:hAnsi="Arial" w:cs="Arial"/>
          <w:b/>
          <w:bCs w:val="0"/>
          <w:sz w:val="22"/>
          <w:szCs w:val="22"/>
        </w:rPr>
      </w:r>
    </w:p>
    <w:p w14:paraId="1ECCFC0E">
      <w:pPr>
        <w:keepNext w:val="false"/>
        <w:keepLines w:val="false"/>
        <w:pageBreakBefore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13.2.1.</w:t>
      </w:r>
      <w:r>
        <w:rPr>
          <w:rFonts w:hint="default" w:ascii="Arial" w:hAnsi="Arial" w:cs="Arial"/>
          <w:color w:val="000000" w:themeColor="text1"/>
          <w:sz w:val="22"/>
          <w:szCs w:val="22"/>
          <w:highlight w:val="none"/>
          <w:lang w:val="pt-BR"/>
          <w14:textFill>
            <w14:solidFill>
              <w14:schemeClr w14:val="tx1"/>
            </w14:solidFill>
          </w14:textFill>
        </w:rPr>
        <w:t xml:space="preserve"> Executar o objeto nas condições e com a qualidade exigida;</w:t>
      </w:r>
      <w:r>
        <w:rPr>
          <w:rFonts w:hint="default" w:ascii="Arial" w:hAnsi="Arial" w:cs="Arial"/>
          <w:color w:val="000000" w:themeColor="text1"/>
          <w:sz w:val="22"/>
          <w:szCs w:val="22"/>
          <w:highlight w:val="none"/>
          <w:lang w:val="pt-BR"/>
          <w14:textFill>
            <w14:solidFill>
              <w14:schemeClr w14:val="tx1"/>
            </w14:solidFill>
          </w14:textFill>
        </w:rPr>
      </w:r>
      <w:r>
        <w:rPr>
          <w:rFonts w:hint="default" w:ascii="Arial" w:hAnsi="Arial" w:cs="Arial"/>
          <w:color w:val="000000" w:themeColor="text1"/>
          <w:sz w:val="22"/>
          <w:szCs w:val="22"/>
          <w:highlight w:val="none"/>
          <w:lang w:val="pt-BR"/>
          <w14:textFill>
            <w14:solidFill>
              <w14:schemeClr w14:val="tx1"/>
            </w14:solidFill>
          </w14:textFill>
        </w:rPr>
      </w:r>
    </w:p>
    <w:p w14:paraId="30A67FFF">
      <w:pPr>
        <w:keepNext w:val="false"/>
        <w:keepLines w:val="false"/>
        <w:pageBreakBefore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13.2.2. </w:t>
      </w:r>
      <w:r>
        <w:rPr>
          <w:rFonts w:hint="default" w:ascii="Arial" w:hAnsi="Arial" w:cs="Arial"/>
          <w:color w:val="000000" w:themeColor="text1"/>
          <w:sz w:val="22"/>
          <w:szCs w:val="22"/>
          <w:highlight w:val="none"/>
          <w14:textFill>
            <w14:solidFill>
              <w14:schemeClr w14:val="tx1"/>
            </w14:solidFill>
          </w14:textFill>
        </w:rPr>
        <w:t xml:space="preserve">Antes do início da execução da avença, designar formalmente (mediante comunicação escrita, através de correio eletrônico ao fiscal do contrato ou gestor da ata) preposto responsável por representar a contratada durante esse período;</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74D189E2">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13.2.3. </w:t>
      </w:r>
      <w:r>
        <w:rPr>
          <w:rFonts w:hint="default" w:ascii="Arial" w:hAnsi="Arial" w:cs="Arial"/>
          <w:color w:val="000000" w:themeColor="text1"/>
          <w:sz w:val="22"/>
          <w:szCs w:val="22"/>
          <w:highlight w:val="none"/>
          <w14:textFill>
            <w14:solidFill>
              <w14:schemeClr w14:val="tx1"/>
            </w14:solidFill>
          </w14:textFill>
        </w:rPr>
        <w:t xml:space="preserve">Efetuar a entrega dos</w:t>
      </w:r>
      <w:r>
        <w:rPr>
          <w:rFonts w:hint="default" w:ascii="Arial" w:hAnsi="Arial" w:cs="Arial"/>
          <w:color w:val="000000" w:themeColor="text1"/>
          <w:sz w:val="22"/>
          <w:szCs w:val="22"/>
          <w:highlight w:val="none"/>
          <w:lang w:val="pt-BR"/>
          <w14:textFill>
            <w14:solidFill>
              <w14:schemeClr w14:val="tx1"/>
            </w14:solidFill>
          </w14:textFill>
        </w:rPr>
        <w:t xml:space="preserve"> materiais </w:t>
      </w:r>
      <w:r>
        <w:rPr>
          <w:rFonts w:hint="default" w:ascii="Arial" w:hAnsi="Arial" w:cs="Arial"/>
          <w:color w:val="000000" w:themeColor="text1"/>
          <w:sz w:val="22"/>
          <w:szCs w:val="22"/>
          <w:highlight w:val="none"/>
          <w14:textFill>
            <w14:solidFill>
              <w14:schemeClr w14:val="tx1"/>
            </w14:solidFill>
          </w14:textFill>
        </w:rPr>
        <w:t xml:space="preserve">em perfeitas condições, no prazo e local indicados pela Administração Pública Municipal, </w:t>
      </w:r>
      <w:r>
        <w:rPr>
          <w:rFonts w:hint="default" w:ascii="Arial" w:hAnsi="Arial" w:cs="Arial"/>
          <w:color w:val="000000" w:themeColor="text1"/>
          <w:sz w:val="22"/>
          <w:szCs w:val="22"/>
          <w:highlight w:val="none"/>
          <w:lang w:val="pt-BR"/>
          <w14:textFill>
            <w14:solidFill>
              <w14:schemeClr w14:val="tx1"/>
            </w14:solidFill>
          </w14:textFill>
        </w:rPr>
        <w:t xml:space="preserve">cabendo à contratada o seu descarregamento no local indicado pelo servidor que for receber o produto, </w:t>
      </w:r>
      <w:r>
        <w:rPr>
          <w:rFonts w:hint="default" w:ascii="Arial" w:hAnsi="Arial" w:cs="Arial"/>
          <w:color w:val="000000" w:themeColor="text1"/>
          <w:sz w:val="22"/>
          <w:szCs w:val="22"/>
          <w:highlight w:val="none"/>
          <w14:textFill>
            <w14:solidFill>
              <w14:schemeClr w14:val="tx1"/>
            </w14:solidFill>
          </w14:textFill>
        </w:rPr>
        <w:t xml:space="preserve">em estrita observância das especificações constantes n</w:t>
      </w:r>
      <w:r>
        <w:rPr>
          <w:rFonts w:hint="default" w:ascii="Arial" w:hAnsi="Arial" w:cs="Arial"/>
          <w:color w:val="000000" w:themeColor="text1"/>
          <w:sz w:val="22"/>
          <w:szCs w:val="22"/>
          <w:highlight w:val="none"/>
          <w:lang w:val="pt-BR"/>
          <w14:textFill>
            <w14:solidFill>
              <w14:schemeClr w14:val="tx1"/>
            </w14:solidFill>
          </w14:textFill>
        </w:rPr>
        <w:t xml:space="preserve">o</w:t>
      </w:r>
      <w:r>
        <w:rPr>
          <w:rFonts w:hint="default" w:ascii="Arial" w:hAnsi="Arial" w:cs="Arial"/>
          <w:color w:val="000000" w:themeColor="text1"/>
          <w:sz w:val="22"/>
          <w:szCs w:val="22"/>
          <w:highlight w:val="none"/>
          <w14:textFill>
            <w14:solidFill>
              <w14:schemeClr w14:val="tx1"/>
            </w14:solidFill>
          </w14:textFill>
        </w:rPr>
        <w:t xml:space="preserve"> termo de referência e da proposta;</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21F28EC9">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Responsabilizar-se pelas despesas dos tributos, encargos trabalhistas, previdenciário</w:t>
      </w:r>
      <w:r>
        <w:rPr>
          <w:rFonts w:hint="default" w:ascii="Arial" w:hAnsi="Arial" w:cs="Arial"/>
          <w:color w:val="000000" w:themeColor="text1"/>
          <w:sz w:val="22"/>
          <w:szCs w:val="22"/>
          <w:highlight w:val="none"/>
          <w14:textFill>
            <w14:solidFill>
              <w14:schemeClr w14:val="tx1"/>
            </w14:solidFill>
          </w14:textFill>
        </w:rPr>
        <w:t xml:space="preserve">s, fiscais, comerciais, taxas, fretes, seguros, deslocamento de pessoal, prestação de garantia e quaisquer outras que incidam ou venham a incidir na execução da ata/contrato, inclusive nos casos de troca de item ou qualquer eventualidade que possa ocorrer;</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53492EEC">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13.2.5.</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Arcar com toda e qualquer despesa relativa </w:t>
      </w:r>
      <w:r>
        <w:rPr>
          <w:rFonts w:hint="default" w:ascii="Arial" w:hAnsi="Arial" w:cs="Arial"/>
          <w:color w:val="000000" w:themeColor="text1"/>
          <w:sz w:val="22"/>
          <w:szCs w:val="22"/>
          <w:highlight w:val="none"/>
          <w:lang w:val="pt-BR"/>
          <w14:textFill>
            <w14:solidFill>
              <w14:schemeClr w14:val="tx1"/>
            </w14:solidFill>
          </w14:textFill>
        </w:rPr>
        <w:t xml:space="preserve">à contratação</w:t>
      </w:r>
      <w:r>
        <w:rPr>
          <w:rFonts w:hint="default" w:ascii="Arial" w:hAnsi="Arial" w:cs="Arial"/>
          <w:color w:val="000000" w:themeColor="text1"/>
          <w:sz w:val="22"/>
          <w:szCs w:val="22"/>
          <w:highlight w:val="none"/>
          <w14:textFill>
            <w14:solidFill>
              <w14:schemeClr w14:val="tx1"/>
            </w14:solidFill>
          </w14:textFill>
        </w:rPr>
        <w:t xml:space="preserve"> ora pactuad</w:t>
      </w:r>
      <w:r>
        <w:rPr>
          <w:rFonts w:hint="default" w:ascii="Arial" w:hAnsi="Arial" w:cs="Arial"/>
          <w:color w:val="000000" w:themeColor="text1"/>
          <w:sz w:val="22"/>
          <w:szCs w:val="22"/>
          <w:highlight w:val="none"/>
          <w:lang w:val="pt-BR"/>
          <w14:textFill>
            <w14:solidFill>
              <w14:schemeClr w14:val="tx1"/>
            </w14:solidFill>
          </w14:textFill>
        </w:rPr>
        <w:t xml:space="preserve">a</w:t>
      </w:r>
      <w:r>
        <w:rPr>
          <w:rFonts w:hint="default" w:ascii="Arial" w:hAnsi="Arial" w:cs="Arial"/>
          <w:color w:val="000000" w:themeColor="text1"/>
          <w:sz w:val="22"/>
          <w:szCs w:val="22"/>
          <w:highlight w:val="none"/>
          <w14:textFill>
            <w14:solidFill>
              <w14:schemeClr w14:val="tx1"/>
            </w14:solidFill>
          </w14:textFill>
        </w:rPr>
        <w:t xml:space="preserve">, dentre elas, carga, transporte</w:t>
      </w:r>
      <w:r>
        <w:rPr>
          <w:rFonts w:hint="default" w:ascii="Arial" w:hAnsi="Arial" w:cs="Arial"/>
          <w:color w:val="000000" w:themeColor="text1"/>
          <w:sz w:val="22"/>
          <w:szCs w:val="22"/>
          <w:highlight w:val="none"/>
          <w:lang w:val="pt-BR"/>
          <w14:textFill>
            <w14:solidFill>
              <w14:schemeClr w14:val="tx1"/>
            </w14:solidFill>
          </w14:textFill>
        </w:rPr>
        <w:t xml:space="preserve">s horizontais ou verticais</w:t>
      </w:r>
      <w:r>
        <w:rPr>
          <w:rFonts w:hint="default" w:ascii="Arial" w:hAnsi="Arial" w:cs="Arial"/>
          <w:color w:val="000000" w:themeColor="text1"/>
          <w:sz w:val="22"/>
          <w:szCs w:val="22"/>
          <w:highlight w:val="none"/>
          <w14:textFill>
            <w14:solidFill>
              <w14:schemeClr w14:val="tx1"/>
            </w14:solidFill>
          </w14:textFill>
        </w:rPr>
        <w:t xml:space="preserve">, descarga, frete, impostos, mão de obra, taxas, contribuições, encargos sociais</w:t>
      </w:r>
      <w:r>
        <w:rPr>
          <w:rFonts w:hint="default" w:ascii="Arial" w:hAnsi="Arial" w:cs="Arial"/>
          <w:color w:val="000000" w:themeColor="text1"/>
          <w:sz w:val="22"/>
          <w:szCs w:val="22"/>
          <w:highlight w:val="none"/>
          <w:lang w:val="pt-BR"/>
          <w14:textFill>
            <w14:solidFill>
              <w14:schemeClr w14:val="tx1"/>
            </w14:solidFill>
          </w14:textFill>
        </w:rPr>
        <w:t xml:space="preserve"> ou trabalhistas</w:t>
      </w:r>
      <w:r>
        <w:rPr>
          <w:rFonts w:hint="default" w:ascii="Arial" w:hAnsi="Arial" w:cs="Arial"/>
          <w:color w:val="000000" w:themeColor="text1"/>
          <w:sz w:val="22"/>
          <w:szCs w:val="22"/>
          <w:highlight w:val="none"/>
          <w14:textFill>
            <w14:solidFill>
              <w14:schemeClr w14:val="tx1"/>
            </w14:solidFill>
          </w14:textFill>
        </w:rPr>
        <w:t xml:space="preserve">, inclusive nos casos de troca de item ou qualquer eventualidade que possa ocorrer;</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2726501B">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13.2.6. </w:t>
      </w:r>
      <w:r>
        <w:rPr>
          <w:rFonts w:hint="default" w:ascii="Arial" w:hAnsi="Arial" w:cs="Arial"/>
          <w:color w:val="000000" w:themeColor="text1"/>
          <w:sz w:val="22"/>
          <w:szCs w:val="22"/>
          <w:highlight w:val="none"/>
          <w14:textFill>
            <w14:solidFill>
              <w14:schemeClr w14:val="tx1"/>
            </w14:solidFill>
          </w14:textFill>
        </w:rPr>
        <w:t xml:space="preserve">Manter, durante toda a execução da ata/contrato, em compatibilidade com as obrigações assumidas, todas as condições de habilitação e qualificação exigidas na licitação ou na contratação.</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01946A19">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Responsabilizar-se pelos vícios e danos decorrentes do objeto, de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o Código de Defesa do Consumidor (Lei nº 8.078, de 1990);</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29B5FF68">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13.2.8.</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Atender prontamente a quaisquer exigências da Administração, inerentes ao objeto da presente licitação.</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2A85FE00">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Comunicar à Administração, no prazo máximo de </w:t>
      </w:r>
      <w:r>
        <w:rPr>
          <w:rFonts w:hint="default" w:ascii="Arial" w:hAnsi="Arial" w:cs="Arial"/>
          <w:b/>
          <w:bCs/>
          <w:color w:val="000000" w:themeColor="text1"/>
          <w:sz w:val="22"/>
          <w:szCs w:val="22"/>
          <w:highlight w:val="none"/>
          <w14:textFill>
            <w14:solidFill>
              <w14:schemeClr w14:val="tx1"/>
            </w14:solidFill>
          </w14:textFill>
        </w:rPr>
        <w:t xml:space="preserve">5 (cinco) dias</w:t>
      </w:r>
      <w:r>
        <w:rPr>
          <w:rFonts w:hint="default" w:ascii="Arial" w:hAnsi="Arial" w:cs="Arial"/>
          <w:color w:val="000000" w:themeColor="text1"/>
          <w:sz w:val="22"/>
          <w:szCs w:val="22"/>
          <w:highlight w:val="none"/>
          <w14:textFill>
            <w14:solidFill>
              <w14:schemeClr w14:val="tx1"/>
            </w14:solidFill>
          </w14:textFill>
        </w:rPr>
        <w:t xml:space="preserve"> que antecede a data da entrega, os motivos que impossibilitem o cumprimento do prazo previsto, com a devida comprovação;</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79774D8F">
      <w:pPr>
        <w:pStyle w:val="1163"/>
        <w:keepNext w:val="false"/>
        <w:keepLines w:val="false"/>
        <w:pageBreakBefore w:val="false"/>
        <w:widowControl w:val="false"/>
        <w:numPr>
          <w:ilvl w:val="0"/>
          <w:numId w:val="0"/>
        </w:numPr>
        <w:pBdr/>
        <w:bidi w:val="false"/>
        <w:spacing w:after="0" w:line="360" w:lineRule="auto"/>
        <w:ind w:right="0" w:firstLine="481" w:left="0"/>
        <w:contextualSpacing w:val="true"/>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13.2.10. </w:t>
      </w:r>
      <w:r>
        <w:rPr>
          <w:rFonts w:hint="default" w:ascii="Arial" w:hAnsi="Arial" w:cs="Arial"/>
          <w:color w:val="000000" w:themeColor="text1"/>
          <w:sz w:val="22"/>
          <w:szCs w:val="22"/>
          <w:highlight w:val="none"/>
          <w14:textFill>
            <w14:solidFill>
              <w14:schemeClr w14:val="tx1"/>
            </w14:solidFill>
          </w14:textFill>
        </w:rPr>
        <w:t xml:space="preserve">Não transferir a terceiros, por qualquer forma, as obrigações assumidas, nem subcontratar qualquer das prestações a que está obrigada.</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0B587461">
      <w:pPr>
        <w:pStyle w:val="1163"/>
        <w:keepNext w:val="false"/>
        <w:keepLines w:val="false"/>
        <w:pageBreakBefore w:val="false"/>
        <w:widowControl w:val="false"/>
        <w:numPr>
          <w:ilvl w:val="0"/>
          <w:numId w:val="0"/>
        </w:numPr>
        <w:pBdr/>
        <w:bidi w:val="false"/>
        <w:spacing w:after="0" w:line="360" w:lineRule="auto"/>
        <w:ind w:right="0" w:firstLine="481" w:left="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13.2.11.</w:t>
      </w:r>
      <w:r>
        <w:rPr>
          <w:rFonts w:hint="default" w:ascii="Arial" w:hAnsi="Arial" w:cs="Arial"/>
          <w:b/>
          <w:bCs/>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 xml:space="preserve">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highlight w:val="none"/>
          <w14:textFill>
            <w14:solidFill>
              <w14:schemeClr w14:val="tx1"/>
            </w14:solidFill>
          </w14:textFill>
        </w:rPr>
      </w:r>
      <w:r>
        <w:rPr>
          <w:rFonts w:hint="default" w:ascii="Arial" w:hAnsi="Arial" w:cs="Arial"/>
          <w:color w:val="000000" w:themeColor="text1"/>
          <w:sz w:val="22"/>
          <w:szCs w:val="22"/>
          <w:highlight w:val="none"/>
          <w14:textFill>
            <w14:solidFill>
              <w14:schemeClr w14:val="tx1"/>
            </w14:solidFill>
          </w14:textFill>
        </w:rPr>
      </w:r>
    </w:p>
    <w:p w14:paraId="52BF119A">
      <w:pPr>
        <w:pStyle w:val="1163"/>
        <w:keepNext w:val="false"/>
        <w:keepLines w:val="false"/>
        <w:pageBreakBefore w:val="false"/>
        <w:widowControl w:val="false"/>
        <w:numPr>
          <w:ilvl w:val="0"/>
          <w:numId w:val="0"/>
        </w:numPr>
        <w:pBdr/>
        <w:bidi w:val="false"/>
        <w:spacing w:after="0" w:line="360" w:lineRule="auto"/>
        <w:ind w:right="0" w:firstLine="481" w:left="0"/>
        <w:jc w:val="both"/>
        <w:rPr>
          <w:rFonts w:hint="default" w:ascii="Arial" w:hAnsi="Arial" w:cs="Arial"/>
          <w:color w:val="ff0000"/>
          <w:sz w:val="22"/>
          <w:szCs w:val="22"/>
          <w:highlight w:val="none"/>
        </w:rPr>
      </w:pPr>
      <w:r>
        <w:rPr>
          <w:rFonts w:hint="default" w:ascii="Arial" w:hAnsi="Arial" w:cs="Arial"/>
          <w:b/>
          <w:bCs/>
          <w:color w:val="000000" w:themeColor="text1"/>
          <w:sz w:val="22"/>
          <w:szCs w:val="22"/>
          <w:highlight w:val="none"/>
          <w:lang w:val="pt-BR"/>
          <w14:textFill>
            <w14:solidFill>
              <w14:schemeClr w14:val="tx1"/>
            </w14:solidFill>
          </w14:textFill>
        </w:rPr>
        <w:t xml:space="preserve">13.2.12. </w:t>
      </w:r>
      <w:r>
        <w:rPr>
          <w:rFonts w:hint="default" w:ascii="Arial" w:hAnsi="Arial" w:cs="Arial"/>
          <w:color w:val="000000" w:themeColor="text1"/>
          <w:sz w:val="22"/>
          <w:szCs w:val="22"/>
          <w:highlight w:val="none"/>
          <w14:textFill>
            <w14:solidFill>
              <w14:schemeClr w14:val="tx1"/>
            </w14:solidFill>
          </w14:textFill>
        </w:rPr>
        <w:t xml:space="preserve">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xml:space="preserve">, o</w:t>
      </w:r>
      <w:r>
        <w:rPr>
          <w:rFonts w:hint="default" w:ascii="Arial" w:hAnsi="Arial" w:cs="Arial"/>
          <w:color w:val="000000" w:themeColor="text1"/>
          <w:sz w:val="22"/>
          <w:szCs w:val="22"/>
          <w:highlight w:val="none"/>
          <w14:textFill>
            <w14:solidFill>
              <w14:schemeClr w14:val="tx1"/>
            </w14:solidFill>
          </w14:textFill>
        </w:rPr>
        <w:t xml:space="preserve"> número de empenho, o número do processo de compras</w:t>
      </w:r>
      <w:r>
        <w:rPr>
          <w:rFonts w:hint="default" w:ascii="Arial" w:hAnsi="Arial" w:cs="Arial"/>
          <w:color w:val="000000" w:themeColor="text1"/>
          <w:sz w:val="22"/>
          <w:szCs w:val="22"/>
          <w:highlight w:val="none"/>
          <w:lang w:val="pt-BR"/>
          <w14:textFill>
            <w14:solidFill>
              <w14:schemeClr w14:val="tx1"/>
            </w14:solidFill>
          </w14:textFill>
        </w:rPr>
        <w:t xml:space="preserve"> e</w:t>
      </w:r>
      <w:r>
        <w:rPr>
          <w:rFonts w:hint="default" w:ascii="Arial" w:hAnsi="Arial" w:cs="Arial"/>
          <w:color w:val="000000" w:themeColor="text1"/>
          <w:sz w:val="22"/>
          <w:szCs w:val="22"/>
          <w:highlight w:val="none"/>
          <w14:textFill>
            <w14:solidFill>
              <w14:schemeClr w14:val="tx1"/>
            </w14:solidFill>
          </w14:textFill>
        </w:rPr>
        <w:t xml:space="preserve"> dados bancários para depósito. As notas fiscais serão liberadas para pagamento somente quando estiver</w:t>
      </w:r>
      <w:r>
        <w:rPr>
          <w:rFonts w:hint="default" w:ascii="Arial" w:hAnsi="Arial" w:cs="Arial"/>
          <w:color w:val="000000" w:themeColor="text1"/>
          <w:sz w:val="22"/>
          <w:szCs w:val="22"/>
          <w:highlight w:val="none"/>
          <w:lang w:val="pt-BR"/>
          <w14:textFill>
            <w14:solidFill>
              <w14:schemeClr w14:val="tx1"/>
            </w14:solidFill>
          </w14:textFill>
        </w:rPr>
        <w:t xml:space="preserve">em</w:t>
      </w:r>
      <w:r>
        <w:rPr>
          <w:rFonts w:hint="default" w:ascii="Arial" w:hAnsi="Arial" w:cs="Arial"/>
          <w:color w:val="000000" w:themeColor="text1"/>
          <w:sz w:val="22"/>
          <w:szCs w:val="22"/>
          <w:highlight w:val="none"/>
          <w14:textFill>
            <w14:solidFill>
              <w14:schemeClr w14:val="tx1"/>
            </w14:solidFill>
          </w14:textFill>
        </w:rPr>
        <w:t xml:space="preserve"> devidamente assinad</w:t>
      </w:r>
      <w:r>
        <w:rPr>
          <w:rFonts w:hint="default" w:ascii="Arial" w:hAnsi="Arial" w:cs="Arial"/>
          <w:color w:val="000000" w:themeColor="text1"/>
          <w:sz w:val="22"/>
          <w:szCs w:val="22"/>
          <w:highlight w:val="none"/>
          <w:lang w:val="pt-BR"/>
          <w14:textFill>
            <w14:solidFill>
              <w14:schemeClr w14:val="tx1"/>
            </w14:solidFill>
          </w14:textFill>
        </w:rPr>
        <w:t xml:space="preserve">a</w:t>
      </w:r>
      <w:r>
        <w:rPr>
          <w:rFonts w:hint="default" w:ascii="Arial" w:hAnsi="Arial" w:cs="Arial"/>
          <w:color w:val="000000" w:themeColor="text1"/>
          <w:sz w:val="22"/>
          <w:szCs w:val="22"/>
          <w:highlight w:val="none"/>
          <w14:textFill>
            <w14:solidFill>
              <w14:schemeClr w14:val="tx1"/>
            </w14:solidFill>
          </w14:textFill>
        </w:rPr>
        <w:t xml:space="preserve"> e carimbad</w:t>
      </w:r>
      <w:r>
        <w:rPr>
          <w:rFonts w:hint="default" w:ascii="Arial" w:hAnsi="Arial" w:cs="Arial"/>
          <w:color w:val="000000" w:themeColor="text1"/>
          <w:sz w:val="22"/>
          <w:szCs w:val="22"/>
          <w:highlight w:val="none"/>
          <w:lang w:val="pt-BR"/>
          <w14:textFill>
            <w14:solidFill>
              <w14:schemeClr w14:val="tx1"/>
            </w14:solidFill>
          </w14:textFill>
        </w:rPr>
        <w:t xml:space="preserve">a</w:t>
      </w:r>
      <w:r>
        <w:rPr>
          <w:rFonts w:hint="default" w:ascii="Arial" w:hAnsi="Arial" w:cs="Arial"/>
          <w:color w:val="000000" w:themeColor="text1"/>
          <w:sz w:val="22"/>
          <w:szCs w:val="22"/>
          <w:highlight w:val="none"/>
          <w14:textFill>
            <w14:solidFill>
              <w14:schemeClr w14:val="tx1"/>
            </w14:solidFill>
          </w14:textFill>
        </w:rPr>
        <w:t xml:space="preserve"> pelo </w:t>
      </w:r>
      <w:r>
        <w:rPr>
          <w:rFonts w:hint="default" w:ascii="Arial" w:hAnsi="Arial" w:cs="Arial"/>
          <w:color w:val="000000" w:themeColor="text1"/>
          <w:sz w:val="22"/>
          <w:szCs w:val="22"/>
          <w:highlight w:val="none"/>
          <w:lang w:val="pt-BR"/>
          <w14:textFill>
            <w14:solidFill>
              <w14:schemeClr w14:val="tx1"/>
            </w14:solidFill>
          </w14:textFill>
        </w:rPr>
        <w:t xml:space="preserve">servidor</w:t>
      </w:r>
      <w:r>
        <w:rPr>
          <w:rFonts w:hint="default" w:ascii="Arial" w:hAnsi="Arial" w:cs="Arial"/>
          <w:color w:val="000000" w:themeColor="text1"/>
          <w:sz w:val="22"/>
          <w:szCs w:val="22"/>
          <w:highlight w:val="none"/>
          <w14:textFill>
            <w14:solidFill>
              <w14:schemeClr w14:val="tx1"/>
            </w14:solidFill>
          </w14:textFill>
        </w:rPr>
        <w:t xml:space="preserve"> responsável;</w:t>
      </w:r>
      <w:r>
        <w:rPr>
          <w:rFonts w:hint="default" w:ascii="Arial" w:hAnsi="Arial" w:cs="Arial"/>
          <w:color w:val="ff0000"/>
          <w:sz w:val="22"/>
          <w:szCs w:val="22"/>
          <w:highlight w:val="none"/>
        </w:rPr>
      </w:r>
      <w:r>
        <w:rPr>
          <w:rFonts w:hint="default" w:ascii="Arial" w:hAnsi="Arial" w:cs="Arial"/>
          <w:color w:val="ff0000"/>
          <w:sz w:val="22"/>
          <w:szCs w:val="22"/>
          <w:highlight w:val="none"/>
        </w:rPr>
      </w:r>
    </w:p>
    <w:p w14:paraId="39BF22EE">
      <w:pPr>
        <w:pStyle w:val="1163"/>
        <w:keepNext w:val="false"/>
        <w:keepLines w:val="false"/>
        <w:pageBreakBefore w:val="false"/>
        <w:widowControl w:val="false"/>
        <w:numPr>
          <w:ilvl w:val="0"/>
          <w:numId w:val="0"/>
        </w:numPr>
        <w:pBdr/>
        <w:tabs>
          <w:tab w:val="left" w:leader="none" w:pos="567"/>
        </w:tabs>
        <w:bidi w:val="false"/>
        <w:spacing w:after="10" w:before="10" w:line="360" w:lineRule="auto"/>
        <w:ind w:right="0" w:firstLine="481" w:left="0"/>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13.2.13.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As certidões deverão ser juntadas ao protocolo e são obrigatórias para a liquidação da despesa.</w:t>
      </w:r>
      <w:r>
        <w:rPr>
          <w:rFonts w:hint="default" w:ascii="Arial" w:hAnsi="Arial" w:cs="Arial"/>
          <w:b w:val="0"/>
          <w:bCs w:val="0"/>
          <w:color w:val="000000" w:themeColor="text1"/>
          <w:sz w:val="22"/>
          <w:szCs w:val="22"/>
          <w:highlight w:val="none"/>
          <w:lang w:val="pt-BR"/>
          <w14:textFill>
            <w14:solidFill>
              <w14:schemeClr w14:val="tx1"/>
            </w14:solidFill>
          </w14:textFill>
        </w:rPr>
      </w:r>
      <w:r>
        <w:rPr>
          <w:rFonts w:hint="default" w:ascii="Arial" w:hAnsi="Arial" w:cs="Arial"/>
          <w:b w:val="0"/>
          <w:bCs w:val="0"/>
          <w:color w:val="000000" w:themeColor="text1"/>
          <w:sz w:val="22"/>
          <w:szCs w:val="22"/>
          <w:highlight w:val="none"/>
          <w:lang w:val="pt-BR"/>
          <w14:textFill>
            <w14:solidFill>
              <w14:schemeClr w14:val="tx1"/>
            </w14:solidFill>
          </w14:textFill>
        </w:rPr>
      </w:r>
    </w:p>
    <w:p w14:paraId="399E2BDF">
      <w:pPr>
        <w:pStyle w:val="1163"/>
        <w:keepNext w:val="false"/>
        <w:keepLines w:val="false"/>
        <w:pageBreakBefore w:val="false"/>
        <w:widowControl w:val="false"/>
        <w:numPr>
          <w:ilvl w:val="0"/>
          <w:numId w:val="0"/>
        </w:numPr>
        <w:pBdr/>
        <w:tabs>
          <w:tab w:val="left" w:leader="none" w:pos="567"/>
        </w:tabs>
        <w:bidi w:val="false"/>
        <w:spacing w:after="10" w:before="10" w:line="360" w:lineRule="auto"/>
        <w:ind w:right="0" w:firstLine="481" w:left="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13.2.14.</w:t>
      </w:r>
      <w:r>
        <w:rPr>
          <w:rFonts w:hint="default" w:ascii="Arial" w:hAnsi="Arial" w:cs="Arial"/>
          <w:color w:val="000000" w:themeColor="text1"/>
          <w:sz w:val="22"/>
          <w:szCs w:val="22"/>
          <w:highlight w:val="none"/>
          <w:lang w:val="pt-BR"/>
          <w14:textFill>
            <w14:solidFill>
              <w14:schemeClr w14:val="tx1"/>
            </w14:solidFill>
          </w14:textFill>
        </w:rPr>
        <w:t xml:space="preserve"> Todos os documentos são obrigatórios, especialmente os citados no edital de licitação e os que constam na instrução normativa 038/2009, atualizada no decreto 118/2022.</w:t>
      </w:r>
      <w:r>
        <w:rPr>
          <w:rFonts w:hint="default" w:ascii="Arial" w:hAnsi="Arial" w:cs="Arial"/>
          <w:color w:val="000000" w:themeColor="text1"/>
          <w:sz w:val="22"/>
          <w:szCs w:val="22"/>
          <w:highlight w:val="none"/>
          <w:lang w:val="pt-BR"/>
          <w14:textFill>
            <w14:solidFill>
              <w14:schemeClr w14:val="tx1"/>
            </w14:solidFill>
          </w14:textFill>
        </w:rPr>
      </w:r>
      <w:r>
        <w:rPr>
          <w:rFonts w:hint="default" w:ascii="Arial" w:hAnsi="Arial" w:cs="Arial"/>
          <w:color w:val="000000" w:themeColor="text1"/>
          <w:sz w:val="22"/>
          <w:szCs w:val="22"/>
          <w:highlight w:val="none"/>
          <w:lang w:val="pt-BR"/>
          <w14:textFill>
            <w14:solidFill>
              <w14:schemeClr w14:val="tx1"/>
            </w14:solidFill>
          </w14:textFill>
        </w:rPr>
      </w:r>
    </w:p>
    <w:p w14:paraId="17C1DF2F">
      <w:pPr>
        <w:pStyle w:val="1163"/>
        <w:keepNext w:val="false"/>
        <w:keepLines w:val="false"/>
        <w:pageBreakBefore w:val="false"/>
        <w:widowControl w:val="false"/>
        <w:numPr>
          <w:ilvl w:val="0"/>
          <w:numId w:val="0"/>
        </w:numPr>
        <w:pBdr/>
        <w:bidi w:val="false"/>
        <w:spacing w:after="0" w:line="360" w:lineRule="auto"/>
        <w:ind w:right="0" w:firstLine="481" w:left="0"/>
        <w:jc w:val="both"/>
        <w:rPr>
          <w:rFonts w:hint="default" w:ascii="Arial" w:hAnsi="Arial" w:cs="Arial"/>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13.2.15.</w:t>
      </w:r>
      <w:r>
        <w:rPr>
          <w:rFonts w:hint="default" w:ascii="Arial" w:hAnsi="Arial" w:cs="Arial"/>
          <w:color w:val="000000" w:themeColor="text1"/>
          <w:sz w:val="22"/>
          <w:szCs w:val="22"/>
          <w:highlight w:val="none"/>
          <w:lang w:val="pt-BR"/>
          <w14:textFill>
            <w14:solidFill>
              <w14:schemeClr w14:val="tx1"/>
            </w14:solidFill>
          </w14:textFill>
        </w:rPr>
        <w:t xml:space="preserve"> Caso o protocolo não esteja de acordo com o solicitado, o mesmo será devolvido para correção, sendo válida a data de protocolo corrigida para fins de prazo de pagamento.</w:t>
      </w:r>
      <w:r>
        <w:rPr>
          <w:rFonts w:hint="default" w:ascii="Arial" w:hAnsi="Arial" w:cs="Arial"/>
          <w:sz w:val="22"/>
          <w:szCs w:val="22"/>
          <w:highlight w:val="none"/>
          <w:lang w:val="pt-BR"/>
          <w14:textFill>
            <w14:solidFill>
              <w14:schemeClr w14:val="tx1"/>
            </w14:solidFill>
          </w14:textFill>
        </w:rPr>
      </w:r>
      <w:r>
        <w:rPr>
          <w:rFonts w:hint="default" w:ascii="Arial" w:hAnsi="Arial" w:cs="Arial"/>
          <w:sz w:val="22"/>
          <w:szCs w:val="22"/>
          <w:highlight w:val="none"/>
          <w:lang w:val="pt-BR"/>
          <w14:textFill>
            <w14:solidFill>
              <w14:schemeClr w14:val="tx1"/>
            </w14:solidFill>
          </w14:textFill>
        </w:rPr>
      </w:r>
    </w:p>
    <w:p w14:paraId="4DD602CA">
      <w:pPr>
        <w:keepNext w:val="false"/>
        <w:keepLines w:val="false"/>
        <w:pageBreakBefore w:val="false"/>
        <w:pBdr/>
        <w:tabs>
          <w:tab w:val="left" w:leader="none" w:pos="1100"/>
          <w:tab w:val="left" w:leader="none" w:pos="9020"/>
        </w:tabs>
        <w:bidi w:val="false"/>
        <w:spacing w:after="30" w:before="30" w:line="360" w:lineRule="auto"/>
        <w:ind w:right="55" w:firstLine="425" w:left="0"/>
        <w:jc w:val="both"/>
        <w:rPr>
          <w:rFonts w:hint="default" w:ascii="Arial" w:hAnsi="Arial" w:cs="Arial"/>
          <w:sz w:val="22"/>
          <w:szCs w:val="22"/>
        </w:rPr>
      </w:pPr>
      <w:r>
        <w:rPr>
          <w:rFonts w:hint="default" w:ascii="Arial" w:hAnsi="Arial" w:cs="Arial"/>
          <w:b/>
          <w:bCs/>
          <w:sz w:val="22"/>
          <w:szCs w:val="22"/>
        </w:rPr>
        <w:t xml:space="preserve">13.2.16. </w:t>
      </w:r>
      <w:r>
        <w:rPr>
          <w:rFonts w:hint="default" w:ascii="Arial" w:hAnsi="Arial" w:cs="Arial"/>
          <w:sz w:val="22"/>
          <w:szCs w:val="22"/>
        </w:rPr>
        <w:t xml:space="preserve">Observar, na execução dos serviços, as leis, os regulamentos, as posturas, inclusive de segurança e medicina do trabalho e de segurança pública bem como as normas da Associação Brasileira de Normas Técnicas (ABNT).</w:t>
      </w:r>
      <w:r>
        <w:rPr>
          <w:rFonts w:hint="default" w:ascii="Arial" w:hAnsi="Arial" w:cs="Arial"/>
          <w:sz w:val="22"/>
          <w:szCs w:val="22"/>
        </w:rPr>
      </w:r>
      <w:r>
        <w:rPr>
          <w:rFonts w:hint="default" w:ascii="Arial" w:hAnsi="Arial" w:cs="Arial"/>
          <w:sz w:val="22"/>
          <w:szCs w:val="22"/>
        </w:rPr>
      </w:r>
    </w:p>
    <w:p w14:paraId="27C53F4E">
      <w:pPr>
        <w:keepNext w:val="false"/>
        <w:keepLines w:val="false"/>
        <w:pageBreakBefore w:val="false"/>
        <w:pBdr/>
        <w:tabs>
          <w:tab w:val="left" w:leader="none" w:pos="1100"/>
          <w:tab w:val="left" w:leader="none" w:pos="9020"/>
        </w:tabs>
        <w:bidi w:val="false"/>
        <w:spacing w:after="30" w:before="30" w:line="360" w:lineRule="auto"/>
        <w:ind w:right="55" w:firstLine="425" w:left="0"/>
        <w:jc w:val="both"/>
        <w:rPr>
          <w:rFonts w:hint="default" w:ascii="Arial" w:hAnsi="Arial" w:cs="Arial"/>
          <w:sz w:val="22"/>
          <w:szCs w:val="22"/>
        </w:rPr>
      </w:pPr>
      <w:r>
        <w:rPr>
          <w:rFonts w:hint="default" w:ascii="Arial" w:hAnsi="Arial" w:cs="Arial"/>
          <w:b/>
          <w:bCs/>
          <w:sz w:val="22"/>
          <w:szCs w:val="22"/>
        </w:rPr>
        <w:t xml:space="preserve">13.2.17. </w:t>
      </w:r>
      <w:r>
        <w:rPr>
          <w:rFonts w:hint="default" w:ascii="Arial" w:hAnsi="Arial" w:cs="Arial"/>
          <w:sz w:val="22"/>
          <w:szCs w:val="22"/>
        </w:rPr>
        <w:t xml:space="preserve">A Contratada</w:t>
      </w:r>
      <w:r>
        <w:rPr>
          <w:rFonts w:hint="default" w:ascii="Arial" w:hAnsi="Arial" w:cs="Arial"/>
          <w:sz w:val="22"/>
          <w:szCs w:val="22"/>
        </w:rPr>
        <w:t xml:space="preserve"> deve fornecer os produtos, no preço, prazo e cumprir todas as obrigações constantes no Edital, seus anexos e sua proposta, assumindo como exclusivamente seus os riscos e as despesas decorrentes da boa e perfeita execução do objeto com a qualidade exigida.</w:t>
      </w:r>
      <w:r>
        <w:rPr>
          <w:rFonts w:hint="default" w:ascii="Arial" w:hAnsi="Arial" w:cs="Arial"/>
          <w:sz w:val="22"/>
          <w:szCs w:val="22"/>
        </w:rPr>
      </w:r>
      <w:r>
        <w:rPr>
          <w:rFonts w:hint="default" w:ascii="Arial" w:hAnsi="Arial" w:cs="Arial"/>
          <w:sz w:val="22"/>
          <w:szCs w:val="22"/>
        </w:rPr>
      </w:r>
    </w:p>
    <w:p w14:paraId="68E71905">
      <w:pPr>
        <w:keepNext w:val="false"/>
        <w:keepLines w:val="false"/>
        <w:pageBreakBefore w:val="false"/>
        <w:pBdr/>
        <w:tabs>
          <w:tab w:val="left" w:leader="none" w:pos="1100"/>
          <w:tab w:val="left" w:leader="none" w:pos="9020"/>
        </w:tabs>
        <w:bidi w:val="false"/>
        <w:spacing w:after="30" w:before="30" w:line="360" w:lineRule="auto"/>
        <w:ind w:right="55" w:firstLine="425" w:left="0"/>
        <w:jc w:val="both"/>
        <w:rPr>
          <w:rFonts w:hint="default" w:ascii="Arial" w:hAnsi="Arial" w:cs="Arial"/>
          <w:sz w:val="22"/>
          <w:szCs w:val="22"/>
        </w:rPr>
      </w:pPr>
      <w:r>
        <w:rPr>
          <w:rFonts w:hint="default" w:ascii="Arial" w:hAnsi="Arial" w:cs="Arial"/>
          <w:b/>
          <w:bCs/>
          <w:sz w:val="22"/>
          <w:szCs w:val="22"/>
        </w:rPr>
        <w:t xml:space="preserve">13.2.18.</w:t>
      </w:r>
      <w:r>
        <w:rPr>
          <w:rFonts w:hint="default" w:ascii="Arial" w:hAnsi="Arial" w:cs="Arial"/>
          <w:sz w:val="22"/>
          <w:szCs w:val="22"/>
        </w:rPr>
        <w:t xml:space="preserve"> A(s)</w:t>
      </w:r>
      <w:r>
        <w:rPr>
          <w:rFonts w:hint="default" w:ascii="Arial" w:hAnsi="Arial" w:cs="Arial"/>
          <w:spacing w:val="-2"/>
          <w:sz w:val="22"/>
          <w:szCs w:val="22"/>
        </w:rPr>
        <w:t xml:space="preserve"> </w:t>
      </w:r>
      <w:r>
        <w:rPr>
          <w:rFonts w:hint="default" w:ascii="Arial" w:hAnsi="Arial" w:cs="Arial"/>
          <w:sz w:val="22"/>
          <w:szCs w:val="22"/>
        </w:rPr>
        <w:t xml:space="preserve">licitante(s)</w:t>
      </w:r>
      <w:r>
        <w:rPr>
          <w:rFonts w:hint="default" w:ascii="Arial" w:hAnsi="Arial" w:cs="Arial"/>
          <w:spacing w:val="-4"/>
          <w:sz w:val="22"/>
          <w:szCs w:val="22"/>
        </w:rPr>
        <w:t xml:space="preserve"> </w:t>
      </w:r>
      <w:r>
        <w:rPr>
          <w:rFonts w:hint="default" w:ascii="Arial" w:hAnsi="Arial" w:cs="Arial"/>
          <w:sz w:val="22"/>
          <w:szCs w:val="22"/>
        </w:rPr>
        <w:t xml:space="preserve">vencedora(s)</w:t>
      </w:r>
      <w:r>
        <w:rPr>
          <w:rFonts w:hint="default" w:ascii="Arial" w:hAnsi="Arial" w:cs="Arial"/>
          <w:spacing w:val="-2"/>
          <w:sz w:val="22"/>
          <w:szCs w:val="22"/>
        </w:rPr>
        <w:t xml:space="preserve"> </w:t>
      </w:r>
      <w:r>
        <w:rPr>
          <w:rFonts w:hint="default" w:ascii="Arial" w:hAnsi="Arial" w:cs="Arial"/>
          <w:sz w:val="22"/>
          <w:szCs w:val="22"/>
        </w:rPr>
        <w:t xml:space="preserve">se</w:t>
      </w:r>
      <w:r>
        <w:rPr>
          <w:rFonts w:hint="default" w:ascii="Arial" w:hAnsi="Arial" w:cs="Arial"/>
          <w:spacing w:val="-1"/>
          <w:sz w:val="22"/>
          <w:szCs w:val="22"/>
        </w:rPr>
        <w:t xml:space="preserve"> </w:t>
      </w:r>
      <w:r>
        <w:rPr>
          <w:rFonts w:hint="default" w:ascii="Arial" w:hAnsi="Arial" w:cs="Arial"/>
          <w:sz w:val="22"/>
          <w:szCs w:val="22"/>
        </w:rPr>
        <w:t xml:space="preserve">obriga(m)</w:t>
      </w:r>
      <w:r>
        <w:rPr>
          <w:rFonts w:hint="default" w:ascii="Arial" w:hAnsi="Arial" w:cs="Arial"/>
          <w:spacing w:val="-2"/>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entregar</w:t>
      </w:r>
      <w:r>
        <w:rPr>
          <w:rFonts w:hint="default" w:ascii="Arial" w:hAnsi="Arial" w:cs="Arial"/>
          <w:spacing w:val="-2"/>
          <w:sz w:val="22"/>
          <w:szCs w:val="22"/>
        </w:rPr>
        <w:t xml:space="preserve"> </w:t>
      </w:r>
      <w:r>
        <w:rPr>
          <w:rFonts w:hint="default" w:ascii="Arial" w:hAnsi="Arial" w:cs="Arial"/>
          <w:sz w:val="22"/>
          <w:szCs w:val="22"/>
        </w:rPr>
        <w:t xml:space="preserve">os</w:t>
      </w:r>
      <w:r>
        <w:rPr>
          <w:rFonts w:hint="default" w:ascii="Arial" w:hAnsi="Arial" w:cs="Arial"/>
          <w:spacing w:val="-3"/>
          <w:sz w:val="22"/>
          <w:szCs w:val="22"/>
        </w:rPr>
        <w:t xml:space="preserve"> </w:t>
      </w:r>
      <w:r>
        <w:rPr>
          <w:rFonts w:hint="default" w:ascii="Arial" w:hAnsi="Arial" w:cs="Arial"/>
          <w:sz w:val="22"/>
          <w:szCs w:val="22"/>
        </w:rPr>
        <w:t xml:space="preserve">produtos desta</w:t>
      </w:r>
      <w:r>
        <w:rPr>
          <w:rFonts w:hint="default" w:ascii="Arial" w:hAnsi="Arial" w:cs="Arial"/>
          <w:spacing w:val="-3"/>
          <w:sz w:val="22"/>
          <w:szCs w:val="22"/>
        </w:rPr>
        <w:t xml:space="preserve"> </w:t>
      </w:r>
      <w:r>
        <w:rPr>
          <w:rFonts w:hint="default" w:ascii="Arial" w:hAnsi="Arial" w:cs="Arial"/>
          <w:sz w:val="22"/>
          <w:szCs w:val="22"/>
        </w:rPr>
        <w:t xml:space="preserve">licitação</w:t>
      </w:r>
      <w:r>
        <w:rPr>
          <w:rFonts w:hint="default" w:ascii="Arial" w:hAnsi="Arial" w:cs="Arial"/>
          <w:spacing w:val="-1"/>
          <w:sz w:val="22"/>
          <w:szCs w:val="22"/>
        </w:rPr>
        <w:t xml:space="preserve"> </w:t>
      </w:r>
      <w:r>
        <w:rPr>
          <w:rFonts w:hint="default" w:ascii="Arial" w:hAnsi="Arial" w:cs="Arial"/>
          <w:sz w:val="22"/>
          <w:szCs w:val="22"/>
        </w:rPr>
        <w:t xml:space="preserve">sem ônus, mediante a emissão de ordem de fornecimento pelas Secretarias Municipais, a partir da data da assinatura da Ata de Registro de Preços.</w:t>
      </w:r>
      <w:r>
        <w:rPr>
          <w:rFonts w:hint="default" w:ascii="Arial" w:hAnsi="Arial" w:cs="Arial"/>
          <w:sz w:val="22"/>
          <w:szCs w:val="22"/>
        </w:rPr>
      </w:r>
      <w:r>
        <w:rPr>
          <w:rFonts w:hint="default" w:ascii="Arial" w:hAnsi="Arial" w:cs="Arial"/>
          <w:sz w:val="22"/>
          <w:szCs w:val="22"/>
        </w:rPr>
      </w:r>
    </w:p>
    <w:p w14:paraId="46714712">
      <w:pPr>
        <w:keepNext w:val="false"/>
        <w:keepLines w:val="false"/>
        <w:pageBreakBefore w:val="false"/>
        <w:pBdr/>
        <w:tabs>
          <w:tab w:val="left" w:leader="none" w:pos="1100"/>
          <w:tab w:val="left" w:leader="none" w:pos="9020"/>
        </w:tabs>
        <w:bidi w:val="false"/>
        <w:spacing w:after="30" w:before="30" w:line="360" w:lineRule="auto"/>
        <w:ind w:right="55" w:firstLine="425" w:left="0"/>
        <w:jc w:val="both"/>
        <w:rPr>
          <w:rFonts w:hint="default" w:ascii="Arial" w:hAnsi="Arial" w:cs="Arial"/>
          <w:sz w:val="22"/>
          <w:szCs w:val="22"/>
        </w:rPr>
      </w:pPr>
      <w:r>
        <w:rPr>
          <w:rFonts w:hint="default" w:ascii="Arial" w:hAnsi="Arial" w:cs="Arial"/>
          <w:b/>
          <w:bCs/>
          <w:sz w:val="22"/>
          <w:szCs w:val="22"/>
        </w:rPr>
        <w:t xml:space="preserve">13.2.19.</w:t>
      </w:r>
      <w:r>
        <w:rPr>
          <w:rFonts w:hint="default" w:ascii="Arial" w:hAnsi="Arial" w:cs="Arial"/>
          <w:sz w:val="22"/>
          <w:szCs w:val="22"/>
        </w:rPr>
        <w:t xml:space="preserve"> Executar o objeto desta licitação no preço, prazo e forma estipulada na proposta durante a vigência do Contrato</w:t>
      </w:r>
      <w:r>
        <w:rPr>
          <w:rFonts w:hint="default" w:ascii="Arial" w:hAnsi="Arial" w:cs="Arial"/>
          <w:sz w:val="22"/>
          <w:szCs w:val="22"/>
          <w:lang w:val="pt-BR"/>
        </w:rPr>
        <w:t xml:space="preserve">/ata</w:t>
      </w:r>
      <w:r>
        <w:rPr>
          <w:rFonts w:hint="default" w:ascii="Arial" w:hAnsi="Arial" w:cs="Arial"/>
          <w:sz w:val="22"/>
          <w:szCs w:val="22"/>
        </w:rPr>
        <w:t xml:space="preserve">, que será de 1</w:t>
      </w:r>
      <w:r>
        <w:rPr>
          <w:rFonts w:hint="default" w:ascii="Arial" w:hAnsi="Arial" w:cs="Arial"/>
          <w:sz w:val="22"/>
          <w:szCs w:val="22"/>
          <w:lang w:val="pt-BR"/>
        </w:rPr>
        <w:t xml:space="preserve">ano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7A01ADA9">
      <w:pPr>
        <w:keepNext w:val="false"/>
        <w:keepLines w:val="false"/>
        <w:pageBreakBefore w:val="false"/>
        <w:pBdr/>
        <w:tabs>
          <w:tab w:val="left" w:leader="none" w:pos="1100"/>
          <w:tab w:val="left" w:leader="none" w:pos="9020"/>
        </w:tabs>
        <w:bidi w:val="false"/>
        <w:spacing w:after="30" w:before="30" w:line="360" w:lineRule="auto"/>
        <w:ind w:right="55" w:firstLine="425" w:left="0"/>
        <w:jc w:val="both"/>
        <w:rPr>
          <w:rFonts w:hint="default" w:ascii="Arial" w:hAnsi="Arial" w:cs="Arial"/>
          <w:sz w:val="22"/>
          <w:szCs w:val="22"/>
        </w:rPr>
      </w:pPr>
      <w:r>
        <w:rPr>
          <w:rFonts w:hint="default" w:ascii="Arial" w:hAnsi="Arial" w:cs="Arial"/>
          <w:b/>
          <w:bCs/>
          <w:sz w:val="22"/>
          <w:szCs w:val="22"/>
        </w:rPr>
        <w:t xml:space="preserve">13.2.20.</w:t>
      </w:r>
      <w:r>
        <w:rPr>
          <w:rFonts w:hint="default" w:ascii="Arial" w:hAnsi="Arial" w:cs="Arial"/>
          <w:sz w:val="22"/>
          <w:szCs w:val="22"/>
        </w:rPr>
        <w:t xml:space="preserve"> Trocar, reparar, corrigir, remover, reconstituir ou substituir, às expensas próprias, no total ou em parte, o objeto deste termo de referência, qualquer situação onde se verifiquem vícios, defeitos</w:t>
      </w:r>
      <w:r>
        <w:rPr>
          <w:rFonts w:hint="default" w:ascii="Arial" w:hAnsi="Arial" w:cs="Arial"/>
          <w:spacing w:val="-1"/>
          <w:sz w:val="22"/>
          <w:szCs w:val="22"/>
        </w:rPr>
        <w:t xml:space="preserve"> </w:t>
      </w:r>
      <w:r>
        <w:rPr>
          <w:rFonts w:hint="default" w:ascii="Arial" w:hAnsi="Arial" w:cs="Arial"/>
          <w:sz w:val="22"/>
          <w:szCs w:val="22"/>
        </w:rPr>
        <w:t xml:space="preserve">ou incorreções resultantes da sua fabricação e fornecimento que não atendam às exigências fixadas no termo de referência, edital e seus anexos, no prazo máximo </w:t>
      </w:r>
      <w:r>
        <w:rPr>
          <w:rFonts w:hint="default" w:ascii="Arial" w:hAnsi="Arial" w:cs="Arial"/>
          <w:b/>
          <w:sz w:val="22"/>
          <w:szCs w:val="22"/>
        </w:rPr>
        <w:t xml:space="preserve">de 5 (cinco) dias </w:t>
      </w:r>
      <w:r>
        <w:rPr>
          <w:rFonts w:hint="default" w:ascii="Arial" w:hAnsi="Arial" w:cs="Arial"/>
          <w:sz w:val="22"/>
          <w:szCs w:val="22"/>
        </w:rPr>
        <w:t xml:space="preserve">úteis, a contar do recebimento da notificação do contratante, o objeto do ajuste em que se verifiquem vícios, defeitos ou incorreções resultantes da execução ou de materiais </w:t>
      </w:r>
      <w:r>
        <w:rPr>
          <w:rFonts w:hint="default" w:ascii="Arial" w:hAnsi="Arial" w:cs="Arial"/>
          <w:spacing w:val="-2"/>
          <w:sz w:val="22"/>
          <w:szCs w:val="22"/>
        </w:rPr>
        <w:t xml:space="preserve">empregados.</w:t>
      </w:r>
      <w:r>
        <w:rPr>
          <w:rFonts w:hint="default" w:ascii="Arial" w:hAnsi="Arial" w:cs="Arial"/>
          <w:sz w:val="22"/>
          <w:szCs w:val="22"/>
        </w:rPr>
      </w:r>
      <w:r>
        <w:rPr>
          <w:rFonts w:hint="default" w:ascii="Arial" w:hAnsi="Arial" w:cs="Arial"/>
          <w:sz w:val="22"/>
          <w:szCs w:val="22"/>
        </w:rPr>
      </w:r>
    </w:p>
    <w:p w14:paraId="0977C46A">
      <w:pPr>
        <w:keepNext w:val="false"/>
        <w:keepLines w:val="false"/>
        <w:pageBreakBefore w:val="false"/>
        <w:pBdr/>
        <w:tabs>
          <w:tab w:val="left" w:leader="none" w:pos="1100"/>
          <w:tab w:val="left" w:leader="none" w:pos="9020"/>
        </w:tabs>
        <w:bidi w:val="false"/>
        <w:spacing w:after="30" w:before="30" w:line="360" w:lineRule="auto"/>
        <w:ind w:right="55" w:firstLine="425" w:left="0"/>
        <w:jc w:val="both"/>
        <w:rPr>
          <w:rFonts w:hint="default" w:ascii="Arial" w:hAnsi="Arial" w:cs="Arial"/>
          <w:sz w:val="22"/>
          <w:szCs w:val="22"/>
        </w:rPr>
      </w:pPr>
      <w:r>
        <w:rPr>
          <w:rFonts w:hint="default" w:ascii="Arial" w:hAnsi="Arial" w:cs="Arial"/>
          <w:b/>
          <w:bCs/>
          <w:sz w:val="22"/>
          <w:szCs w:val="22"/>
        </w:rPr>
        <w:t xml:space="preserve">13.2.21. </w:t>
      </w:r>
      <w:r>
        <w:rPr>
          <w:rFonts w:hint="default" w:ascii="Arial" w:hAnsi="Arial" w:cs="Arial"/>
          <w:sz w:val="22"/>
          <w:szCs w:val="22"/>
        </w:rPr>
        <w:t xml:space="preserve">A empresa deve atender todas as especificações e exigências contidas neste Termo, conforme solicitação das Secretarias Municipais envolvidas no processo.</w:t>
      </w:r>
      <w:r>
        <w:rPr>
          <w:rFonts w:hint="default" w:ascii="Arial" w:hAnsi="Arial" w:cs="Arial"/>
          <w:sz w:val="22"/>
          <w:szCs w:val="22"/>
        </w:rPr>
      </w:r>
      <w:r>
        <w:rPr>
          <w:rFonts w:hint="default" w:ascii="Arial" w:hAnsi="Arial" w:cs="Arial"/>
          <w:sz w:val="22"/>
          <w:szCs w:val="22"/>
        </w:rPr>
      </w:r>
    </w:p>
    <w:p w14:paraId="4FB02A79">
      <w:pPr>
        <w:keepNext w:val="false"/>
        <w:keepLines w:val="false"/>
        <w:pageBreakBefore w:val="false"/>
        <w:pBdr/>
        <w:tabs>
          <w:tab w:val="left" w:leader="none" w:pos="1100"/>
          <w:tab w:val="left" w:leader="none" w:pos="9020"/>
        </w:tabs>
        <w:bidi w:val="false"/>
        <w:spacing w:after="30" w:before="30" w:line="360" w:lineRule="auto"/>
        <w:ind w:right="55" w:firstLine="425" w:left="0"/>
        <w:jc w:val="both"/>
        <w:rPr>
          <w:rFonts w:hint="default" w:ascii="Arial" w:hAnsi="Arial" w:cs="Arial"/>
          <w:sz w:val="22"/>
          <w:szCs w:val="22"/>
        </w:rPr>
      </w:pPr>
      <w:r>
        <w:rPr>
          <w:rFonts w:hint="default" w:ascii="Arial" w:hAnsi="Arial" w:cs="Arial"/>
          <w:b/>
          <w:bCs/>
          <w:sz w:val="22"/>
          <w:szCs w:val="22"/>
        </w:rPr>
        <w:t xml:space="preserve">13.2.22.</w:t>
      </w:r>
      <w:r>
        <w:rPr>
          <w:rFonts w:hint="default" w:ascii="Arial" w:hAnsi="Arial" w:cs="Arial"/>
          <w:sz w:val="22"/>
          <w:szCs w:val="22"/>
        </w:rPr>
        <w:t xml:space="preserve"> Assumir todas as despesas relativas a pessoal e quaisq</w:t>
      </w:r>
      <w:r>
        <w:rPr>
          <w:rFonts w:hint="default" w:ascii="Arial" w:hAnsi="Arial" w:cs="Arial"/>
          <w:sz w:val="22"/>
          <w:szCs w:val="22"/>
        </w:rPr>
        <w:t xml:space="preserve">uer outras oriundas, derivadas ou conexas com a contratação, ficando, ainda, para todos os efeitos legais, declaradas pela LICITANTE VENCEDORA a inexistência de qualquer vínculo empregatício entre seus empregados e/ou prepostos e a Administração Municipal.</w:t>
      </w:r>
      <w:r>
        <w:rPr>
          <w:rFonts w:hint="default" w:ascii="Arial" w:hAnsi="Arial" w:cs="Arial"/>
          <w:sz w:val="22"/>
          <w:szCs w:val="22"/>
        </w:rPr>
      </w:r>
      <w:r>
        <w:rPr>
          <w:rFonts w:hint="default" w:ascii="Arial" w:hAnsi="Arial" w:cs="Arial"/>
          <w:sz w:val="22"/>
          <w:szCs w:val="22"/>
        </w:rPr>
      </w:r>
    </w:p>
    <w:p w14:paraId="1431F62A">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 xml:space="preserve">Décima Quarta</w:t>
      </w:r>
      <w:r>
        <w:rPr>
          <w:rFonts w:hint="default" w:ascii="Arial" w:hAnsi="Arial" w:cs="Arial"/>
          <w:b/>
          <w:bCs/>
          <w:szCs w:val="22"/>
          <w:lang w:val="pt-BR"/>
        </w:rPr>
      </w:r>
      <w:r>
        <w:rPr>
          <w:rFonts w:hint="default" w:ascii="Arial" w:hAnsi="Arial" w:cs="Arial"/>
          <w:b/>
          <w:bCs/>
          <w:szCs w:val="22"/>
          <w:lang w:val="pt-BR"/>
        </w:rPr>
      </w:r>
    </w:p>
    <w:p w14:paraId="37AFC8F9">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 xml:space="preserve">CONDIÇÕES GERAIS</w:t>
      </w:r>
      <w:r>
        <w:rPr>
          <w:rFonts w:hint="default" w:ascii="Arial" w:hAnsi="Arial" w:cs="Arial"/>
          <w:szCs w:val="22"/>
          <w:lang w:val="pt-BR"/>
        </w:rPr>
      </w:r>
      <w:r>
        <w:rPr>
          <w:rFonts w:hint="default" w:ascii="Arial" w:hAnsi="Arial" w:cs="Arial"/>
          <w:szCs w:val="22"/>
          <w:lang w:val="pt-BR"/>
        </w:rPr>
      </w:r>
    </w:p>
    <w:p w14:paraId="423288F9">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943F358">
      <w:pPr>
        <w:pStyle w:val="1158"/>
        <w:keepNext w:val="false"/>
        <w:keepLines w:val="false"/>
        <w:pageBreakBefore w:val="false"/>
        <w:pBdr/>
        <w:tabs>
          <w:tab w:val="left" w:leader="none" w:pos="1701"/>
        </w:tabs>
        <w:bidi w:val="false"/>
        <w:spacing w:line="360" w:lineRule="auto"/>
        <w:ind/>
        <w:rPr>
          <w:rFonts w:ascii="Arial" w:hAnsi="Arial" w:cs="Arial"/>
          <w:szCs w:val="22"/>
        </w:rPr>
      </w:pPr>
      <w:r>
        <w:rPr>
          <w:rFonts w:ascii="Arial" w:hAnsi="Arial" w:cs="Arial"/>
          <w:b/>
          <w:szCs w:val="22"/>
          <w:lang w:val="pt-BR"/>
        </w:rPr>
        <w:t xml:space="preserve">1</w:t>
      </w:r>
      <w:r>
        <w:rPr>
          <w:rFonts w:hint="default" w:ascii="Arial" w:hAnsi="Arial" w:cs="Arial"/>
          <w:b/>
          <w:szCs w:val="22"/>
          <w:lang w:val="pt-BR"/>
        </w:rPr>
        <w:t xml:space="preserve">4</w:t>
      </w:r>
      <w:r>
        <w:rPr>
          <w:rFonts w:ascii="Arial" w:hAnsi="Arial" w:cs="Arial"/>
          <w:b/>
          <w:szCs w:val="22"/>
        </w:rPr>
        <w:t xml:space="preserve">.1</w:t>
      </w:r>
      <w:r>
        <w:rPr>
          <w:rFonts w:ascii="Arial" w:hAnsi="Arial" w:cs="Arial"/>
          <w:b/>
          <w:szCs w:val="22"/>
          <w:lang w:val="pt-BR"/>
        </w:rPr>
        <w:t xml:space="preserve">.</w:t>
      </w:r>
      <w:r>
        <w:rPr>
          <w:rFonts w:ascii="Arial" w:hAnsi="Arial" w:cs="Arial"/>
          <w:szCs w:val="22"/>
          <w:lang w:val="pt-BR"/>
        </w:rPr>
        <w:t xml:space="preserve"> </w:t>
      </w:r>
      <w:r>
        <w:rPr>
          <w:rFonts w:ascii="Arial" w:hAnsi="Arial" w:cs="Arial"/>
          <w:szCs w:val="22"/>
        </w:rPr>
        <w:t xml:space="preserve">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 xml:space="preserve">E</w:t>
      </w:r>
      <w:r>
        <w:rPr>
          <w:rFonts w:ascii="Arial" w:hAnsi="Arial" w:cs="Arial"/>
          <w:szCs w:val="22"/>
        </w:rPr>
        <w:t xml:space="preserve">dital d</w:t>
      </w:r>
      <w:r>
        <w:rPr>
          <w:rFonts w:ascii="Arial" w:hAnsi="Arial" w:cs="Arial"/>
          <w:szCs w:val="22"/>
          <w:lang w:val="pt-BR"/>
        </w:rPr>
        <w:t xml:space="preserve">o</w:t>
      </w:r>
      <w:r>
        <w:rPr>
          <w:rFonts w:ascii="Arial" w:hAnsi="Arial" w:cs="Arial"/>
          <w:szCs w:val="22"/>
        </w:rPr>
        <w:t xml:space="preserve"> Pregão Eletrônico nº 55</w:t>
      </w:r>
      <w:r>
        <w:rPr>
          <w:rFonts w:ascii="Arial" w:hAnsi="Arial" w:cs="Arial"/>
          <w:szCs w:val="22"/>
        </w:rPr>
        <w:t xml:space="preserve">/</w:t>
      </w:r>
      <w:r>
        <w:rPr>
          <w:rFonts w:ascii="Arial" w:hAnsi="Arial" w:cs="Arial"/>
          <w:szCs w:val="22"/>
          <w:lang w:val="pt-BR"/>
        </w:rPr>
        <w:t xml:space="preserve">202</w:t>
      </w:r>
      <w:r>
        <w:rPr>
          <w:rFonts w:hint="default" w:ascii="Arial" w:hAnsi="Arial" w:cs="Arial"/>
          <w:szCs w:val="22"/>
          <w:lang w:val="pt-BR"/>
        </w:rPr>
        <w:t xml:space="preserve">6, o Termo de Referência</w:t>
      </w:r>
      <w:r>
        <w:rPr>
          <w:rFonts w:ascii="Arial" w:hAnsi="Arial" w:cs="Arial"/>
          <w:szCs w:val="22"/>
        </w:rPr>
        <w:t xml:space="preserve"> e a </w:t>
      </w:r>
      <w:r>
        <w:rPr>
          <w:rFonts w:hint="default" w:ascii="Arial" w:hAnsi="Arial" w:cs="Arial"/>
          <w:szCs w:val="22"/>
          <w:lang w:val="pt-BR"/>
        </w:rPr>
        <w:t xml:space="preserve">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 xml:space="preserve">lugar no certame supranumerado.</w:t>
      </w:r>
      <w:r>
        <w:rPr>
          <w:rFonts w:ascii="Arial" w:hAnsi="Arial" w:cs="Arial"/>
          <w:szCs w:val="22"/>
        </w:rPr>
      </w:r>
      <w:r>
        <w:rPr>
          <w:rFonts w:ascii="Arial" w:hAnsi="Arial" w:cs="Arial"/>
          <w:szCs w:val="22"/>
        </w:rPr>
      </w:r>
    </w:p>
    <w:p w14:paraId="6C54BE7D">
      <w:pPr>
        <w:pStyle w:val="1171"/>
        <w:keepNext w:val="false"/>
        <w:keepLines w:val="false"/>
        <w:pageBreakBefore w:val="false"/>
        <w:numPr>
          <w:ilvl w:val="0"/>
          <w:numId w:val="0"/>
        </w:numPr>
        <w:pBdr/>
        <w:bidi w:val="false"/>
        <w:spacing w:after="0" w:before="0" w:line="360" w:lineRule="auto"/>
        <w:ind/>
        <w:rPr>
          <w:rFonts w:hint="default" w:ascii="Arial" w:hAnsi="Arial" w:cs="Arial"/>
          <w:i w:val="0"/>
          <w:iCs w:val="0"/>
          <w:color w:val="auto"/>
          <w:sz w:val="22"/>
          <w:szCs w:val="22"/>
        </w:rPr>
      </w:pPr>
      <w:r>
        <w:rPr>
          <w:rFonts w:hint="default" w:ascii="Arial" w:hAnsi="Arial" w:cs="Arial"/>
          <w:b/>
          <w:bCs/>
          <w:i w:val="0"/>
          <w:iCs w:val="0"/>
          <w:color w:val="auto"/>
          <w:sz w:val="22"/>
          <w:szCs w:val="22"/>
        </w:rPr>
        <w:t xml:space="preserve">1</w:t>
      </w:r>
      <w:r>
        <w:rPr>
          <w:rFonts w:hint="default" w:cs="Arial"/>
          <w:b/>
          <w:bCs/>
          <w:i w:val="0"/>
          <w:iCs w:val="0"/>
          <w:color w:val="auto"/>
          <w:sz w:val="22"/>
          <w:szCs w:val="22"/>
          <w:lang w:val="pt-BR"/>
        </w:rPr>
        <w:t xml:space="preserve">4</w:t>
      </w:r>
      <w:r>
        <w:rPr>
          <w:rFonts w:hint="default" w:ascii="Arial" w:hAnsi="Arial" w:cs="Arial"/>
          <w:b/>
          <w:bCs/>
          <w:i w:val="0"/>
          <w:iCs w:val="0"/>
          <w:color w:val="auto"/>
          <w:sz w:val="22"/>
          <w:szCs w:val="22"/>
        </w:rPr>
        <w:t xml:space="preserve">.2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050"/>
          <w:rFonts w:hint="default" w:ascii="Arial" w:hAnsi="Arial" w:cs="Arial"/>
          <w:i w:val="0"/>
          <w:iCs w:val="0"/>
          <w:color w:val="auto"/>
          <w:sz w:val="22"/>
          <w:szCs w:val="22"/>
          <w:u w:val="none"/>
        </w:rPr>
        <w:t xml:space="preserve">Lei </w:t>
      </w:r>
      <w:r>
        <w:rPr>
          <w:rStyle w:val="1050"/>
          <w:rFonts w:hint="default" w:cs="Arial"/>
          <w:i w:val="0"/>
          <w:iCs w:val="0"/>
          <w:color w:val="auto"/>
          <w:sz w:val="22"/>
          <w:szCs w:val="22"/>
          <w:u w:val="none"/>
          <w:lang w:val="pt-BR"/>
        </w:rPr>
        <w:t xml:space="preserve">Federal </w:t>
      </w:r>
      <w:r>
        <w:rPr>
          <w:rStyle w:val="1050"/>
          <w:rFonts w:hint="default" w:ascii="Arial" w:hAnsi="Arial" w:cs="Arial"/>
          <w:i w:val="0"/>
          <w:iCs w:val="0"/>
          <w:color w:val="auto"/>
          <w:sz w:val="22"/>
          <w:szCs w:val="22"/>
          <w:u w:val="none"/>
        </w:rPr>
        <w:t xml:space="preserve">n</w:t>
      </w:r>
      <w:r>
        <w:rPr>
          <w:rStyle w:val="1050"/>
          <w:rFonts w:hint="default" w:cs="Arial"/>
          <w:i w:val="0"/>
          <w:iCs w:val="0"/>
          <w:color w:val="auto"/>
          <w:sz w:val="22"/>
          <w:szCs w:val="22"/>
          <w:u w:val="none"/>
          <w:lang w:val="pt-BR"/>
        </w:rPr>
        <w:t xml:space="preserve">.</w:t>
      </w:r>
      <w:r>
        <w:rPr>
          <w:rStyle w:val="1050"/>
          <w:rFonts w:hint="default" w:ascii="Arial" w:hAnsi="Arial" w:cs="Arial"/>
          <w:i w:val="0"/>
          <w:iCs w:val="0"/>
          <w:color w:val="auto"/>
          <w:sz w:val="22"/>
          <w:szCs w:val="22"/>
          <w:u w:val="none"/>
        </w:rPr>
        <w:t xml:space="preserve">º 14.133</w:t>
      </w:r>
      <w:r>
        <w:rPr>
          <w:rStyle w:val="1050"/>
          <w:rFonts w:hint="default" w:cs="Arial"/>
          <w:i w:val="0"/>
          <w:iCs w:val="0"/>
          <w:color w:val="auto"/>
          <w:sz w:val="22"/>
          <w:szCs w:val="22"/>
          <w:u w:val="none"/>
          <w:lang w:val="pt-BR"/>
        </w:rPr>
        <w:t xml:space="preserve">/2</w:t>
      </w:r>
      <w:r>
        <w:rPr>
          <w:rStyle w:val="1050"/>
          <w:rFonts w:hint="default" w:ascii="Arial" w:hAnsi="Arial" w:cs="Arial"/>
          <w:i w:val="0"/>
          <w:iCs w:val="0"/>
          <w:color w:val="auto"/>
          <w:sz w:val="22"/>
          <w:szCs w:val="22"/>
          <w:u w:val="none"/>
        </w:rPr>
        <w:t xml:space="preserve">021</w:t>
      </w:r>
      <w:r>
        <w:rPr>
          <w:rStyle w:val="1050"/>
          <w:rFonts w:hint="default" w:ascii="Arial" w:hAnsi="Arial" w:cs="Arial"/>
          <w:i w:val="0"/>
          <w:iCs w:val="0"/>
          <w:color w:val="auto"/>
          <w:sz w:val="22"/>
          <w:szCs w:val="22"/>
          <w:u w:val="none"/>
        </w:rPr>
        <w:fldChar w:fldCharType="end"/>
      </w:r>
      <w:r>
        <w:rPr>
          <w:rStyle w:val="1050"/>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050"/>
          <w:rFonts w:hint="default" w:ascii="Arial" w:hAnsi="Arial" w:cs="Arial"/>
          <w:i w:val="0"/>
          <w:iCs w:val="0"/>
          <w:color w:val="auto"/>
          <w:sz w:val="22"/>
          <w:szCs w:val="22"/>
          <w:u w:val="none"/>
        </w:rPr>
        <w:t xml:space="preserve">Lei </w:t>
      </w:r>
      <w:r>
        <w:rPr>
          <w:rStyle w:val="1050"/>
          <w:rFonts w:hint="default" w:cs="Arial"/>
          <w:i w:val="0"/>
          <w:iCs w:val="0"/>
          <w:color w:val="auto"/>
          <w:sz w:val="22"/>
          <w:szCs w:val="22"/>
          <w:u w:val="none"/>
          <w:lang w:val="pt-BR"/>
        </w:rPr>
        <w:t xml:space="preserve">Federal </w:t>
      </w:r>
      <w:r>
        <w:rPr>
          <w:rStyle w:val="1050"/>
          <w:rFonts w:hint="default" w:ascii="Arial" w:hAnsi="Arial" w:cs="Arial"/>
          <w:i w:val="0"/>
          <w:iCs w:val="0"/>
          <w:color w:val="auto"/>
          <w:sz w:val="22"/>
          <w:szCs w:val="22"/>
          <w:u w:val="none"/>
        </w:rPr>
        <w:t xml:space="preserve">n</w:t>
      </w:r>
      <w:r>
        <w:rPr>
          <w:rStyle w:val="1050"/>
          <w:rFonts w:hint="default" w:cs="Arial"/>
          <w:i w:val="0"/>
          <w:iCs w:val="0"/>
          <w:color w:val="auto"/>
          <w:sz w:val="22"/>
          <w:szCs w:val="22"/>
          <w:u w:val="none"/>
          <w:lang w:val="pt-BR"/>
        </w:rPr>
        <w:t xml:space="preserve">.</w:t>
      </w:r>
      <w:r>
        <w:rPr>
          <w:rStyle w:val="1050"/>
          <w:rFonts w:hint="default" w:ascii="Arial" w:hAnsi="Arial" w:cs="Arial"/>
          <w:i w:val="0"/>
          <w:iCs w:val="0"/>
          <w:color w:val="auto"/>
          <w:sz w:val="22"/>
          <w:szCs w:val="22"/>
          <w:u w:val="none"/>
        </w:rPr>
        <w:t xml:space="preserve">º 8.078</w:t>
      </w:r>
      <w:r>
        <w:rPr>
          <w:rStyle w:val="1050"/>
          <w:rFonts w:hint="default" w:cs="Arial"/>
          <w:i w:val="0"/>
          <w:iCs w:val="0"/>
          <w:color w:val="auto"/>
          <w:sz w:val="22"/>
          <w:szCs w:val="22"/>
          <w:u w:val="none"/>
          <w:lang w:val="pt-BR"/>
        </w:rPr>
        <w:t xml:space="preserve">/</w:t>
      </w:r>
      <w:r>
        <w:rPr>
          <w:rStyle w:val="1050"/>
          <w:rFonts w:hint="default" w:ascii="Arial" w:hAnsi="Arial" w:cs="Arial"/>
          <w:i w:val="0"/>
          <w:iCs w:val="0"/>
          <w:color w:val="auto"/>
          <w:sz w:val="22"/>
          <w:szCs w:val="22"/>
          <w:u w:val="none"/>
        </w:rPr>
        <w:t xml:space="preserve">1990 – Código de Defesa do Consumidor</w:t>
      </w:r>
      <w:r>
        <w:rPr>
          <w:rStyle w:val="1050"/>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 xml:space="preserve">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 xml:space="preserve">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 xml:space="preserve">C</w:t>
      </w:r>
      <w:r>
        <w:rPr>
          <w:rFonts w:hint="default" w:ascii="Arial" w:hAnsi="Arial" w:cs="Arial"/>
          <w:i w:val="0"/>
          <w:iCs w:val="0"/>
          <w:color w:val="auto"/>
          <w:sz w:val="22"/>
          <w:szCs w:val="22"/>
        </w:rPr>
        <w:t xml:space="preserve">ontratos.</w:t>
      </w:r>
      <w:r>
        <w:rPr>
          <w:rFonts w:hint="default" w:ascii="Arial" w:hAnsi="Arial" w:cs="Arial"/>
          <w:i w:val="0"/>
          <w:iCs w:val="0"/>
          <w:color w:val="auto"/>
          <w:sz w:val="22"/>
          <w:szCs w:val="22"/>
        </w:rPr>
      </w:r>
      <w:r>
        <w:rPr>
          <w:rFonts w:hint="default" w:ascii="Arial" w:hAnsi="Arial" w:cs="Arial"/>
          <w:i w:val="0"/>
          <w:iCs w:val="0"/>
          <w:color w:val="auto"/>
          <w:sz w:val="22"/>
          <w:szCs w:val="22"/>
        </w:rPr>
      </w:r>
    </w:p>
    <w:p w14:paraId="6B5D4EAB">
      <w:pPr>
        <w:pStyle w:val="1191"/>
        <w:keepNext w:val="false"/>
        <w:keepLines w:val="false"/>
        <w:pageBreakBefore w:val="false"/>
        <w:pBdr/>
        <w:tabs>
          <w:tab w:val="left" w:leader="none" w:pos="180"/>
        </w:tabs>
        <w:bidi w:val="false"/>
        <w:spacing w:line="360" w:lineRule="auto"/>
        <w:ind w:right="-1" w:firstLine="0"/>
        <w:rPr>
          <w:rFonts w:hint="default" w:ascii="Arial" w:hAnsi="Arial" w:cs="Arial"/>
          <w:sz w:val="22"/>
          <w:szCs w:val="22"/>
        </w:rPr>
      </w:pPr>
      <w:r>
        <w:rPr>
          <w:rFonts w:hint="default" w:ascii="Arial" w:hAnsi="Arial" w:cs="Arial"/>
          <w:b/>
          <w:bCs/>
          <w:sz w:val="22"/>
          <w:szCs w:val="22"/>
        </w:rPr>
        <w:t xml:space="preserve">1</w:t>
      </w:r>
      <w:r>
        <w:rPr>
          <w:rFonts w:hint="default" w:ascii="Arial" w:hAnsi="Arial" w:cs="Arial"/>
          <w:b/>
          <w:bCs/>
          <w:sz w:val="22"/>
          <w:szCs w:val="22"/>
          <w:lang w:val="pt-BR"/>
        </w:rPr>
        <w:t xml:space="preserve">4</w:t>
      </w:r>
      <w:r>
        <w:rPr>
          <w:rFonts w:hint="default" w:ascii="Arial" w:hAnsi="Arial" w:cs="Arial"/>
          <w:b/>
          <w:bCs/>
          <w:sz w:val="22"/>
          <w:szCs w:val="22"/>
        </w:rPr>
        <w:t xml:space="preserve">.3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 xml:space="preserve">T</w:t>
      </w:r>
      <w:r>
        <w:rPr>
          <w:rFonts w:hint="default" w:ascii="Arial" w:hAnsi="Arial" w:cs="Arial"/>
          <w:sz w:val="22"/>
          <w:szCs w:val="22"/>
        </w:rPr>
        <w:t xml:space="preserve">ermo </w:t>
      </w:r>
      <w:r>
        <w:rPr>
          <w:rFonts w:hint="default" w:ascii="Arial" w:hAnsi="Arial" w:cs="Arial"/>
          <w:sz w:val="22"/>
          <w:szCs w:val="22"/>
          <w:lang w:val="pt-BR"/>
        </w:rPr>
        <w:t xml:space="preserve">A</w:t>
      </w:r>
      <w:r>
        <w:rPr>
          <w:rFonts w:hint="default" w:ascii="Arial" w:hAnsi="Arial" w:cs="Arial"/>
          <w:sz w:val="22"/>
          <w:szCs w:val="22"/>
        </w:rPr>
        <w:t xml:space="preserve">ditivo a presente Ata de Registro de Preços.</w:t>
      </w:r>
      <w:r>
        <w:rPr>
          <w:rFonts w:hint="default" w:ascii="Arial" w:hAnsi="Arial" w:cs="Arial"/>
          <w:sz w:val="22"/>
          <w:szCs w:val="22"/>
        </w:rPr>
      </w:r>
      <w:r>
        <w:rPr>
          <w:rFonts w:hint="default" w:ascii="Arial" w:hAnsi="Arial" w:cs="Arial"/>
          <w:sz w:val="22"/>
          <w:szCs w:val="22"/>
        </w:rPr>
      </w:r>
    </w:p>
    <w:p w14:paraId="4F6FB92F">
      <w:pPr>
        <w:pStyle w:val="1169"/>
        <w:keepNext w:val="false"/>
        <w:keepLines w:val="false"/>
        <w:pageBreakBefore w:val="false"/>
        <w:numPr>
          <w:ilvl w:val="0"/>
          <w:numId w:val="0"/>
        </w:numPr>
        <w:pBdr/>
        <w:bidi w:val="false"/>
        <w:spacing w:after="0" w:before="0" w:line="360" w:lineRule="auto"/>
        <w:ind/>
        <w:rPr>
          <w:rFonts w:hint="default" w:ascii="Arial" w:hAnsi="Arial" w:cs="Arial"/>
          <w:color w:val="auto"/>
          <w:sz w:val="22"/>
          <w:szCs w:val="22"/>
        </w:rPr>
      </w:pPr>
      <w:r>
        <w:rPr>
          <w:rFonts w:hint="default" w:ascii="Arial" w:hAnsi="Arial" w:cs="Arial"/>
          <w:b/>
          <w:bCs/>
          <w:color w:val="auto"/>
          <w:sz w:val="22"/>
          <w:szCs w:val="22"/>
        </w:rPr>
        <w:t xml:space="preserve">1</w:t>
      </w:r>
      <w:r>
        <w:rPr>
          <w:rFonts w:hint="default" w:cs="Arial"/>
          <w:b/>
          <w:bCs/>
          <w:color w:val="auto"/>
          <w:sz w:val="22"/>
          <w:szCs w:val="22"/>
          <w:lang w:val="pt-BR"/>
        </w:rPr>
        <w:t xml:space="preserve">4</w:t>
      </w:r>
      <w:r>
        <w:rPr>
          <w:rFonts w:hint="default" w:ascii="Arial" w:hAnsi="Arial" w:cs="Arial"/>
          <w:b/>
          <w:bCs/>
          <w:color w:val="auto"/>
          <w:sz w:val="22"/>
          <w:szCs w:val="22"/>
        </w:rPr>
        <w:t xml:space="preserve">.4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050"/>
          <w:rFonts w:hint="default" w:ascii="Arial" w:hAnsi="Arial" w:cs="Arial"/>
          <w:color w:val="auto"/>
          <w:sz w:val="22"/>
          <w:szCs w:val="22"/>
          <w:u w:val="none"/>
        </w:rPr>
        <w:t xml:space="preserve">art. 94 da Lei </w:t>
      </w:r>
      <w:r>
        <w:rPr>
          <w:rStyle w:val="1050"/>
          <w:rFonts w:hint="default" w:cs="Arial"/>
          <w:color w:val="auto"/>
          <w:sz w:val="22"/>
          <w:szCs w:val="22"/>
          <w:u w:val="none"/>
          <w:lang w:val="pt-BR"/>
        </w:rPr>
        <w:t xml:space="preserve">Federal n.°</w:t>
      </w:r>
      <w:r>
        <w:rPr>
          <w:rStyle w:val="1050"/>
          <w:rFonts w:hint="default" w:ascii="Arial" w:hAnsi="Arial" w:cs="Arial"/>
          <w:color w:val="auto"/>
          <w:sz w:val="22"/>
          <w:szCs w:val="22"/>
          <w:u w:val="none"/>
        </w:rPr>
        <w:t xml:space="preserve">14.133</w:t>
      </w:r>
      <w:r>
        <w:rPr>
          <w:rStyle w:val="1050"/>
          <w:rFonts w:hint="default" w:cs="Arial"/>
          <w:color w:val="auto"/>
          <w:sz w:val="22"/>
          <w:szCs w:val="22"/>
          <w:u w:val="none"/>
          <w:lang w:val="pt-BR"/>
        </w:rPr>
        <w:t xml:space="preserve">/</w:t>
      </w:r>
      <w:r>
        <w:rPr>
          <w:rStyle w:val="1050"/>
          <w:rFonts w:hint="default" w:ascii="Arial" w:hAnsi="Arial" w:cs="Arial"/>
          <w:color w:val="auto"/>
          <w:sz w:val="22"/>
          <w:szCs w:val="22"/>
          <w:u w:val="none"/>
        </w:rPr>
        <w:t xml:space="preserve">2021</w:t>
      </w:r>
      <w:r>
        <w:rPr>
          <w:rStyle w:val="1050"/>
          <w:rFonts w:hint="default" w:ascii="Arial" w:hAnsi="Arial" w:cs="Arial"/>
          <w:color w:val="auto"/>
          <w:sz w:val="22"/>
          <w:szCs w:val="22"/>
          <w:u w:val="none"/>
        </w:rPr>
        <w:fldChar w:fldCharType="end"/>
      </w:r>
      <w:r>
        <w:rPr>
          <w:rFonts w:hint="default" w:ascii="Arial" w:hAnsi="Arial" w:cs="Arial"/>
          <w:color w:val="auto"/>
          <w:sz w:val="22"/>
          <w:szCs w:val="22"/>
        </w:rPr>
        <w:t xml:space="preserve">, bem como no respectivo sítio oficial na Internet, assim como no Diário Oficial do Estado de Mato Grosso e Diário Oficial do Tribunal de Contas do Estado de Mato Grosso.</w:t>
      </w:r>
      <w:r>
        <w:rPr>
          <w:rFonts w:hint="default" w:ascii="Arial" w:hAnsi="Arial" w:cs="Arial"/>
          <w:color w:val="auto"/>
          <w:sz w:val="22"/>
          <w:szCs w:val="22"/>
        </w:rPr>
      </w:r>
      <w:r>
        <w:rPr>
          <w:rFonts w:hint="default" w:ascii="Arial" w:hAnsi="Arial" w:cs="Arial"/>
          <w:color w:val="auto"/>
          <w:sz w:val="22"/>
          <w:szCs w:val="22"/>
        </w:rPr>
      </w:r>
    </w:p>
    <w:p w14:paraId="12A8FC27">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 xml:space="preserve">Quint</w:t>
      </w:r>
      <w:r>
        <w:rPr>
          <w:rFonts w:ascii="Arial" w:hAnsi="Arial" w:cs="Arial"/>
          <w:b/>
          <w:bCs/>
          <w:szCs w:val="22"/>
        </w:rPr>
        <w:t xml:space="preserve">a</w:t>
      </w:r>
      <w:r>
        <w:rPr>
          <w:rFonts w:ascii="Arial" w:hAnsi="Arial" w:cs="Arial"/>
          <w:b/>
          <w:bCs/>
          <w:szCs w:val="22"/>
        </w:rPr>
      </w:r>
      <w:r>
        <w:rPr>
          <w:rFonts w:ascii="Arial" w:hAnsi="Arial" w:cs="Arial"/>
          <w:b/>
          <w:bCs/>
          <w:szCs w:val="22"/>
        </w:rPr>
      </w:r>
    </w:p>
    <w:p w14:paraId="634E11A2">
      <w:pPr>
        <w:pStyle w:val="1158"/>
        <w:pBdr>
          <w:top w:val="single" w:color="000000" w:sz="4" w:space="1"/>
          <w:left w:val="single" w:color="000000" w:sz="4" w:space="4"/>
          <w:bottom w:val="single" w:color="000000" w:sz="4" w:space="1"/>
          <w:right w:val="single" w:color="000000" w:sz="4" w:space="4"/>
        </w:pBdr>
        <w:shd w:val="clear" w:color="auto" w:fill="d9d9d9"/>
        <w:spacing w:line="240" w:lineRule="auto"/>
        <w:ind/>
        <w:jc w:val="center"/>
        <w:rPr>
          <w:rFonts w:hint="default" w:ascii="Arial" w:hAnsi="Arial" w:cs="Arial"/>
          <w:b/>
          <w:bCs/>
          <w:szCs w:val="22"/>
          <w:lang w:val="pt-BR"/>
        </w:rPr>
      </w:pPr>
      <w:r>
        <w:rPr>
          <w:rFonts w:ascii="Arial" w:hAnsi="Arial" w:cs="Arial"/>
          <w:b/>
          <w:bCs/>
          <w:szCs w:val="22"/>
        </w:rPr>
        <w:t xml:space="preserve">D</w:t>
      </w:r>
      <w:r>
        <w:rPr>
          <w:rFonts w:hint="default" w:ascii="Arial" w:hAnsi="Arial" w:cs="Arial"/>
          <w:b/>
          <w:bCs/>
          <w:szCs w:val="22"/>
          <w:lang w:val="pt-BR"/>
        </w:rPr>
        <w:t xml:space="preserve">O FORO</w:t>
      </w:r>
      <w:r>
        <w:rPr>
          <w:rFonts w:hint="default" w:ascii="Arial" w:hAnsi="Arial" w:cs="Arial"/>
          <w:b/>
          <w:bCs/>
          <w:szCs w:val="22"/>
          <w:lang w:val="pt-BR"/>
        </w:rPr>
      </w:r>
      <w:r>
        <w:rPr>
          <w:rFonts w:hint="default" w:ascii="Arial" w:hAnsi="Arial" w:cs="Arial"/>
          <w:b/>
          <w:bCs/>
          <w:szCs w:val="22"/>
          <w:lang w:val="pt-BR"/>
        </w:rPr>
      </w:r>
    </w:p>
    <w:p w14:paraId="36C5AB52">
      <w:pPr>
        <w:pStyle w:val="1062"/>
        <w:pBdr/>
        <w:spacing w:after="240" w:before="240" w:line="360" w:lineRule="auto"/>
        <w:ind/>
        <w:jc w:val="both"/>
        <w:rPr>
          <w:rFonts w:ascii="Arial" w:hAnsi="Arial" w:cs="Arial"/>
          <w:sz w:val="22"/>
          <w:szCs w:val="22"/>
        </w:rPr>
      </w:pPr>
      <w:r>
        <w:rPr>
          <w:rFonts w:ascii="Arial" w:hAnsi="Arial" w:cs="Arial"/>
          <w:b/>
          <w:sz w:val="22"/>
          <w:szCs w:val="22"/>
        </w:rPr>
        <w:t xml:space="preserve">1</w:t>
      </w:r>
      <w:r>
        <w:rPr>
          <w:rFonts w:hint="default" w:ascii="Arial" w:hAnsi="Arial" w:cs="Arial"/>
          <w:b/>
          <w:sz w:val="22"/>
          <w:szCs w:val="22"/>
          <w:lang w:val="pt-BR"/>
        </w:rPr>
        <w:t xml:space="preserve">5</w:t>
      </w:r>
      <w:r>
        <w:rPr>
          <w:rFonts w:ascii="Arial" w:hAnsi="Arial" w:cs="Arial"/>
          <w:b/>
          <w:sz w:val="22"/>
          <w:szCs w:val="22"/>
        </w:rPr>
        <w:t xml:space="preserve">.1.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 xml:space="preserve">com exclusão de qualquer outro, por mais privilegiado que seja.</w:t>
      </w:r>
      <w:r>
        <w:rPr>
          <w:rFonts w:ascii="Arial" w:hAnsi="Arial" w:cs="Arial"/>
          <w:sz w:val="22"/>
          <w:szCs w:val="22"/>
        </w:rPr>
      </w:r>
      <w:r>
        <w:rPr>
          <w:rFonts w:ascii="Arial" w:hAnsi="Arial" w:cs="Arial"/>
          <w:sz w:val="22"/>
          <w:szCs w:val="22"/>
        </w:rPr>
      </w:r>
    </w:p>
    <w:p w14:paraId="79DAF7DE">
      <w:pPr>
        <w:pStyle w:val="1158"/>
        <w:pBdr/>
        <w:spacing w:line="240" w:lineRule="auto"/>
        <w:ind/>
        <w:jc w:val="center"/>
        <w:rPr>
          <w:rFonts w:ascii="Arial" w:hAnsi="Arial" w:cs="Arial"/>
          <w:b/>
          <w:szCs w:val="22"/>
          <w:lang w:val="pt-BR"/>
        </w:rPr>
      </w:pPr>
      <w:r>
        <w:rPr>
          <w:rFonts w:ascii="Arial" w:hAnsi="Arial" w:cs="Arial"/>
          <w:b/>
          <w:szCs w:val="22"/>
          <w:lang w:val="pt-BR"/>
        </w:rPr>
        <w:t xml:space="preserve">PREFEITURA MUNICIPAL DE SINOP</w:t>
      </w:r>
      <w:r>
        <w:rPr>
          <w:rFonts w:ascii="Arial" w:hAnsi="Arial" w:cs="Arial"/>
          <w:b/>
          <w:szCs w:val="22"/>
          <w:lang w:val="pt-BR"/>
        </w:rPr>
      </w:r>
      <w:r>
        <w:rPr>
          <w:rFonts w:ascii="Arial" w:hAnsi="Arial" w:cs="Arial"/>
          <w:b/>
          <w:szCs w:val="22"/>
          <w:lang w:val="pt-BR"/>
        </w:rPr>
      </w:r>
    </w:p>
    <w:p w14:paraId="36F2CB80">
      <w:pPr>
        <w:pStyle w:val="1158"/>
        <w:pBdr/>
        <w:spacing w:line="240" w:lineRule="auto"/>
        <w:ind/>
        <w:jc w:val="center"/>
        <w:rPr>
          <w:rFonts w:ascii="Arial" w:hAnsi="Arial" w:cs="Arial"/>
          <w:b/>
          <w:szCs w:val="22"/>
          <w:lang w:val="pt-BR"/>
        </w:rPr>
      </w:pPr>
      <w:r>
        <w:rPr>
          <w:rFonts w:ascii="Arial" w:hAnsi="Arial" w:cs="Arial"/>
          <w:b/>
          <w:szCs w:val="22"/>
          <w:lang w:val="pt-BR"/>
        </w:rPr>
        <w:t xml:space="preserve">ROBERTO DORNER</w:t>
      </w:r>
      <w:r>
        <w:rPr>
          <w:rFonts w:ascii="Arial" w:hAnsi="Arial" w:cs="Arial"/>
          <w:b/>
          <w:szCs w:val="22"/>
          <w:lang w:val="pt-BR"/>
        </w:rPr>
      </w:r>
      <w:r>
        <w:rPr>
          <w:rFonts w:ascii="Arial" w:hAnsi="Arial" w:cs="Arial"/>
          <w:b/>
          <w:szCs w:val="22"/>
          <w:lang w:val="pt-BR"/>
        </w:rPr>
      </w:r>
    </w:p>
    <w:p w14:paraId="7612EAAA">
      <w:pPr>
        <w:pStyle w:val="1158"/>
        <w:pBdr/>
        <w:spacing w:line="240" w:lineRule="auto"/>
        <w:ind/>
        <w:jc w:val="center"/>
        <w:rPr>
          <w:rFonts w:ascii="Arial" w:hAnsi="Arial" w:cs="Arial"/>
          <w:b/>
          <w:szCs w:val="22"/>
          <w:lang w:val="pt-BR"/>
        </w:rPr>
      </w:pPr>
      <w:r>
        <w:rPr>
          <w:rFonts w:ascii="Arial" w:hAnsi="Arial" w:cs="Arial"/>
          <w:b/>
          <w:szCs w:val="22"/>
          <w:lang w:val="pt-BR"/>
        </w:rPr>
        <w:t xml:space="preserve">Prefeito Municipal </w:t>
      </w:r>
      <w:r>
        <w:rPr>
          <w:rFonts w:ascii="Arial" w:hAnsi="Arial" w:cs="Arial"/>
          <w:b/>
          <w:szCs w:val="22"/>
          <w:lang w:val="pt-BR"/>
        </w:rPr>
      </w:r>
      <w:r>
        <w:rPr>
          <w:rFonts w:ascii="Arial" w:hAnsi="Arial" w:cs="Arial"/>
          <w:b/>
          <w:szCs w:val="22"/>
          <w:lang w:val="pt-BR"/>
        </w:rPr>
      </w:r>
    </w:p>
    <w:p w14:paraId="79808F2B">
      <w:pPr>
        <w:pStyle w:val="1158"/>
        <w:pBdr/>
        <w:spacing w:line="240" w:lineRule="auto"/>
        <w:ind/>
        <w:jc w:val="center"/>
        <w:rPr>
          <w:rFonts w:ascii="Arial" w:hAnsi="Arial" w:cs="Arial"/>
          <w:b/>
          <w:szCs w:val="22"/>
          <w:lang w:val="pt-BR"/>
        </w:rPr>
      </w:pPr>
      <w:r>
        <w:rPr>
          <w:rFonts w:ascii="Arial" w:hAnsi="Arial" w:cs="Arial"/>
          <w:b/>
          <w:szCs w:val="22"/>
          <w:lang w:val="pt-BR"/>
        </w:rPr>
      </w:r>
      <w:r>
        <w:rPr>
          <w:rFonts w:ascii="Arial" w:hAnsi="Arial" w:cs="Arial"/>
          <w:b/>
          <w:szCs w:val="22"/>
          <w:lang w:val="pt-BR"/>
        </w:rPr>
      </w:r>
      <w:r>
        <w:rPr>
          <w:rFonts w:ascii="Arial" w:hAnsi="Arial" w:cs="Arial"/>
          <w:b/>
          <w:szCs w:val="22"/>
          <w:lang w:val="pt-BR"/>
        </w:rPr>
      </w:r>
    </w:p>
    <w:p w14:paraId="09B81246">
      <w:pPr>
        <w:pStyle w:val="1158"/>
        <w:pBdr/>
        <w:spacing w:line="240" w:lineRule="auto"/>
        <w:ind/>
        <w:jc w:val="center"/>
        <w:rPr>
          <w:rFonts w:ascii="Arial" w:hAnsi="Arial" w:cs="Arial"/>
          <w:b/>
          <w:szCs w:val="22"/>
          <w:lang w:val="pt-BR"/>
        </w:rPr>
      </w:pPr>
      <w:r>
        <w:rPr>
          <w:rFonts w:ascii="Arial" w:hAnsi="Arial" w:cs="Arial"/>
          <w:b/>
          <w:szCs w:val="22"/>
          <w:lang w:val="pt-BR"/>
        </w:rPr>
      </w:r>
      <w:r>
        <w:rPr>
          <w:rFonts w:ascii="Arial" w:hAnsi="Arial" w:cs="Arial"/>
          <w:b/>
          <w:szCs w:val="22"/>
          <w:lang w:val="pt-BR"/>
        </w:rPr>
      </w:r>
      <w:r>
        <w:rPr>
          <w:rFonts w:ascii="Arial" w:hAnsi="Arial" w:cs="Arial"/>
          <w:b/>
          <w:szCs w:val="22"/>
          <w:lang w:val="pt-BR"/>
        </w:rPr>
      </w:r>
    </w:p>
    <w:p w14:paraId="08B9C6ED">
      <w:pPr>
        <w:pBdr/>
        <w:spacing w:line="240" w:lineRule="auto"/>
        <w:ind/>
        <w:jc w:val="center"/>
        <w:rPr>
          <w:rFonts w:ascii="Arial" w:hAnsi="Arial" w:cs="Arial"/>
          <w:b/>
          <w:sz w:val="22"/>
          <w:szCs w:val="22"/>
        </w:rPr>
      </w:pPr>
      <w:r>
        <w:rPr>
          <w:rFonts w:ascii="Arial" w:hAnsi="Arial" w:cs="Arial"/>
          <w:b/>
          <w:sz w:val="22"/>
          <w:szCs w:val="22"/>
        </w:rPr>
        <w:t xml:space="preserve">EMPRESA DETENTORA DO PREÇO REGISTRADO</w:t>
      </w:r>
      <w:r>
        <w:rPr>
          <w:rFonts w:ascii="Arial" w:hAnsi="Arial" w:cs="Arial"/>
          <w:b/>
          <w:sz w:val="22"/>
          <w:szCs w:val="22"/>
        </w:rPr>
      </w:r>
      <w:r>
        <w:rPr>
          <w:rFonts w:ascii="Arial" w:hAnsi="Arial" w:cs="Arial"/>
          <w:b/>
          <w:sz w:val="22"/>
          <w:szCs w:val="22"/>
        </w:rPr>
      </w:r>
    </w:p>
    <w:p w14:paraId="0D79D7C7">
      <w:pPr>
        <w:pStyle w:val="1158"/>
        <w:pBdr/>
        <w:spacing w:line="240" w:lineRule="auto"/>
        <w:ind/>
        <w:jc w:val="center"/>
        <w:rPr>
          <w:rFonts w:ascii="Arial" w:hAnsi="Arial" w:cs="Arial"/>
          <w:b/>
          <w:szCs w:val="22"/>
        </w:rPr>
      </w:pPr>
      <w:r>
        <w:rPr>
          <w:rFonts w:ascii="Arial" w:hAnsi="Arial" w:cs="Arial"/>
          <w:b/>
          <w:szCs w:val="22"/>
        </w:rPr>
        <w:t xml:space="preserve">(Futura contratada)</w:t>
      </w:r>
      <w:r>
        <w:rPr>
          <w:rFonts w:ascii="Arial" w:hAnsi="Arial" w:cs="Arial"/>
          <w:b/>
          <w:szCs w:val="22"/>
        </w:rPr>
      </w:r>
      <w:r>
        <w:rPr>
          <w:rFonts w:ascii="Arial" w:hAnsi="Arial" w:cs="Arial"/>
          <w:b/>
          <w:szCs w:val="22"/>
        </w:rPr>
      </w:r>
    </w:p>
    <w:p w14:paraId="142A71E6">
      <w:pPr>
        <w:pBdr/>
        <w:spacing/>
        <w:ind/>
        <w:jc w:val="center"/>
        <w:rPr>
          <w:rFonts w:ascii="Arial" w:hAnsi="Arial" w:cs="Arial"/>
          <w:b/>
          <w:szCs w:val="22"/>
        </w:rPr>
      </w:pPr>
      <w:r>
        <w:rPr>
          <w:rFonts w:ascii="Arial" w:hAnsi="Arial" w:cs="Arial"/>
          <w:b/>
          <w:szCs w:val="22"/>
        </w:rPr>
        <w:br w:type="page" w:clear="all"/>
      </w: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 xml:space="preserve">V</w:t>
      </w:r>
      <w:r>
        <w:rPr>
          <w:rFonts w:ascii="Arial" w:hAnsi="Arial" w:cs="Arial"/>
          <w:b/>
          <w:szCs w:val="22"/>
        </w:rPr>
      </w:r>
      <w:r>
        <w:rPr>
          <w:rFonts w:ascii="Arial" w:hAnsi="Arial" w:cs="Arial"/>
          <w:b/>
          <w:szCs w:val="22"/>
        </w:rPr>
      </w:r>
    </w:p>
    <w:p w14:paraId="69944EEC">
      <w:pPr>
        <w:pStyle w:val="1039"/>
        <w:pBdr>
          <w:top w:val="single" w:color="000000" w:sz="4" w:space="1"/>
          <w:left w:val="single" w:color="000000" w:sz="4" w:space="4"/>
          <w:bottom w:val="single" w:color="000000" w:sz="4" w:space="1"/>
          <w:right w:val="single" w:color="000000" w:sz="4" w:space="4"/>
        </w:pBdr>
        <w:shd w:val="clear" w:color="auto" w:fill="d9d9d9"/>
        <w:spacing w:line="360" w:lineRule="auto"/>
        <w:ind/>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r>
        <w:rPr>
          <w:rFonts w:ascii="Arial" w:hAnsi="Arial" w:cs="Arial"/>
          <w:bCs/>
          <w:color w:val="auto"/>
          <w:sz w:val="22"/>
          <w:szCs w:val="22"/>
          <w:u w:val="none"/>
        </w:rPr>
      </w:r>
      <w:r>
        <w:rPr>
          <w:rFonts w:ascii="Arial" w:hAnsi="Arial" w:cs="Arial"/>
          <w:bCs/>
          <w:color w:val="auto"/>
          <w:sz w:val="22"/>
          <w:szCs w:val="22"/>
          <w:u w:val="none"/>
        </w:rPr>
      </w:r>
    </w:p>
    <w:p w14:paraId="0E660066">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5CBF075B">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2078E2D0">
      <w:pPr>
        <w:widowControl w:val="false"/>
        <w:numPr>
          <w:ilvl w:val="1"/>
          <w:numId w:val="15"/>
        </w:numPr>
        <w:pBdr/>
        <w:spacing w:line="360" w:lineRule="auto"/>
        <w:ind w:right="-30"/>
        <w:jc w:val="both"/>
        <w:rPr>
          <w:rFonts w:hint="default" w:ascii="Arial" w:hAnsi="Arial" w:cs="Arial"/>
          <w:color w:val="auto"/>
          <w:sz w:val="22"/>
          <w:szCs w:val="22"/>
        </w:rPr>
      </w:pPr>
      <w:r>
        <w:rPr>
          <w:rFonts w:hint="default" w:ascii="Arial" w:hAnsi="Arial" w:cs="Arial"/>
          <w:color w:val="auto"/>
          <w:sz w:val="22"/>
          <w:szCs w:val="22"/>
        </w:rPr>
        <w:t xml:space="preserve">Seguindo a ordem de classificação, segue relação de fornecedores que aceitaram cotar os itens com preços iguais ao adjudicatário:</w:t>
      </w:r>
      <w:r>
        <w:rPr>
          <w:rFonts w:hint="default" w:ascii="Arial" w:hAnsi="Arial" w:cs="Arial"/>
          <w:color w:val="auto"/>
          <w:sz w:val="22"/>
          <w:szCs w:val="22"/>
        </w:rPr>
      </w:r>
      <w:r>
        <w:rPr>
          <w:rFonts w:hint="default" w:ascii="Arial" w:hAnsi="Arial" w:cs="Arial"/>
          <w:color w:val="auto"/>
          <w:sz w:val="22"/>
          <w:szCs w:val="22"/>
        </w:rPr>
      </w:r>
    </w:p>
    <w:p w14:paraId="651F8E40">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tbl>
      <w:tblPr>
        <w:tblStyle w:val="1046"/>
        <w:tblInd w:w="-112" w:type="dxa"/>
        <w:tblW w:w="9514" w:type="dxa"/>
        <w:tblCellMar>
          <w:left w:w="10" w:type="dxa"/>
          <w:top w:w="0" w:type="dxa"/>
          <w:right w:w="1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9"/>
        <w:gridCol w:w="1436"/>
        <w:gridCol w:w="1150"/>
        <w:gridCol w:w="1541"/>
        <w:gridCol w:w="1029"/>
        <w:gridCol w:w="1213"/>
        <w:gridCol w:w="841"/>
        <w:gridCol w:w="841"/>
        <w:gridCol w:w="844"/>
      </w:tblGrid>
      <w:tr>
        <w:trPr>
          <w:trHeight w:val="511"/>
        </w:trPr>
        <w:tc>
          <w:tcPr>
            <w:tcBorders/>
            <w:tcW w:w="619" w:type="dxa"/>
            <w:vAlign w:val="center"/>
            <w:noWrap w:val="false"/>
          </w:tcPr>
          <w:p w14:paraId="2BCBF6A7">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ITEM</w:t>
            </w:r>
            <w:r>
              <w:rPr>
                <w:rFonts w:ascii="Arial" w:hAnsi="Arial" w:cs="Arial"/>
                <w:b/>
                <w:bCs/>
                <w:i w:val="0"/>
                <w:iCs w:val="0"/>
                <w:sz w:val="22"/>
                <w:szCs w:val="22"/>
              </w:rPr>
            </w:r>
            <w:r>
              <w:rPr>
                <w:rFonts w:ascii="Arial" w:hAnsi="Arial" w:cs="Arial"/>
                <w:b/>
                <w:bCs/>
                <w:i w:val="0"/>
                <w:iCs w:val="0"/>
                <w:sz w:val="22"/>
                <w:szCs w:val="22"/>
              </w:rPr>
            </w:r>
          </w:p>
          <w:p w14:paraId="1851E1B2">
            <w:pPr>
              <w:widowControl w:val="false"/>
              <w:pBdr/>
              <w:spacing w:line="360" w:lineRule="auto"/>
              <w:ind w:right="-30"/>
              <w:jc w:val="both"/>
              <w:rPr>
                <w:rFonts w:ascii="Arial" w:hAnsi="Arial" w:cs="Arial"/>
                <w:b/>
                <w:bCs/>
                <w:i w:val="0"/>
                <w:iCs w:val="0"/>
                <w:sz w:val="22"/>
                <w:szCs w:val="22"/>
              </w:rPr>
            </w:pPr>
            <w:r>
              <w:rPr>
                <w:rFonts w:ascii="Arial" w:hAnsi="Arial" w:cs="Arial"/>
                <w:b/>
                <w:bCs/>
                <w:i w:val="0"/>
                <w:iCs w:val="0"/>
                <w:sz w:val="22"/>
                <w:szCs w:val="22"/>
              </w:rPr>
            </w:r>
            <w:r>
              <w:rPr>
                <w:rFonts w:ascii="Arial" w:hAnsi="Arial" w:cs="Arial"/>
                <w:b/>
                <w:bCs/>
                <w:i w:val="0"/>
                <w:iCs w:val="0"/>
                <w:sz w:val="22"/>
                <w:szCs w:val="22"/>
              </w:rPr>
            </w:r>
            <w:r>
              <w:rPr>
                <w:rFonts w:ascii="Arial" w:hAnsi="Arial" w:cs="Arial"/>
                <w:b/>
                <w:bCs/>
                <w:i w:val="0"/>
                <w:iCs w:val="0"/>
                <w:sz w:val="22"/>
                <w:szCs w:val="22"/>
              </w:rPr>
            </w:r>
          </w:p>
        </w:tc>
        <w:tc>
          <w:tcPr>
            <w:gridSpan w:val="8"/>
            <w:tcBorders/>
            <w:tcW w:w="8895" w:type="dxa"/>
            <w:vAlign w:val="top"/>
            <w:noWrap w:val="false"/>
          </w:tcPr>
          <w:p w14:paraId="21E2460F">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 xml:space="preserve">(RAZÃO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r>
              <w:rPr>
                <w:rFonts w:ascii="Arial" w:hAnsi="Arial" w:cs="Arial"/>
                <w:b/>
                <w:bCs/>
                <w:i w:val="0"/>
                <w:iCs w:val="0"/>
                <w:sz w:val="22"/>
                <w:szCs w:val="22"/>
              </w:rPr>
            </w:r>
            <w:r>
              <w:rPr>
                <w:rFonts w:ascii="Arial" w:hAnsi="Arial" w:cs="Arial"/>
                <w:b/>
                <w:bCs/>
                <w:i w:val="0"/>
                <w:iCs w:val="0"/>
                <w:sz w:val="22"/>
                <w:szCs w:val="22"/>
              </w:rPr>
            </w:r>
          </w:p>
        </w:tc>
      </w:tr>
      <w:tr>
        <w:trPr>
          <w:trHeight w:val="674"/>
        </w:trPr>
        <w:tc>
          <w:tcPr>
            <w:tcBorders/>
            <w:tcW w:w="619" w:type="dxa"/>
            <w:vAlign w:val="center"/>
            <w:noWrap w:val="false"/>
          </w:tcPr>
          <w:p w14:paraId="4FCDFB25">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X</w:t>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15C2B641">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t xml:space="preserve">Especificação</w:t>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76768CE8">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r>
              <w:rPr>
                <w:rFonts w:ascii="Arial" w:hAnsi="Arial" w:cs="Arial"/>
                <w:i w:val="0"/>
                <w:iCs w:val="0"/>
                <w:sz w:val="22"/>
                <w:szCs w:val="22"/>
              </w:rPr>
            </w:r>
            <w:r>
              <w:rPr>
                <w:rFonts w:ascii="Arial" w:hAnsi="Arial" w:cs="Arial"/>
                <w:i w:val="0"/>
                <w:iCs w:val="0"/>
                <w:sz w:val="22"/>
                <w:szCs w:val="22"/>
              </w:rPr>
            </w:r>
          </w:p>
          <w:p w14:paraId="5F65BD2C">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1BAFB64B">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Modelo</w:t>
            </w:r>
            <w:r>
              <w:rPr>
                <w:rFonts w:ascii="Arial" w:hAnsi="Arial" w:cs="Arial"/>
                <w:i w:val="0"/>
                <w:iCs w:val="0"/>
                <w:sz w:val="22"/>
                <w:szCs w:val="22"/>
              </w:rPr>
            </w:r>
            <w:r>
              <w:rPr>
                <w:rFonts w:ascii="Arial" w:hAnsi="Arial" w:cs="Arial"/>
                <w:i w:val="0"/>
                <w:iCs w:val="0"/>
                <w:sz w:val="22"/>
                <w:szCs w:val="22"/>
              </w:rPr>
            </w:r>
          </w:p>
          <w:p w14:paraId="289CA81B">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42E4F144">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Unidade</w:t>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4F614FC9">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Quantidade</w:t>
            </w:r>
            <w:r>
              <w:rPr>
                <w:rFonts w:ascii="Arial" w:hAnsi="Arial" w:cs="Arial"/>
                <w:i w:val="0"/>
                <w:iCs w:val="0"/>
                <w:sz w:val="22"/>
                <w:szCs w:val="22"/>
              </w:rPr>
            </w:r>
            <w:r>
              <w:rPr>
                <w:rFonts w:ascii="Arial" w:hAnsi="Arial" w:cs="Arial"/>
                <w:i w:val="0"/>
                <w:iCs w:val="0"/>
                <w:sz w:val="22"/>
                <w:szCs w:val="22"/>
              </w:rPr>
            </w:r>
          </w:p>
          <w:p w14:paraId="3EDDA42E">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5DCE14ED">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Valor Un</w:t>
            </w:r>
            <w:r>
              <w:rPr>
                <w:rFonts w:hint="default" w:ascii="Arial" w:hAnsi="Arial" w:cs="Arial"/>
                <w:i w:val="0"/>
                <w:iCs w:val="0"/>
                <w:sz w:val="22"/>
                <w:szCs w:val="22"/>
                <w:lang w:val="pt-BR"/>
              </w:rPr>
              <w:t xml:space="preserve">itário</w:t>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30006F70">
            <w:pPr>
              <w:widowControl w:val="false"/>
              <w:pBdr/>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 xml:space="preserve">Total</w:t>
            </w:r>
            <w:r>
              <w:rPr>
                <w:rFonts w:hint="default" w:ascii="Arial" w:hAnsi="Arial" w:cs="Arial"/>
                <w:i w:val="0"/>
                <w:iCs w:val="0"/>
                <w:sz w:val="22"/>
                <w:szCs w:val="22"/>
                <w:lang w:val="pt-BR"/>
              </w:rPr>
            </w:r>
            <w:r>
              <w:rPr>
                <w:rFonts w:hint="default" w:ascii="Arial" w:hAnsi="Arial" w:cs="Arial"/>
                <w:i w:val="0"/>
                <w:iCs w:val="0"/>
                <w:sz w:val="22"/>
                <w:szCs w:val="22"/>
                <w:lang w:val="pt-BR"/>
              </w:rPr>
            </w:r>
          </w:p>
        </w:tc>
        <w:tc>
          <w:tcPr>
            <w:tcBorders/>
            <w:tcW w:w="844" w:type="dxa"/>
            <w:vAlign w:val="top"/>
            <w:noWrap w:val="false"/>
          </w:tcPr>
          <w:p w14:paraId="189520F2">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r>
              <w:rPr>
                <w:rFonts w:ascii="Arial" w:hAnsi="Arial" w:cs="Arial"/>
                <w:i w:val="0"/>
                <w:iCs w:val="0"/>
                <w:sz w:val="22"/>
                <w:szCs w:val="22"/>
              </w:rPr>
            </w:r>
            <w:r>
              <w:rPr>
                <w:rFonts w:ascii="Arial" w:hAnsi="Arial" w:cs="Arial"/>
                <w:i w:val="0"/>
                <w:iCs w:val="0"/>
                <w:sz w:val="22"/>
                <w:szCs w:val="22"/>
              </w:rPr>
            </w:r>
          </w:p>
        </w:tc>
      </w:tr>
      <w:tr>
        <w:trPr>
          <w:trHeight w:val="174"/>
        </w:trPr>
        <w:tc>
          <w:tcPr>
            <w:tcBorders/>
            <w:tcW w:w="619" w:type="dxa"/>
            <w:vAlign w:val="top"/>
            <w:noWrap w:val="false"/>
          </w:tcPr>
          <w:p w14:paraId="7E05E128">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4BFAA989">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0605B277">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2E30CDD8">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67BA7EC6">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1058AD81">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77A92EA9">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01DA271F">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4" w:type="dxa"/>
            <w:vAlign w:val="top"/>
            <w:noWrap w:val="false"/>
          </w:tcPr>
          <w:p w14:paraId="6BE355E3">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r>
    </w:tbl>
    <w:p w14:paraId="265B6792">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3ED9DBCD">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523DC934">
      <w:pPr>
        <w:widowControl w:val="false"/>
        <w:numPr>
          <w:ilvl w:val="1"/>
          <w:numId w:val="15"/>
        </w:numPr>
        <w:pBdr/>
        <w:spacing w:line="360" w:lineRule="auto"/>
        <w:ind w:right="-30" w:firstLine="0" w:left="0"/>
        <w:jc w:val="both"/>
        <w:rPr>
          <w:rFonts w:hint="default" w:ascii="Arial" w:hAnsi="Arial" w:cs="Arial"/>
          <w:color w:val="auto"/>
          <w:sz w:val="22"/>
          <w:szCs w:val="22"/>
        </w:rPr>
      </w:pPr>
      <w:r>
        <w:rPr>
          <w:rFonts w:hint="default" w:ascii="Arial" w:hAnsi="Arial" w:cs="Arial"/>
          <w:color w:val="auto"/>
          <w:sz w:val="22"/>
          <w:szCs w:val="22"/>
        </w:rPr>
        <w:t xml:space="preserve">Seguindo a ordem de classificação, segue relação de fornecedores que mantiveram sua proposta original:</w:t>
      </w:r>
      <w:r>
        <w:rPr>
          <w:rFonts w:hint="default" w:ascii="Arial" w:hAnsi="Arial" w:cs="Arial"/>
          <w:color w:val="auto"/>
          <w:sz w:val="22"/>
          <w:szCs w:val="22"/>
        </w:rPr>
      </w:r>
      <w:r>
        <w:rPr>
          <w:rFonts w:hint="default" w:ascii="Arial" w:hAnsi="Arial" w:cs="Arial"/>
          <w:color w:val="auto"/>
          <w:sz w:val="22"/>
          <w:szCs w:val="22"/>
        </w:rPr>
      </w:r>
    </w:p>
    <w:p w14:paraId="53EB19C9">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tbl>
      <w:tblPr>
        <w:tblStyle w:val="1046"/>
        <w:tblInd w:w="-112" w:type="dxa"/>
        <w:tblW w:w="9514" w:type="dxa"/>
        <w:tblCellMar>
          <w:left w:w="10" w:type="dxa"/>
          <w:top w:w="0" w:type="dxa"/>
          <w:right w:w="1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9"/>
        <w:gridCol w:w="1436"/>
        <w:gridCol w:w="1150"/>
        <w:gridCol w:w="1541"/>
        <w:gridCol w:w="1029"/>
        <w:gridCol w:w="1213"/>
        <w:gridCol w:w="841"/>
        <w:gridCol w:w="841"/>
        <w:gridCol w:w="844"/>
      </w:tblGrid>
      <w:tr>
        <w:trPr>
          <w:trHeight w:val="511"/>
        </w:trPr>
        <w:tc>
          <w:tcPr>
            <w:tcBorders/>
            <w:tcW w:w="619" w:type="dxa"/>
            <w:vAlign w:val="center"/>
            <w:noWrap w:val="false"/>
          </w:tcPr>
          <w:p w14:paraId="321CF2A7">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ITEM</w:t>
            </w:r>
            <w:r>
              <w:rPr>
                <w:rFonts w:ascii="Arial" w:hAnsi="Arial" w:cs="Arial"/>
                <w:b/>
                <w:bCs/>
                <w:i w:val="0"/>
                <w:iCs w:val="0"/>
                <w:sz w:val="22"/>
                <w:szCs w:val="22"/>
              </w:rPr>
            </w:r>
            <w:r>
              <w:rPr>
                <w:rFonts w:ascii="Arial" w:hAnsi="Arial" w:cs="Arial"/>
                <w:b/>
                <w:bCs/>
                <w:i w:val="0"/>
                <w:iCs w:val="0"/>
                <w:sz w:val="22"/>
                <w:szCs w:val="22"/>
              </w:rPr>
            </w:r>
          </w:p>
          <w:p w14:paraId="70EAB5EE">
            <w:pPr>
              <w:widowControl w:val="false"/>
              <w:pBdr/>
              <w:spacing w:line="360" w:lineRule="auto"/>
              <w:ind w:right="-30"/>
              <w:jc w:val="both"/>
              <w:rPr>
                <w:rFonts w:ascii="Arial" w:hAnsi="Arial" w:cs="Arial"/>
                <w:b/>
                <w:bCs/>
                <w:i w:val="0"/>
                <w:iCs w:val="0"/>
                <w:sz w:val="22"/>
                <w:szCs w:val="22"/>
              </w:rPr>
            </w:pPr>
            <w:r>
              <w:rPr>
                <w:rFonts w:ascii="Arial" w:hAnsi="Arial" w:cs="Arial"/>
                <w:b/>
                <w:bCs/>
                <w:i w:val="0"/>
                <w:iCs w:val="0"/>
                <w:sz w:val="22"/>
                <w:szCs w:val="22"/>
              </w:rPr>
            </w:r>
            <w:r>
              <w:rPr>
                <w:rFonts w:ascii="Arial" w:hAnsi="Arial" w:cs="Arial"/>
                <w:b/>
                <w:bCs/>
                <w:i w:val="0"/>
                <w:iCs w:val="0"/>
                <w:sz w:val="22"/>
                <w:szCs w:val="22"/>
              </w:rPr>
            </w:r>
            <w:r>
              <w:rPr>
                <w:rFonts w:ascii="Arial" w:hAnsi="Arial" w:cs="Arial"/>
                <w:b/>
                <w:bCs/>
                <w:i w:val="0"/>
                <w:iCs w:val="0"/>
                <w:sz w:val="22"/>
                <w:szCs w:val="22"/>
              </w:rPr>
            </w:r>
          </w:p>
        </w:tc>
        <w:tc>
          <w:tcPr>
            <w:gridSpan w:val="8"/>
            <w:tcBorders/>
            <w:tcW w:w="8895" w:type="dxa"/>
            <w:vAlign w:val="top"/>
            <w:noWrap w:val="false"/>
          </w:tcPr>
          <w:p w14:paraId="788D49FB">
            <w:pPr>
              <w:widowControl w:val="false"/>
              <w:pBdr/>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 xml:space="preserve">(RAZÃO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r>
              <w:rPr>
                <w:rFonts w:ascii="Arial" w:hAnsi="Arial" w:cs="Arial"/>
                <w:b/>
                <w:bCs/>
                <w:i w:val="0"/>
                <w:iCs w:val="0"/>
                <w:sz w:val="22"/>
                <w:szCs w:val="22"/>
              </w:rPr>
            </w:r>
            <w:r>
              <w:rPr>
                <w:rFonts w:ascii="Arial" w:hAnsi="Arial" w:cs="Arial"/>
                <w:b/>
                <w:bCs/>
                <w:i w:val="0"/>
                <w:iCs w:val="0"/>
                <w:sz w:val="22"/>
                <w:szCs w:val="22"/>
              </w:rPr>
            </w:r>
          </w:p>
        </w:tc>
      </w:tr>
      <w:tr>
        <w:trPr>
          <w:trHeight w:val="674"/>
        </w:trPr>
        <w:tc>
          <w:tcPr>
            <w:tcBorders/>
            <w:tcW w:w="619" w:type="dxa"/>
            <w:vAlign w:val="center"/>
            <w:noWrap w:val="false"/>
          </w:tcPr>
          <w:p w14:paraId="095741CE">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X</w:t>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6171E600">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t xml:space="preserve">Especificação</w:t>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3D564310">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r>
              <w:rPr>
                <w:rFonts w:ascii="Arial" w:hAnsi="Arial" w:cs="Arial"/>
                <w:i w:val="0"/>
                <w:iCs w:val="0"/>
                <w:sz w:val="22"/>
                <w:szCs w:val="22"/>
              </w:rPr>
            </w:r>
            <w:r>
              <w:rPr>
                <w:rFonts w:ascii="Arial" w:hAnsi="Arial" w:cs="Arial"/>
                <w:i w:val="0"/>
                <w:iCs w:val="0"/>
                <w:sz w:val="22"/>
                <w:szCs w:val="22"/>
              </w:rPr>
            </w:r>
          </w:p>
          <w:p w14:paraId="113B2119">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2FC527A3">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Modelo</w:t>
            </w:r>
            <w:r>
              <w:rPr>
                <w:rFonts w:ascii="Arial" w:hAnsi="Arial" w:cs="Arial"/>
                <w:i w:val="0"/>
                <w:iCs w:val="0"/>
                <w:sz w:val="22"/>
                <w:szCs w:val="22"/>
              </w:rPr>
            </w:r>
            <w:r>
              <w:rPr>
                <w:rFonts w:ascii="Arial" w:hAnsi="Arial" w:cs="Arial"/>
                <w:i w:val="0"/>
                <w:iCs w:val="0"/>
                <w:sz w:val="22"/>
                <w:szCs w:val="22"/>
              </w:rPr>
            </w:r>
          </w:p>
          <w:p w14:paraId="5E1DAF42">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1C90B4FC">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Unidade</w:t>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6CE4329A">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Quantidade</w:t>
            </w:r>
            <w:r>
              <w:rPr>
                <w:rFonts w:ascii="Arial" w:hAnsi="Arial" w:cs="Arial"/>
                <w:i w:val="0"/>
                <w:iCs w:val="0"/>
                <w:sz w:val="22"/>
                <w:szCs w:val="22"/>
              </w:rPr>
            </w:r>
            <w:r>
              <w:rPr>
                <w:rFonts w:ascii="Arial" w:hAnsi="Arial" w:cs="Arial"/>
                <w:i w:val="0"/>
                <w:iCs w:val="0"/>
                <w:sz w:val="22"/>
                <w:szCs w:val="22"/>
              </w:rPr>
            </w:r>
          </w:p>
          <w:p w14:paraId="564B37B8">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6A3C0B77">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Valor Un</w:t>
            </w:r>
            <w:r>
              <w:rPr>
                <w:rFonts w:hint="default" w:ascii="Arial" w:hAnsi="Arial" w:cs="Arial"/>
                <w:i w:val="0"/>
                <w:iCs w:val="0"/>
                <w:sz w:val="22"/>
                <w:szCs w:val="22"/>
                <w:lang w:val="pt-BR"/>
              </w:rPr>
              <w:t xml:space="preserve">itário</w:t>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5375D536">
            <w:pPr>
              <w:widowControl w:val="false"/>
              <w:pBdr/>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 xml:space="preserve">Total</w:t>
            </w:r>
            <w:r>
              <w:rPr>
                <w:rFonts w:hint="default" w:ascii="Arial" w:hAnsi="Arial" w:cs="Arial"/>
                <w:i w:val="0"/>
                <w:iCs w:val="0"/>
                <w:sz w:val="22"/>
                <w:szCs w:val="22"/>
                <w:lang w:val="pt-BR"/>
              </w:rPr>
            </w:r>
            <w:r>
              <w:rPr>
                <w:rFonts w:hint="default" w:ascii="Arial" w:hAnsi="Arial" w:cs="Arial"/>
                <w:i w:val="0"/>
                <w:iCs w:val="0"/>
                <w:sz w:val="22"/>
                <w:szCs w:val="22"/>
                <w:lang w:val="pt-BR"/>
              </w:rPr>
            </w:r>
          </w:p>
        </w:tc>
        <w:tc>
          <w:tcPr>
            <w:tcBorders/>
            <w:tcW w:w="844" w:type="dxa"/>
            <w:vAlign w:val="top"/>
            <w:noWrap w:val="false"/>
          </w:tcPr>
          <w:p w14:paraId="3AB8406E">
            <w:pPr>
              <w:widowControl w:val="false"/>
              <w:pBdr/>
              <w:spacing w:line="360" w:lineRule="auto"/>
              <w:ind w:right="-30"/>
              <w:jc w:val="center"/>
              <w:rPr>
                <w:rFonts w:ascii="Arial" w:hAnsi="Arial" w:cs="Arial"/>
                <w:i w:val="0"/>
                <w:iCs w:val="0"/>
                <w:sz w:val="22"/>
                <w:szCs w:val="22"/>
              </w:rPr>
            </w:pPr>
            <w:r>
              <w:rPr>
                <w:rFonts w:ascii="Arial" w:hAnsi="Arial" w:cs="Arial"/>
                <w:i w:val="0"/>
                <w:iCs w:val="0"/>
                <w:sz w:val="22"/>
                <w:szCs w:val="22"/>
              </w:rPr>
              <w:t xml:space="preserve">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r>
              <w:rPr>
                <w:rFonts w:ascii="Arial" w:hAnsi="Arial" w:cs="Arial"/>
                <w:i w:val="0"/>
                <w:iCs w:val="0"/>
                <w:sz w:val="22"/>
                <w:szCs w:val="22"/>
              </w:rPr>
            </w:r>
            <w:r>
              <w:rPr>
                <w:rFonts w:ascii="Arial" w:hAnsi="Arial" w:cs="Arial"/>
                <w:i w:val="0"/>
                <w:iCs w:val="0"/>
                <w:sz w:val="22"/>
                <w:szCs w:val="22"/>
              </w:rPr>
            </w:r>
          </w:p>
        </w:tc>
      </w:tr>
      <w:tr>
        <w:trPr>
          <w:trHeight w:val="174"/>
        </w:trPr>
        <w:tc>
          <w:tcPr>
            <w:tcBorders/>
            <w:tcW w:w="619" w:type="dxa"/>
            <w:vAlign w:val="top"/>
            <w:noWrap w:val="false"/>
          </w:tcPr>
          <w:p w14:paraId="010E42A5">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436" w:type="dxa"/>
            <w:vAlign w:val="top"/>
            <w:noWrap w:val="false"/>
          </w:tcPr>
          <w:p w14:paraId="38B535FE">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150" w:type="dxa"/>
            <w:vAlign w:val="top"/>
            <w:noWrap w:val="false"/>
          </w:tcPr>
          <w:p w14:paraId="4FF0A49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541" w:type="dxa"/>
            <w:vAlign w:val="top"/>
            <w:noWrap w:val="false"/>
          </w:tcPr>
          <w:p w14:paraId="142BC399">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029" w:type="dxa"/>
            <w:vAlign w:val="top"/>
            <w:noWrap w:val="false"/>
          </w:tcPr>
          <w:p w14:paraId="385625B4">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1213" w:type="dxa"/>
            <w:vAlign w:val="top"/>
            <w:noWrap w:val="false"/>
          </w:tcPr>
          <w:p w14:paraId="73AB7715">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585E88EB">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1" w:type="dxa"/>
            <w:vAlign w:val="top"/>
            <w:noWrap w:val="false"/>
          </w:tcPr>
          <w:p w14:paraId="448A3462">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c>
          <w:tcPr>
            <w:tcBorders/>
            <w:tcW w:w="844" w:type="dxa"/>
            <w:vAlign w:val="top"/>
            <w:noWrap w:val="false"/>
          </w:tcPr>
          <w:p w14:paraId="343A8074">
            <w:pPr>
              <w:widowControl w:val="false"/>
              <w:pBdr/>
              <w:spacing w:line="360" w:lineRule="auto"/>
              <w:ind w:right="-30"/>
              <w:jc w:val="both"/>
              <w:rPr>
                <w:rFonts w:ascii="Arial" w:hAnsi="Arial" w:cs="Arial"/>
                <w:i w:val="0"/>
                <w:iCs w:val="0"/>
                <w:sz w:val="22"/>
                <w:szCs w:val="22"/>
              </w:rPr>
            </w:pPr>
            <w:r>
              <w:rPr>
                <w:rFonts w:ascii="Arial" w:hAnsi="Arial" w:cs="Arial"/>
                <w:i w:val="0"/>
                <w:iCs w:val="0"/>
                <w:sz w:val="22"/>
                <w:szCs w:val="22"/>
              </w:rPr>
            </w:r>
            <w:r>
              <w:rPr>
                <w:rFonts w:ascii="Arial" w:hAnsi="Arial" w:cs="Arial"/>
                <w:i w:val="0"/>
                <w:iCs w:val="0"/>
                <w:sz w:val="22"/>
                <w:szCs w:val="22"/>
              </w:rPr>
            </w:r>
            <w:r>
              <w:rPr>
                <w:rFonts w:ascii="Arial" w:hAnsi="Arial" w:cs="Arial"/>
                <w:i w:val="0"/>
                <w:iCs w:val="0"/>
                <w:sz w:val="22"/>
                <w:szCs w:val="22"/>
              </w:rPr>
            </w:r>
          </w:p>
        </w:tc>
      </w:tr>
    </w:tbl>
    <w:p w14:paraId="0351CBE2">
      <w:pPr>
        <w:widowControl w:val="false"/>
        <w:pBdr/>
        <w:spacing w:line="360" w:lineRule="auto"/>
        <w:ind w:right="-30"/>
        <w:jc w:val="center"/>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7383A5B0">
      <w:pPr>
        <w:pBdr/>
        <w:spacing w:line="360" w:lineRule="auto"/>
        <w:ind/>
        <w:rPr>
          <w:rFonts w:hint="default" w:ascii="Arial" w:hAnsi="Arial" w:cs="Arial"/>
          <w:color w:val="auto"/>
          <w:sz w:val="22"/>
          <w:szCs w:val="22"/>
        </w:rPr>
      </w:pPr>
      <w:r>
        <w:rPr>
          <w:rFonts w:hint="default" w:ascii="Arial" w:hAnsi="Arial" w:cs="Arial"/>
          <w:color w:val="auto"/>
          <w:sz w:val="22"/>
          <w:szCs w:val="22"/>
        </w:rPr>
      </w:r>
      <w:r>
        <w:rPr>
          <w:rFonts w:hint="default" w:ascii="Arial" w:hAnsi="Arial" w:cs="Arial"/>
          <w:color w:val="auto"/>
          <w:sz w:val="22"/>
          <w:szCs w:val="22"/>
        </w:rPr>
      </w:r>
      <w:r>
        <w:rPr>
          <w:rFonts w:hint="default" w:ascii="Arial" w:hAnsi="Arial" w:cs="Arial"/>
          <w:color w:val="auto"/>
          <w:sz w:val="22"/>
          <w:szCs w:val="22"/>
        </w:rPr>
      </w:r>
    </w:p>
    <w:p w14:paraId="684DCC59">
      <w:pPr>
        <w:pBdr/>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7D249DB">
      <w:pPr>
        <w:pBdr/>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4D3C3BA">
      <w:pPr>
        <w:pBdr/>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E31BCD3">
      <w:pPr>
        <w:pBdr/>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4A5FF751">
      <w:pPr>
        <w:pBdr/>
        <w:spacing w:line="360" w:lineRule="auto"/>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sectPr>
      <w:headerReference w:type="default" r:id="rId9"/>
      <w:footerReference w:type="default" r:id="rId10"/>
      <w:footerReference w:type="even" r:id="rId11"/>
      <w:footnotePr/>
      <w:endnotePr/>
      <w:type w:val="nextPage"/>
      <w:pgSz w:h="16838" w:orient="portrait" w:w="11906"/>
      <w:pgMar w:top="1984" w:right="1418" w:bottom="992" w:left="1418" w:header="180" w:footer="187" w:gutter="0"/>
      <w:pgNumType w:start="74"/>
      <w:cols w:num="1" w:sep="0" w:space="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Symbol">
    <w:panose1 w:val="05050102010706020507"/>
  </w:font>
  <w:font w:name="Wingdings">
    <w:panose1 w:val="05000000000000000000"/>
  </w:font>
  <w:font w:name="Lohit Hindi">
    <w:panose1 w:val="05040102010807070707"/>
  </w:font>
  <w:font w:name="Ecofont_Spranq_eco_Sans">
    <w:panose1 w:val="05040102010807070707"/>
  </w:font>
  <w:font w:name="MS Gothic">
    <w:panose1 w:val="020B0609070205080204"/>
  </w:font>
  <w:font w:name="Cambria">
    <w:panose1 w:val="02040503050406030204"/>
  </w:font>
  <w:font w:name="Calibri">
    <w:panose1 w:val="020F0502020204030204"/>
  </w:font>
  <w:font w:name="WenQuanYi Micro Hei">
    <w:panose1 w:val="05040102010807070707"/>
  </w:font>
  <w:font w:name="Verdana">
    <w:panose1 w:val="020B0604030504040204"/>
  </w:font>
  <w:font w:name="MS Mincho">
    <w:panose1 w:val="02020609040205080304"/>
  </w:font>
  <w:font w:name="Tahoma">
    <w:panose1 w:val="020B0604030504040204"/>
  </w:font>
  <w:font w:name="Arial Unicode MS">
    <w:panose1 w:val="020B0604020202020204"/>
  </w:font>
  <w:font w:name="Arial">
    <w:panose1 w:val="020B0604020202020204"/>
  </w:font>
  <w:font w:name="SimSun">
    <w:panose1 w:val="02010600030101010101"/>
  </w:font>
  <w:font w:name="Times New Roman">
    <w:panose1 w:val="02020603050405020304"/>
  </w:font>
  <w:font w:name="Arial Narrow">
    <w:panose1 w:val="020B0606020202030204"/>
  </w:font>
  <w:font w:name="TimesNewRomanPS-Bold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51716C64">
    <w:pPr>
      <w:pStyle w:val="1166"/>
      <w:pBdr/>
      <w:spacing/>
      <w:ind/>
      <w:jc w:val="center"/>
      <w:rPr>
        <w:b/>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Caixa de Texto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EC32E0">
                          <w:pPr>
                            <w:pStyle w:val="1060"/>
                            <w:pBdr/>
                            <w:spacing/>
                            <w:ind/>
                            <w:rPr/>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14:paraId="37EC32E0">
                    <w:pPr>
                      <w:pStyle w:val="1060"/>
                      <w:pBdr/>
                      <w:spacing/>
                      <w:ind/>
                      <w:rPr/>
                    </w:pPr>
                    <w:r/>
                    <w:r/>
                  </w:p>
                </w:txbxContent>
              </v:textbox>
            </v:shape>
          </w:pict>
        </mc:Fallback>
      </mc:AlternateContent>
    </w: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Caixa de Texto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46D844">
                          <w:pPr>
                            <w:pStyle w:val="1060"/>
                            <w:pBdr/>
                            <w:spacing/>
                            <w:ind/>
                            <w:rPr>
                              <w:rStyle w:val="1051"/>
                              <w:rFonts w:hint="default"/>
                              <w:lang w:val="pt-BR"/>
                            </w:rPr>
                          </w:pPr>
                          <w:r>
                            <w:rPr>
                              <w:rFonts w:hint="default"/>
                              <w:lang w:val="pt-BR"/>
                            </w:rPr>
                          </w:r>
                          <w:r>
                            <w:rPr>
                              <w:rStyle w:val="1051"/>
                              <w:rFonts w:hint="default"/>
                              <w:lang w:val="pt-BR"/>
                            </w:rPr>
                          </w:r>
                          <w:r>
                            <w:rPr>
                              <w:rStyle w:val="1051"/>
                              <w:rFonts w:hint="default"/>
                              <w:lang w:val="pt-BR"/>
                            </w:rP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right;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14:paraId="4146D844">
                    <w:pPr>
                      <w:pStyle w:val="1060"/>
                      <w:pBdr/>
                      <w:spacing/>
                      <w:ind/>
                      <w:rPr>
                        <w:rStyle w:val="1051"/>
                        <w:rFonts w:hint="default"/>
                        <w:lang w:val="pt-BR"/>
                      </w:rPr>
                    </w:pPr>
                    <w:r>
                      <w:rPr>
                        <w:rFonts w:hint="default"/>
                        <w:lang w:val="pt-BR"/>
                      </w:rPr>
                    </w:r>
                    <w:r>
                      <w:rPr>
                        <w:rStyle w:val="1051"/>
                        <w:rFonts w:hint="default"/>
                        <w:lang w:val="pt-BR"/>
                      </w:rPr>
                    </w:r>
                    <w:r>
                      <w:rPr>
                        <w:rStyle w:val="1051"/>
                        <w:rFonts w:hint="default"/>
                        <w:lang w:val="pt-BR"/>
                      </w:rPr>
                    </w:r>
                  </w:p>
                </w:txbxContent>
              </v:textbox>
            </v:shape>
          </w:pict>
        </mc:Fallback>
      </mc:AlternateContent>
    </w:r>
    <w:r>
      <w:rPr>
        <w:b/>
      </w:rPr>
      <w:t xml:space="preserve">Av. das Embaúbas, nº 1386, Setor Comercial, Sinop/MT, CEP 78550-206, Caixa Postal 500</w:t>
    </w:r>
    <w:r>
      <w:rPr>
        <w:b/>
      </w:rPr>
    </w:r>
    <w:r>
      <w:rPr>
        <w:b/>
      </w:rPr>
    </w:r>
  </w:p>
  <w:p w14:paraId="0BBAFCD4">
    <w:pPr>
      <w:pStyle w:val="1166"/>
      <w:pBdr/>
      <w:spacing/>
      <w:ind/>
      <w:jc w:val="center"/>
      <w:rPr>
        <w:b/>
      </w:rPr>
    </w:pPr>
    <w:r>
      <w:rPr>
        <w:b/>
      </w:rPr>
      <w:t xml:space="preserve">Telefones: (066)</w:t>
    </w:r>
    <w:r>
      <w:rPr>
        <w:rFonts w:hint="default"/>
        <w:b/>
        <w:lang w:val="pt-BR"/>
      </w:rPr>
      <w:t xml:space="preserve"> </w:t>
    </w:r>
    <w:r>
      <w:rPr>
        <w:b/>
      </w:rPr>
      <w:t xml:space="preserve">3520-7523/3520-7267</w:t>
    </w:r>
    <w:r>
      <w:rPr>
        <w:b/>
      </w:rPr>
    </w:r>
    <w:r>
      <w:rPr>
        <w:b/>
      </w:rPr>
    </w:r>
  </w:p>
  <w:p w14:paraId="2F96CEA6">
    <w:pPr>
      <w:pStyle w:val="1166"/>
      <w:pBdr/>
      <w:spacing/>
      <w:ind/>
      <w:jc w:val="center"/>
      <w:rPr/>
    </w:pPr>
    <w:r>
      <w:rPr>
        <w:b/>
      </w:rPr>
      <w:t xml:space="preserve">E-mail: </w:t>
    </w:r>
    <w:r>
      <w:fldChar w:fldCharType="begin"/>
    </w:r>
    <w:r>
      <w:instrText xml:space="preserve">HYPERLINK "mailto:licitacao@sinop.mt.gov.br"</w:instrText>
    </w:r>
    <w:r>
      <w:fldChar w:fldCharType="separate"/>
    </w:r>
    <w:r>
      <w:rPr>
        <w:rStyle w:val="1050"/>
        <w:rFonts w:ascii="Arial" w:hAnsi="Arial" w:cs="Arial"/>
        <w:b/>
        <w:sz w:val="20"/>
        <w:szCs w:val="20"/>
      </w:rPr>
      <w:t xml:space="preserve">licitacao@sinop.mt.gov.br</w:t>
    </w:r>
    <w:r>
      <w:fldChar w:fldCharType="end"/>
    </w:r>
    <w:r/>
  </w:p>
  <w:p w14:paraId="1C7A5AE6">
    <w:pPr>
      <w:pStyle w:val="1166"/>
      <w:pBdr/>
      <w:spacing/>
      <w:ind/>
      <w:jc w:val="center"/>
      <w:rPr>
        <w:b/>
      </w:rPr>
    </w:pPr>
    <w:r>
      <w:rPr>
        <w:b/>
      </w:rPr>
    </w:r>
    <w:r>
      <w:rPr>
        <w:b/>
      </w:rPr>
    </w:r>
    <w:r>
      <w:rPr>
        <w:b/>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0998471">
    <w:pPr>
      <w:pStyle w:val="1060"/>
      <w:framePr w:hAnchor="margin" w:vAnchor="text" w:wrap="around" w:xAlign="right" w:y="1"/>
      <w:pBdr/>
      <w:spacing/>
      <w:ind/>
      <w:rPr>
        <w:rStyle w:val="1051"/>
      </w:rPr>
    </w:pPr>
    <w:r>
      <w:rPr>
        <w:rStyle w:val="1051"/>
      </w:rPr>
      <w:fldChar w:fldCharType="begin"/>
    </w:r>
    <w:r>
      <w:rPr>
        <w:rStyle w:val="1051"/>
      </w:rPr>
      <w:instrText xml:space="preserve">PAGE  </w:instrText>
    </w:r>
    <w:r>
      <w:rPr>
        <w:rStyle w:val="1051"/>
      </w:rPr>
      <w:fldChar w:fldCharType="end"/>
    </w:r>
    <w:r>
      <w:rPr>
        <w:rStyle w:val="1051"/>
      </w:rPr>
    </w:r>
    <w:r>
      <w:rPr>
        <w:rStyle w:val="1051"/>
      </w:rPr>
    </w:r>
  </w:p>
  <w:p w14:paraId="025C54ED">
    <w:pPr>
      <w:pStyle w:val="1060"/>
      <w:pBdr/>
      <w:spacing/>
      <w:ind w:right="360"/>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4FD42705">
    <w:pPr>
      <w:pStyle w:val="1059"/>
      <w:pBdr/>
      <w:spacing/>
      <w:ind/>
      <w:jc w:val="center"/>
      <w:rPr/>
    </w:pPr>
    <w:r/>
    <w:r/>
  </w:p>
  <w:p w14:paraId="1E32BD48">
    <w:pPr>
      <w:pStyle w:val="1059"/>
      <w:pBdr/>
      <w:spacing/>
      <w:ind/>
      <w:jc w:val="center"/>
      <w:rPr/>
    </w:pPr>
    <w:r>
      <mc:AlternateContent>
        <mc:Choice Requires="wpg">
          <w:drawing>
            <wp:inline xmlns:wp="http://schemas.openxmlformats.org/drawingml/2006/wordprocessingDrawing" distT="0" distB="0" distL="0" distR="0">
              <wp:extent cx="1162685" cy="800735"/>
              <wp:effectExtent l="0" t="0" r="18415" b="18415"/>
              <wp:docPr id="1"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r/>
                    </pic:nvPicPr>
                    <pic:blipFill rotWithShape="1">
                      <a:blip r:embed="rId1"/>
                      <a:stretch/>
                    </pic:blipFill>
                    <pic:spPr bwMode="auto">
                      <a:xfrm>
                        <a:off x="0" y="0"/>
                        <a:ext cx="1162685" cy="80073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91.55pt;height:63.05pt;mso-wrap-distance-left:0.00pt;mso-wrap-distance-top:0.00pt;mso-wrap-distance-right:0.00pt;mso-wrap-distance-bottom:0.00pt;z-index:1;" stroked="f">
              <v:imagedata r:id="rId1"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C886ADEC"/>
    <w:lvl w:ilvl="0">
      <w:isLgl w:val="false"/>
      <w:lvlJc w:val="left"/>
      <w:lvlText w:val="%1."/>
      <w:numFmt w:val="decimal"/>
      <w:pPr>
        <w:pBdr/>
        <w:spacing/>
        <w:ind w:firstLine="0" w:left="0"/>
      </w:pPr>
      <w:rPr>
        <w:rFonts w:hint="default"/>
      </w:rPr>
      <w:start w:val="1"/>
      <w:suff w:val="space"/>
    </w:lvl>
    <w:lvl w:ilvl="1">
      <w:isLgl w:val="false"/>
      <w:lvlJc w:val="left"/>
      <w:lvlText w:val="%1.%2."/>
      <w:numFmt w:val="decimal"/>
      <w:pPr>
        <w:pBdr/>
        <w:spacing/>
        <w:ind w:firstLine="0" w:left="0"/>
      </w:pPr>
      <w:rPr>
        <w:rFonts w:hint="default" w:ascii="Arial" w:hAnsi="Arial" w:cs="Arial"/>
        <w:b/>
        <w:bCs/>
        <w:sz w:val="22"/>
        <w:szCs w:val="22"/>
      </w:rPr>
      <w:start w:val="1"/>
      <w:suff w:val="space"/>
    </w:lvl>
    <w:lvl w:ilvl="2">
      <w:isLgl w:val="false"/>
      <w:lvlJc w:val="left"/>
      <w:lvlText w:val="%1.%2.%3."/>
      <w:numFmt w:val="decimal"/>
      <w:pPr>
        <w:pBdr/>
        <w:spacing/>
        <w:ind w:firstLine="0" w:left="0"/>
      </w:pPr>
      <w:rPr>
        <w:rFonts w:hint="default"/>
      </w:rPr>
      <w:start w:val="1"/>
      <w:suff w:val="space"/>
    </w:lvl>
    <w:lvl w:ilvl="3">
      <w:isLgl w:val="false"/>
      <w:lvlJc w:val="left"/>
      <w:lvlText w:val="%1.%2.%3.%4."/>
      <w:numFmt w:val="decimal"/>
      <w:pPr>
        <w:pBdr/>
        <w:spacing/>
        <w:ind w:firstLine="0" w:left="0"/>
      </w:pPr>
      <w:rPr>
        <w:rFonts w:hint="default"/>
      </w:rPr>
      <w:start w:val="1"/>
      <w:suff w:val="space"/>
    </w:lvl>
    <w:lvl w:ilvl="4">
      <w:isLgl w:val="false"/>
      <w:lvlJc w:val="left"/>
      <w:lvlText w:val="%1.%2.%3.%4.%5."/>
      <w:numFmt w:val="decimal"/>
      <w:pPr>
        <w:pBdr/>
        <w:spacing/>
        <w:ind w:firstLine="0" w:left="0"/>
      </w:pPr>
      <w:rPr>
        <w:rFonts w:hint="default"/>
      </w:rPr>
      <w:start w:val="1"/>
      <w:suff w:val="space"/>
    </w:lvl>
    <w:lvl w:ilvl="5">
      <w:isLgl w:val="false"/>
      <w:lvlJc w:val="left"/>
      <w:lvlText w:val="%1.%2.%3.%4.%5.%6."/>
      <w:numFmt w:val="decimal"/>
      <w:pPr>
        <w:pBdr/>
        <w:spacing/>
        <w:ind w:firstLine="0" w:left="0"/>
      </w:pPr>
      <w:rPr>
        <w:rFonts w:hint="default"/>
      </w:rPr>
      <w:start w:val="1"/>
      <w:suff w:val="space"/>
    </w:lvl>
    <w:lvl w:ilvl="6">
      <w:isLgl w:val="false"/>
      <w:lvlJc w:val="left"/>
      <w:lvlText w:val="%1.%2.%3.%4.%5.%6.%7."/>
      <w:numFmt w:val="decimal"/>
      <w:pPr>
        <w:pBdr/>
        <w:spacing/>
        <w:ind w:firstLine="0" w:left="0"/>
      </w:pPr>
      <w:rPr>
        <w:rFonts w:hint="default"/>
      </w:rPr>
      <w:start w:val="1"/>
      <w:suff w:val="space"/>
    </w:lvl>
    <w:lvl w:ilvl="7">
      <w:isLgl w:val="false"/>
      <w:lvlJc w:val="left"/>
      <w:lvlText w:val="%1.%2.%3.%4.%5.%6.%7.%8."/>
      <w:numFmt w:val="decimal"/>
      <w:pPr>
        <w:pBdr/>
        <w:spacing/>
        <w:ind w:firstLine="0" w:left="0"/>
      </w:pPr>
      <w:rPr>
        <w:rFonts w:hint="default"/>
      </w:rPr>
      <w:start w:val="1"/>
      <w:suff w:val="space"/>
    </w:lvl>
    <w:lvl w:ilvl="8">
      <w:isLgl w:val="false"/>
      <w:lvlJc w:val="left"/>
      <w:lvlText w:val="%1.%2.%3.%4.%5.%6.%7.%8.%9."/>
      <w:numFmt w:val="decimal"/>
      <w:pPr>
        <w:pBdr/>
        <w:spacing/>
        <w:ind w:firstLine="0" w:left="0"/>
      </w:pPr>
      <w:rPr>
        <w:rFonts w:hint="default"/>
      </w:rPr>
      <w:start w:val="1"/>
      <w:suff w:val="space"/>
    </w:lvl>
  </w:abstractNum>
  <w:abstractNum w:abstractNumId="1">
    <w:nsid w:val="C8879AEF"/>
    <w:lvl w:ilvl="0">
      <w:isLgl w:val="false"/>
      <w:lvlJc w:val="left"/>
      <w:lvlText w:val=""/>
      <w:numFmt w:val="bullet"/>
      <w:pPr>
        <w:pBdr/>
        <w:tabs>
          <w:tab w:val="left" w:leader="none" w:pos="420"/>
        </w:tabs>
        <w:spacing/>
        <w:ind w:hanging="420" w:left="420"/>
      </w:pPr>
      <w:rPr>
        <w:rFonts w:hint="default" w:ascii="Wingdings" w:hAnsi="Wingding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052937E9"/>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3">
    <w:nsid w:val="1BD024ED"/>
    <w:lvl w:ilvl="0">
      <w:isLgl w:val="false"/>
      <w:lvlJc w:val="left"/>
      <w:lvlText w:val="%1."/>
      <w:numFmt w:val="decimal"/>
      <w:pPr>
        <w:pBdr/>
        <w:spacing/>
        <w:ind w:hanging="360" w:left="1080"/>
      </w:pPr>
      <w:rPr>
        <w:rFonts w:hint="default"/>
        <w:b/>
        <w:color w:val="auto"/>
        <w:sz w:val="22"/>
        <w:szCs w:val="22"/>
      </w:rPr>
      <w:start w:val="8"/>
      <w:suff w:val="tab"/>
    </w:lvl>
    <w:lvl w:ilvl="1">
      <w:isLgl w:val="true"/>
      <w:lvlJc w:val="left"/>
      <w:lvlText w:val="%1.%2"/>
      <w:numFmt w:val="decimal"/>
      <w:pPr>
        <w:pBdr/>
        <w:spacing/>
        <w:ind w:hanging="480" w:left="1200"/>
      </w:pPr>
      <w:rPr>
        <w:rFonts w:hint="default"/>
        <w:b/>
      </w:rPr>
      <w:start w:val="5"/>
      <w:suff w:val="tab"/>
    </w:lvl>
    <w:lvl w:ilvl="2">
      <w:isLgl w:val="true"/>
      <w:lvlJc w:val="left"/>
      <w:lvlText w:val="%1.%2.%3"/>
      <w:numFmt w:val="decimal"/>
      <w:pPr>
        <w:pBdr/>
        <w:spacing/>
        <w:ind w:hanging="720" w:left="1440"/>
      </w:pPr>
      <w:rPr>
        <w:rFonts w:hint="default"/>
        <w:b/>
      </w:rPr>
      <w:start w:val="2"/>
      <w:suff w:val="tab"/>
    </w:lvl>
    <w:lvl w:ilvl="3">
      <w:isLgl w:val="true"/>
      <w:lvlJc w:val="left"/>
      <w:lvlText w:val="%1.%2.%3.%4"/>
      <w:numFmt w:val="decimal"/>
      <w:pPr>
        <w:pBdr/>
        <w:spacing/>
        <w:ind w:hanging="720" w:left="1440"/>
      </w:pPr>
      <w:rPr>
        <w:rFonts w:hint="default"/>
        <w:b w:val="0"/>
      </w:rPr>
      <w:start w:val="1"/>
      <w:suff w:val="tab"/>
    </w:lvl>
    <w:lvl w:ilvl="4">
      <w:isLgl w:val="true"/>
      <w:lvlJc w:val="left"/>
      <w:lvlText w:val="%1.%2.%3.%4.%5"/>
      <w:numFmt w:val="decimal"/>
      <w:pPr>
        <w:pBdr/>
        <w:spacing/>
        <w:ind w:hanging="1080" w:left="1800"/>
      </w:pPr>
      <w:rPr>
        <w:rFonts w:hint="default"/>
        <w:b w:val="0"/>
      </w:rPr>
      <w:start w:val="1"/>
      <w:suff w:val="tab"/>
    </w:lvl>
    <w:lvl w:ilvl="5">
      <w:isLgl w:val="true"/>
      <w:lvlJc w:val="left"/>
      <w:lvlText w:val="%1.%2.%3.%4.%5.%6"/>
      <w:numFmt w:val="decimal"/>
      <w:pPr>
        <w:pBdr/>
        <w:spacing/>
        <w:ind w:hanging="1080" w:left="1800"/>
      </w:pPr>
      <w:rPr>
        <w:rFonts w:hint="default"/>
        <w:b w:val="0"/>
      </w:rPr>
      <w:start w:val="1"/>
      <w:suff w:val="tab"/>
    </w:lvl>
    <w:lvl w:ilvl="6">
      <w:isLgl w:val="true"/>
      <w:lvlJc w:val="left"/>
      <w:lvlText w:val="%1.%2.%3.%4.%5.%6.%7"/>
      <w:numFmt w:val="decimal"/>
      <w:pPr>
        <w:pBdr/>
        <w:spacing/>
        <w:ind w:hanging="1440" w:left="2160"/>
      </w:pPr>
      <w:rPr>
        <w:rFonts w:hint="default"/>
        <w:b w:val="0"/>
      </w:rPr>
      <w:start w:val="1"/>
      <w:suff w:val="tab"/>
    </w:lvl>
    <w:lvl w:ilvl="7">
      <w:isLgl w:val="true"/>
      <w:lvlJc w:val="left"/>
      <w:lvlText w:val="%1.%2.%3.%4.%5.%6.%7.%8"/>
      <w:numFmt w:val="decimal"/>
      <w:pPr>
        <w:pBdr/>
        <w:spacing/>
        <w:ind w:hanging="1440" w:left="2160"/>
      </w:pPr>
      <w:rPr>
        <w:rFonts w:hint="default"/>
        <w:b w:val="0"/>
      </w:rPr>
      <w:start w:val="1"/>
      <w:suff w:val="tab"/>
    </w:lvl>
    <w:lvl w:ilvl="8">
      <w:isLgl w:val="true"/>
      <w:lvlJc w:val="left"/>
      <w:lvlText w:val="%1.%2.%3.%4.%5.%6.%7.%8.%9"/>
      <w:numFmt w:val="decimal"/>
      <w:pPr>
        <w:pBdr/>
        <w:spacing/>
        <w:ind w:hanging="1800" w:left="2520"/>
      </w:pPr>
      <w:rPr>
        <w:rFonts w:hint="default"/>
        <w:b w:val="0"/>
      </w:rPr>
      <w:start w:val="1"/>
      <w:suff w:val="tab"/>
    </w:lvl>
  </w:abstractNum>
  <w:abstractNum w:abstractNumId="4">
    <w:nsid w:val="1D5C100D"/>
    <w:lvl w:ilvl="0">
      <w:isLgl w:val="false"/>
      <w:lvlJc w:val="left"/>
      <w:lvlText w:val="%1."/>
      <w:numFmt w:val="decimal"/>
      <w:pPr>
        <w:pBdr/>
        <w:spacing/>
        <w:ind w:hanging="360" w:left="360"/>
      </w:pPr>
      <w:pStyle w:val="1170"/>
      <w:rPr>
        <w:b/>
      </w:rPr>
      <w:start w:val="1"/>
      <w:suff w:val="tab"/>
    </w:lvl>
    <w:lvl w:ilvl="1">
      <w:isLgl w:val="false"/>
      <w:lvlJc w:val="left"/>
      <w:lvlText w:val="%1.%2."/>
      <w:numFmt w:val="decimal"/>
      <w:pPr>
        <w:pBdr/>
        <w:spacing/>
        <w:ind w:hanging="432" w:left="999"/>
      </w:pPr>
      <w:pStyle w:val="1169"/>
      <w:rPr>
        <w:rFonts w:hint="default" w:ascii="Arial" w:hAnsi="Arial" w:cs="Arial"/>
        <w:b/>
        <w:bCs/>
        <w:i w:val="0"/>
        <w:strike w:val="0"/>
        <w:color w:val="auto"/>
        <w:sz w:val="22"/>
        <w:szCs w:val="22"/>
        <w:u w:val="none"/>
      </w:rPr>
      <w:start w:val="1"/>
      <w:suff w:val="tab"/>
    </w:lvl>
    <w:lvl w:ilvl="2">
      <w:isLgl w:val="false"/>
      <w:lvlJc w:val="left"/>
      <w:lvlText w:val="%1.%2.%3."/>
      <w:numFmt w:val="decimal"/>
      <w:pPr>
        <w:pBdr/>
        <w:spacing/>
        <w:ind w:hanging="504" w:left="1550"/>
      </w:pPr>
      <w:pStyle w:val="1172"/>
      <w:rPr>
        <w:rFonts w:hint="default" w:ascii="Arial" w:hAnsi="Arial"/>
        <w:b/>
        <w:bCs/>
        <w:i w:val="0"/>
        <w:strike w:val="0"/>
        <w:color w:val="auto"/>
        <w:sz w:val="22"/>
        <w:szCs w:val="22"/>
      </w:rPr>
      <w:start w:val="1"/>
      <w:suff w:val="tab"/>
    </w:lvl>
    <w:lvl w:ilvl="3">
      <w:isLgl w:val="false"/>
      <w:lvlJc w:val="left"/>
      <w:lvlText w:val="%1.%2.%3.%4."/>
      <w:numFmt w:val="decimal"/>
      <w:pPr>
        <w:pBdr/>
        <w:spacing/>
        <w:ind w:hanging="648" w:left="2404"/>
      </w:pPr>
      <w:pStyle w:val="1182"/>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5">
    <w:nsid w:val="1F7E555B"/>
    <w:lvl w:ilvl="0">
      <w:isLgl w:val="false"/>
      <w:lvlJc w:val="left"/>
      <w:lvlText w:val="%1."/>
      <w:numFmt w:val="decimal"/>
      <w:pPr>
        <w:pBdr/>
        <w:spacing/>
        <w:ind w:hanging="540" w:left="540"/>
      </w:pPr>
      <w:rPr>
        <w:rFonts w:hint="default"/>
      </w:rPr>
      <w:start w:val="3"/>
      <w:suff w:val="tab"/>
    </w:lvl>
    <w:lvl w:ilvl="1">
      <w:isLgl w:val="false"/>
      <w:lvlJc w:val="left"/>
      <w:lvlText w:val="%1.%2."/>
      <w:numFmt w:val="decimal"/>
      <w:pPr>
        <w:pBdr/>
        <w:spacing/>
        <w:ind w:hanging="720" w:left="862"/>
      </w:pPr>
      <w:rPr>
        <w:rFonts w:hint="default"/>
        <w:b/>
      </w:rPr>
      <w:start w:val="2"/>
      <w:suff w:val="tab"/>
    </w:lvl>
    <w:lvl w:ilvl="2">
      <w:isLgl w:val="false"/>
      <w:lvlJc w:val="left"/>
      <w:lvlText w:val="%1.%2.%3."/>
      <w:numFmt w:val="decimal"/>
      <w:pPr>
        <w:pBdr/>
        <w:spacing/>
        <w:ind w:hanging="720" w:left="1286"/>
      </w:pPr>
      <w:rPr>
        <w:rFonts w:hint="default"/>
        <w:b/>
      </w:rPr>
      <w:start w:val="7"/>
      <w:suff w:val="tab"/>
    </w:lvl>
    <w:lvl w:ilvl="3">
      <w:isLgl w:val="false"/>
      <w:lvlJc w:val="left"/>
      <w:lvlText w:val="%1.%2.%3.%4."/>
      <w:numFmt w:val="decimal"/>
      <w:pPr>
        <w:pBdr/>
        <w:spacing/>
        <w:ind w:hanging="1080" w:left="1929"/>
      </w:pPr>
      <w:rPr>
        <w:rFonts w:hint="default"/>
      </w:rPr>
      <w:start w:val="1"/>
      <w:suff w:val="tab"/>
    </w:lvl>
    <w:lvl w:ilvl="4">
      <w:isLgl w:val="false"/>
      <w:lvlJc w:val="left"/>
      <w:lvlText w:val="%1.%2.%3.%4.%5."/>
      <w:numFmt w:val="decimal"/>
      <w:pPr>
        <w:pBdr/>
        <w:spacing/>
        <w:ind w:hanging="1080" w:left="2212"/>
      </w:pPr>
      <w:rPr>
        <w:rFonts w:hint="default"/>
      </w:rPr>
      <w:start w:val="1"/>
      <w:suff w:val="tab"/>
    </w:lvl>
    <w:lvl w:ilvl="5">
      <w:isLgl w:val="false"/>
      <w:lvlJc w:val="left"/>
      <w:lvlText w:val="%1.%2.%3.%4.%5.%6."/>
      <w:numFmt w:val="decimal"/>
      <w:pPr>
        <w:pBdr/>
        <w:spacing/>
        <w:ind w:hanging="1440" w:left="2855"/>
      </w:pPr>
      <w:rPr>
        <w:rFonts w:hint="default"/>
      </w:rPr>
      <w:start w:val="1"/>
      <w:suff w:val="tab"/>
    </w:lvl>
    <w:lvl w:ilvl="6">
      <w:isLgl w:val="false"/>
      <w:lvlJc w:val="left"/>
      <w:lvlText w:val="%1.%2.%3.%4.%5.%6.%7."/>
      <w:numFmt w:val="decimal"/>
      <w:pPr>
        <w:pBdr/>
        <w:spacing/>
        <w:ind w:hanging="1440" w:left="3138"/>
      </w:pPr>
      <w:rPr>
        <w:rFonts w:hint="default"/>
      </w:rPr>
      <w:start w:val="1"/>
      <w:suff w:val="tab"/>
    </w:lvl>
    <w:lvl w:ilvl="7">
      <w:isLgl w:val="false"/>
      <w:lvlJc w:val="left"/>
      <w:lvlText w:val="%1.%2.%3.%4.%5.%6.%7.%8."/>
      <w:numFmt w:val="decimal"/>
      <w:pPr>
        <w:pBdr/>
        <w:spacing/>
        <w:ind w:hanging="1800" w:left="3781"/>
      </w:pPr>
      <w:rPr>
        <w:rFonts w:hint="default"/>
      </w:rPr>
      <w:start w:val="1"/>
      <w:suff w:val="tab"/>
    </w:lvl>
    <w:lvl w:ilvl="8">
      <w:isLgl w:val="false"/>
      <w:lvlJc w:val="left"/>
      <w:lvlText w:val="%1.%2.%3.%4.%5.%6.%7.%8.%9."/>
      <w:numFmt w:val="decimal"/>
      <w:pPr>
        <w:pBdr/>
        <w:spacing/>
        <w:ind w:hanging="1800" w:left="4064"/>
      </w:pPr>
      <w:rPr>
        <w:rFonts w:hint="default"/>
      </w:rPr>
      <w:start w:val="1"/>
      <w:suff w:val="tab"/>
    </w:lvl>
  </w:abstractNum>
  <w:abstractNum w:abstractNumId="6">
    <w:nsid w:val="299916C0"/>
    <w:lvl w:ilvl="0">
      <w:isLgl w:val="false"/>
      <w:lvlJc w:val="left"/>
      <w:lvlText w:val="%1."/>
      <w:numFmt w:val="decimal"/>
      <w:pPr>
        <w:pBdr/>
        <w:spacing/>
        <w:ind w:hanging="360" w:left="720"/>
      </w:pPr>
      <w:rPr>
        <w:rFonts w:hint="default"/>
        <w:b/>
        <w:color w:val="auto"/>
      </w:rPr>
      <w:start w:val="1"/>
      <w:suff w:val="tab"/>
    </w:lvl>
    <w:lvl w:ilvl="1">
      <w:isLgl w:val="true"/>
      <w:lvlJc w:val="left"/>
      <w:lvlText w:val="%1.%2"/>
      <w:numFmt w:val="decimal"/>
      <w:pPr>
        <w:pBdr/>
        <w:spacing/>
        <w:ind w:hanging="480" w:left="840"/>
      </w:pPr>
      <w:rPr>
        <w:rFonts w:hint="default"/>
        <w:b/>
      </w:rPr>
      <w:start w:val="1"/>
      <w:suff w:val="tab"/>
    </w:lvl>
    <w:lvl w:ilvl="2">
      <w:isLgl w:val="true"/>
      <w:lvlJc w:val="left"/>
      <w:lvlText w:val="%1.%2.%3"/>
      <w:numFmt w:val="decimal"/>
      <w:pPr>
        <w:pBdr/>
        <w:spacing/>
        <w:ind w:hanging="720" w:left="1080"/>
      </w:pPr>
      <w:rPr>
        <w:rFonts w:hint="default"/>
        <w:b/>
      </w:rPr>
      <w:start w:val="1"/>
      <w:suff w:val="tab"/>
    </w:lvl>
    <w:lvl w:ilvl="3">
      <w:isLgl w:val="true"/>
      <w:lvlJc w:val="left"/>
      <w:lvlText w:val="%1.%2.%3.%4"/>
      <w:numFmt w:val="decimal"/>
      <w:pPr>
        <w:pBdr/>
        <w:spacing/>
        <w:ind w:hanging="720" w:left="1080"/>
      </w:pPr>
      <w:rPr>
        <w:rFonts w:hint="default"/>
        <w:b/>
      </w:rPr>
      <w:start w:val="1"/>
      <w:suff w:val="tab"/>
    </w:lvl>
    <w:lvl w:ilvl="4">
      <w:isLgl w:val="true"/>
      <w:lvlJc w:val="left"/>
      <w:lvlText w:val="%1.%2.%3.%4.%5"/>
      <w:numFmt w:val="decimal"/>
      <w:pPr>
        <w:pBdr/>
        <w:spacing/>
        <w:ind w:hanging="1080" w:left="1440"/>
      </w:pPr>
      <w:rPr>
        <w:rFonts w:hint="default"/>
        <w:b/>
      </w:rPr>
      <w:start w:val="1"/>
      <w:suff w:val="tab"/>
    </w:lvl>
    <w:lvl w:ilvl="5">
      <w:isLgl w:val="true"/>
      <w:lvlJc w:val="left"/>
      <w:lvlText w:val="%1.%2.%3.%4.%5.%6"/>
      <w:numFmt w:val="decimal"/>
      <w:pPr>
        <w:pBdr/>
        <w:spacing/>
        <w:ind w:hanging="1080" w:left="1440"/>
      </w:pPr>
      <w:rPr>
        <w:rFonts w:hint="default"/>
        <w:b/>
      </w:rPr>
      <w:start w:val="1"/>
      <w:suff w:val="tab"/>
    </w:lvl>
    <w:lvl w:ilvl="6">
      <w:isLgl w:val="true"/>
      <w:lvlJc w:val="left"/>
      <w:lvlText w:val="%1.%2.%3.%4.%5.%6.%7"/>
      <w:numFmt w:val="decimal"/>
      <w:pPr>
        <w:pBdr/>
        <w:spacing/>
        <w:ind w:hanging="1440" w:left="1800"/>
      </w:pPr>
      <w:rPr>
        <w:rFonts w:hint="default"/>
        <w:b/>
      </w:rPr>
      <w:start w:val="1"/>
      <w:suff w:val="tab"/>
    </w:lvl>
    <w:lvl w:ilvl="7">
      <w:isLgl w:val="true"/>
      <w:lvlJc w:val="left"/>
      <w:lvlText w:val="%1.%2.%3.%4.%5.%6.%7.%8"/>
      <w:numFmt w:val="decimal"/>
      <w:pPr>
        <w:pBdr/>
        <w:spacing/>
        <w:ind w:hanging="1440" w:left="1800"/>
      </w:pPr>
      <w:rPr>
        <w:rFonts w:hint="default"/>
        <w:b/>
      </w:rPr>
      <w:start w:val="1"/>
      <w:suff w:val="tab"/>
    </w:lvl>
    <w:lvl w:ilvl="8">
      <w:isLgl w:val="true"/>
      <w:lvlJc w:val="left"/>
      <w:lvlText w:val="%1.%2.%3.%4.%5.%6.%7.%8.%9"/>
      <w:numFmt w:val="decimal"/>
      <w:pPr>
        <w:pBdr/>
        <w:spacing/>
        <w:ind w:hanging="1800" w:left="2160"/>
      </w:pPr>
      <w:rPr>
        <w:rFonts w:hint="default"/>
        <w:b/>
      </w:rPr>
      <w:start w:val="1"/>
      <w:suff w:val="tab"/>
    </w:lvl>
  </w:abstractNum>
  <w:abstractNum w:abstractNumId="7">
    <w:nsid w:val="2A8F537B"/>
    <w:lvl w:ilvl="0">
      <w:isLgl w:val="false"/>
      <w:lvlJc w:val="left"/>
      <w:lvlText w:val="%1"/>
      <w:numFmt w:val="decimal"/>
      <w:pPr>
        <w:pBdr/>
        <w:spacing/>
        <w:ind w:hanging="468" w:left="1701"/>
      </w:pPr>
      <w:rPr>
        <w:lang w:val="pt-PT" w:eastAsia="en-US" w:bidi="ar-SA"/>
      </w:rPr>
      <w:start w:val="12"/>
      <w:suff w:val="tab"/>
    </w:lvl>
    <w:lvl w:ilvl="1">
      <w:isLgl w:val="false"/>
      <w:lvlJc w:val="left"/>
      <w:lvlText w:val="%1.%2"/>
      <w:numFmt w:val="decimal"/>
      <w:pPr>
        <w:pBdr/>
        <w:spacing/>
        <w:ind w:hanging="468" w:left="1701"/>
      </w:pPr>
      <w:rPr>
        <w:rFonts w:hint="default" w:ascii="Times New Roman" w:hAnsi="Times New Roman" w:eastAsia="Times New Roman" w:cs="Times New Roman"/>
        <w:b/>
        <w:bCs/>
        <w:sz w:val="24"/>
        <w:szCs w:val="24"/>
        <w:lang w:val="pt-PT" w:eastAsia="en-US" w:bidi="ar-SA"/>
      </w:rPr>
      <w:start w:val="1"/>
      <w:suff w:val="tab"/>
    </w:lvl>
    <w:lvl w:ilvl="2">
      <w:isLgl w:val="false"/>
      <w:lvlJc w:val="left"/>
      <w:lvlText w:val="%1.%2.%3"/>
      <w:numFmt w:val="decimal"/>
      <w:pPr>
        <w:pBdr/>
        <w:spacing/>
        <w:ind w:hanging="735" w:left="2268"/>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4)"/>
      <w:numFmt w:val="lowerLetter"/>
      <w:pPr>
        <w:pBdr/>
        <w:spacing/>
        <w:ind w:hanging="250" w:left="3119"/>
      </w:pPr>
      <w:rPr>
        <w:rFonts w:hint="default" w:ascii="Arial" w:hAnsi="Arial" w:eastAsia="Times New Roman" w:cs="Arial"/>
        <w:b/>
        <w:bCs/>
        <w:sz w:val="22"/>
        <w:szCs w:val="22"/>
        <w:lang w:val="pt-PT" w:eastAsia="en-US" w:bidi="ar-SA"/>
      </w:rPr>
      <w:start w:val="1"/>
      <w:suff w:val="tab"/>
    </w:lvl>
    <w:lvl w:ilvl="4">
      <w:isLgl w:val="false"/>
      <w:lvlJc w:val="left"/>
      <w:lvlText w:val="%4.%5)"/>
      <w:numFmt w:val="decimal"/>
      <w:pPr>
        <w:pBdr/>
        <w:spacing/>
        <w:ind w:hanging="478" w:left="3686"/>
      </w:pPr>
      <w:rPr>
        <w:rFonts w:hint="default" w:ascii="Times New Roman" w:hAnsi="Times New Roman" w:eastAsia="Times New Roman" w:cs="Times New Roman"/>
        <w:b/>
        <w:bCs/>
        <w:sz w:val="24"/>
        <w:szCs w:val="24"/>
        <w:lang w:val="pt-PT" w:eastAsia="en-US" w:bidi="ar-SA"/>
      </w:rPr>
      <w:start w:val="1"/>
      <w:suff w:val="tab"/>
    </w:lvl>
    <w:lvl w:ilvl="5">
      <w:isLgl w:val="false"/>
      <w:lvlJc w:val="left"/>
      <w:lvlText w:val="%4.%5.%6)"/>
      <w:numFmt w:val="decimal"/>
      <w:pPr>
        <w:pBdr/>
        <w:spacing/>
        <w:ind w:hanging="1018" w:left="4252"/>
      </w:pPr>
      <w:rPr>
        <w:rFonts w:hint="default" w:ascii="Times New Roman" w:hAnsi="Times New Roman" w:eastAsia="Times New Roman" w:cs="Times New Roman"/>
        <w:b/>
        <w:bCs/>
        <w:spacing w:val="0"/>
        <w:sz w:val="24"/>
        <w:szCs w:val="24"/>
        <w:lang w:val="pt-PT" w:eastAsia="en-US" w:bidi="ar-SA"/>
      </w:rPr>
      <w:start w:val="1"/>
      <w:suff w:val="tab"/>
    </w:lvl>
    <w:lvl w:ilvl="6">
      <w:isLgl w:val="false"/>
      <w:lvlJc w:val="left"/>
      <w:lvlText w:val="•"/>
      <w:numFmt w:val="bullet"/>
      <w:pPr>
        <w:pBdr/>
        <w:spacing/>
        <w:ind w:hanging="1018" w:left="3120"/>
      </w:pPr>
      <w:rPr>
        <w:lang w:val="pt-PT" w:eastAsia="en-US" w:bidi="ar-SA"/>
      </w:rPr>
      <w:start w:val="0"/>
      <w:suff w:val="tab"/>
    </w:lvl>
    <w:lvl w:ilvl="7">
      <w:isLgl w:val="false"/>
      <w:lvlJc w:val="left"/>
      <w:lvlText w:val="•"/>
      <w:numFmt w:val="bullet"/>
      <w:pPr>
        <w:pBdr/>
        <w:spacing/>
        <w:ind w:hanging="1018" w:left="3260"/>
      </w:pPr>
      <w:rPr>
        <w:lang w:val="pt-PT" w:eastAsia="en-US" w:bidi="ar-SA"/>
      </w:rPr>
      <w:start w:val="0"/>
      <w:suff w:val="tab"/>
    </w:lvl>
    <w:lvl w:ilvl="8">
      <w:isLgl w:val="false"/>
      <w:lvlJc w:val="left"/>
      <w:lvlText w:val="•"/>
      <w:numFmt w:val="bullet"/>
      <w:pPr>
        <w:pBdr/>
        <w:spacing/>
        <w:ind w:hanging="1018" w:left="3540"/>
      </w:pPr>
      <w:rPr>
        <w:lang w:val="pt-PT" w:eastAsia="en-US" w:bidi="ar-SA"/>
      </w:rPr>
      <w:start w:val="0"/>
      <w:suff w:val="tab"/>
    </w:lvl>
  </w:abstractNum>
  <w:abstractNum w:abstractNumId="8">
    <w:nsid w:val="2ACC7FD2"/>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720" w:left="720"/>
      </w:pPr>
      <w:rPr>
        <w:rFonts w:hint="default"/>
        <w:b/>
      </w:rPr>
      <w:start w:val="1"/>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9">
    <w:nsid w:val="36895CF6"/>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720" w:left="1080"/>
      </w:pPr>
      <w:rPr>
        <w:rFonts w:hint="default" w:ascii="Arial" w:hAnsi="Arial" w:cs="Arial"/>
        <w:b/>
        <w:i w:val="0"/>
        <w:iCs w:val="0"/>
        <w:sz w:val="22"/>
        <w:szCs w:val="22"/>
      </w:rPr>
      <w:start w:val="1"/>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1080" w:left="216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440" w:left="3240"/>
      </w:pPr>
      <w:rPr>
        <w:rFonts w:hint="default"/>
      </w:rPr>
      <w:start w:val="1"/>
      <w:suff w:val="tab"/>
    </w:lvl>
    <w:lvl w:ilvl="6">
      <w:isLgl w:val="false"/>
      <w:lvlJc w:val="left"/>
      <w:lvlText w:val="%1.%2.%3.%4.%5.%6.%7."/>
      <w:numFmt w:val="decimal"/>
      <w:pPr>
        <w:pBdr/>
        <w:spacing/>
        <w:ind w:hanging="1440" w:left="3600"/>
      </w:pPr>
      <w:rPr>
        <w:rFonts w:hint="default"/>
      </w:rPr>
      <w:start w:val="1"/>
      <w:suff w:val="tab"/>
    </w:lvl>
    <w:lvl w:ilvl="7">
      <w:isLgl w:val="false"/>
      <w:lvlJc w:val="left"/>
      <w:lvlText w:val="%1.%2.%3.%4.%5.%6.%7.%8."/>
      <w:numFmt w:val="decimal"/>
      <w:pPr>
        <w:pBdr/>
        <w:spacing/>
        <w:ind w:hanging="1800" w:left="4320"/>
      </w:pPr>
      <w:rPr>
        <w:rFonts w:hint="default"/>
      </w:rPr>
      <w:start w:val="1"/>
      <w:suff w:val="tab"/>
    </w:lvl>
    <w:lvl w:ilvl="8">
      <w:isLgl w:val="false"/>
      <w:lvlJc w:val="left"/>
      <w:lvlText w:val="%1.%2.%3.%4.%5.%6.%7.%8.%9."/>
      <w:numFmt w:val="decimal"/>
      <w:pPr>
        <w:pBdr/>
        <w:spacing/>
        <w:ind w:hanging="1800" w:left="4680"/>
      </w:pPr>
      <w:rPr>
        <w:rFonts w:hint="default"/>
      </w:rPr>
      <w:start w:val="1"/>
      <w:suff w:val="tab"/>
    </w:lvl>
  </w:abstractNum>
  <w:abstractNum w:abstractNumId="10">
    <w:nsid w:val="425566AA"/>
    <w:lvl w:ilvl="0">
      <w:isLgl w:val="false"/>
      <w:lvlJc w:val="left"/>
      <w:lvlText w:val="%1)"/>
      <w:numFmt w:val="lowerLetter"/>
      <w:pPr>
        <w:pBdr/>
        <w:tabs>
          <w:tab w:val="left" w:leader="none" w:pos="1494"/>
        </w:tabs>
        <w:spacing/>
        <w:ind w:hanging="360" w:left="1494"/>
      </w:pPr>
      <w:rPr>
        <w:rFonts w:hint="default"/>
      </w:rPr>
      <w:start w:val="1"/>
      <w:suff w:val="tab"/>
    </w:lvl>
    <w:lvl w:ilvl="1">
      <w:isLgl w:val="false"/>
      <w:lvlJc w:val="left"/>
      <w:lvlText w:val="%2."/>
      <w:numFmt w:val="lowerLetter"/>
      <w:pPr>
        <w:pBdr/>
        <w:tabs>
          <w:tab w:val="left" w:leader="none" w:pos="2214"/>
        </w:tabs>
        <w:spacing/>
        <w:ind w:hanging="360" w:left="2214"/>
      </w:pPr>
      <w:rPr/>
      <w:start w:val="1"/>
      <w:suff w:val="tab"/>
    </w:lvl>
    <w:lvl w:ilvl="2">
      <w:isLgl w:val="false"/>
      <w:lvlJc w:val="right"/>
      <w:lvlText w:val="%3."/>
      <w:numFmt w:val="lowerRoman"/>
      <w:pPr>
        <w:pBdr/>
        <w:tabs>
          <w:tab w:val="left" w:leader="none" w:pos="2934"/>
        </w:tabs>
        <w:spacing/>
        <w:ind w:hanging="180" w:left="2934"/>
      </w:pPr>
      <w:rPr/>
      <w:start w:val="1"/>
      <w:suff w:val="tab"/>
    </w:lvl>
    <w:lvl w:ilvl="3">
      <w:isLgl w:val="false"/>
      <w:lvlJc w:val="left"/>
      <w:lvlText w:val="%4."/>
      <w:numFmt w:val="decimal"/>
      <w:pPr>
        <w:pBdr/>
        <w:tabs>
          <w:tab w:val="left" w:leader="none" w:pos="3654"/>
        </w:tabs>
        <w:spacing/>
        <w:ind w:hanging="360" w:left="3654"/>
      </w:pPr>
      <w:rPr/>
      <w:start w:val="1"/>
      <w:suff w:val="tab"/>
    </w:lvl>
    <w:lvl w:ilvl="4">
      <w:isLgl w:val="false"/>
      <w:lvlJc w:val="left"/>
      <w:lvlText w:val="%5."/>
      <w:numFmt w:val="lowerLetter"/>
      <w:pPr>
        <w:pBdr/>
        <w:tabs>
          <w:tab w:val="left" w:leader="none" w:pos="4374"/>
        </w:tabs>
        <w:spacing/>
        <w:ind w:hanging="360" w:left="4374"/>
      </w:pPr>
      <w:rPr/>
      <w:start w:val="1"/>
      <w:suff w:val="tab"/>
    </w:lvl>
    <w:lvl w:ilvl="5">
      <w:isLgl w:val="false"/>
      <w:lvlJc w:val="right"/>
      <w:lvlText w:val="%6."/>
      <w:numFmt w:val="lowerRoman"/>
      <w:pPr>
        <w:pBdr/>
        <w:tabs>
          <w:tab w:val="left" w:leader="none" w:pos="5094"/>
        </w:tabs>
        <w:spacing/>
        <w:ind w:hanging="180" w:left="5094"/>
      </w:pPr>
      <w:rPr/>
      <w:start w:val="1"/>
      <w:suff w:val="tab"/>
    </w:lvl>
    <w:lvl w:ilvl="6">
      <w:isLgl w:val="false"/>
      <w:lvlJc w:val="left"/>
      <w:lvlText w:val="%7."/>
      <w:numFmt w:val="decimal"/>
      <w:pPr>
        <w:pBdr/>
        <w:tabs>
          <w:tab w:val="left" w:leader="none" w:pos="5814"/>
        </w:tabs>
        <w:spacing/>
        <w:ind w:hanging="360" w:left="5814"/>
      </w:pPr>
      <w:rPr/>
      <w:start w:val="1"/>
      <w:suff w:val="tab"/>
    </w:lvl>
    <w:lvl w:ilvl="7">
      <w:isLgl w:val="false"/>
      <w:lvlJc w:val="left"/>
      <w:lvlText w:val="%8."/>
      <w:numFmt w:val="lowerLetter"/>
      <w:pPr>
        <w:pBdr/>
        <w:tabs>
          <w:tab w:val="left" w:leader="none" w:pos="6534"/>
        </w:tabs>
        <w:spacing/>
        <w:ind w:hanging="360" w:left="6534"/>
      </w:pPr>
      <w:rPr/>
      <w:start w:val="1"/>
      <w:suff w:val="tab"/>
    </w:lvl>
    <w:lvl w:ilvl="8">
      <w:isLgl w:val="false"/>
      <w:lvlJc w:val="right"/>
      <w:lvlText w:val="%9."/>
      <w:numFmt w:val="lowerRoman"/>
      <w:pPr>
        <w:pBdr/>
        <w:tabs>
          <w:tab w:val="left" w:leader="none" w:pos="7254"/>
        </w:tabs>
        <w:spacing/>
        <w:ind w:hanging="180" w:left="7254"/>
      </w:pPr>
      <w:pStyle w:val="1159"/>
      <w:rPr/>
      <w:start w:val="1"/>
      <w:suff w:val="tab"/>
    </w:lvl>
  </w:abstractNum>
  <w:abstractNum w:abstractNumId="11">
    <w:nsid w:val="53371A00"/>
    <w:lvl w:ilvl="0">
      <w:isLgl w:val="false"/>
      <w:lvlJc w:val="left"/>
      <w:lvlText w:val="%1."/>
      <w:numFmt w:val="decimal"/>
      <w:pPr>
        <w:pBdr/>
        <w:spacing/>
        <w:ind w:hanging="360" w:left="360"/>
      </w:pPr>
      <w:rPr>
        <w:rFonts w:hint="default"/>
      </w:rPr>
      <w:start w:val="2"/>
      <w:suff w:val="tab"/>
    </w:lvl>
    <w:lvl w:ilvl="1">
      <w:isLgl w:val="false"/>
      <w:lvlJc w:val="left"/>
      <w:lvlText w:val="%1.%2."/>
      <w:numFmt w:val="decimal"/>
      <w:pPr>
        <w:pBdr/>
        <w:spacing/>
        <w:ind w:hanging="720" w:left="1080"/>
      </w:pPr>
      <w:rPr>
        <w:rFonts w:hint="default" w:ascii="Arial" w:hAnsi="Arial" w:cs="Arial"/>
        <w:b/>
        <w:i w:val="0"/>
        <w:iCs w:val="0"/>
        <w:color w:val="auto"/>
        <w:sz w:val="22"/>
        <w:szCs w:val="22"/>
      </w:rPr>
      <w:start w:val="1"/>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1080" w:left="216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440" w:left="3240"/>
      </w:pPr>
      <w:rPr>
        <w:rFonts w:hint="default"/>
      </w:rPr>
      <w:start w:val="1"/>
      <w:suff w:val="tab"/>
    </w:lvl>
    <w:lvl w:ilvl="6">
      <w:isLgl w:val="false"/>
      <w:lvlJc w:val="left"/>
      <w:lvlText w:val="%1.%2.%3.%4.%5.%6.%7."/>
      <w:numFmt w:val="decimal"/>
      <w:pPr>
        <w:pBdr/>
        <w:spacing/>
        <w:ind w:hanging="1440" w:left="3600"/>
      </w:pPr>
      <w:rPr>
        <w:rFonts w:hint="default"/>
      </w:rPr>
      <w:start w:val="1"/>
      <w:suff w:val="tab"/>
    </w:lvl>
    <w:lvl w:ilvl="7">
      <w:isLgl w:val="false"/>
      <w:lvlJc w:val="left"/>
      <w:lvlText w:val="%1.%2.%3.%4.%5.%6.%7.%8."/>
      <w:numFmt w:val="decimal"/>
      <w:pPr>
        <w:pBdr/>
        <w:spacing/>
        <w:ind w:hanging="1800" w:left="4320"/>
      </w:pPr>
      <w:rPr>
        <w:rFonts w:hint="default"/>
      </w:rPr>
      <w:start w:val="1"/>
      <w:suff w:val="tab"/>
    </w:lvl>
    <w:lvl w:ilvl="8">
      <w:isLgl w:val="false"/>
      <w:lvlJc w:val="left"/>
      <w:lvlText w:val="%1.%2.%3.%4.%5.%6.%7.%8.%9."/>
      <w:numFmt w:val="decimal"/>
      <w:pPr>
        <w:pBdr/>
        <w:spacing/>
        <w:ind w:hanging="1800" w:left="4680"/>
      </w:pPr>
      <w:rPr>
        <w:rFonts w:hint="default"/>
      </w:rPr>
      <w:start w:val="1"/>
      <w:suff w:val="tab"/>
    </w:lvl>
  </w:abstractNum>
  <w:abstractNum w:abstractNumId="12">
    <w:nsid w:val="63796A6B"/>
    <w:lvl w:ilvl="0">
      <w:isLgl w:val="false"/>
      <w:lvlJc w:val="left"/>
      <w:lvlText w:val="%1."/>
      <w:numFmt w:val="decimal"/>
      <w:pPr>
        <w:pBdr/>
        <w:spacing/>
        <w:ind w:hanging="540" w:left="540"/>
      </w:pPr>
      <w:rPr>
        <w:rFonts w:hint="default"/>
      </w:rPr>
      <w:start w:val="8"/>
      <w:suff w:val="tab"/>
    </w:lvl>
    <w:lvl w:ilvl="1">
      <w:isLgl w:val="false"/>
      <w:lvlJc w:val="left"/>
      <w:lvlText w:val="%1.%2."/>
      <w:numFmt w:val="decimal"/>
      <w:pPr>
        <w:pBdr/>
        <w:spacing/>
        <w:ind w:hanging="720" w:left="1145"/>
      </w:pPr>
      <w:rPr>
        <w:rFonts w:hint="default"/>
        <w:b/>
      </w:rPr>
      <w:start w:val="2"/>
      <w:suff w:val="tab"/>
    </w:lvl>
    <w:lvl w:ilvl="2">
      <w:isLgl w:val="false"/>
      <w:lvlJc w:val="left"/>
      <w:lvlText w:val="%1.%2.%3."/>
      <w:numFmt w:val="decimal"/>
      <w:pPr>
        <w:pBdr/>
        <w:spacing/>
        <w:ind w:hanging="720" w:left="1570"/>
      </w:pPr>
      <w:rPr>
        <w:rFonts w:hint="default"/>
        <w:b/>
      </w:rPr>
      <w:start w:val="3"/>
      <w:suff w:val="tab"/>
    </w:lvl>
    <w:lvl w:ilvl="3">
      <w:isLgl w:val="false"/>
      <w:lvlJc w:val="left"/>
      <w:lvlText w:val="%1.%2.%3.%4."/>
      <w:numFmt w:val="decimal"/>
      <w:pPr>
        <w:pBdr/>
        <w:spacing/>
        <w:ind w:hanging="1080" w:left="2355"/>
      </w:pPr>
      <w:rPr>
        <w:rFonts w:hint="default"/>
      </w:rPr>
      <w:start w:val="1"/>
      <w:suff w:val="tab"/>
    </w:lvl>
    <w:lvl w:ilvl="4">
      <w:isLgl w:val="false"/>
      <w:lvlJc w:val="left"/>
      <w:lvlText w:val="%1.%2.%3.%4.%5."/>
      <w:numFmt w:val="decimal"/>
      <w:pPr>
        <w:pBdr/>
        <w:spacing/>
        <w:ind w:hanging="1080" w:left="2780"/>
      </w:pPr>
      <w:rPr>
        <w:rFonts w:hint="default"/>
      </w:rPr>
      <w:start w:val="1"/>
      <w:suff w:val="tab"/>
    </w:lvl>
    <w:lvl w:ilvl="5">
      <w:isLgl w:val="false"/>
      <w:lvlJc w:val="left"/>
      <w:lvlText w:val="%1.%2.%3.%4.%5.%6."/>
      <w:numFmt w:val="decimal"/>
      <w:pPr>
        <w:pBdr/>
        <w:spacing/>
        <w:ind w:hanging="1440" w:left="3565"/>
      </w:pPr>
      <w:rPr>
        <w:rFonts w:hint="default"/>
      </w:rPr>
      <w:start w:val="1"/>
      <w:suff w:val="tab"/>
    </w:lvl>
    <w:lvl w:ilvl="6">
      <w:isLgl w:val="false"/>
      <w:lvlJc w:val="left"/>
      <w:lvlText w:val="%1.%2.%3.%4.%5.%6.%7."/>
      <w:numFmt w:val="decimal"/>
      <w:pPr>
        <w:pBdr/>
        <w:spacing/>
        <w:ind w:hanging="1440" w:left="3990"/>
      </w:pPr>
      <w:rPr>
        <w:rFonts w:hint="default"/>
      </w:rPr>
      <w:start w:val="1"/>
      <w:suff w:val="tab"/>
    </w:lvl>
    <w:lvl w:ilvl="7">
      <w:isLgl w:val="false"/>
      <w:lvlJc w:val="left"/>
      <w:lvlText w:val="%1.%2.%3.%4.%5.%6.%7.%8."/>
      <w:numFmt w:val="decimal"/>
      <w:pPr>
        <w:pBdr/>
        <w:spacing/>
        <w:ind w:hanging="1800" w:left="4775"/>
      </w:pPr>
      <w:rPr>
        <w:rFonts w:hint="default"/>
      </w:rPr>
      <w:start w:val="1"/>
      <w:suff w:val="tab"/>
    </w:lvl>
    <w:lvl w:ilvl="8">
      <w:isLgl w:val="false"/>
      <w:lvlJc w:val="left"/>
      <w:lvlText w:val="%1.%2.%3.%4.%5.%6.%7.%8.%9."/>
      <w:numFmt w:val="decimal"/>
      <w:pPr>
        <w:pBdr/>
        <w:spacing/>
        <w:ind w:hanging="1800" w:left="5200"/>
      </w:pPr>
      <w:rPr>
        <w:rFonts w:hint="default"/>
      </w:rPr>
      <w:start w:val="1"/>
      <w:suff w:val="tab"/>
    </w:lvl>
  </w:abstractNum>
  <w:abstractNum w:abstractNumId="13">
    <w:nsid w:val="79185DC2"/>
    <w:lvl w:ilvl="0">
      <w:isLgl w:val="false"/>
      <w:lvlJc w:val="left"/>
      <w:lvlText w:val=""/>
      <w:numFmt w:val="bullet"/>
      <w:pPr>
        <w:pBdr/>
        <w:spacing/>
        <w:ind w:hanging="360" w:left="1854"/>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14">
    <w:nsid w:val="7A282FC3"/>
    <w:lvl w:ilvl="0">
      <w:isLgl w:val="false"/>
      <w:lvlJc w:val="left"/>
      <w:lvlText w:val="%1."/>
      <w:numFmt w:val="decimal"/>
      <w:pPr>
        <w:pBdr/>
        <w:spacing/>
        <w:ind w:hanging="480" w:left="480"/>
      </w:pPr>
      <w:rPr>
        <w:rFonts w:hint="default"/>
        <w:b/>
      </w:rPr>
      <w:start w:val="15"/>
      <w:suff w:val="tab"/>
    </w:lvl>
    <w:lvl w:ilvl="1">
      <w:isLgl w:val="false"/>
      <w:lvlJc w:val="left"/>
      <w:lvlText w:val="%1.%2."/>
      <w:numFmt w:val="decimal"/>
      <w:pPr>
        <w:pBdr/>
        <w:spacing/>
        <w:ind w:hanging="720" w:left="720"/>
      </w:pPr>
      <w:rPr>
        <w:rFonts w:hint="default"/>
        <w:b/>
      </w:rPr>
      <w:start w:val="2"/>
      <w:suff w:val="tab"/>
    </w:lvl>
    <w:lvl w:ilvl="2">
      <w:isLgl w:val="false"/>
      <w:lvlJc w:val="left"/>
      <w:lvlText w:val="%1.%2.%3."/>
      <w:numFmt w:val="decimal"/>
      <w:pPr>
        <w:pBdr/>
        <w:spacing/>
        <w:ind w:hanging="720" w:left="720"/>
      </w:pPr>
      <w:rPr>
        <w:rFonts w:hint="default"/>
        <w:b/>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15">
    <w:nsid w:val="0053208E"/>
    <w:lvl w:ilvl="0">
      <w:isLgl w:val="false"/>
      <w:lvlJc w:val="left"/>
      <w:lvlText w:val="%1"/>
      <w:numFmt w:val="decimal"/>
      <w:pPr>
        <w:pBdr/>
        <w:spacing/>
        <w:ind w:hanging="428" w:left="568"/>
        <w:jc w:val="left"/>
      </w:pPr>
      <w:rPr>
        <w:rFonts w:hint="default"/>
        <w:lang w:val="pt-PT" w:eastAsia="en-US" w:bidi="ar-SA"/>
      </w:rPr>
      <w:start w:val="2"/>
      <w:suff w:val="tab"/>
    </w:lvl>
    <w:lvl w:ilvl="1">
      <w:isLgl w:val="false"/>
      <w:lvlJc w:val="left"/>
      <w:lvlText w:val="%1.%2."/>
      <w:numFmt w:val="decimal"/>
      <w:pPr>
        <w:pBdr/>
        <w:spacing/>
        <w:ind w:hanging="428" w:left="568"/>
        <w:jc w:val="left"/>
      </w:pPr>
      <w:rPr>
        <w:rFonts w:hint="default" w:ascii="Arial" w:hAnsi="Arial" w:eastAsia="Arial" w:cs="Arial"/>
        <w:b/>
        <w:bCs/>
        <w:i w:val="0"/>
        <w:iCs w:val="0"/>
        <w:spacing w:val="-1"/>
        <w:sz w:val="22"/>
        <w:szCs w:val="22"/>
        <w:lang w:val="pt-PT" w:eastAsia="en-US" w:bidi="ar-SA"/>
      </w:rPr>
      <w:start w:val="1"/>
      <w:suff w:val="tab"/>
    </w:lvl>
    <w:lvl w:ilvl="2">
      <w:isLgl w:val="false"/>
      <w:lvlJc w:val="left"/>
      <w:lvlText w:val="%1.%2.%3."/>
      <w:numFmt w:val="decimal"/>
      <w:pPr>
        <w:pBdr/>
        <w:spacing/>
        <w:ind w:hanging="634" w:left="568"/>
        <w:jc w:val="left"/>
      </w:pPr>
      <w:rPr>
        <w:rFonts w:hint="default" w:ascii="Arial" w:hAnsi="Arial" w:eastAsia="Arial" w:cs="Arial"/>
        <w:b/>
        <w:bCs/>
        <w:i w:val="0"/>
        <w:iCs w:val="0"/>
        <w:spacing w:val="-2"/>
        <w:sz w:val="22"/>
        <w:szCs w:val="22"/>
        <w:lang w:val="pt-PT" w:eastAsia="en-US" w:bidi="ar-SA"/>
      </w:rPr>
      <w:start w:val="1"/>
      <w:suff w:val="tab"/>
    </w:lvl>
    <w:lvl w:ilvl="3">
      <w:isLgl w:val="false"/>
      <w:lvlJc w:val="left"/>
      <w:lvlText w:val="•"/>
      <w:numFmt w:val="bullet"/>
      <w:pPr>
        <w:pBdr/>
        <w:spacing/>
        <w:ind w:hanging="634" w:left="3280"/>
      </w:pPr>
      <w:rPr>
        <w:rFonts w:hint="default"/>
        <w:lang w:val="pt-PT" w:eastAsia="en-US" w:bidi="ar-SA"/>
      </w:rPr>
      <w:start w:val="0"/>
      <w:suff w:val="tab"/>
    </w:lvl>
    <w:lvl w:ilvl="4">
      <w:isLgl w:val="false"/>
      <w:lvlJc w:val="left"/>
      <w:lvlText w:val="•"/>
      <w:numFmt w:val="bullet"/>
      <w:pPr>
        <w:pBdr/>
        <w:spacing/>
        <w:ind w:hanging="634" w:left="4330"/>
      </w:pPr>
      <w:rPr>
        <w:rFonts w:hint="default"/>
        <w:lang w:val="pt-PT" w:eastAsia="en-US" w:bidi="ar-SA"/>
      </w:rPr>
      <w:start w:val="0"/>
      <w:suff w:val="tab"/>
    </w:lvl>
    <w:lvl w:ilvl="5">
      <w:isLgl w:val="false"/>
      <w:lvlJc w:val="left"/>
      <w:lvlText w:val="•"/>
      <w:numFmt w:val="bullet"/>
      <w:pPr>
        <w:pBdr/>
        <w:spacing/>
        <w:ind w:hanging="634" w:left="5380"/>
      </w:pPr>
      <w:rPr>
        <w:rFonts w:hint="default"/>
        <w:lang w:val="pt-PT" w:eastAsia="en-US" w:bidi="ar-SA"/>
      </w:rPr>
      <w:start w:val="0"/>
      <w:suff w:val="tab"/>
    </w:lvl>
    <w:lvl w:ilvl="6">
      <w:isLgl w:val="false"/>
      <w:lvlJc w:val="left"/>
      <w:lvlText w:val="•"/>
      <w:numFmt w:val="bullet"/>
      <w:pPr>
        <w:pBdr/>
        <w:spacing/>
        <w:ind w:hanging="634" w:left="6430"/>
      </w:pPr>
      <w:rPr>
        <w:rFonts w:hint="default"/>
        <w:lang w:val="pt-PT" w:eastAsia="en-US" w:bidi="ar-SA"/>
      </w:rPr>
      <w:start w:val="0"/>
      <w:suff w:val="tab"/>
    </w:lvl>
    <w:lvl w:ilvl="7">
      <w:isLgl w:val="false"/>
      <w:lvlJc w:val="left"/>
      <w:lvlText w:val="•"/>
      <w:numFmt w:val="bullet"/>
      <w:pPr>
        <w:pBdr/>
        <w:spacing/>
        <w:ind w:hanging="634" w:left="7480"/>
      </w:pPr>
      <w:rPr>
        <w:rFonts w:hint="default"/>
        <w:lang w:val="pt-PT" w:eastAsia="en-US" w:bidi="ar-SA"/>
      </w:rPr>
      <w:start w:val="0"/>
      <w:suff w:val="tab"/>
    </w:lvl>
    <w:lvl w:ilvl="8">
      <w:isLgl w:val="false"/>
      <w:lvlJc w:val="left"/>
      <w:lvlText w:val="•"/>
      <w:numFmt w:val="bullet"/>
      <w:pPr>
        <w:pBdr/>
        <w:spacing/>
        <w:ind w:hanging="634" w:left="8530"/>
      </w:pPr>
      <w:rPr>
        <w:rFonts w:hint="default"/>
        <w:lang w:val="pt-PT" w:eastAsia="en-US" w:bidi="ar-SA"/>
      </w:rPr>
      <w:start w:val="0"/>
      <w:suff w:val="tab"/>
    </w:lvl>
  </w:abstractNum>
  <w:abstractNum w:abstractNumId="16">
    <w:nsid w:val="2A8F537B"/>
    <w:lvl w:ilvl="0">
      <w:isLgl w:val="false"/>
      <w:lvlJc w:val="left"/>
      <w:lvlText w:val="%1"/>
      <w:numFmt w:val="decimal"/>
      <w:pPr>
        <w:pBdr/>
        <w:spacing/>
        <w:ind w:hanging="428" w:left="995"/>
        <w:jc w:val="left"/>
      </w:pPr>
      <w:rPr>
        <w:rFonts w:hint="default"/>
        <w:lang w:val="pt-PT" w:eastAsia="en-US" w:bidi="ar-SA"/>
      </w:rPr>
      <w:start w:val="6"/>
      <w:suff w:val="tab"/>
    </w:lvl>
    <w:lvl w:ilvl="1">
      <w:isLgl w:val="false"/>
      <w:lvlJc w:val="left"/>
      <w:lvlText w:val="%1.%2."/>
      <w:numFmt w:val="decimal"/>
      <w:pPr>
        <w:pBdr/>
        <w:spacing/>
        <w:ind w:hanging="428" w:left="867"/>
        <w:jc w:val="left"/>
      </w:pPr>
      <w:rPr>
        <w:rFonts w:hint="default" w:ascii="Arial" w:hAnsi="Arial" w:eastAsia="Arial" w:cs="Arial"/>
        <w:b/>
        <w:bCs/>
        <w:i w:val="0"/>
        <w:iCs w:val="0"/>
        <w:spacing w:val="-1"/>
        <w:sz w:val="22"/>
        <w:szCs w:val="22"/>
        <w:lang w:val="pt-PT" w:eastAsia="en-US" w:bidi="ar-SA"/>
      </w:rPr>
      <w:start w:val="1"/>
      <w:suff w:val="tab"/>
    </w:lvl>
    <w:lvl w:ilvl="2">
      <w:isLgl w:val="false"/>
      <w:lvlJc w:val="left"/>
      <w:lvlText w:val="%1.%2.%3."/>
      <w:numFmt w:val="decimal"/>
      <w:pPr>
        <w:pBdr/>
        <w:spacing/>
        <w:ind w:hanging="742" w:left="568"/>
        <w:jc w:val="left"/>
      </w:pPr>
      <w:rPr>
        <w:rFonts w:hint="default"/>
        <w:spacing w:val="-2"/>
        <w:lang w:val="pt-PT" w:eastAsia="en-US" w:bidi="ar-SA"/>
      </w:rPr>
      <w:start w:val="1"/>
      <w:suff w:val="tab"/>
    </w:lvl>
    <w:lvl w:ilvl="3">
      <w:isLgl w:val="false"/>
      <w:lvlJc w:val="left"/>
      <w:lvlText w:val="%1.%2.%3.%4."/>
      <w:numFmt w:val="decimal"/>
      <w:pPr>
        <w:pBdr/>
        <w:spacing/>
        <w:ind w:hanging="742" w:left="1362"/>
        <w:jc w:val="left"/>
      </w:pPr>
      <w:rPr>
        <w:rFonts w:hint="default" w:ascii="Arial" w:hAnsi="Arial" w:eastAsia="Arial" w:cs="Arial"/>
        <w:b/>
        <w:bCs/>
        <w:i w:val="0"/>
        <w:iCs w:val="0"/>
        <w:spacing w:val="-2"/>
        <w:sz w:val="22"/>
        <w:szCs w:val="22"/>
        <w:lang w:val="pt-PT" w:eastAsia="en-US" w:bidi="ar-SA"/>
      </w:rPr>
      <w:start w:val="1"/>
      <w:suff w:val="tab"/>
    </w:lvl>
    <w:lvl w:ilvl="4">
      <w:isLgl w:val="false"/>
      <w:lvlJc w:val="left"/>
      <w:lvlText w:val="•"/>
      <w:numFmt w:val="bullet"/>
      <w:pPr>
        <w:pBdr/>
        <w:spacing/>
        <w:ind w:hanging="742" w:left="1360"/>
      </w:pPr>
      <w:rPr>
        <w:rFonts w:hint="default"/>
        <w:lang w:val="pt-PT" w:eastAsia="en-US" w:bidi="ar-SA"/>
      </w:rPr>
      <w:start w:val="0"/>
      <w:suff w:val="tab"/>
    </w:lvl>
    <w:lvl w:ilvl="5">
      <w:isLgl w:val="false"/>
      <w:lvlJc w:val="left"/>
      <w:lvlText w:val="•"/>
      <w:numFmt w:val="bullet"/>
      <w:pPr>
        <w:pBdr/>
        <w:spacing/>
        <w:ind w:hanging="742" w:left="2905"/>
      </w:pPr>
      <w:rPr>
        <w:rFonts w:hint="default"/>
        <w:lang w:val="pt-PT" w:eastAsia="en-US" w:bidi="ar-SA"/>
      </w:rPr>
      <w:start w:val="0"/>
      <w:suff w:val="tab"/>
    </w:lvl>
    <w:lvl w:ilvl="6">
      <w:isLgl w:val="false"/>
      <w:lvlJc w:val="left"/>
      <w:lvlText w:val="•"/>
      <w:numFmt w:val="bullet"/>
      <w:pPr>
        <w:pBdr/>
        <w:spacing/>
        <w:ind w:hanging="742" w:left="4450"/>
      </w:pPr>
      <w:rPr>
        <w:rFonts w:hint="default"/>
        <w:lang w:val="pt-PT" w:eastAsia="en-US" w:bidi="ar-SA"/>
      </w:rPr>
      <w:start w:val="0"/>
      <w:suff w:val="tab"/>
    </w:lvl>
    <w:lvl w:ilvl="7">
      <w:isLgl w:val="false"/>
      <w:lvlJc w:val="left"/>
      <w:lvlText w:val="•"/>
      <w:numFmt w:val="bullet"/>
      <w:pPr>
        <w:pBdr/>
        <w:spacing/>
        <w:ind w:hanging="742" w:left="5995"/>
      </w:pPr>
      <w:rPr>
        <w:rFonts w:hint="default"/>
        <w:lang w:val="pt-PT" w:eastAsia="en-US" w:bidi="ar-SA"/>
      </w:rPr>
      <w:start w:val="0"/>
      <w:suff w:val="tab"/>
    </w:lvl>
    <w:lvl w:ilvl="8">
      <w:isLgl w:val="false"/>
      <w:lvlJc w:val="left"/>
      <w:lvlText w:val="•"/>
      <w:numFmt w:val="bullet"/>
      <w:pPr>
        <w:pBdr/>
        <w:spacing/>
        <w:ind w:hanging="742" w:left="7540"/>
      </w:pPr>
      <w:rPr>
        <w:rFonts w:hint="default"/>
        <w:lang w:val="pt-PT" w:eastAsia="en-US" w:bidi="ar-SA"/>
      </w:rPr>
      <w:start w:val="0"/>
      <w:suff w:val="tab"/>
    </w:lvl>
  </w:abstractNum>
  <w:abstractNum w:abstractNumId="17">
    <w:nsid w:val="2A8F537B"/>
    <w:lvl w:ilvl="0">
      <w:isLgl w:val="false"/>
      <w:lvlJc w:val="left"/>
      <w:lvlText w:val="%1"/>
      <w:numFmt w:val="decimal"/>
      <w:pPr>
        <w:pBdr/>
        <w:spacing/>
        <w:ind w:hanging="428" w:left="995"/>
        <w:jc w:val="left"/>
      </w:pPr>
      <w:rPr>
        <w:rFonts w:hint="default"/>
        <w:lang w:val="pt-PT" w:eastAsia="en-US" w:bidi="ar-SA"/>
      </w:rPr>
      <w:start w:val="6"/>
      <w:suff w:val="tab"/>
    </w:lvl>
    <w:lvl w:ilvl="1">
      <w:isLgl w:val="false"/>
      <w:lvlJc w:val="left"/>
      <w:lvlText w:val="%1.%2."/>
      <w:numFmt w:val="decimal"/>
      <w:pPr>
        <w:pBdr/>
        <w:spacing/>
        <w:ind w:hanging="428" w:left="867"/>
        <w:jc w:val="left"/>
      </w:pPr>
      <w:rPr>
        <w:rFonts w:hint="default" w:ascii="Arial" w:hAnsi="Arial" w:eastAsia="Arial" w:cs="Arial"/>
        <w:b/>
        <w:bCs/>
        <w:i w:val="0"/>
        <w:iCs w:val="0"/>
        <w:spacing w:val="-1"/>
        <w:sz w:val="22"/>
        <w:szCs w:val="22"/>
        <w:lang w:val="pt-PT" w:eastAsia="en-US" w:bidi="ar-SA"/>
      </w:rPr>
      <w:start w:val="1"/>
      <w:suff w:val="tab"/>
    </w:lvl>
    <w:lvl w:ilvl="2">
      <w:isLgl w:val="false"/>
      <w:lvlJc w:val="left"/>
      <w:lvlText w:val="%1.%2.%3."/>
      <w:numFmt w:val="decimal"/>
      <w:pPr>
        <w:pBdr/>
        <w:spacing/>
        <w:ind w:hanging="742" w:left="568"/>
        <w:jc w:val="left"/>
      </w:pPr>
      <w:rPr>
        <w:rFonts w:hint="default"/>
        <w:spacing w:val="-2"/>
        <w:lang w:val="pt-PT" w:eastAsia="en-US" w:bidi="ar-SA"/>
      </w:rPr>
      <w:start w:val="1"/>
      <w:suff w:val="tab"/>
    </w:lvl>
    <w:lvl w:ilvl="3">
      <w:isLgl w:val="false"/>
      <w:lvlJc w:val="left"/>
      <w:lvlText w:val="%1.%2.%3.%4."/>
      <w:numFmt w:val="decimal"/>
      <w:pPr>
        <w:pBdr/>
        <w:spacing/>
        <w:ind w:hanging="742" w:left="1362"/>
        <w:jc w:val="left"/>
      </w:pPr>
      <w:rPr>
        <w:rFonts w:hint="default" w:ascii="Arial" w:hAnsi="Arial" w:eastAsia="Arial" w:cs="Arial"/>
        <w:b/>
        <w:bCs/>
        <w:i w:val="0"/>
        <w:iCs w:val="0"/>
        <w:spacing w:val="-2"/>
        <w:sz w:val="22"/>
        <w:szCs w:val="22"/>
        <w:lang w:val="pt-PT" w:eastAsia="en-US" w:bidi="ar-SA"/>
      </w:rPr>
      <w:start w:val="1"/>
      <w:suff w:val="tab"/>
    </w:lvl>
    <w:lvl w:ilvl="4">
      <w:isLgl w:val="false"/>
      <w:lvlJc w:val="left"/>
      <w:lvlText w:val="•"/>
      <w:numFmt w:val="bullet"/>
      <w:pPr>
        <w:pBdr/>
        <w:spacing/>
        <w:ind w:hanging="742" w:left="1360"/>
      </w:pPr>
      <w:rPr>
        <w:rFonts w:hint="default"/>
        <w:lang w:val="pt-PT" w:eastAsia="en-US" w:bidi="ar-SA"/>
      </w:rPr>
      <w:start w:val="0"/>
      <w:suff w:val="tab"/>
    </w:lvl>
    <w:lvl w:ilvl="5">
      <w:isLgl w:val="false"/>
      <w:lvlJc w:val="left"/>
      <w:lvlText w:val="•"/>
      <w:numFmt w:val="bullet"/>
      <w:pPr>
        <w:pBdr/>
        <w:spacing/>
        <w:ind w:hanging="742" w:left="2905"/>
      </w:pPr>
      <w:rPr>
        <w:rFonts w:hint="default"/>
        <w:lang w:val="pt-PT" w:eastAsia="en-US" w:bidi="ar-SA"/>
      </w:rPr>
      <w:start w:val="0"/>
      <w:suff w:val="tab"/>
    </w:lvl>
    <w:lvl w:ilvl="6">
      <w:isLgl w:val="false"/>
      <w:lvlJc w:val="left"/>
      <w:lvlText w:val="•"/>
      <w:numFmt w:val="bullet"/>
      <w:pPr>
        <w:pBdr/>
        <w:spacing/>
        <w:ind w:hanging="742" w:left="4450"/>
      </w:pPr>
      <w:rPr>
        <w:rFonts w:hint="default"/>
        <w:lang w:val="pt-PT" w:eastAsia="en-US" w:bidi="ar-SA"/>
      </w:rPr>
      <w:start w:val="0"/>
      <w:suff w:val="tab"/>
    </w:lvl>
    <w:lvl w:ilvl="7">
      <w:isLgl w:val="false"/>
      <w:lvlJc w:val="left"/>
      <w:lvlText w:val="•"/>
      <w:numFmt w:val="bullet"/>
      <w:pPr>
        <w:pBdr/>
        <w:spacing/>
        <w:ind w:hanging="742" w:left="5995"/>
      </w:pPr>
      <w:rPr>
        <w:rFonts w:hint="default"/>
        <w:lang w:val="pt-PT" w:eastAsia="en-US" w:bidi="ar-SA"/>
      </w:rPr>
      <w:start w:val="0"/>
      <w:suff w:val="tab"/>
    </w:lvl>
    <w:lvl w:ilvl="8">
      <w:isLgl w:val="false"/>
      <w:lvlJc w:val="left"/>
      <w:lvlText w:val="•"/>
      <w:numFmt w:val="bullet"/>
      <w:pPr>
        <w:pBdr/>
        <w:spacing/>
        <w:ind w:hanging="742" w:left="7540"/>
      </w:pPr>
      <w:rPr>
        <w:rFonts w:hint="default"/>
        <w:lang w:val="pt-PT" w:eastAsia="en-US" w:bidi="ar-SA"/>
      </w:rPr>
      <w:start w:val="0"/>
      <w:suff w:val="tab"/>
    </w:lvl>
  </w:abstractNum>
  <w:abstractNum w:abstractNumId="18">
    <w:nsid w:val="72183CF9"/>
    <w:lvl w:ilvl="0">
      <w:isLgl w:val="false"/>
      <w:lvlJc w:val="left"/>
      <w:lvlText w:val="%1"/>
      <w:numFmt w:val="decimal"/>
      <w:pPr>
        <w:pBdr/>
        <w:spacing/>
        <w:ind w:hanging="418" w:left="568"/>
        <w:jc w:val="left"/>
      </w:pPr>
      <w:rPr>
        <w:rFonts w:hint="default"/>
        <w:lang w:val="pt-PT" w:eastAsia="en-US" w:bidi="ar-SA"/>
      </w:rPr>
      <w:start w:val="5"/>
      <w:suff w:val="tab"/>
    </w:lvl>
    <w:lvl w:ilvl="1">
      <w:isLgl w:val="false"/>
      <w:lvlJc w:val="left"/>
      <w:lvlText w:val="%1.%2."/>
      <w:numFmt w:val="decimal"/>
      <w:pPr>
        <w:pBdr/>
        <w:spacing/>
        <w:ind w:hanging="418" w:left="568"/>
        <w:jc w:val="left"/>
      </w:pPr>
      <w:rPr>
        <w:rFonts w:hint="default" w:ascii="Arial" w:hAnsi="Arial" w:eastAsia="Arial" w:cs="Arial"/>
        <w:b/>
        <w:bCs/>
        <w:i w:val="0"/>
        <w:iCs w:val="0"/>
        <w:spacing w:val="-3"/>
        <w:sz w:val="22"/>
        <w:szCs w:val="22"/>
        <w:lang w:val="pt-PT" w:eastAsia="en-US" w:bidi="ar-SA"/>
      </w:rPr>
      <w:start w:val="1"/>
      <w:suff w:val="tab"/>
    </w:lvl>
    <w:lvl w:ilvl="2">
      <w:isLgl w:val="false"/>
      <w:lvlJc w:val="left"/>
      <w:lvlText w:val="%1.%2.%3."/>
      <w:numFmt w:val="decimal"/>
      <w:pPr>
        <w:pBdr/>
        <w:spacing/>
        <w:ind w:hanging="610" w:left="568"/>
        <w:jc w:val="left"/>
      </w:pPr>
      <w:rPr>
        <w:rFonts w:hint="default" w:ascii="Arial" w:hAnsi="Arial" w:eastAsia="Arial" w:cs="Arial"/>
        <w:b/>
        <w:bCs/>
        <w:i w:val="0"/>
        <w:iCs w:val="0"/>
        <w:spacing w:val="-2"/>
        <w:sz w:val="22"/>
        <w:szCs w:val="22"/>
        <w:lang w:val="pt-PT" w:eastAsia="en-US" w:bidi="ar-SA"/>
      </w:rPr>
      <w:start w:val="1"/>
      <w:suff w:val="tab"/>
    </w:lvl>
    <w:lvl w:ilvl="3">
      <w:isLgl w:val="false"/>
      <w:lvlJc w:val="left"/>
      <w:lvlText w:val="•"/>
      <w:numFmt w:val="bullet"/>
      <w:pPr>
        <w:pBdr/>
        <w:spacing/>
        <w:ind w:hanging="610" w:left="3280"/>
      </w:pPr>
      <w:rPr>
        <w:rFonts w:hint="default"/>
        <w:lang w:val="pt-PT" w:eastAsia="en-US" w:bidi="ar-SA"/>
      </w:rPr>
      <w:start w:val="0"/>
      <w:suff w:val="tab"/>
    </w:lvl>
    <w:lvl w:ilvl="4">
      <w:isLgl w:val="false"/>
      <w:lvlJc w:val="left"/>
      <w:lvlText w:val="•"/>
      <w:numFmt w:val="bullet"/>
      <w:pPr>
        <w:pBdr/>
        <w:spacing/>
        <w:ind w:hanging="610" w:left="4330"/>
      </w:pPr>
      <w:rPr>
        <w:rFonts w:hint="default"/>
        <w:lang w:val="pt-PT" w:eastAsia="en-US" w:bidi="ar-SA"/>
      </w:rPr>
      <w:start w:val="0"/>
      <w:suff w:val="tab"/>
    </w:lvl>
    <w:lvl w:ilvl="5">
      <w:isLgl w:val="false"/>
      <w:lvlJc w:val="left"/>
      <w:lvlText w:val="•"/>
      <w:numFmt w:val="bullet"/>
      <w:pPr>
        <w:pBdr/>
        <w:spacing/>
        <w:ind w:hanging="610" w:left="5380"/>
      </w:pPr>
      <w:rPr>
        <w:rFonts w:hint="default"/>
        <w:lang w:val="pt-PT" w:eastAsia="en-US" w:bidi="ar-SA"/>
      </w:rPr>
      <w:start w:val="0"/>
      <w:suff w:val="tab"/>
    </w:lvl>
    <w:lvl w:ilvl="6">
      <w:isLgl w:val="false"/>
      <w:lvlJc w:val="left"/>
      <w:lvlText w:val="•"/>
      <w:numFmt w:val="bullet"/>
      <w:pPr>
        <w:pBdr/>
        <w:spacing/>
        <w:ind w:hanging="610" w:left="6430"/>
      </w:pPr>
      <w:rPr>
        <w:rFonts w:hint="default"/>
        <w:lang w:val="pt-PT" w:eastAsia="en-US" w:bidi="ar-SA"/>
      </w:rPr>
      <w:start w:val="0"/>
      <w:suff w:val="tab"/>
    </w:lvl>
    <w:lvl w:ilvl="7">
      <w:isLgl w:val="false"/>
      <w:lvlJc w:val="left"/>
      <w:lvlText w:val="•"/>
      <w:numFmt w:val="bullet"/>
      <w:pPr>
        <w:pBdr/>
        <w:spacing/>
        <w:ind w:hanging="610" w:left="7480"/>
      </w:pPr>
      <w:rPr>
        <w:rFonts w:hint="default"/>
        <w:lang w:val="pt-PT" w:eastAsia="en-US" w:bidi="ar-SA"/>
      </w:rPr>
      <w:start w:val="0"/>
      <w:suff w:val="tab"/>
    </w:lvl>
    <w:lvl w:ilvl="8">
      <w:isLgl w:val="false"/>
      <w:lvlJc w:val="left"/>
      <w:lvlText w:val="•"/>
      <w:numFmt w:val="bullet"/>
      <w:pPr>
        <w:pBdr/>
        <w:spacing/>
        <w:ind w:hanging="610" w:left="8530"/>
      </w:pPr>
      <w:rPr>
        <w:rFonts w:hint="default"/>
        <w:lang w:val="pt-PT" w:eastAsia="en-US" w:bidi="ar-SA"/>
      </w:rPr>
      <w:start w:val="0"/>
      <w:suff w:val="tab"/>
    </w:lvl>
  </w:abstractNum>
  <w:abstractNum w:abstractNumId="19">
    <w:nsid w:val="2A8F537B"/>
    <w:lvl w:ilvl="0">
      <w:isLgl w:val="false"/>
      <w:lvlJc w:val="left"/>
      <w:lvlText w:val="%1"/>
      <w:numFmt w:val="decimal"/>
      <w:pPr>
        <w:pBdr/>
        <w:spacing/>
        <w:ind w:hanging="428" w:left="995"/>
        <w:jc w:val="left"/>
      </w:pPr>
      <w:rPr>
        <w:rFonts w:hint="default"/>
        <w:lang w:val="pt-PT" w:eastAsia="en-US" w:bidi="ar-SA"/>
      </w:rPr>
      <w:start w:val="6"/>
      <w:suff w:val="tab"/>
    </w:lvl>
    <w:lvl w:ilvl="1">
      <w:isLgl w:val="false"/>
      <w:lvlJc w:val="left"/>
      <w:lvlText w:val="%1.%2."/>
      <w:numFmt w:val="decimal"/>
      <w:pPr>
        <w:pBdr/>
        <w:spacing/>
        <w:ind w:hanging="428" w:left="867"/>
        <w:jc w:val="left"/>
      </w:pPr>
      <w:rPr>
        <w:rFonts w:hint="default" w:ascii="Arial" w:hAnsi="Arial" w:eastAsia="Arial" w:cs="Arial"/>
        <w:b/>
        <w:bCs/>
        <w:i w:val="0"/>
        <w:iCs w:val="0"/>
        <w:spacing w:val="-1"/>
        <w:sz w:val="22"/>
        <w:szCs w:val="22"/>
        <w:lang w:val="pt-PT" w:eastAsia="en-US" w:bidi="ar-SA"/>
      </w:rPr>
      <w:start w:val="1"/>
      <w:suff w:val="tab"/>
    </w:lvl>
    <w:lvl w:ilvl="2">
      <w:isLgl w:val="false"/>
      <w:lvlJc w:val="left"/>
      <w:lvlText w:val="%1.%2.%3."/>
      <w:numFmt w:val="decimal"/>
      <w:pPr>
        <w:pBdr/>
        <w:spacing/>
        <w:ind w:hanging="742" w:left="568"/>
        <w:jc w:val="left"/>
      </w:pPr>
      <w:rPr>
        <w:rFonts w:hint="default"/>
        <w:spacing w:val="-2"/>
        <w:lang w:val="pt-PT" w:eastAsia="en-US" w:bidi="ar-SA"/>
      </w:rPr>
      <w:start w:val="1"/>
      <w:suff w:val="tab"/>
    </w:lvl>
    <w:lvl w:ilvl="3">
      <w:isLgl w:val="false"/>
      <w:lvlJc w:val="left"/>
      <w:lvlText w:val="%1.%2.%3.%4."/>
      <w:numFmt w:val="decimal"/>
      <w:pPr>
        <w:pBdr/>
        <w:spacing/>
        <w:ind w:hanging="742" w:left="1362"/>
        <w:jc w:val="left"/>
      </w:pPr>
      <w:rPr>
        <w:rFonts w:hint="default" w:ascii="Arial" w:hAnsi="Arial" w:eastAsia="Arial" w:cs="Arial"/>
        <w:b/>
        <w:bCs/>
        <w:i w:val="0"/>
        <w:iCs w:val="0"/>
        <w:spacing w:val="-2"/>
        <w:sz w:val="22"/>
        <w:szCs w:val="22"/>
        <w:lang w:val="pt-PT" w:eastAsia="en-US" w:bidi="ar-SA"/>
      </w:rPr>
      <w:start w:val="1"/>
      <w:suff w:val="tab"/>
    </w:lvl>
    <w:lvl w:ilvl="4">
      <w:isLgl w:val="false"/>
      <w:lvlJc w:val="left"/>
      <w:lvlText w:val="•"/>
      <w:numFmt w:val="bullet"/>
      <w:pPr>
        <w:pBdr/>
        <w:spacing/>
        <w:ind w:hanging="742" w:left="1360"/>
      </w:pPr>
      <w:rPr>
        <w:rFonts w:hint="default"/>
        <w:lang w:val="pt-PT" w:eastAsia="en-US" w:bidi="ar-SA"/>
      </w:rPr>
      <w:start w:val="0"/>
      <w:suff w:val="tab"/>
    </w:lvl>
    <w:lvl w:ilvl="5">
      <w:isLgl w:val="false"/>
      <w:lvlJc w:val="left"/>
      <w:lvlText w:val="•"/>
      <w:numFmt w:val="bullet"/>
      <w:pPr>
        <w:pBdr/>
        <w:spacing/>
        <w:ind w:hanging="742" w:left="2905"/>
      </w:pPr>
      <w:rPr>
        <w:rFonts w:hint="default"/>
        <w:lang w:val="pt-PT" w:eastAsia="en-US" w:bidi="ar-SA"/>
      </w:rPr>
      <w:start w:val="0"/>
      <w:suff w:val="tab"/>
    </w:lvl>
    <w:lvl w:ilvl="6">
      <w:isLgl w:val="false"/>
      <w:lvlJc w:val="left"/>
      <w:lvlText w:val="•"/>
      <w:numFmt w:val="bullet"/>
      <w:pPr>
        <w:pBdr/>
        <w:spacing/>
        <w:ind w:hanging="742" w:left="4450"/>
      </w:pPr>
      <w:rPr>
        <w:rFonts w:hint="default"/>
        <w:lang w:val="pt-PT" w:eastAsia="en-US" w:bidi="ar-SA"/>
      </w:rPr>
      <w:start w:val="0"/>
      <w:suff w:val="tab"/>
    </w:lvl>
    <w:lvl w:ilvl="7">
      <w:isLgl w:val="false"/>
      <w:lvlJc w:val="left"/>
      <w:lvlText w:val="•"/>
      <w:numFmt w:val="bullet"/>
      <w:pPr>
        <w:pBdr/>
        <w:spacing/>
        <w:ind w:hanging="742" w:left="5995"/>
      </w:pPr>
      <w:rPr>
        <w:rFonts w:hint="default"/>
        <w:lang w:val="pt-PT" w:eastAsia="en-US" w:bidi="ar-SA"/>
      </w:rPr>
      <w:start w:val="0"/>
      <w:suff w:val="tab"/>
    </w:lvl>
    <w:lvl w:ilvl="8">
      <w:isLgl w:val="false"/>
      <w:lvlJc w:val="left"/>
      <w:lvlText w:val="•"/>
      <w:numFmt w:val="bullet"/>
      <w:pPr>
        <w:pBdr/>
        <w:spacing/>
        <w:ind w:hanging="742" w:left="7540"/>
      </w:pPr>
      <w:rPr>
        <w:rFonts w:hint="default"/>
        <w:lang w:val="pt-PT" w:eastAsia="en-US" w:bidi="ar-SA"/>
      </w:rPr>
      <w:start w:val="0"/>
      <w:suff w:val="tab"/>
    </w:lvl>
  </w:abstractNum>
  <w:abstractNum w:abstractNumId="20">
    <w:nsid w:val="2A8F537B"/>
    <w:lvl w:ilvl="0">
      <w:isLgl w:val="false"/>
      <w:lvlJc w:val="left"/>
      <w:lvlText w:val="%1"/>
      <w:numFmt w:val="decimal"/>
      <w:pPr>
        <w:pBdr/>
        <w:spacing/>
        <w:ind w:hanging="428" w:left="995"/>
        <w:jc w:val="left"/>
      </w:pPr>
      <w:rPr>
        <w:rFonts w:hint="default"/>
        <w:lang w:val="pt-PT" w:eastAsia="en-US" w:bidi="ar-SA"/>
      </w:rPr>
      <w:start w:val="6"/>
      <w:suff w:val="tab"/>
    </w:lvl>
    <w:lvl w:ilvl="1">
      <w:isLgl w:val="false"/>
      <w:lvlJc w:val="left"/>
      <w:lvlText w:val="%1.%2."/>
      <w:numFmt w:val="decimal"/>
      <w:pPr>
        <w:pBdr/>
        <w:spacing/>
        <w:ind w:hanging="428" w:left="867"/>
        <w:jc w:val="left"/>
      </w:pPr>
      <w:rPr>
        <w:rFonts w:hint="default" w:ascii="Arial" w:hAnsi="Arial" w:eastAsia="Arial" w:cs="Arial"/>
        <w:b/>
        <w:bCs/>
        <w:i w:val="0"/>
        <w:iCs w:val="0"/>
        <w:spacing w:val="-1"/>
        <w:sz w:val="22"/>
        <w:szCs w:val="22"/>
        <w:lang w:val="pt-PT" w:eastAsia="en-US" w:bidi="ar-SA"/>
      </w:rPr>
      <w:start w:val="1"/>
      <w:suff w:val="tab"/>
    </w:lvl>
    <w:lvl w:ilvl="2">
      <w:isLgl w:val="false"/>
      <w:lvlJc w:val="left"/>
      <w:lvlText w:val="%1.%2.%3."/>
      <w:numFmt w:val="decimal"/>
      <w:pPr>
        <w:pBdr/>
        <w:spacing/>
        <w:ind w:hanging="742" w:left="568"/>
        <w:jc w:val="left"/>
      </w:pPr>
      <w:rPr>
        <w:rFonts w:hint="default"/>
        <w:spacing w:val="-2"/>
        <w:lang w:val="pt-PT" w:eastAsia="en-US" w:bidi="ar-SA"/>
      </w:rPr>
      <w:start w:val="1"/>
      <w:suff w:val="tab"/>
    </w:lvl>
    <w:lvl w:ilvl="3">
      <w:isLgl w:val="false"/>
      <w:lvlJc w:val="left"/>
      <w:lvlText w:val="%1.%2.%3.%4."/>
      <w:numFmt w:val="decimal"/>
      <w:pPr>
        <w:pBdr/>
        <w:spacing/>
        <w:ind w:hanging="742" w:left="1362"/>
        <w:jc w:val="left"/>
      </w:pPr>
      <w:rPr>
        <w:rFonts w:hint="default" w:ascii="Arial" w:hAnsi="Arial" w:eastAsia="Arial" w:cs="Arial"/>
        <w:b/>
        <w:bCs/>
        <w:i w:val="0"/>
        <w:iCs w:val="0"/>
        <w:spacing w:val="-2"/>
        <w:sz w:val="22"/>
        <w:szCs w:val="22"/>
        <w:lang w:val="pt-PT" w:eastAsia="en-US" w:bidi="ar-SA"/>
      </w:rPr>
      <w:start w:val="1"/>
      <w:suff w:val="tab"/>
    </w:lvl>
    <w:lvl w:ilvl="4">
      <w:isLgl w:val="false"/>
      <w:lvlJc w:val="left"/>
      <w:lvlText w:val="•"/>
      <w:numFmt w:val="bullet"/>
      <w:pPr>
        <w:pBdr/>
        <w:spacing/>
        <w:ind w:hanging="742" w:left="1360"/>
      </w:pPr>
      <w:rPr>
        <w:rFonts w:hint="default"/>
        <w:lang w:val="pt-PT" w:eastAsia="en-US" w:bidi="ar-SA"/>
      </w:rPr>
      <w:start w:val="0"/>
      <w:suff w:val="tab"/>
    </w:lvl>
    <w:lvl w:ilvl="5">
      <w:isLgl w:val="false"/>
      <w:lvlJc w:val="left"/>
      <w:lvlText w:val="•"/>
      <w:numFmt w:val="bullet"/>
      <w:pPr>
        <w:pBdr/>
        <w:spacing/>
        <w:ind w:hanging="742" w:left="2905"/>
      </w:pPr>
      <w:rPr>
        <w:rFonts w:hint="default"/>
        <w:lang w:val="pt-PT" w:eastAsia="en-US" w:bidi="ar-SA"/>
      </w:rPr>
      <w:start w:val="0"/>
      <w:suff w:val="tab"/>
    </w:lvl>
    <w:lvl w:ilvl="6">
      <w:isLgl w:val="false"/>
      <w:lvlJc w:val="left"/>
      <w:lvlText w:val="•"/>
      <w:numFmt w:val="bullet"/>
      <w:pPr>
        <w:pBdr/>
        <w:spacing/>
        <w:ind w:hanging="742" w:left="4450"/>
      </w:pPr>
      <w:rPr>
        <w:rFonts w:hint="default"/>
        <w:lang w:val="pt-PT" w:eastAsia="en-US" w:bidi="ar-SA"/>
      </w:rPr>
      <w:start w:val="0"/>
      <w:suff w:val="tab"/>
    </w:lvl>
    <w:lvl w:ilvl="7">
      <w:isLgl w:val="false"/>
      <w:lvlJc w:val="left"/>
      <w:lvlText w:val="•"/>
      <w:numFmt w:val="bullet"/>
      <w:pPr>
        <w:pBdr/>
        <w:spacing/>
        <w:ind w:hanging="742" w:left="5995"/>
      </w:pPr>
      <w:rPr>
        <w:rFonts w:hint="default"/>
        <w:lang w:val="pt-PT" w:eastAsia="en-US" w:bidi="ar-SA"/>
      </w:rPr>
      <w:start w:val="0"/>
      <w:suff w:val="tab"/>
    </w:lvl>
    <w:lvl w:ilvl="8">
      <w:isLgl w:val="false"/>
      <w:lvlJc w:val="left"/>
      <w:lvlText w:val="•"/>
      <w:numFmt w:val="bullet"/>
      <w:pPr>
        <w:pBdr/>
        <w:spacing/>
        <w:ind w:hanging="742" w:left="7540"/>
      </w:pPr>
      <w:rPr>
        <w:rFonts w:hint="default"/>
        <w:lang w:val="pt-PT" w:eastAsia="en-US" w:bidi="ar-SA"/>
      </w:rPr>
      <w:start w:val="0"/>
      <w:suff w:val="tab"/>
    </w:lvl>
  </w:abstractNum>
  <w:num w:numId="1">
    <w:abstractNumId w:val="10"/>
  </w:num>
  <w:num w:numId="2">
    <w:abstractNumId w:val="4"/>
  </w:num>
  <w:num w:numId="3">
    <w:abstractNumId w:val="6"/>
  </w:num>
  <w:num w:numId="4">
    <w:abstractNumId w:val="9"/>
  </w:num>
  <w:num w:numId="5">
    <w:abstractNumId w:val="11"/>
  </w:num>
  <w:num w:numId="6">
    <w:abstractNumId w:val="5"/>
  </w:num>
  <w:num w:numId="7">
    <w:abstractNumId w:val="3"/>
  </w:num>
  <w:num w:numId="8">
    <w:abstractNumId w:val="12"/>
  </w:num>
  <w:num w:numId="9">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0">
    <w:abstractNumId w:val="1"/>
  </w:num>
  <w:num w:numId="11">
    <w:abstractNumId w:val="14"/>
  </w:num>
  <w:num w:numId="12">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0"/>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doNotExpandShiftReturn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7">
    <w:name w:val="Table Grid Light"/>
    <w:basedOn w:val="104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Plain Table 1"/>
    <w:basedOn w:val="104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Plain Table 2"/>
    <w:basedOn w:val="1046"/>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Plain Table 3"/>
    <w:basedOn w:val="104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Plain Table 4"/>
    <w:basedOn w:val="104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Plain Table 5"/>
    <w:basedOn w:val="104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1 Light"/>
    <w:basedOn w:val="104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Grid Table 1 Light - Accent 1"/>
    <w:basedOn w:val="104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Grid Table 1 Light - Accent 2"/>
    <w:basedOn w:val="104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Grid Table 1 Light - Accent 3"/>
    <w:basedOn w:val="104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Grid Table 1 Light - Accent 4"/>
    <w:basedOn w:val="104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Grid Table 1 Light - Accent 5"/>
    <w:basedOn w:val="104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1 Light - Accent 6"/>
    <w:basedOn w:val="104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2"/>
    <w:basedOn w:val="104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Grid Table 2 - Accent 1"/>
    <w:basedOn w:val="104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Grid Table 2 - Accent 2"/>
    <w:basedOn w:val="104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2 - Accent 3"/>
    <w:basedOn w:val="104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2 - Accent 4"/>
    <w:basedOn w:val="104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2 - Accent 5"/>
    <w:basedOn w:val="104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2 - Accent 6"/>
    <w:basedOn w:val="104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3"/>
    <w:basedOn w:val="104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3 - Accent 1"/>
    <w:basedOn w:val="104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3 - Accent 2"/>
    <w:basedOn w:val="104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3 - Accent 3"/>
    <w:basedOn w:val="104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3 - Accent 4"/>
    <w:basedOn w:val="104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3 - Accent 5"/>
    <w:basedOn w:val="104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3 - Accent 6"/>
    <w:basedOn w:val="104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4"/>
    <w:basedOn w:val="104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4 - Accent 1"/>
    <w:basedOn w:val="104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4 - Accent 2"/>
    <w:basedOn w:val="104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4 - Accent 3"/>
    <w:basedOn w:val="104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4 - Accent 4"/>
    <w:basedOn w:val="104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4 - Accent 5"/>
    <w:basedOn w:val="104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Grid Table 4 - Accent 6"/>
    <w:basedOn w:val="104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5 Dark"/>
    <w:basedOn w:val="10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5 Dark- Accent 1"/>
    <w:basedOn w:val="10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5 Dark - Accent 2"/>
    <w:basedOn w:val="10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5 Dark - Accent 3"/>
    <w:basedOn w:val="10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5 Dark- Accent 4"/>
    <w:basedOn w:val="10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5 Dark - Accent 5"/>
    <w:basedOn w:val="10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Grid Table 5 Dark - Accent 6"/>
    <w:basedOn w:val="10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6 Colorful"/>
    <w:basedOn w:val="104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09">
    <w:name w:val="Grid Table 6 Colorful - Accent 1"/>
    <w:basedOn w:val="104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10">
    <w:name w:val="Grid Table 6 Colorful - Accent 2"/>
    <w:basedOn w:val="104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11">
    <w:name w:val="Grid Table 6 Colorful - Accent 3"/>
    <w:basedOn w:val="104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12">
    <w:name w:val="Grid Table 6 Colorful - Accent 4"/>
    <w:basedOn w:val="104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13">
    <w:name w:val="Grid Table 6 Colorful - Accent 5"/>
    <w:basedOn w:val="104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14">
    <w:name w:val="Grid Table 6 Colorful - Accent 6"/>
    <w:basedOn w:val="104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15">
    <w:name w:val="Grid Table 7 Colorful"/>
    <w:basedOn w:val="104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7 Colorful - Accent 1"/>
    <w:basedOn w:val="104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7 Colorful - Accent 2"/>
    <w:basedOn w:val="104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7 Colorful - Accent 3"/>
    <w:basedOn w:val="104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d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7 Colorful - Accent 4"/>
    <w:basedOn w:val="104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7 Colorful - Accent 5"/>
    <w:basedOn w:val="104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Grid Table 7 Colorful - Accent 6"/>
    <w:basedOn w:val="104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st Table 1 Light"/>
    <w:basedOn w:val="10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st Table 1 Light - Accent 1"/>
    <w:basedOn w:val="10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st Table 1 Light - Accent 2"/>
    <w:basedOn w:val="10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1 Light - Accent 3"/>
    <w:basedOn w:val="10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1 Light - Accent 4"/>
    <w:basedOn w:val="10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st Table 1 Light - Accent 5"/>
    <w:basedOn w:val="10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1 Light - Accent 6"/>
    <w:basedOn w:val="10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st Table 2"/>
    <w:basedOn w:val="104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st Table 2 - Accent 1"/>
    <w:basedOn w:val="104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List Table 2 - Accent 2"/>
    <w:basedOn w:val="104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List Table 2 - Accent 3"/>
    <w:basedOn w:val="104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List Table 2 - Accent 4"/>
    <w:basedOn w:val="104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st Table 2 - Accent 5"/>
    <w:basedOn w:val="104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st Table 2 - Accent 6"/>
    <w:basedOn w:val="104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st Table 3"/>
    <w:basedOn w:val="104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3 - Accent 1"/>
    <w:basedOn w:val="104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3 - Accent 2"/>
    <w:basedOn w:val="104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3 - Accent 3"/>
    <w:basedOn w:val="104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3 - Accent 4"/>
    <w:basedOn w:val="104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3 - Accent 5"/>
    <w:basedOn w:val="104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3 - Accent 6"/>
    <w:basedOn w:val="104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4"/>
    <w:basedOn w:val="104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4 - Accent 1"/>
    <w:basedOn w:val="104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4 - Accent 2"/>
    <w:basedOn w:val="104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4 - Accent 3"/>
    <w:basedOn w:val="104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4 - Accent 4"/>
    <w:basedOn w:val="104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4 - Accent 5"/>
    <w:basedOn w:val="104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4 - Accent 6"/>
    <w:basedOn w:val="104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5 Dark"/>
    <w:basedOn w:val="104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1">
    <w:name w:val="List Table 5 Dark - Accent 1"/>
    <w:basedOn w:val="104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2">
    <w:name w:val="List Table 5 Dark - Accent 2"/>
    <w:basedOn w:val="104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3">
    <w:name w:val="List Table 5 Dark - Accent 3"/>
    <w:basedOn w:val="104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4">
    <w:name w:val="List Table 5 Dark - Accent 4"/>
    <w:basedOn w:val="104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5">
    <w:name w:val="List Table 5 Dark - Accent 5"/>
    <w:basedOn w:val="104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6">
    <w:name w:val="List Table 5 Dark - Accent 6"/>
    <w:basedOn w:val="104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7">
    <w:name w:val="List Table 6 Colorful"/>
    <w:basedOn w:val="104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List Table 6 Colorful - Accent 1"/>
    <w:basedOn w:val="104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List Table 6 Colorful - Accent 2"/>
    <w:basedOn w:val="104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List Table 6 Colorful - Accent 3"/>
    <w:basedOn w:val="104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6 Colorful - Accent 4"/>
    <w:basedOn w:val="104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6 Colorful - Accent 5"/>
    <w:basedOn w:val="104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List Table 6 Colorful - Accent 6"/>
    <w:basedOn w:val="104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7 Colorful"/>
    <w:basedOn w:val="104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65">
    <w:name w:val="List Table 7 Colorful - Accent 1"/>
    <w:basedOn w:val="104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966">
    <w:name w:val="List Table 7 Colorful - Accent 2"/>
    <w:basedOn w:val="104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967">
    <w:name w:val="List Table 7 Colorful - Accent 3"/>
    <w:basedOn w:val="104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a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968">
    <w:name w:val="List Table 7 Colorful - Accent 4"/>
    <w:basedOn w:val="104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969">
    <w:name w:val="List Table 7 Colorful - Accent 5"/>
    <w:basedOn w:val="104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4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970">
    <w:name w:val="List Table 7 Colorful - Accent 6"/>
    <w:basedOn w:val="104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9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971">
    <w:name w:val="Lined - Accent"/>
    <w:basedOn w:val="10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ned - Accent 1"/>
    <w:basedOn w:val="10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ned - Accent 2"/>
    <w:basedOn w:val="10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ned - Accent 3"/>
    <w:basedOn w:val="10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ned - Accent 4"/>
    <w:basedOn w:val="10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ned - Accent 5"/>
    <w:basedOn w:val="10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ned - Accent 6"/>
    <w:basedOn w:val="10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Bordered &amp; Lined - Accent"/>
    <w:basedOn w:val="104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Bordered &amp; Lined - Accent 1"/>
    <w:basedOn w:val="104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Bordered &amp; Lined - Accent 2"/>
    <w:basedOn w:val="104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Bordered &amp; Lined - Accent 3"/>
    <w:basedOn w:val="104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Bordered &amp; Lined - Accent 4"/>
    <w:basedOn w:val="104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Bordered &amp; Lined - Accent 5"/>
    <w:basedOn w:val="104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Bordered &amp; Lined - Accent 6"/>
    <w:basedOn w:val="104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Bordered"/>
    <w:basedOn w:val="104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Bordered - Accent 1"/>
    <w:basedOn w:val="104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Bordered - Accent 2"/>
    <w:basedOn w:val="104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Bordered - Accent 3"/>
    <w:basedOn w:val="104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Bordered - Accent 4"/>
    <w:basedOn w:val="104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Bordered - Accent 5"/>
    <w:basedOn w:val="104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Bordered - Accent 6"/>
    <w:basedOn w:val="104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92">
    <w:name w:val="Heading 7"/>
    <w:basedOn w:val="1037"/>
    <w:next w:val="1037"/>
    <w:link w:val="1001"/>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993">
    <w:name w:val="Heading 8"/>
    <w:basedOn w:val="1037"/>
    <w:next w:val="1037"/>
    <w:link w:val="1002"/>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numbering" w:styleId="994" w:default="1">
    <w:name w:val="No List"/>
    <w:uiPriority w:val="99"/>
    <w:semiHidden/>
    <w:unhideWhenUsed/>
    <w:pPr>
      <w:pBdr/>
      <w:spacing/>
      <w:ind/>
    </w:pPr>
  </w:style>
  <w:style w:type="character" w:styleId="995">
    <w:name w:val="Heading 1 Char"/>
    <w:basedOn w:val="1045"/>
    <w:link w:val="1038"/>
    <w:uiPriority w:val="9"/>
    <w:pPr>
      <w:pBdr/>
      <w:spacing/>
      <w:ind/>
    </w:pPr>
    <w:rPr>
      <w:rFonts w:ascii="Arial" w:hAnsi="Arial" w:eastAsia="Arial" w:cs="Arial"/>
      <w:color w:val="0f4761" w:themeColor="accent1" w:themeShade="BF"/>
      <w:sz w:val="40"/>
      <w:szCs w:val="40"/>
    </w:rPr>
  </w:style>
  <w:style w:type="character" w:styleId="996">
    <w:name w:val="Heading 2 Char"/>
    <w:basedOn w:val="1045"/>
    <w:link w:val="1039"/>
    <w:uiPriority w:val="9"/>
    <w:pPr>
      <w:pBdr/>
      <w:spacing/>
      <w:ind/>
    </w:pPr>
    <w:rPr>
      <w:rFonts w:ascii="Arial" w:hAnsi="Arial" w:eastAsia="Arial" w:cs="Arial"/>
      <w:color w:val="0f4761" w:themeColor="accent1" w:themeShade="BF"/>
      <w:sz w:val="32"/>
      <w:szCs w:val="32"/>
    </w:rPr>
  </w:style>
  <w:style w:type="character" w:styleId="997">
    <w:name w:val="Heading 3 Char"/>
    <w:basedOn w:val="1045"/>
    <w:link w:val="1040"/>
    <w:uiPriority w:val="9"/>
    <w:pPr>
      <w:pBdr/>
      <w:spacing/>
      <w:ind/>
    </w:pPr>
    <w:rPr>
      <w:rFonts w:ascii="Arial" w:hAnsi="Arial" w:eastAsia="Arial" w:cs="Arial"/>
      <w:color w:val="0f4761" w:themeColor="accent1" w:themeShade="BF"/>
      <w:sz w:val="28"/>
      <w:szCs w:val="28"/>
    </w:rPr>
  </w:style>
  <w:style w:type="character" w:styleId="998">
    <w:name w:val="Heading 4 Char"/>
    <w:basedOn w:val="1045"/>
    <w:link w:val="1041"/>
    <w:uiPriority w:val="9"/>
    <w:pPr>
      <w:pBdr/>
      <w:spacing/>
      <w:ind/>
    </w:pPr>
    <w:rPr>
      <w:rFonts w:ascii="Arial" w:hAnsi="Arial" w:eastAsia="Arial" w:cs="Arial"/>
      <w:i/>
      <w:iCs/>
      <w:color w:val="0f4761" w:themeColor="accent1" w:themeShade="BF"/>
    </w:rPr>
  </w:style>
  <w:style w:type="character" w:styleId="999">
    <w:name w:val="Heading 5 Char"/>
    <w:basedOn w:val="1045"/>
    <w:link w:val="1042"/>
    <w:uiPriority w:val="9"/>
    <w:pPr>
      <w:pBdr/>
      <w:spacing/>
      <w:ind/>
    </w:pPr>
    <w:rPr>
      <w:rFonts w:ascii="Arial" w:hAnsi="Arial" w:eastAsia="Arial" w:cs="Arial"/>
      <w:color w:val="0f4761" w:themeColor="accent1" w:themeShade="BF"/>
    </w:rPr>
  </w:style>
  <w:style w:type="character" w:styleId="1000">
    <w:name w:val="Heading 6 Char"/>
    <w:basedOn w:val="1045"/>
    <w:link w:val="1043"/>
    <w:uiPriority w:val="9"/>
    <w:pPr>
      <w:pBdr/>
      <w:spacing/>
      <w:ind/>
    </w:pPr>
    <w:rPr>
      <w:rFonts w:ascii="Arial" w:hAnsi="Arial" w:eastAsia="Arial" w:cs="Arial"/>
      <w:i/>
      <w:iCs/>
      <w:color w:val="595959" w:themeColor="text1" w:themeTint="A6"/>
    </w:rPr>
  </w:style>
  <w:style w:type="character" w:styleId="1001">
    <w:name w:val="Heading 7 Char"/>
    <w:basedOn w:val="1045"/>
    <w:link w:val="992"/>
    <w:uiPriority w:val="9"/>
    <w:pPr>
      <w:pBdr/>
      <w:spacing/>
      <w:ind/>
    </w:pPr>
    <w:rPr>
      <w:rFonts w:ascii="Arial" w:hAnsi="Arial" w:eastAsia="Arial" w:cs="Arial"/>
      <w:color w:val="595959" w:themeColor="text1" w:themeTint="A6"/>
    </w:rPr>
  </w:style>
  <w:style w:type="character" w:styleId="1002">
    <w:name w:val="Heading 8 Char"/>
    <w:basedOn w:val="1045"/>
    <w:link w:val="993"/>
    <w:uiPriority w:val="9"/>
    <w:pPr>
      <w:pBdr/>
      <w:spacing/>
      <w:ind/>
    </w:pPr>
    <w:rPr>
      <w:rFonts w:ascii="Arial" w:hAnsi="Arial" w:eastAsia="Arial" w:cs="Arial"/>
      <w:i/>
      <w:iCs/>
      <w:color w:val="272727" w:themeColor="text1" w:themeTint="D8"/>
    </w:rPr>
  </w:style>
  <w:style w:type="character" w:styleId="1003">
    <w:name w:val="Heading 9 Char"/>
    <w:basedOn w:val="1045"/>
    <w:link w:val="1159"/>
    <w:uiPriority w:val="9"/>
    <w:pPr>
      <w:pBdr/>
      <w:spacing/>
      <w:ind/>
    </w:pPr>
    <w:rPr>
      <w:rFonts w:ascii="Arial" w:hAnsi="Arial" w:eastAsia="Arial" w:cs="Arial"/>
      <w:i/>
      <w:iCs/>
      <w:color w:val="272727" w:themeColor="text1" w:themeTint="D8"/>
    </w:rPr>
  </w:style>
  <w:style w:type="character" w:styleId="1004">
    <w:name w:val="Title Char"/>
    <w:basedOn w:val="1045"/>
    <w:link w:val="1055"/>
    <w:uiPriority w:val="10"/>
    <w:pPr>
      <w:pBdr/>
      <w:spacing/>
      <w:ind/>
    </w:pPr>
    <w:rPr>
      <w:rFonts w:ascii="Arial" w:hAnsi="Arial" w:eastAsia="Arial" w:cs="Arial"/>
      <w:spacing w:val="-10"/>
      <w:sz w:val="56"/>
      <w:szCs w:val="56"/>
    </w:rPr>
  </w:style>
  <w:style w:type="paragraph" w:styleId="1005">
    <w:name w:val="Subtitle"/>
    <w:basedOn w:val="1037"/>
    <w:next w:val="1037"/>
    <w:link w:val="1006"/>
    <w:uiPriority w:val="11"/>
    <w:qFormat/>
    <w:pPr>
      <w:numPr>
        <w:ilvl w:val="1"/>
      </w:numPr>
      <w:pBdr/>
      <w:spacing/>
      <w:ind/>
    </w:pPr>
    <w:rPr>
      <w:color w:val="595959" w:themeColor="text1" w:themeTint="A6"/>
      <w:spacing w:val="15"/>
      <w:sz w:val="28"/>
      <w:szCs w:val="28"/>
    </w:rPr>
  </w:style>
  <w:style w:type="character" w:styleId="1006">
    <w:name w:val="Subtitle Char"/>
    <w:basedOn w:val="1045"/>
    <w:link w:val="1005"/>
    <w:uiPriority w:val="11"/>
    <w:pPr>
      <w:pBdr/>
      <w:spacing/>
      <w:ind/>
    </w:pPr>
    <w:rPr>
      <w:color w:val="595959" w:themeColor="text1" w:themeTint="A6"/>
      <w:spacing w:val="15"/>
      <w:sz w:val="28"/>
      <w:szCs w:val="28"/>
    </w:rPr>
  </w:style>
  <w:style w:type="paragraph" w:styleId="1007">
    <w:name w:val="Quote"/>
    <w:basedOn w:val="1037"/>
    <w:next w:val="1037"/>
    <w:link w:val="1008"/>
    <w:uiPriority w:val="29"/>
    <w:qFormat/>
    <w:pPr>
      <w:pBdr/>
      <w:spacing w:before="160"/>
      <w:ind/>
      <w:jc w:val="center"/>
    </w:pPr>
    <w:rPr>
      <w:i/>
      <w:iCs/>
      <w:color w:val="404040" w:themeColor="text1" w:themeTint="BF"/>
    </w:rPr>
  </w:style>
  <w:style w:type="character" w:styleId="1008">
    <w:name w:val="Quote Char"/>
    <w:basedOn w:val="1045"/>
    <w:link w:val="1007"/>
    <w:uiPriority w:val="29"/>
    <w:pPr>
      <w:pBdr/>
      <w:spacing/>
      <w:ind/>
    </w:pPr>
    <w:rPr>
      <w:i/>
      <w:iCs/>
      <w:color w:val="404040" w:themeColor="text1" w:themeTint="BF"/>
    </w:rPr>
  </w:style>
  <w:style w:type="character" w:styleId="1009">
    <w:name w:val="Intense Emphasis"/>
    <w:basedOn w:val="1045"/>
    <w:uiPriority w:val="21"/>
    <w:qFormat/>
    <w:pPr>
      <w:pBdr/>
      <w:spacing/>
      <w:ind/>
    </w:pPr>
    <w:rPr>
      <w:i/>
      <w:iCs/>
      <w:color w:val="0f4761" w:themeColor="accent1" w:themeShade="BF"/>
    </w:rPr>
  </w:style>
  <w:style w:type="paragraph" w:styleId="1010">
    <w:name w:val="Intense Quote"/>
    <w:basedOn w:val="1037"/>
    <w:next w:val="1037"/>
    <w:link w:val="1011"/>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011">
    <w:name w:val="Intense Quote Char"/>
    <w:basedOn w:val="1045"/>
    <w:link w:val="1010"/>
    <w:uiPriority w:val="30"/>
    <w:pPr>
      <w:pBdr/>
      <w:spacing/>
      <w:ind/>
    </w:pPr>
    <w:rPr>
      <w:i/>
      <w:iCs/>
      <w:color w:val="0f4761" w:themeColor="accent1" w:themeShade="BF"/>
    </w:rPr>
  </w:style>
  <w:style w:type="character" w:styleId="1012">
    <w:name w:val="Intense Reference"/>
    <w:basedOn w:val="1045"/>
    <w:uiPriority w:val="32"/>
    <w:qFormat/>
    <w:pPr>
      <w:pBdr/>
      <w:spacing/>
      <w:ind/>
    </w:pPr>
    <w:rPr>
      <w:b/>
      <w:bCs/>
      <w:smallCaps/>
      <w:color w:val="0f4761" w:themeColor="accent1" w:themeShade="BF"/>
      <w:spacing w:val="5"/>
    </w:rPr>
  </w:style>
  <w:style w:type="character" w:styleId="1013">
    <w:name w:val="Subtle Emphasis"/>
    <w:basedOn w:val="1045"/>
    <w:uiPriority w:val="19"/>
    <w:qFormat/>
    <w:pPr>
      <w:pBdr/>
      <w:spacing/>
      <w:ind/>
    </w:pPr>
    <w:rPr>
      <w:i/>
      <w:iCs/>
      <w:color w:val="404040" w:themeColor="text1" w:themeTint="BF"/>
    </w:rPr>
  </w:style>
  <w:style w:type="character" w:styleId="1014">
    <w:name w:val="Subtle Reference"/>
    <w:basedOn w:val="1045"/>
    <w:uiPriority w:val="31"/>
    <w:qFormat/>
    <w:pPr>
      <w:pBdr/>
      <w:spacing/>
      <w:ind/>
    </w:pPr>
    <w:rPr>
      <w:smallCaps/>
      <w:color w:val="5a5a5a" w:themeColor="text1" w:themeTint="A5"/>
    </w:rPr>
  </w:style>
  <w:style w:type="character" w:styleId="1015">
    <w:name w:val="Book Title"/>
    <w:basedOn w:val="1045"/>
    <w:uiPriority w:val="33"/>
    <w:qFormat/>
    <w:pPr>
      <w:pBdr/>
      <w:spacing/>
      <w:ind/>
    </w:pPr>
    <w:rPr>
      <w:b/>
      <w:bCs/>
      <w:i/>
      <w:iCs/>
      <w:spacing w:val="5"/>
    </w:rPr>
  </w:style>
  <w:style w:type="character" w:styleId="1016">
    <w:name w:val="Header Char"/>
    <w:basedOn w:val="1045"/>
    <w:link w:val="1059"/>
    <w:uiPriority w:val="99"/>
    <w:pPr>
      <w:pBdr/>
      <w:spacing/>
      <w:ind/>
    </w:pPr>
  </w:style>
  <w:style w:type="character" w:styleId="1017">
    <w:name w:val="Footer Char"/>
    <w:basedOn w:val="1045"/>
    <w:link w:val="1060"/>
    <w:uiPriority w:val="99"/>
    <w:pPr>
      <w:pBdr/>
      <w:spacing/>
      <w:ind/>
    </w:pPr>
  </w:style>
  <w:style w:type="paragraph" w:styleId="1018">
    <w:name w:val="Caption"/>
    <w:basedOn w:val="1037"/>
    <w:next w:val="1037"/>
    <w:uiPriority w:val="35"/>
    <w:unhideWhenUsed/>
    <w:qFormat/>
    <w:pPr>
      <w:pBdr/>
      <w:spacing w:after="200" w:line="240" w:lineRule="auto"/>
      <w:ind/>
    </w:pPr>
    <w:rPr>
      <w:i/>
      <w:iCs/>
      <w:color w:val="0e2841" w:themeColor="text2"/>
      <w:sz w:val="18"/>
      <w:szCs w:val="18"/>
    </w:rPr>
  </w:style>
  <w:style w:type="paragraph" w:styleId="1019">
    <w:name w:val="footnote text"/>
    <w:basedOn w:val="1037"/>
    <w:link w:val="1020"/>
    <w:uiPriority w:val="99"/>
    <w:semiHidden/>
    <w:unhideWhenUsed/>
    <w:pPr>
      <w:pBdr/>
      <w:spacing w:after="0" w:line="240" w:lineRule="auto"/>
      <w:ind/>
    </w:pPr>
    <w:rPr>
      <w:sz w:val="20"/>
      <w:szCs w:val="20"/>
    </w:rPr>
  </w:style>
  <w:style w:type="character" w:styleId="1020">
    <w:name w:val="Footnote Text Char"/>
    <w:basedOn w:val="1045"/>
    <w:link w:val="1019"/>
    <w:uiPriority w:val="99"/>
    <w:semiHidden/>
    <w:pPr>
      <w:pBdr/>
      <w:spacing/>
      <w:ind/>
    </w:pPr>
    <w:rPr>
      <w:sz w:val="20"/>
      <w:szCs w:val="20"/>
    </w:rPr>
  </w:style>
  <w:style w:type="character" w:styleId="1021">
    <w:name w:val="footnote reference"/>
    <w:basedOn w:val="1045"/>
    <w:uiPriority w:val="99"/>
    <w:semiHidden/>
    <w:unhideWhenUsed/>
    <w:pPr>
      <w:pBdr/>
      <w:spacing/>
      <w:ind/>
    </w:pPr>
    <w:rPr>
      <w:vertAlign w:val="superscript"/>
    </w:rPr>
  </w:style>
  <w:style w:type="paragraph" w:styleId="1022">
    <w:name w:val="endnote text"/>
    <w:basedOn w:val="1037"/>
    <w:link w:val="1023"/>
    <w:uiPriority w:val="99"/>
    <w:semiHidden/>
    <w:unhideWhenUsed/>
    <w:pPr>
      <w:pBdr/>
      <w:spacing w:after="0" w:line="240" w:lineRule="auto"/>
      <w:ind/>
    </w:pPr>
    <w:rPr>
      <w:sz w:val="20"/>
      <w:szCs w:val="20"/>
    </w:rPr>
  </w:style>
  <w:style w:type="character" w:styleId="1023">
    <w:name w:val="Endnote Text Char"/>
    <w:basedOn w:val="1045"/>
    <w:link w:val="1022"/>
    <w:uiPriority w:val="99"/>
    <w:semiHidden/>
    <w:pPr>
      <w:pBdr/>
      <w:spacing/>
      <w:ind/>
    </w:pPr>
    <w:rPr>
      <w:sz w:val="20"/>
      <w:szCs w:val="20"/>
    </w:rPr>
  </w:style>
  <w:style w:type="character" w:styleId="1024">
    <w:name w:val="endnote reference"/>
    <w:basedOn w:val="1045"/>
    <w:uiPriority w:val="99"/>
    <w:semiHidden/>
    <w:unhideWhenUsed/>
    <w:pPr>
      <w:pBdr/>
      <w:spacing/>
      <w:ind/>
    </w:pPr>
    <w:rPr>
      <w:vertAlign w:val="superscript"/>
    </w:rPr>
  </w:style>
  <w:style w:type="paragraph" w:styleId="1025">
    <w:name w:val="toc 1"/>
    <w:basedOn w:val="1037"/>
    <w:next w:val="1037"/>
    <w:uiPriority w:val="39"/>
    <w:unhideWhenUsed/>
    <w:pPr>
      <w:pBdr/>
      <w:spacing w:after="100"/>
      <w:ind/>
    </w:pPr>
  </w:style>
  <w:style w:type="paragraph" w:styleId="1026">
    <w:name w:val="toc 2"/>
    <w:basedOn w:val="1037"/>
    <w:next w:val="1037"/>
    <w:uiPriority w:val="39"/>
    <w:unhideWhenUsed/>
    <w:pPr>
      <w:pBdr/>
      <w:spacing w:after="100"/>
      <w:ind w:left="220"/>
    </w:pPr>
  </w:style>
  <w:style w:type="paragraph" w:styleId="1027">
    <w:name w:val="toc 3"/>
    <w:basedOn w:val="1037"/>
    <w:next w:val="1037"/>
    <w:uiPriority w:val="39"/>
    <w:unhideWhenUsed/>
    <w:pPr>
      <w:pBdr/>
      <w:spacing w:after="100"/>
      <w:ind w:left="440"/>
    </w:pPr>
  </w:style>
  <w:style w:type="paragraph" w:styleId="1028">
    <w:name w:val="toc 4"/>
    <w:basedOn w:val="1037"/>
    <w:next w:val="1037"/>
    <w:uiPriority w:val="39"/>
    <w:unhideWhenUsed/>
    <w:pPr>
      <w:pBdr/>
      <w:spacing w:after="100"/>
      <w:ind w:left="660"/>
    </w:pPr>
  </w:style>
  <w:style w:type="paragraph" w:styleId="1029">
    <w:name w:val="toc 5"/>
    <w:basedOn w:val="1037"/>
    <w:next w:val="1037"/>
    <w:uiPriority w:val="39"/>
    <w:unhideWhenUsed/>
    <w:pPr>
      <w:pBdr/>
      <w:spacing w:after="100"/>
      <w:ind w:left="880"/>
    </w:pPr>
  </w:style>
  <w:style w:type="paragraph" w:styleId="1030">
    <w:name w:val="toc 6"/>
    <w:basedOn w:val="1037"/>
    <w:next w:val="1037"/>
    <w:uiPriority w:val="39"/>
    <w:unhideWhenUsed/>
    <w:pPr>
      <w:pBdr/>
      <w:spacing w:after="100"/>
      <w:ind w:left="1100"/>
    </w:pPr>
  </w:style>
  <w:style w:type="paragraph" w:styleId="1031">
    <w:name w:val="toc 7"/>
    <w:basedOn w:val="1037"/>
    <w:next w:val="1037"/>
    <w:uiPriority w:val="39"/>
    <w:unhideWhenUsed/>
    <w:pPr>
      <w:pBdr/>
      <w:spacing w:after="100"/>
      <w:ind w:left="1320"/>
    </w:pPr>
  </w:style>
  <w:style w:type="paragraph" w:styleId="1032">
    <w:name w:val="toc 8"/>
    <w:basedOn w:val="1037"/>
    <w:next w:val="1037"/>
    <w:uiPriority w:val="39"/>
    <w:unhideWhenUsed/>
    <w:pPr>
      <w:pBdr/>
      <w:spacing w:after="100"/>
      <w:ind w:left="1540"/>
    </w:pPr>
  </w:style>
  <w:style w:type="paragraph" w:styleId="1033">
    <w:name w:val="toc 9"/>
    <w:basedOn w:val="1037"/>
    <w:next w:val="1037"/>
    <w:uiPriority w:val="39"/>
    <w:unhideWhenUsed/>
    <w:pPr>
      <w:pBdr/>
      <w:spacing w:after="100"/>
      <w:ind w:left="1760"/>
    </w:pPr>
  </w:style>
  <w:style w:type="character" w:styleId="1034">
    <w:name w:val="Placeholder Text"/>
    <w:basedOn w:val="1045"/>
    <w:uiPriority w:val="99"/>
    <w:semiHidden/>
    <w:pPr>
      <w:pBdr/>
      <w:spacing/>
      <w:ind/>
    </w:pPr>
    <w:rPr>
      <w:color w:val="666666"/>
    </w:rPr>
  </w:style>
  <w:style w:type="paragraph" w:styleId="1035">
    <w:name w:val="TOC Heading"/>
    <w:uiPriority w:val="39"/>
    <w:unhideWhenUsed/>
    <w:pPr>
      <w:pBdr/>
      <w:spacing/>
      <w:ind/>
    </w:pPr>
  </w:style>
  <w:style w:type="paragraph" w:styleId="1036">
    <w:name w:val="table of figures"/>
    <w:basedOn w:val="1037"/>
    <w:next w:val="1037"/>
    <w:uiPriority w:val="99"/>
    <w:unhideWhenUsed/>
    <w:pPr>
      <w:pBdr/>
      <w:spacing w:after="0" w:afterAutospacing="0"/>
      <w:ind/>
    </w:pPr>
  </w:style>
  <w:style w:type="paragraph" w:styleId="1037" w:default="1">
    <w:name w:val="Normal"/>
    <w:uiPriority w:val="0"/>
    <w:qFormat/>
    <w:pPr>
      <w:pBdr/>
      <w:spacing/>
      <w:ind/>
    </w:pPr>
    <w:rPr>
      <w:rFonts w:ascii="Times New Roman" w:hAnsi="Times New Roman" w:eastAsia="SimSun" w:cs="Times New Roman"/>
      <w:sz w:val="24"/>
      <w:szCs w:val="24"/>
      <w:lang w:val="pt-BR" w:eastAsia="pt-BR" w:bidi="ar-SA"/>
    </w:rPr>
  </w:style>
  <w:style w:type="paragraph" w:styleId="1038">
    <w:name w:val="Heading 1"/>
    <w:basedOn w:val="1037"/>
    <w:next w:val="1037"/>
    <w:uiPriority w:val="0"/>
    <w:qFormat/>
    <w:pPr>
      <w:keepNext w:val="true"/>
      <w:pBdr/>
      <w:spacing/>
      <w:ind/>
      <w:jc w:val="center"/>
      <w:outlineLvl w:val="0"/>
    </w:pPr>
    <w:rPr>
      <w:rFonts w:ascii="Arial" w:hAnsi="Arial"/>
      <w:color w:val="000080"/>
      <w:sz w:val="28"/>
      <w:szCs w:val="20"/>
    </w:rPr>
  </w:style>
  <w:style w:type="paragraph" w:styleId="1039">
    <w:name w:val="Heading 2"/>
    <w:basedOn w:val="1037"/>
    <w:next w:val="1037"/>
    <w:link w:val="1065"/>
    <w:uiPriority w:val="0"/>
    <w:qFormat/>
    <w:pPr>
      <w:keepNext w:val="true"/>
      <w:pBdr/>
      <w:spacing/>
      <w:ind/>
      <w:jc w:val="both"/>
      <w:outlineLvl w:val="1"/>
    </w:pPr>
    <w:rPr>
      <w:b/>
      <w:u w:val="single"/>
    </w:rPr>
  </w:style>
  <w:style w:type="paragraph" w:styleId="1040">
    <w:name w:val="Heading 3"/>
    <w:basedOn w:val="1039"/>
    <w:next w:val="1037"/>
    <w:uiPriority w:val="0"/>
    <w:qFormat/>
    <w:pPr>
      <w:keepNext w:val="true"/>
      <w:pBdr/>
      <w:spacing/>
      <w:ind/>
      <w:jc w:val="center"/>
      <w:outlineLvl w:val="2"/>
    </w:pPr>
    <w:rPr>
      <w:rFonts w:ascii="Arial Narrow" w:hAnsi="Arial Narrow"/>
      <w:b w:val="0"/>
      <w:i/>
      <w:sz w:val="32"/>
      <w:szCs w:val="20"/>
    </w:rPr>
  </w:style>
  <w:style w:type="paragraph" w:styleId="1041">
    <w:name w:val="Heading 4"/>
    <w:basedOn w:val="1037"/>
    <w:next w:val="1037"/>
    <w:uiPriority w:val="0"/>
    <w:qFormat/>
    <w:pPr>
      <w:keepNext w:val="true"/>
      <w:pBdr/>
      <w:spacing w:after="60" w:before="240"/>
      <w:ind/>
      <w:outlineLvl w:val="3"/>
    </w:pPr>
    <w:rPr>
      <w:b/>
      <w:bCs/>
      <w:sz w:val="28"/>
      <w:szCs w:val="28"/>
    </w:rPr>
  </w:style>
  <w:style w:type="paragraph" w:styleId="1042">
    <w:name w:val="Heading 5"/>
    <w:basedOn w:val="1037"/>
    <w:next w:val="1037"/>
    <w:uiPriority w:val="0"/>
    <w:qFormat/>
    <w:pPr>
      <w:keepNext w:val="true"/>
      <w:pBdr/>
      <w:spacing/>
      <w:ind/>
      <w:jc w:val="center"/>
      <w:outlineLvl w:val="4"/>
    </w:pPr>
    <w:rPr>
      <w:rFonts w:ascii="Arial" w:hAnsi="Arial"/>
      <w:b/>
      <w:szCs w:val="20"/>
    </w:rPr>
  </w:style>
  <w:style w:type="paragraph" w:styleId="1043">
    <w:name w:val="Heading 6"/>
    <w:basedOn w:val="1037"/>
    <w:next w:val="1037"/>
    <w:uiPriority w:val="0"/>
    <w:qFormat/>
    <w:pPr>
      <w:pBdr/>
      <w:spacing w:after="60" w:before="240"/>
      <w:ind/>
      <w:outlineLvl w:val="5"/>
    </w:pPr>
    <w:rPr>
      <w:b/>
      <w:bCs/>
      <w:sz w:val="22"/>
      <w:szCs w:val="22"/>
    </w:rPr>
  </w:style>
  <w:style w:type="paragraph" w:styleId="1044">
    <w:name w:val="Heading 9"/>
    <w:basedOn w:val="1037"/>
    <w:next w:val="1037"/>
    <w:uiPriority w:val="0"/>
    <w:qFormat/>
    <w:pPr>
      <w:pBdr/>
      <w:spacing w:after="60" w:before="240"/>
      <w:ind/>
      <w:outlineLvl w:val="8"/>
    </w:pPr>
    <w:rPr>
      <w:rFonts w:ascii="Arial" w:hAnsi="Arial" w:cs="Arial"/>
      <w:sz w:val="22"/>
      <w:szCs w:val="22"/>
    </w:rPr>
  </w:style>
  <w:style w:type="character" w:styleId="1045" w:default="1">
    <w:name w:val="Default Paragraph Font"/>
    <w:uiPriority w:val="0"/>
    <w:semiHidden/>
    <w:qFormat/>
    <w:pPr>
      <w:pBdr/>
      <w:spacing/>
      <w:ind/>
    </w:pPr>
  </w:style>
  <w:style w:type="table" w:styleId="1046" w:default="1">
    <w:name w:val="Normal Table"/>
    <w:uiPriority w:val="0"/>
    <w:semiHidden/>
    <w:qFormat/>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47">
    <w:name w:val="Strong"/>
    <w:basedOn w:val="1045"/>
    <w:uiPriority w:val="0"/>
    <w:qFormat/>
    <w:pPr>
      <w:pBdr/>
      <w:spacing/>
      <w:ind/>
    </w:pPr>
    <w:rPr>
      <w:b/>
      <w:bCs/>
    </w:rPr>
  </w:style>
  <w:style w:type="character" w:styleId="1048">
    <w:name w:val="FollowedHyperlink"/>
    <w:basedOn w:val="1045"/>
    <w:uiPriority w:val="99"/>
    <w:qFormat/>
    <w:pPr>
      <w:pBdr/>
      <w:spacing/>
      <w:ind/>
    </w:pPr>
    <w:rPr>
      <w:color w:val="800080"/>
      <w:u w:val="single"/>
    </w:rPr>
  </w:style>
  <w:style w:type="character" w:styleId="1049">
    <w:name w:val="Emphasis"/>
    <w:basedOn w:val="1045"/>
    <w:uiPriority w:val="20"/>
    <w:qFormat/>
    <w:pPr>
      <w:pBdr/>
      <w:spacing/>
      <w:ind/>
    </w:pPr>
    <w:rPr>
      <w:i/>
      <w:iCs/>
    </w:rPr>
  </w:style>
  <w:style w:type="character" w:styleId="1050">
    <w:name w:val="Hyperlink"/>
    <w:basedOn w:val="1045"/>
    <w:uiPriority w:val="99"/>
    <w:qFormat/>
    <w:pPr>
      <w:pBdr/>
      <w:spacing/>
      <w:ind/>
    </w:pPr>
    <w:rPr>
      <w:color w:val="0000ff"/>
      <w:u w:val="single"/>
    </w:rPr>
  </w:style>
  <w:style w:type="character" w:styleId="1051">
    <w:name w:val="page number"/>
    <w:basedOn w:val="1045"/>
    <w:uiPriority w:val="0"/>
    <w:qFormat/>
    <w:pPr>
      <w:pBdr/>
      <w:spacing/>
      <w:ind/>
    </w:pPr>
  </w:style>
  <w:style w:type="paragraph" w:styleId="1052">
    <w:name w:val="Body Text"/>
    <w:basedOn w:val="1037"/>
    <w:uiPriority w:val="0"/>
    <w:qFormat/>
    <w:pPr>
      <w:pBdr/>
      <w:spacing/>
      <w:ind/>
      <w:jc w:val="both"/>
    </w:pPr>
    <w:rPr>
      <w:szCs w:val="20"/>
    </w:rPr>
  </w:style>
  <w:style w:type="paragraph" w:styleId="1053">
    <w:name w:val="annotation text"/>
    <w:basedOn w:val="1037"/>
    <w:uiPriority w:val="0"/>
    <w:unhideWhenUsed/>
    <w:qFormat/>
    <w:pPr>
      <w:pBdr/>
      <w:spacing/>
      <w:ind/>
    </w:pPr>
    <w:rPr>
      <w:sz w:val="20"/>
      <w:szCs w:val="20"/>
    </w:rPr>
  </w:style>
  <w:style w:type="paragraph" w:styleId="1054">
    <w:name w:val="Body Text Indent 2"/>
    <w:basedOn w:val="1037"/>
    <w:uiPriority w:val="0"/>
    <w:qFormat/>
    <w:pPr>
      <w:pBdr/>
      <w:spacing/>
      <w:ind w:firstLine="1416"/>
      <w:jc w:val="both"/>
    </w:pPr>
    <w:rPr>
      <w:sz w:val="20"/>
      <w:szCs w:val="20"/>
    </w:rPr>
  </w:style>
  <w:style w:type="paragraph" w:styleId="1055">
    <w:name w:val="Title"/>
    <w:basedOn w:val="1037"/>
    <w:uiPriority w:val="0"/>
    <w:qFormat/>
    <w:pPr>
      <w:pBdr/>
      <w:spacing/>
      <w:ind/>
      <w:jc w:val="center"/>
    </w:pPr>
    <w:rPr>
      <w:b/>
      <w:bCs/>
      <w:sz w:val="22"/>
    </w:rPr>
  </w:style>
  <w:style w:type="paragraph" w:styleId="1056">
    <w:name w:val="Normal (Web)"/>
    <w:basedOn w:val="1037"/>
    <w:uiPriority w:val="0"/>
    <w:qFormat/>
    <w:pPr>
      <w:pBdr/>
      <w:spacing w:after="100" w:afterAutospacing="1" w:before="100" w:beforeAutospacing="1"/>
      <w:ind/>
    </w:pPr>
  </w:style>
  <w:style w:type="paragraph" w:styleId="1057">
    <w:name w:val="Body Text 3"/>
    <w:basedOn w:val="1037"/>
    <w:uiPriority w:val="0"/>
    <w:qFormat/>
    <w:pPr>
      <w:pBdr/>
      <w:spacing/>
      <w:ind/>
      <w:jc w:val="both"/>
    </w:pPr>
    <w:rPr>
      <w:rFonts w:ascii="Arial" w:hAnsi="Arial" w:cs="Arial"/>
      <w:sz w:val="20"/>
    </w:rPr>
  </w:style>
  <w:style w:type="paragraph" w:styleId="1058">
    <w:name w:val="Body Text 2"/>
    <w:basedOn w:val="1037"/>
    <w:uiPriority w:val="0"/>
    <w:qFormat/>
    <w:pPr>
      <w:pBdr/>
      <w:spacing/>
      <w:ind/>
      <w:jc w:val="both"/>
    </w:pPr>
    <w:rPr>
      <w:b/>
      <w:szCs w:val="20"/>
    </w:rPr>
  </w:style>
  <w:style w:type="paragraph" w:styleId="1059">
    <w:name w:val="Header"/>
    <w:basedOn w:val="1037"/>
    <w:link w:val="1066"/>
    <w:uiPriority w:val="0"/>
    <w:qFormat/>
    <w:pPr>
      <w:pBdr/>
      <w:tabs>
        <w:tab w:val="center" w:leader="none" w:pos="4419"/>
        <w:tab w:val="right" w:leader="none" w:pos="8838"/>
      </w:tabs>
      <w:spacing/>
      <w:ind/>
    </w:pPr>
  </w:style>
  <w:style w:type="paragraph" w:styleId="1060">
    <w:name w:val="Footer"/>
    <w:basedOn w:val="1037"/>
    <w:link w:val="1067"/>
    <w:uiPriority w:val="0"/>
    <w:qFormat/>
    <w:pPr>
      <w:pBdr/>
      <w:tabs>
        <w:tab w:val="center" w:leader="none" w:pos="4419"/>
        <w:tab w:val="right" w:leader="none" w:pos="8838"/>
      </w:tabs>
      <w:spacing/>
      <w:ind/>
    </w:pPr>
  </w:style>
  <w:style w:type="paragraph" w:styleId="1061">
    <w:name w:val="Body Text Indent 3"/>
    <w:basedOn w:val="1037"/>
    <w:link w:val="1068"/>
    <w:uiPriority w:val="0"/>
    <w:qFormat/>
    <w:pPr>
      <w:pBdr/>
      <w:spacing/>
      <w:ind w:firstLine="1418"/>
      <w:jc w:val="both"/>
    </w:pPr>
    <w:rPr>
      <w:szCs w:val="20"/>
    </w:rPr>
  </w:style>
  <w:style w:type="paragraph" w:styleId="1062">
    <w:name w:val="Balloon Text"/>
    <w:basedOn w:val="1037"/>
    <w:uiPriority w:val="0"/>
    <w:semiHidden/>
    <w:qFormat/>
    <w:pPr>
      <w:pBdr/>
      <w:spacing/>
      <w:ind/>
    </w:pPr>
    <w:rPr>
      <w:rFonts w:ascii="Tahoma" w:hAnsi="Tahoma" w:cs="Tahoma"/>
      <w:sz w:val="16"/>
      <w:szCs w:val="16"/>
    </w:rPr>
  </w:style>
  <w:style w:type="paragraph" w:styleId="1063">
    <w:name w:val="Body Text Indent"/>
    <w:basedOn w:val="1037"/>
    <w:uiPriority w:val="0"/>
    <w:qFormat/>
    <w:pPr>
      <w:pBdr/>
      <w:spacing/>
      <w:ind w:left="708"/>
      <w:jc w:val="both"/>
    </w:pPr>
    <w:rPr>
      <w:sz w:val="22"/>
      <w:szCs w:val="20"/>
    </w:rPr>
  </w:style>
  <w:style w:type="table" w:styleId="1064">
    <w:name w:val="Table Grid"/>
    <w:basedOn w:val="1046"/>
    <w:uiPriority w:val="0"/>
    <w:qFormat/>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65" w:customStyle="1">
    <w:name w:val="Título 2 Char"/>
    <w:basedOn w:val="1045"/>
    <w:link w:val="1039"/>
    <w:uiPriority w:val="0"/>
    <w:qFormat/>
    <w:pPr>
      <w:pBdr/>
      <w:spacing/>
      <w:ind/>
    </w:pPr>
    <w:rPr>
      <w:b/>
      <w:sz w:val="24"/>
      <w:szCs w:val="24"/>
      <w:u w:val="single"/>
    </w:rPr>
  </w:style>
  <w:style w:type="character" w:styleId="1066" w:customStyle="1">
    <w:name w:val="Cabeçalho Char"/>
    <w:basedOn w:val="1045"/>
    <w:link w:val="1059"/>
    <w:uiPriority w:val="0"/>
    <w:qFormat/>
    <w:pPr>
      <w:pBdr/>
      <w:spacing/>
      <w:ind/>
    </w:pPr>
    <w:rPr>
      <w:sz w:val="24"/>
      <w:szCs w:val="24"/>
    </w:rPr>
  </w:style>
  <w:style w:type="character" w:styleId="1067" w:customStyle="1">
    <w:name w:val="Rodapé Char"/>
    <w:basedOn w:val="1045"/>
    <w:link w:val="1060"/>
    <w:uiPriority w:val="0"/>
    <w:qFormat/>
    <w:pPr>
      <w:pBdr/>
      <w:spacing/>
      <w:ind/>
    </w:pPr>
    <w:rPr>
      <w:sz w:val="24"/>
      <w:szCs w:val="24"/>
    </w:rPr>
  </w:style>
  <w:style w:type="character" w:styleId="1068" w:customStyle="1">
    <w:name w:val="Recuo de corpo de texto 3 Char"/>
    <w:basedOn w:val="1045"/>
    <w:link w:val="1061"/>
    <w:uiPriority w:val="0"/>
    <w:qFormat/>
    <w:pPr>
      <w:pBdr/>
      <w:spacing/>
      <w:ind/>
    </w:pPr>
    <w:rPr>
      <w:sz w:val="24"/>
    </w:rPr>
  </w:style>
  <w:style w:type="paragraph" w:styleId="1069" w:customStyle="1">
    <w:name w:val="xl24"/>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70" w:customStyle="1">
    <w:name w:val="xl25"/>
    <w:basedOn w:val="1037"/>
    <w:uiPriority w:val="0"/>
    <w:qFormat/>
    <w:pPr>
      <w:pBdr>
        <w:top w:val="single" w:color="000000" w:sz="4" w:space="0"/>
        <w:left w:val="single" w:color="000000" w:sz="4" w:space="0"/>
        <w:bottom w:val="single" w:color="000000" w:sz="4" w:space="0"/>
      </w:pBdr>
      <w:spacing w:after="100" w:afterAutospacing="1" w:before="100" w:beforeAutospacing="1"/>
      <w:ind/>
      <w:jc w:val="center"/>
    </w:pPr>
    <w:rPr>
      <w:rFonts w:eastAsia="Arial Unicode MS"/>
      <w:b/>
      <w:bCs/>
    </w:rPr>
  </w:style>
  <w:style w:type="paragraph" w:styleId="1071" w:customStyle="1">
    <w:name w:val="xl26"/>
    <w:basedOn w:val="1037"/>
    <w:uiPriority w:val="0"/>
    <w:qFormat/>
    <w:pPr>
      <w:pBdr>
        <w:top w:val="single" w:color="000000" w:sz="4" w:space="0"/>
        <w:bottom w:val="single" w:color="000000" w:sz="4" w:space="0"/>
      </w:pBdr>
      <w:spacing w:after="100" w:afterAutospacing="1" w:before="100" w:beforeAutospacing="1"/>
      <w:ind/>
      <w:jc w:val="center"/>
    </w:pPr>
    <w:rPr>
      <w:rFonts w:eastAsia="Arial Unicode MS"/>
      <w:b/>
      <w:bCs/>
    </w:rPr>
  </w:style>
  <w:style w:type="paragraph" w:styleId="1072" w:customStyle="1">
    <w:name w:val="xl27"/>
    <w:basedOn w:val="1037"/>
    <w:uiPriority w:val="0"/>
    <w:qFormat/>
    <w:pPr>
      <w:pBdr>
        <w:top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73" w:customStyle="1">
    <w:name w:val="xl28"/>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74" w:customStyle="1">
    <w:name w:val="xl29"/>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75" w:customStyle="1">
    <w:name w:val="xl30"/>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rPr>
  </w:style>
  <w:style w:type="paragraph" w:styleId="1076" w:customStyle="1">
    <w:name w:val="xl31"/>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77" w:customStyle="1">
    <w:name w:val="xl32"/>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78" w:customStyle="1">
    <w:name w:val="xl33"/>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79" w:customStyle="1">
    <w:name w:val="xl34"/>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80" w:customStyle="1">
    <w:name w:val="xl35"/>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81" w:customStyle="1">
    <w:name w:val="xl36"/>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82" w:customStyle="1">
    <w:name w:val="xl37"/>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83" w:customStyle="1">
    <w:name w:val="xl38"/>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84" w:customStyle="1">
    <w:name w:val="xl39"/>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085" w:customStyle="1">
    <w:name w:val="xl40"/>
    <w:basedOn w:val="1037"/>
    <w:uiPriority w:val="0"/>
    <w:qFormat/>
    <w:pPr>
      <w:pBdr>
        <w:bottom w:val="single" w:color="000000" w:sz="4" w:space="0"/>
      </w:pBdr>
      <w:spacing w:after="100" w:afterAutospacing="1" w:before="100" w:beforeAutospacing="1"/>
      <w:ind/>
    </w:pPr>
    <w:rPr>
      <w:rFonts w:eastAsia="Arial Unicode MS"/>
      <w:sz w:val="18"/>
      <w:szCs w:val="18"/>
    </w:rPr>
  </w:style>
  <w:style w:type="paragraph" w:styleId="1086" w:customStyle="1">
    <w:name w:val="xl41"/>
    <w:basedOn w:val="1037"/>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87" w:customStyle="1">
    <w:name w:val="xl42"/>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88" w:customStyle="1">
    <w:name w:val="xl43"/>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89" w:customStyle="1">
    <w:name w:val="xl44"/>
    <w:basedOn w:val="1037"/>
    <w:uiPriority w:val="0"/>
    <w:qFormat/>
    <w:pPr>
      <w:pBdr>
        <w:top w:val="single" w:color="000000" w:sz="4" w:space="0"/>
        <w:bottom w:val="single" w:color="000000" w:sz="4" w:space="0"/>
      </w:pBdr>
      <w:spacing w:after="100" w:afterAutospacing="1" w:before="100" w:beforeAutospacing="1"/>
      <w:ind/>
    </w:pPr>
    <w:rPr>
      <w:rFonts w:eastAsia="Arial Unicode MS"/>
      <w:sz w:val="18"/>
      <w:szCs w:val="18"/>
    </w:rPr>
  </w:style>
  <w:style w:type="paragraph" w:styleId="1090" w:customStyle="1">
    <w:name w:val="xl45"/>
    <w:basedOn w:val="1037"/>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91" w:customStyle="1">
    <w:name w:val="xl46"/>
    <w:basedOn w:val="1037"/>
    <w:uiPriority w:val="0"/>
    <w:qFormat/>
    <w:pPr>
      <w:pBdr>
        <w:top w:val="single" w:color="000000" w:sz="4" w:space="0"/>
        <w:left w:val="single" w:color="000000" w:sz="4" w:space="0"/>
        <w:bottom w:val="single" w:color="000000" w:sz="4" w:space="0"/>
      </w:pBdr>
      <w:spacing w:after="100" w:afterAutospacing="1" w:before="100" w:beforeAutospacing="1"/>
      <w:ind/>
    </w:pPr>
    <w:rPr>
      <w:rFonts w:eastAsia="Arial Unicode MS"/>
      <w:sz w:val="18"/>
      <w:szCs w:val="18"/>
    </w:rPr>
  </w:style>
  <w:style w:type="paragraph" w:styleId="1092" w:customStyle="1">
    <w:name w:val="xl47"/>
    <w:basedOn w:val="1037"/>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093" w:customStyle="1">
    <w:name w:val="xl48"/>
    <w:basedOn w:val="1037"/>
    <w:uiPriority w:val="0"/>
    <w:qFormat/>
    <w:pPr>
      <w:pBdr>
        <w:bottom w:val="single" w:color="000000" w:sz="4" w:space="0"/>
      </w:pBdr>
      <w:spacing w:after="100" w:afterAutospacing="1" w:before="100" w:beforeAutospacing="1"/>
      <w:ind/>
    </w:pPr>
    <w:rPr>
      <w:rFonts w:eastAsia="Arial Unicode MS"/>
      <w:sz w:val="18"/>
      <w:szCs w:val="18"/>
    </w:rPr>
  </w:style>
  <w:style w:type="paragraph" w:styleId="1094" w:customStyle="1">
    <w:name w:val="xl49"/>
    <w:basedOn w:val="1037"/>
    <w:uiPriority w:val="0"/>
    <w:qFormat/>
    <w:pPr>
      <w:pBdr>
        <w:bottom w:val="single" w:color="000000" w:sz="4" w:space="0"/>
      </w:pBdr>
      <w:spacing w:after="100" w:afterAutospacing="1" w:before="100" w:beforeAutospacing="1"/>
      <w:ind/>
    </w:pPr>
    <w:rPr>
      <w:rFonts w:eastAsia="Arial Unicode MS"/>
      <w:b/>
      <w:bCs/>
      <w:color w:val="0000ff"/>
      <w:sz w:val="18"/>
      <w:szCs w:val="18"/>
    </w:rPr>
  </w:style>
  <w:style w:type="paragraph" w:styleId="1095" w:customStyle="1">
    <w:name w:val="xl50"/>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color w:val="0000ff"/>
      <w:sz w:val="18"/>
      <w:szCs w:val="18"/>
    </w:rPr>
  </w:style>
  <w:style w:type="paragraph" w:styleId="1096" w:customStyle="1">
    <w:name w:val="xl51"/>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eastAsia="Arial Unicode MS"/>
      <w:sz w:val="18"/>
      <w:szCs w:val="18"/>
    </w:rPr>
  </w:style>
  <w:style w:type="paragraph" w:styleId="1097" w:customStyle="1">
    <w:name w:val="xl52"/>
    <w:basedOn w:val="1037"/>
    <w:uiPriority w:val="0"/>
    <w:qFormat/>
    <w:pPr>
      <w:pBdr>
        <w:top w:val="single" w:color="000000" w:sz="4" w:space="0"/>
        <w:left w:val="single" w:color="000000" w:sz="4" w:space="0"/>
        <w:bottom w:val="single" w:color="000000" w:sz="4" w:space="0"/>
      </w:pBdr>
      <w:spacing w:after="100" w:afterAutospacing="1" w:before="100" w:beforeAutospacing="1"/>
      <w:ind/>
    </w:pPr>
    <w:rPr>
      <w:rFonts w:eastAsia="Arial Unicode MS"/>
      <w:sz w:val="18"/>
      <w:szCs w:val="18"/>
    </w:rPr>
  </w:style>
  <w:style w:type="paragraph" w:styleId="1098" w:customStyle="1">
    <w:name w:val="xl53"/>
    <w:basedOn w:val="1037"/>
    <w:uiPriority w:val="0"/>
    <w:qFormat/>
    <w:pPr>
      <w:pBdr>
        <w:top w:val="single" w:color="000000" w:sz="4" w:space="0"/>
        <w:bottom w:val="single" w:color="000000" w:sz="4" w:space="0"/>
      </w:pBdr>
      <w:spacing w:after="100" w:afterAutospacing="1" w:before="100" w:beforeAutospacing="1"/>
      <w:ind/>
    </w:pPr>
    <w:rPr>
      <w:rFonts w:eastAsia="Arial Unicode MS"/>
      <w:b/>
      <w:bCs/>
      <w:color w:val="0000ff"/>
      <w:sz w:val="18"/>
      <w:szCs w:val="18"/>
    </w:rPr>
  </w:style>
  <w:style w:type="paragraph" w:styleId="1099" w:customStyle="1">
    <w:name w:val="xl54"/>
    <w:basedOn w:val="1037"/>
    <w:uiPriority w:val="0"/>
    <w:qFormat/>
    <w:pPr>
      <w:pBdr>
        <w:left w:val="single" w:color="000000" w:sz="4" w:space="0"/>
        <w:bottom w:val="single" w:color="000000" w:sz="4" w:space="0"/>
        <w:right w:val="single" w:color="000000" w:sz="4" w:space="0"/>
      </w:pBdr>
      <w:spacing w:after="100" w:afterAutospacing="1" w:before="100" w:beforeAutospacing="1"/>
      <w:ind/>
      <w:jc w:val="center"/>
    </w:pPr>
    <w:rPr>
      <w:rFonts w:eastAsia="Arial Unicode MS"/>
      <w:b/>
      <w:bCs/>
      <w:color w:val="0000ff"/>
      <w:sz w:val="18"/>
      <w:szCs w:val="18"/>
    </w:rPr>
  </w:style>
  <w:style w:type="paragraph" w:styleId="1100" w:customStyle="1">
    <w:name w:val="xl55"/>
    <w:basedOn w:val="1037"/>
    <w:uiPriority w:val="0"/>
    <w:qFormat/>
    <w:pPr>
      <w:pBdr>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101" w:customStyle="1">
    <w:name w:val="xl56"/>
    <w:basedOn w:val="1037"/>
    <w:uiPriority w:val="0"/>
    <w:qFormat/>
    <w:pPr>
      <w:pBdr>
        <w:left w:val="single" w:color="000000" w:sz="4" w:space="0"/>
        <w:bottom w:val="single" w:color="000000" w:sz="4" w:space="0"/>
        <w:right w:val="single" w:color="000000" w:sz="4" w:space="0"/>
      </w:pBdr>
      <w:spacing w:after="100" w:afterAutospacing="1" w:before="100" w:beforeAutospacing="1"/>
      <w:ind/>
      <w:jc w:val="center"/>
    </w:pPr>
    <w:rPr>
      <w:rFonts w:eastAsia="Arial Unicode MS"/>
      <w:sz w:val="18"/>
      <w:szCs w:val="18"/>
    </w:rPr>
  </w:style>
  <w:style w:type="paragraph" w:styleId="1102" w:customStyle="1">
    <w:name w:val="xl57"/>
    <w:basedOn w:val="1037"/>
    <w:uiPriority w:val="0"/>
    <w:qFormat/>
    <w:pPr>
      <w:pBdr>
        <w:left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103" w:customStyle="1">
    <w:name w:val="xl58"/>
    <w:basedOn w:val="1037"/>
    <w:uiPriority w:val="0"/>
    <w:qFormat/>
    <w:pPr>
      <w:pBdr>
        <w:left w:val="single" w:color="000000" w:sz="4" w:space="0"/>
        <w:bottom w:val="single" w:color="000000" w:sz="4" w:space="0"/>
        <w:right w:val="single" w:color="000000" w:sz="4" w:space="0"/>
      </w:pBdr>
      <w:spacing w:after="100" w:afterAutospacing="1" w:before="100" w:beforeAutospacing="1"/>
      <w:ind/>
      <w:jc w:val="right"/>
    </w:pPr>
    <w:rPr>
      <w:rFonts w:eastAsia="Arial Unicode MS"/>
      <w:sz w:val="18"/>
      <w:szCs w:val="18"/>
    </w:rPr>
  </w:style>
  <w:style w:type="paragraph" w:styleId="1104" w:customStyle="1">
    <w:name w:val="xl59"/>
    <w:basedOn w:val="1037"/>
    <w:uiPriority w:val="0"/>
    <w:qFormat/>
    <w:pPr>
      <w:pBdr/>
      <w:spacing w:after="100" w:afterAutospacing="1" w:before="100" w:beforeAutospacing="1"/>
      <w:ind/>
    </w:pPr>
    <w:rPr>
      <w:rFonts w:eastAsia="Arial Unicode MS"/>
      <w:b/>
      <w:bCs/>
      <w:color w:val="0000ff"/>
      <w:sz w:val="18"/>
      <w:szCs w:val="18"/>
    </w:rPr>
  </w:style>
  <w:style w:type="paragraph" w:styleId="1105" w:customStyle="1">
    <w:name w:val="xl60"/>
    <w:basedOn w:val="1037"/>
    <w:uiPriority w:val="0"/>
    <w:qFormat/>
    <w:pPr>
      <w:pBdr>
        <w:top w:val="single" w:color="000000" w:sz="4" w:space="0"/>
        <w:bottom w:val="single" w:color="000000" w:sz="4" w:space="0"/>
      </w:pBdr>
      <w:spacing w:after="100" w:afterAutospacing="1" w:before="100" w:beforeAutospacing="1"/>
      <w:ind/>
    </w:pPr>
    <w:rPr>
      <w:rFonts w:eastAsia="Arial Unicode MS"/>
      <w:sz w:val="18"/>
      <w:szCs w:val="18"/>
    </w:rPr>
  </w:style>
  <w:style w:type="paragraph" w:styleId="1106" w:customStyle="1">
    <w:name w:val="xl61"/>
    <w:basedOn w:val="1037"/>
    <w:uiPriority w:val="0"/>
    <w:qFormat/>
    <w:pPr>
      <w:pBdr>
        <w:top w:val="single" w:color="000000" w:sz="4" w:space="0"/>
        <w:bottom w:val="single" w:color="000000" w:sz="4" w:space="0"/>
        <w:right w:val="single" w:color="000000" w:sz="4" w:space="0"/>
      </w:pBdr>
      <w:spacing w:after="100" w:afterAutospacing="1" w:before="100" w:beforeAutospacing="1"/>
      <w:ind/>
    </w:pPr>
    <w:rPr>
      <w:rFonts w:eastAsia="Arial Unicode MS"/>
      <w:sz w:val="18"/>
      <w:szCs w:val="18"/>
    </w:rPr>
  </w:style>
  <w:style w:type="paragraph" w:styleId="1107" w:customStyle="1">
    <w:name w:val="xl62"/>
    <w:basedOn w:val="1037"/>
    <w:uiPriority w:val="0"/>
    <w:qFormat/>
    <w:pPr>
      <w:pBdr>
        <w:top w:val="single" w:color="000000" w:sz="4" w:space="0"/>
        <w:left w:val="single" w:color="000000" w:sz="4" w:space="0"/>
        <w:bottom w:val="single" w:color="000000" w:sz="4" w:space="0"/>
      </w:pBdr>
      <w:spacing w:after="100" w:afterAutospacing="1" w:before="100" w:beforeAutospacing="1"/>
      <w:ind/>
      <w:jc w:val="center"/>
    </w:pPr>
    <w:rPr>
      <w:rFonts w:eastAsia="Arial Unicode MS"/>
      <w:b/>
      <w:bCs/>
      <w:sz w:val="18"/>
      <w:szCs w:val="18"/>
    </w:rPr>
  </w:style>
  <w:style w:type="paragraph" w:styleId="1108" w:customStyle="1">
    <w:name w:val="xl63"/>
    <w:basedOn w:val="1037"/>
    <w:uiPriority w:val="0"/>
    <w:qFormat/>
    <w:pPr>
      <w:pBdr>
        <w:top w:val="single" w:color="000000" w:sz="4" w:space="0"/>
        <w:bottom w:val="single" w:color="000000" w:sz="4" w:space="0"/>
      </w:pBdr>
      <w:spacing w:after="100" w:afterAutospacing="1" w:before="100" w:beforeAutospacing="1"/>
      <w:ind/>
      <w:jc w:val="center"/>
    </w:pPr>
    <w:rPr>
      <w:rFonts w:eastAsia="Arial Unicode MS"/>
      <w:b/>
      <w:bCs/>
      <w:sz w:val="18"/>
      <w:szCs w:val="18"/>
    </w:rPr>
  </w:style>
  <w:style w:type="paragraph" w:styleId="1109" w:customStyle="1">
    <w:name w:val="xl64"/>
    <w:basedOn w:val="1037"/>
    <w:uiPriority w:val="0"/>
    <w:qFormat/>
    <w:pPr>
      <w:pBdr>
        <w:top w:val="single" w:color="000000" w:sz="4" w:space="0"/>
        <w:bottom w:val="single" w:color="000000" w:sz="4" w:space="0"/>
        <w:right w:val="single" w:color="000000" w:sz="4" w:space="0"/>
      </w:pBdr>
      <w:spacing w:after="100" w:afterAutospacing="1" w:before="100" w:beforeAutospacing="1"/>
      <w:ind/>
      <w:jc w:val="center"/>
    </w:pPr>
    <w:rPr>
      <w:rFonts w:eastAsia="Arial Unicode MS"/>
      <w:b/>
      <w:bCs/>
      <w:sz w:val="18"/>
      <w:szCs w:val="18"/>
    </w:rPr>
  </w:style>
  <w:style w:type="paragraph" w:styleId="1110" w:customStyle="1">
    <w:name w:val="xl65"/>
    <w:basedOn w:val="1037"/>
    <w:uiPriority w:val="0"/>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Arial Unicode MS"/>
      <w:b/>
      <w:bCs/>
      <w:sz w:val="18"/>
      <w:szCs w:val="18"/>
    </w:rPr>
  </w:style>
  <w:style w:type="paragraph" w:styleId="1111" w:customStyle="1">
    <w:name w:val="Body Text 2"/>
    <w:basedOn w:val="1037"/>
    <w:uiPriority w:val="0"/>
    <w:qFormat/>
    <w:pPr>
      <w:widowControl w:val="false"/>
      <w:pBdr/>
      <w:spacing/>
      <w:ind/>
      <w:jc w:val="both"/>
    </w:pPr>
    <w:rPr>
      <w:rFonts w:ascii="Arial" w:hAnsi="Arial"/>
      <w:szCs w:val="20"/>
    </w:rPr>
  </w:style>
  <w:style w:type="character" w:styleId="1112" w:customStyle="1">
    <w:name w:val="texto31"/>
    <w:basedOn w:val="1045"/>
    <w:uiPriority w:val="0"/>
    <w:qFormat/>
    <w:pPr>
      <w:pBdr/>
      <w:spacing/>
      <w:ind/>
    </w:pPr>
    <w:rPr>
      <w:rFonts w:hint="default" w:ascii="Verdana" w:hAnsi="Verdana"/>
      <w:color w:val="61676c"/>
      <w:sz w:val="18"/>
      <w:szCs w:val="18"/>
    </w:rPr>
  </w:style>
  <w:style w:type="character" w:styleId="1113" w:customStyle="1">
    <w:name w:val="titulo1"/>
    <w:basedOn w:val="1045"/>
    <w:uiPriority w:val="0"/>
    <w:qFormat/>
    <w:pPr>
      <w:pBdr/>
      <w:spacing/>
      <w:ind/>
    </w:pPr>
    <w:rPr>
      <w:rFonts w:hint="default" w:ascii="Tahoma" w:hAnsi="Tahoma" w:cs="Tahoma"/>
      <w:b/>
      <w:bCs/>
      <w:color w:val="ce8c51"/>
      <w:sz w:val="17"/>
      <w:szCs w:val="17"/>
    </w:rPr>
  </w:style>
  <w:style w:type="character" w:styleId="1114" w:customStyle="1">
    <w:name w:val="item2"/>
    <w:basedOn w:val="1045"/>
    <w:uiPriority w:val="0"/>
    <w:qFormat/>
    <w:pPr>
      <w:pBdr/>
      <w:spacing/>
      <w:ind/>
    </w:pPr>
    <w:rPr>
      <w:rFonts w:hint="default" w:ascii="Tahoma" w:hAnsi="Tahoma" w:cs="Tahoma"/>
      <w:color w:val="9e9e9e"/>
      <w:sz w:val="17"/>
      <w:szCs w:val="17"/>
    </w:rPr>
  </w:style>
  <w:style w:type="character" w:styleId="1115" w:customStyle="1">
    <w:name w:val="item3"/>
    <w:basedOn w:val="1045"/>
    <w:uiPriority w:val="0"/>
    <w:qFormat/>
    <w:pPr>
      <w:pBdr/>
      <w:spacing/>
      <w:ind/>
    </w:pPr>
    <w:rPr>
      <w:rFonts w:hint="default" w:ascii="Tahoma" w:hAnsi="Tahoma" w:cs="Tahoma"/>
      <w:color w:val="9e9e9e"/>
      <w:sz w:val="17"/>
      <w:szCs w:val="17"/>
    </w:rPr>
  </w:style>
  <w:style w:type="character" w:styleId="1116" w:customStyle="1">
    <w:name w:val="item4"/>
    <w:basedOn w:val="1045"/>
    <w:uiPriority w:val="0"/>
    <w:qFormat/>
    <w:pPr>
      <w:pBdr/>
      <w:spacing/>
      <w:ind/>
    </w:pPr>
    <w:rPr>
      <w:rFonts w:hint="default" w:ascii="Tahoma" w:hAnsi="Tahoma" w:cs="Tahoma"/>
      <w:color w:val="9e9e9e"/>
      <w:sz w:val="17"/>
      <w:szCs w:val="17"/>
    </w:rPr>
  </w:style>
  <w:style w:type="character" w:styleId="1117" w:customStyle="1">
    <w:name w:val="item5"/>
    <w:basedOn w:val="1045"/>
    <w:uiPriority w:val="0"/>
    <w:qFormat/>
    <w:pPr>
      <w:pBdr/>
      <w:spacing/>
      <w:ind/>
    </w:pPr>
    <w:rPr>
      <w:rFonts w:hint="default" w:ascii="Tahoma" w:hAnsi="Tahoma" w:cs="Tahoma"/>
      <w:color w:val="9e9e9e"/>
      <w:sz w:val="17"/>
      <w:szCs w:val="17"/>
    </w:rPr>
  </w:style>
  <w:style w:type="character" w:styleId="1118" w:customStyle="1">
    <w:name w:val="item6"/>
    <w:basedOn w:val="1045"/>
    <w:uiPriority w:val="0"/>
    <w:qFormat/>
    <w:pPr>
      <w:pBdr/>
      <w:spacing/>
      <w:ind/>
    </w:pPr>
    <w:rPr>
      <w:rFonts w:hint="default" w:ascii="Tahoma" w:hAnsi="Tahoma" w:cs="Tahoma"/>
      <w:color w:val="9e9e9e"/>
      <w:sz w:val="17"/>
      <w:szCs w:val="17"/>
    </w:rPr>
  </w:style>
  <w:style w:type="character" w:styleId="1119" w:customStyle="1">
    <w:name w:val="item7"/>
    <w:basedOn w:val="1045"/>
    <w:uiPriority w:val="0"/>
    <w:qFormat/>
    <w:pPr>
      <w:pBdr/>
      <w:spacing/>
      <w:ind/>
    </w:pPr>
    <w:rPr>
      <w:rFonts w:hint="default" w:ascii="Tahoma" w:hAnsi="Tahoma" w:cs="Tahoma"/>
      <w:color w:val="9e9e9e"/>
      <w:sz w:val="17"/>
      <w:szCs w:val="17"/>
    </w:rPr>
  </w:style>
  <w:style w:type="character" w:styleId="1120" w:customStyle="1">
    <w:name w:val="item8"/>
    <w:basedOn w:val="1045"/>
    <w:uiPriority w:val="0"/>
    <w:qFormat/>
    <w:pPr>
      <w:pBdr/>
      <w:spacing/>
      <w:ind/>
    </w:pPr>
    <w:rPr>
      <w:rFonts w:hint="default" w:ascii="Tahoma" w:hAnsi="Tahoma" w:cs="Tahoma"/>
      <w:color w:val="9e9e9e"/>
      <w:sz w:val="17"/>
      <w:szCs w:val="17"/>
    </w:rPr>
  </w:style>
  <w:style w:type="character" w:styleId="1121" w:customStyle="1">
    <w:name w:val="item9"/>
    <w:basedOn w:val="1045"/>
    <w:uiPriority w:val="0"/>
    <w:qFormat/>
    <w:pPr>
      <w:pBdr/>
      <w:spacing/>
      <w:ind/>
    </w:pPr>
    <w:rPr>
      <w:rFonts w:hint="default" w:ascii="Tahoma" w:hAnsi="Tahoma" w:cs="Tahoma"/>
      <w:color w:val="9e9e9e"/>
      <w:sz w:val="17"/>
      <w:szCs w:val="17"/>
    </w:rPr>
  </w:style>
  <w:style w:type="character" w:styleId="1122" w:customStyle="1">
    <w:name w:val="item10"/>
    <w:basedOn w:val="1045"/>
    <w:uiPriority w:val="0"/>
    <w:qFormat/>
    <w:pPr>
      <w:pBdr/>
      <w:spacing/>
      <w:ind/>
    </w:pPr>
    <w:rPr>
      <w:rFonts w:hint="default" w:ascii="Tahoma" w:hAnsi="Tahoma" w:cs="Tahoma"/>
      <w:color w:val="9e9e9e"/>
      <w:sz w:val="17"/>
      <w:szCs w:val="17"/>
    </w:rPr>
  </w:style>
  <w:style w:type="character" w:styleId="1123" w:customStyle="1">
    <w:name w:val="item11"/>
    <w:basedOn w:val="1045"/>
    <w:uiPriority w:val="0"/>
    <w:qFormat/>
    <w:pPr>
      <w:pBdr/>
      <w:spacing/>
      <w:ind/>
    </w:pPr>
    <w:rPr>
      <w:rFonts w:hint="default" w:ascii="Tahoma" w:hAnsi="Tahoma" w:cs="Tahoma"/>
      <w:color w:val="9e9e9e"/>
      <w:sz w:val="17"/>
      <w:szCs w:val="17"/>
    </w:rPr>
  </w:style>
  <w:style w:type="character" w:styleId="1124" w:customStyle="1">
    <w:name w:val="item12"/>
    <w:basedOn w:val="1045"/>
    <w:uiPriority w:val="0"/>
    <w:qFormat/>
    <w:pPr>
      <w:pBdr/>
      <w:spacing/>
      <w:ind/>
    </w:pPr>
    <w:rPr>
      <w:rFonts w:hint="default" w:ascii="Tahoma" w:hAnsi="Tahoma" w:cs="Tahoma"/>
      <w:color w:val="9e9e9e"/>
      <w:sz w:val="17"/>
      <w:szCs w:val="17"/>
    </w:rPr>
  </w:style>
  <w:style w:type="character" w:styleId="1125" w:customStyle="1">
    <w:name w:val="item13"/>
    <w:basedOn w:val="1045"/>
    <w:uiPriority w:val="0"/>
    <w:qFormat/>
    <w:pPr>
      <w:pBdr/>
      <w:spacing/>
      <w:ind/>
    </w:pPr>
    <w:rPr>
      <w:rFonts w:hint="default" w:ascii="Tahoma" w:hAnsi="Tahoma" w:cs="Tahoma"/>
      <w:color w:val="9e9e9e"/>
      <w:sz w:val="17"/>
      <w:szCs w:val="17"/>
    </w:rPr>
  </w:style>
  <w:style w:type="character" w:styleId="1126" w:customStyle="1">
    <w:name w:val="item14"/>
    <w:basedOn w:val="1045"/>
    <w:uiPriority w:val="0"/>
    <w:qFormat/>
    <w:pPr>
      <w:pBdr/>
      <w:spacing/>
      <w:ind/>
    </w:pPr>
    <w:rPr>
      <w:rFonts w:hint="default" w:ascii="Tahoma" w:hAnsi="Tahoma" w:cs="Tahoma"/>
      <w:color w:val="9e9e9e"/>
      <w:sz w:val="17"/>
      <w:szCs w:val="17"/>
    </w:rPr>
  </w:style>
  <w:style w:type="character" w:styleId="1127" w:customStyle="1">
    <w:name w:val="item15"/>
    <w:basedOn w:val="1045"/>
    <w:uiPriority w:val="0"/>
    <w:qFormat/>
    <w:pPr>
      <w:pBdr/>
      <w:spacing/>
      <w:ind/>
    </w:pPr>
    <w:rPr>
      <w:rFonts w:hint="default" w:ascii="Tahoma" w:hAnsi="Tahoma" w:cs="Tahoma"/>
      <w:color w:val="9e9e9e"/>
      <w:sz w:val="17"/>
      <w:szCs w:val="17"/>
    </w:rPr>
  </w:style>
  <w:style w:type="character" w:styleId="1128" w:customStyle="1">
    <w:name w:val="item16"/>
    <w:basedOn w:val="1045"/>
    <w:uiPriority w:val="0"/>
    <w:qFormat/>
    <w:pPr>
      <w:pBdr/>
      <w:spacing/>
      <w:ind/>
    </w:pPr>
    <w:rPr>
      <w:rFonts w:hint="default" w:ascii="Tahoma" w:hAnsi="Tahoma" w:cs="Tahoma"/>
      <w:color w:val="9e9e9e"/>
      <w:sz w:val="17"/>
      <w:szCs w:val="17"/>
    </w:rPr>
  </w:style>
  <w:style w:type="character" w:styleId="1129" w:customStyle="1">
    <w:name w:val="item17"/>
    <w:basedOn w:val="1045"/>
    <w:uiPriority w:val="0"/>
    <w:qFormat/>
    <w:pPr>
      <w:pBdr/>
      <w:spacing/>
      <w:ind/>
    </w:pPr>
    <w:rPr>
      <w:rFonts w:hint="default" w:ascii="Tahoma" w:hAnsi="Tahoma" w:cs="Tahoma"/>
      <w:color w:val="9e9e9e"/>
      <w:sz w:val="17"/>
      <w:szCs w:val="17"/>
    </w:rPr>
  </w:style>
  <w:style w:type="character" w:styleId="1130" w:customStyle="1">
    <w:name w:val="item18"/>
    <w:basedOn w:val="1045"/>
    <w:uiPriority w:val="0"/>
    <w:qFormat/>
    <w:pPr>
      <w:pBdr/>
      <w:spacing/>
      <w:ind/>
    </w:pPr>
    <w:rPr>
      <w:rFonts w:hint="default" w:ascii="Tahoma" w:hAnsi="Tahoma" w:cs="Tahoma"/>
      <w:color w:val="9e9e9e"/>
      <w:sz w:val="17"/>
      <w:szCs w:val="17"/>
    </w:rPr>
  </w:style>
  <w:style w:type="character" w:styleId="1131" w:customStyle="1">
    <w:name w:val="item19"/>
    <w:basedOn w:val="1045"/>
    <w:uiPriority w:val="0"/>
    <w:qFormat/>
    <w:pPr>
      <w:pBdr/>
      <w:spacing/>
      <w:ind/>
    </w:pPr>
    <w:rPr>
      <w:rFonts w:hint="default" w:ascii="Tahoma" w:hAnsi="Tahoma" w:cs="Tahoma"/>
      <w:color w:val="9e9e9e"/>
      <w:sz w:val="17"/>
      <w:szCs w:val="17"/>
    </w:rPr>
  </w:style>
  <w:style w:type="character" w:styleId="1132" w:customStyle="1">
    <w:name w:val="item20"/>
    <w:basedOn w:val="1045"/>
    <w:uiPriority w:val="0"/>
    <w:qFormat/>
    <w:pPr>
      <w:pBdr/>
      <w:spacing/>
      <w:ind/>
    </w:pPr>
    <w:rPr>
      <w:rFonts w:hint="default" w:ascii="Tahoma" w:hAnsi="Tahoma" w:cs="Tahoma"/>
      <w:color w:val="9e9e9e"/>
      <w:sz w:val="17"/>
      <w:szCs w:val="17"/>
    </w:rPr>
  </w:style>
  <w:style w:type="character" w:styleId="1133" w:customStyle="1">
    <w:name w:val="item21"/>
    <w:basedOn w:val="1045"/>
    <w:uiPriority w:val="0"/>
    <w:qFormat/>
    <w:pPr>
      <w:pBdr/>
      <w:spacing/>
      <w:ind/>
    </w:pPr>
    <w:rPr>
      <w:rFonts w:hint="default" w:ascii="Tahoma" w:hAnsi="Tahoma" w:cs="Tahoma"/>
      <w:color w:val="9e9e9e"/>
      <w:sz w:val="17"/>
      <w:szCs w:val="17"/>
    </w:rPr>
  </w:style>
  <w:style w:type="character" w:styleId="1134" w:customStyle="1">
    <w:name w:val="item22"/>
    <w:basedOn w:val="1045"/>
    <w:uiPriority w:val="0"/>
    <w:qFormat/>
    <w:pPr>
      <w:pBdr/>
      <w:spacing/>
      <w:ind/>
    </w:pPr>
    <w:rPr>
      <w:rFonts w:hint="default" w:ascii="Tahoma" w:hAnsi="Tahoma" w:cs="Tahoma"/>
      <w:color w:val="9e9e9e"/>
      <w:sz w:val="17"/>
      <w:szCs w:val="17"/>
    </w:rPr>
  </w:style>
  <w:style w:type="character" w:styleId="1135" w:customStyle="1">
    <w:name w:val="item23"/>
    <w:basedOn w:val="1045"/>
    <w:uiPriority w:val="0"/>
    <w:qFormat/>
    <w:pPr>
      <w:pBdr/>
      <w:spacing/>
      <w:ind/>
    </w:pPr>
    <w:rPr>
      <w:rFonts w:hint="default" w:ascii="Tahoma" w:hAnsi="Tahoma" w:cs="Tahoma"/>
      <w:color w:val="9e9e9e"/>
      <w:sz w:val="17"/>
      <w:szCs w:val="17"/>
    </w:rPr>
  </w:style>
  <w:style w:type="character" w:styleId="1136" w:customStyle="1">
    <w:name w:val="item24"/>
    <w:basedOn w:val="1045"/>
    <w:uiPriority w:val="0"/>
    <w:qFormat/>
    <w:pPr>
      <w:pBdr/>
      <w:spacing/>
      <w:ind/>
    </w:pPr>
    <w:rPr>
      <w:rFonts w:hint="default" w:ascii="Tahoma" w:hAnsi="Tahoma" w:cs="Tahoma"/>
      <w:color w:val="9e9e9e"/>
      <w:sz w:val="17"/>
      <w:szCs w:val="17"/>
    </w:rPr>
  </w:style>
  <w:style w:type="character" w:styleId="1137" w:customStyle="1">
    <w:name w:val="item25"/>
    <w:basedOn w:val="1045"/>
    <w:uiPriority w:val="0"/>
    <w:qFormat/>
    <w:pPr>
      <w:pBdr/>
      <w:spacing/>
      <w:ind/>
    </w:pPr>
    <w:rPr>
      <w:rFonts w:hint="default" w:ascii="Tahoma" w:hAnsi="Tahoma" w:cs="Tahoma"/>
      <w:color w:val="9e9e9e"/>
      <w:sz w:val="17"/>
      <w:szCs w:val="17"/>
    </w:rPr>
  </w:style>
  <w:style w:type="character" w:styleId="1138" w:customStyle="1">
    <w:name w:val="item26"/>
    <w:basedOn w:val="1045"/>
    <w:uiPriority w:val="0"/>
    <w:qFormat/>
    <w:pPr>
      <w:pBdr/>
      <w:spacing/>
      <w:ind/>
    </w:pPr>
    <w:rPr>
      <w:rFonts w:hint="default" w:ascii="Tahoma" w:hAnsi="Tahoma" w:cs="Tahoma"/>
      <w:color w:val="9e9e9e"/>
      <w:sz w:val="17"/>
      <w:szCs w:val="17"/>
    </w:rPr>
  </w:style>
  <w:style w:type="character" w:styleId="1139" w:customStyle="1">
    <w:name w:val="item27"/>
    <w:basedOn w:val="1045"/>
    <w:uiPriority w:val="0"/>
    <w:qFormat/>
    <w:pPr>
      <w:pBdr/>
      <w:spacing/>
      <w:ind/>
    </w:pPr>
    <w:rPr>
      <w:rFonts w:hint="default" w:ascii="Tahoma" w:hAnsi="Tahoma" w:cs="Tahoma"/>
      <w:color w:val="9e9e9e"/>
      <w:sz w:val="17"/>
      <w:szCs w:val="17"/>
    </w:rPr>
  </w:style>
  <w:style w:type="character" w:styleId="1140" w:customStyle="1">
    <w:name w:val="item28"/>
    <w:basedOn w:val="1045"/>
    <w:uiPriority w:val="0"/>
    <w:qFormat/>
    <w:pPr>
      <w:pBdr/>
      <w:spacing/>
      <w:ind/>
    </w:pPr>
    <w:rPr>
      <w:rFonts w:hint="default" w:ascii="Tahoma" w:hAnsi="Tahoma" w:cs="Tahoma"/>
      <w:color w:val="9e9e9e"/>
      <w:sz w:val="17"/>
      <w:szCs w:val="17"/>
    </w:rPr>
  </w:style>
  <w:style w:type="character" w:styleId="1141" w:customStyle="1">
    <w:name w:val="item30"/>
    <w:basedOn w:val="1045"/>
    <w:uiPriority w:val="0"/>
    <w:qFormat/>
    <w:pPr>
      <w:pBdr/>
      <w:spacing/>
      <w:ind/>
    </w:pPr>
    <w:rPr>
      <w:rFonts w:hint="default" w:ascii="Tahoma" w:hAnsi="Tahoma" w:cs="Tahoma"/>
      <w:color w:val="9e9e9e"/>
      <w:sz w:val="17"/>
      <w:szCs w:val="17"/>
    </w:rPr>
  </w:style>
  <w:style w:type="character" w:styleId="1142" w:customStyle="1">
    <w:name w:val="item31"/>
    <w:basedOn w:val="1045"/>
    <w:uiPriority w:val="0"/>
    <w:qFormat/>
    <w:pPr>
      <w:pBdr/>
      <w:spacing/>
      <w:ind/>
    </w:pPr>
    <w:rPr>
      <w:rFonts w:hint="default" w:ascii="Tahoma" w:hAnsi="Tahoma" w:cs="Tahoma"/>
      <w:color w:val="9e9e9e"/>
      <w:sz w:val="17"/>
      <w:szCs w:val="17"/>
    </w:rPr>
  </w:style>
  <w:style w:type="character" w:styleId="1143" w:customStyle="1">
    <w:name w:val="item32"/>
    <w:basedOn w:val="1045"/>
    <w:uiPriority w:val="0"/>
    <w:qFormat/>
    <w:pPr>
      <w:pBdr/>
      <w:spacing/>
      <w:ind/>
    </w:pPr>
    <w:rPr>
      <w:rFonts w:hint="default" w:ascii="Tahoma" w:hAnsi="Tahoma" w:cs="Tahoma"/>
      <w:color w:val="9e9e9e"/>
      <w:sz w:val="17"/>
      <w:szCs w:val="17"/>
    </w:rPr>
  </w:style>
  <w:style w:type="character" w:styleId="1144" w:customStyle="1">
    <w:name w:val="item33"/>
    <w:basedOn w:val="1045"/>
    <w:uiPriority w:val="0"/>
    <w:qFormat/>
    <w:pPr>
      <w:pBdr/>
      <w:spacing/>
      <w:ind/>
    </w:pPr>
    <w:rPr>
      <w:rFonts w:hint="default" w:ascii="Tahoma" w:hAnsi="Tahoma" w:cs="Tahoma"/>
      <w:color w:val="9e9e9e"/>
      <w:sz w:val="17"/>
      <w:szCs w:val="17"/>
    </w:rPr>
  </w:style>
  <w:style w:type="character" w:styleId="1145" w:customStyle="1">
    <w:name w:val="item34"/>
    <w:basedOn w:val="1045"/>
    <w:uiPriority w:val="0"/>
    <w:qFormat/>
    <w:pPr>
      <w:pBdr/>
      <w:spacing/>
      <w:ind/>
    </w:pPr>
    <w:rPr>
      <w:rFonts w:hint="default" w:ascii="Tahoma" w:hAnsi="Tahoma" w:cs="Tahoma"/>
      <w:color w:val="9e9e9e"/>
      <w:sz w:val="17"/>
      <w:szCs w:val="17"/>
    </w:rPr>
  </w:style>
  <w:style w:type="character" w:styleId="1146" w:customStyle="1">
    <w:name w:val="item35"/>
    <w:basedOn w:val="1045"/>
    <w:uiPriority w:val="0"/>
    <w:qFormat/>
    <w:pPr>
      <w:pBdr/>
      <w:spacing/>
      <w:ind/>
    </w:pPr>
    <w:rPr>
      <w:rFonts w:hint="default" w:ascii="Tahoma" w:hAnsi="Tahoma" w:cs="Tahoma"/>
      <w:color w:val="9e9e9e"/>
      <w:sz w:val="17"/>
      <w:szCs w:val="17"/>
    </w:rPr>
  </w:style>
  <w:style w:type="character" w:styleId="1147" w:customStyle="1">
    <w:name w:val="item36"/>
    <w:basedOn w:val="1045"/>
    <w:uiPriority w:val="0"/>
    <w:qFormat/>
    <w:pPr>
      <w:pBdr/>
      <w:spacing/>
      <w:ind/>
    </w:pPr>
    <w:rPr>
      <w:rFonts w:hint="default" w:ascii="Tahoma" w:hAnsi="Tahoma" w:cs="Tahoma"/>
      <w:color w:val="9e9e9e"/>
      <w:sz w:val="17"/>
      <w:szCs w:val="17"/>
    </w:rPr>
  </w:style>
  <w:style w:type="character" w:styleId="1148" w:customStyle="1">
    <w:name w:val="item37"/>
    <w:basedOn w:val="1045"/>
    <w:uiPriority w:val="0"/>
    <w:qFormat/>
    <w:pPr>
      <w:pBdr/>
      <w:spacing/>
      <w:ind/>
    </w:pPr>
    <w:rPr>
      <w:rFonts w:hint="default" w:ascii="Tahoma" w:hAnsi="Tahoma" w:cs="Tahoma"/>
      <w:color w:val="9e9e9e"/>
      <w:sz w:val="17"/>
      <w:szCs w:val="17"/>
    </w:rPr>
  </w:style>
  <w:style w:type="character" w:styleId="1149" w:customStyle="1">
    <w:name w:val="item38"/>
    <w:basedOn w:val="1045"/>
    <w:uiPriority w:val="0"/>
    <w:qFormat/>
    <w:pPr>
      <w:pBdr/>
      <w:spacing/>
      <w:ind/>
    </w:pPr>
    <w:rPr>
      <w:rFonts w:hint="default" w:ascii="Tahoma" w:hAnsi="Tahoma" w:cs="Tahoma"/>
      <w:color w:val="9e9e9e"/>
      <w:sz w:val="17"/>
      <w:szCs w:val="17"/>
    </w:rPr>
  </w:style>
  <w:style w:type="character" w:styleId="1150" w:customStyle="1">
    <w:name w:val="item39"/>
    <w:basedOn w:val="1045"/>
    <w:uiPriority w:val="0"/>
    <w:qFormat/>
    <w:pPr>
      <w:pBdr/>
      <w:spacing/>
      <w:ind/>
    </w:pPr>
    <w:rPr>
      <w:rFonts w:hint="default" w:ascii="Tahoma" w:hAnsi="Tahoma" w:cs="Tahoma"/>
      <w:color w:val="9e9e9e"/>
      <w:sz w:val="17"/>
      <w:szCs w:val="17"/>
    </w:rPr>
  </w:style>
  <w:style w:type="character" w:styleId="1151" w:customStyle="1">
    <w:name w:val="item40"/>
    <w:basedOn w:val="1045"/>
    <w:uiPriority w:val="0"/>
    <w:qFormat/>
    <w:pPr>
      <w:pBdr/>
      <w:spacing/>
      <w:ind/>
    </w:pPr>
    <w:rPr>
      <w:rFonts w:hint="default" w:ascii="Tahoma" w:hAnsi="Tahoma" w:cs="Tahoma"/>
      <w:color w:val="9e9e9e"/>
      <w:sz w:val="17"/>
      <w:szCs w:val="17"/>
    </w:rPr>
  </w:style>
  <w:style w:type="character" w:styleId="1152" w:customStyle="1">
    <w:name w:val="item41"/>
    <w:basedOn w:val="1045"/>
    <w:uiPriority w:val="0"/>
    <w:qFormat/>
    <w:pPr>
      <w:pBdr/>
      <w:spacing/>
      <w:ind/>
    </w:pPr>
    <w:rPr>
      <w:rFonts w:hint="default" w:ascii="Tahoma" w:hAnsi="Tahoma" w:cs="Tahoma"/>
      <w:color w:val="9e9e9e"/>
      <w:sz w:val="17"/>
      <w:szCs w:val="17"/>
    </w:rPr>
  </w:style>
  <w:style w:type="character" w:styleId="1153" w:customStyle="1">
    <w:name w:val="Corpo de texto Char"/>
    <w:basedOn w:val="1045"/>
    <w:uiPriority w:val="0"/>
    <w:qFormat/>
    <w:pPr>
      <w:pBdr/>
      <w:spacing/>
      <w:ind/>
    </w:pPr>
    <w:rPr>
      <w:lang w:val="pt-BR" w:eastAsia="pt-BR" w:bidi="ar-SA"/>
    </w:rPr>
  </w:style>
  <w:style w:type="paragraph" w:styleId="1154" w:customStyle="1">
    <w:name w:val="Conteúdo da tabela"/>
    <w:basedOn w:val="1052"/>
    <w:uiPriority w:val="0"/>
    <w:qFormat/>
    <w:pPr>
      <w:suppressLineNumbers w:val="true"/>
      <w:pBdr/>
      <w:spacing/>
      <w:ind/>
    </w:pPr>
    <w:rPr>
      <w:rFonts w:ascii="Arial" w:hAnsi="Arial" w:cs="Arial"/>
      <w:sz w:val="22"/>
      <w:szCs w:val="22"/>
    </w:rPr>
  </w:style>
  <w:style w:type="paragraph" w:styleId="1155" w:customStyle="1">
    <w:name w:val="WW-Corpo de texto 2"/>
    <w:basedOn w:val="1037"/>
    <w:uiPriority w:val="0"/>
    <w:qFormat/>
    <w:pPr>
      <w:pBdr/>
      <w:spacing/>
      <w:ind/>
      <w:jc w:val="both"/>
    </w:pPr>
    <w:rPr>
      <w:rFonts w:ascii="Arial" w:hAnsi="Arial" w:cs="Arial"/>
      <w:color w:val="000000"/>
      <w:sz w:val="22"/>
      <w:szCs w:val="22"/>
    </w:rPr>
  </w:style>
  <w:style w:type="paragraph" w:styleId="1156" w:customStyle="1">
    <w:name w:val="WW-Corpo de texto 22"/>
    <w:basedOn w:val="1037"/>
    <w:uiPriority w:val="0"/>
    <w:qFormat/>
    <w:pPr>
      <w:widowControl w:val="false"/>
      <w:pBdr/>
      <w:tabs>
        <w:tab w:val="left" w:leader="none" w:pos="2410"/>
      </w:tabs>
      <w:spacing/>
      <w:ind/>
      <w:jc w:val="both"/>
    </w:pPr>
    <w:rPr>
      <w:rFonts w:ascii="Arial" w:hAnsi="Arial" w:cs="Arial"/>
    </w:rPr>
  </w:style>
  <w:style w:type="paragraph" w:styleId="1157" w:customStyle="1">
    <w:name w:val="Conteúdo de tabela"/>
    <w:basedOn w:val="1052"/>
    <w:uiPriority w:val="0"/>
    <w:qFormat/>
    <w:pPr>
      <w:pBdr/>
      <w:spacing/>
      <w:ind/>
    </w:pPr>
    <w:rPr>
      <w:rFonts w:ascii="Arial" w:hAnsi="Arial"/>
      <w:sz w:val="22"/>
    </w:rPr>
  </w:style>
  <w:style w:type="paragraph" w:styleId="1158" w:customStyle="1">
    <w:name w:val="Body Text"/>
    <w:basedOn w:val="1037"/>
    <w:uiPriority w:val="0"/>
    <w:qFormat/>
    <w:pPr>
      <w:pBdr/>
      <w:spacing/>
      <w:ind/>
      <w:jc w:val="both"/>
    </w:pPr>
    <w:rPr>
      <w:sz w:val="22"/>
      <w:szCs w:val="20"/>
    </w:rPr>
  </w:style>
  <w:style w:type="paragraph" w:styleId="1159" w:customStyle="1">
    <w:name w:val="Heading 9"/>
    <w:basedOn w:val="1037"/>
    <w:next w:val="1037"/>
    <w:uiPriority w:val="0"/>
    <w:qFormat/>
    <w:pPr>
      <w:keepNext w:val="true"/>
      <w:numPr>
        <w:ilvl w:val="8"/>
        <w:numId w:val="1"/>
      </w:numPr>
      <w:pBdr/>
      <w:spacing/>
      <w:ind w:hanging="283" w:left="2547"/>
    </w:pPr>
    <w:rPr>
      <w:b/>
      <w:sz w:val="16"/>
      <w:szCs w:val="20"/>
    </w:rPr>
  </w:style>
  <w:style w:type="paragraph" w:styleId="1160" w:customStyle="1">
    <w:name w:val="Corpo do texto"/>
    <w:basedOn w:val="1037"/>
    <w:uiPriority w:val="0"/>
    <w:qFormat/>
    <w:pPr>
      <w:widowControl w:val="false"/>
      <w:pBdr/>
      <w:spacing w:after="120"/>
      <w:ind/>
    </w:pPr>
    <w:rPr>
      <w:szCs w:val="20"/>
    </w:rPr>
  </w:style>
  <w:style w:type="paragraph" w:styleId="1161" w:customStyle="1">
    <w:name w:val="Padrão"/>
    <w:uiPriority w:val="0"/>
    <w:qFormat/>
    <w:pPr>
      <w:widowControl w:val="false"/>
      <w:pBdr/>
      <w:spacing/>
      <w:ind/>
    </w:pPr>
    <w:rPr>
      <w:rFonts w:ascii="Arial Unicode MS" w:hAnsi="Arial Unicode MS" w:eastAsia="SimSun" w:cs="Times New Roman"/>
      <w:color w:val="000000"/>
      <w:sz w:val="24"/>
      <w:szCs w:val="24"/>
      <w:lang w:val="pt-PT" w:bidi="ar-SA"/>
    </w:rPr>
  </w:style>
  <w:style w:type="character" w:styleId="1162" w:customStyle="1">
    <w:name w:val="conteudo2nivel1"/>
    <w:basedOn w:val="1045"/>
    <w:uiPriority w:val="0"/>
    <w:qFormat/>
    <w:pPr>
      <w:pBdr/>
      <w:spacing/>
      <w:ind/>
    </w:pPr>
    <w:rPr>
      <w:rFonts w:hint="default" w:ascii="Verdana" w:hAnsi="Verdana"/>
      <w:color w:val="666666"/>
      <w:sz w:val="17"/>
      <w:szCs w:val="17"/>
    </w:rPr>
  </w:style>
  <w:style w:type="paragraph" w:styleId="1163">
    <w:name w:val="List Paragraph"/>
    <w:basedOn w:val="1037"/>
    <w:uiPriority w:val="34"/>
    <w:qFormat/>
    <w:pPr>
      <w:pBdr/>
      <w:spacing/>
      <w:ind w:left="708"/>
    </w:pPr>
  </w:style>
  <w:style w:type="paragraph" w:styleId="1164" w:customStyle="1">
    <w:name w:val="Corpo de texto1"/>
    <w:basedOn w:val="1037"/>
    <w:uiPriority w:val="0"/>
    <w:qFormat/>
    <w:pPr>
      <w:pBdr/>
      <w:spacing/>
      <w:ind/>
      <w:jc w:val="both"/>
    </w:pPr>
    <w:rPr>
      <w:sz w:val="22"/>
      <w:szCs w:val="20"/>
    </w:rPr>
  </w:style>
  <w:style w:type="paragraph" w:styleId="1165" w:customStyle="1">
    <w:name w:val="Body Text 21"/>
    <w:basedOn w:val="1037"/>
    <w:uiPriority w:val="0"/>
    <w:qFormat/>
    <w:pPr>
      <w:pBdr/>
      <w:spacing/>
      <w:ind/>
      <w:jc w:val="both"/>
    </w:pPr>
    <w:rPr>
      <w:rFonts w:eastAsia="SimSun"/>
      <w:sz w:val="20"/>
      <w:szCs w:val="20"/>
      <w:lang w:eastAsia="zh-CN"/>
    </w:rPr>
  </w:style>
  <w:style w:type="paragraph" w:styleId="1166">
    <w:name w:val="No Spacing"/>
    <w:uiPriority w:val="1"/>
    <w:qFormat/>
    <w:pPr>
      <w:pBdr/>
      <w:spacing/>
      <w:ind/>
      <w:jc w:val="both"/>
    </w:pPr>
    <w:rPr>
      <w:rFonts w:ascii="Calibri" w:hAnsi="Calibri" w:eastAsia="Calibri" w:cs="Times New Roman"/>
      <w:sz w:val="22"/>
      <w:szCs w:val="22"/>
      <w:lang w:val="pt-BR" w:eastAsia="en-US" w:bidi="ar-SA"/>
    </w:rPr>
  </w:style>
  <w:style w:type="paragraph" w:styleId="1167" w:customStyle="1">
    <w:name w:val="No Spacing1"/>
    <w:uiPriority w:val="0"/>
    <w:qFormat/>
    <w:pPr>
      <w:pBdr/>
      <w:spacing/>
      <w:ind/>
    </w:pPr>
    <w:rPr>
      <w:rFonts w:ascii="Calibri" w:hAnsi="Calibri" w:eastAsia="Calibri" w:cs="Times New Roman"/>
      <w:sz w:val="22"/>
      <w:szCs w:val="22"/>
      <w:lang w:val="pt-BR" w:eastAsia="ar-SA" w:bidi="ar-SA"/>
    </w:rPr>
  </w:style>
  <w:style w:type="paragraph" w:styleId="1168" w:customStyle="1">
    <w:name w:val="textbody"/>
    <w:basedOn w:val="1037"/>
    <w:uiPriority w:val="0"/>
    <w:qFormat/>
    <w:pPr>
      <w:pBdr/>
      <w:spacing w:after="100" w:afterAutospacing="1" w:before="100" w:beforeAutospacing="1"/>
      <w:ind/>
    </w:pPr>
  </w:style>
  <w:style w:type="paragraph" w:styleId="1169" w:customStyle="1">
    <w:name w:val="Nivel 2"/>
    <w:basedOn w:val="1037"/>
    <w:uiPriority w:val="0"/>
    <w:qFormat/>
    <w:pPr>
      <w:numPr>
        <w:ilvl w:val="1"/>
        <w:numId w:val="2"/>
      </w:numPr>
      <w:pBdr/>
      <w:spacing w:after="120" w:before="120" w:line="276" w:lineRule="auto"/>
      <w:ind w:firstLine="0" w:left="0"/>
      <w:jc w:val="both"/>
    </w:pPr>
    <w:rPr>
      <w:rFonts w:ascii="Arial" w:hAnsi="Arial" w:cs="Arial"/>
      <w:color w:val="000000"/>
      <w:sz w:val="20"/>
      <w:szCs w:val="20"/>
    </w:rPr>
  </w:style>
  <w:style w:type="paragraph" w:styleId="1170" w:customStyle="1">
    <w:name w:val="Nivel 01"/>
    <w:basedOn w:val="1038"/>
    <w:next w:val="1037"/>
    <w:uiPriority w:val="0"/>
    <w:qFormat/>
    <w:pPr>
      <w:numPr>
        <w:ilvl w:val="0"/>
        <w:numId w:val="2"/>
      </w:numPr>
      <w:pBdr/>
      <w:tabs>
        <w:tab w:val="left" w:leader="none" w:pos="567"/>
      </w:tabs>
      <w:spacing w:after="288" w:afterLines="120" w:before="288" w:beforeLines="120" w:line="312" w:lineRule="auto"/>
      <w:ind/>
      <w:jc w:val="both"/>
    </w:pPr>
    <w:rPr>
      <w:rFonts w:ascii="Arial" w:hAnsi="Arial" w:cs="Arial"/>
      <w:color w:val="auto"/>
      <w:sz w:val="20"/>
      <w:szCs w:val="20"/>
    </w:rPr>
  </w:style>
  <w:style w:type="paragraph" w:styleId="1171" w:customStyle="1">
    <w:name w:val="Nível 2 -Red"/>
    <w:basedOn w:val="1169"/>
    <w:uiPriority w:val="0"/>
    <w:qFormat/>
    <w:pPr>
      <w:pBdr/>
      <w:spacing/>
      <w:ind/>
    </w:pPr>
    <w:rPr>
      <w:i/>
      <w:iCs/>
      <w:color w:val="ff0000"/>
    </w:rPr>
  </w:style>
  <w:style w:type="paragraph" w:styleId="1172" w:customStyle="1">
    <w:name w:val="Nivel 3"/>
    <w:basedOn w:val="1037"/>
    <w:uiPriority w:val="0"/>
    <w:qFormat/>
    <w:pPr>
      <w:numPr>
        <w:ilvl w:val="2"/>
        <w:numId w:val="2"/>
      </w:numPr>
      <w:pBdr/>
      <w:spacing w:after="120" w:before="120" w:line="276" w:lineRule="auto"/>
      <w:ind w:firstLine="0" w:left="284"/>
      <w:jc w:val="both"/>
    </w:pPr>
    <w:rPr>
      <w:rFonts w:ascii="Arial" w:hAnsi="Arial" w:cs="Arial"/>
      <w:color w:val="000000"/>
      <w:sz w:val="20"/>
      <w:szCs w:val="20"/>
    </w:rPr>
  </w:style>
  <w:style w:type="paragraph" w:styleId="1173" w:customStyle="1">
    <w:name w:val="Nível 3-R"/>
    <w:basedOn w:val="1172"/>
    <w:uiPriority w:val="0"/>
    <w:qFormat/>
    <w:pPr>
      <w:pBdr/>
      <w:spacing/>
      <w:ind/>
    </w:pPr>
    <w:rPr>
      <w:i/>
      <w:iCs/>
      <w:color w:val="ff0000"/>
    </w:rPr>
  </w:style>
  <w:style w:type="character" w:styleId="1174" w:customStyle="1">
    <w:name w:val="normaltextrun"/>
    <w:basedOn w:val="1045"/>
    <w:uiPriority w:val="0"/>
    <w:qFormat/>
    <w:pPr>
      <w:pBdr/>
      <w:spacing/>
      <w:ind/>
    </w:pPr>
  </w:style>
  <w:style w:type="character" w:styleId="1175" w:customStyle="1">
    <w:name w:val="eop"/>
    <w:basedOn w:val="1045"/>
    <w:uiPriority w:val="0"/>
    <w:qFormat/>
    <w:pPr>
      <w:pBdr/>
      <w:spacing/>
      <w:ind/>
    </w:pPr>
  </w:style>
  <w:style w:type="paragraph" w:styleId="1176" w:customStyle="1">
    <w:name w:val="ou"/>
    <w:basedOn w:val="1163"/>
    <w:uiPriority w:val="0"/>
    <w:qFormat/>
    <w:pPr>
      <w:pBdr/>
      <w:spacing w:after="60" w:before="60" w:line="259" w:lineRule="auto"/>
      <w:ind w:left="0"/>
      <w:jc w:val="center"/>
    </w:pPr>
    <w:rPr>
      <w:rFonts w:ascii="Arial" w:hAnsi="Arial" w:eastAsia="Cambria" w:cs="Arial"/>
      <w:b/>
      <w:bCs/>
      <w:i/>
      <w:iCs/>
      <w:color w:val="ff0000"/>
      <w:u w:val="single"/>
    </w:rPr>
  </w:style>
  <w:style w:type="paragraph" w:styleId="1177" w:customStyle="1">
    <w:name w:val="Nivel 4"/>
    <w:basedOn w:val="1172"/>
    <w:uiPriority w:val="0"/>
    <w:qFormat/>
    <w:pPr>
      <w:numPr>
        <w:ilvl w:val="3"/>
      </w:numPr>
      <w:pBdr/>
      <w:spacing/>
      <w:ind w:firstLine="0" w:left="567"/>
    </w:pPr>
    <w:rPr>
      <w:color w:val="auto"/>
    </w:rPr>
  </w:style>
  <w:style w:type="paragraph" w:styleId="1178" w:customStyle="1">
    <w:name w:val="Nível 4-R"/>
    <w:basedOn w:val="1177"/>
    <w:uiPriority w:val="0"/>
    <w:qFormat/>
    <w:pPr>
      <w:pBdr/>
      <w:spacing/>
      <w:ind/>
    </w:pPr>
    <w:rPr>
      <w:i/>
      <w:iCs/>
      <w:color w:val="ff0000"/>
    </w:rPr>
  </w:style>
  <w:style w:type="paragraph" w:styleId="1179" w:customStyle="1">
    <w:name w:val="Nível 1-Sem Num Preto"/>
    <w:basedOn w:val="1180"/>
    <w:uiPriority w:val="0"/>
    <w:qFormat/>
    <w:pPr>
      <w:pBdr/>
      <w:tabs>
        <w:tab w:val="left" w:leader="none" w:pos="567"/>
      </w:tabs>
      <w:spacing/>
      <w:ind/>
    </w:pPr>
    <w:rPr>
      <w:color w:val="auto"/>
      <w:lang w:eastAsia="zh-CN" w:bidi="hi-IN"/>
    </w:rPr>
  </w:style>
  <w:style w:type="paragraph" w:styleId="1180" w:customStyle="1">
    <w:name w:val="Nível 1-Sem Num"/>
    <w:basedOn w:val="1170"/>
    <w:uiPriority w:val="0"/>
    <w:qFormat/>
    <w:pPr>
      <w:numPr>
        <w:ilvl w:val="0"/>
        <w:numId w:val="0"/>
      </w:numPr>
      <w:pBdr/>
      <w:spacing/>
      <w:ind/>
      <w:outlineLvl w:val="1"/>
    </w:pPr>
    <w:rPr>
      <w:color w:val="ff0000"/>
    </w:rPr>
  </w:style>
  <w:style w:type="paragraph" w:styleId="1181" w:customStyle="1">
    <w:name w:val="Nível 3"/>
    <w:basedOn w:val="1173"/>
    <w:uiPriority w:val="0"/>
    <w:qFormat/>
    <w:pPr>
      <w:pBdr/>
      <w:spacing/>
      <w:ind/>
    </w:pPr>
    <w:rPr>
      <w:rFonts w:eastAsia="Times New Roman"/>
      <w:i w:val="0"/>
      <w:iCs w:val="0"/>
      <w:color w:val="auto"/>
    </w:rPr>
  </w:style>
  <w:style w:type="paragraph" w:styleId="1182" w:customStyle="1">
    <w:name w:val="Nível 4"/>
    <w:basedOn w:val="1181"/>
    <w:uiPriority w:val="0"/>
    <w:qFormat/>
    <w:pPr>
      <w:numPr>
        <w:ilvl w:val="3"/>
      </w:numPr>
      <w:pBdr/>
      <w:spacing/>
      <w:ind w:firstLine="0" w:left="567"/>
    </w:pPr>
  </w:style>
  <w:style w:type="paragraph" w:styleId="1183" w:customStyle="1">
    <w:name w:val="Nível 01-Sem Numeração"/>
    <w:basedOn w:val="1037"/>
    <w:uiPriority w:val="1"/>
    <w:qFormat/>
    <w:pPr>
      <w:keepNext w:val="true"/>
      <w:keepLines w:val="true"/>
      <w:pBdr/>
      <w:spacing w:after="120" w:before="240" w:line="276" w:lineRule="auto"/>
      <w:ind/>
      <w:jc w:val="both"/>
      <w:outlineLvl w:val="1"/>
    </w:pPr>
    <w:rPr>
      <w:rFonts w:ascii="Arial" w:hAnsi="Arial" w:eastAsia="MS Gothic" w:cs="Arial"/>
      <w:b/>
      <w:bCs/>
      <w:sz w:val="20"/>
      <w:szCs w:val="20"/>
    </w:rPr>
  </w:style>
  <w:style w:type="character" w:styleId="1184" w:customStyle="1">
    <w:name w:val="findhit"/>
    <w:basedOn w:val="1045"/>
    <w:uiPriority w:val="0"/>
    <w:qFormat/>
    <w:pPr>
      <w:pBdr/>
      <w:spacing/>
      <w:ind/>
    </w:pPr>
  </w:style>
  <w:style w:type="paragraph" w:styleId="1185" w:customStyle="1">
    <w:name w:val="SubTitNN"/>
    <w:basedOn w:val="1037"/>
    <w:uiPriority w:val="0"/>
    <w:qFormat/>
    <w:pPr>
      <w:pBdr/>
      <w:spacing w:after="120" w:before="240" w:line="276" w:lineRule="auto"/>
      <w:ind/>
      <w:jc w:val="both"/>
    </w:pPr>
    <w:rPr>
      <w:rFonts w:ascii="Arial" w:hAnsi="Arial" w:cs="Arial"/>
      <w:b/>
      <w:bCs/>
      <w:iCs/>
      <w:sz w:val="20"/>
      <w:szCs w:val="20"/>
    </w:rPr>
  </w:style>
  <w:style w:type="paragraph" w:styleId="1186" w:customStyle="1">
    <w:name w:val="Outro"/>
    <w:basedOn w:val="1037"/>
    <w:uiPriority w:val="0"/>
    <w:qFormat/>
    <w:pPr>
      <w:widowControl w:val="false"/>
      <w:pBdr/>
      <w:shd w:val="clear" w:color="auto" w:fill="ffffff"/>
      <w:spacing w:after="100"/>
      <w:ind/>
    </w:pPr>
    <w:rPr>
      <w:rFonts w:ascii="Calibri" w:hAnsi="Calibri" w:eastAsia="Calibri" w:cs="Calibri"/>
      <w:sz w:val="24"/>
      <w:lang w:eastAsia="en-US"/>
    </w:rPr>
  </w:style>
  <w:style w:type="paragraph" w:styleId="1187" w:customStyle="1">
    <w:name w:val="PADRÃO"/>
    <w:uiPriority w:val="0"/>
    <w:qFormat/>
    <w:pPr>
      <w:keepNext w:val="true"/>
      <w:widowControl w:val="false"/>
      <w:pBdr/>
      <w:shd w:val="clear" w:color="auto" w:fill="ffffff"/>
      <w:spacing w:after="119" w:before="119" w:line="276" w:lineRule="auto"/>
      <w:ind w:firstLine="567"/>
      <w:jc w:val="both"/>
    </w:pPr>
    <w:rPr>
      <w:rFonts w:ascii="Ecofont_Spranq_eco_Sans" w:hAnsi="Ecofont_Spranq_eco_Sans" w:eastAsia="WenQuanYi Micro Hei" w:cs="Lohit Hindi"/>
      <w:sz w:val="20"/>
      <w:szCs w:val="24"/>
      <w:lang w:val="pt-BR" w:eastAsia="zh-CN" w:bidi="hi-IN"/>
    </w:rPr>
  </w:style>
  <w:style w:type="character" w:styleId="1188" w:customStyle="1">
    <w:name w:val="markedcontent"/>
    <w:basedOn w:val="1045"/>
    <w:uiPriority w:val="0"/>
    <w:qFormat/>
    <w:pPr>
      <w:pBdr/>
      <w:spacing/>
      <w:ind/>
    </w:pPr>
  </w:style>
  <w:style w:type="paragraph" w:styleId="1189" w:customStyle="1">
    <w:name w:val="Default"/>
    <w:uiPriority w:val="0"/>
    <w:qFormat/>
    <w:pPr>
      <w:pBdr/>
      <w:spacing w:after="0" w:before="200" w:line="240" w:lineRule="auto"/>
      <w:ind/>
    </w:pPr>
    <w:rPr>
      <w:rFonts w:ascii="Calibri" w:hAnsi="Calibri" w:eastAsia="SimSun" w:cs="Calibri"/>
      <w:color w:val="000000"/>
      <w:sz w:val="24"/>
      <w:szCs w:val="24"/>
      <w:lang w:val="pt-BR" w:eastAsia="en-US" w:bidi="ar-SA"/>
    </w:rPr>
  </w:style>
  <w:style w:type="paragraph" w:styleId="1190" w:customStyle="1">
    <w:name w:val="Table Paragraph"/>
    <w:basedOn w:val="1037"/>
    <w:uiPriority w:val="1"/>
    <w:qFormat/>
    <w:pPr>
      <w:pBdr/>
      <w:spacing/>
      <w:ind w:left="107"/>
    </w:pPr>
    <w:rPr>
      <w:rFonts w:ascii="Times New Roman" w:hAnsi="Times New Roman" w:eastAsia="Times New Roman" w:cs="Times New Roman"/>
      <w:lang w:val="pt-PT" w:eastAsia="en-US" w:bidi="ar-SA"/>
    </w:rPr>
  </w:style>
  <w:style w:type="paragraph" w:styleId="1191" w:customStyle="1">
    <w:name w:val="Corpo de texto 22"/>
    <w:basedOn w:val="1037"/>
    <w:uiPriority w:val="0"/>
    <w:qFormat/>
    <w:pPr>
      <w:widowControl w:val="false"/>
      <w:pBdr/>
      <w:spacing/>
      <w:ind w:firstLine="708"/>
      <w:jc w:val="both"/>
    </w:pPr>
    <w:rPr>
      <w:sz w:val="24"/>
    </w:rPr>
  </w:style>
  <w:style w:type="table" w:styleId="1192" w:customStyle="1">
    <w:name w:val="Table Normal"/>
    <w:uiPriority w:val="2"/>
    <w:semiHidden/>
    <w:unhideWhenUsed/>
    <w:qFormat/>
    <w:pPr>
      <w:widowControl w:val="false"/>
      <w:pBdr/>
      <w:spacing w:after="0" w:line="240" w:lineRule="auto"/>
      <w:ind/>
    </w:pPr>
    <w:rPr>
      <w:lang w:val="en-US"/>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93" w:customStyle="1">
    <w:name w:val="fontstyle01"/>
    <w:basedOn w:val="1045"/>
    <w:uiPriority w:val="0"/>
    <w:qFormat/>
    <w:pPr>
      <w:pBdr/>
      <w:spacing/>
      <w:ind/>
    </w:pPr>
    <w:rPr>
      <w:rFonts w:hint="default" w:ascii="TimesNewRomanPS-BoldMT" w:hAnsi="TimesNewRomanPS-BoldMT"/>
      <w:b/>
      <w:bCs/>
      <w:color w:val="000000"/>
      <w:sz w:val="24"/>
      <w:szCs w:val="24"/>
    </w:rPr>
  </w:style>
  <w:style w:type="character" w:styleId="1194" w:customStyle="1">
    <w:name w:val="Fonte parág. padrão6"/>
    <w:uiPriority w:val="0"/>
    <w:qFormat/>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5F_x005F_x005F_x005F_x005F_x005F_x005F_x005F_x005F_x005F_x005F_x005F_x005F_x005F_x005F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dossantos</dc:creator>
  <cp:revision>46</cp:revision>
  <dcterms:created xsi:type="dcterms:W3CDTF">2020-06-17T12:26:00Z</dcterms:created>
  <dcterms:modified xsi:type="dcterms:W3CDTF">2026-10-15T14:07:34Z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DB94CC60FB8644F1B76C2B1772D13527_13</vt:lpwstr>
  </property>
</Properties>
</file>