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F67BD" w14:textId="77777777" w:rsidR="005B0F4B" w:rsidRDefault="005B0F4B">
      <w:pPr>
        <w:pStyle w:val="Ttulo1"/>
        <w:spacing w:line="360" w:lineRule="auto"/>
        <w:rPr>
          <w:rFonts w:cs="Arial"/>
          <w:b/>
          <w:color w:val="auto"/>
          <w:sz w:val="22"/>
          <w:szCs w:val="22"/>
        </w:rPr>
      </w:pPr>
    </w:p>
    <w:p w14:paraId="742E4D12" w14:textId="2818778F" w:rsidR="00EC6D14" w:rsidRPr="00716E2F" w:rsidRDefault="00687B35">
      <w:pPr>
        <w:pStyle w:val="Ttulo1"/>
        <w:spacing w:line="360" w:lineRule="auto"/>
        <w:rPr>
          <w:rFonts w:cs="Arial"/>
          <w:b/>
          <w:color w:val="auto"/>
          <w:sz w:val="22"/>
          <w:szCs w:val="22"/>
        </w:rPr>
      </w:pPr>
      <w:r w:rsidRPr="00716E2F">
        <w:rPr>
          <w:rFonts w:cs="Arial"/>
          <w:b/>
          <w:color w:val="auto"/>
          <w:sz w:val="22"/>
          <w:szCs w:val="22"/>
        </w:rPr>
        <w:t>EDITAL DE LICITAÇÃO</w:t>
      </w:r>
    </w:p>
    <w:p w14:paraId="2F4F9138" w14:textId="11386917" w:rsidR="00EC6D14" w:rsidRPr="00716E2F" w:rsidRDefault="00687B35">
      <w:pPr>
        <w:spacing w:line="360" w:lineRule="auto"/>
        <w:jc w:val="center"/>
        <w:rPr>
          <w:rFonts w:ascii="Arial" w:hAnsi="Arial" w:cs="Arial"/>
          <w:b/>
          <w:bCs/>
          <w:sz w:val="22"/>
          <w:szCs w:val="22"/>
        </w:rPr>
      </w:pPr>
      <w:r w:rsidRPr="00716E2F">
        <w:rPr>
          <w:rFonts w:ascii="Arial" w:hAnsi="Arial" w:cs="Arial"/>
          <w:b/>
          <w:bCs/>
          <w:sz w:val="22"/>
          <w:szCs w:val="22"/>
        </w:rPr>
        <w:t xml:space="preserve">PREGÃO ELETRÔNICO N° </w:t>
      </w:r>
      <w:r w:rsidR="009E2271">
        <w:rPr>
          <w:rFonts w:ascii="Arial" w:hAnsi="Arial" w:cs="Arial"/>
          <w:b/>
          <w:bCs/>
          <w:sz w:val="22"/>
          <w:szCs w:val="22"/>
        </w:rPr>
        <w:t>57</w:t>
      </w:r>
      <w:r w:rsidRPr="00716E2F">
        <w:rPr>
          <w:rFonts w:ascii="Arial" w:hAnsi="Arial" w:cs="Arial"/>
          <w:b/>
          <w:bCs/>
          <w:sz w:val="22"/>
          <w:szCs w:val="22"/>
        </w:rPr>
        <w:t xml:space="preserve">/2026 </w:t>
      </w:r>
    </w:p>
    <w:p w14:paraId="1A82D78E" w14:textId="4A0EDB1F" w:rsidR="00EC6D14" w:rsidRPr="00716E2F" w:rsidRDefault="00687B35">
      <w:pPr>
        <w:spacing w:line="360" w:lineRule="auto"/>
        <w:jc w:val="center"/>
        <w:rPr>
          <w:rFonts w:ascii="Arial" w:hAnsi="Arial" w:cs="Arial"/>
          <w:b/>
          <w:bCs/>
          <w:sz w:val="22"/>
          <w:szCs w:val="22"/>
        </w:rPr>
      </w:pPr>
      <w:r w:rsidRPr="00716E2F">
        <w:rPr>
          <w:rFonts w:ascii="Arial" w:hAnsi="Arial" w:cs="Arial"/>
          <w:b/>
          <w:bCs/>
          <w:sz w:val="22"/>
          <w:szCs w:val="22"/>
        </w:rPr>
        <w:t xml:space="preserve">PROCESSO ADMINISTRATIVO Nº </w:t>
      </w:r>
      <w:r w:rsidR="00C44170">
        <w:rPr>
          <w:rFonts w:ascii="Arial" w:hAnsi="Arial" w:cs="Arial"/>
          <w:b/>
          <w:bCs/>
          <w:sz w:val="22"/>
          <w:szCs w:val="22"/>
        </w:rPr>
        <w:t>124</w:t>
      </w:r>
      <w:r w:rsidRPr="00716E2F">
        <w:rPr>
          <w:rFonts w:ascii="Arial" w:hAnsi="Arial" w:cs="Arial"/>
          <w:b/>
          <w:bCs/>
          <w:sz w:val="22"/>
          <w:szCs w:val="22"/>
        </w:rPr>
        <w:t>/2026</w:t>
      </w:r>
    </w:p>
    <w:p w14:paraId="28941DA2" w14:textId="77777777" w:rsidR="00EC6D14" w:rsidRDefault="00687B35">
      <w:pPr>
        <w:pStyle w:val="Ttulo1"/>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sidRPr="00716E2F">
        <w:rPr>
          <w:rFonts w:cs="Arial"/>
          <w:b/>
          <w:color w:val="auto"/>
          <w:sz w:val="22"/>
          <w:szCs w:val="22"/>
        </w:rPr>
        <w:t>PREÂMBULO</w:t>
      </w:r>
      <w:bookmarkEnd w:id="0"/>
    </w:p>
    <w:p w14:paraId="5541886C" w14:textId="5B631D26" w:rsidR="00EC6D14" w:rsidRPr="00173CE5" w:rsidRDefault="00687B35">
      <w:pPr>
        <w:widowControl w:val="0"/>
        <w:tabs>
          <w:tab w:val="left" w:pos="426"/>
          <w:tab w:val="left" w:pos="2214"/>
        </w:tabs>
        <w:adjustRightInd w:val="0"/>
        <w:spacing w:before="240" w:after="240" w:line="360" w:lineRule="auto"/>
        <w:jc w:val="both"/>
        <w:textAlignment w:val="baseline"/>
        <w:rPr>
          <w:rFonts w:ascii="Arial" w:hAnsi="Arial" w:cs="Arial"/>
          <w:sz w:val="22"/>
          <w:szCs w:val="22"/>
        </w:rPr>
      </w:pPr>
      <w:r>
        <w:rPr>
          <w:rFonts w:ascii="Arial" w:hAnsi="Arial" w:cs="Arial"/>
          <w:sz w:val="22"/>
          <w:szCs w:val="22"/>
        </w:rPr>
        <w:t>O município de Sinop,</w:t>
      </w:r>
      <w:r>
        <w:rPr>
          <w:rFonts w:ascii="Arial" w:hAnsi="Arial" w:cs="Arial"/>
          <w:b/>
          <w:sz w:val="22"/>
          <w:szCs w:val="22"/>
        </w:rPr>
        <w:t xml:space="preserve"> </w:t>
      </w:r>
      <w:r>
        <w:rPr>
          <w:rFonts w:ascii="Arial" w:hAnsi="Arial" w:cs="Arial"/>
          <w:sz w:val="22"/>
          <w:szCs w:val="22"/>
        </w:rPr>
        <w:t xml:space="preserve">Estado de Mato Grosso, por meio de seu Pregoeiro </w:t>
      </w:r>
      <w:r w:rsidR="005B0F4B">
        <w:rPr>
          <w:rFonts w:ascii="Arial" w:hAnsi="Arial" w:cs="Arial"/>
          <w:sz w:val="22"/>
          <w:szCs w:val="22"/>
        </w:rPr>
        <w:t>Vanusa Serpa Martinelli</w:t>
      </w:r>
      <w:r>
        <w:rPr>
          <w:rFonts w:ascii="Arial" w:hAnsi="Arial" w:cs="Arial"/>
          <w:sz w:val="22"/>
          <w:szCs w:val="22"/>
        </w:rPr>
        <w:t>, nomead</w:t>
      </w:r>
      <w:r w:rsidR="005B0F4B">
        <w:rPr>
          <w:rFonts w:ascii="Arial" w:hAnsi="Arial" w:cs="Arial"/>
          <w:sz w:val="22"/>
          <w:szCs w:val="22"/>
        </w:rPr>
        <w:t>a</w:t>
      </w:r>
      <w:r>
        <w:rPr>
          <w:rFonts w:ascii="Arial" w:hAnsi="Arial" w:cs="Arial"/>
          <w:sz w:val="22"/>
          <w:szCs w:val="22"/>
        </w:rPr>
        <w:t xml:space="preserve"> pela Portaria nº 68/2024, com endereço à Avenida das Embaúbas, nº 1.386, Setor Comercial, Sinop/MT, CEP 78.550-206, CNPJ 15.024.003/0001-32, isento de inscrição estadual, torna pública a abertura do processo licitatório, na modalidade </w:t>
      </w:r>
      <w:r>
        <w:rPr>
          <w:rFonts w:ascii="Arial" w:hAnsi="Arial" w:cs="Arial"/>
          <w:bCs/>
          <w:sz w:val="22"/>
          <w:szCs w:val="22"/>
        </w:rPr>
        <w:t xml:space="preserve">PREGÃO, na forma ELETRÔNICA, para REGISTRO DE PREÇOS, do tipo MENOR PREÇO POR ITEM, com EXCLUSIVIDADE para ME e EP, com MODO DE DISPUTA ABERTO, às 9h (horário de Brasília/DF) do dia </w:t>
      </w:r>
      <w:r w:rsidR="00186DD3" w:rsidRPr="00186DD3">
        <w:rPr>
          <w:rFonts w:ascii="Arial" w:hAnsi="Arial" w:cs="Arial"/>
          <w:b/>
          <w:sz w:val="22"/>
          <w:szCs w:val="22"/>
        </w:rPr>
        <w:t>04</w:t>
      </w:r>
      <w:r w:rsidRPr="00186DD3">
        <w:rPr>
          <w:rFonts w:ascii="Arial" w:hAnsi="Arial" w:cs="Arial"/>
          <w:b/>
          <w:sz w:val="22"/>
          <w:szCs w:val="22"/>
        </w:rPr>
        <w:t xml:space="preserve"> de </w:t>
      </w:r>
      <w:r w:rsidR="00186DD3" w:rsidRPr="00186DD3">
        <w:rPr>
          <w:rFonts w:ascii="Arial" w:hAnsi="Arial" w:cs="Arial"/>
          <w:b/>
          <w:sz w:val="22"/>
          <w:szCs w:val="22"/>
        </w:rPr>
        <w:t>novembro</w:t>
      </w:r>
      <w:r w:rsidRPr="00186DD3">
        <w:rPr>
          <w:rFonts w:ascii="Arial" w:hAnsi="Arial" w:cs="Arial"/>
          <w:b/>
          <w:sz w:val="22"/>
          <w:szCs w:val="22"/>
        </w:rPr>
        <w:t xml:space="preserve"> de 2026</w:t>
      </w:r>
      <w:r>
        <w:rPr>
          <w:rFonts w:ascii="Arial" w:hAnsi="Arial" w:cs="Arial"/>
          <w:bCs/>
          <w:sz w:val="22"/>
          <w:szCs w:val="22"/>
        </w:rPr>
        <w:t xml:space="preserve">, </w:t>
      </w:r>
      <w:r w:rsidRPr="00173CE5">
        <w:rPr>
          <w:rFonts w:ascii="Arial" w:hAnsi="Arial" w:cs="Arial"/>
          <w:bCs/>
          <w:sz w:val="22"/>
          <w:szCs w:val="22"/>
        </w:rPr>
        <w:t xml:space="preserve">para </w:t>
      </w:r>
      <w:r w:rsidR="00173CE5" w:rsidRPr="00173CE5">
        <w:rPr>
          <w:rFonts w:ascii="Arial" w:hAnsi="Arial" w:cs="Arial"/>
          <w:b/>
          <w:bCs/>
          <w:sz w:val="22"/>
          <w:szCs w:val="22"/>
        </w:rPr>
        <w:t>Aquisição de equipamentos destinados ao Hospital Veterinário da Universidade Federal de Mato Grosso – UFMT e ao Centro de Endemias da Secretaria Municipal de Saúde</w:t>
      </w:r>
      <w:r w:rsidRPr="00173CE5">
        <w:rPr>
          <w:rFonts w:ascii="Arial" w:hAnsi="Arial" w:cs="Arial"/>
          <w:sz w:val="22"/>
          <w:szCs w:val="22"/>
        </w:rPr>
        <w:t>, c</w:t>
      </w:r>
      <w:r w:rsidRPr="00173CE5">
        <w:rPr>
          <w:rFonts w:ascii="Arial" w:hAnsi="Arial" w:cs="Arial"/>
          <w:bCs/>
          <w:sz w:val="22"/>
          <w:szCs w:val="22"/>
        </w:rPr>
        <w:t>onforme descrito no Anexo I – Termo de Referência deste Edital, nos termos da Lei Federal n.º 14</w:t>
      </w:r>
      <w:r w:rsidRPr="00173CE5">
        <w:rPr>
          <w:rFonts w:ascii="Arial" w:hAnsi="Arial" w:cs="Arial"/>
          <w:sz w:val="22"/>
          <w:szCs w:val="22"/>
        </w:rPr>
        <w:t>.133/2021, do Decreto Municipal n.º 359/2023, demais legislações aplicáveis e, ainda, de acordo com as condições estabelecidas neste Edital e seus Anexos.</w:t>
      </w:r>
    </w:p>
    <w:p w14:paraId="4E1B7665" w14:textId="77777777" w:rsidR="00EC6D14" w:rsidRDefault="00687B35">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0E99CE65" w14:textId="77777777" w:rsidR="00EC6D14" w:rsidRDefault="00EC6D14">
      <w:pPr>
        <w:jc w:val="both"/>
        <w:rPr>
          <w:rFonts w:ascii="Arial" w:hAnsi="Arial" w:cs="Arial"/>
          <w:sz w:val="22"/>
          <w:szCs w:val="22"/>
        </w:rPr>
      </w:pPr>
    </w:p>
    <w:p w14:paraId="3D8FBA08" w14:textId="77777777" w:rsidR="00EC6D14" w:rsidRDefault="00687B35">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4DE0875E" w14:textId="77777777" w:rsidR="00EC6D14" w:rsidRDefault="00EC6D14">
      <w:pPr>
        <w:jc w:val="both"/>
        <w:rPr>
          <w:rFonts w:ascii="Arial" w:hAnsi="Arial" w:cs="Arial"/>
          <w:sz w:val="22"/>
          <w:szCs w:val="22"/>
        </w:rPr>
      </w:pPr>
    </w:p>
    <w:p w14:paraId="39B5FF69" w14:textId="77777777" w:rsidR="00EC6D14" w:rsidRDefault="00687B35">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161425F4" w14:textId="77777777" w:rsidR="00EC6D14" w:rsidRDefault="00687B35">
      <w:pPr>
        <w:pStyle w:val="Ttulo1"/>
        <w:widowControl w:val="0"/>
        <w:numPr>
          <w:ilvl w:val="0"/>
          <w:numId w:val="4"/>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1E00CE12" w14:textId="39B45711" w:rsidR="00EC6D14" w:rsidRDefault="00687B35">
      <w:pPr>
        <w:pStyle w:val="Corpodetexto"/>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do presente Edital a</w:t>
      </w:r>
      <w:r>
        <w:rPr>
          <w:rFonts w:ascii="Arial" w:hAnsi="Arial" w:cs="Arial"/>
          <w:b/>
          <w:bCs/>
          <w:sz w:val="22"/>
          <w:szCs w:val="22"/>
        </w:rPr>
        <w:t xml:space="preserve"> </w:t>
      </w:r>
      <w:r w:rsidR="0032237A" w:rsidRPr="00173CE5">
        <w:rPr>
          <w:rFonts w:ascii="Arial" w:hAnsi="Arial" w:cs="Arial"/>
          <w:b/>
          <w:bCs/>
          <w:sz w:val="22"/>
          <w:szCs w:val="22"/>
        </w:rPr>
        <w:t xml:space="preserve">Aquisição de equipamentos destinados ao Hospital Veterinário da Universidade Federal de Mato Grosso – UFMT e ao Centro de Endemias da </w:t>
      </w:r>
      <w:r w:rsidR="0032237A" w:rsidRPr="00173CE5">
        <w:rPr>
          <w:rFonts w:ascii="Arial" w:hAnsi="Arial" w:cs="Arial"/>
          <w:b/>
          <w:bCs/>
          <w:sz w:val="22"/>
          <w:szCs w:val="22"/>
        </w:rPr>
        <w:lastRenderedPageBreak/>
        <w:t>Secretaria Municipal de Saúde</w:t>
      </w:r>
      <w:r>
        <w:rPr>
          <w:rFonts w:ascii="Arial" w:hAnsi="Arial" w:cs="Arial"/>
          <w:sz w:val="22"/>
          <w:szCs w:val="22"/>
        </w:rPr>
        <w:t>, conforme especificações constantes do Anexo I, parte integrante deste Edital.</w:t>
      </w:r>
    </w:p>
    <w:p w14:paraId="1FEE4682" w14:textId="77777777" w:rsidR="00EC6D14" w:rsidRDefault="00687B35">
      <w:pPr>
        <w:pStyle w:val="Nivel2"/>
        <w:numPr>
          <w:ilvl w:val="1"/>
          <w:numId w:val="5"/>
        </w:numPr>
        <w:tabs>
          <w:tab w:val="left" w:pos="480"/>
        </w:tabs>
        <w:spacing w:line="360" w:lineRule="auto"/>
        <w:ind w:left="0" w:firstLine="0"/>
        <w:rPr>
          <w:color w:val="auto"/>
          <w:sz w:val="22"/>
          <w:szCs w:val="22"/>
        </w:rPr>
      </w:pPr>
      <w:r>
        <w:rPr>
          <w:color w:val="auto"/>
          <w:sz w:val="22"/>
          <w:szCs w:val="22"/>
        </w:rPr>
        <w:t>As regras referentes ao órgão gerenciador, bem como a eventuais adesões são as que constam da minuta de Ata de Registro de Preços (Anexo IV).</w:t>
      </w:r>
    </w:p>
    <w:p w14:paraId="1313A506" w14:textId="77777777" w:rsidR="00EC6D14" w:rsidRDefault="00687B35">
      <w:pPr>
        <w:pStyle w:val="PADRO0"/>
        <w:keepNext w:val="0"/>
        <w:widowControl/>
        <w:numPr>
          <w:ilvl w:val="1"/>
          <w:numId w:val="5"/>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73AE88B4" w14:textId="77777777" w:rsidR="00EC6D14" w:rsidRDefault="00EC6D14">
      <w:pPr>
        <w:pStyle w:val="PADRO0"/>
        <w:keepNext w:val="0"/>
        <w:widowControl/>
        <w:shd w:val="clear" w:color="auto" w:fill="auto"/>
        <w:spacing w:before="0" w:after="0" w:line="240" w:lineRule="auto"/>
        <w:ind w:firstLine="0"/>
        <w:rPr>
          <w:rFonts w:ascii="Arial" w:hAnsi="Arial" w:cs="Arial"/>
          <w:sz w:val="22"/>
          <w:szCs w:val="22"/>
        </w:rPr>
      </w:pPr>
    </w:p>
    <w:p w14:paraId="09BF6412" w14:textId="77777777" w:rsidR="00EC6D14" w:rsidRDefault="00687B35">
      <w:pPr>
        <w:pStyle w:val="PADRO0"/>
        <w:keepNext w:val="0"/>
        <w:widowControl/>
        <w:numPr>
          <w:ilvl w:val="1"/>
          <w:numId w:val="5"/>
        </w:numPr>
        <w:shd w:val="clear" w:color="auto" w:fill="auto"/>
        <w:tabs>
          <w:tab w:val="left" w:pos="240"/>
          <w:tab w:val="left" w:pos="480"/>
        </w:tabs>
        <w:spacing w:before="0" w:after="0" w:line="360" w:lineRule="auto"/>
        <w:ind w:left="0" w:firstLine="0"/>
        <w:rPr>
          <w:rFonts w:ascii="Arial" w:hAnsi="Arial" w:cs="Arial"/>
          <w:sz w:val="22"/>
          <w:szCs w:val="22"/>
        </w:rPr>
      </w:pPr>
      <w:r>
        <w:rPr>
          <w:rFonts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0E6EB1A0" w14:textId="77777777" w:rsidR="00EC6D14" w:rsidRDefault="00EC6D14">
      <w:pPr>
        <w:pStyle w:val="PADRO0"/>
        <w:keepNext w:val="0"/>
        <w:widowControl/>
        <w:shd w:val="clear" w:color="auto" w:fill="auto"/>
        <w:spacing w:before="0" w:after="0" w:line="240" w:lineRule="auto"/>
        <w:ind w:firstLine="0"/>
        <w:rPr>
          <w:rFonts w:ascii="Arial" w:hAnsi="Arial" w:cs="Arial"/>
          <w:sz w:val="22"/>
          <w:szCs w:val="22"/>
        </w:rPr>
      </w:pPr>
    </w:p>
    <w:p w14:paraId="47A10B9C" w14:textId="77777777" w:rsidR="00EC6D14" w:rsidRDefault="00687B35">
      <w:pPr>
        <w:pStyle w:val="Corpodetexto"/>
        <w:numPr>
          <w:ilvl w:val="0"/>
          <w:numId w:val="4"/>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08473A44" w14:textId="0270C944" w:rsidR="00EC6D14" w:rsidRDefault="00687B35">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9h (horário de Brasília/DF) do </w:t>
      </w:r>
      <w:r w:rsidRPr="00186DD3">
        <w:rPr>
          <w:rFonts w:ascii="Arial" w:hAnsi="Arial" w:cs="Arial"/>
          <w:color w:val="000000"/>
          <w:sz w:val="22"/>
          <w:szCs w:val="22"/>
        </w:rPr>
        <w:t>dia</w:t>
      </w:r>
      <w:r w:rsidRPr="00186DD3">
        <w:rPr>
          <w:rFonts w:ascii="Arial" w:hAnsi="Arial" w:cs="Arial"/>
          <w:b/>
          <w:bCs/>
          <w:color w:val="000000"/>
          <w:sz w:val="22"/>
          <w:szCs w:val="22"/>
        </w:rPr>
        <w:t xml:space="preserve"> </w:t>
      </w:r>
      <w:r w:rsidR="00186DD3" w:rsidRPr="00186DD3">
        <w:rPr>
          <w:rFonts w:ascii="Arial" w:hAnsi="Arial" w:cs="Arial"/>
          <w:b/>
          <w:bCs/>
          <w:color w:val="000000"/>
          <w:sz w:val="22"/>
          <w:szCs w:val="22"/>
        </w:rPr>
        <w:t>04</w:t>
      </w:r>
      <w:r w:rsidRPr="00186DD3">
        <w:rPr>
          <w:rFonts w:ascii="Arial" w:hAnsi="Arial" w:cs="Arial"/>
          <w:b/>
          <w:bCs/>
          <w:color w:val="000000"/>
          <w:sz w:val="22"/>
          <w:szCs w:val="22"/>
        </w:rPr>
        <w:t xml:space="preserve"> de </w:t>
      </w:r>
      <w:r w:rsidR="00186DD3" w:rsidRPr="00186DD3">
        <w:rPr>
          <w:rFonts w:ascii="Arial" w:hAnsi="Arial" w:cs="Arial"/>
          <w:b/>
          <w:bCs/>
          <w:color w:val="000000"/>
          <w:sz w:val="22"/>
          <w:szCs w:val="22"/>
        </w:rPr>
        <w:t>novembro</w:t>
      </w:r>
      <w:r w:rsidRPr="00186DD3">
        <w:rPr>
          <w:rFonts w:ascii="Arial" w:hAnsi="Arial" w:cs="Arial"/>
          <w:b/>
          <w:bCs/>
          <w:color w:val="000000"/>
          <w:sz w:val="22"/>
          <w:szCs w:val="22"/>
        </w:rPr>
        <w:t xml:space="preserve"> de</w:t>
      </w:r>
      <w:r>
        <w:rPr>
          <w:rFonts w:ascii="Arial" w:hAnsi="Arial" w:cs="Arial"/>
          <w:color w:val="000000"/>
          <w:sz w:val="22"/>
          <w:szCs w:val="22"/>
        </w:rPr>
        <w:t xml:space="preserve"> </w:t>
      </w:r>
      <w:r w:rsidRPr="00186DD3">
        <w:rPr>
          <w:rFonts w:ascii="Arial" w:hAnsi="Arial" w:cs="Arial"/>
          <w:b/>
          <w:bCs/>
          <w:color w:val="000000"/>
          <w:sz w:val="22"/>
          <w:szCs w:val="22"/>
        </w:rPr>
        <w:t>2026</w:t>
      </w:r>
      <w:r>
        <w:rPr>
          <w:rFonts w:ascii="Arial" w:hAnsi="Arial" w:cs="Arial"/>
          <w:snapToGrid w:val="0"/>
          <w:color w:val="000000"/>
          <w:sz w:val="22"/>
          <w:szCs w:val="22"/>
        </w:rPr>
        <w:t xml:space="preserve">, </w:t>
      </w:r>
      <w:r>
        <w:rPr>
          <w:rFonts w:ascii="Arial" w:hAnsi="Arial" w:cs="Arial"/>
          <w:bCs/>
          <w:snapToGrid w:val="0"/>
          <w:color w:val="000000"/>
          <w:sz w:val="22"/>
          <w:szCs w:val="22"/>
        </w:rPr>
        <w:t>a</w:t>
      </w:r>
      <w:r>
        <w:rPr>
          <w:rFonts w:ascii="Arial" w:hAnsi="Arial" w:cs="Arial"/>
          <w:snapToGrid w:val="0"/>
          <w:color w:val="000000"/>
          <w:sz w:val="22"/>
          <w:szCs w:val="22"/>
        </w:rPr>
        <w:t xml:space="preserve">través do endereço eletrônico </w:t>
      </w:r>
      <w:hyperlink r:id="rId8" w:history="1">
        <w:r>
          <w:rPr>
            <w:rStyle w:val="Hyperlink"/>
            <w:rFonts w:ascii="Arial" w:hAnsi="Arial" w:cs="Arial"/>
            <w:bCs/>
            <w:iCs/>
            <w:snapToGrid w:val="0"/>
            <w:sz w:val="22"/>
            <w:szCs w:val="22"/>
          </w:rPr>
          <w:t>www.portaldecompraspublicas.com.br</w:t>
        </w:r>
      </w:hyperlink>
      <w:r>
        <w:rPr>
          <w:rFonts w:ascii="Arial" w:hAnsi="Arial" w:cs="Arial"/>
          <w:bCs/>
          <w:iCs/>
          <w:snapToGrid w:val="0"/>
          <w:color w:val="000000"/>
          <w:sz w:val="22"/>
          <w:szCs w:val="22"/>
        </w:rPr>
        <w:t>.</w:t>
      </w:r>
    </w:p>
    <w:p w14:paraId="2F92E6F8" w14:textId="77777777" w:rsidR="00EC6D14" w:rsidRDefault="00687B35">
      <w:pPr>
        <w:pStyle w:val="Ttulo1"/>
        <w:numPr>
          <w:ilvl w:val="0"/>
          <w:numId w:val="4"/>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2F9A960E" w14:textId="4FEBAD89" w:rsidR="00173CE5" w:rsidRDefault="00687B35" w:rsidP="00173CE5">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sidR="00173CE5">
        <w:rPr>
          <w:rFonts w:ascii="Arial" w:hAnsi="Arial" w:cs="Arial"/>
          <w:color w:val="000000"/>
          <w:sz w:val="22"/>
          <w:szCs w:val="22"/>
        </w:rPr>
        <w:t>Poderão participar deste pregão</w:t>
      </w:r>
      <w:r w:rsidR="00173CE5">
        <w:rPr>
          <w:rFonts w:ascii="Arial" w:hAnsi="Arial" w:cs="Arial"/>
          <w:sz w:val="22"/>
          <w:szCs w:val="22"/>
        </w:rPr>
        <w:t xml:space="preserve"> quaisquer empresas interessadas que se enquadrem no ramo de atividade pertinente ao objeto da licitação</w:t>
      </w:r>
      <w:r w:rsidR="00173CE5">
        <w:rPr>
          <w:rFonts w:ascii="Arial" w:hAnsi="Arial" w:cs="Arial"/>
          <w:color w:val="000000"/>
          <w:sz w:val="22"/>
          <w:szCs w:val="22"/>
        </w:rPr>
        <w:t xml:space="preserve"> e que atenderem a todas as exigências, inclusive quanto à documentação, constantes deste edital e seus anexos.</w:t>
      </w:r>
    </w:p>
    <w:p w14:paraId="587B6A08" w14:textId="77777777" w:rsidR="00173CE5" w:rsidRDefault="00173CE5" w:rsidP="00173CE5">
      <w:pPr>
        <w:pStyle w:val="Recuodecorpodetexto3"/>
        <w:widowControl w:val="0"/>
        <w:tabs>
          <w:tab w:val="left" w:pos="426"/>
        </w:tabs>
        <w:adjustRightInd w:val="0"/>
        <w:spacing w:before="240" w:after="240" w:line="360" w:lineRule="auto"/>
        <w:ind w:firstLineChars="218" w:firstLine="481"/>
        <w:textAlignment w:val="baseline"/>
        <w:rPr>
          <w:rFonts w:ascii="Arial" w:hAnsi="Arial" w:cs="Arial"/>
          <w:sz w:val="22"/>
          <w:szCs w:val="22"/>
        </w:rPr>
      </w:pPr>
      <w:r>
        <w:rPr>
          <w:rFonts w:ascii="Arial" w:hAnsi="Arial" w:cs="Arial"/>
          <w:b/>
          <w:color w:val="000000"/>
          <w:sz w:val="22"/>
          <w:szCs w:val="22"/>
        </w:rPr>
        <w:t xml:space="preserve">3.1.1. </w:t>
      </w:r>
      <w:r>
        <w:rPr>
          <w:rFonts w:ascii="Arial" w:hAnsi="Arial" w:cs="Arial"/>
          <w:bCs/>
          <w:color w:val="000000"/>
          <w:sz w:val="22"/>
          <w:szCs w:val="22"/>
        </w:rPr>
        <w:t xml:space="preserve">A participação neste pregão é </w:t>
      </w:r>
      <w:r>
        <w:rPr>
          <w:rFonts w:ascii="Arial" w:hAnsi="Arial" w:cs="Arial"/>
          <w:b/>
          <w:bCs/>
          <w:color w:val="000000"/>
          <w:sz w:val="22"/>
          <w:szCs w:val="22"/>
        </w:rPr>
        <w:t>exclusiva a microempresas e empresas de pequeno porte</w:t>
      </w:r>
      <w:r>
        <w:rPr>
          <w:rFonts w:ascii="Arial" w:hAnsi="Arial" w:cs="Arial"/>
          <w:bCs/>
          <w:color w:val="000000"/>
          <w:sz w:val="22"/>
          <w:szCs w:val="22"/>
        </w:rPr>
        <w:t>, cujo ramo de atividade seja compatível com o objeto desta licitação</w:t>
      </w:r>
      <w:r>
        <w:rPr>
          <w:rFonts w:ascii="Arial" w:hAnsi="Arial" w:cs="Arial"/>
          <w:sz w:val="22"/>
          <w:szCs w:val="22"/>
        </w:rPr>
        <w:t>, que atendam todas as exigências constantes deste edital e seus anexos, correndo por sua conta todos os custos decorrentes da elaboração e apresentação de suas propostas, não sendo devida nenhuma indenização às licitantes pela realização de tais atos</w:t>
      </w:r>
      <w:r>
        <w:rPr>
          <w:rFonts w:ascii="Arial" w:hAnsi="Arial" w:cs="Arial"/>
          <w:b/>
          <w:color w:val="FF0000"/>
          <w:sz w:val="22"/>
          <w:szCs w:val="22"/>
        </w:rPr>
        <w:t xml:space="preserve"> </w:t>
      </w:r>
      <w:r>
        <w:rPr>
          <w:rFonts w:ascii="Arial" w:hAnsi="Arial" w:cs="Arial"/>
          <w:sz w:val="22"/>
          <w:szCs w:val="22"/>
        </w:rPr>
        <w:t>às condições de habilitação estabelecidas no Título 9 deste instrumento convocatório.</w:t>
      </w:r>
    </w:p>
    <w:p w14:paraId="2DA41362" w14:textId="77777777" w:rsidR="00EC6D14" w:rsidRDefault="00687B35">
      <w:pPr>
        <w:spacing w:before="240" w:after="240" w:line="360" w:lineRule="auto"/>
        <w:jc w:val="both"/>
        <w:rPr>
          <w:rFonts w:ascii="Arial" w:hAnsi="Arial" w:cs="Arial"/>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Cs/>
          <w:color w:val="000000"/>
          <w:sz w:val="22"/>
          <w:szCs w:val="22"/>
        </w:rPr>
        <w:t>Não poderão participar deste Pregão:</w:t>
      </w:r>
    </w:p>
    <w:p w14:paraId="0A8871F1" w14:textId="77777777" w:rsidR="00EC6D14" w:rsidRDefault="00687B35">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2F87EE23" w14:textId="77777777" w:rsidR="00EC6D14" w:rsidRDefault="00687B35">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0CC7886A" w14:textId="77777777" w:rsidR="00EC6D14" w:rsidRDefault="00687B35">
      <w:pPr>
        <w:pStyle w:val="Nivel3"/>
        <w:numPr>
          <w:ilvl w:val="0"/>
          <w:numId w:val="0"/>
        </w:numPr>
        <w:spacing w:line="360" w:lineRule="auto"/>
        <w:ind w:firstLineChars="268" w:firstLine="592"/>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5DC8F9DC" w14:textId="77777777" w:rsidR="00EC6D14" w:rsidRDefault="00687B35">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02266556" w14:textId="77777777" w:rsidR="00EC6D14" w:rsidRDefault="00687B35">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160A43C0" w14:textId="77777777" w:rsidR="00EC6D14" w:rsidRDefault="00687B35">
      <w:pPr>
        <w:pStyle w:val="Nivel3"/>
        <w:numPr>
          <w:ilvl w:val="0"/>
          <w:numId w:val="0"/>
        </w:numPr>
        <w:spacing w:line="360" w:lineRule="auto"/>
        <w:ind w:firstLineChars="218" w:firstLine="481"/>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w:t>
      </w:r>
      <w:r>
        <w:rPr>
          <w:color w:val="auto"/>
          <w:sz w:val="22"/>
          <w:szCs w:val="22"/>
        </w:rPr>
        <w:t xml:space="preserve"> </w:t>
      </w:r>
      <w:r>
        <w:rPr>
          <w:sz w:val="22"/>
          <w:szCs w:val="22"/>
        </w:rPr>
        <w:t>Ata</w:t>
      </w:r>
      <w:r>
        <w:rPr>
          <w:color w:val="auto"/>
          <w:sz w:val="22"/>
          <w:szCs w:val="22"/>
        </w:rPr>
        <w:t xml:space="preserve"> de Registro de Preços</w:t>
      </w:r>
      <w:r>
        <w:rPr>
          <w:sz w:val="22"/>
          <w:szCs w:val="22"/>
        </w:rPr>
        <w:t>, ou que deles seja cônjuge, companheiro ou parente em linha reta, colateral ou por afinidade, até o terceiro grau;</w:t>
      </w:r>
    </w:p>
    <w:p w14:paraId="22D5D660" w14:textId="77777777" w:rsidR="00EC6D14" w:rsidRDefault="00687B35">
      <w:pPr>
        <w:pStyle w:val="PargrafodaLista"/>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008DDF25" w14:textId="77777777" w:rsidR="00EC6D14" w:rsidRDefault="00687B35">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5DB63FBE" w14:textId="77777777" w:rsidR="00EC6D14" w:rsidRDefault="00687B35">
      <w:pPr>
        <w:pStyle w:val="Nivel3"/>
        <w:numPr>
          <w:ilvl w:val="2"/>
          <w:numId w:val="7"/>
        </w:numPr>
        <w:tabs>
          <w:tab w:val="left" w:pos="1200"/>
        </w:tabs>
        <w:spacing w:line="360" w:lineRule="auto"/>
        <w:ind w:left="0" w:firstLine="567"/>
        <w:rPr>
          <w:sz w:val="22"/>
          <w:szCs w:val="22"/>
        </w:rPr>
      </w:pPr>
      <w:bookmarkStart w:id="2" w:name="_Ref114659912"/>
      <w:bookmarkStart w:id="3" w:name="_Ref113883338"/>
      <w:r>
        <w:rPr>
          <w:sz w:val="22"/>
          <w:szCs w:val="22"/>
        </w:rPr>
        <w:t>Autor do anteprojeto, do projeto básico ou do projeto executivo, pessoa física ou jurídica, quando a licitação versar sobre serviços ou fornecimento de bens a ele relacionados;</w:t>
      </w:r>
      <w:bookmarkEnd w:id="2"/>
      <w:bookmarkEnd w:id="3"/>
    </w:p>
    <w:p w14:paraId="33B849CC" w14:textId="77777777" w:rsidR="00EC6D14" w:rsidRDefault="00687B35">
      <w:pPr>
        <w:pStyle w:val="Nivel3"/>
        <w:numPr>
          <w:ilvl w:val="2"/>
          <w:numId w:val="7"/>
        </w:numPr>
        <w:spacing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3FF3DA05" w14:textId="77777777" w:rsidR="00EC6D14" w:rsidRDefault="00687B35">
      <w:pPr>
        <w:pStyle w:val="Nivel3"/>
        <w:numPr>
          <w:ilvl w:val="2"/>
          <w:numId w:val="7"/>
        </w:numPr>
        <w:spacing w:line="360" w:lineRule="auto"/>
        <w:ind w:left="0" w:firstLine="567"/>
        <w:rPr>
          <w:sz w:val="22"/>
          <w:szCs w:val="22"/>
        </w:rPr>
      </w:pPr>
      <w:bookmarkStart w:id="6" w:name="_Ref113883579"/>
      <w:r>
        <w:rPr>
          <w:sz w:val="22"/>
          <w:szCs w:val="22"/>
        </w:rPr>
        <w:t>Empresas controladoras, controladas ou coligadas, nos termos da Lei nº 6.404/1976, concorrendo entre si;</w:t>
      </w:r>
      <w:bookmarkEnd w:id="6"/>
    </w:p>
    <w:p w14:paraId="08FFD387" w14:textId="77777777" w:rsidR="00EC6D14" w:rsidRDefault="00687B35">
      <w:pPr>
        <w:pStyle w:val="Nivel3"/>
        <w:numPr>
          <w:ilvl w:val="2"/>
          <w:numId w:val="7"/>
        </w:numPr>
        <w:spacing w:line="360" w:lineRule="auto"/>
        <w:ind w:left="0" w:firstLine="567"/>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62901F" w14:textId="77777777" w:rsidR="00EC6D14" w:rsidRDefault="00687B35">
      <w:pPr>
        <w:pStyle w:val="Nivel3"/>
        <w:numPr>
          <w:ilvl w:val="2"/>
          <w:numId w:val="7"/>
        </w:numPr>
        <w:spacing w:line="360" w:lineRule="auto"/>
        <w:ind w:left="0" w:firstLine="567"/>
        <w:rPr>
          <w:sz w:val="22"/>
          <w:szCs w:val="22"/>
        </w:rPr>
      </w:pPr>
      <w:bookmarkStart w:id="7" w:name="_Ref113962336"/>
      <w:r>
        <w:rPr>
          <w:sz w:val="22"/>
          <w:szCs w:val="22"/>
        </w:rPr>
        <w:t>Agente público do órgão ou entidade licitante;</w:t>
      </w:r>
      <w:bookmarkEnd w:id="7"/>
    </w:p>
    <w:p w14:paraId="353FEA4D" w14:textId="77777777" w:rsidR="00EC6D14" w:rsidRDefault="00687B35">
      <w:pPr>
        <w:pStyle w:val="Nivel3"/>
        <w:numPr>
          <w:ilvl w:val="2"/>
          <w:numId w:val="7"/>
        </w:numPr>
        <w:spacing w:line="360" w:lineRule="auto"/>
        <w:ind w:left="0" w:firstLine="567"/>
        <w:rPr>
          <w:sz w:val="22"/>
          <w:szCs w:val="22"/>
        </w:rPr>
      </w:pPr>
      <w:r>
        <w:rPr>
          <w:sz w:val="22"/>
          <w:szCs w:val="22"/>
        </w:rPr>
        <w:t>Organizações da Sociedade Civil de Interesse Público - OSCIP, atuando nessa condição;</w:t>
      </w:r>
    </w:p>
    <w:p w14:paraId="700C5B2B" w14:textId="77777777" w:rsidR="00EC6D14" w:rsidRDefault="00687B35">
      <w:pPr>
        <w:pStyle w:val="Nivel3"/>
        <w:numPr>
          <w:ilvl w:val="2"/>
          <w:numId w:val="7"/>
        </w:numPr>
        <w:spacing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Pr>
            <w:rStyle w:val="Hyperlink"/>
            <w:color w:val="auto"/>
            <w:sz w:val="22"/>
            <w:szCs w:val="22"/>
            <w:u w:val="none"/>
          </w:rPr>
          <w:t>§ 1º do art. 9º da Lei Federal nº 14.133/2021</w:t>
        </w:r>
      </w:hyperlink>
      <w:r>
        <w:rPr>
          <w:color w:val="auto"/>
          <w:sz w:val="22"/>
          <w:szCs w:val="22"/>
        </w:rPr>
        <w:t>.</w:t>
      </w:r>
    </w:p>
    <w:p w14:paraId="2512809A" w14:textId="77777777" w:rsidR="00EC6D14" w:rsidRDefault="00687B35">
      <w:pPr>
        <w:pStyle w:val="Nivel2"/>
        <w:numPr>
          <w:ilvl w:val="1"/>
          <w:numId w:val="7"/>
        </w:numPr>
        <w:tabs>
          <w:tab w:val="left" w:pos="480"/>
        </w:tabs>
        <w:spacing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DC50B6" w14:textId="77777777" w:rsidR="00EC6D14" w:rsidRDefault="00687B35">
      <w:pPr>
        <w:pStyle w:val="Nivel2"/>
        <w:numPr>
          <w:ilvl w:val="1"/>
          <w:numId w:val="7"/>
        </w:numPr>
        <w:tabs>
          <w:tab w:val="left" w:pos="480"/>
        </w:tabs>
        <w:spacing w:line="360" w:lineRule="auto"/>
        <w:ind w:left="0" w:firstLine="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10. poderão participar no apoio das atividades de planejamento da contratação, de execução da licitação ou de gestão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desde que sob supervisão exclusiva de agentes públicos do órgão ou entidade.</w:t>
      </w:r>
    </w:p>
    <w:p w14:paraId="0C113BE0" w14:textId="77777777" w:rsidR="00EC6D14" w:rsidRDefault="00687B35">
      <w:pPr>
        <w:pStyle w:val="Nivel2"/>
        <w:numPr>
          <w:ilvl w:val="1"/>
          <w:numId w:val="7"/>
        </w:numPr>
        <w:tabs>
          <w:tab w:val="left" w:pos="480"/>
        </w:tabs>
        <w:spacing w:line="360" w:lineRule="auto"/>
        <w:ind w:left="0" w:firstLine="0"/>
        <w:rPr>
          <w:sz w:val="22"/>
          <w:szCs w:val="22"/>
        </w:rPr>
      </w:pPr>
      <w:bookmarkStart w:id="9" w:name="art14§3"/>
      <w:bookmarkEnd w:id="9"/>
      <w:r>
        <w:rPr>
          <w:sz w:val="22"/>
          <w:szCs w:val="22"/>
        </w:rPr>
        <w:t>Equiparam-se aos autores do projeto as empresas integrantes do mesmo grupo econômico.</w:t>
      </w:r>
    </w:p>
    <w:p w14:paraId="0C32A71E" w14:textId="77777777" w:rsidR="00EC6D14" w:rsidRDefault="00687B35">
      <w:pPr>
        <w:pStyle w:val="Nivel2"/>
        <w:numPr>
          <w:ilvl w:val="1"/>
          <w:numId w:val="7"/>
        </w:numPr>
        <w:tabs>
          <w:tab w:val="left" w:pos="480"/>
        </w:tabs>
        <w:spacing w:line="360" w:lineRule="auto"/>
        <w:ind w:left="0" w:firstLine="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0E41D9DB" w14:textId="77777777" w:rsidR="00EC6D14" w:rsidRDefault="00687B35">
      <w:pPr>
        <w:pStyle w:val="Nivel2"/>
        <w:numPr>
          <w:ilvl w:val="1"/>
          <w:numId w:val="7"/>
        </w:numPr>
        <w:tabs>
          <w:tab w:val="left" w:pos="480"/>
        </w:tabs>
        <w:spacing w:line="360" w:lineRule="auto"/>
        <w:ind w:left="0" w:firstLine="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rStyle w:val="Hyperlink"/>
            <w:color w:val="auto"/>
            <w:sz w:val="22"/>
            <w:szCs w:val="22"/>
            <w:u w:val="none"/>
          </w:rPr>
          <w:t>Lei Federal nº 14.133/2021</w:t>
        </w:r>
      </w:hyperlink>
      <w:r>
        <w:rPr>
          <w:color w:val="auto"/>
          <w:sz w:val="22"/>
          <w:szCs w:val="22"/>
        </w:rPr>
        <w:t>.</w:t>
      </w:r>
    </w:p>
    <w:p w14:paraId="0F4F63A1" w14:textId="77777777" w:rsidR="00EC6D14" w:rsidRDefault="00687B35">
      <w:pPr>
        <w:pStyle w:val="Nivel2"/>
        <w:numPr>
          <w:ilvl w:val="1"/>
          <w:numId w:val="7"/>
        </w:numPr>
        <w:tabs>
          <w:tab w:val="left" w:pos="480"/>
        </w:tabs>
        <w:spacing w:line="360" w:lineRule="auto"/>
        <w:ind w:left="0" w:firstLine="0"/>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73ADCC63" w14:textId="77777777" w:rsidR="00EC6D14" w:rsidRDefault="00687B35">
      <w:pPr>
        <w:pStyle w:val="PargrafodaLista"/>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D86D4F1" w14:textId="77777777" w:rsidR="00EC6D14" w:rsidRDefault="00687B35">
      <w:pPr>
        <w:pStyle w:val="PargrafodaLista"/>
        <w:widowControl w:val="0"/>
        <w:tabs>
          <w:tab w:val="left" w:pos="1276"/>
        </w:tabs>
        <w:adjustRightInd w:val="0"/>
        <w:spacing w:before="240" w:after="240" w:line="360" w:lineRule="auto"/>
        <w:ind w:left="0" w:firstLineChars="218" w:firstLine="481"/>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68A41FCE"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7B64FE38"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6C79A91F"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quando houver definição no Edital para fins de qualificação econômico-financeira;</w:t>
      </w:r>
    </w:p>
    <w:p w14:paraId="1259F0FE"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rPr>
        <w:t>a Ata de Registro de Preços</w:t>
      </w:r>
      <w:r>
        <w:rPr>
          <w:rFonts w:ascii="Arial" w:hAnsi="Arial" w:cs="Arial"/>
          <w:color w:val="000000"/>
          <w:sz w:val="22"/>
          <w:szCs w:val="22"/>
        </w:rPr>
        <w:t>;</w:t>
      </w:r>
    </w:p>
    <w:p w14:paraId="1F7EF4F3"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6487DC5A"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da Ata de Registro de Preços</w:t>
      </w:r>
      <w:r>
        <w:rPr>
          <w:rFonts w:ascii="Arial" w:hAnsi="Arial" w:cs="Arial"/>
          <w:color w:val="000000"/>
          <w:sz w:val="22"/>
          <w:szCs w:val="22"/>
        </w:rPr>
        <w:t>.</w:t>
      </w:r>
    </w:p>
    <w:p w14:paraId="4B1D4CE0" w14:textId="77777777" w:rsidR="00EC6D14" w:rsidRDefault="00687B35">
      <w:pPr>
        <w:widowControl w:val="0"/>
        <w:tabs>
          <w:tab w:val="left" w:pos="1276"/>
        </w:tabs>
        <w:adjustRightInd w:val="0"/>
        <w:spacing w:before="240" w:after="240" w:line="360" w:lineRule="auto"/>
        <w:ind w:firstLineChars="218" w:firstLine="481"/>
        <w:jc w:val="both"/>
        <w:textAlignment w:val="baseline"/>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 xml:space="preserve">Fica estabelecido para o consórcio o acréscimo de 10% (dez por </w:t>
      </w:r>
      <w:proofErr w:type="gramStart"/>
      <w:r>
        <w:rPr>
          <w:rFonts w:ascii="Arial" w:hAnsi="Arial" w:cs="Arial"/>
          <w:sz w:val="22"/>
          <w:szCs w:val="22"/>
        </w:rPr>
        <w:t>cento)  sobre</w:t>
      </w:r>
      <w:proofErr w:type="gramEnd"/>
      <w:r>
        <w:rPr>
          <w:rFonts w:ascii="Arial" w:hAnsi="Arial" w:cs="Arial"/>
          <w:sz w:val="22"/>
          <w:szCs w:val="22"/>
        </w:rPr>
        <w:t xml:space="preserve"> o valor exigido de licitante individual para a habilitação econômico-financeira quando esta for exigida no item 9 deste Edital.</w:t>
      </w:r>
    </w:p>
    <w:p w14:paraId="3E1B0198" w14:textId="77777777" w:rsidR="00EC6D14" w:rsidRDefault="00687B35">
      <w:pPr>
        <w:widowControl w:val="0"/>
        <w:tabs>
          <w:tab w:val="left" w:pos="142"/>
          <w:tab w:val="left" w:pos="426"/>
          <w:tab w:val="left" w:pos="851"/>
        </w:tabs>
        <w:adjustRightInd w:val="0"/>
        <w:spacing w:before="240" w:after="240"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2D19045A" w14:textId="77777777" w:rsidR="00EC6D14" w:rsidRDefault="00687B35">
      <w:pPr>
        <w:pStyle w:val="Recuodecorpodetexto3"/>
        <w:widowControl w:val="0"/>
        <w:tabs>
          <w:tab w:val="left" w:pos="142"/>
          <w:tab w:val="left" w:pos="426"/>
          <w:tab w:val="left" w:pos="851"/>
          <w:tab w:val="left" w:pos="1276"/>
          <w:tab w:val="left" w:pos="1843"/>
        </w:tabs>
        <w:adjustRightInd w:val="0"/>
        <w:spacing w:before="240" w:after="240" w:line="360" w:lineRule="auto"/>
        <w:ind w:firstLine="0"/>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33C8CC42" w14:textId="77777777" w:rsidR="00EC6D14" w:rsidRDefault="00687B35">
      <w:pPr>
        <w:pStyle w:val="Nivel2"/>
        <w:numPr>
          <w:ilvl w:val="0"/>
          <w:numId w:val="0"/>
        </w:numPr>
        <w:spacing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hyperlink r:id="rId11" w:anchor="art16">
        <w:r>
          <w:rPr>
            <w:rStyle w:val="Hyperlink"/>
            <w:rFonts w:eastAsia="Times New Roman"/>
            <w:color w:val="auto"/>
            <w:sz w:val="22"/>
            <w:szCs w:val="22"/>
            <w:u w:val="none"/>
          </w:rPr>
          <w:t xml:space="preserve">artigo </w:t>
        </w:r>
        <w:r>
          <w:rPr>
            <w:rStyle w:val="Hyperlink"/>
            <w:color w:val="auto"/>
            <w:sz w:val="22"/>
            <w:szCs w:val="22"/>
            <w:u w:val="none"/>
          </w:rPr>
          <w:t>16 da Lei Federal nº 14.133/2021</w:t>
        </w:r>
      </w:hyperlink>
      <w:r>
        <w:rPr>
          <w:color w:val="auto"/>
          <w:sz w:val="22"/>
          <w:szCs w:val="22"/>
        </w:rPr>
        <w:t xml:space="preserve">, para o Agricultor Familiar, o Produtor Rural pessoa física e para o Microempreendedor Individual - MEI, nos limites previstos da </w:t>
      </w:r>
      <w:hyperlink r:id="rId12">
        <w:r>
          <w:rPr>
            <w:rStyle w:val="Hyperlink"/>
            <w:color w:val="auto"/>
            <w:sz w:val="22"/>
            <w:szCs w:val="22"/>
            <w:u w:val="none"/>
          </w:rPr>
          <w:t>Lei Complementar nº 123/2006</w:t>
        </w:r>
      </w:hyperlink>
      <w:r>
        <w:rPr>
          <w:color w:val="auto"/>
          <w:sz w:val="22"/>
          <w:szCs w:val="22"/>
        </w:rPr>
        <w:t xml:space="preserve"> e do Decreto n.º 8.538/2015.</w:t>
      </w:r>
    </w:p>
    <w:p w14:paraId="3950D878" w14:textId="77777777" w:rsidR="00EC6D14" w:rsidRDefault="00687B35">
      <w:pPr>
        <w:pStyle w:val="Nvel3-R"/>
        <w:numPr>
          <w:ilvl w:val="0"/>
          <w:numId w:val="0"/>
        </w:numPr>
        <w:spacing w:line="360" w:lineRule="auto"/>
        <w:ind w:left="4" w:hanging="4"/>
        <w:rPr>
          <w:i w:val="0"/>
          <w:iCs w:val="0"/>
          <w:color w:val="auto"/>
          <w:sz w:val="22"/>
          <w:szCs w:val="22"/>
        </w:rPr>
      </w:pPr>
      <w:bookmarkStart w:id="12" w:name="_Ref117015508"/>
      <w:r>
        <w:rPr>
          <w:b/>
          <w:bCs/>
          <w:i w:val="0"/>
          <w:iCs w:val="0"/>
          <w:color w:val="auto"/>
          <w:sz w:val="22"/>
          <w:szCs w:val="22"/>
        </w:rPr>
        <w:t xml:space="preserve">3.13. </w:t>
      </w:r>
      <w:r>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p>
    <w:p w14:paraId="6D8D3AEC" w14:textId="77777777" w:rsidR="00EC6D14" w:rsidRDefault="00687B35">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42151A1C" w14:textId="77777777" w:rsidR="00903758" w:rsidRDefault="00903758">
      <w:pPr>
        <w:pStyle w:val="NormalWeb"/>
        <w:spacing w:before="225" w:beforeAutospacing="0" w:after="225" w:afterAutospacing="0" w:line="360" w:lineRule="auto"/>
        <w:jc w:val="both"/>
        <w:rPr>
          <w:sz w:val="22"/>
          <w:szCs w:val="22"/>
        </w:rPr>
      </w:pPr>
    </w:p>
    <w:p w14:paraId="2C0E56E4" w14:textId="77777777" w:rsidR="00DC6286" w:rsidRDefault="00DC6286" w:rsidP="00DC6286">
      <w:pPr>
        <w:pStyle w:val="NormalWeb"/>
        <w:spacing w:before="225" w:beforeAutospacing="0" w:after="225" w:afterAutospacing="0"/>
        <w:jc w:val="both"/>
        <w:rPr>
          <w:sz w:val="22"/>
          <w:szCs w:val="22"/>
        </w:rPr>
      </w:pPr>
    </w:p>
    <w:p w14:paraId="5E1A6CF0" w14:textId="77777777" w:rsidR="00EC6D14" w:rsidRDefault="00687B35">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rPr>
          <w:rFonts w:cs="Arial"/>
          <w:sz w:val="22"/>
          <w:szCs w:val="22"/>
        </w:rPr>
      </w:pPr>
      <w:bookmarkStart w:id="13" w:name="art4§1ii"/>
      <w:bookmarkEnd w:id="13"/>
      <w:r>
        <w:rPr>
          <w:rFonts w:cs="Arial"/>
          <w:sz w:val="22"/>
          <w:szCs w:val="22"/>
        </w:rPr>
        <w:t xml:space="preserve">4. DOS ESCLARECIMENTOS E DA IMPUGNAÇÃO </w:t>
      </w:r>
    </w:p>
    <w:p w14:paraId="36D2211C" w14:textId="77777777" w:rsidR="00EC6D14" w:rsidRDefault="00687B35">
      <w:pPr>
        <w:pStyle w:val="Nivel2"/>
        <w:numPr>
          <w:ilvl w:val="0"/>
          <w:numId w:val="0"/>
        </w:numPr>
        <w:spacing w:line="360" w:lineRule="auto"/>
        <w:rPr>
          <w:rStyle w:val="Hyperlink"/>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hyperlink r:id="rId13" w:history="1">
        <w:r>
          <w:rPr>
            <w:rStyle w:val="Hyperlink"/>
            <w:color w:val="000000"/>
            <w:sz w:val="22"/>
            <w:szCs w:val="22"/>
            <w:u w:val="none"/>
          </w:rPr>
          <w:t>Lei Federal nº 14.133/2021</w:t>
        </w:r>
      </w:hyperlink>
      <w:r>
        <w:rPr>
          <w:sz w:val="22"/>
          <w:szCs w:val="22"/>
        </w:rPr>
        <w:t xml:space="preserve"> ou para solicitar esclarecimentos sobre os seus termos, devendo protocolar o pedido até 3 (três) dias úteis antes da data da abertura do certame, conforme preceitua o art. 164 da </w:t>
      </w:r>
      <w:hyperlink r:id="rId14" w:history="1">
        <w:r>
          <w:rPr>
            <w:rStyle w:val="Hyperlink"/>
            <w:color w:val="000000"/>
            <w:sz w:val="22"/>
            <w:szCs w:val="22"/>
            <w:u w:val="none"/>
          </w:rPr>
          <w:t>Lei Federal nº 14.133/2021</w:t>
        </w:r>
      </w:hyperlink>
      <w:r>
        <w:rPr>
          <w:rStyle w:val="Hyperlink"/>
          <w:color w:val="000000"/>
          <w:sz w:val="22"/>
          <w:szCs w:val="22"/>
          <w:u w:val="none"/>
        </w:rPr>
        <w:t>.</w:t>
      </w:r>
    </w:p>
    <w:p w14:paraId="364CF48E" w14:textId="77777777" w:rsidR="00EC6D14" w:rsidRDefault="00687B35">
      <w:pPr>
        <w:spacing w:before="240" w:after="240"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e no sítio eletrônico oficial,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414ECD11" w14:textId="77777777" w:rsidR="00EC6D14" w:rsidRDefault="00687B35">
      <w:pPr>
        <w:pStyle w:val="textbody"/>
        <w:spacing w:before="240" w:beforeAutospacing="0" w:after="24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hyperlink r:id="rId15" w:history="1">
        <w:r>
          <w:rPr>
            <w:rStyle w:val="Hyperlink"/>
            <w:rFonts w:ascii="Arial" w:hAnsi="Arial" w:cs="Arial"/>
            <w:sz w:val="22"/>
            <w:szCs w:val="22"/>
          </w:rPr>
          <w:t>www.portaldecompraspublicas.com.br</w:t>
        </w:r>
      </w:hyperlink>
      <w:r>
        <w:rPr>
          <w:rFonts w:ascii="Arial" w:hAnsi="Arial" w:cs="Arial"/>
          <w:sz w:val="22"/>
          <w:szCs w:val="22"/>
        </w:rPr>
        <w:t xml:space="preserve"> ou através do </w:t>
      </w:r>
      <w:r>
        <w:rPr>
          <w:rFonts w:ascii="Arial" w:hAnsi="Arial" w:cs="Arial"/>
          <w:i/>
          <w:sz w:val="22"/>
          <w:szCs w:val="22"/>
        </w:rPr>
        <w:t xml:space="preserve">e-mail </w:t>
      </w:r>
      <w:hyperlink r:id="rId16" w:history="1">
        <w:r>
          <w:rPr>
            <w:rStyle w:val="Hyperlink"/>
            <w:rFonts w:ascii="Arial" w:hAnsi="Arial" w:cs="Arial"/>
            <w:sz w:val="22"/>
            <w:szCs w:val="22"/>
          </w:rPr>
          <w:t>licitacao@sinop.mt.gov.br</w:t>
        </w:r>
      </w:hyperlink>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071DEB15" w14:textId="77777777" w:rsidR="00EC6D14" w:rsidRDefault="00687B35">
      <w:pPr>
        <w:pStyle w:val="Nivel2"/>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21D0394E"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4.1.1. </w:t>
      </w:r>
      <w:r>
        <w:rPr>
          <w:sz w:val="22"/>
          <w:szCs w:val="22"/>
        </w:rPr>
        <w:t>A concessão de efeito suspensivo à impugnação é medida excepcional e deverá ser motivada pelo agente de contratação, nos autos do processo de licitação.</w:t>
      </w:r>
    </w:p>
    <w:p w14:paraId="4C333369" w14:textId="77777777" w:rsidR="00EC6D14" w:rsidRDefault="00687B35">
      <w:pPr>
        <w:widowControl w:val="0"/>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63482752" w14:textId="77777777" w:rsidR="00EC6D14" w:rsidRDefault="00687B35">
      <w:pPr>
        <w:widowControl w:val="0"/>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62196F5F" w14:textId="77777777" w:rsidR="00EC6D14" w:rsidRDefault="00687B35">
      <w:pPr>
        <w:widowControl w:val="0"/>
        <w:tabs>
          <w:tab w:val="left" w:pos="0"/>
        </w:tabs>
        <w:adjustRightInd w:val="0"/>
        <w:spacing w:before="240" w:after="240"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4D26FA6" w14:textId="77777777" w:rsidR="00EC6D14" w:rsidRDefault="00687B35">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rPr>
          <w:rFonts w:cs="Arial"/>
          <w:sz w:val="22"/>
          <w:szCs w:val="22"/>
        </w:rPr>
      </w:pPr>
      <w:r>
        <w:rPr>
          <w:rFonts w:cs="Arial"/>
          <w:sz w:val="22"/>
          <w:szCs w:val="22"/>
        </w:rPr>
        <w:t xml:space="preserve">5. DO CREDENCIAMENTO E </w:t>
      </w:r>
      <w:r>
        <w:rPr>
          <w:bCs/>
          <w:sz w:val="22"/>
          <w:szCs w:val="22"/>
        </w:rPr>
        <w:t>DO REGISTRO DA PROPOSTA DE PREÇOS</w:t>
      </w:r>
    </w:p>
    <w:p w14:paraId="1811E882"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0211755C"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2CFEB63" w14:textId="77777777" w:rsidR="00EC6D14" w:rsidRDefault="00687B35">
      <w:pPr>
        <w:pStyle w:val="NormalWeb"/>
        <w:spacing w:before="240" w:beforeAutospacing="0" w:after="240" w:afterAutospacing="0" w:line="360" w:lineRule="auto"/>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hyperlink r:id="rId17" w:history="1">
        <w:r>
          <w:rPr>
            <w:rStyle w:val="Hyperlink"/>
            <w:rFonts w:ascii="Arial" w:hAnsi="Arial" w:cs="Arial"/>
            <w:bCs/>
            <w:iCs/>
            <w:snapToGrid w:val="0"/>
            <w:sz w:val="22"/>
            <w:szCs w:val="22"/>
          </w:rPr>
          <w:t>www.portaldecompraspublicas.com.br</w:t>
        </w:r>
      </w:hyperlink>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2D86322C" w14:textId="77777777" w:rsidR="00EC6D14" w:rsidRDefault="00687B35">
      <w:pPr>
        <w:pStyle w:val="Contedodatabela"/>
        <w:widowControl w:val="0"/>
        <w:suppressLineNumbers w:val="0"/>
        <w:suppressAutoHyphens w:val="0"/>
        <w:spacing w:before="240" w:after="240" w:line="360" w:lineRule="auto"/>
        <w:ind w:firstLine="425"/>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103FA079" w14:textId="77777777" w:rsidR="00EC6D14" w:rsidRDefault="00687B35">
      <w:pPr>
        <w:widowControl w:val="0"/>
        <w:spacing w:before="240" w:after="240" w:line="360" w:lineRule="auto"/>
        <w:ind w:firstLine="425"/>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73FBF74E" w14:textId="77777777" w:rsidR="00EC6D14" w:rsidRDefault="00687B35">
      <w:pPr>
        <w:widowControl w:val="0"/>
        <w:spacing w:before="240" w:after="240" w:line="360" w:lineRule="auto"/>
        <w:ind w:firstLine="425"/>
        <w:jc w:val="both"/>
        <w:rPr>
          <w:rFonts w:ascii="Arial" w:hAnsi="Arial" w:cs="Arial"/>
          <w:snapToGrid w:val="0"/>
          <w:sz w:val="22"/>
          <w:szCs w:val="22"/>
        </w:rPr>
      </w:pPr>
      <w:r>
        <w:rPr>
          <w:rFonts w:ascii="Arial" w:hAnsi="Arial" w:cs="Arial"/>
          <w:b/>
          <w:bCs/>
          <w:snapToGrid w:val="0"/>
          <w:sz w:val="22"/>
          <w:szCs w:val="22"/>
        </w:rPr>
        <w:t xml:space="preserve">5.3.3. </w:t>
      </w:r>
      <w:r>
        <w:rPr>
          <w:rFonts w:ascii="Arial" w:eastAsia="Arial" w:hAnsi="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244B51C4" w14:textId="77777777" w:rsidR="00EC6D14" w:rsidRDefault="00687B35">
      <w:pPr>
        <w:pStyle w:val="Corpodetexto"/>
        <w:spacing w:before="240" w:after="240" w:line="360" w:lineRule="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declarar que atende a todas às exigências contidas nas declarações do Anexo III do Edital, bem como apresentá-las em documento devidamente assinado.</w:t>
      </w:r>
    </w:p>
    <w:p w14:paraId="788C8B5D" w14:textId="77777777" w:rsidR="00EC6D14" w:rsidRDefault="00687B35">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2CB73B5"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1222C996" w14:textId="77777777" w:rsidR="00EC6D14" w:rsidRDefault="00687B35">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0FDBF001" w14:textId="77777777" w:rsidR="00DC6286" w:rsidRDefault="00DC6286">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p>
    <w:p w14:paraId="39E4DAAD" w14:textId="77777777" w:rsidR="00DC6286" w:rsidRDefault="00DC6286" w:rsidP="00DC6286">
      <w:pPr>
        <w:tabs>
          <w:tab w:val="left" w:pos="0"/>
          <w:tab w:val="left" w:pos="426"/>
          <w:tab w:val="left" w:pos="1418"/>
        </w:tabs>
        <w:suppressAutoHyphens/>
        <w:autoSpaceDE w:val="0"/>
        <w:autoSpaceDN w:val="0"/>
        <w:spacing w:before="100" w:beforeAutospacing="1" w:after="100" w:afterAutospacing="1"/>
        <w:jc w:val="both"/>
        <w:rPr>
          <w:rFonts w:ascii="Arial" w:hAnsi="Arial" w:cs="Arial"/>
          <w:sz w:val="22"/>
          <w:szCs w:val="22"/>
        </w:rPr>
      </w:pPr>
    </w:p>
    <w:p w14:paraId="5B9C495F" w14:textId="77777777" w:rsidR="00EC6D14" w:rsidRDefault="00687B35">
      <w:pPr>
        <w:pStyle w:val="Nivel2"/>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79F1A" w14:textId="77777777" w:rsidR="00EC6D14" w:rsidRDefault="00687B35">
      <w:pPr>
        <w:pStyle w:val="Nivel2"/>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05F56E7" w14:textId="77777777" w:rsidR="00EC6D14" w:rsidRDefault="00687B35">
      <w:pPr>
        <w:pStyle w:val="Nivel2"/>
        <w:numPr>
          <w:ilvl w:val="0"/>
          <w:numId w:val="0"/>
        </w:numPr>
        <w:tabs>
          <w:tab w:val="left" w:pos="480"/>
        </w:tabs>
        <w:spacing w:line="360" w:lineRule="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2495A713"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1C373E80" w14:textId="3B626456" w:rsidR="00EC6D14" w:rsidRPr="00186DD3" w:rsidRDefault="00687B35">
      <w:pPr>
        <w:widowControl w:val="0"/>
        <w:tabs>
          <w:tab w:val="left" w:pos="142"/>
          <w:tab w:val="left" w:pos="426"/>
        </w:tabs>
        <w:spacing w:before="240" w:after="240" w:line="360" w:lineRule="auto"/>
        <w:jc w:val="both"/>
        <w:rPr>
          <w:rFonts w:ascii="Arial" w:hAnsi="Arial" w:cs="Arial"/>
          <w:b/>
          <w:bCs/>
          <w:color w:val="000000"/>
          <w:sz w:val="22"/>
          <w:szCs w:val="22"/>
        </w:rPr>
      </w:pPr>
      <w:bookmarkStart w:id="14"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9h (horário de Brasília/DF) do dia </w:t>
      </w:r>
      <w:r w:rsidR="00186DD3" w:rsidRPr="00186DD3">
        <w:rPr>
          <w:rFonts w:ascii="Arial" w:hAnsi="Arial" w:cs="Arial"/>
          <w:b/>
          <w:bCs/>
          <w:color w:val="000000"/>
          <w:sz w:val="22"/>
          <w:szCs w:val="22"/>
        </w:rPr>
        <w:t>21</w:t>
      </w:r>
      <w:r w:rsidRPr="00186DD3">
        <w:rPr>
          <w:rFonts w:ascii="Arial" w:hAnsi="Arial" w:cs="Arial"/>
          <w:b/>
          <w:bCs/>
          <w:color w:val="000000"/>
          <w:sz w:val="22"/>
          <w:szCs w:val="22"/>
        </w:rPr>
        <w:t xml:space="preserve"> de </w:t>
      </w:r>
      <w:r w:rsidR="00186DD3" w:rsidRPr="00186DD3">
        <w:rPr>
          <w:rFonts w:ascii="Arial" w:hAnsi="Arial" w:cs="Arial"/>
          <w:b/>
          <w:bCs/>
          <w:color w:val="000000"/>
          <w:sz w:val="22"/>
          <w:szCs w:val="22"/>
        </w:rPr>
        <w:t>outubro</w:t>
      </w:r>
      <w:r w:rsidRPr="00186DD3">
        <w:rPr>
          <w:rFonts w:ascii="Arial" w:hAnsi="Arial" w:cs="Arial"/>
          <w:b/>
          <w:bCs/>
          <w:color w:val="000000"/>
          <w:sz w:val="22"/>
          <w:szCs w:val="22"/>
        </w:rPr>
        <w:t xml:space="preserve"> de 2026, até às 9h (horário de Brasília/DF) do dia </w:t>
      </w:r>
      <w:r w:rsidR="00186DD3" w:rsidRPr="00186DD3">
        <w:rPr>
          <w:rFonts w:ascii="Arial" w:hAnsi="Arial" w:cs="Arial"/>
          <w:b/>
          <w:bCs/>
          <w:color w:val="000000"/>
          <w:sz w:val="22"/>
          <w:szCs w:val="22"/>
        </w:rPr>
        <w:t>04</w:t>
      </w:r>
      <w:r w:rsidRPr="00186DD3">
        <w:rPr>
          <w:rFonts w:ascii="Arial" w:hAnsi="Arial" w:cs="Arial"/>
          <w:b/>
          <w:bCs/>
          <w:color w:val="000000"/>
          <w:sz w:val="22"/>
          <w:szCs w:val="22"/>
        </w:rPr>
        <w:t xml:space="preserve"> de </w:t>
      </w:r>
      <w:r w:rsidR="00186DD3" w:rsidRPr="00186DD3">
        <w:rPr>
          <w:rFonts w:ascii="Arial" w:hAnsi="Arial" w:cs="Arial"/>
          <w:b/>
          <w:bCs/>
          <w:color w:val="000000"/>
          <w:sz w:val="22"/>
          <w:szCs w:val="22"/>
        </w:rPr>
        <w:t>novembro</w:t>
      </w:r>
      <w:r w:rsidRPr="00186DD3">
        <w:rPr>
          <w:rFonts w:ascii="Arial" w:hAnsi="Arial" w:cs="Arial"/>
          <w:b/>
          <w:bCs/>
          <w:color w:val="000000"/>
          <w:sz w:val="22"/>
          <w:szCs w:val="22"/>
        </w:rPr>
        <w:t xml:space="preserve"> de 2026. </w:t>
      </w:r>
      <w:bookmarkStart w:id="15" w:name="_Ref113968921"/>
    </w:p>
    <w:p w14:paraId="0E6569A1" w14:textId="77777777" w:rsidR="00EC6D14" w:rsidRDefault="00687B35">
      <w:pPr>
        <w:widowControl w:val="0"/>
        <w:tabs>
          <w:tab w:val="left" w:pos="142"/>
          <w:tab w:val="left" w:pos="426"/>
        </w:tabs>
        <w:spacing w:before="240" w:after="240" w:line="360" w:lineRule="auto"/>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marcará, em campo próprio do sistema, que:</w:t>
      </w:r>
      <w:bookmarkEnd w:id="15"/>
    </w:p>
    <w:p w14:paraId="6391F0A5" w14:textId="77777777" w:rsidR="00EC6D14" w:rsidRDefault="00687B35">
      <w:pPr>
        <w:pStyle w:val="Nivel3"/>
        <w:numPr>
          <w:ilvl w:val="0"/>
          <w:numId w:val="0"/>
        </w:numPr>
        <w:spacing w:beforeLines="120" w:before="288" w:afterLines="120" w:after="288" w:line="360" w:lineRule="auto"/>
        <w:ind w:left="9" w:firstLineChars="214" w:firstLine="473"/>
        <w:rPr>
          <w:sz w:val="22"/>
          <w:szCs w:val="22"/>
        </w:rPr>
      </w:pPr>
      <w:r>
        <w:rPr>
          <w:b/>
          <w:bCs/>
          <w:color w:val="auto"/>
          <w:sz w:val="22"/>
          <w:szCs w:val="22"/>
        </w:rPr>
        <w:t>5.12.1.</w:t>
      </w:r>
      <w:r>
        <w:rPr>
          <w:color w:val="auto"/>
          <w:sz w:val="22"/>
          <w:szCs w:val="22"/>
        </w:rPr>
        <w:t xml:space="preserve"> D</w:t>
      </w:r>
      <w:r>
        <w:rPr>
          <w:sz w:val="22"/>
          <w:szCs w:val="22"/>
        </w:rPr>
        <w:t xml:space="preserve">eclara para fins do disposto no Edital,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sz w:val="22"/>
          <w:szCs w:val="22"/>
          <w:lang w:val="en-US" w:eastAsia="zh-CN" w:bidi="ar"/>
        </w:rPr>
        <w:t>Declaro,</w:t>
      </w:r>
      <w:r>
        <w:rPr>
          <w:sz w:val="22"/>
          <w:szCs w:val="22"/>
          <w:lang w:eastAsia="zh-CN" w:bidi="ar"/>
        </w:rPr>
        <w:t xml:space="preserve"> ainda,</w:t>
      </w:r>
      <w:r>
        <w:rPr>
          <w:sz w:val="22"/>
          <w:szCs w:val="22"/>
          <w:lang w:val="en-US" w:eastAsia="zh-CN" w:bidi="ar"/>
        </w:rPr>
        <w:t xml:space="preserve"> sob as </w:t>
      </w:r>
      <w:proofErr w:type="spellStart"/>
      <w:r>
        <w:rPr>
          <w:sz w:val="22"/>
          <w:szCs w:val="22"/>
          <w:lang w:val="en-US" w:eastAsia="zh-CN" w:bidi="ar"/>
        </w:rPr>
        <w:t>penas</w:t>
      </w:r>
      <w:proofErr w:type="spellEnd"/>
      <w:r>
        <w:rPr>
          <w:sz w:val="22"/>
          <w:szCs w:val="22"/>
          <w:lang w:val="en-US" w:eastAsia="zh-CN" w:bidi="ar"/>
        </w:rPr>
        <w:t xml:space="preserve"> da Lei, </w:t>
      </w:r>
      <w:proofErr w:type="spellStart"/>
      <w:r>
        <w:rPr>
          <w:sz w:val="22"/>
          <w:szCs w:val="22"/>
          <w:lang w:val="en-US" w:eastAsia="zh-CN" w:bidi="ar"/>
        </w:rPr>
        <w:t>que</w:t>
      </w:r>
      <w:proofErr w:type="spellEnd"/>
      <w:r>
        <w:rPr>
          <w:sz w:val="22"/>
          <w:szCs w:val="22"/>
          <w:lang w:val="en-US" w:eastAsia="zh-CN" w:bidi="ar"/>
        </w:rPr>
        <w:t xml:space="preserve"> </w:t>
      </w:r>
      <w:proofErr w:type="spellStart"/>
      <w:r>
        <w:rPr>
          <w:sz w:val="22"/>
          <w:szCs w:val="22"/>
          <w:lang w:val="en-US" w:eastAsia="zh-CN" w:bidi="ar"/>
        </w:rPr>
        <w:t>não</w:t>
      </w:r>
      <w:proofErr w:type="spellEnd"/>
      <w:r>
        <w:rPr>
          <w:sz w:val="22"/>
          <w:szCs w:val="22"/>
          <w:lang w:val="en-US" w:eastAsia="zh-CN" w:bidi="ar"/>
        </w:rPr>
        <w:t xml:space="preserve"> </w:t>
      </w:r>
      <w:proofErr w:type="spellStart"/>
      <w:r>
        <w:rPr>
          <w:sz w:val="22"/>
          <w:szCs w:val="22"/>
          <w:lang w:val="en-US" w:eastAsia="zh-CN" w:bidi="ar"/>
        </w:rPr>
        <w:t>ultrapassei</w:t>
      </w:r>
      <w:proofErr w:type="spellEnd"/>
      <w:r>
        <w:rPr>
          <w:sz w:val="22"/>
          <w:szCs w:val="22"/>
          <w:lang w:val="en-US" w:eastAsia="zh-CN" w:bidi="ar"/>
        </w:rPr>
        <w:t xml:space="preserve"> o </w:t>
      </w:r>
      <w:proofErr w:type="spellStart"/>
      <w:r>
        <w:rPr>
          <w:sz w:val="22"/>
          <w:szCs w:val="22"/>
          <w:lang w:val="en-US" w:eastAsia="zh-CN" w:bidi="ar"/>
        </w:rPr>
        <w:t>limite</w:t>
      </w:r>
      <w:proofErr w:type="spellEnd"/>
      <w:r>
        <w:rPr>
          <w:sz w:val="22"/>
          <w:szCs w:val="22"/>
          <w:lang w:val="en-US" w:eastAsia="zh-CN" w:bidi="ar"/>
        </w:rPr>
        <w:t xml:space="preserve"> de </w:t>
      </w:r>
      <w:proofErr w:type="spellStart"/>
      <w:r>
        <w:rPr>
          <w:sz w:val="22"/>
          <w:szCs w:val="22"/>
          <w:lang w:val="en-US" w:eastAsia="zh-CN" w:bidi="ar"/>
        </w:rPr>
        <w:t>faturamento</w:t>
      </w:r>
      <w:proofErr w:type="spellEnd"/>
      <w:r>
        <w:rPr>
          <w:sz w:val="22"/>
          <w:szCs w:val="22"/>
          <w:lang w:val="en-US" w:eastAsia="zh-CN" w:bidi="ar"/>
        </w:rPr>
        <w:t xml:space="preserve"> e </w:t>
      </w:r>
      <w:proofErr w:type="spellStart"/>
      <w:r>
        <w:rPr>
          <w:sz w:val="22"/>
          <w:szCs w:val="22"/>
          <w:lang w:val="en-US" w:eastAsia="zh-CN" w:bidi="ar"/>
        </w:rPr>
        <w:t>cumpro</w:t>
      </w:r>
      <w:proofErr w:type="spellEnd"/>
      <w:r>
        <w:rPr>
          <w:sz w:val="22"/>
          <w:szCs w:val="22"/>
          <w:lang w:val="en-US" w:eastAsia="zh-CN" w:bidi="ar"/>
        </w:rPr>
        <w:t xml:space="preserve"> </w:t>
      </w:r>
      <w:proofErr w:type="spellStart"/>
      <w:r>
        <w:rPr>
          <w:sz w:val="22"/>
          <w:szCs w:val="22"/>
          <w:lang w:val="en-US" w:eastAsia="zh-CN" w:bidi="ar"/>
        </w:rPr>
        <w:t>os</w:t>
      </w:r>
      <w:proofErr w:type="spellEnd"/>
      <w:r>
        <w:rPr>
          <w:sz w:val="22"/>
          <w:szCs w:val="22"/>
          <w:lang w:val="en-US" w:eastAsia="zh-CN" w:bidi="ar"/>
        </w:rPr>
        <w:t xml:space="preserve"> </w:t>
      </w:r>
      <w:proofErr w:type="spellStart"/>
      <w:r>
        <w:rPr>
          <w:sz w:val="22"/>
          <w:szCs w:val="22"/>
          <w:lang w:val="en-US" w:eastAsia="zh-CN" w:bidi="ar"/>
        </w:rPr>
        <w:t>requisitos</w:t>
      </w:r>
      <w:proofErr w:type="spellEnd"/>
      <w:r>
        <w:rPr>
          <w:sz w:val="22"/>
          <w:szCs w:val="22"/>
          <w:lang w:val="en-US" w:eastAsia="zh-CN" w:bidi="ar"/>
        </w:rPr>
        <w:t xml:space="preserve"> </w:t>
      </w:r>
      <w:proofErr w:type="spellStart"/>
      <w:r>
        <w:rPr>
          <w:sz w:val="22"/>
          <w:szCs w:val="22"/>
          <w:lang w:val="en-US" w:eastAsia="zh-CN" w:bidi="ar"/>
        </w:rPr>
        <w:t>estabelecidos</w:t>
      </w:r>
      <w:proofErr w:type="spellEnd"/>
      <w:r>
        <w:rPr>
          <w:sz w:val="22"/>
          <w:szCs w:val="22"/>
          <w:lang w:val="en-US" w:eastAsia="zh-CN" w:bidi="ar"/>
        </w:rPr>
        <w:t xml:space="preserve"> no </w:t>
      </w:r>
      <w:r>
        <w:rPr>
          <w:sz w:val="22"/>
          <w:szCs w:val="22"/>
          <w:lang w:eastAsia="zh-CN" w:bidi="ar"/>
        </w:rPr>
        <w:t>a</w:t>
      </w:r>
      <w:r>
        <w:rPr>
          <w:sz w:val="22"/>
          <w:szCs w:val="22"/>
          <w:lang w:val="en-US" w:eastAsia="zh-CN" w:bidi="ar"/>
        </w:rPr>
        <w:t xml:space="preserve">rt. 3º da Lei </w:t>
      </w:r>
      <w:proofErr w:type="spellStart"/>
      <w:r>
        <w:rPr>
          <w:sz w:val="22"/>
          <w:szCs w:val="22"/>
          <w:lang w:val="en-US" w:eastAsia="zh-CN" w:bidi="ar"/>
        </w:rPr>
        <w:t>Complementar</w:t>
      </w:r>
      <w:proofErr w:type="spellEnd"/>
      <w:r>
        <w:rPr>
          <w:sz w:val="22"/>
          <w:szCs w:val="22"/>
          <w:lang w:val="en-US" w:eastAsia="zh-CN" w:bidi="ar"/>
        </w:rPr>
        <w:t xml:space="preserve"> nº 123</w:t>
      </w:r>
      <w:r>
        <w:rPr>
          <w:sz w:val="22"/>
          <w:szCs w:val="22"/>
          <w:lang w:eastAsia="zh-CN" w:bidi="ar"/>
        </w:rPr>
        <w:t>/</w:t>
      </w:r>
      <w:r>
        <w:rPr>
          <w:sz w:val="22"/>
          <w:szCs w:val="22"/>
          <w:lang w:val="en-US" w:eastAsia="zh-CN" w:bidi="ar"/>
        </w:rPr>
        <w:t xml:space="preserve">2006, </w:t>
      </w:r>
      <w:proofErr w:type="spellStart"/>
      <w:r>
        <w:rPr>
          <w:sz w:val="22"/>
          <w:szCs w:val="22"/>
          <w:lang w:val="en-US" w:eastAsia="zh-CN" w:bidi="ar"/>
        </w:rPr>
        <w:t>sendo</w:t>
      </w:r>
      <w:proofErr w:type="spellEnd"/>
      <w:r>
        <w:rPr>
          <w:sz w:val="22"/>
          <w:szCs w:val="22"/>
          <w:lang w:val="en-US" w:eastAsia="zh-CN" w:bidi="ar"/>
        </w:rPr>
        <w:t xml:space="preserve"> </w:t>
      </w:r>
      <w:proofErr w:type="spellStart"/>
      <w:r>
        <w:rPr>
          <w:sz w:val="22"/>
          <w:szCs w:val="22"/>
          <w:lang w:val="en-US" w:eastAsia="zh-CN" w:bidi="ar"/>
        </w:rPr>
        <w:t>apto</w:t>
      </w:r>
      <w:proofErr w:type="spellEnd"/>
      <w:r>
        <w:rPr>
          <w:sz w:val="22"/>
          <w:szCs w:val="22"/>
          <w:lang w:val="en-US" w:eastAsia="zh-CN" w:bidi="ar"/>
        </w:rPr>
        <w:t xml:space="preserve"> a </w:t>
      </w:r>
      <w:proofErr w:type="spellStart"/>
      <w:r>
        <w:rPr>
          <w:sz w:val="22"/>
          <w:szCs w:val="22"/>
          <w:lang w:val="en-US" w:eastAsia="zh-CN" w:bidi="ar"/>
        </w:rPr>
        <w:t>usufruir</w:t>
      </w:r>
      <w:proofErr w:type="spellEnd"/>
      <w:r>
        <w:rPr>
          <w:sz w:val="22"/>
          <w:szCs w:val="22"/>
          <w:lang w:val="en-US" w:eastAsia="zh-CN" w:bidi="ar"/>
        </w:rPr>
        <w:t xml:space="preserve"> do </w:t>
      </w:r>
      <w:proofErr w:type="spellStart"/>
      <w:r>
        <w:rPr>
          <w:sz w:val="22"/>
          <w:szCs w:val="22"/>
          <w:lang w:val="en-US" w:eastAsia="zh-CN" w:bidi="ar"/>
        </w:rPr>
        <w:t>tratamento</w:t>
      </w:r>
      <w:proofErr w:type="spellEnd"/>
      <w:r>
        <w:rPr>
          <w:sz w:val="22"/>
          <w:szCs w:val="22"/>
          <w:lang w:val="en-US" w:eastAsia="zh-CN" w:bidi="ar"/>
        </w:rPr>
        <w:t xml:space="preserve"> </w:t>
      </w:r>
      <w:proofErr w:type="spellStart"/>
      <w:r>
        <w:rPr>
          <w:sz w:val="22"/>
          <w:szCs w:val="22"/>
          <w:lang w:val="en-US" w:eastAsia="zh-CN" w:bidi="ar"/>
        </w:rPr>
        <w:t>favorecido</w:t>
      </w:r>
      <w:proofErr w:type="spellEnd"/>
      <w:r>
        <w:rPr>
          <w:sz w:val="22"/>
          <w:szCs w:val="22"/>
          <w:lang w:val="en-US" w:eastAsia="zh-CN" w:bidi="ar"/>
        </w:rPr>
        <w:t xml:space="preserve"> </w:t>
      </w:r>
      <w:proofErr w:type="spellStart"/>
      <w:r>
        <w:rPr>
          <w:sz w:val="22"/>
          <w:szCs w:val="22"/>
          <w:lang w:val="en-US" w:eastAsia="zh-CN" w:bidi="ar"/>
        </w:rPr>
        <w:t>estabelecido</w:t>
      </w:r>
      <w:proofErr w:type="spellEnd"/>
      <w:r>
        <w:rPr>
          <w:sz w:val="22"/>
          <w:szCs w:val="22"/>
          <w:lang w:val="en-US" w:eastAsia="zh-CN" w:bidi="ar"/>
        </w:rPr>
        <w:t xml:space="preserve"> </w:t>
      </w:r>
      <w:proofErr w:type="spellStart"/>
      <w:r>
        <w:rPr>
          <w:sz w:val="22"/>
          <w:szCs w:val="22"/>
          <w:lang w:val="en-US" w:eastAsia="zh-CN" w:bidi="ar"/>
        </w:rPr>
        <w:t>nos</w:t>
      </w:r>
      <w:proofErr w:type="spellEnd"/>
      <w:r>
        <w:rPr>
          <w:sz w:val="22"/>
          <w:szCs w:val="22"/>
          <w:lang w:val="en-US" w:eastAsia="zh-CN" w:bidi="ar"/>
        </w:rPr>
        <w:t xml:space="preserve"> </w:t>
      </w:r>
      <w:proofErr w:type="spellStart"/>
      <w:r>
        <w:rPr>
          <w:sz w:val="22"/>
          <w:szCs w:val="22"/>
          <w:lang w:val="en-US" w:eastAsia="zh-CN" w:bidi="ar"/>
        </w:rPr>
        <w:t>artigos</w:t>
      </w:r>
      <w:proofErr w:type="spellEnd"/>
      <w:r>
        <w:rPr>
          <w:sz w:val="22"/>
          <w:szCs w:val="22"/>
          <w:lang w:val="en-US" w:eastAsia="zh-CN" w:bidi="ar"/>
        </w:rPr>
        <w:t xml:space="preserve"> 42 </w:t>
      </w:r>
      <w:proofErr w:type="spellStart"/>
      <w:r>
        <w:rPr>
          <w:sz w:val="22"/>
          <w:szCs w:val="22"/>
          <w:lang w:val="en-US" w:eastAsia="zh-CN" w:bidi="ar"/>
        </w:rPr>
        <w:t>ao</w:t>
      </w:r>
      <w:proofErr w:type="spellEnd"/>
      <w:r>
        <w:rPr>
          <w:sz w:val="22"/>
          <w:szCs w:val="22"/>
          <w:lang w:val="en-US" w:eastAsia="zh-CN" w:bidi="ar"/>
        </w:rPr>
        <w:t xml:space="preserve"> 49 da </w:t>
      </w:r>
      <w:proofErr w:type="spellStart"/>
      <w:r>
        <w:rPr>
          <w:sz w:val="22"/>
          <w:szCs w:val="22"/>
          <w:lang w:val="en-US" w:eastAsia="zh-CN" w:bidi="ar"/>
        </w:rPr>
        <w:t>referida</w:t>
      </w:r>
      <w:proofErr w:type="spellEnd"/>
      <w:r>
        <w:rPr>
          <w:sz w:val="22"/>
          <w:szCs w:val="22"/>
          <w:lang w:val="en-US" w:eastAsia="zh-CN" w:bidi="ar"/>
        </w:rPr>
        <w:t xml:space="preserve"> Lei </w:t>
      </w:r>
      <w:proofErr w:type="spellStart"/>
      <w:r>
        <w:rPr>
          <w:sz w:val="22"/>
          <w:szCs w:val="22"/>
          <w:lang w:val="en-US" w:eastAsia="zh-CN" w:bidi="ar"/>
        </w:rPr>
        <w:t>Complementar</w:t>
      </w:r>
      <w:proofErr w:type="spellEnd"/>
      <w:r>
        <w:rPr>
          <w:sz w:val="22"/>
          <w:szCs w:val="22"/>
        </w:rPr>
        <w:t xml:space="preserve">; </w:t>
      </w:r>
    </w:p>
    <w:p w14:paraId="70C9DBC1" w14:textId="77777777" w:rsidR="00EC6D14" w:rsidRDefault="00687B35">
      <w:pPr>
        <w:autoSpaceDE w:val="0"/>
        <w:autoSpaceDN w:val="0"/>
        <w:spacing w:before="240" w:after="240" w:line="360" w:lineRule="auto"/>
        <w:ind w:firstLineChars="218" w:firstLine="481"/>
        <w:jc w:val="both"/>
        <w:rPr>
          <w:rFonts w:ascii="Arial" w:hAnsi="Arial" w:cs="Arial"/>
          <w:sz w:val="22"/>
          <w:szCs w:val="22"/>
        </w:rPr>
      </w:pPr>
      <w:r>
        <w:rPr>
          <w:rFonts w:ascii="Arial" w:hAnsi="Arial" w:cs="Arial"/>
          <w:b/>
          <w:bCs/>
          <w:sz w:val="22"/>
          <w:szCs w:val="22"/>
        </w:rPr>
        <w:t xml:space="preserve">5.12.2. </w:t>
      </w:r>
      <w:r>
        <w:rPr>
          <w:rFonts w:ascii="Arial" w:hAnsi="Arial" w:cs="Arial"/>
          <w:sz w:val="22"/>
          <w:szCs w:val="22"/>
        </w:rPr>
        <w:t xml:space="preserve">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0B0077F3" w14:textId="77777777" w:rsidR="00EC6D14" w:rsidRDefault="00687B35">
      <w:pPr>
        <w:autoSpaceDE w:val="0"/>
        <w:autoSpaceDN w:val="0"/>
        <w:spacing w:before="100" w:beforeAutospacing="1" w:after="100" w:afterAutospacing="1" w:line="360" w:lineRule="auto"/>
        <w:ind w:firstLineChars="218" w:firstLine="481"/>
        <w:jc w:val="both"/>
        <w:rPr>
          <w:rFonts w:ascii="Arial" w:hAnsi="Arial" w:cs="Arial"/>
          <w:sz w:val="22"/>
          <w:szCs w:val="22"/>
        </w:rPr>
      </w:pPr>
      <w:r>
        <w:rPr>
          <w:rFonts w:ascii="Arial" w:hAnsi="Arial" w:cs="Arial"/>
          <w:b/>
          <w:bCs/>
          <w:sz w:val="22"/>
          <w:szCs w:val="22"/>
        </w:rPr>
        <w:t>5.12.3.</w:t>
      </w:r>
      <w:r>
        <w:rPr>
          <w:rFonts w:ascii="Arial" w:hAnsi="Arial" w:cs="Arial"/>
          <w:sz w:val="22"/>
          <w:szCs w:val="22"/>
        </w:rPr>
        <w:t xml:space="preserve"> Declara para os devidos fins legais, em cumprimento ao exigido no Edital, que até a presente data não existem fatos supervenientes e/ou impeditivos para licitar ou contratar com a Administração Pública e que não consta nos seguintes cadastros oficiais: </w:t>
      </w:r>
    </w:p>
    <w:p w14:paraId="2C064A12" w14:textId="77777777" w:rsidR="00EC6D14" w:rsidRDefault="00687B35">
      <w:pPr>
        <w:numPr>
          <w:ilvl w:val="0"/>
          <w:numId w:val="8"/>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Certidão de Licitantes Inidôneos – TCU (Tribunal de Contas da União);</w:t>
      </w:r>
    </w:p>
    <w:p w14:paraId="08544F23" w14:textId="77777777" w:rsidR="00EC6D14" w:rsidRDefault="00687B35">
      <w:pPr>
        <w:numPr>
          <w:ilvl w:val="0"/>
          <w:numId w:val="8"/>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6CA6D7" w14:textId="77777777" w:rsidR="00EC6D14" w:rsidRDefault="00687B35">
      <w:pPr>
        <w:numPr>
          <w:ilvl w:val="0"/>
          <w:numId w:val="8"/>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544957A0" w14:textId="77777777" w:rsidR="00EC6D14" w:rsidRDefault="00687B35">
      <w:pPr>
        <w:numPr>
          <w:ilvl w:val="0"/>
          <w:numId w:val="8"/>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1CB386F2" w14:textId="77777777" w:rsidR="00EC6D14" w:rsidRDefault="00687B35">
      <w:pPr>
        <w:numPr>
          <w:ilvl w:val="0"/>
          <w:numId w:val="8"/>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Comissão Processante Permanente da Prefeitura Municipal de Sinop/MT.</w:t>
      </w:r>
    </w:p>
    <w:p w14:paraId="2E4CA205" w14:textId="77777777" w:rsidR="00EC6D14" w:rsidRDefault="00687B35">
      <w:pPr>
        <w:autoSpaceDE w:val="0"/>
        <w:autoSpaceDN w:val="0"/>
        <w:spacing w:before="240" w:after="240" w:line="360" w:lineRule="auto"/>
        <w:ind w:firstLineChars="218" w:firstLine="481"/>
        <w:jc w:val="both"/>
        <w:rPr>
          <w:rStyle w:val="Hyperlink"/>
          <w:rFonts w:ascii="Arial" w:hAnsi="Arial" w:cs="Arial"/>
          <w:color w:val="auto"/>
          <w:sz w:val="22"/>
          <w:szCs w:val="22"/>
          <w:u w:val="none"/>
        </w:rPr>
      </w:pPr>
      <w:r>
        <w:rPr>
          <w:rFonts w:ascii="Arial" w:hAnsi="Arial" w:cs="Arial"/>
          <w:b/>
          <w:bCs/>
          <w:sz w:val="22"/>
          <w:szCs w:val="22"/>
        </w:rPr>
        <w:t>5.12.4.</w:t>
      </w:r>
      <w:r>
        <w:rPr>
          <w:rFonts w:ascii="Arial" w:hAnsi="Arial" w:cs="Arial"/>
          <w:sz w:val="22"/>
          <w:szCs w:val="22"/>
        </w:rPr>
        <w:t xml:space="preserve">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18"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p>
    <w:p w14:paraId="4CF064D2" w14:textId="77777777" w:rsidR="00EC6D14" w:rsidRDefault="00687B35">
      <w:pPr>
        <w:tabs>
          <w:tab w:val="left" w:pos="1440"/>
          <w:tab w:val="left" w:pos="8576"/>
          <w:tab w:val="left" w:pos="10419"/>
        </w:tabs>
        <w:spacing w:before="240" w:after="240" w:line="360" w:lineRule="auto"/>
        <w:ind w:firstLineChars="218" w:firstLine="481"/>
        <w:jc w:val="both"/>
        <w:rPr>
          <w:rFonts w:ascii="Arial" w:hAnsi="Arial" w:cs="Arial"/>
          <w:sz w:val="22"/>
          <w:szCs w:val="22"/>
        </w:rPr>
      </w:pPr>
      <w:r>
        <w:rPr>
          <w:rFonts w:ascii="Arial" w:hAnsi="Arial" w:cs="Arial"/>
          <w:b/>
          <w:bCs/>
          <w:sz w:val="22"/>
          <w:szCs w:val="22"/>
        </w:rPr>
        <w:t>5.12.5.</w:t>
      </w:r>
      <w:r>
        <w:rPr>
          <w:rFonts w:ascii="Arial" w:hAnsi="Arial" w:cs="Arial"/>
          <w:sz w:val="22"/>
          <w:szCs w:val="22"/>
        </w:rPr>
        <w:t xml:space="preserve"> Declara para fins do disposto no Edital,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3D589F4F" w14:textId="77777777" w:rsidR="00EC6D14" w:rsidRDefault="00687B35">
      <w:pPr>
        <w:autoSpaceDE w:val="0"/>
        <w:autoSpaceDN w:val="0"/>
        <w:spacing w:before="240" w:after="240" w:line="360" w:lineRule="auto"/>
        <w:ind w:firstLineChars="218" w:firstLine="481"/>
        <w:jc w:val="both"/>
        <w:rPr>
          <w:rFonts w:ascii="Arial" w:hAnsi="Arial" w:cs="Arial"/>
          <w:sz w:val="22"/>
          <w:szCs w:val="22"/>
        </w:rPr>
      </w:pPr>
      <w:r>
        <w:rPr>
          <w:rFonts w:ascii="Arial" w:hAnsi="Arial" w:cs="Arial"/>
          <w:b/>
          <w:bCs/>
          <w:sz w:val="22"/>
          <w:szCs w:val="22"/>
        </w:rPr>
        <w:t>5.12.6.</w:t>
      </w:r>
      <w:r>
        <w:rPr>
          <w:rFonts w:ascii="Arial" w:hAnsi="Arial" w:cs="Arial"/>
          <w:sz w:val="22"/>
          <w:szCs w:val="22"/>
        </w:rPr>
        <w:t xml:space="preserve">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 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BE47D6F" w14:textId="77777777" w:rsidR="00EC6D14" w:rsidRDefault="00687B35">
      <w:pPr>
        <w:pStyle w:val="Nivel2"/>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hyperlink r:id="rId19" w:anchor="art16">
        <w:r>
          <w:rPr>
            <w:rStyle w:val="Hyperlink"/>
            <w:color w:val="auto"/>
            <w:sz w:val="22"/>
            <w:szCs w:val="22"/>
            <w:u w:val="none"/>
          </w:rPr>
          <w:t>artigo 16 da Lei Federal nº 14.133/2021</w:t>
        </w:r>
      </w:hyperlink>
      <w:r>
        <w:rPr>
          <w:color w:val="auto"/>
          <w:sz w:val="22"/>
          <w:szCs w:val="22"/>
        </w:rPr>
        <w:t>.</w:t>
      </w:r>
    </w:p>
    <w:p w14:paraId="57ACB5BC" w14:textId="77777777" w:rsidR="00EC6D14" w:rsidRDefault="00687B35">
      <w:pPr>
        <w:pStyle w:val="Nivel2"/>
        <w:numPr>
          <w:ilvl w:val="0"/>
          <w:numId w:val="0"/>
        </w:numPr>
        <w:spacing w:line="360" w:lineRule="auto"/>
        <w:rPr>
          <w:color w:val="auto"/>
          <w:sz w:val="22"/>
          <w:szCs w:val="22"/>
        </w:rPr>
      </w:pPr>
      <w:bookmarkStart w:id="16"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20" w:anchor="art3">
        <w:r>
          <w:rPr>
            <w:rStyle w:val="Hyperlink"/>
            <w:color w:val="auto"/>
            <w:sz w:val="22"/>
            <w:szCs w:val="22"/>
            <w:u w:val="none"/>
          </w:rPr>
          <w:t>artigo 3° da Lei Complementar nº 123/2006</w:t>
        </w:r>
      </w:hyperlink>
      <w:r>
        <w:rPr>
          <w:color w:val="auto"/>
          <w:sz w:val="22"/>
          <w:szCs w:val="22"/>
        </w:rPr>
        <w:t xml:space="preserve">, estando apto a usufruir do tratamento favorecido estabelecido em seus </w:t>
      </w:r>
      <w:bookmarkEnd w:id="16"/>
      <w:r>
        <w:fldChar w:fldCharType="begin"/>
      </w:r>
      <w:r>
        <w:rPr>
          <w:color w:val="auto"/>
          <w:sz w:val="22"/>
          <w:szCs w:val="22"/>
        </w:rPr>
        <w:instrText>HYPERLINK "https://www.planalto.gov.br/ccivil_03/leis/lcp/lcp123.htm" \l "art42"</w:instrText>
      </w:r>
      <w:r>
        <w:fldChar w:fldCharType="separate"/>
      </w:r>
      <w:proofErr w:type="spellStart"/>
      <w:r>
        <w:rPr>
          <w:rStyle w:val="Hyperlink"/>
          <w:color w:val="auto"/>
          <w:sz w:val="22"/>
          <w:szCs w:val="22"/>
          <w:u w:val="none"/>
        </w:rPr>
        <w:t>arts</w:t>
      </w:r>
      <w:proofErr w:type="spellEnd"/>
      <w:r>
        <w:rPr>
          <w:rStyle w:val="Hyperlink"/>
          <w:color w:val="auto"/>
          <w:sz w:val="22"/>
          <w:szCs w:val="22"/>
          <w:u w:val="none"/>
        </w:rPr>
        <w:t>. 42 a 49</w:t>
      </w:r>
      <w:r>
        <w:rPr>
          <w:rStyle w:val="Hyperlink"/>
          <w:color w:val="auto"/>
          <w:sz w:val="22"/>
          <w:szCs w:val="22"/>
          <w:u w:val="none"/>
        </w:rPr>
        <w:fldChar w:fldCharType="end"/>
      </w:r>
      <w:r>
        <w:rPr>
          <w:color w:val="auto"/>
          <w:sz w:val="22"/>
          <w:szCs w:val="22"/>
        </w:rPr>
        <w:t xml:space="preserve">, observado o disposto nos </w:t>
      </w:r>
      <w:hyperlink r:id="rId21" w:anchor="art4§1">
        <w:r>
          <w:rPr>
            <w:rStyle w:val="Hyperlink"/>
            <w:color w:val="auto"/>
            <w:sz w:val="22"/>
            <w:szCs w:val="22"/>
            <w:u w:val="none"/>
          </w:rPr>
          <w:t>§§ 1º ao 3º do art. 4º, da Lei Federal nº 14.133/2021.</w:t>
        </w:r>
      </w:hyperlink>
    </w:p>
    <w:p w14:paraId="17C4BFCC" w14:textId="77777777" w:rsidR="00EC6D14" w:rsidRDefault="00687B35">
      <w:pPr>
        <w:pStyle w:val="Nivel3"/>
        <w:numPr>
          <w:ilvl w:val="0"/>
          <w:numId w:val="0"/>
        </w:numPr>
        <w:spacing w:line="360" w:lineRule="auto"/>
        <w:ind w:firstLineChars="218" w:firstLine="481"/>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71FEA80F" w14:textId="77777777" w:rsidR="00EC6D14" w:rsidRDefault="00687B35">
      <w:pPr>
        <w:pStyle w:val="Nivel3"/>
        <w:numPr>
          <w:ilvl w:val="0"/>
          <w:numId w:val="0"/>
        </w:numPr>
        <w:spacing w:line="360" w:lineRule="auto"/>
        <w:ind w:firstLineChars="218" w:firstLine="481"/>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sz w:val="22"/>
            <w:szCs w:val="22"/>
            <w:u w:val="none"/>
          </w:rPr>
          <w:t>Lei Complementar nº 123/2006</w:t>
        </w:r>
      </w:hyperlink>
      <w:r>
        <w:rPr>
          <w:color w:val="auto"/>
          <w:sz w:val="22"/>
          <w:szCs w:val="22"/>
        </w:rPr>
        <w:t>, mesmo que Microempresa, Empresa de Pequeno Porte ou Sociedade Cooperativa.</w:t>
      </w:r>
    </w:p>
    <w:p w14:paraId="51823512" w14:textId="77777777" w:rsidR="00EC6D14" w:rsidRDefault="00687B35">
      <w:pPr>
        <w:pStyle w:val="Nivel2"/>
        <w:numPr>
          <w:ilvl w:val="0"/>
          <w:numId w:val="0"/>
        </w:numPr>
        <w:spacing w:line="360" w:lineRule="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hyperlink r:id="rId23" w:history="1">
        <w:r>
          <w:rPr>
            <w:rStyle w:val="Hyperlink"/>
            <w:color w:val="auto"/>
            <w:sz w:val="22"/>
            <w:szCs w:val="22"/>
            <w:u w:val="none"/>
          </w:rPr>
          <w:t>Lei Federal nº 14.133/2021</w:t>
        </w:r>
      </w:hyperlink>
      <w:r>
        <w:rPr>
          <w:color w:val="auto"/>
          <w:sz w:val="22"/>
          <w:szCs w:val="22"/>
        </w:rPr>
        <w:t xml:space="preserve"> e neste Edital.</w:t>
      </w:r>
    </w:p>
    <w:p w14:paraId="0B3AC37E"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5.16.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86A64FB"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5.17.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4B0D177"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1E60ABBB" w14:textId="77777777" w:rsidR="00EC6D14" w:rsidRDefault="00687B35">
      <w:pPr>
        <w:pStyle w:val="Nivel2"/>
        <w:numPr>
          <w:ilvl w:val="0"/>
          <w:numId w:val="0"/>
        </w:numPr>
        <w:spacing w:line="360" w:lineRule="auto"/>
        <w:rPr>
          <w:color w:val="auto"/>
          <w:sz w:val="22"/>
          <w:szCs w:val="22"/>
        </w:rPr>
      </w:pPr>
      <w:bookmarkStart w:id="17"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7DA8F52E" w14:textId="77777777" w:rsidR="00EC6D14" w:rsidRDefault="00687B35">
      <w:pPr>
        <w:pStyle w:val="Nivel3"/>
        <w:numPr>
          <w:ilvl w:val="0"/>
          <w:numId w:val="0"/>
        </w:numPr>
        <w:spacing w:line="360" w:lineRule="auto"/>
        <w:ind w:firstLineChars="218" w:firstLine="481"/>
        <w:rPr>
          <w:color w:val="auto"/>
          <w:sz w:val="22"/>
          <w:szCs w:val="22"/>
        </w:rPr>
      </w:pPr>
      <w:r>
        <w:rPr>
          <w:b/>
          <w:bCs/>
          <w:color w:val="auto"/>
          <w:sz w:val="22"/>
          <w:szCs w:val="22"/>
        </w:rPr>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55D2D427" w14:textId="77777777" w:rsidR="00EC6D14" w:rsidRDefault="00687B35">
      <w:pPr>
        <w:pStyle w:val="Nivel3"/>
        <w:numPr>
          <w:ilvl w:val="0"/>
          <w:numId w:val="0"/>
        </w:numPr>
        <w:spacing w:line="360" w:lineRule="auto"/>
        <w:ind w:firstLineChars="218" w:firstLine="481"/>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1421D27C"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70948B40" w14:textId="77777777" w:rsidR="00EC6D14" w:rsidRDefault="00687B35">
      <w:pPr>
        <w:pStyle w:val="Nivel3"/>
        <w:numPr>
          <w:ilvl w:val="0"/>
          <w:numId w:val="0"/>
        </w:numPr>
        <w:spacing w:line="360" w:lineRule="auto"/>
        <w:ind w:left="4" w:firstLineChars="216" w:firstLine="477"/>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0DAF1CE6" w14:textId="77777777" w:rsidR="00EC6D14" w:rsidRDefault="00687B35">
      <w:pPr>
        <w:pStyle w:val="Nivel3"/>
        <w:numPr>
          <w:ilvl w:val="0"/>
          <w:numId w:val="0"/>
        </w:numPr>
        <w:spacing w:line="360" w:lineRule="auto"/>
        <w:ind w:left="4" w:firstLineChars="216" w:firstLine="477"/>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11F466C5" w14:textId="77777777" w:rsidR="00EC6D14" w:rsidRDefault="00687B35">
      <w:pPr>
        <w:pStyle w:val="Nivel2"/>
        <w:numPr>
          <w:ilvl w:val="0"/>
          <w:numId w:val="0"/>
        </w:numPr>
        <w:spacing w:line="360" w:lineRule="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r>
      <w:r>
        <w:rPr>
          <w:color w:val="auto"/>
          <w:sz w:val="22"/>
          <w:szCs w:val="22"/>
        </w:rPr>
        <w:fldChar w:fldCharType="separate"/>
      </w:r>
      <w:r>
        <w:rPr>
          <w:color w:val="auto"/>
          <w:sz w:val="22"/>
          <w:szCs w:val="22"/>
        </w:rPr>
        <w:t>5.19.</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6817446B" w14:textId="77777777" w:rsidR="00EC6D14" w:rsidRDefault="00687B35">
      <w:pPr>
        <w:pStyle w:val="Nivel2"/>
        <w:numPr>
          <w:ilvl w:val="0"/>
          <w:numId w:val="0"/>
        </w:numPr>
        <w:spacing w:line="360" w:lineRule="auto"/>
        <w:rPr>
          <w:rFonts w:eastAsia="Times New Roman"/>
          <w:color w:val="auto"/>
          <w:sz w:val="22"/>
          <w:szCs w:val="22"/>
        </w:rPr>
      </w:pPr>
      <w:r>
        <w:rPr>
          <w:rFonts w:eastAsia="Times New Roman"/>
          <w:b/>
          <w:bCs/>
          <w:color w:val="auto"/>
          <w:sz w:val="22"/>
          <w:szCs w:val="22"/>
        </w:rPr>
        <w:t>5.22.</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A8A731" w14:textId="77777777" w:rsidR="00EC6D14" w:rsidRDefault="00687B35">
      <w:pPr>
        <w:pStyle w:val="Nivel2"/>
        <w:numPr>
          <w:ilvl w:val="0"/>
          <w:numId w:val="0"/>
        </w:numPr>
        <w:spacing w:line="360" w:lineRule="auto"/>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6422F956"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5.24.</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2CC43FB8" w14:textId="77777777" w:rsidR="00EC6D14" w:rsidRDefault="00687B35">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5.25.</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7FCD49C3"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5.26.</w:t>
      </w:r>
      <w:r>
        <w:rPr>
          <w:rFonts w:ascii="Arial" w:hAnsi="Arial" w:cs="Arial"/>
          <w:sz w:val="22"/>
          <w:szCs w:val="22"/>
        </w:rPr>
        <w:t xml:space="preserve"> O Pregoeiro verificará as propostas apresentadas, desclassificando aquelas que não estejam em conformidade com os requisitos estabelecidos no Edital.</w:t>
      </w:r>
    </w:p>
    <w:p w14:paraId="0193A878" w14:textId="77777777" w:rsidR="00EC6D14" w:rsidRDefault="00687B35">
      <w:pPr>
        <w:spacing w:before="240" w:after="240" w:line="360" w:lineRule="auto"/>
        <w:ind w:firstLine="567"/>
        <w:jc w:val="both"/>
        <w:rPr>
          <w:rFonts w:ascii="Arial" w:hAnsi="Arial" w:cs="Arial"/>
          <w:sz w:val="22"/>
          <w:szCs w:val="22"/>
        </w:rPr>
      </w:pPr>
      <w:r>
        <w:rPr>
          <w:rFonts w:ascii="Arial" w:hAnsi="Arial" w:cs="Arial"/>
          <w:b/>
          <w:sz w:val="22"/>
          <w:szCs w:val="22"/>
        </w:rPr>
        <w:t>5.26.1.</w:t>
      </w:r>
      <w:r>
        <w:rPr>
          <w:rFonts w:ascii="Arial" w:hAnsi="Arial" w:cs="Arial"/>
          <w:sz w:val="22"/>
          <w:szCs w:val="22"/>
        </w:rPr>
        <w:t>  A desclassificação de proposta será sempre fundamentada e registrada no sistema, com acompanhamento em tempo real por todos os participantes.</w:t>
      </w:r>
    </w:p>
    <w:p w14:paraId="18B2A2FE" w14:textId="77777777" w:rsidR="00EC6D14" w:rsidRDefault="00687B35">
      <w:pPr>
        <w:tabs>
          <w:tab w:val="left" w:pos="426"/>
        </w:tabs>
        <w:spacing w:before="240" w:after="240" w:line="360" w:lineRule="auto"/>
        <w:jc w:val="both"/>
        <w:rPr>
          <w:rFonts w:ascii="Arial" w:hAnsi="Arial" w:cs="Arial"/>
          <w:sz w:val="22"/>
          <w:szCs w:val="22"/>
        </w:rPr>
      </w:pPr>
      <w:r>
        <w:rPr>
          <w:rFonts w:ascii="Arial" w:hAnsi="Arial" w:cs="Arial"/>
          <w:b/>
          <w:sz w:val="22"/>
          <w:szCs w:val="22"/>
        </w:rPr>
        <w:t>5.27.</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1823A1E0" w14:textId="77777777" w:rsidR="00EC6D14" w:rsidRDefault="00687B35">
      <w:pPr>
        <w:pStyle w:val="Contedodatabela"/>
        <w:widowControl w:val="0"/>
        <w:suppressLineNumbers w:val="0"/>
        <w:spacing w:before="240" w:after="240" w:line="360" w:lineRule="auto"/>
      </w:pPr>
      <w:r>
        <w:rPr>
          <w:b/>
        </w:rPr>
        <w:t>5.28.</w:t>
      </w:r>
      <w:r>
        <w:t xml:space="preserve"> O julgamento das propostas será feito pelo menor valor ou maior desconto de acordo com o especificado no Anexo I.</w:t>
      </w:r>
    </w:p>
    <w:p w14:paraId="2A05C4D0" w14:textId="77777777" w:rsidR="00EC6D14" w:rsidRDefault="00687B35">
      <w:pPr>
        <w:pStyle w:val="Contedodatabela"/>
        <w:widowControl w:val="0"/>
        <w:suppressLineNumbers w:val="0"/>
        <w:spacing w:before="240" w:after="240" w:line="360" w:lineRule="auto"/>
      </w:pPr>
      <w:r>
        <w:rPr>
          <w:b/>
        </w:rPr>
        <w:t>5.29.</w:t>
      </w:r>
      <w:r>
        <w:t xml:space="preserve"> A proponente deverá manter o valor da proposta registrada por no </w:t>
      </w:r>
      <w:r>
        <w:rPr>
          <w:bCs/>
        </w:rPr>
        <w:t>mínimo 60 (sessenta) dias</w:t>
      </w:r>
      <w:r>
        <w:t>.</w:t>
      </w:r>
    </w:p>
    <w:p w14:paraId="3A5C24C2" w14:textId="77777777" w:rsidR="00EC6D14" w:rsidRDefault="00687B35">
      <w:pPr>
        <w:pStyle w:val="Contedodatabela"/>
        <w:widowControl w:val="0"/>
        <w:suppressLineNumbers w:val="0"/>
        <w:spacing w:before="240" w:after="240" w:line="360" w:lineRule="auto"/>
      </w:pPr>
      <w:r>
        <w:rPr>
          <w:b/>
          <w:bCs/>
        </w:rPr>
        <w:t>5.30.</w:t>
      </w:r>
      <w: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BFB09B7" w14:textId="77777777" w:rsidR="00EC6D14" w:rsidRDefault="00687B35">
      <w:pPr>
        <w:pStyle w:val="Contedodatabela"/>
        <w:widowControl w:val="0"/>
        <w:suppressLineNumbers w:val="0"/>
        <w:spacing w:before="240" w:after="240" w:line="360" w:lineRule="auto"/>
      </w:pPr>
      <w:r>
        <w:rPr>
          <w:b/>
          <w:bCs/>
        </w:rPr>
        <w:t>5.31.</w:t>
      </w:r>
      <w:r>
        <w:t xml:space="preserve"> Em consonância com os princípios da eficiência, da economicidade e da padronização administrativa, esta Administração opta pela não aplicação da faculdade de prever preços diferentes prevista no art. 82, III, da Lei Federal nº 14.133/2021 e no art. 471, VIII, do Decreto Municipal 359/2023.</w:t>
      </w:r>
    </w:p>
    <w:p w14:paraId="68B0B4E7" w14:textId="77777777" w:rsidR="00EC6D14" w:rsidRDefault="00687B35">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rPr>
          <w:rFonts w:cs="Arial"/>
          <w:b/>
          <w:bCs/>
          <w:iCs/>
          <w:sz w:val="22"/>
          <w:szCs w:val="22"/>
        </w:rPr>
      </w:pPr>
      <w:bookmarkStart w:id="18" w:name="_Toc135469228"/>
      <w:r>
        <w:rPr>
          <w:rFonts w:cs="Arial"/>
          <w:b/>
          <w:bCs/>
          <w:color w:val="auto"/>
          <w:sz w:val="22"/>
          <w:szCs w:val="22"/>
        </w:rPr>
        <w:t>6. DA ABERTURA DA SESSÃO, DA CLASSIFICAÇÃO DAS PROPOSTAS E DA FASE DE LANCES</w:t>
      </w:r>
      <w:bookmarkEnd w:id="18"/>
    </w:p>
    <w:p w14:paraId="5E18F2D5"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7E28CB50"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7E0CB884" w14:textId="77777777" w:rsidR="00EC6D14" w:rsidRDefault="00687B35">
      <w:pPr>
        <w:pStyle w:val="Contedodatabela"/>
        <w:widowControl w:val="0"/>
        <w:suppressLineNumbers w:val="0"/>
        <w:suppressAutoHyphens w:val="0"/>
        <w:spacing w:before="240" w:after="240" w:line="360" w:lineRule="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proofErr w:type="spellStart"/>
      <w:r>
        <w:rPr>
          <w:snapToGrid w:val="0"/>
        </w:rPr>
        <w:t>dital</w:t>
      </w:r>
      <w:proofErr w:type="spellEnd"/>
      <w:r>
        <w:rPr>
          <w:snapToGrid w:val="0"/>
        </w:rPr>
        <w:t>, com a divulgação da melhor proposta para cada item.</w:t>
      </w:r>
    </w:p>
    <w:p w14:paraId="490F94EA" w14:textId="77777777" w:rsidR="00EC6D14" w:rsidRDefault="00687B35">
      <w:pPr>
        <w:widowControl w:val="0"/>
        <w:spacing w:before="240" w:after="240" w:line="360" w:lineRule="auto"/>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menor preço ofertado na etapa de propostas.</w:t>
      </w:r>
    </w:p>
    <w:p w14:paraId="75D0C3AD" w14:textId="77777777" w:rsidR="00EC6D14" w:rsidRDefault="00687B35">
      <w:pPr>
        <w:pStyle w:val="Contedodatabela"/>
        <w:widowControl w:val="0"/>
        <w:suppressLineNumbers w:val="0"/>
        <w:spacing w:before="240" w:after="240" w:line="360" w:lineRule="auto"/>
      </w:pPr>
      <w:r>
        <w:rPr>
          <w:b/>
          <w:bCs/>
        </w:rPr>
        <w:t xml:space="preserve">6.5. </w:t>
      </w:r>
      <w:r>
        <w:t>No caso de nenhum fornecedor apresentar lance na respectiva etapa, valem os valores obtidos na etapa de propostas.</w:t>
      </w:r>
    </w:p>
    <w:p w14:paraId="64EFA88D"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92207DB"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09944636"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18563D71"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3F7FD7E4" w14:textId="77777777" w:rsidR="00EC6D14" w:rsidRDefault="00687B35">
      <w:pPr>
        <w:pStyle w:val="Contedodatabela"/>
        <w:widowControl w:val="0"/>
        <w:suppressLineNumbers w:val="0"/>
        <w:suppressAutoHyphens w:val="0"/>
        <w:spacing w:before="240" w:after="240" w:line="360" w:lineRule="auto"/>
      </w:pPr>
      <w:r>
        <w:rPr>
          <w:b/>
          <w:bCs/>
        </w:rPr>
        <w:t>6.10.</w:t>
      </w:r>
      <w:r>
        <w:t xml:space="preserve"> Se algum proponente fizer um lance </w:t>
      </w:r>
      <w:proofErr w:type="gramStart"/>
      <w:r>
        <w:t>que  esteja</w:t>
      </w:r>
      <w:proofErr w:type="gramEnd"/>
      <w:r>
        <w:t xml:space="preserve">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268A1661" w14:textId="77777777" w:rsidR="00EC6D14" w:rsidRDefault="00687B35">
      <w:pPr>
        <w:pStyle w:val="Contedodatabela"/>
        <w:widowControl w:val="0"/>
        <w:suppressLineNumbers w:val="0"/>
        <w:suppressAutoHyphens w:val="0"/>
        <w:spacing w:before="240" w:after="240" w:line="360" w:lineRule="auto"/>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1A8944D5" w14:textId="77777777" w:rsidR="00EC6D14" w:rsidRDefault="00687B35">
      <w:pPr>
        <w:pStyle w:val="Corpodetexto"/>
        <w:tabs>
          <w:tab w:val="left" w:pos="426"/>
        </w:tabs>
        <w:spacing w:before="240" w:after="240" w:line="360" w:lineRule="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1F225EB2" w14:textId="77777777" w:rsidR="00EC6D14" w:rsidRDefault="00687B35">
      <w:pPr>
        <w:pStyle w:val="Contedodatabela"/>
        <w:widowControl w:val="0"/>
        <w:suppressLineNumbers w:val="0"/>
        <w:suppressAutoHyphens w:val="0"/>
        <w:spacing w:before="240" w:after="240" w:line="360" w:lineRule="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valor do menor lance registrado, vedada a identificação do seu detentor.</w:t>
      </w:r>
    </w:p>
    <w:p w14:paraId="049798CD" w14:textId="77777777" w:rsidR="00EC6D14" w:rsidRDefault="00687B35">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46CDA48C" w14:textId="77777777" w:rsidR="00EC6D14" w:rsidRDefault="00687B35">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5A2E71EA" w14:textId="77777777" w:rsidR="00EC6D14" w:rsidRDefault="00687B35">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2D4FCCB" w14:textId="77777777" w:rsidR="00EC6D14" w:rsidRDefault="00687B35">
      <w:pPr>
        <w:pStyle w:val="Nivel3"/>
        <w:numPr>
          <w:ilvl w:val="0"/>
          <w:numId w:val="0"/>
        </w:numPr>
        <w:spacing w:line="360" w:lineRule="auto"/>
        <w:ind w:firstLineChars="218" w:firstLine="481"/>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7FF2C8F7" w14:textId="77777777" w:rsidR="00EC6D14" w:rsidRDefault="00687B35">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14A80A" w14:textId="77777777" w:rsidR="00EC6D14" w:rsidRDefault="00687B35">
      <w:pPr>
        <w:pStyle w:val="Nivel3"/>
        <w:numPr>
          <w:ilvl w:val="0"/>
          <w:numId w:val="0"/>
        </w:numPr>
        <w:spacing w:line="360" w:lineRule="auto"/>
        <w:ind w:left="4" w:firstLineChars="216" w:firstLine="477"/>
        <w:rPr>
          <w:color w:val="auto"/>
          <w:sz w:val="22"/>
          <w:szCs w:val="22"/>
        </w:rPr>
      </w:pPr>
      <w:bookmarkStart w:id="19"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Start w:id="20" w:name="_Hlk113631522"/>
      <w:bookmarkEnd w:id="19"/>
    </w:p>
    <w:p w14:paraId="537F484C" w14:textId="77777777" w:rsidR="00EC6D14" w:rsidRDefault="00687B35">
      <w:pPr>
        <w:pStyle w:val="Nivel2"/>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55055C15"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49AA6E9D" w14:textId="77777777" w:rsidR="00EC6D14" w:rsidRDefault="00687B35">
      <w:pPr>
        <w:pStyle w:val="Nivel2"/>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menor lance registrado, vedada a identificação do licitante. </w:t>
      </w:r>
    </w:p>
    <w:p w14:paraId="2A6266D6" w14:textId="77777777" w:rsidR="00EC6D14" w:rsidRDefault="00687B35">
      <w:pPr>
        <w:pStyle w:val="Nivel2"/>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1C0FE581" w14:textId="77777777" w:rsidR="00EC6D14" w:rsidRDefault="00687B35">
      <w:pPr>
        <w:pStyle w:val="Nivel2"/>
        <w:numPr>
          <w:ilvl w:val="0"/>
          <w:numId w:val="0"/>
        </w:numPr>
        <w:spacing w:line="360" w:lineRule="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8E43D76" w14:textId="77777777" w:rsidR="00EC6D14" w:rsidRDefault="00687B35">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5716A92A" w14:textId="77777777" w:rsidR="00EC6D14" w:rsidRDefault="00687B35">
      <w:pPr>
        <w:widowControl w:val="0"/>
        <w:spacing w:before="240" w:after="240" w:line="360" w:lineRule="auto"/>
        <w:jc w:val="both"/>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1B648D2C" w14:textId="77777777" w:rsidR="00EC6D14" w:rsidRDefault="00687B35">
      <w:pPr>
        <w:widowControl w:val="0"/>
        <w:spacing w:before="240" w:after="240" w:line="360" w:lineRule="auto"/>
        <w:ind w:firstLine="709"/>
        <w:jc w:val="both"/>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B888D73" w14:textId="77777777" w:rsidR="00EC6D14" w:rsidRDefault="00687B35">
      <w:pPr>
        <w:widowControl w:val="0"/>
        <w:spacing w:before="240" w:after="240" w:line="360" w:lineRule="auto"/>
        <w:ind w:firstLine="709"/>
        <w:jc w:val="both"/>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40A76505" w14:textId="77777777" w:rsidR="00EC6D14" w:rsidRDefault="00687B35">
      <w:pPr>
        <w:widowControl w:val="0"/>
        <w:spacing w:before="240" w:after="240" w:line="360" w:lineRule="auto"/>
        <w:ind w:firstLine="709"/>
        <w:jc w:val="both"/>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w:t>
      </w:r>
      <w:proofErr w:type="spellStart"/>
      <w:r>
        <w:rPr>
          <w:rFonts w:ascii="Arial" w:hAnsi="Arial" w:cs="Arial"/>
          <w:sz w:val="22"/>
          <w:szCs w:val="22"/>
        </w:rPr>
        <w:t>MEs</w:t>
      </w:r>
      <w:proofErr w:type="spellEnd"/>
      <w:r>
        <w:rPr>
          <w:rFonts w:ascii="Arial" w:hAnsi="Arial" w:cs="Arial"/>
          <w:sz w:val="22"/>
          <w:szCs w:val="22"/>
        </w:rPr>
        <w:t xml:space="preserve"> ou </w:t>
      </w:r>
      <w:proofErr w:type="spellStart"/>
      <w:r>
        <w:rPr>
          <w:rFonts w:ascii="Arial" w:hAnsi="Arial" w:cs="Arial"/>
          <w:sz w:val="22"/>
          <w:szCs w:val="22"/>
        </w:rPr>
        <w:t>EPPs</w:t>
      </w:r>
      <w:proofErr w:type="spellEnd"/>
      <w:r>
        <w:rPr>
          <w:rFonts w:ascii="Arial" w:hAnsi="Arial" w:cs="Arial"/>
          <w:sz w:val="22"/>
          <w:szCs w:val="22"/>
        </w:rPr>
        <w:t xml:space="preserve"> remanescentes, na ordem classificatória, para o exercício do mesmo direito.</w:t>
      </w:r>
    </w:p>
    <w:p w14:paraId="70DB4E8D" w14:textId="77777777" w:rsidR="00EC6D14" w:rsidRDefault="00687B35">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286159FB" w14:textId="77777777" w:rsidR="00EC6D14" w:rsidRDefault="00687B35">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39C5B53F" w14:textId="77777777" w:rsidR="00EC6D14" w:rsidRDefault="00687B35">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70C6FB2A" w14:textId="77777777" w:rsidR="00EC6D14" w:rsidRDefault="00687B35">
      <w:pPr>
        <w:spacing w:line="360" w:lineRule="auto"/>
        <w:jc w:val="both"/>
        <w:rPr>
          <w:rFonts w:ascii="Arial" w:hAnsi="Arial" w:cs="Arial"/>
          <w:color w:val="000000"/>
          <w:sz w:val="22"/>
          <w:szCs w:val="22"/>
          <w:lang w:val="en-US" w:eastAsia="zh-CN" w:bidi="ar"/>
        </w:rPr>
      </w:pPr>
      <w:r>
        <w:rPr>
          <w:rFonts w:ascii="Arial" w:hAnsi="Arial" w:cs="Arial"/>
          <w:b/>
          <w:bCs/>
          <w:sz w:val="22"/>
          <w:szCs w:val="22"/>
        </w:rPr>
        <w:t>6.22.</w:t>
      </w:r>
      <w:r>
        <w:rPr>
          <w:rFonts w:ascii="Arial" w:hAnsi="Arial" w:cs="Arial"/>
          <w:sz w:val="22"/>
          <w:szCs w:val="22"/>
        </w:rPr>
        <w:t xml:space="preserve"> </w:t>
      </w:r>
      <w:r>
        <w:rPr>
          <w:rFonts w:ascii="Arial" w:hAnsi="Arial" w:cs="Arial"/>
          <w:color w:val="000000"/>
          <w:sz w:val="22"/>
          <w:szCs w:val="22"/>
          <w:lang w:eastAsia="zh-CN" w:bidi="ar"/>
        </w:rPr>
        <w:t>Será dada</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para as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local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regionalmente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até</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limite</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5</w:t>
      </w:r>
      <w:r>
        <w:rPr>
          <w:rFonts w:ascii="Arial" w:hAnsi="Arial" w:cs="Arial"/>
          <w:color w:val="000000"/>
          <w:sz w:val="22"/>
          <w:szCs w:val="22"/>
          <w:lang w:val="en-US" w:eastAsia="zh-CN" w:bidi="ar"/>
        </w:rPr>
        <w:t>% (</w:t>
      </w:r>
      <w:r>
        <w:rPr>
          <w:rFonts w:ascii="Arial" w:hAnsi="Arial" w:cs="Arial"/>
          <w:color w:val="000000"/>
          <w:sz w:val="22"/>
          <w:szCs w:val="22"/>
          <w:lang w:eastAsia="zh-CN" w:bidi="ar"/>
        </w:rPr>
        <w:t>cinco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por</w:t>
      </w:r>
      <w:proofErr w:type="spellEnd"/>
      <w:r>
        <w:rPr>
          <w:rFonts w:ascii="Arial" w:hAnsi="Arial" w:cs="Arial"/>
          <w:color w:val="000000"/>
          <w:sz w:val="22"/>
          <w:szCs w:val="22"/>
          <w:lang w:val="en-US" w:eastAsia="zh-CN" w:bidi="ar"/>
        </w:rPr>
        <w:t xml:space="preserve"> cento) do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preço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válido</w:t>
      </w:r>
      <w:proofErr w:type="spellEnd"/>
      <w:r>
        <w:rPr>
          <w:rFonts w:ascii="Arial" w:hAnsi="Arial" w:cs="Arial"/>
          <w:color w:val="000000"/>
          <w:sz w:val="22"/>
          <w:szCs w:val="22"/>
          <w:lang w:eastAsia="zh-CN" w:bidi="ar"/>
        </w:rPr>
        <w:t xml:space="preserve"> quando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houver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empate</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licitantes</w:t>
      </w:r>
      <w:proofErr w:type="spellEnd"/>
      <w:r>
        <w:rPr>
          <w:rFonts w:ascii="Arial" w:hAnsi="Arial" w:cs="Arial"/>
          <w:color w:val="000000"/>
          <w:sz w:val="22"/>
          <w:szCs w:val="22"/>
          <w:lang w:eastAsia="zh-CN" w:bidi="ar"/>
        </w:rPr>
        <w:t>,</w:t>
      </w:r>
      <w:r>
        <w:rPr>
          <w:rFonts w:ascii="Arial" w:hAnsi="Arial" w:cs="Arial"/>
          <w:color w:val="000000"/>
          <w:sz w:val="22"/>
          <w:szCs w:val="22"/>
          <w:lang w:val="en-US" w:eastAsia="zh-CN" w:bidi="ar"/>
        </w:rPr>
        <w:t xml:space="preserve"> inclusive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relação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preços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ofertados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demais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sede</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órgão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licitante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região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prevista</w:t>
      </w:r>
      <w:proofErr w:type="spellEnd"/>
      <w:r>
        <w:rPr>
          <w:rFonts w:ascii="Arial" w:hAnsi="Arial" w:cs="Arial"/>
          <w:color w:val="000000"/>
          <w:sz w:val="22"/>
          <w:szCs w:val="22"/>
          <w:lang w:val="en-US" w:eastAsia="zh-CN" w:bidi="ar"/>
        </w:rPr>
        <w:t xml:space="preserve"> no </w:t>
      </w:r>
      <w:r>
        <w:rPr>
          <w:rFonts w:ascii="Arial" w:hAnsi="Arial" w:cs="Arial"/>
          <w:color w:val="000000"/>
          <w:sz w:val="22"/>
          <w:szCs w:val="22"/>
          <w:lang w:eastAsia="zh-CN" w:bidi="ar"/>
        </w:rPr>
        <w:t>a</w:t>
      </w:r>
      <w:r>
        <w:rPr>
          <w:rFonts w:ascii="Arial" w:hAnsi="Arial" w:cs="Arial"/>
          <w:color w:val="000000"/>
          <w:sz w:val="22"/>
          <w:szCs w:val="22"/>
          <w:lang w:val="en-US" w:eastAsia="zh-CN" w:bidi="ar"/>
        </w:rPr>
        <w:t>rt. 2ª</w:t>
      </w:r>
      <w:r>
        <w:rPr>
          <w:rFonts w:ascii="Arial" w:hAnsi="Arial" w:cs="Arial"/>
          <w:color w:val="000000"/>
          <w:sz w:val="22"/>
          <w:szCs w:val="22"/>
          <w:lang w:eastAsia="zh-CN" w:bidi="ar"/>
        </w:rPr>
        <w:t>, II, da</w:t>
      </w:r>
      <w:r>
        <w:rPr>
          <w:rFonts w:ascii="Arial" w:hAnsi="Arial" w:cs="Arial"/>
          <w:color w:val="000000"/>
          <w:sz w:val="22"/>
          <w:szCs w:val="22"/>
          <w:lang w:val="en-US" w:eastAsia="zh-CN" w:bidi="ar"/>
        </w:rPr>
        <w:t xml:space="preserve"> Lei</w:t>
      </w:r>
      <w:r>
        <w:rPr>
          <w:rFonts w:ascii="Arial" w:hAnsi="Arial" w:cs="Arial"/>
          <w:color w:val="000000"/>
          <w:sz w:val="22"/>
          <w:szCs w:val="22"/>
          <w:lang w:eastAsia="zh-CN" w:bidi="ar"/>
        </w:rPr>
        <w:t xml:space="preserve"> Municipal nº 3.503/2025</w:t>
      </w:r>
      <w:r>
        <w:rPr>
          <w:rFonts w:ascii="Arial" w:hAnsi="Arial" w:cs="Arial"/>
          <w:color w:val="000000"/>
          <w:sz w:val="22"/>
          <w:szCs w:val="22"/>
          <w:lang w:val="en-US" w:eastAsia="zh-CN" w:bidi="ar"/>
        </w:rPr>
        <w:t>.</w:t>
      </w:r>
    </w:p>
    <w:p w14:paraId="1C9E6CD3" w14:textId="77777777" w:rsidR="00EC6D14" w:rsidRDefault="00EC6D14">
      <w:pPr>
        <w:jc w:val="both"/>
        <w:rPr>
          <w:rFonts w:ascii="Arial" w:hAnsi="Arial" w:cs="Arial"/>
          <w:color w:val="000000"/>
          <w:sz w:val="22"/>
          <w:szCs w:val="22"/>
          <w:lang w:val="en-US" w:eastAsia="zh-CN" w:bidi="ar"/>
        </w:rPr>
      </w:pPr>
    </w:p>
    <w:p w14:paraId="04C1AA28" w14:textId="77777777" w:rsidR="00EC6D14" w:rsidRDefault="00687B35">
      <w:pPr>
        <w:spacing w:line="360" w:lineRule="auto"/>
        <w:jc w:val="both"/>
        <w:rPr>
          <w:rFonts w:ascii="Arial" w:hAnsi="Arial" w:cs="Arial"/>
          <w:sz w:val="22"/>
          <w:szCs w:val="22"/>
        </w:rPr>
      </w:pPr>
      <w:r>
        <w:rPr>
          <w:rFonts w:ascii="Arial" w:hAnsi="Arial" w:cs="Arial"/>
          <w:b/>
          <w:bCs/>
          <w:color w:val="000000"/>
          <w:sz w:val="22"/>
          <w:szCs w:val="22"/>
          <w:lang w:eastAsia="zh-CN" w:bidi="ar"/>
        </w:rPr>
        <w:t>6.23.</w:t>
      </w:r>
      <w:r>
        <w:rPr>
          <w:rFonts w:ascii="Arial" w:hAnsi="Arial" w:cs="Arial"/>
          <w:color w:val="000000"/>
          <w:sz w:val="22"/>
          <w:szCs w:val="22"/>
          <w:lang w:eastAsia="zh-CN" w:bidi="ar"/>
        </w:rPr>
        <w:t xml:space="preserve"> Conforme item anterior,</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entende</w:t>
      </w:r>
      <w:proofErr w:type="spellEnd"/>
      <w:r>
        <w:rPr>
          <w:rFonts w:ascii="Arial" w:hAnsi="Arial" w:cs="Arial"/>
          <w:color w:val="000000"/>
          <w:sz w:val="22"/>
          <w:szCs w:val="22"/>
          <w:lang w:val="en-US" w:eastAsia="zh-CN" w:bidi="ar"/>
        </w:rPr>
        <w:t xml:space="preserve">-se </w:t>
      </w:r>
      <w:proofErr w:type="spellStart"/>
      <w:r>
        <w:rPr>
          <w:rFonts w:ascii="Arial" w:hAnsi="Arial" w:cs="Arial"/>
          <w:color w:val="000000"/>
          <w:sz w:val="22"/>
          <w:szCs w:val="22"/>
          <w:lang w:val="en-US" w:eastAsia="zh-CN" w:bidi="ar"/>
        </w:rPr>
        <w:t>por</w:t>
      </w:r>
      <w:proofErr w:type="spellEnd"/>
      <w:r>
        <w:rPr>
          <w:rFonts w:ascii="Arial" w:hAnsi="Arial" w:cs="Arial"/>
          <w:color w:val="000000"/>
          <w:sz w:val="22"/>
          <w:szCs w:val="22"/>
          <w:lang w:val="en-US" w:eastAsia="zh-CN" w:bidi="ar"/>
        </w:rPr>
        <w:t xml:space="preserve">: </w:t>
      </w:r>
    </w:p>
    <w:p w14:paraId="14A9694C" w14:textId="77777777" w:rsidR="00EC6D14" w:rsidRDefault="00687B35">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6.23.1.</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E</w:t>
      </w:r>
      <w:proofErr w:type="spellStart"/>
      <w:r>
        <w:rPr>
          <w:rFonts w:ascii="Arial" w:hAnsi="Arial" w:cs="Arial"/>
          <w:color w:val="000000"/>
          <w:sz w:val="22"/>
          <w:szCs w:val="22"/>
          <w:u w:val="single"/>
          <w:lang w:val="en-US" w:eastAsia="zh-CN" w:bidi="ar"/>
        </w:rPr>
        <w:t>mpresa</w:t>
      </w:r>
      <w:proofErr w:type="spellEnd"/>
      <w:r>
        <w:rPr>
          <w:rFonts w:ascii="Arial" w:hAnsi="Arial" w:cs="Arial"/>
          <w:color w:val="000000"/>
          <w:sz w:val="22"/>
          <w:szCs w:val="22"/>
          <w:u w:val="single"/>
          <w:lang w:val="en-US" w:eastAsia="zh-CN" w:bidi="ar"/>
        </w:rPr>
        <w:t xml:space="preserve"> local:</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val="en-US" w:eastAsia="zh-CN" w:bidi="ar"/>
        </w:rPr>
        <w:t xml:space="preserve"> privado </w:t>
      </w:r>
      <w:proofErr w:type="spellStart"/>
      <w:r>
        <w:rPr>
          <w:rFonts w:ascii="Arial" w:hAnsi="Arial" w:cs="Arial"/>
          <w:color w:val="000000"/>
          <w:sz w:val="22"/>
          <w:szCs w:val="22"/>
          <w:lang w:val="en-US" w:eastAsia="zh-CN" w:bidi="ar"/>
        </w:rPr>
        <w:t>estabelecida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todo</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território</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Município</w:t>
      </w:r>
      <w:proofErr w:type="spellEnd"/>
      <w:r>
        <w:rPr>
          <w:rFonts w:ascii="Arial" w:hAnsi="Arial" w:cs="Arial"/>
          <w:color w:val="000000"/>
          <w:sz w:val="22"/>
          <w:szCs w:val="22"/>
          <w:lang w:val="en-US" w:eastAsia="zh-CN" w:bidi="ar"/>
        </w:rPr>
        <w:t xml:space="preserve"> de Sinop</w:t>
      </w:r>
      <w:r>
        <w:rPr>
          <w:rFonts w:ascii="Arial" w:hAnsi="Arial" w:cs="Arial"/>
          <w:color w:val="000000"/>
          <w:sz w:val="22"/>
          <w:szCs w:val="22"/>
          <w:lang w:eastAsia="zh-CN" w:bidi="ar"/>
        </w:rPr>
        <w:t>/MT</w:t>
      </w:r>
      <w:r>
        <w:rPr>
          <w:rFonts w:ascii="Arial" w:hAnsi="Arial" w:cs="Arial"/>
          <w:color w:val="000000"/>
          <w:sz w:val="22"/>
          <w:szCs w:val="22"/>
          <w:lang w:val="en-US" w:eastAsia="zh-CN" w:bidi="ar"/>
        </w:rPr>
        <w:t xml:space="preserve">; </w:t>
      </w:r>
    </w:p>
    <w:p w14:paraId="423934E4" w14:textId="77777777" w:rsidR="00EC6D14" w:rsidRDefault="00687B35">
      <w:pPr>
        <w:spacing w:line="360" w:lineRule="auto"/>
        <w:ind w:firstLineChars="218" w:firstLine="481"/>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6.23.2.</w:t>
      </w:r>
      <w:r>
        <w:rPr>
          <w:rFonts w:ascii="Arial" w:hAnsi="Arial" w:cs="Arial"/>
          <w:color w:val="000000"/>
          <w:sz w:val="22"/>
          <w:szCs w:val="22"/>
          <w:lang w:eastAsia="zh-CN" w:bidi="ar"/>
        </w:rPr>
        <w:t xml:space="preserve"> </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E</w:t>
      </w:r>
      <w:proofErr w:type="spellStart"/>
      <w:r>
        <w:rPr>
          <w:rFonts w:ascii="Arial" w:hAnsi="Arial" w:cs="Arial"/>
          <w:color w:val="000000"/>
          <w:sz w:val="22"/>
          <w:szCs w:val="22"/>
          <w:u w:val="single"/>
          <w:lang w:val="en-US" w:eastAsia="zh-CN" w:bidi="ar"/>
        </w:rPr>
        <w:t>mpresa</w:t>
      </w:r>
      <w:proofErr w:type="spellEnd"/>
      <w:r>
        <w:rPr>
          <w:rFonts w:ascii="Arial" w:hAnsi="Arial" w:cs="Arial"/>
          <w:color w:val="000000"/>
          <w:sz w:val="22"/>
          <w:szCs w:val="22"/>
          <w:u w:val="single"/>
          <w:lang w:val="en-US" w:eastAsia="zh-CN" w:bidi="ar"/>
        </w:rPr>
        <w:t xml:space="preserve"> regional:</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val="en-US" w:eastAsia="zh-CN" w:bidi="ar"/>
        </w:rPr>
        <w:t xml:space="preserve"> privado </w:t>
      </w:r>
      <w:proofErr w:type="spellStart"/>
      <w:r>
        <w:rPr>
          <w:rFonts w:ascii="Arial" w:hAnsi="Arial" w:cs="Arial"/>
          <w:color w:val="000000"/>
          <w:sz w:val="22"/>
          <w:szCs w:val="22"/>
          <w:lang w:val="en-US" w:eastAsia="zh-CN" w:bidi="ar"/>
        </w:rPr>
        <w:t>estabelecida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qualquer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cidade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microrregião</w:t>
      </w:r>
      <w:proofErr w:type="spellEnd"/>
      <w:r>
        <w:rPr>
          <w:rFonts w:ascii="Arial" w:hAnsi="Arial" w:cs="Arial"/>
          <w:color w:val="000000"/>
          <w:sz w:val="22"/>
          <w:szCs w:val="22"/>
          <w:lang w:val="en-US" w:eastAsia="zh-CN" w:bidi="ar"/>
        </w:rPr>
        <w:t xml:space="preserve"> Alto do Teles Pires, </w:t>
      </w:r>
      <w:proofErr w:type="spellStart"/>
      <w:r>
        <w:rPr>
          <w:rFonts w:ascii="Arial" w:hAnsi="Arial" w:cs="Arial"/>
          <w:color w:val="000000"/>
          <w:sz w:val="22"/>
          <w:szCs w:val="22"/>
          <w:lang w:val="en-US" w:eastAsia="zh-CN" w:bidi="ar"/>
        </w:rPr>
        <w:t>compreendendo</w:t>
      </w:r>
      <w:proofErr w:type="spellEnd"/>
      <w:r>
        <w:rPr>
          <w:rFonts w:ascii="Arial" w:hAnsi="Arial" w:cs="Arial"/>
          <w:color w:val="000000"/>
          <w:sz w:val="22"/>
          <w:szCs w:val="22"/>
          <w:lang w:val="en-US" w:eastAsia="zh-CN" w:bidi="ar"/>
        </w:rPr>
        <w:t xml:space="preserve"> os </w:t>
      </w:r>
      <w:proofErr w:type="spellStart"/>
      <w:r>
        <w:rPr>
          <w:rFonts w:ascii="Arial" w:hAnsi="Arial" w:cs="Arial"/>
          <w:color w:val="000000"/>
          <w:sz w:val="22"/>
          <w:szCs w:val="22"/>
          <w:lang w:val="en-US" w:eastAsia="zh-CN" w:bidi="ar"/>
        </w:rPr>
        <w:t>seguintes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municípios</w:t>
      </w:r>
      <w:proofErr w:type="spellEnd"/>
      <w:r>
        <w:rPr>
          <w:rFonts w:ascii="Arial" w:hAnsi="Arial" w:cs="Arial"/>
          <w:color w:val="000000"/>
          <w:sz w:val="22"/>
          <w:szCs w:val="22"/>
          <w:lang w:val="en-US" w:eastAsia="zh-CN" w:bidi="ar"/>
        </w:rPr>
        <w:t xml:space="preserve">: Cláudia, Feliz Natal, </w:t>
      </w:r>
      <w:proofErr w:type="spellStart"/>
      <w:r>
        <w:rPr>
          <w:rFonts w:ascii="Arial" w:hAnsi="Arial" w:cs="Arial"/>
          <w:color w:val="000000"/>
          <w:sz w:val="22"/>
          <w:szCs w:val="22"/>
          <w:lang w:val="en-US" w:eastAsia="zh-CN" w:bidi="ar"/>
        </w:rPr>
        <w:t>Ipiranga</w:t>
      </w:r>
      <w:proofErr w:type="spellEnd"/>
      <w:r>
        <w:rPr>
          <w:rFonts w:ascii="Arial" w:hAnsi="Arial" w:cs="Arial"/>
          <w:color w:val="000000"/>
          <w:sz w:val="22"/>
          <w:szCs w:val="22"/>
          <w:lang w:val="en-US" w:eastAsia="zh-CN" w:bidi="ar"/>
        </w:rPr>
        <w:t xml:space="preserve"> do Norte, </w:t>
      </w:r>
      <w:proofErr w:type="spellStart"/>
      <w:r>
        <w:rPr>
          <w:rFonts w:ascii="Arial" w:hAnsi="Arial" w:cs="Arial"/>
          <w:color w:val="000000"/>
          <w:sz w:val="22"/>
          <w:szCs w:val="22"/>
          <w:lang w:val="en-US" w:eastAsia="zh-CN" w:bidi="ar"/>
        </w:rPr>
        <w:t>Itanhangá</w:t>
      </w:r>
      <w:proofErr w:type="spellEnd"/>
      <w:r>
        <w:rPr>
          <w:rFonts w:ascii="Arial" w:hAnsi="Arial" w:cs="Arial"/>
          <w:color w:val="000000"/>
          <w:sz w:val="22"/>
          <w:szCs w:val="22"/>
          <w:lang w:val="en-US" w:eastAsia="zh-CN" w:bidi="ar"/>
        </w:rPr>
        <w:t xml:space="preserve">, Lucas do Rio Verde, Nova </w:t>
      </w:r>
      <w:proofErr w:type="spellStart"/>
      <w:r>
        <w:rPr>
          <w:rFonts w:ascii="Arial" w:hAnsi="Arial" w:cs="Arial"/>
          <w:color w:val="000000"/>
          <w:sz w:val="22"/>
          <w:szCs w:val="22"/>
          <w:lang w:val="en-US" w:eastAsia="zh-CN" w:bidi="ar"/>
        </w:rPr>
        <w:t>Mutum</w:t>
      </w:r>
      <w:proofErr w:type="spellEnd"/>
      <w:r>
        <w:rPr>
          <w:rFonts w:ascii="Arial" w:hAnsi="Arial" w:cs="Arial"/>
          <w:color w:val="000000"/>
          <w:sz w:val="22"/>
          <w:szCs w:val="22"/>
          <w:lang w:val="en-US" w:eastAsia="zh-CN" w:bidi="ar"/>
        </w:rPr>
        <w:t xml:space="preserve">, Nova Ubiratã, Santa Carmem, Sinop, </w:t>
      </w:r>
      <w:proofErr w:type="spellStart"/>
      <w:r>
        <w:rPr>
          <w:rFonts w:ascii="Arial" w:hAnsi="Arial" w:cs="Arial"/>
          <w:color w:val="000000"/>
          <w:sz w:val="22"/>
          <w:szCs w:val="22"/>
          <w:lang w:val="en-US" w:eastAsia="zh-CN" w:bidi="ar"/>
        </w:rPr>
        <w:t>Sorriso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Tapurah</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União</w:t>
      </w:r>
      <w:proofErr w:type="spellEnd"/>
      <w:r>
        <w:rPr>
          <w:rFonts w:ascii="Arial" w:hAnsi="Arial" w:cs="Arial"/>
          <w:color w:val="000000"/>
          <w:sz w:val="22"/>
          <w:szCs w:val="22"/>
          <w:lang w:val="en-US" w:eastAsia="zh-CN" w:bidi="ar"/>
        </w:rPr>
        <w:t xml:space="preserve"> do Sul, Santa Rita do </w:t>
      </w:r>
      <w:proofErr w:type="spellStart"/>
      <w:r>
        <w:rPr>
          <w:rFonts w:ascii="Arial" w:hAnsi="Arial" w:cs="Arial"/>
          <w:color w:val="000000"/>
          <w:sz w:val="22"/>
          <w:szCs w:val="22"/>
          <w:lang w:val="en-US" w:eastAsia="zh-CN" w:bidi="ar"/>
        </w:rPr>
        <w:t>Trivelato</w:t>
      </w:r>
      <w:proofErr w:type="spellEnd"/>
      <w:r>
        <w:rPr>
          <w:rFonts w:ascii="Arial" w:hAnsi="Arial" w:cs="Arial"/>
          <w:color w:val="000000"/>
          <w:sz w:val="22"/>
          <w:szCs w:val="22"/>
          <w:lang w:val="en-US" w:eastAsia="zh-CN" w:bidi="ar"/>
        </w:rPr>
        <w:t xml:space="preserve"> e São José do Rio Claro.</w:t>
      </w:r>
    </w:p>
    <w:p w14:paraId="27AEF615" w14:textId="77777777" w:rsidR="00EC6D14" w:rsidRDefault="00EC6D14">
      <w:pPr>
        <w:ind w:firstLineChars="218" w:firstLine="480"/>
        <w:jc w:val="both"/>
        <w:rPr>
          <w:rFonts w:ascii="Arial" w:hAnsi="Arial" w:cs="Arial"/>
          <w:color w:val="000000"/>
          <w:sz w:val="22"/>
          <w:szCs w:val="22"/>
          <w:lang w:val="en-US" w:eastAsia="zh-CN" w:bidi="ar"/>
        </w:rPr>
      </w:pPr>
    </w:p>
    <w:p w14:paraId="7E2342A4" w14:textId="77777777" w:rsidR="00EC6D14" w:rsidRDefault="00687B35">
      <w:pPr>
        <w:spacing w:line="360" w:lineRule="auto"/>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6.24.</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Ocorrendo</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empate</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ficto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adotados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seguintes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procedimentos</w:t>
      </w:r>
      <w:proofErr w:type="spellEnd"/>
      <w:r>
        <w:rPr>
          <w:rFonts w:ascii="Arial" w:hAnsi="Arial" w:cs="Arial"/>
          <w:color w:val="000000"/>
          <w:sz w:val="22"/>
          <w:szCs w:val="22"/>
          <w:lang w:val="en-US" w:eastAsia="zh-CN" w:bidi="ar"/>
        </w:rPr>
        <w:t>:</w:t>
      </w:r>
    </w:p>
    <w:p w14:paraId="29C08491" w14:textId="77777777" w:rsidR="00EC6D14" w:rsidRDefault="00687B35">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6.24.1.</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A</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Mi</w:t>
      </w:r>
      <w:proofErr w:type="spellStart"/>
      <w:r>
        <w:rPr>
          <w:rFonts w:ascii="Arial" w:hAnsi="Arial" w:cs="Arial"/>
          <w:color w:val="000000"/>
          <w:sz w:val="22"/>
          <w:szCs w:val="22"/>
          <w:lang w:val="en-US" w:eastAsia="zh-CN" w:bidi="ar"/>
        </w:rPr>
        <w:t>croempresa</w:t>
      </w:r>
      <w:proofErr w:type="spellEnd"/>
      <w:r>
        <w:rPr>
          <w:rFonts w:ascii="Arial" w:hAnsi="Arial" w:cs="Arial"/>
          <w:color w:val="000000"/>
          <w:sz w:val="22"/>
          <w:szCs w:val="22"/>
          <w:lang w:val="en-US" w:eastAsia="zh-CN" w:bidi="ar"/>
        </w:rPr>
        <w:t xml:space="preserve"> (ME)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w:t>
      </w:r>
      <w:r>
        <w:rPr>
          <w:rFonts w:ascii="Arial" w:hAnsi="Arial" w:cs="Arial"/>
          <w:color w:val="000000"/>
          <w:sz w:val="22"/>
          <w:szCs w:val="22"/>
          <w:lang w:eastAsia="zh-CN" w:bidi="ar"/>
        </w:rPr>
        <w:t>PP</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classificada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poderá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apresentar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proposta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preço</w:t>
      </w:r>
      <w:proofErr w:type="spellEnd"/>
      <w:r>
        <w:rPr>
          <w:rFonts w:ascii="Arial" w:hAnsi="Arial" w:cs="Arial"/>
          <w:color w:val="000000"/>
          <w:sz w:val="22"/>
          <w:szCs w:val="22"/>
          <w:lang w:val="en-US" w:eastAsia="zh-CN" w:bidi="ar"/>
        </w:rPr>
        <w:t xml:space="preserve"> inferior </w:t>
      </w:r>
      <w:proofErr w:type="spellStart"/>
      <w:r>
        <w:rPr>
          <w:rFonts w:ascii="Arial" w:hAnsi="Arial" w:cs="Arial"/>
          <w:color w:val="000000"/>
          <w:sz w:val="22"/>
          <w:szCs w:val="22"/>
          <w:lang w:val="en-US" w:eastAsia="zh-CN" w:bidi="ar"/>
        </w:rPr>
        <w:t>àquela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considerada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vencedora</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certame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situação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adjudicado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seu</w:t>
      </w:r>
      <w:proofErr w:type="spellEnd"/>
      <w:r>
        <w:rPr>
          <w:rFonts w:ascii="Arial" w:hAnsi="Arial" w:cs="Arial"/>
          <w:color w:val="000000"/>
          <w:sz w:val="22"/>
          <w:szCs w:val="22"/>
          <w:lang w:val="en-US" w:eastAsia="zh-CN" w:bidi="ar"/>
        </w:rPr>
        <w:t xml:space="preserve"> favor </w:t>
      </w:r>
      <w:proofErr w:type="spellStart"/>
      <w:r>
        <w:rPr>
          <w:rFonts w:ascii="Arial" w:hAnsi="Arial" w:cs="Arial"/>
          <w:color w:val="000000"/>
          <w:sz w:val="22"/>
          <w:szCs w:val="22"/>
          <w:lang w:val="en-US" w:eastAsia="zh-CN" w:bidi="ar"/>
        </w:rPr>
        <w: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objeto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licitado</w:t>
      </w:r>
      <w:proofErr w:type="spellEnd"/>
      <w:r>
        <w:rPr>
          <w:rFonts w:ascii="Arial" w:hAnsi="Arial" w:cs="Arial"/>
          <w:color w:val="000000"/>
          <w:sz w:val="22"/>
          <w:szCs w:val="22"/>
          <w:lang w:eastAsia="zh-CN" w:bidi="ar"/>
        </w:rPr>
        <w:t>;</w:t>
      </w:r>
    </w:p>
    <w:p w14:paraId="59AA733C" w14:textId="77777777" w:rsidR="00EC6D14" w:rsidRDefault="00687B35">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6.24.2.</w:t>
      </w:r>
      <w:r>
        <w:rPr>
          <w:rFonts w:ascii="Arial" w:hAnsi="Arial" w:cs="Arial"/>
          <w:color w:val="000000"/>
          <w:sz w:val="22"/>
          <w:szCs w:val="22"/>
          <w:lang w:eastAsia="zh-CN" w:bidi="ar"/>
        </w:rPr>
        <w:t xml:space="preserve"> N</w:t>
      </w:r>
      <w:proofErr w:type="spellStart"/>
      <w:r>
        <w:rPr>
          <w:rFonts w:ascii="Arial" w:hAnsi="Arial" w:cs="Arial"/>
          <w:color w:val="000000"/>
          <w:sz w:val="22"/>
          <w:szCs w:val="22"/>
          <w:lang w:val="en-US" w:eastAsia="zh-CN" w:bidi="ar"/>
        </w:rPr>
        <w:t>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ocorrendo</w:t>
      </w:r>
      <w:proofErr w:type="spellEnd"/>
      <w:r>
        <w:rPr>
          <w:rFonts w:ascii="Arial" w:hAnsi="Arial" w:cs="Arial"/>
          <w:color w:val="000000"/>
          <w:sz w:val="22"/>
          <w:szCs w:val="22"/>
          <w:lang w:val="en-US" w:eastAsia="zh-CN" w:bidi="ar"/>
        </w:rPr>
        <w:t xml:space="preserve"> a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da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w:t>
      </w:r>
      <w:proofErr w:type="spellEnd"/>
      <w:r>
        <w:rPr>
          <w:rFonts w:ascii="Arial" w:hAnsi="Arial" w:cs="Arial"/>
          <w:color w:val="000000"/>
          <w:sz w:val="22"/>
          <w:szCs w:val="22"/>
          <w:lang w:val="en-US" w:eastAsia="zh-CN" w:bidi="ar"/>
        </w:rPr>
        <w:t xml:space="preserve"> (ME)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serão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convocadas</w:t>
      </w:r>
      <w:proofErr w:type="spellEnd"/>
      <w:r>
        <w:rPr>
          <w:rFonts w:ascii="Arial" w:hAnsi="Arial" w:cs="Arial"/>
          <w:color w:val="000000"/>
          <w:sz w:val="22"/>
          <w:szCs w:val="22"/>
          <w:lang w:val="en-US" w:eastAsia="zh-CN" w:bidi="ar"/>
        </w:rPr>
        <w:t xml:space="preserve"> as </w:t>
      </w:r>
      <w:proofErr w:type="spellStart"/>
      <w:r>
        <w:rPr>
          <w:rFonts w:ascii="Arial" w:hAnsi="Arial" w:cs="Arial"/>
          <w:color w:val="000000"/>
          <w:sz w:val="22"/>
          <w:szCs w:val="22"/>
          <w:lang w:val="en-US" w:eastAsia="zh-CN" w:bidi="ar"/>
        </w:rPr>
        <w:t>remanescentes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ordem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classificatória</w:t>
      </w:r>
      <w:proofErr w:type="spellEnd"/>
      <w:r>
        <w:rPr>
          <w:rFonts w:ascii="Arial" w:hAnsi="Arial" w:cs="Arial"/>
          <w:color w:val="000000"/>
          <w:sz w:val="22"/>
          <w:szCs w:val="22"/>
          <w:lang w:val="en-US" w:eastAsia="zh-CN" w:bidi="ar"/>
        </w:rPr>
        <w:t xml:space="preserve"> para o </w:t>
      </w:r>
      <w:proofErr w:type="spellStart"/>
      <w:r>
        <w:rPr>
          <w:rFonts w:ascii="Arial" w:hAnsi="Arial" w:cs="Arial"/>
          <w:color w:val="000000"/>
          <w:sz w:val="22"/>
          <w:szCs w:val="22"/>
          <w:lang w:val="en-US" w:eastAsia="zh-CN" w:bidi="ar"/>
        </w:rPr>
        <w:t>exercício</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mesmo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eastAsia="zh-CN" w:bidi="ar"/>
        </w:rPr>
        <w:t>;</w:t>
      </w:r>
    </w:p>
    <w:p w14:paraId="7B13A65A" w14:textId="77777777" w:rsidR="00EC6D14" w:rsidRDefault="00687B35">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 xml:space="preserve">6.24.3. </w:t>
      </w:r>
      <w:r>
        <w:rPr>
          <w:rFonts w:ascii="Arial" w:hAnsi="Arial" w:cs="Arial"/>
          <w:color w:val="000000"/>
          <w:sz w:val="22"/>
          <w:szCs w:val="22"/>
          <w:lang w:eastAsia="zh-CN" w:bidi="ar"/>
        </w:rPr>
        <w:t>N</w:t>
      </w:r>
      <w:r>
        <w:rPr>
          <w:rFonts w:ascii="Arial" w:hAnsi="Arial" w:cs="Arial"/>
          <w:color w:val="000000"/>
          <w:sz w:val="22"/>
          <w:szCs w:val="22"/>
          <w:lang w:val="en-US" w:eastAsia="zh-CN" w:bidi="ar"/>
        </w:rPr>
        <w:t xml:space="preserve">o </w:t>
      </w:r>
      <w:proofErr w:type="spellStart"/>
      <w:r>
        <w:rPr>
          <w:rFonts w:ascii="Arial" w:hAnsi="Arial" w:cs="Arial"/>
          <w:color w:val="000000"/>
          <w:sz w:val="22"/>
          <w:szCs w:val="22"/>
          <w:lang w:val="en-US" w:eastAsia="zh-CN" w:bidi="ar"/>
        </w:rPr>
        <w:t>caso</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equivalência</w:t>
      </w:r>
      <w:proofErr w:type="spellEnd"/>
      <w:r>
        <w:rPr>
          <w:rFonts w:ascii="Arial" w:hAnsi="Arial" w:cs="Arial"/>
          <w:color w:val="000000"/>
          <w:sz w:val="22"/>
          <w:szCs w:val="22"/>
          <w:lang w:val="en-US" w:eastAsia="zh-CN" w:bidi="ar"/>
        </w:rPr>
        <w:t xml:space="preserve"> dos </w:t>
      </w:r>
      <w:proofErr w:type="spellStart"/>
      <w:r>
        <w:rPr>
          <w:rFonts w:ascii="Arial" w:hAnsi="Arial" w:cs="Arial"/>
          <w:color w:val="000000"/>
          <w:sz w:val="22"/>
          <w:szCs w:val="22"/>
          <w:lang w:val="en-US" w:eastAsia="zh-CN" w:bidi="ar"/>
        </w:rPr>
        <w:t>valores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apresentados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pelas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se </w:t>
      </w:r>
      <w:proofErr w:type="spellStart"/>
      <w:r>
        <w:rPr>
          <w:rFonts w:ascii="Arial" w:hAnsi="Arial" w:cs="Arial"/>
          <w:color w:val="000000"/>
          <w:sz w:val="22"/>
          <w:szCs w:val="22"/>
          <w:lang w:val="en-US" w:eastAsia="zh-CN" w:bidi="ar"/>
        </w:rPr>
        <w:t>encontrem</w:t>
      </w:r>
      <w:proofErr w:type="spellEnd"/>
      <w:r>
        <w:rPr>
          <w:rFonts w:ascii="Arial" w:hAnsi="Arial" w:cs="Arial"/>
          <w:color w:val="000000"/>
          <w:sz w:val="22"/>
          <w:szCs w:val="22"/>
          <w:lang w:val="en-US" w:eastAsia="zh-CN" w:bidi="ar"/>
        </w:rPr>
        <w:t xml:space="preserve"> no </w:t>
      </w:r>
      <w:proofErr w:type="spellStart"/>
      <w:r>
        <w:rPr>
          <w:rFonts w:ascii="Arial" w:hAnsi="Arial" w:cs="Arial"/>
          <w:color w:val="000000"/>
          <w:sz w:val="22"/>
          <w:szCs w:val="22"/>
          <w:lang w:val="en-US" w:eastAsia="zh-CN" w:bidi="ar"/>
        </w:rPr>
        <w:t>intervalo</w:t>
      </w:r>
      <w:proofErr w:type="spellEnd"/>
      <w:r>
        <w:rPr>
          <w:rFonts w:ascii="Arial" w:hAnsi="Arial" w:cs="Arial"/>
          <w:color w:val="000000"/>
          <w:sz w:val="22"/>
          <w:szCs w:val="22"/>
          <w:lang w:eastAsia="zh-CN" w:bidi="ar"/>
        </w:rPr>
        <w:t xml:space="preserve"> de 5%</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realizado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sorteio</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elas</w:t>
      </w:r>
      <w:proofErr w:type="spellEnd"/>
      <w:r>
        <w:rPr>
          <w:rFonts w:ascii="Arial" w:hAnsi="Arial" w:cs="Arial"/>
          <w:color w:val="000000"/>
          <w:sz w:val="22"/>
          <w:szCs w:val="22"/>
          <w:lang w:val="en-US" w:eastAsia="zh-CN" w:bidi="ar"/>
        </w:rPr>
        <w:t xml:space="preserve"> para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se </w:t>
      </w:r>
      <w:proofErr w:type="spellStart"/>
      <w:r>
        <w:rPr>
          <w:rFonts w:ascii="Arial" w:hAnsi="Arial" w:cs="Arial"/>
          <w:color w:val="000000"/>
          <w:sz w:val="22"/>
          <w:szCs w:val="22"/>
          <w:lang w:val="en-US" w:eastAsia="zh-CN" w:bidi="ar"/>
        </w:rPr>
        <w:t>identifique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aquela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primeiro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poderá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apresentar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oferta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hipótese</w:t>
      </w:r>
      <w:proofErr w:type="spellEnd"/>
      <w:r>
        <w:rPr>
          <w:rFonts w:ascii="Arial" w:hAnsi="Arial" w:cs="Arial"/>
          <w:color w:val="000000"/>
          <w:sz w:val="22"/>
          <w:szCs w:val="22"/>
          <w:lang w:val="en-US" w:eastAsia="zh-CN" w:bidi="ar"/>
        </w:rPr>
        <w:t xml:space="preserve"> da </w:t>
      </w:r>
      <w:proofErr w:type="spellStart"/>
      <w:r>
        <w:rPr>
          <w:rFonts w:ascii="Arial" w:hAnsi="Arial" w:cs="Arial"/>
          <w:color w:val="000000"/>
          <w:sz w:val="22"/>
          <w:szCs w:val="22"/>
          <w:lang w:val="en-US" w:eastAsia="zh-CN" w:bidi="ar"/>
        </w:rPr>
        <w:t>disputa</w:t>
      </w:r>
      <w:proofErr w:type="spellEnd"/>
      <w:r>
        <w:rPr>
          <w:rFonts w:ascii="Arial" w:hAnsi="Arial" w:cs="Arial"/>
          <w:color w:val="000000"/>
          <w:sz w:val="22"/>
          <w:szCs w:val="22"/>
          <w:lang w:val="en-US" w:eastAsia="zh-CN" w:bidi="ar"/>
        </w:rPr>
        <w:t xml:space="preserve"> se </w:t>
      </w:r>
      <w:proofErr w:type="spellStart"/>
      <w:r>
        <w:rPr>
          <w:rFonts w:ascii="Arial" w:hAnsi="Arial" w:cs="Arial"/>
          <w:color w:val="000000"/>
          <w:sz w:val="22"/>
          <w:szCs w:val="22"/>
          <w:lang w:val="en-US" w:eastAsia="zh-CN" w:bidi="ar"/>
        </w:rPr>
        <w:t>dar</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empresas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locais</w:t>
      </w:r>
      <w:proofErr w:type="spellEnd"/>
      <w:r>
        <w:rPr>
          <w:rFonts w:ascii="Arial" w:hAnsi="Arial" w:cs="Arial"/>
          <w:color w:val="000000"/>
          <w:sz w:val="22"/>
          <w:szCs w:val="22"/>
          <w:lang w:val="en-US" w:eastAsia="zh-CN" w:bidi="ar"/>
        </w:rPr>
        <w:t xml:space="preserve">. Caso </w:t>
      </w:r>
      <w:proofErr w:type="spellStart"/>
      <w:r>
        <w:rPr>
          <w:rFonts w:ascii="Arial" w:hAnsi="Arial" w:cs="Arial"/>
          <w:color w:val="000000"/>
          <w:sz w:val="22"/>
          <w:szCs w:val="22"/>
          <w:lang w:val="en-US" w:eastAsia="zh-CN" w:bidi="ar"/>
        </w:rPr>
        <w:t>contrário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será</w:t>
      </w:r>
      <w:proofErr w:type="spellEnd"/>
      <w:r>
        <w:rPr>
          <w:rFonts w:ascii="Arial" w:hAnsi="Arial" w:cs="Arial"/>
          <w:color w:val="000000"/>
          <w:sz w:val="22"/>
          <w:szCs w:val="22"/>
          <w:lang w:val="en-US" w:eastAsia="zh-CN" w:bidi="ar"/>
        </w:rPr>
        <w:t xml:space="preserve"> sempre </w:t>
      </w:r>
      <w:proofErr w:type="spellStart"/>
      <w:r>
        <w:rPr>
          <w:rFonts w:ascii="Arial" w:hAnsi="Arial" w:cs="Arial"/>
          <w:color w:val="000000"/>
          <w:sz w:val="22"/>
          <w:szCs w:val="22"/>
          <w:lang w:val="en-US" w:eastAsia="zh-CN" w:bidi="ar"/>
        </w:rPr>
        <w:t>garantida</w:t>
      </w:r>
      <w:proofErr w:type="spellEnd"/>
      <w:r>
        <w:rPr>
          <w:rFonts w:ascii="Arial" w:hAnsi="Arial" w:cs="Arial"/>
          <w:color w:val="000000"/>
          <w:sz w:val="22"/>
          <w:szCs w:val="22"/>
          <w:lang w:val="en-US" w:eastAsia="zh-CN" w:bidi="ar"/>
        </w:rPr>
        <w:t xml:space="preserve"> a </w:t>
      </w:r>
      <w:proofErr w:type="spellStart"/>
      <w:r>
        <w:rPr>
          <w:rFonts w:ascii="Arial" w:hAnsi="Arial" w:cs="Arial"/>
          <w:color w:val="000000"/>
          <w:sz w:val="22"/>
          <w:szCs w:val="22"/>
          <w:lang w:val="en-US" w:eastAsia="zh-CN" w:bidi="ar"/>
        </w:rPr>
        <w:t>preferência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às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neste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município</w:t>
      </w:r>
      <w:proofErr w:type="spellEnd"/>
      <w:r>
        <w:rPr>
          <w:rFonts w:ascii="Arial" w:hAnsi="Arial" w:cs="Arial"/>
          <w:color w:val="000000"/>
          <w:sz w:val="22"/>
          <w:szCs w:val="22"/>
          <w:lang w:val="en-US" w:eastAsia="zh-CN" w:bidi="ar"/>
        </w:rPr>
        <w:t xml:space="preserve"> 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sequência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às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regionalmente.</w:t>
      </w:r>
    </w:p>
    <w:p w14:paraId="3BE1B791" w14:textId="77777777" w:rsidR="00EC6D14" w:rsidRDefault="00EC6D14">
      <w:pPr>
        <w:ind w:firstLineChars="218" w:firstLine="480"/>
        <w:jc w:val="both"/>
        <w:rPr>
          <w:rFonts w:ascii="Arial" w:hAnsi="Arial" w:cs="Arial"/>
          <w:color w:val="000000"/>
          <w:sz w:val="22"/>
          <w:szCs w:val="22"/>
          <w:lang w:val="en-US" w:eastAsia="zh-CN" w:bidi="ar"/>
        </w:rPr>
      </w:pPr>
    </w:p>
    <w:p w14:paraId="5D4C0CAB" w14:textId="77777777" w:rsidR="00EC6D14" w:rsidRDefault="00687B35">
      <w:pPr>
        <w:spacing w:line="360" w:lineRule="auto"/>
        <w:jc w:val="both"/>
        <w:rPr>
          <w:rFonts w:ascii="Arial" w:hAnsi="Arial" w:cs="Arial"/>
          <w:sz w:val="22"/>
          <w:szCs w:val="22"/>
        </w:rPr>
      </w:pPr>
      <w:r>
        <w:rPr>
          <w:rFonts w:ascii="Arial" w:hAnsi="Arial" w:cs="Arial"/>
          <w:b/>
          <w:bCs/>
          <w:color w:val="000000"/>
          <w:sz w:val="22"/>
          <w:szCs w:val="22"/>
          <w:lang w:eastAsia="zh-CN" w:bidi="ar"/>
        </w:rPr>
        <w:t>6.25.</w:t>
      </w:r>
      <w:r>
        <w:rPr>
          <w:rFonts w:ascii="Arial" w:hAnsi="Arial" w:cs="Arial"/>
          <w:b/>
          <w:bCs/>
          <w:color w:val="000000"/>
          <w:sz w:val="22"/>
          <w:szCs w:val="22"/>
          <w:lang w:val="en-US" w:eastAsia="zh-CN" w:bidi="ar"/>
        </w:rPr>
        <w:t xml:space="preserve"> </w:t>
      </w:r>
      <w:r>
        <w:rPr>
          <w:rFonts w:ascii="Arial" w:hAnsi="Arial" w:cs="Arial"/>
          <w:color w:val="000000"/>
          <w:sz w:val="22"/>
          <w:szCs w:val="22"/>
          <w:lang w:val="en-US" w:eastAsia="zh-CN" w:bidi="ar"/>
        </w:rPr>
        <w:t xml:space="preserve">A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s</w:t>
      </w:r>
      <w:proofErr w:type="spellStart"/>
      <w:r>
        <w:rPr>
          <w:rFonts w:ascii="Arial" w:hAnsi="Arial" w:cs="Arial"/>
          <w:color w:val="000000"/>
          <w:sz w:val="22"/>
          <w:szCs w:val="22"/>
          <w:lang w:val="en-US" w:eastAsia="zh-CN" w:bidi="ar"/>
        </w:rPr>
        <w:t>erá</w:t>
      </w:r>
      <w:proofErr w:type="spellEnd"/>
      <w:r>
        <w:rPr>
          <w:rFonts w:ascii="Arial" w:hAnsi="Arial" w:cs="Arial"/>
          <w:color w:val="000000"/>
          <w:sz w:val="22"/>
          <w:szCs w:val="22"/>
          <w:lang w:val="en-US" w:eastAsia="zh-CN" w:bidi="ar"/>
        </w:rPr>
        <w:t xml:space="preserve"> sempre </w:t>
      </w:r>
      <w:proofErr w:type="spellStart"/>
      <w:r>
        <w:rPr>
          <w:rFonts w:ascii="Arial" w:hAnsi="Arial" w:cs="Arial"/>
          <w:color w:val="000000"/>
          <w:sz w:val="22"/>
          <w:szCs w:val="22"/>
          <w:lang w:val="en-US" w:eastAsia="zh-CN" w:bidi="ar"/>
        </w:rPr>
        <w:t>pelo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critério</w:t>
      </w:r>
      <w:proofErr w:type="spellEnd"/>
      <w:r>
        <w:rPr>
          <w:rFonts w:ascii="Arial" w:hAnsi="Arial" w:cs="Arial"/>
          <w:color w:val="000000"/>
          <w:sz w:val="22"/>
          <w:szCs w:val="22"/>
          <w:lang w:val="en-US" w:eastAsia="zh-CN" w:bidi="ar"/>
        </w:rPr>
        <w:t xml:space="preserve"> local, </w:t>
      </w:r>
      <w:proofErr w:type="spellStart"/>
      <w:r>
        <w:rPr>
          <w:rFonts w:ascii="Arial" w:hAnsi="Arial" w:cs="Arial"/>
          <w:color w:val="000000"/>
          <w:sz w:val="22"/>
          <w:szCs w:val="22"/>
          <w:lang w:val="en-US" w:eastAsia="zh-CN" w:bidi="ar"/>
        </w:rPr>
        <w:t>adotando</w:t>
      </w:r>
      <w:proofErr w:type="spellEnd"/>
      <w:r>
        <w:rPr>
          <w:rFonts w:ascii="Arial" w:hAnsi="Arial" w:cs="Arial"/>
          <w:color w:val="000000"/>
          <w:sz w:val="22"/>
          <w:szCs w:val="22"/>
          <w:lang w:val="en-US" w:eastAsia="zh-CN" w:bidi="ar"/>
        </w:rPr>
        <w:t>-</w:t>
      </w:r>
      <w:proofErr w:type="spellStart"/>
      <w:r>
        <w:rPr>
          <w:rFonts w:ascii="Arial" w:hAnsi="Arial" w:cs="Arial"/>
          <w:color w:val="000000"/>
          <w:sz w:val="22"/>
          <w:szCs w:val="22"/>
          <w:lang w:val="en-US" w:eastAsia="zh-CN" w:bidi="ar"/>
        </w:rPr>
        <w:t>se 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conforme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critério</w:t>
      </w:r>
      <w:proofErr w:type="spellEnd"/>
      <w:r>
        <w:rPr>
          <w:rFonts w:ascii="Arial" w:hAnsi="Arial" w:cs="Arial"/>
          <w:color w:val="000000"/>
          <w:sz w:val="22"/>
          <w:szCs w:val="22"/>
          <w:lang w:val="en-US" w:eastAsia="zh-CN" w:bidi="ar"/>
        </w:rPr>
        <w:t xml:space="preserve"> regional </w:t>
      </w:r>
      <w:proofErr w:type="spellStart"/>
      <w:r>
        <w:rPr>
          <w:rFonts w:ascii="Arial" w:hAnsi="Arial" w:cs="Arial"/>
          <w:color w:val="000000"/>
          <w:sz w:val="22"/>
          <w:szCs w:val="22"/>
          <w:lang w:val="en-US" w:eastAsia="zh-CN" w:bidi="ar"/>
        </w:rPr>
        <w:t>apenas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hipóteses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forem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menos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3</w:t>
      </w:r>
      <w:r>
        <w:rPr>
          <w:rFonts w:ascii="Arial" w:hAnsi="Arial" w:cs="Arial"/>
          <w:color w:val="000000"/>
          <w:sz w:val="22"/>
          <w:szCs w:val="22"/>
          <w:lang w:val="en-US" w:eastAsia="zh-CN" w:bidi="ar"/>
        </w:rPr>
        <w:t xml:space="preserve"> EPP</w:t>
      </w:r>
      <w:r>
        <w:rPr>
          <w:rFonts w:ascii="Arial" w:hAnsi="Arial" w:cs="Arial"/>
          <w:color w:val="000000"/>
          <w:sz w:val="22"/>
          <w:szCs w:val="22"/>
          <w:lang w:eastAsia="zh-CN" w:bidi="ar"/>
        </w:rPr>
        <w:t>s</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no local </w:t>
      </w:r>
      <w:proofErr w:type="spellStart"/>
      <w:r>
        <w:rPr>
          <w:rFonts w:ascii="Arial" w:hAnsi="Arial" w:cs="Arial"/>
          <w:color w:val="000000"/>
          <w:sz w:val="22"/>
          <w:szCs w:val="22"/>
          <w:lang w:val="en-US" w:eastAsia="zh-CN" w:bidi="ar"/>
        </w:rPr>
        <w:t>capazes</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atender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instrumento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convocatório</w:t>
      </w:r>
      <w:proofErr w:type="spellEnd"/>
      <w:r>
        <w:rPr>
          <w:rFonts w:ascii="Arial" w:hAnsi="Arial" w:cs="Arial"/>
          <w:color w:val="000000"/>
          <w:sz w:val="22"/>
          <w:szCs w:val="22"/>
          <w:lang w:val="en-US" w:eastAsia="zh-CN" w:bidi="ar"/>
        </w:rPr>
        <w:t>.</w:t>
      </w:r>
    </w:p>
    <w:p w14:paraId="498ED18A" w14:textId="77777777" w:rsidR="00EC6D14" w:rsidRDefault="00EC6D14">
      <w:pPr>
        <w:pStyle w:val="Nivel3"/>
        <w:numPr>
          <w:ilvl w:val="0"/>
          <w:numId w:val="0"/>
        </w:numPr>
        <w:spacing w:before="0" w:line="240" w:lineRule="auto"/>
        <w:rPr>
          <w:b/>
          <w:bCs/>
          <w:color w:val="auto"/>
          <w:sz w:val="22"/>
          <w:szCs w:val="22"/>
        </w:rPr>
      </w:pPr>
    </w:p>
    <w:p w14:paraId="070977AC" w14:textId="77777777" w:rsidR="00EC6D14" w:rsidRDefault="00687B35">
      <w:pPr>
        <w:pStyle w:val="Nivel3"/>
        <w:numPr>
          <w:ilvl w:val="0"/>
          <w:numId w:val="0"/>
        </w:numPr>
        <w:spacing w:line="360" w:lineRule="auto"/>
        <w:rPr>
          <w:color w:val="auto"/>
          <w:sz w:val="22"/>
          <w:szCs w:val="22"/>
        </w:rPr>
      </w:pPr>
      <w:r>
        <w:rPr>
          <w:b/>
          <w:bCs/>
          <w:color w:val="auto"/>
          <w:sz w:val="22"/>
          <w:szCs w:val="22"/>
        </w:rPr>
        <w:t xml:space="preserve">6.26. </w:t>
      </w:r>
      <w:r>
        <w:rPr>
          <w:color w:val="auto"/>
          <w:sz w:val="22"/>
          <w:szCs w:val="22"/>
        </w:rPr>
        <w:t xml:space="preserve">Havendo eventual empate entre propostas ou lances, o critério de desempate será aquele previsto no </w:t>
      </w:r>
      <w:hyperlink r:id="rId24" w:anchor="art60" w:history="1">
        <w:r>
          <w:rPr>
            <w:rStyle w:val="Hyperlink"/>
            <w:rFonts w:eastAsia="Arial"/>
            <w:color w:val="auto"/>
            <w:sz w:val="22"/>
            <w:szCs w:val="22"/>
            <w:u w:val="none"/>
          </w:rPr>
          <w:t>art</w:t>
        </w:r>
        <w:r>
          <w:rPr>
            <w:rStyle w:val="Hyperlink"/>
            <w:color w:val="auto"/>
            <w:sz w:val="22"/>
            <w:szCs w:val="22"/>
            <w:u w:val="none"/>
          </w:rPr>
          <w:t>. 60 da Lei Federal nº 14.133/2021</w:t>
        </w:r>
      </w:hyperlink>
      <w:r>
        <w:rPr>
          <w:color w:val="auto"/>
          <w:sz w:val="22"/>
          <w:szCs w:val="22"/>
        </w:rPr>
        <w:t>, nesta ordem:</w:t>
      </w:r>
    </w:p>
    <w:p w14:paraId="1140C17A" w14:textId="77777777" w:rsidR="00EC6D14" w:rsidRDefault="00687B35">
      <w:pPr>
        <w:pStyle w:val="Nivel4"/>
        <w:spacing w:line="360" w:lineRule="auto"/>
        <w:ind w:left="7" w:firstLineChars="215" w:firstLine="475"/>
        <w:rPr>
          <w:sz w:val="22"/>
          <w:szCs w:val="22"/>
        </w:rPr>
      </w:pPr>
      <w:r>
        <w:rPr>
          <w:b/>
          <w:bCs/>
          <w:sz w:val="22"/>
          <w:szCs w:val="22"/>
        </w:rPr>
        <w:t xml:space="preserve">6.26.1. </w:t>
      </w:r>
      <w:r>
        <w:rPr>
          <w:sz w:val="22"/>
          <w:szCs w:val="22"/>
        </w:rPr>
        <w:t>Disputa final, hipótese em que os licitantes empatados poderão apresentar nova proposta em ato contínuo à classificação;</w:t>
      </w:r>
    </w:p>
    <w:p w14:paraId="7C4B1D70" w14:textId="77777777" w:rsidR="00EC6D14" w:rsidRDefault="00687B35">
      <w:pPr>
        <w:pStyle w:val="Nivel4"/>
        <w:spacing w:line="360" w:lineRule="auto"/>
        <w:ind w:left="7" w:firstLineChars="215" w:firstLine="475"/>
        <w:rPr>
          <w:sz w:val="22"/>
          <w:szCs w:val="22"/>
        </w:rPr>
      </w:pPr>
      <w:r>
        <w:rPr>
          <w:b/>
          <w:bCs/>
          <w:sz w:val="22"/>
          <w:szCs w:val="22"/>
        </w:rPr>
        <w:t>6.26.2.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68B553C3" w14:textId="77777777" w:rsidR="00EC6D14" w:rsidRDefault="00687B35">
      <w:pPr>
        <w:pStyle w:val="Nivel4"/>
        <w:spacing w:line="360" w:lineRule="auto"/>
        <w:ind w:left="7" w:firstLineChars="215" w:firstLine="475"/>
        <w:rPr>
          <w:sz w:val="22"/>
          <w:szCs w:val="22"/>
        </w:rPr>
      </w:pPr>
      <w:r>
        <w:rPr>
          <w:b/>
          <w:bCs/>
          <w:sz w:val="22"/>
          <w:szCs w:val="22"/>
        </w:rPr>
        <w:t>6.26.3.</w:t>
      </w:r>
      <w:r>
        <w:rPr>
          <w:sz w:val="22"/>
          <w:szCs w:val="22"/>
        </w:rPr>
        <w:t xml:space="preserve"> Desenvolvimento pelo licitante de ações de equidade entre homens e mulheres no ambiente de trabalho, conforme regulamento;</w:t>
      </w:r>
    </w:p>
    <w:p w14:paraId="0F5B4645" w14:textId="77777777" w:rsidR="00EC6D14" w:rsidRDefault="00687B35">
      <w:pPr>
        <w:pStyle w:val="Nivel4"/>
        <w:spacing w:line="360" w:lineRule="auto"/>
        <w:ind w:left="7" w:firstLineChars="215" w:firstLine="475"/>
        <w:rPr>
          <w:sz w:val="22"/>
          <w:szCs w:val="22"/>
        </w:rPr>
      </w:pPr>
      <w:r>
        <w:rPr>
          <w:b/>
          <w:bCs/>
          <w:sz w:val="22"/>
          <w:szCs w:val="22"/>
        </w:rPr>
        <w:t xml:space="preserve">6.26.4. </w:t>
      </w:r>
      <w:r>
        <w:rPr>
          <w:sz w:val="22"/>
          <w:szCs w:val="22"/>
        </w:rPr>
        <w:t>Desenvolvimento pelo licitante de programa de integridade, conforme orientações dos órgãos de controle.</w:t>
      </w:r>
    </w:p>
    <w:p w14:paraId="3BA38428" w14:textId="77777777" w:rsidR="00EC6D14" w:rsidRDefault="00687B35">
      <w:pPr>
        <w:pStyle w:val="Nivel3"/>
        <w:numPr>
          <w:ilvl w:val="0"/>
          <w:numId w:val="0"/>
        </w:numPr>
        <w:spacing w:line="360" w:lineRule="auto"/>
        <w:rPr>
          <w:color w:val="auto"/>
          <w:sz w:val="22"/>
          <w:szCs w:val="22"/>
        </w:rPr>
      </w:pPr>
      <w:r>
        <w:rPr>
          <w:b/>
          <w:bCs/>
          <w:color w:val="auto"/>
          <w:sz w:val="22"/>
          <w:szCs w:val="22"/>
        </w:rPr>
        <w:t xml:space="preserve">6.27. </w:t>
      </w:r>
      <w:r>
        <w:rPr>
          <w:color w:val="auto"/>
          <w:sz w:val="22"/>
          <w:szCs w:val="22"/>
        </w:rPr>
        <w:t>Persistindo o empate, será assegurada preferência, sucessivamente, aos bens e serviços produzidos ou prestados por:</w:t>
      </w:r>
    </w:p>
    <w:p w14:paraId="0B11CA20" w14:textId="77777777" w:rsidR="00EC6D14" w:rsidRDefault="00687B35">
      <w:pPr>
        <w:pStyle w:val="Nivel4"/>
        <w:spacing w:line="360" w:lineRule="auto"/>
        <w:ind w:left="7" w:firstLineChars="254" w:firstLine="561"/>
        <w:rPr>
          <w:sz w:val="22"/>
          <w:szCs w:val="22"/>
        </w:rPr>
      </w:pPr>
      <w:bookmarkStart w:id="21" w:name="art60§1i"/>
      <w:bookmarkEnd w:id="21"/>
      <w:r>
        <w:rPr>
          <w:b/>
          <w:bCs/>
          <w:sz w:val="22"/>
          <w:szCs w:val="22"/>
        </w:rPr>
        <w:t xml:space="preserve">6.27.1. </w:t>
      </w:r>
      <w:r>
        <w:rPr>
          <w:sz w:val="22"/>
          <w:szCs w:val="22"/>
        </w:rPr>
        <w:t>Empresas estabelecidas no território do Estado de Mato Grosso;</w:t>
      </w:r>
    </w:p>
    <w:p w14:paraId="4483EE10" w14:textId="77777777" w:rsidR="00EC6D14" w:rsidRDefault="00687B35">
      <w:pPr>
        <w:pStyle w:val="Nivel4"/>
        <w:spacing w:line="360" w:lineRule="auto"/>
        <w:ind w:left="7" w:firstLineChars="254" w:firstLine="561"/>
        <w:rPr>
          <w:sz w:val="22"/>
          <w:szCs w:val="22"/>
        </w:rPr>
      </w:pPr>
      <w:bookmarkStart w:id="22" w:name="art60§1ii"/>
      <w:bookmarkEnd w:id="22"/>
      <w:r>
        <w:rPr>
          <w:b/>
          <w:bCs/>
          <w:sz w:val="22"/>
          <w:szCs w:val="22"/>
        </w:rPr>
        <w:t>6.27.2.</w:t>
      </w:r>
      <w:r>
        <w:rPr>
          <w:sz w:val="22"/>
          <w:szCs w:val="22"/>
        </w:rPr>
        <w:t xml:space="preserve"> Empresas brasileiras;</w:t>
      </w:r>
    </w:p>
    <w:p w14:paraId="1450BDBF" w14:textId="77777777" w:rsidR="00EC6D14" w:rsidRDefault="00687B35">
      <w:pPr>
        <w:pStyle w:val="Nivel4"/>
        <w:spacing w:line="360" w:lineRule="auto"/>
        <w:ind w:left="7" w:firstLineChars="254" w:firstLine="561"/>
        <w:rPr>
          <w:sz w:val="22"/>
          <w:szCs w:val="22"/>
        </w:rPr>
      </w:pPr>
      <w:bookmarkStart w:id="23" w:name="art60§1iii"/>
      <w:bookmarkEnd w:id="23"/>
      <w:r>
        <w:rPr>
          <w:b/>
          <w:bCs/>
          <w:sz w:val="22"/>
          <w:szCs w:val="22"/>
        </w:rPr>
        <w:t>6.27.3.</w:t>
      </w:r>
      <w:r>
        <w:rPr>
          <w:sz w:val="22"/>
          <w:szCs w:val="22"/>
        </w:rPr>
        <w:t xml:space="preserve"> Empresas que invistam em pesquisa e no desenvolvimento de tecnologia no País;</w:t>
      </w:r>
    </w:p>
    <w:p w14:paraId="788C0B5F" w14:textId="77777777" w:rsidR="00EC6D14" w:rsidRDefault="00687B35">
      <w:pPr>
        <w:pStyle w:val="Nivel4"/>
        <w:spacing w:line="360" w:lineRule="auto"/>
        <w:ind w:left="7" w:firstLineChars="254" w:firstLine="561"/>
        <w:rPr>
          <w:sz w:val="22"/>
          <w:szCs w:val="22"/>
        </w:rPr>
      </w:pPr>
      <w:bookmarkStart w:id="24" w:name="art60§1iv"/>
      <w:bookmarkEnd w:id="24"/>
      <w:r>
        <w:rPr>
          <w:b/>
          <w:bCs/>
          <w:sz w:val="22"/>
          <w:szCs w:val="22"/>
        </w:rPr>
        <w:t xml:space="preserve">6.27.4. </w:t>
      </w:r>
      <w:r>
        <w:rPr>
          <w:sz w:val="22"/>
          <w:szCs w:val="22"/>
        </w:rPr>
        <w:t>Empresas que comprovem a prática de mitigação, nos termos da </w:t>
      </w:r>
      <w:hyperlink r:id="rId25" w:anchor=":~:text=LEI%20N%C2%BA%2012.187%2C%20DE%2029%20DE%20DEZEMBRO%20DE%202009.&amp;text=Institui%20a%20Pol%C3%ADtica%20Nacional%20sobre,PNMC%20e%20d%C3%A1%20outras%20provid%C3%AAncias." w:history="1">
        <w:r>
          <w:rPr>
            <w:rStyle w:val="Hyperlink"/>
            <w:color w:val="auto"/>
            <w:sz w:val="22"/>
            <w:szCs w:val="22"/>
            <w:u w:val="none"/>
          </w:rPr>
          <w:t>Lei nº 12.187/2009</w:t>
        </w:r>
      </w:hyperlink>
      <w:r>
        <w:rPr>
          <w:sz w:val="22"/>
          <w:szCs w:val="22"/>
        </w:rPr>
        <w:t>.</w:t>
      </w:r>
    </w:p>
    <w:p w14:paraId="2F9D2430" w14:textId="77777777" w:rsidR="00EC6D14" w:rsidRDefault="00687B35">
      <w:pPr>
        <w:pStyle w:val="Nivel2"/>
        <w:numPr>
          <w:ilvl w:val="0"/>
          <w:numId w:val="0"/>
        </w:numPr>
        <w:spacing w:line="360" w:lineRule="auto"/>
        <w:rPr>
          <w:color w:val="auto"/>
          <w:sz w:val="22"/>
          <w:szCs w:val="22"/>
        </w:rPr>
      </w:pPr>
      <w:bookmarkStart w:id="25" w:name="_Hlk114646655"/>
      <w:r>
        <w:rPr>
          <w:b/>
          <w:bCs/>
          <w:color w:val="auto"/>
          <w:sz w:val="22"/>
          <w:szCs w:val="22"/>
        </w:rPr>
        <w:t>6.28.</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A8215D6"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6.28.1.</w:t>
      </w:r>
      <w:r>
        <w:rPr>
          <w:color w:val="auto"/>
          <w:sz w:val="22"/>
          <w:szCs w:val="22"/>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w:t>
      </w:r>
      <w:proofErr w:type="gramStart"/>
      <w:r>
        <w:rPr>
          <w:color w:val="auto"/>
          <w:sz w:val="22"/>
          <w:szCs w:val="22"/>
        </w:rPr>
        <w:t>preços  do</w:t>
      </w:r>
      <w:proofErr w:type="gramEnd"/>
      <w:r>
        <w:rPr>
          <w:color w:val="auto"/>
          <w:sz w:val="22"/>
          <w:szCs w:val="22"/>
        </w:rPr>
        <w:t xml:space="preserve"> presente certame como critério de aceitabilidade.</w:t>
      </w:r>
    </w:p>
    <w:p w14:paraId="2B8C88C3" w14:textId="77777777" w:rsidR="00EC6D14" w:rsidRDefault="00687B35">
      <w:pPr>
        <w:pStyle w:val="Nivel3"/>
        <w:numPr>
          <w:ilvl w:val="0"/>
          <w:numId w:val="0"/>
        </w:numPr>
        <w:spacing w:line="360" w:lineRule="auto"/>
        <w:rPr>
          <w:color w:val="auto"/>
          <w:sz w:val="22"/>
          <w:szCs w:val="22"/>
        </w:rPr>
      </w:pPr>
      <w:r>
        <w:rPr>
          <w:b/>
          <w:bCs/>
          <w:color w:val="auto"/>
          <w:sz w:val="22"/>
          <w:szCs w:val="22"/>
        </w:rPr>
        <w:t xml:space="preserve">6.29.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676865" w14:textId="77777777" w:rsidR="00EC6D14" w:rsidRDefault="00687B35">
      <w:pPr>
        <w:pStyle w:val="Nivel3"/>
        <w:numPr>
          <w:ilvl w:val="0"/>
          <w:numId w:val="0"/>
        </w:numPr>
        <w:spacing w:line="360" w:lineRule="auto"/>
        <w:ind w:left="4" w:hanging="4"/>
        <w:rPr>
          <w:rFonts w:eastAsia="Times New Roman"/>
          <w:color w:val="auto"/>
          <w:sz w:val="22"/>
          <w:szCs w:val="22"/>
        </w:rPr>
      </w:pPr>
      <w:r>
        <w:rPr>
          <w:rFonts w:eastAsia="Times New Roman"/>
          <w:b/>
          <w:bCs/>
          <w:color w:val="auto"/>
          <w:sz w:val="22"/>
          <w:szCs w:val="22"/>
        </w:rPr>
        <w:t xml:space="preserve">6.30.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1F1CD671" w14:textId="77777777" w:rsidR="00EC6D14" w:rsidRDefault="00687B35">
      <w:pPr>
        <w:pStyle w:val="Nivel3"/>
        <w:numPr>
          <w:ilvl w:val="0"/>
          <w:numId w:val="0"/>
        </w:numPr>
        <w:spacing w:line="360" w:lineRule="auto"/>
        <w:ind w:left="4" w:hanging="4"/>
        <w:rPr>
          <w:color w:val="auto"/>
          <w:sz w:val="22"/>
          <w:szCs w:val="22"/>
        </w:rPr>
      </w:pPr>
      <w:r>
        <w:rPr>
          <w:b/>
          <w:bCs/>
          <w:color w:val="auto"/>
          <w:sz w:val="22"/>
          <w:szCs w:val="22"/>
        </w:rPr>
        <w:t xml:space="preserve">6.31. </w:t>
      </w:r>
      <w:r>
        <w:rPr>
          <w:color w:val="auto"/>
          <w:sz w:val="22"/>
          <w:szCs w:val="22"/>
        </w:rPr>
        <w:t>O resultado da negociação será divulgado a todos os licitantes e anexado aos autos do processo licitatório.</w:t>
      </w:r>
    </w:p>
    <w:p w14:paraId="305B682C" w14:textId="77777777" w:rsidR="00EC6D14" w:rsidRDefault="00687B35">
      <w:pPr>
        <w:pStyle w:val="Nivel3"/>
        <w:numPr>
          <w:ilvl w:val="0"/>
          <w:numId w:val="0"/>
        </w:numPr>
        <w:spacing w:line="360" w:lineRule="auto"/>
        <w:ind w:left="4" w:hanging="4"/>
        <w:rPr>
          <w:color w:val="auto"/>
          <w:sz w:val="22"/>
          <w:szCs w:val="22"/>
        </w:rPr>
      </w:pPr>
      <w:r>
        <w:rPr>
          <w:b/>
          <w:bCs/>
          <w:color w:val="auto"/>
          <w:sz w:val="22"/>
          <w:szCs w:val="22"/>
        </w:rPr>
        <w:t>6.32.</w:t>
      </w:r>
      <w:r>
        <w:rPr>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DB81F86" w14:textId="77777777" w:rsidR="00EC6D14" w:rsidRDefault="00687B35">
      <w:pPr>
        <w:pStyle w:val="Nivel3"/>
        <w:numPr>
          <w:ilvl w:val="0"/>
          <w:numId w:val="0"/>
        </w:numPr>
        <w:spacing w:line="360" w:lineRule="auto"/>
        <w:ind w:left="4" w:hanging="4"/>
        <w:rPr>
          <w:iCs/>
          <w:color w:val="auto"/>
          <w:sz w:val="22"/>
          <w:szCs w:val="22"/>
        </w:rPr>
      </w:pPr>
      <w:r>
        <w:rPr>
          <w:b/>
          <w:bCs/>
          <w:color w:val="auto"/>
          <w:sz w:val="22"/>
          <w:szCs w:val="22"/>
        </w:rPr>
        <w:t xml:space="preserve">6.33. </w:t>
      </w:r>
      <w:r>
        <w:rPr>
          <w:color w:val="auto"/>
          <w:sz w:val="22"/>
          <w:szCs w:val="22"/>
        </w:rPr>
        <w:t>É facultado ao Pregoeiro prorrogar o prazo estabelecido, a partir de solicitação fundamentada feita no chat pelo licitante, antes de findo o prazo.</w:t>
      </w:r>
    </w:p>
    <w:p w14:paraId="5B9E32B7" w14:textId="77777777" w:rsidR="00EC6D14" w:rsidRDefault="00687B35">
      <w:pPr>
        <w:pStyle w:val="Nivel2"/>
        <w:numPr>
          <w:ilvl w:val="0"/>
          <w:numId w:val="0"/>
        </w:numPr>
        <w:spacing w:line="360" w:lineRule="auto"/>
        <w:ind w:left="4" w:hanging="4"/>
        <w:rPr>
          <w:color w:val="auto"/>
          <w:sz w:val="22"/>
          <w:szCs w:val="22"/>
        </w:rPr>
      </w:pPr>
      <w:r>
        <w:rPr>
          <w:b/>
          <w:bCs/>
          <w:color w:val="auto"/>
          <w:sz w:val="22"/>
          <w:szCs w:val="22"/>
        </w:rPr>
        <w:t>6.34.</w:t>
      </w:r>
      <w:r>
        <w:rPr>
          <w:color w:val="auto"/>
          <w:sz w:val="22"/>
          <w:szCs w:val="22"/>
        </w:rPr>
        <w:t xml:space="preserve"> Após a negociação do preço, o Pregoeiro iniciará a fase de aceitação e julgamento da proposta.</w:t>
      </w:r>
      <w:bookmarkEnd w:id="25"/>
    </w:p>
    <w:p w14:paraId="5F0C8AEB" w14:textId="77777777" w:rsidR="00EC6D14" w:rsidRDefault="00687B35">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7F3A3D8C" w14:textId="77777777" w:rsidR="00EC6D14" w:rsidRDefault="00687B35">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7.1.</w:t>
      </w:r>
      <w:r>
        <w:rPr>
          <w:rFonts w:ascii="Arial" w:hAnsi="Arial" w:cs="Arial"/>
          <w:sz w:val="22"/>
          <w:szCs w:val="22"/>
        </w:rPr>
        <w:tab/>
        <w:t>Encerrada a etapa de lances e de negociação, se houver, o Pregoeiro examinará a proposta classificada em primeiro lugar quanto à compatibilidade do preço em relação ao estimado para o objeto, obtido por meio de pesquisa de mercado.</w:t>
      </w:r>
    </w:p>
    <w:p w14:paraId="78581E70" w14:textId="77777777" w:rsidR="00EC6D14" w:rsidRDefault="00687B35">
      <w:pPr>
        <w:tabs>
          <w:tab w:val="left" w:pos="426"/>
        </w:tabs>
        <w:autoSpaceDE w:val="0"/>
        <w:spacing w:before="240" w:after="240" w:line="360" w:lineRule="auto"/>
        <w:jc w:val="both"/>
        <w:rPr>
          <w:rFonts w:ascii="Arial" w:hAnsi="Arial" w:cs="Arial"/>
          <w:sz w:val="22"/>
          <w:szCs w:val="22"/>
        </w:rPr>
      </w:pPr>
      <w:r>
        <w:rPr>
          <w:rFonts w:ascii="Arial" w:hAnsi="Arial" w:cs="Arial"/>
          <w:b/>
          <w:bCs/>
          <w:sz w:val="22"/>
          <w:szCs w:val="22"/>
        </w:rPr>
        <w:t>7.2.</w:t>
      </w:r>
      <w:r>
        <w:rPr>
          <w:rFonts w:ascii="Arial" w:hAnsi="Arial" w:cs="Arial"/>
          <w:sz w:val="22"/>
          <w:szCs w:val="22"/>
        </w:rPr>
        <w:tab/>
        <w:t xml:space="preserve"> A classificação das propostas será pelo critério de MENOR PREÇO, representado pelo MENOR PREÇO POR ITEM, observado o preço total de referência do item, obtido por meio de pesquisa de mercado.</w:t>
      </w:r>
    </w:p>
    <w:p w14:paraId="6794B52F" w14:textId="77777777" w:rsidR="00EC6D14" w:rsidRDefault="00687B35">
      <w:pPr>
        <w:pStyle w:val="Nivel2"/>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4EF7A7B6"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7.3.1. </w:t>
      </w:r>
      <w:r>
        <w:rPr>
          <w:sz w:val="22"/>
          <w:szCs w:val="22"/>
        </w:rPr>
        <w:t>Contiver vícios insanáveis;</w:t>
      </w:r>
    </w:p>
    <w:p w14:paraId="0DE9D094"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7.3.2. </w:t>
      </w:r>
      <w:r>
        <w:rPr>
          <w:sz w:val="22"/>
          <w:szCs w:val="22"/>
        </w:rPr>
        <w:t>Não obedecer às especificações técnicas contidas no Termo de Referência;</w:t>
      </w:r>
    </w:p>
    <w:p w14:paraId="5DF380FA" w14:textId="77777777" w:rsidR="00EC6D14" w:rsidRDefault="00687B35">
      <w:pPr>
        <w:pStyle w:val="Nivel3"/>
        <w:numPr>
          <w:ilvl w:val="0"/>
          <w:numId w:val="0"/>
        </w:numPr>
        <w:spacing w:line="360" w:lineRule="auto"/>
        <w:ind w:firstLineChars="218" w:firstLine="481"/>
        <w:rPr>
          <w:sz w:val="22"/>
          <w:szCs w:val="22"/>
        </w:rPr>
      </w:pPr>
      <w:r>
        <w:rPr>
          <w:b/>
          <w:bCs/>
          <w:sz w:val="22"/>
          <w:szCs w:val="22"/>
        </w:rPr>
        <w:t>7.3.3.</w:t>
      </w:r>
      <w:r>
        <w:rPr>
          <w:sz w:val="22"/>
          <w:szCs w:val="22"/>
        </w:rPr>
        <w:t xml:space="preserve"> Apresentar preços inexequíveis ou permanecerem acima do preço máximo definido para a contratação;</w:t>
      </w:r>
    </w:p>
    <w:p w14:paraId="61A7CE09"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7.3.4. </w:t>
      </w:r>
      <w:r>
        <w:rPr>
          <w:sz w:val="22"/>
          <w:szCs w:val="22"/>
        </w:rPr>
        <w:t>Não tiverem sua exequibilidade demonstrada, quando exigido pela Administração;</w:t>
      </w:r>
    </w:p>
    <w:p w14:paraId="7D981997"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4F1AAC64" w14:textId="77777777" w:rsidR="00EC6D14" w:rsidRDefault="00687B35">
      <w:pPr>
        <w:pStyle w:val="Nivel2"/>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4D545FF4"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38F1F57F" w14:textId="77777777" w:rsidR="00EC6D14" w:rsidRDefault="00687B35">
      <w:pPr>
        <w:pStyle w:val="Nivel4"/>
        <w:spacing w:line="360" w:lineRule="auto"/>
        <w:ind w:left="0" w:firstLineChars="327" w:firstLine="722"/>
        <w:rPr>
          <w:sz w:val="22"/>
          <w:szCs w:val="22"/>
        </w:rPr>
      </w:pPr>
      <w:r>
        <w:rPr>
          <w:b/>
          <w:bCs/>
          <w:sz w:val="22"/>
          <w:szCs w:val="22"/>
        </w:rPr>
        <w:t xml:space="preserve">7.4.1.1. </w:t>
      </w:r>
      <w:r>
        <w:rPr>
          <w:sz w:val="22"/>
          <w:szCs w:val="22"/>
        </w:rPr>
        <w:t>Que o custo do licitante ultrapassa o valor da proposta; e</w:t>
      </w:r>
    </w:p>
    <w:p w14:paraId="3563EB85" w14:textId="77777777" w:rsidR="00EC6D14" w:rsidRDefault="00687B35">
      <w:pPr>
        <w:pStyle w:val="Nivel4"/>
        <w:spacing w:line="360" w:lineRule="auto"/>
        <w:ind w:left="0" w:firstLineChars="327" w:firstLine="722"/>
        <w:rPr>
          <w:sz w:val="22"/>
          <w:szCs w:val="22"/>
        </w:rPr>
      </w:pPr>
      <w:r>
        <w:rPr>
          <w:b/>
          <w:bCs/>
          <w:sz w:val="22"/>
          <w:szCs w:val="22"/>
        </w:rPr>
        <w:t>7.4.1.2.</w:t>
      </w:r>
      <w:r>
        <w:rPr>
          <w:sz w:val="22"/>
          <w:szCs w:val="22"/>
        </w:rPr>
        <w:t xml:space="preserve"> Inexistirem custos de oportunidade capazes de justificar o vulto da oferta.</w:t>
      </w:r>
    </w:p>
    <w:p w14:paraId="554F13BF" w14:textId="77777777" w:rsidR="00EC6D14" w:rsidRDefault="00687B35">
      <w:pPr>
        <w:pStyle w:val="Nivel2"/>
        <w:numPr>
          <w:ilvl w:val="0"/>
          <w:numId w:val="0"/>
        </w:numPr>
        <w:spacing w:line="360" w:lineRule="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55B57CB3" w14:textId="77777777" w:rsidR="00EC6D14" w:rsidRDefault="00687B35">
      <w:pPr>
        <w:pStyle w:val="Nivel3"/>
        <w:numPr>
          <w:ilvl w:val="0"/>
          <w:numId w:val="0"/>
        </w:numPr>
        <w:spacing w:line="360" w:lineRule="auto"/>
        <w:ind w:left="4" w:firstLineChars="216" w:firstLine="477"/>
        <w:rPr>
          <w:b/>
          <w:sz w:val="22"/>
          <w:szCs w:val="22"/>
        </w:rPr>
      </w:pPr>
      <w:r>
        <w:rPr>
          <w:b/>
          <w:bCs/>
          <w:sz w:val="22"/>
          <w:szCs w:val="22"/>
        </w:rPr>
        <w:t>7.5.1.</w:t>
      </w:r>
      <w:r>
        <w:rPr>
          <w:sz w:val="22"/>
          <w:szCs w:val="22"/>
        </w:rPr>
        <w:t xml:space="preserve"> Nos regimes de execução por tarefa, empreitada por preço global ou empreitada integral, </w:t>
      </w:r>
      <w:proofErr w:type="spellStart"/>
      <w:r>
        <w:rPr>
          <w:sz w:val="22"/>
          <w:szCs w:val="22"/>
        </w:rPr>
        <w:t>semi-integrada</w:t>
      </w:r>
      <w:proofErr w:type="spellEnd"/>
      <w:r>
        <w:rPr>
          <w:sz w:val="22"/>
          <w:szCs w:val="22"/>
        </w:rPr>
        <w:t xml:space="preserve"> ou integrada, a caracterização do sobrepreço se dará pela superação do valor global estimado;</w:t>
      </w:r>
    </w:p>
    <w:p w14:paraId="2E7DB19A" w14:textId="77777777" w:rsidR="00EC6D14" w:rsidRDefault="00687B35">
      <w:pPr>
        <w:pStyle w:val="Nivel3"/>
        <w:numPr>
          <w:ilvl w:val="0"/>
          <w:numId w:val="0"/>
        </w:numPr>
        <w:spacing w:line="360" w:lineRule="auto"/>
        <w:ind w:left="4" w:firstLineChars="216" w:firstLine="477"/>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27131ADE"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22FA79C9" w14:textId="77777777" w:rsidR="00EC6D14" w:rsidRDefault="00687B35">
      <w:pPr>
        <w:pStyle w:val="Nivel3"/>
        <w:numPr>
          <w:ilvl w:val="0"/>
          <w:numId w:val="0"/>
        </w:numPr>
        <w:spacing w:line="360" w:lineRule="auto"/>
        <w:ind w:left="4" w:firstLineChars="216" w:firstLine="477"/>
        <w:rPr>
          <w:sz w:val="22"/>
          <w:szCs w:val="22"/>
        </w:rPr>
      </w:pPr>
      <w:bookmarkStart w:id="27"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7"/>
      <w:r>
        <w:rPr>
          <w:sz w:val="22"/>
          <w:szCs w:val="22"/>
        </w:rPr>
        <w:t>.</w:t>
      </w:r>
    </w:p>
    <w:p w14:paraId="7E1EE444" w14:textId="77777777" w:rsidR="00EC6D14" w:rsidRDefault="00687B35">
      <w:pPr>
        <w:pStyle w:val="Nivel2"/>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0227F327" w14:textId="77777777" w:rsidR="00EC6D14" w:rsidRDefault="00687B35">
      <w:pPr>
        <w:pStyle w:val="Nivel2"/>
        <w:numPr>
          <w:ilvl w:val="0"/>
          <w:numId w:val="0"/>
        </w:numPr>
        <w:spacing w:line="360" w:lineRule="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1A7C8C1" w14:textId="77777777" w:rsidR="00EC6D14" w:rsidRDefault="00687B35">
      <w:pPr>
        <w:pStyle w:val="Nivel3"/>
        <w:numPr>
          <w:ilvl w:val="0"/>
          <w:numId w:val="0"/>
        </w:numPr>
        <w:spacing w:line="360" w:lineRule="auto"/>
        <w:ind w:left="4" w:firstLineChars="216" w:firstLine="477"/>
        <w:rPr>
          <w:b/>
          <w:bCs/>
          <w:sz w:val="22"/>
          <w:szCs w:val="22"/>
        </w:rPr>
      </w:pPr>
      <w:bookmarkStart w:id="28"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sz w:val="22"/>
          <w:szCs w:val="22"/>
        </w:rPr>
        <w:t>semi-integrada</w:t>
      </w:r>
      <w:proofErr w:type="spellEnd"/>
      <w:r>
        <w:rPr>
          <w:sz w:val="22"/>
          <w:szCs w:val="22"/>
        </w:rPr>
        <w:t xml:space="preserve"> e contratação integrada, exclusivamente para eventuais adequações indispensáveis no cronograma físico-financeiro e para balizar excepcional aditamento posterior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2CCD66B0" w14:textId="77777777" w:rsidR="00EC6D14" w:rsidRDefault="00687B35">
      <w:pPr>
        <w:pStyle w:val="Nivel2"/>
        <w:numPr>
          <w:ilvl w:val="0"/>
          <w:numId w:val="0"/>
        </w:numPr>
        <w:tabs>
          <w:tab w:val="left" w:pos="1200"/>
        </w:tabs>
        <w:spacing w:line="360" w:lineRule="auto"/>
        <w:ind w:firstLineChars="218" w:firstLine="481"/>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E93EDC" w14:textId="77777777" w:rsidR="00EC6D14" w:rsidRDefault="00687B35">
      <w:pPr>
        <w:pStyle w:val="Nivel3"/>
        <w:numPr>
          <w:ilvl w:val="0"/>
          <w:numId w:val="0"/>
        </w:numPr>
        <w:tabs>
          <w:tab w:val="left" w:pos="1200"/>
        </w:tabs>
        <w:spacing w:line="360" w:lineRule="auto"/>
        <w:ind w:firstLineChars="218" w:firstLine="481"/>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351D5E5B" w14:textId="77777777" w:rsidR="00EC6D14" w:rsidRDefault="00687B35">
      <w:pPr>
        <w:pStyle w:val="Nivel3"/>
        <w:numPr>
          <w:ilvl w:val="0"/>
          <w:numId w:val="0"/>
        </w:numPr>
        <w:tabs>
          <w:tab w:val="left" w:pos="1200"/>
        </w:tabs>
        <w:spacing w:line="360" w:lineRule="auto"/>
        <w:ind w:firstLineChars="218" w:firstLine="481"/>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42B99A22" w14:textId="77777777" w:rsidR="00EC6D14" w:rsidRDefault="00687B35">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7.8.</w:t>
      </w:r>
      <w:r>
        <w:rPr>
          <w:rFonts w:ascii="Arial" w:hAnsi="Arial" w:cs="Arial"/>
          <w:sz w:val="22"/>
          <w:szCs w:val="22"/>
        </w:rPr>
        <w:tab/>
        <w:t>Se a proposta ou o lance de menor preço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655AD25B" w14:textId="77777777" w:rsidR="00EC6D14" w:rsidRDefault="00687B35">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t xml:space="preserve">7.8.1. </w:t>
      </w:r>
      <w:r>
        <w:rPr>
          <w:rFonts w:ascii="Arial" w:hAnsi="Arial" w:cs="Arial"/>
          <w:sz w:val="22"/>
          <w:szCs w:val="22"/>
        </w:rPr>
        <w:t>Ocorrendo a situação referida no item 7.8., o Pregoeiro poderá negociar com a licitante subsequente para que seja obtida melhor proposta.</w:t>
      </w:r>
    </w:p>
    <w:p w14:paraId="6844DC40" w14:textId="77777777" w:rsidR="00EC6D14" w:rsidRDefault="00687B35">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w:t>
      </w:r>
      <w:proofErr w:type="spellStart"/>
      <w:r>
        <w:rPr>
          <w:rFonts w:ascii="Arial" w:hAnsi="Arial" w:cs="Arial"/>
          <w:sz w:val="22"/>
          <w:szCs w:val="22"/>
        </w:rPr>
        <w:t>subseqüente</w:t>
      </w:r>
      <w:proofErr w:type="spellEnd"/>
      <w:r>
        <w:rPr>
          <w:rFonts w:ascii="Arial" w:hAnsi="Arial" w:cs="Arial"/>
          <w:sz w:val="22"/>
          <w:szCs w:val="22"/>
        </w:rPr>
        <w:t xml:space="preserve">. </w:t>
      </w:r>
    </w:p>
    <w:p w14:paraId="34C2725F" w14:textId="77777777" w:rsidR="00EC6D14" w:rsidRDefault="00687B35">
      <w:pPr>
        <w:pStyle w:val="textbody"/>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22AA684D"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7E7017E1" w14:textId="77777777" w:rsidR="00EC6D14" w:rsidRDefault="00687B35">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2D50FEA3" w14:textId="1C4AC06E" w:rsidR="00EC6D14" w:rsidRDefault="00687B35">
      <w:pPr>
        <w:numPr>
          <w:ilvl w:val="0"/>
          <w:numId w:val="9"/>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 xml:space="preserve">DA PROPOSTA DE PREÇOS READEQUADA </w:t>
      </w:r>
    </w:p>
    <w:p w14:paraId="17457C46"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 no prazo de </w:t>
      </w:r>
      <w:r>
        <w:rPr>
          <w:rFonts w:ascii="Arial" w:hAnsi="Arial" w:cs="Arial"/>
          <w:bCs/>
          <w:sz w:val="22"/>
          <w:szCs w:val="22"/>
        </w:rPr>
        <w:t>2 (duas) horas</w:t>
      </w:r>
      <w:r>
        <w:rPr>
          <w:rFonts w:ascii="Arial" w:hAnsi="Arial" w:cs="Arial"/>
          <w:sz w:val="22"/>
          <w:szCs w:val="22"/>
        </w:rPr>
        <w:t xml:space="preserve">, contados a partir da declaração de vencedor e da fase de negociação, no campo adequado para tal, disponível no site </w:t>
      </w:r>
      <w:hyperlink r:id="rId26"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contendo os</w:t>
      </w:r>
      <w:r>
        <w:rPr>
          <w:rStyle w:val="Forte"/>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5FBD40BA" w14:textId="77777777" w:rsidR="00EC6D14" w:rsidRDefault="00687B35">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7A68FB5B" w14:textId="77777777" w:rsidR="00EC6D14" w:rsidRDefault="00687B35">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287FBF75" w14:textId="77777777" w:rsidR="00EC6D14" w:rsidRDefault="00687B35">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47E0A679" w14:textId="77777777" w:rsidR="00EC6D14" w:rsidRDefault="00687B35">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05F47ED" w14:textId="77777777" w:rsidR="00EC6D14" w:rsidRDefault="00687B35">
      <w:pPr>
        <w:widowControl w:val="0"/>
        <w:tabs>
          <w:tab w:val="left" w:pos="1276"/>
        </w:tabs>
        <w:adjustRightInd w:val="0"/>
        <w:spacing w:before="240" w:after="240"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valor total do item, valor total da proposta, expresso em reais (R$), com 02 (dois) dígitos após a vírgula, em 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32570C04" w14:textId="77777777" w:rsidR="00EC6D14" w:rsidRDefault="00687B35">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5074C2C7" w14:textId="77777777" w:rsidR="00EC6D14" w:rsidRDefault="00687B3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A613784" w14:textId="77777777" w:rsidR="00EC6D14" w:rsidRDefault="00687B3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w:t>
      </w:r>
      <w:proofErr w:type="gramStart"/>
      <w:r>
        <w:rPr>
          <w:rFonts w:ascii="Arial" w:hAnsi="Arial" w:cs="Arial"/>
          <w:sz w:val="22"/>
          <w:szCs w:val="22"/>
        </w:rPr>
        <w:t>das proposta</w:t>
      </w:r>
      <w:proofErr w:type="gramEnd"/>
      <w:r>
        <w:rPr>
          <w:rFonts w:ascii="Arial" w:hAnsi="Arial" w:cs="Arial"/>
          <w:sz w:val="22"/>
          <w:szCs w:val="22"/>
        </w:rPr>
        <w:t>, serão considerados como inclusos nos preços, não sendo considerados pleitos de acréscimos, a esse ou qualquer título, devendo os materiais ser fornecidos sem ônus adicionais;</w:t>
      </w:r>
    </w:p>
    <w:p w14:paraId="6E9B9A04" w14:textId="77777777" w:rsidR="00EC6D14" w:rsidRDefault="00687B3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entrega dos produtos deverá ser de acordo com o cronograma estipulado pela Secretaria solicitante;</w:t>
      </w:r>
    </w:p>
    <w:p w14:paraId="62708E34" w14:textId="77777777" w:rsidR="00EC6D14" w:rsidRDefault="00687B35">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30C3962" w14:textId="77777777" w:rsidR="00EC6D14" w:rsidRDefault="00687B3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57022BEF" w14:textId="77777777" w:rsidR="00EC6D14" w:rsidRDefault="00687B3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095C46AB" w14:textId="77777777" w:rsidR="00EC6D14" w:rsidRDefault="00687B35">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deste Pregão.</w:t>
      </w:r>
    </w:p>
    <w:p w14:paraId="340FD59B" w14:textId="77777777" w:rsidR="00EC6D14" w:rsidRDefault="00687B35">
      <w:pPr>
        <w:pStyle w:val="Nivel2"/>
        <w:numPr>
          <w:ilvl w:val="1"/>
          <w:numId w:val="10"/>
        </w:numPr>
        <w:tabs>
          <w:tab w:val="left" w:pos="480"/>
        </w:tabs>
        <w:spacing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8259B9" w14:textId="77777777" w:rsidR="00EC6D14" w:rsidRDefault="00687B35">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 produto licitado, conforme disposto nos itens 8.2.1, 8.2.2 e 8.2.3 do Edital.</w:t>
      </w:r>
    </w:p>
    <w:p w14:paraId="49B8F3CF" w14:textId="77777777" w:rsidR="00EC6D14" w:rsidRDefault="00687B35">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w:t>
      </w:r>
      <w:proofErr w:type="gramStart"/>
      <w:r>
        <w:rPr>
          <w:rFonts w:ascii="Arial" w:hAnsi="Arial" w:cs="Arial"/>
          <w:sz w:val="22"/>
          <w:szCs w:val="22"/>
        </w:rPr>
        <w:t>condição não prevista</w:t>
      </w:r>
      <w:proofErr w:type="gramEnd"/>
      <w:r>
        <w:rPr>
          <w:rFonts w:ascii="Arial" w:hAnsi="Arial" w:cs="Arial"/>
          <w:sz w:val="22"/>
          <w:szCs w:val="22"/>
        </w:rPr>
        <w:t xml:space="preserve"> no Edital.</w:t>
      </w:r>
    </w:p>
    <w:p w14:paraId="576E31BA" w14:textId="77777777" w:rsidR="00EC6D14" w:rsidRDefault="00687B35">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39768B21" w14:textId="77777777" w:rsidR="00EC6D14" w:rsidRDefault="00687B35">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13C453AC" w14:textId="77777777" w:rsidR="00EC6D14" w:rsidRDefault="00687B35">
      <w:pPr>
        <w:widowControl w:val="0"/>
        <w:numPr>
          <w:ilvl w:val="1"/>
          <w:numId w:val="10"/>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do Edital.</w:t>
      </w:r>
    </w:p>
    <w:p w14:paraId="6DCAA96D"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12D2A06E" w14:textId="77777777" w:rsidR="00EC6D14" w:rsidRDefault="00687B35">
      <w:pPr>
        <w:pStyle w:val="Contedodatabela"/>
        <w:tabs>
          <w:tab w:val="left" w:pos="0"/>
        </w:tabs>
        <w:spacing w:before="240" w:after="240" w:line="360" w:lineRule="auto"/>
      </w:pPr>
      <w:r>
        <w:rPr>
          <w:b/>
        </w:rPr>
        <w:t>8.10.</w:t>
      </w:r>
      <w:r>
        <w:t xml:space="preserve"> A proponente deverá manter o valor da proposta registrada por no mínimo 60 (sessenta) dias.</w:t>
      </w:r>
    </w:p>
    <w:p w14:paraId="356149BE"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56D72F"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hyperlink r:id="rId27" w:history="1">
        <w:r>
          <w:rPr>
            <w:rStyle w:val="Hyperlink"/>
            <w:color w:val="auto"/>
            <w:sz w:val="22"/>
            <w:szCs w:val="22"/>
            <w:u w:val="none"/>
          </w:rPr>
          <w:t>art. 71, inciso IX, da Constituição</w:t>
        </w:r>
      </w:hyperlink>
      <w:r>
        <w:rPr>
          <w:color w:val="auto"/>
          <w:sz w:val="22"/>
          <w:szCs w:val="22"/>
        </w:rPr>
        <w:t xml:space="preserve">; ou condenação dos agentes públicos responsáveis e da empresa contratada ao pagamento dos prejuízos ao erário, caso verificada a ocorrência de superfaturamento por sobrepreço na execução da </w:t>
      </w:r>
      <w:r>
        <w:rPr>
          <w:sz w:val="22"/>
          <w:szCs w:val="22"/>
        </w:rPr>
        <w:t>Ata</w:t>
      </w:r>
      <w:r>
        <w:rPr>
          <w:color w:val="auto"/>
          <w:sz w:val="22"/>
          <w:szCs w:val="22"/>
        </w:rPr>
        <w:t xml:space="preserve"> de Registro de Preços.</w:t>
      </w:r>
    </w:p>
    <w:p w14:paraId="02AD16EF" w14:textId="77777777" w:rsidR="00C44F07" w:rsidRPr="00DC6286" w:rsidRDefault="00C44F07" w:rsidP="00C44F07">
      <w:pPr>
        <w:suppressAutoHyphens/>
        <w:spacing w:line="360" w:lineRule="auto"/>
        <w:jc w:val="both"/>
        <w:rPr>
          <w:rFonts w:ascii="Arial" w:hAnsi="Arial" w:cs="Arial"/>
          <w:b/>
          <w:bCs/>
          <w:sz w:val="22"/>
          <w:szCs w:val="22"/>
          <w:u w:val="single"/>
        </w:rPr>
      </w:pPr>
      <w:r>
        <w:rPr>
          <w:rFonts w:ascii="Arial" w:hAnsi="Arial" w:cs="Arial"/>
          <w:b/>
          <w:sz w:val="22"/>
          <w:szCs w:val="22"/>
          <w:u w:val="single"/>
        </w:rPr>
        <w:t>8.13.</w:t>
      </w:r>
      <w:r>
        <w:rPr>
          <w:rFonts w:ascii="Arial" w:hAnsi="Arial" w:cs="Arial"/>
          <w:sz w:val="22"/>
          <w:szCs w:val="22"/>
          <w:u w:val="single"/>
        </w:rPr>
        <w:t xml:space="preserve"> </w:t>
      </w:r>
      <w:r w:rsidRPr="00DC6286">
        <w:rPr>
          <w:rFonts w:ascii="Arial" w:hAnsi="Arial" w:cs="Arial"/>
          <w:b/>
          <w:bCs/>
          <w:sz w:val="22"/>
          <w:szCs w:val="22"/>
          <w:u w:val="single"/>
        </w:rPr>
        <w:t>Juntamente com a Proposta de Preços, a(s) vencedora(s) deverá(</w:t>
      </w:r>
      <w:proofErr w:type="spellStart"/>
      <w:r w:rsidRPr="00DC6286">
        <w:rPr>
          <w:rFonts w:ascii="Arial" w:hAnsi="Arial" w:cs="Arial"/>
          <w:b/>
          <w:bCs/>
          <w:sz w:val="22"/>
          <w:szCs w:val="22"/>
          <w:u w:val="single"/>
        </w:rPr>
        <w:t>ão</w:t>
      </w:r>
      <w:proofErr w:type="spellEnd"/>
      <w:r w:rsidRPr="00DC6286">
        <w:rPr>
          <w:rFonts w:ascii="Arial" w:hAnsi="Arial" w:cs="Arial"/>
          <w:b/>
          <w:bCs/>
          <w:sz w:val="22"/>
          <w:szCs w:val="22"/>
          <w:u w:val="single"/>
        </w:rPr>
        <w:t>) apresentar os seguintes documentos:</w:t>
      </w:r>
    </w:p>
    <w:p w14:paraId="24699CB2" w14:textId="6226EFDC" w:rsidR="00C44F07" w:rsidRPr="00DC6286" w:rsidRDefault="00C44F07" w:rsidP="00C44F07">
      <w:pPr>
        <w:widowControl w:val="0"/>
        <w:tabs>
          <w:tab w:val="left" w:pos="1276"/>
          <w:tab w:val="left" w:pos="1418"/>
        </w:tabs>
        <w:adjustRightInd w:val="0"/>
        <w:spacing w:line="360" w:lineRule="auto"/>
        <w:ind w:firstLineChars="218" w:firstLine="481"/>
        <w:jc w:val="both"/>
        <w:textAlignment w:val="baseline"/>
        <w:rPr>
          <w:rFonts w:ascii="Arial" w:hAnsi="Arial" w:cs="Arial"/>
          <w:b/>
          <w:bCs/>
          <w:sz w:val="22"/>
          <w:szCs w:val="22"/>
        </w:rPr>
      </w:pPr>
      <w:r>
        <w:rPr>
          <w:rFonts w:ascii="Arial" w:hAnsi="Arial" w:cs="Arial"/>
          <w:b/>
          <w:bCs/>
          <w:sz w:val="22"/>
          <w:szCs w:val="22"/>
          <w:u w:val="single"/>
        </w:rPr>
        <w:t>8.13.1</w:t>
      </w:r>
      <w:r>
        <w:t xml:space="preserve"> </w:t>
      </w:r>
      <w:r w:rsidRPr="00DC6286">
        <w:rPr>
          <w:rFonts w:ascii="Arial" w:hAnsi="Arial" w:cs="Arial"/>
          <w:b/>
          <w:bCs/>
          <w:sz w:val="22"/>
          <w:szCs w:val="22"/>
        </w:rPr>
        <w:t>Descrição técnica dos itens ofertados através de material impresso em português (catálogos, folders, cartazes, impressos, etc...), devendo constar o modelo específico da marca ofertada, sob pena de desclassificação da proposta, que será submetida à análise da equip</w:t>
      </w:r>
      <w:r w:rsidR="002323E3" w:rsidRPr="00DC6286">
        <w:rPr>
          <w:rFonts w:ascii="Arial" w:hAnsi="Arial" w:cs="Arial"/>
          <w:b/>
          <w:bCs/>
          <w:sz w:val="22"/>
          <w:szCs w:val="22"/>
        </w:rPr>
        <w:t>e</w:t>
      </w:r>
      <w:r w:rsidRPr="00DC6286">
        <w:rPr>
          <w:rFonts w:ascii="Arial" w:hAnsi="Arial" w:cs="Arial"/>
          <w:b/>
          <w:bCs/>
          <w:sz w:val="22"/>
          <w:szCs w:val="22"/>
        </w:rPr>
        <w:t xml:space="preserve"> técnica da Secretaria Municipal de Saúde.</w:t>
      </w:r>
    </w:p>
    <w:p w14:paraId="563F920A" w14:textId="77777777" w:rsidR="0025399E" w:rsidRDefault="0025399E" w:rsidP="0025399E">
      <w:pPr>
        <w:widowControl w:val="0"/>
        <w:tabs>
          <w:tab w:val="left" w:pos="1276"/>
          <w:tab w:val="left" w:pos="1418"/>
        </w:tabs>
        <w:adjustRightInd w:val="0"/>
        <w:ind w:firstLineChars="218" w:firstLine="480"/>
        <w:jc w:val="both"/>
        <w:textAlignment w:val="baseline"/>
        <w:rPr>
          <w:sz w:val="22"/>
          <w:szCs w:val="22"/>
        </w:rPr>
      </w:pPr>
    </w:p>
    <w:p w14:paraId="2868C2CF" w14:textId="77777777" w:rsidR="00EC6D14" w:rsidRDefault="00687B35">
      <w:pPr>
        <w:pStyle w:val="Ttulo1"/>
        <w:numPr>
          <w:ilvl w:val="0"/>
          <w:numId w:val="9"/>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DOS DOCUMENTOS DE HABILITAÇÃO</w:t>
      </w:r>
    </w:p>
    <w:p w14:paraId="56064435"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No mesmo prazo de que trata o item 8.1., juntamente com a Proposta de Preços readequada, a empresa vencedora poderá apresentar os Documentos de Habilitação no site </w:t>
      </w:r>
      <w:hyperlink r:id="rId28"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nos termos dos </w:t>
      </w:r>
      <w:hyperlink r:id="rId29" w:anchor="art62" w:history="1">
        <w:proofErr w:type="spellStart"/>
        <w:r>
          <w:rPr>
            <w:rStyle w:val="Hyperlink"/>
            <w:rFonts w:ascii="Arial" w:hAnsi="Arial" w:cs="Arial"/>
            <w:color w:val="auto"/>
            <w:sz w:val="22"/>
            <w:szCs w:val="22"/>
            <w:u w:val="none"/>
          </w:rPr>
          <w:t>arts</w:t>
        </w:r>
        <w:proofErr w:type="spellEnd"/>
        <w:r>
          <w:rPr>
            <w:rStyle w:val="Hyperlink"/>
            <w:rFonts w:ascii="Arial" w:hAnsi="Arial" w:cs="Arial"/>
            <w:color w:val="auto"/>
            <w:sz w:val="22"/>
            <w:szCs w:val="22"/>
            <w:u w:val="none"/>
          </w:rPr>
          <w:t>. 62 a 70 da Lei Federal nº 14.133/2021</w:t>
        </w:r>
      </w:hyperlink>
      <w:r>
        <w:rPr>
          <w:rStyle w:val="Hyperlink"/>
          <w:rFonts w:ascii="Arial" w:hAnsi="Arial" w:cs="Arial"/>
          <w:color w:val="auto"/>
          <w:sz w:val="22"/>
          <w:szCs w:val="22"/>
          <w:u w:val="none"/>
        </w:rPr>
        <w:t>, conforme documentos listados a partir do item 9.2.</w:t>
      </w:r>
    </w:p>
    <w:p w14:paraId="49738A42" w14:textId="77777777" w:rsidR="00EC6D14" w:rsidRDefault="00687B3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vencido.</w:t>
      </w:r>
    </w:p>
    <w:p w14:paraId="708BDA1E" w14:textId="77777777" w:rsidR="00EC6D14" w:rsidRDefault="00687B35">
      <w:pPr>
        <w:pStyle w:val="Corpodetexto"/>
        <w:widowControl w:val="0"/>
        <w:spacing w:before="240" w:after="240" w:line="360" w:lineRule="auto"/>
        <w:ind w:firstLine="425"/>
        <w:rPr>
          <w:rFonts w:ascii="Arial" w:hAnsi="Arial" w:cs="Arial"/>
          <w:sz w:val="22"/>
          <w:szCs w:val="22"/>
        </w:rPr>
      </w:pPr>
      <w:r>
        <w:rPr>
          <w:rFonts w:ascii="Arial" w:hAnsi="Arial" w:cs="Arial"/>
          <w:b/>
          <w:sz w:val="22"/>
          <w:szCs w:val="22"/>
        </w:rPr>
        <w:t>9.1.2.</w:t>
      </w:r>
      <w:r>
        <w:rPr>
          <w:rFonts w:ascii="Arial" w:hAnsi="Arial" w:cs="Arial"/>
          <w:sz w:val="22"/>
          <w:szCs w:val="22"/>
        </w:rPr>
        <w:t xml:space="preserve"> Os documentos deverão ser apresentados com impressão apenas no anverso (frente) das folhas, não sendo aceitas quaisquer impressões no verso das folhas.</w:t>
      </w:r>
    </w:p>
    <w:p w14:paraId="403BB06D" w14:textId="77777777" w:rsidR="00EC6D14" w:rsidRDefault="00687B35">
      <w:pPr>
        <w:pStyle w:val="Contedodatabela"/>
        <w:widowControl w:val="0"/>
        <w:suppressLineNumbers w:val="0"/>
        <w:spacing w:before="240" w:after="240" w:line="360" w:lineRule="auto"/>
        <w:ind w:firstLine="709"/>
      </w:pPr>
      <w:r>
        <w:rPr>
          <w:b/>
        </w:rPr>
        <w:t>9.1.2.1.</w:t>
      </w:r>
      <w:r>
        <w:t xml:space="preserve"> O descumprimento do item 9.1.2 não será motivo de inabilitação do proponente. </w:t>
      </w:r>
    </w:p>
    <w:p w14:paraId="4CEC256E" w14:textId="77777777" w:rsidR="00EC6D14" w:rsidRDefault="00687B35">
      <w:pPr>
        <w:pStyle w:val="Corpodetexto3"/>
        <w:spacing w:before="240" w:after="240" w:line="360" w:lineRule="auto"/>
        <w:ind w:firstLineChars="218" w:firstLine="481"/>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Cs/>
          <w:sz w:val="22"/>
          <w:szCs w:val="22"/>
        </w:rPr>
        <w:t>90 (noventa) dias</w:t>
      </w:r>
      <w:r>
        <w:rPr>
          <w:sz w:val="22"/>
          <w:szCs w:val="22"/>
        </w:rPr>
        <w:t xml:space="preserve"> contados a partir da data de emissão.</w:t>
      </w:r>
    </w:p>
    <w:p w14:paraId="1A64D304" w14:textId="77777777" w:rsidR="00EC6D14" w:rsidRDefault="00687B35">
      <w:pPr>
        <w:pStyle w:val="Nivel2"/>
        <w:numPr>
          <w:ilvl w:val="0"/>
          <w:numId w:val="0"/>
        </w:numPr>
        <w:spacing w:line="360" w:lineRule="auto"/>
        <w:ind w:firstLineChars="218" w:firstLine="481"/>
        <w:rPr>
          <w:i/>
          <w:sz w:val="22"/>
          <w:szCs w:val="22"/>
        </w:rPr>
      </w:pPr>
      <w:r>
        <w:rPr>
          <w:b/>
          <w:bCs/>
          <w:sz w:val="22"/>
          <w:szCs w:val="22"/>
        </w:rPr>
        <w:t>9.1.4.</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hyperlink r:id="rId30" w:anchor="art64">
        <w:r>
          <w:rPr>
            <w:rStyle w:val="Hyperlink"/>
            <w:color w:val="auto"/>
            <w:sz w:val="22"/>
            <w:szCs w:val="22"/>
            <w:u w:val="none"/>
          </w:rPr>
          <w:t>Lei Federal nº 14.133/2021, art. 64</w:t>
        </w:r>
      </w:hyperlink>
      <w:r>
        <w:rPr>
          <w:color w:val="auto"/>
          <w:sz w:val="22"/>
          <w:szCs w:val="22"/>
        </w:rPr>
        <w:t>):</w:t>
      </w:r>
    </w:p>
    <w:p w14:paraId="29000311" w14:textId="77777777" w:rsidR="00EC6D14" w:rsidRDefault="00687B35">
      <w:pPr>
        <w:pStyle w:val="Nivel3"/>
        <w:numPr>
          <w:ilvl w:val="0"/>
          <w:numId w:val="0"/>
        </w:numPr>
        <w:spacing w:line="360" w:lineRule="auto"/>
        <w:ind w:firstLineChars="327" w:firstLine="722"/>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00826903" w14:textId="77777777" w:rsidR="00EC6D14" w:rsidRDefault="00687B35">
      <w:pPr>
        <w:pStyle w:val="Nivel3"/>
        <w:numPr>
          <w:ilvl w:val="0"/>
          <w:numId w:val="0"/>
        </w:numPr>
        <w:spacing w:line="360" w:lineRule="auto"/>
        <w:ind w:firstLineChars="327" w:firstLine="722"/>
        <w:rPr>
          <w:sz w:val="22"/>
          <w:szCs w:val="22"/>
        </w:rPr>
      </w:pPr>
      <w:r>
        <w:rPr>
          <w:b/>
          <w:bCs/>
          <w:sz w:val="22"/>
          <w:szCs w:val="22"/>
        </w:rPr>
        <w:t xml:space="preserve">9.1.4.2. </w:t>
      </w:r>
      <w:r>
        <w:rPr>
          <w:sz w:val="22"/>
          <w:szCs w:val="22"/>
        </w:rPr>
        <w:t>Atualização de documentos cuja validade tenha expirado após a data de recebimento das propostas.</w:t>
      </w:r>
    </w:p>
    <w:p w14:paraId="260356A8" w14:textId="77777777" w:rsidR="00EC6D14" w:rsidRDefault="00687B35">
      <w:pPr>
        <w:pStyle w:val="Nivel2"/>
        <w:numPr>
          <w:ilvl w:val="0"/>
          <w:numId w:val="0"/>
        </w:numPr>
        <w:spacing w:line="360" w:lineRule="auto"/>
        <w:ind w:firstLineChars="218" w:firstLine="481"/>
        <w:rPr>
          <w:sz w:val="22"/>
          <w:szCs w:val="22"/>
        </w:rPr>
      </w:pPr>
      <w:bookmarkStart w:id="30"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sz w:val="22"/>
          <w:szCs w:val="22"/>
        </w:rPr>
        <w:t>eﬁcácia</w:t>
      </w:r>
      <w:proofErr w:type="spellEnd"/>
      <w:r>
        <w:rPr>
          <w:sz w:val="22"/>
          <w:szCs w:val="22"/>
        </w:rPr>
        <w:t xml:space="preserve"> para fins de habilitação e classificação.</w:t>
      </w:r>
      <w:bookmarkEnd w:id="30"/>
    </w:p>
    <w:p w14:paraId="69203835" w14:textId="77777777" w:rsidR="00EC6D14" w:rsidRDefault="00687B35">
      <w:pPr>
        <w:pStyle w:val="Nivel2"/>
        <w:numPr>
          <w:ilvl w:val="0"/>
          <w:numId w:val="0"/>
        </w:numPr>
        <w:spacing w:line="360" w:lineRule="auto"/>
        <w:ind w:firstLineChars="218" w:firstLine="481"/>
        <w:rPr>
          <w:sz w:val="22"/>
          <w:szCs w:val="22"/>
        </w:rPr>
      </w:pPr>
      <w:bookmarkStart w:id="31"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31"/>
      <w:r>
        <w:rPr>
          <w:sz w:val="22"/>
          <w:szCs w:val="22"/>
        </w:rPr>
        <w:t>.</w:t>
      </w:r>
    </w:p>
    <w:p w14:paraId="1419320B" w14:textId="77777777" w:rsidR="00EC6D14" w:rsidRDefault="00687B35">
      <w:pPr>
        <w:pStyle w:val="Nivel2"/>
        <w:numPr>
          <w:ilvl w:val="0"/>
          <w:numId w:val="0"/>
        </w:numPr>
        <w:spacing w:line="360" w:lineRule="auto"/>
        <w:ind w:firstLineChars="218" w:firstLine="481"/>
        <w:rPr>
          <w:sz w:val="22"/>
          <w:szCs w:val="22"/>
        </w:rPr>
      </w:pPr>
      <w:bookmarkStart w:id="32"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32"/>
      <w:r>
        <w:rPr>
          <w:sz w:val="22"/>
          <w:szCs w:val="22"/>
        </w:rPr>
        <w:t>.</w:t>
      </w:r>
    </w:p>
    <w:p w14:paraId="25A197A1" w14:textId="77777777" w:rsidR="00EC6D14" w:rsidRDefault="00687B35">
      <w:pPr>
        <w:pStyle w:val="PargrafodaLista"/>
        <w:widowControl w:val="0"/>
        <w:spacing w:line="360" w:lineRule="auto"/>
        <w:ind w:left="0" w:firstLineChars="218" w:firstLine="481"/>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4342C7D7" w14:textId="77777777" w:rsidR="00EC6D14" w:rsidRDefault="00687B35">
      <w:pPr>
        <w:widowControl w:val="0"/>
        <w:tabs>
          <w:tab w:val="left" w:pos="1985"/>
        </w:tabs>
        <w:spacing w:before="240" w:after="240" w:line="360" w:lineRule="auto"/>
        <w:jc w:val="both"/>
        <w:rPr>
          <w:rFonts w:ascii="Arial" w:hAnsi="Arial" w:cs="Arial"/>
          <w:b/>
          <w:sz w:val="22"/>
          <w:szCs w:val="22"/>
        </w:rPr>
      </w:pPr>
      <w:r>
        <w:rPr>
          <w:rFonts w:ascii="Arial" w:hAnsi="Arial" w:cs="Arial"/>
          <w:b/>
          <w:sz w:val="22"/>
          <w:szCs w:val="22"/>
        </w:rPr>
        <w:t>9.2. Habilitação jurídica:</w:t>
      </w:r>
    </w:p>
    <w:p w14:paraId="73F96077" w14:textId="77777777" w:rsidR="00EC6D14" w:rsidRDefault="00687B35">
      <w:pPr>
        <w:tabs>
          <w:tab w:val="left" w:pos="1440"/>
        </w:tabs>
        <w:spacing w:beforeLines="50" w:before="120" w:afterLines="50" w:after="120" w:line="360" w:lineRule="auto"/>
        <w:ind w:firstLineChars="218" w:firstLine="481"/>
        <w:jc w:val="both"/>
        <w:rPr>
          <w:rFonts w:ascii="Arial" w:eastAsia="Arial" w:hAnsi="Arial" w:cs="Arial"/>
          <w:bCs/>
          <w:sz w:val="22"/>
          <w:szCs w:val="22"/>
        </w:rPr>
      </w:pPr>
      <w:r>
        <w:rPr>
          <w:rFonts w:ascii="Arial" w:eastAsia="Arial" w:hAnsi="Arial" w:cs="Arial"/>
          <w:b/>
          <w:sz w:val="22"/>
          <w:szCs w:val="22"/>
        </w:rPr>
        <w:t xml:space="preserve">9.2.1. </w:t>
      </w:r>
      <w:r>
        <w:rPr>
          <w:rFonts w:ascii="Arial" w:eastAsia="Arial" w:hAnsi="Arial" w:cs="Arial"/>
          <w:bCs/>
          <w:sz w:val="22"/>
          <w:szCs w:val="22"/>
        </w:rPr>
        <w:t xml:space="preserve">Empresário individual: inscrição no Registro Público de Empresas Mercantis, a cargo da Junta Comercial da respectiva sede; </w:t>
      </w:r>
    </w:p>
    <w:p w14:paraId="7B4577DF" w14:textId="77777777" w:rsidR="00DC6286" w:rsidRDefault="00DC6286">
      <w:pPr>
        <w:tabs>
          <w:tab w:val="left" w:pos="1440"/>
        </w:tabs>
        <w:spacing w:beforeLines="50" w:before="120" w:afterLines="50" w:after="120" w:line="360" w:lineRule="auto"/>
        <w:ind w:firstLineChars="218" w:firstLine="480"/>
        <w:jc w:val="both"/>
        <w:rPr>
          <w:rFonts w:ascii="Arial" w:hAnsi="Arial" w:cs="Arial"/>
          <w:bCs/>
          <w:sz w:val="22"/>
          <w:szCs w:val="22"/>
        </w:rPr>
      </w:pPr>
    </w:p>
    <w:p w14:paraId="40F69B82" w14:textId="77777777" w:rsidR="00EC6D14" w:rsidRDefault="00687B35">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9.2.2.</w:t>
      </w:r>
      <w:r>
        <w:rPr>
          <w:rFonts w:ascii="Arial" w:eastAsia="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31">
        <w:r>
          <w:rPr>
            <w:rFonts w:ascii="Arial" w:eastAsia="Arial" w:hAnsi="Arial" w:cs="Arial"/>
            <w:bCs/>
            <w:sz w:val="22"/>
            <w:szCs w:val="22"/>
          </w:rPr>
          <w:t>https://www.gov.br/empresas-e-negocios/pt-br/empreendedor</w:t>
        </w:r>
      </w:hyperlink>
      <w:r>
        <w:rPr>
          <w:rFonts w:ascii="Arial" w:eastAsia="Arial" w:hAnsi="Arial" w:cs="Arial"/>
          <w:bCs/>
          <w:sz w:val="22"/>
          <w:szCs w:val="22"/>
        </w:rPr>
        <w:t>;</w:t>
      </w:r>
    </w:p>
    <w:p w14:paraId="4FB8A1D1" w14:textId="77777777" w:rsidR="00EC6D14" w:rsidRDefault="00687B35">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9.2.3.</w:t>
      </w:r>
      <w:r>
        <w:rPr>
          <w:rFonts w:ascii="Arial" w:eastAsia="Arial" w:hAnsi="Arial" w:cs="Arial"/>
          <w:bCs/>
          <w:sz w:val="22"/>
          <w:szCs w:val="22"/>
        </w:rPr>
        <w:t xml:space="preserve"> Sociedade empresária, sociedade limitada unipessoal – SLU ou sociedade identificada como empresa individual de responsabilidade limitada - EIRELI, sociedade Cooperativa: inscrição do ato constitutivo, estatuto ou contrato social no Registro Público de Empresas Mercantis, a cargo da Junta Comercial da respectiva sede, acompanhada de documento comprobatório de seus administradores;</w:t>
      </w:r>
    </w:p>
    <w:p w14:paraId="7924B5B9" w14:textId="77777777" w:rsidR="00EC6D14" w:rsidRDefault="00687B35">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9.2.4.</w:t>
      </w:r>
      <w:r>
        <w:rPr>
          <w:rFonts w:ascii="Arial" w:eastAsia="Arial" w:hAnsi="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5C8281" w14:textId="77777777" w:rsidR="00EC6D14" w:rsidRDefault="00687B35">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9.2.5. </w:t>
      </w:r>
      <w:r>
        <w:rPr>
          <w:rFonts w:ascii="Arial" w:eastAsia="Arial" w:hAnsi="Arial" w:cs="Arial"/>
          <w:bCs/>
          <w:sz w:val="22"/>
          <w:szCs w:val="22"/>
        </w:rPr>
        <w:t>Sociedade simples: inscrição do ato constitutivo no Registro Civil de Pessoas Jurídicas do local de sua sede, acompanhada de documento comprobatório de seus administradores;</w:t>
      </w:r>
    </w:p>
    <w:p w14:paraId="480751ED" w14:textId="77777777" w:rsidR="00EC6D14" w:rsidRDefault="00687B35">
      <w:pPr>
        <w:tabs>
          <w:tab w:val="left" w:pos="1440"/>
        </w:tabs>
        <w:spacing w:beforeLines="50" w:before="120" w:afterLines="50" w:after="120" w:line="360" w:lineRule="auto"/>
        <w:ind w:firstLineChars="218" w:firstLine="481"/>
        <w:jc w:val="both"/>
        <w:rPr>
          <w:rFonts w:ascii="Arial" w:hAnsi="Arial" w:cs="Arial"/>
          <w:sz w:val="22"/>
          <w:szCs w:val="22"/>
        </w:rPr>
      </w:pPr>
      <w:r>
        <w:rPr>
          <w:rFonts w:ascii="Arial" w:eastAsia="Arial" w:hAnsi="Arial" w:cs="Arial"/>
          <w:b/>
          <w:sz w:val="22"/>
          <w:szCs w:val="22"/>
        </w:rPr>
        <w:t xml:space="preserve">9.2.6. </w:t>
      </w:r>
      <w:r>
        <w:rPr>
          <w:rFonts w:ascii="Arial" w:eastAsia="Arial" w:hAnsi="Arial" w:cs="Arial"/>
          <w:bCs/>
          <w:sz w:val="22"/>
          <w:szCs w:val="22"/>
        </w:rPr>
        <w:t>Filial, sucursal ou agência de sociedade simples ou empresária: inscrição do ato constitutivo da</w:t>
      </w:r>
      <w:r>
        <w:rPr>
          <w:rFonts w:ascii="Arial" w:eastAsia="Arial" w:hAnsi="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BDEBA60" w14:textId="77777777" w:rsidR="00EC6D14" w:rsidRDefault="00687B35">
      <w:pPr>
        <w:widowControl w:val="0"/>
        <w:spacing w:beforeLines="50" w:before="120" w:afterLines="50" w:after="120" w:line="360" w:lineRule="auto"/>
        <w:ind w:firstLineChars="218" w:firstLine="481"/>
        <w:jc w:val="both"/>
        <w:rPr>
          <w:rFonts w:ascii="Arial" w:hAnsi="Arial" w:cs="Arial"/>
          <w:color w:val="000000"/>
          <w:sz w:val="22"/>
          <w:szCs w:val="22"/>
        </w:rPr>
      </w:pPr>
      <w:r>
        <w:rPr>
          <w:rFonts w:ascii="Arial" w:hAnsi="Arial" w:cs="Arial"/>
          <w:b/>
          <w:sz w:val="22"/>
          <w:szCs w:val="22"/>
        </w:rPr>
        <w:t xml:space="preserve">9.2.7. </w:t>
      </w:r>
      <w:r>
        <w:rPr>
          <w:rFonts w:ascii="Arial" w:eastAsia="Arial" w:hAnsi="Arial" w:cs="Arial"/>
          <w:color w:val="000000"/>
          <w:sz w:val="22"/>
          <w:szCs w:val="22"/>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AA0E772" w14:textId="77777777" w:rsidR="00EC6D14" w:rsidRDefault="00687B35">
      <w:pPr>
        <w:tabs>
          <w:tab w:val="left" w:pos="1134"/>
        </w:tabs>
        <w:autoSpaceDE w:val="0"/>
        <w:autoSpaceDN w:val="0"/>
        <w:spacing w:before="100" w:beforeAutospacing="1" w:after="100" w:afterAutospacing="1" w:line="360" w:lineRule="auto"/>
        <w:ind w:firstLine="480"/>
        <w:jc w:val="both"/>
        <w:rPr>
          <w:rFonts w:ascii="Arial" w:hAnsi="Arial" w:cs="Arial"/>
          <w:bCs/>
          <w:sz w:val="22"/>
          <w:szCs w:val="22"/>
        </w:rPr>
      </w:pPr>
      <w:r>
        <w:rPr>
          <w:rFonts w:ascii="Arial" w:hAnsi="Arial" w:cs="Arial"/>
          <w:b/>
          <w:sz w:val="22"/>
          <w:szCs w:val="22"/>
        </w:rPr>
        <w:t>9.2.8.</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Cs/>
          <w:sz w:val="22"/>
          <w:szCs w:val="22"/>
        </w:rPr>
        <w:t xml:space="preserve">juntamente com a </w:t>
      </w:r>
      <w:r>
        <w:rPr>
          <w:rFonts w:ascii="Arial" w:hAnsi="Arial" w:cs="Arial"/>
          <w:b/>
          <w:sz w:val="22"/>
          <w:szCs w:val="22"/>
          <w:u w:val="single"/>
        </w:rPr>
        <w:t>Consulta ao Quadro de Sócios e Administradores – QSA</w:t>
      </w:r>
      <w:r>
        <w:rPr>
          <w:rFonts w:ascii="Arial" w:hAnsi="Arial" w:cs="Arial"/>
          <w:bCs/>
          <w:sz w:val="22"/>
          <w:szCs w:val="22"/>
        </w:rPr>
        <w:t xml:space="preserve">; </w:t>
      </w:r>
    </w:p>
    <w:p w14:paraId="59DBA979" w14:textId="77777777" w:rsidR="00EC6D14" w:rsidRDefault="00687B35">
      <w:pPr>
        <w:widowControl w:val="0"/>
        <w:adjustRightInd w:val="0"/>
        <w:spacing w:before="100" w:beforeAutospacing="1" w:after="100" w:afterAutospacing="1" w:line="360" w:lineRule="auto"/>
        <w:ind w:firstLine="480"/>
        <w:jc w:val="both"/>
        <w:textAlignment w:val="baseline"/>
        <w:rPr>
          <w:rFonts w:ascii="Arial" w:hAnsi="Arial" w:cs="Arial"/>
          <w:sz w:val="22"/>
          <w:szCs w:val="22"/>
        </w:rPr>
      </w:pPr>
      <w:r>
        <w:rPr>
          <w:rFonts w:ascii="Arial" w:hAnsi="Arial" w:cs="Arial"/>
          <w:b/>
          <w:bCs/>
          <w:sz w:val="22"/>
          <w:szCs w:val="22"/>
        </w:rPr>
        <w:t xml:space="preserve">9.2.9.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B01757A" w14:textId="77777777" w:rsidR="00EC6D14" w:rsidRDefault="00687B35">
      <w:pPr>
        <w:widowControl w:val="0"/>
        <w:tabs>
          <w:tab w:val="left" w:pos="1985"/>
        </w:tabs>
        <w:spacing w:before="240" w:after="240" w:line="360" w:lineRule="auto"/>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Regularidade fiscal, social e trabalhista:</w:t>
      </w:r>
    </w:p>
    <w:p w14:paraId="6204A016" w14:textId="77777777" w:rsidR="00EC6D14" w:rsidRDefault="00687B35">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667E52DE" w14:textId="77777777" w:rsidR="00EC6D14" w:rsidRDefault="00687B35">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173DF78D" w14:textId="77777777" w:rsidR="00EC6D14" w:rsidRDefault="00687B35">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w:t>
      </w:r>
      <w:proofErr w:type="gramStart"/>
      <w:r>
        <w:rPr>
          <w:rFonts w:ascii="Arial" w:hAnsi="Arial" w:cs="Arial"/>
          <w:sz w:val="22"/>
          <w:szCs w:val="22"/>
        </w:rPr>
        <w:t>Estadual e Municipal</w:t>
      </w:r>
      <w:proofErr w:type="gramEnd"/>
      <w:r>
        <w:rPr>
          <w:rFonts w:ascii="Arial" w:hAnsi="Arial" w:cs="Arial"/>
          <w:sz w:val="22"/>
          <w:szCs w:val="22"/>
        </w:rPr>
        <w:t xml:space="preserve"> do domicílio ou sede do licitante, ou outra equivalente, na forma da lei;</w:t>
      </w:r>
    </w:p>
    <w:p w14:paraId="3F4E9B16" w14:textId="77777777" w:rsidR="00EC6D14" w:rsidRDefault="00687B35">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45A0840B" w14:textId="77777777" w:rsidR="00EC6D14" w:rsidRDefault="00687B35">
      <w:pPr>
        <w:spacing w:before="100" w:beforeAutospacing="1" w:after="100" w:afterAutospacing="1" w:line="360" w:lineRule="auto"/>
        <w:ind w:firstLine="480"/>
        <w:jc w:val="both"/>
        <w:rPr>
          <w:rFonts w:ascii="Arial" w:hAnsi="Arial" w:cs="Arial"/>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39F666CC" w14:textId="77777777" w:rsidR="00EC6D14" w:rsidRDefault="00687B35">
      <w:pPr>
        <w:spacing w:before="240" w:after="240" w:line="360" w:lineRule="auto"/>
        <w:ind w:firstLineChars="218" w:firstLine="481"/>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CD280EB" w14:textId="77777777" w:rsidR="00EC6D14" w:rsidRDefault="00687B35">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p>
    <w:p w14:paraId="72A884EB" w14:textId="77777777" w:rsidR="00EC6D14" w:rsidRDefault="00687B35">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e recuperação judicial </w:t>
      </w:r>
      <w:r>
        <w:rPr>
          <w:rFonts w:ascii="Arial" w:hAnsi="Arial" w:cs="Arial"/>
          <w:color w:val="000000"/>
          <w:sz w:val="22"/>
          <w:szCs w:val="22"/>
        </w:rPr>
        <w:t>expedida pelo distribuidor da sede do licitante.</w:t>
      </w:r>
    </w:p>
    <w:p w14:paraId="46002B80" w14:textId="77777777" w:rsidR="00EC6D14" w:rsidRDefault="00687B35">
      <w:pPr>
        <w:widowControl w:val="0"/>
        <w:tabs>
          <w:tab w:val="left" w:pos="1985"/>
        </w:tabs>
        <w:spacing w:before="100" w:beforeAutospacing="1" w:after="100" w:afterAutospacing="1" w:line="360" w:lineRule="auto"/>
        <w:ind w:firstLineChars="436" w:firstLine="963"/>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F91985B" w14:textId="77777777" w:rsidR="00EC6D14" w:rsidRDefault="00687B35">
      <w:pPr>
        <w:widowControl w:val="0"/>
        <w:spacing w:line="360" w:lineRule="auto"/>
        <w:ind w:firstLineChars="436" w:firstLine="963"/>
        <w:jc w:val="both"/>
        <w:rPr>
          <w:rFonts w:ascii="Arial" w:hAnsi="Arial" w:cs="Arial"/>
          <w:sz w:val="22"/>
          <w:szCs w:val="22"/>
        </w:rPr>
      </w:pPr>
      <w:r>
        <w:rPr>
          <w:rFonts w:ascii="Arial" w:hAnsi="Arial" w:cs="Arial"/>
          <w:b/>
          <w:sz w:val="22"/>
          <w:szCs w:val="22"/>
        </w:rPr>
        <w:t xml:space="preserve">9.4.1.2. </w:t>
      </w:r>
      <w:r>
        <w:rPr>
          <w:rFonts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699AC0DF" w14:textId="1FCC6541" w:rsidR="00C86235" w:rsidRPr="00FE2813" w:rsidRDefault="00C86235" w:rsidP="00C86235">
      <w:pPr>
        <w:pStyle w:val="PargrafodaLista"/>
        <w:tabs>
          <w:tab w:val="left" w:pos="851"/>
          <w:tab w:val="right" w:pos="8931"/>
        </w:tabs>
        <w:spacing w:before="120" w:after="120" w:line="360" w:lineRule="auto"/>
        <w:ind w:left="0"/>
        <w:jc w:val="both"/>
        <w:rPr>
          <w:rFonts w:ascii="Arial" w:eastAsia="Times New Roman" w:hAnsi="Arial" w:cs="Arial"/>
          <w:b/>
          <w:bCs/>
          <w:color w:val="000000"/>
          <w:sz w:val="22"/>
          <w:szCs w:val="22"/>
        </w:rPr>
      </w:pPr>
      <w:r w:rsidRPr="00FE2813">
        <w:rPr>
          <w:rFonts w:ascii="Arial" w:eastAsia="Times New Roman" w:hAnsi="Arial" w:cs="Arial"/>
          <w:b/>
          <w:bCs/>
          <w:color w:val="000000"/>
          <w:sz w:val="22"/>
          <w:szCs w:val="22"/>
          <w:lang w:val="en-US"/>
        </w:rPr>
        <w:t>9.5</w:t>
      </w:r>
      <w:r w:rsidRPr="00FE2813">
        <w:rPr>
          <w:rFonts w:ascii="Arial" w:eastAsia="Times New Roman" w:hAnsi="Arial" w:cs="Arial"/>
          <w:b/>
          <w:bCs/>
          <w:color w:val="000000"/>
          <w:sz w:val="22"/>
          <w:szCs w:val="22"/>
        </w:rPr>
        <w:t>. Qualificação Técnica:</w:t>
      </w:r>
    </w:p>
    <w:p w14:paraId="5C816A4A" w14:textId="77777777" w:rsidR="00C86235" w:rsidRPr="00C86235" w:rsidRDefault="00C86235" w:rsidP="00C86235">
      <w:pPr>
        <w:autoSpaceDE w:val="0"/>
        <w:autoSpaceDN w:val="0"/>
        <w:spacing w:before="120" w:line="360" w:lineRule="auto"/>
        <w:ind w:left="108"/>
        <w:jc w:val="both"/>
        <w:rPr>
          <w:sz w:val="22"/>
          <w:szCs w:val="22"/>
        </w:rPr>
      </w:pPr>
      <w:r>
        <w:rPr>
          <w:rFonts w:ascii="Arial" w:eastAsia="Arial" w:hAnsi="Arial" w:cs="Arial"/>
          <w:b/>
          <w:sz w:val="22"/>
          <w:szCs w:val="22"/>
          <w:highlight w:val="white"/>
          <w:lang w:eastAsia="zh-CN"/>
        </w:rPr>
        <w:t xml:space="preserve">     9.5.1.</w:t>
      </w:r>
      <w:r>
        <w:rPr>
          <w:rFonts w:ascii="Arial" w:eastAsia="Arial" w:hAnsi="Arial" w:cs="Arial"/>
          <w:sz w:val="22"/>
          <w:szCs w:val="22"/>
          <w:highlight w:val="white"/>
        </w:rPr>
        <w:t xml:space="preserve"> </w:t>
      </w:r>
      <w:r w:rsidRPr="00C86235">
        <w:rPr>
          <w:rFonts w:ascii="Arial" w:eastAsia="Arial" w:hAnsi="Arial" w:cs="Arial"/>
          <w:sz w:val="22"/>
          <w:szCs w:val="22"/>
          <w:highlight w:val="white"/>
        </w:rPr>
        <w:t xml:space="preserve">A licitante deverá apresentar no mínimo 01 (um) atestado de capacidade técnica, emitido por pessoa jurídica de direito público ou privado, em nome da licitante, comprovando aptidão para o fornecimento de bens compatíveis em características, quantidades e complexidade com o objeto desta contratação, </w:t>
      </w:r>
      <w:r w:rsidRPr="00C86235">
        <w:rPr>
          <w:rFonts w:ascii="Arial" w:hAnsi="Arial" w:cs="Arial"/>
          <w:sz w:val="22"/>
          <w:szCs w:val="22"/>
        </w:rPr>
        <w:t xml:space="preserve">fornecimento satisfatório de equipamentos compatíveis com o </w:t>
      </w:r>
      <w:r w:rsidRPr="00C86235">
        <w:rPr>
          <w:rStyle w:val="Forte"/>
          <w:rFonts w:ascii="Arial" w:hAnsi="Arial" w:cs="Arial"/>
          <w:sz w:val="22"/>
          <w:szCs w:val="22"/>
        </w:rPr>
        <w:t>Item 1 (Analisador Hematológico Veterinário)</w:t>
      </w:r>
      <w:r w:rsidRPr="00C86235">
        <w:rPr>
          <w:rFonts w:ascii="Arial" w:hAnsi="Arial" w:cs="Arial"/>
          <w:b/>
          <w:bCs/>
          <w:sz w:val="22"/>
          <w:szCs w:val="22"/>
        </w:rPr>
        <w:t xml:space="preserve"> e</w:t>
      </w:r>
      <w:r w:rsidRPr="00C86235">
        <w:rPr>
          <w:rFonts w:ascii="Arial" w:hAnsi="Arial" w:cs="Arial"/>
          <w:sz w:val="22"/>
          <w:szCs w:val="22"/>
        </w:rPr>
        <w:t xml:space="preserve"> </w:t>
      </w:r>
      <w:r w:rsidRPr="00C86235">
        <w:rPr>
          <w:rFonts w:ascii="Arial" w:hAnsi="Arial" w:cs="Arial"/>
          <w:b/>
          <w:bCs/>
          <w:sz w:val="22"/>
          <w:szCs w:val="22"/>
        </w:rPr>
        <w:t xml:space="preserve">Itens </w:t>
      </w:r>
      <w:r w:rsidRPr="00C86235">
        <w:rPr>
          <w:rStyle w:val="Forte"/>
          <w:rFonts w:ascii="Arial" w:hAnsi="Arial" w:cs="Arial"/>
          <w:sz w:val="22"/>
          <w:szCs w:val="22"/>
        </w:rPr>
        <w:t>3, 4 e 5 (Microscópios)</w:t>
      </w:r>
      <w:r w:rsidRPr="00C86235">
        <w:rPr>
          <w:rFonts w:ascii="Arial" w:hAnsi="Arial" w:cs="Arial"/>
          <w:sz w:val="22"/>
          <w:szCs w:val="22"/>
        </w:rPr>
        <w:t>, em características e complexidade, nos termos do art. 67 da Lei nº 14.133/2021.</w:t>
      </w:r>
    </w:p>
    <w:p w14:paraId="70E6084B" w14:textId="6BD7750B" w:rsidR="00C86235" w:rsidRDefault="00C86235" w:rsidP="00C86235">
      <w:pPr>
        <w:spacing w:before="40"/>
        <w:ind w:right="85"/>
        <w:jc w:val="both"/>
        <w:rPr>
          <w:rFonts w:ascii="Arial" w:hAnsi="Arial" w:cs="Arial"/>
          <w:sz w:val="22"/>
          <w:szCs w:val="22"/>
          <w:highlight w:val="white"/>
        </w:rPr>
      </w:pPr>
    </w:p>
    <w:p w14:paraId="4406E801" w14:textId="77777777" w:rsidR="00DC6286" w:rsidRDefault="00DC6286" w:rsidP="00C86235">
      <w:pPr>
        <w:spacing w:before="40"/>
        <w:ind w:right="85"/>
        <w:jc w:val="both"/>
        <w:rPr>
          <w:rFonts w:ascii="Arial" w:hAnsi="Arial" w:cs="Arial"/>
          <w:sz w:val="22"/>
          <w:szCs w:val="22"/>
          <w:highlight w:val="white"/>
        </w:rPr>
      </w:pPr>
    </w:p>
    <w:p w14:paraId="43D92AEB" w14:textId="77777777" w:rsidR="00C86235" w:rsidRDefault="00C86235" w:rsidP="00C86235">
      <w:pPr>
        <w:spacing w:before="40" w:line="360" w:lineRule="auto"/>
        <w:ind w:right="85" w:firstLine="283"/>
        <w:jc w:val="both"/>
        <w:rPr>
          <w:rFonts w:ascii="Arial" w:hAnsi="Arial" w:cs="Arial"/>
          <w:b/>
          <w:bCs/>
          <w:sz w:val="22"/>
          <w:szCs w:val="22"/>
          <w:highlight w:val="white"/>
        </w:rPr>
      </w:pPr>
      <w:r>
        <w:rPr>
          <w:rFonts w:ascii="Arial" w:eastAsia="Arial" w:hAnsi="Arial" w:cs="Arial"/>
          <w:b/>
          <w:bCs/>
          <w:sz w:val="22"/>
          <w:szCs w:val="22"/>
          <w:highlight w:val="white"/>
        </w:rPr>
        <w:t>9.5.2.  Os atestados deverão atender aos seguintes requisitos:</w:t>
      </w:r>
    </w:p>
    <w:p w14:paraId="7D505501" w14:textId="77777777" w:rsidR="00C86235" w:rsidRDefault="00C86235" w:rsidP="00C86235">
      <w:pPr>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9.5.2.1. </w:t>
      </w:r>
      <w:r>
        <w:rPr>
          <w:rFonts w:ascii="Arial" w:eastAsia="Arial" w:hAnsi="Arial" w:cs="Arial"/>
          <w:sz w:val="22"/>
          <w:szCs w:val="22"/>
          <w:highlight w:val="white"/>
        </w:rPr>
        <w:t>Estar emitidos em nome da licitante, em papel timbrado ou outro meio que permita a identificação do emitente;</w:t>
      </w:r>
    </w:p>
    <w:p w14:paraId="0DDA0D30" w14:textId="77777777" w:rsidR="00C86235" w:rsidRDefault="00C86235" w:rsidP="00C86235">
      <w:pPr>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9.5.2.2. </w:t>
      </w:r>
      <w:r>
        <w:rPr>
          <w:rFonts w:ascii="Arial" w:eastAsia="Arial" w:hAnsi="Arial" w:cs="Arial"/>
          <w:sz w:val="22"/>
          <w:szCs w:val="22"/>
          <w:highlight w:val="white"/>
        </w:rPr>
        <w:t>Conter a identificação da pessoa jurídica emitente, a assinatura do responsável pela emissão e informações que possibilitem contato para eventual diligência;</w:t>
      </w:r>
    </w:p>
    <w:p w14:paraId="0138ADCD" w14:textId="77777777" w:rsidR="00C86235" w:rsidRDefault="00C86235" w:rsidP="00C86235">
      <w:pPr>
        <w:tabs>
          <w:tab w:val="left" w:pos="1417"/>
        </w:tabs>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9.5.2.3. </w:t>
      </w:r>
      <w:r>
        <w:rPr>
          <w:rFonts w:ascii="Arial" w:eastAsia="Arial" w:hAnsi="Arial" w:cs="Arial"/>
          <w:sz w:val="22"/>
          <w:szCs w:val="22"/>
          <w:highlight w:val="white"/>
        </w:rPr>
        <w:t>Comprovar que a licitante executou ou executa, de forma satisfatória, o fornecimento de bens compatíveis em características, quantidades e complexidade com o objeto desta contratação;</w:t>
      </w:r>
    </w:p>
    <w:p w14:paraId="76705042" w14:textId="77777777" w:rsidR="00C86235" w:rsidRDefault="00C86235" w:rsidP="00C86235">
      <w:pPr>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9.5.2.4. </w:t>
      </w:r>
      <w:r>
        <w:rPr>
          <w:rFonts w:ascii="Arial" w:eastAsia="Arial" w:hAnsi="Arial" w:cs="Arial"/>
          <w:sz w:val="22"/>
          <w:szCs w:val="22"/>
          <w:highlight w:val="white"/>
        </w:rPr>
        <w:t>Referir-se ao fornecimento de bens compatíveis com a atividade econômica principal ou secundária da licitante, constante do contrato social e do Cadastro Nacional da Pessoa Jurídica – CNPJ;</w:t>
      </w:r>
    </w:p>
    <w:p w14:paraId="4DC3FC6C" w14:textId="77777777" w:rsidR="00C86235" w:rsidRDefault="00C86235" w:rsidP="00C86235">
      <w:pPr>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9.5.2.5. </w:t>
      </w:r>
      <w:r>
        <w:rPr>
          <w:rFonts w:ascii="Arial" w:eastAsia="Arial" w:hAnsi="Arial" w:cs="Arial"/>
          <w:sz w:val="22"/>
          <w:szCs w:val="22"/>
          <w:highlight w:val="white"/>
        </w:rPr>
        <w:t xml:space="preserve">Quando emitido por pessoa jurídica de direito público, o atestado deverá estar </w:t>
      </w:r>
      <w:proofErr w:type="gramStart"/>
      <w:r>
        <w:rPr>
          <w:rFonts w:ascii="Arial" w:eastAsia="Arial" w:hAnsi="Arial" w:cs="Arial"/>
          <w:sz w:val="22"/>
          <w:szCs w:val="22"/>
          <w:highlight w:val="white"/>
        </w:rPr>
        <w:t>assinados</w:t>
      </w:r>
      <w:proofErr w:type="gramEnd"/>
      <w:r>
        <w:rPr>
          <w:rFonts w:ascii="Arial" w:eastAsia="Arial" w:hAnsi="Arial" w:cs="Arial"/>
          <w:sz w:val="22"/>
          <w:szCs w:val="22"/>
          <w:highlight w:val="white"/>
        </w:rPr>
        <w:t xml:space="preserve"> pelo responsável competente, devidamente identificado por nome, cargo e matrícula;</w:t>
      </w:r>
    </w:p>
    <w:p w14:paraId="72B797C5" w14:textId="77777777" w:rsidR="00C86235" w:rsidRDefault="00C86235" w:rsidP="00C86235">
      <w:pPr>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9.5.2.6. </w:t>
      </w:r>
      <w:r>
        <w:rPr>
          <w:rFonts w:ascii="Arial" w:eastAsia="Arial" w:hAnsi="Arial" w:cs="Arial"/>
          <w:sz w:val="22"/>
          <w:szCs w:val="22"/>
          <w:highlight w:val="white"/>
        </w:rPr>
        <w:t>A Administração poderá realizar diligências para verificar a autenticidade dos atestados apresentados, podendo solicitar contratos, notas fiscais, empenhos, ordens de fornecimento ou outros elementos comprobatórios, observado o disposto no art. 64 da Lei Federal nº 14.133/2021, sem prejuízo de outras diligências que entender pertinentes;</w:t>
      </w:r>
    </w:p>
    <w:p w14:paraId="084646EC" w14:textId="77777777" w:rsidR="00C86235" w:rsidRDefault="00C86235" w:rsidP="00C86235">
      <w:pPr>
        <w:spacing w:before="40" w:line="360" w:lineRule="auto"/>
        <w:ind w:right="85" w:firstLine="567"/>
        <w:jc w:val="both"/>
        <w:rPr>
          <w:rFonts w:ascii="Arial" w:hAnsi="Arial" w:cs="Arial"/>
          <w:sz w:val="22"/>
          <w:szCs w:val="22"/>
          <w:highlight w:val="white"/>
        </w:rPr>
      </w:pPr>
      <w:r>
        <w:rPr>
          <w:rFonts w:ascii="Arial" w:eastAsia="Arial" w:hAnsi="Arial" w:cs="Arial"/>
          <w:b/>
          <w:bCs/>
          <w:sz w:val="22"/>
          <w:szCs w:val="22"/>
          <w:highlight w:val="white"/>
        </w:rPr>
        <w:t xml:space="preserve">9.5.2.7.  </w:t>
      </w:r>
      <w:r>
        <w:rPr>
          <w:rFonts w:ascii="Arial" w:eastAsia="Arial" w:hAnsi="Arial" w:cs="Arial"/>
          <w:sz w:val="22"/>
          <w:szCs w:val="22"/>
          <w:highlight w:val="white"/>
        </w:rPr>
        <w:t>Não será exigida identidade absoluta entre a nomenclatura constante do atestado e a utilizada neste Termo de Referência, desde que fique comprovada a compatibilidade do objeto fornecido.</w:t>
      </w:r>
    </w:p>
    <w:p w14:paraId="5F8EA024" w14:textId="42BEE9A8" w:rsidR="00EC6D14" w:rsidRDefault="00687B35">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 xml:space="preserve"> Declarações Conjuntas (Anexo III):</w:t>
      </w:r>
    </w:p>
    <w:p w14:paraId="7DA2710C" w14:textId="501C810B" w:rsidR="00EC6D14" w:rsidRDefault="00687B35">
      <w:pPr>
        <w:tabs>
          <w:tab w:val="left" w:pos="960"/>
        </w:tabs>
        <w:autoSpaceDE w:val="0"/>
        <w:autoSpaceDN w:val="0"/>
        <w:spacing w:before="240" w:after="240" w:line="360" w:lineRule="auto"/>
        <w:ind w:firstLineChars="218" w:firstLine="481"/>
        <w:jc w:val="both"/>
        <w:rPr>
          <w:rFonts w:ascii="Arial" w:hAnsi="Arial" w:cs="Arial"/>
          <w:b/>
          <w:sz w:val="22"/>
          <w:szCs w:val="22"/>
        </w:rPr>
      </w:pPr>
      <w:r>
        <w:rPr>
          <w:rFonts w:ascii="Arial" w:hAnsi="Arial" w:cs="Arial"/>
          <w:b/>
          <w:bCs/>
          <w:sz w:val="22"/>
          <w:szCs w:val="22"/>
        </w:rPr>
        <w:t>9.</w:t>
      </w:r>
      <w:r w:rsidR="00C86235">
        <w:rPr>
          <w:rFonts w:ascii="Arial" w:hAnsi="Arial" w:cs="Arial"/>
          <w:b/>
          <w:bCs/>
          <w:sz w:val="22"/>
          <w:szCs w:val="22"/>
        </w:rPr>
        <w:t>6</w:t>
      </w:r>
      <w:r>
        <w:rPr>
          <w:rFonts w:ascii="Arial" w:hAnsi="Arial" w:cs="Arial"/>
          <w:b/>
          <w:bCs/>
          <w:sz w:val="22"/>
          <w:szCs w:val="22"/>
        </w:rPr>
        <w:t xml:space="preserve">.1. </w:t>
      </w:r>
      <w:r>
        <w:rPr>
          <w:rFonts w:ascii="Arial" w:hAnsi="Arial" w:cs="Arial"/>
          <w:b/>
          <w:sz w:val="22"/>
          <w:szCs w:val="22"/>
        </w:rPr>
        <w:t>Declaração de enquadramento como beneficiária da Lei Complementar 123/2006:</w:t>
      </w:r>
    </w:p>
    <w:p w14:paraId="5BD7CFBF" w14:textId="461A58BA" w:rsidR="00EC6D14" w:rsidRDefault="00687B35">
      <w:pPr>
        <w:tabs>
          <w:tab w:val="left" w:pos="960"/>
        </w:tabs>
        <w:autoSpaceDE w:val="0"/>
        <w:autoSpaceDN w:val="0"/>
        <w:spacing w:before="240" w:after="240" w:line="360" w:lineRule="auto"/>
        <w:ind w:firstLineChars="327" w:firstLine="722"/>
        <w:jc w:val="both"/>
        <w:rPr>
          <w:rFonts w:ascii="Arial" w:hAnsi="Arial" w:cs="Arial"/>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0149ABEE" w14:textId="28726CEC" w:rsidR="00EC6D14" w:rsidRDefault="00687B35">
      <w:pPr>
        <w:widowControl w:val="0"/>
        <w:tabs>
          <w:tab w:val="left" w:pos="142"/>
          <w:tab w:val="left" w:pos="960"/>
          <w:tab w:val="left" w:pos="1200"/>
          <w:tab w:val="left" w:pos="1418"/>
          <w:tab w:val="left" w:pos="1985"/>
        </w:tabs>
        <w:autoSpaceDE w:val="0"/>
        <w:autoSpaceDN w:val="0"/>
        <w:adjustRightInd w:val="0"/>
        <w:spacing w:before="240" w:after="240" w:line="360" w:lineRule="auto"/>
        <w:ind w:firstLineChars="327" w:firstLine="722"/>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6</w:t>
      </w:r>
      <w:r>
        <w:rPr>
          <w:rFonts w:ascii="Arial" w:hAnsi="Arial" w:cs="Arial"/>
          <w:b/>
          <w:bCs/>
          <w:sz w:val="22"/>
          <w:szCs w:val="22"/>
        </w:rPr>
        <w:t>.1.2.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02557F43" w14:textId="73919E01" w:rsidR="00EC6D14" w:rsidRDefault="00687B35">
      <w:pPr>
        <w:widowControl w:val="0"/>
        <w:tabs>
          <w:tab w:val="left" w:pos="142"/>
          <w:tab w:val="left" w:pos="960"/>
          <w:tab w:val="left" w:pos="1200"/>
          <w:tab w:val="left" w:pos="1418"/>
          <w:tab w:val="left" w:pos="1985"/>
        </w:tabs>
        <w:autoSpaceDE w:val="0"/>
        <w:autoSpaceDN w:val="0"/>
        <w:adjustRightInd w:val="0"/>
        <w:spacing w:before="240" w:after="240" w:line="360" w:lineRule="auto"/>
        <w:ind w:firstLineChars="327" w:firstLine="722"/>
        <w:jc w:val="both"/>
        <w:textAlignment w:val="baseline"/>
        <w:rPr>
          <w:rFonts w:ascii="Arial" w:hAnsi="Arial" w:cs="Arial"/>
          <w:bCs/>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 xml:space="preserve">.1.3. </w:t>
      </w:r>
      <w:r>
        <w:rPr>
          <w:rFonts w:ascii="Arial" w:hAnsi="Arial" w:cs="Arial"/>
          <w:sz w:val="22"/>
          <w:szCs w:val="22"/>
        </w:rPr>
        <w:t xml:space="preserve">A consulta de optante pelo Simples Nacional não substitui a Certidão da Junta Comercial. </w:t>
      </w:r>
    </w:p>
    <w:p w14:paraId="24FFF0DA" w14:textId="7F5558C9" w:rsidR="00EC6D14" w:rsidRDefault="00687B35">
      <w:pPr>
        <w:widowControl w:val="0"/>
        <w:tabs>
          <w:tab w:val="left" w:pos="960"/>
          <w:tab w:val="left" w:pos="1276"/>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09C7B36D" w14:textId="0650807E" w:rsidR="00EC6D14" w:rsidRDefault="00687B35">
      <w:pPr>
        <w:widowControl w:val="0"/>
        <w:tabs>
          <w:tab w:val="left" w:pos="567"/>
          <w:tab w:val="left" w:pos="960"/>
          <w:tab w:val="left" w:pos="1200"/>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sz w:val="22"/>
          <w:szCs w:val="22"/>
        </w:rPr>
        <w:t>9.</w:t>
      </w:r>
      <w:r w:rsidR="00C86235">
        <w:rPr>
          <w:rFonts w:ascii="Arial" w:hAnsi="Arial" w:cs="Arial"/>
          <w:b/>
          <w:bCs/>
          <w:sz w:val="22"/>
          <w:szCs w:val="22"/>
        </w:rPr>
        <w:t>6</w:t>
      </w:r>
      <w:r>
        <w:rPr>
          <w:rFonts w:ascii="Arial" w:hAnsi="Arial" w:cs="Arial"/>
          <w:b/>
          <w:bCs/>
          <w:sz w:val="22"/>
          <w:szCs w:val="22"/>
        </w:rPr>
        <w:t>.1.5.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4D3B07B8" w14:textId="093CAB9B" w:rsidR="00EC6D14" w:rsidRDefault="00687B35">
      <w:pPr>
        <w:widowControl w:val="0"/>
        <w:tabs>
          <w:tab w:val="left" w:pos="567"/>
          <w:tab w:val="left" w:pos="960"/>
          <w:tab w:val="left" w:pos="1200"/>
          <w:tab w:val="left" w:pos="1276"/>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sz w:val="22"/>
          <w:szCs w:val="22"/>
        </w:rPr>
        <w:t>9.</w:t>
      </w:r>
      <w:r w:rsidR="00C86235">
        <w:rPr>
          <w:rFonts w:ascii="Arial" w:hAnsi="Arial" w:cs="Arial"/>
          <w:b/>
          <w:bCs/>
          <w:sz w:val="22"/>
          <w:szCs w:val="22"/>
        </w:rPr>
        <w:t>6</w:t>
      </w:r>
      <w:r>
        <w:rPr>
          <w:rFonts w:ascii="Arial" w:hAnsi="Arial" w:cs="Arial"/>
          <w:b/>
          <w:bCs/>
          <w:sz w:val="22"/>
          <w:szCs w:val="22"/>
        </w:rPr>
        <w:t xml:space="preserve">.1.6.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6CA3F8FE" w14:textId="6E7D9336" w:rsidR="00EC6D14" w:rsidRDefault="00687B35">
      <w:pPr>
        <w:widowControl w:val="0"/>
        <w:tabs>
          <w:tab w:val="left" w:pos="567"/>
          <w:tab w:val="left" w:pos="960"/>
          <w:tab w:val="left" w:pos="1200"/>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color w:val="000000"/>
          <w:sz w:val="22"/>
          <w:szCs w:val="22"/>
        </w:rPr>
        <w:t>9.</w:t>
      </w:r>
      <w:r w:rsidR="00C86235">
        <w:rPr>
          <w:rFonts w:ascii="Arial" w:hAnsi="Arial" w:cs="Arial"/>
          <w:b/>
          <w:bCs/>
          <w:color w:val="000000"/>
          <w:sz w:val="22"/>
          <w:szCs w:val="22"/>
        </w:rPr>
        <w:t>6</w:t>
      </w:r>
      <w:r>
        <w:rPr>
          <w:rFonts w:ascii="Arial" w:hAnsi="Arial" w:cs="Arial"/>
          <w:b/>
          <w:bCs/>
          <w:color w:val="000000"/>
          <w:sz w:val="22"/>
          <w:szCs w:val="22"/>
        </w:rPr>
        <w:t>.1.7.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69941405" w14:textId="35621B6B" w:rsidR="00EC6D14" w:rsidRDefault="00687B35">
      <w:pPr>
        <w:widowControl w:val="0"/>
        <w:adjustRightInd w:val="0"/>
        <w:spacing w:before="240" w:after="240" w:line="360" w:lineRule="auto"/>
        <w:ind w:right="-11" w:firstLineChars="218" w:firstLine="481"/>
        <w:jc w:val="both"/>
        <w:textAlignment w:val="baseline"/>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.2. Declaração de conhecimento do edital e dos requisitos de habilitação:</w:t>
      </w:r>
    </w:p>
    <w:p w14:paraId="70D0E572" w14:textId="38FD9DC0" w:rsidR="00EC6D14" w:rsidRDefault="00687B35">
      <w:pPr>
        <w:widowControl w:val="0"/>
        <w:adjustRightInd w:val="0"/>
        <w:spacing w:before="240" w:after="240" w:line="360" w:lineRule="auto"/>
        <w:ind w:right="-11" w:firstLineChars="327" w:firstLine="722"/>
        <w:jc w:val="both"/>
        <w:textAlignment w:val="baseline"/>
        <w:rPr>
          <w:rFonts w:ascii="Arial" w:hAnsi="Arial" w:cs="Arial"/>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 xml:space="preserve">.2.1. </w:t>
      </w:r>
      <w:r>
        <w:rPr>
          <w:rFonts w:ascii="Arial" w:hAnsi="Arial" w:cs="Arial"/>
          <w:sz w:val="22"/>
          <w:szCs w:val="22"/>
        </w:rPr>
        <w:t>A licitante deverá apresentar declaração de que possui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conforme modelo no Anexo III.</w:t>
      </w:r>
    </w:p>
    <w:p w14:paraId="18FF3A42" w14:textId="444A6D05" w:rsidR="00EC6D14" w:rsidRDefault="00687B35">
      <w:pPr>
        <w:tabs>
          <w:tab w:val="left" w:pos="426"/>
        </w:tabs>
        <w:spacing w:before="240" w:after="240" w:line="360" w:lineRule="auto"/>
        <w:ind w:firstLineChars="218" w:firstLine="481"/>
        <w:jc w:val="both"/>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.3. Declaração de inexistência de fatos impeditivos:</w:t>
      </w:r>
    </w:p>
    <w:p w14:paraId="126AA290" w14:textId="59BA916C" w:rsidR="00EC6D14" w:rsidRDefault="00687B35">
      <w:pPr>
        <w:spacing w:before="240" w:after="240" w:line="360" w:lineRule="auto"/>
        <w:ind w:firstLine="720"/>
        <w:jc w:val="both"/>
        <w:rPr>
          <w:rFonts w:ascii="Arial" w:hAnsi="Arial" w:cs="Arial"/>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1FEB24B6" w14:textId="27409D1F" w:rsidR="00EC6D14" w:rsidRDefault="00687B35">
      <w:pPr>
        <w:autoSpaceDE w:val="0"/>
        <w:autoSpaceDN w:val="0"/>
        <w:spacing w:line="360" w:lineRule="auto"/>
        <w:ind w:firstLine="720"/>
        <w:jc w:val="both"/>
        <w:rPr>
          <w:rFonts w:ascii="Arial" w:hAnsi="Arial" w:cs="Arial"/>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hyperlink r:id="rId32" w:history="1">
        <w:r>
          <w:rPr>
            <w:rStyle w:val="Hyperlink"/>
            <w:rFonts w:ascii="Arial" w:hAnsi="Arial" w:cs="Arial"/>
            <w:bCs/>
            <w:sz w:val="22"/>
            <w:szCs w:val="22"/>
          </w:rPr>
          <w:t>https://certidoes-apf.apps.tcu.gov.br/</w:t>
        </w:r>
      </w:hyperlink>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AEC2F03" w14:textId="314EE61A" w:rsidR="00EC6D14" w:rsidRDefault="00687B35">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.4. Declaração de reserva de cargos e de trabalho não degradante:</w:t>
      </w:r>
    </w:p>
    <w:p w14:paraId="71D45835" w14:textId="7C114928" w:rsidR="00EC6D14" w:rsidRDefault="00687B35">
      <w:pPr>
        <w:tabs>
          <w:tab w:val="left" w:pos="1200"/>
        </w:tabs>
        <w:autoSpaceDE w:val="0"/>
        <w:autoSpaceDN w:val="0"/>
        <w:spacing w:before="240" w:after="240" w:line="360" w:lineRule="auto"/>
        <w:ind w:firstLineChars="327" w:firstLine="722"/>
        <w:jc w:val="both"/>
        <w:rPr>
          <w:rFonts w:ascii="Arial" w:hAnsi="Arial" w:cs="Arial"/>
          <w:sz w:val="22"/>
          <w:szCs w:val="22"/>
        </w:rPr>
      </w:pPr>
      <w:r>
        <w:rPr>
          <w:rFonts w:ascii="Arial" w:hAnsi="Arial" w:cs="Arial"/>
          <w:b/>
          <w:bCs/>
          <w:sz w:val="22"/>
          <w:szCs w:val="22"/>
        </w:rPr>
        <w:t>9.</w:t>
      </w:r>
      <w:r w:rsidR="00C86235">
        <w:rPr>
          <w:rFonts w:ascii="Arial" w:hAnsi="Arial" w:cs="Arial"/>
          <w:b/>
          <w:bCs/>
          <w:sz w:val="22"/>
          <w:szCs w:val="22"/>
        </w:rPr>
        <w:t>6</w:t>
      </w:r>
      <w:r>
        <w:rPr>
          <w:rFonts w:ascii="Arial" w:hAnsi="Arial" w:cs="Arial"/>
          <w:b/>
          <w:bCs/>
          <w:sz w:val="22"/>
          <w:szCs w:val="22"/>
        </w:rPr>
        <w:t>.4.1.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33"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r>
        <w:rPr>
          <w:rFonts w:ascii="Arial" w:hAnsi="Arial" w:cs="Arial"/>
          <w:sz w:val="22"/>
          <w:szCs w:val="22"/>
        </w:rPr>
        <w:t>, conforme Modelo de Declaração do Anexo III.</w:t>
      </w:r>
    </w:p>
    <w:p w14:paraId="7A48EC73" w14:textId="63DEF033" w:rsidR="00EC6D14" w:rsidRDefault="00687B35">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.5. Declaração de não parentesco:</w:t>
      </w:r>
    </w:p>
    <w:p w14:paraId="5AA3FA14" w14:textId="77777777" w:rsidR="00EC6D14" w:rsidRDefault="00687B35">
      <w:pPr>
        <w:tabs>
          <w:tab w:val="left" w:pos="1200"/>
          <w:tab w:val="left" w:pos="8576"/>
          <w:tab w:val="left" w:pos="10419"/>
        </w:tabs>
        <w:spacing w:before="240" w:after="240" w:line="360" w:lineRule="auto"/>
        <w:ind w:left="3" w:firstLineChars="325" w:firstLine="718"/>
        <w:jc w:val="both"/>
        <w:rPr>
          <w:rFonts w:ascii="Arial" w:hAnsi="Arial" w:cs="Arial"/>
          <w:sz w:val="22"/>
          <w:szCs w:val="22"/>
        </w:rPr>
      </w:pPr>
      <w:r>
        <w:rPr>
          <w:rFonts w:ascii="Arial" w:hAnsi="Arial" w:cs="Arial"/>
          <w:b/>
          <w:bCs/>
          <w:sz w:val="22"/>
          <w:szCs w:val="22"/>
        </w:rPr>
        <w:t>9.6.5.1.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ascii="Arial" w:hAnsi="Arial" w:cs="Arial"/>
          <w:sz w:val="22"/>
          <w:szCs w:val="22"/>
        </w:rPr>
        <w:t xml:space="preserve">o Contrato, ou que deles seja cônjuge, companheiro ou parente em linha reta, colateral ou por afinidade, até o terceiro </w:t>
      </w:r>
      <w:proofErr w:type="gramStart"/>
      <w:r>
        <w:rPr>
          <w:rFonts w:ascii="Arial" w:hAnsi="Arial" w:cs="Arial"/>
          <w:sz w:val="22"/>
          <w:szCs w:val="22"/>
        </w:rPr>
        <w:t>grau  conforme</w:t>
      </w:r>
      <w:proofErr w:type="gramEnd"/>
      <w:r>
        <w:rPr>
          <w:rFonts w:ascii="Arial" w:hAnsi="Arial" w:cs="Arial"/>
          <w:sz w:val="22"/>
          <w:szCs w:val="22"/>
        </w:rPr>
        <w:t xml:space="preserve"> Modelo de Declaração do Anexo III.</w:t>
      </w:r>
    </w:p>
    <w:p w14:paraId="5FBDA64F" w14:textId="11AB4D96" w:rsidR="00EC6D14" w:rsidRDefault="00687B35">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.6. Declaração de que não emprega menor de idade:</w:t>
      </w:r>
    </w:p>
    <w:p w14:paraId="09A204C3" w14:textId="798CCEEF" w:rsidR="00EC6D14" w:rsidRDefault="00687B35">
      <w:pPr>
        <w:spacing w:before="240" w:after="240" w:line="360" w:lineRule="auto"/>
        <w:ind w:firstLineChars="327" w:firstLine="722"/>
        <w:jc w:val="both"/>
        <w:rPr>
          <w:rFonts w:ascii="Arial" w:hAnsi="Arial" w:cs="Arial"/>
          <w:sz w:val="22"/>
          <w:szCs w:val="22"/>
        </w:rPr>
      </w:pPr>
      <w:r>
        <w:rPr>
          <w:rFonts w:ascii="Arial" w:hAnsi="Arial" w:cs="Arial"/>
          <w:b/>
          <w:sz w:val="22"/>
          <w:szCs w:val="22"/>
        </w:rPr>
        <w:t>9.</w:t>
      </w:r>
      <w:r w:rsidR="00C86235">
        <w:rPr>
          <w:rFonts w:ascii="Arial" w:hAnsi="Arial" w:cs="Arial"/>
          <w:b/>
          <w:sz w:val="22"/>
          <w:szCs w:val="22"/>
        </w:rPr>
        <w:t>6</w:t>
      </w:r>
      <w:r>
        <w:rPr>
          <w:rFonts w:ascii="Arial" w:hAnsi="Arial" w:cs="Arial"/>
          <w:b/>
          <w:sz w:val="22"/>
          <w:szCs w:val="22"/>
        </w:rPr>
        <w:t>.6.1.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bem como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conforme Modelo de Declaração do Anexo III.</w:t>
      </w:r>
    </w:p>
    <w:p w14:paraId="279D5B13" w14:textId="521CF626" w:rsidR="00EC6D14" w:rsidRDefault="00687B35">
      <w:pPr>
        <w:spacing w:before="240" w:after="240" w:line="360" w:lineRule="auto"/>
        <w:jc w:val="both"/>
        <w:rPr>
          <w:rFonts w:ascii="Arial" w:hAnsi="Arial" w:cs="Arial"/>
          <w:b/>
          <w:bCs/>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 Observações:</w:t>
      </w:r>
    </w:p>
    <w:p w14:paraId="5ABB9E26" w14:textId="176EBEA4" w:rsidR="00EC6D14" w:rsidRDefault="00687B35">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 xml:space="preserve">.1. </w:t>
      </w:r>
      <w:r>
        <w:rPr>
          <w:rFonts w:ascii="Arial" w:hAnsi="Arial" w:cs="Arial"/>
          <w:sz w:val="22"/>
          <w:szCs w:val="22"/>
        </w:rPr>
        <w:t>O objeto constante do ato constitutivo da empresa deve ser compatível com o objeto licitado.</w:t>
      </w:r>
    </w:p>
    <w:p w14:paraId="6AAF051F" w14:textId="6AB04001" w:rsidR="00EC6D14" w:rsidRDefault="00687B35">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.2.</w:t>
      </w:r>
      <w:r>
        <w:rPr>
          <w:rFonts w:ascii="Arial" w:hAnsi="Arial" w:cs="Arial"/>
          <w:sz w:val="22"/>
          <w:szCs w:val="22"/>
        </w:rPr>
        <w:t xml:space="preserve"> Não serão aceitas certidões positivas de débito, exceto quando constar da própria certidão ressalva que autorize a sua aceitação.</w:t>
      </w:r>
    </w:p>
    <w:p w14:paraId="576476FD" w14:textId="0574C2C2" w:rsidR="00EC6D14" w:rsidRDefault="00687B35">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.3.</w:t>
      </w:r>
      <w:r>
        <w:rPr>
          <w:rFonts w:ascii="Arial" w:hAnsi="Arial" w:cs="Arial"/>
          <w:sz w:val="22"/>
          <w:szCs w:val="22"/>
        </w:rPr>
        <w:t xml:space="preserve"> A documentação exigida no item 9 deverá ser compatível com as respectivas inscrições nas esferas federal, estadual e municipal.</w:t>
      </w:r>
    </w:p>
    <w:p w14:paraId="4435A3FF" w14:textId="66572740" w:rsidR="00EC6D14" w:rsidRDefault="00687B35">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8E1508A" w14:textId="15AB4833" w:rsidR="00EC6D14" w:rsidRDefault="00687B35">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6DBB558" w14:textId="2594BE81" w:rsidR="00EC6D14" w:rsidRDefault="00687B35">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b/>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45C8CA6F" w14:textId="4D0CD97B" w:rsidR="00EC6D14" w:rsidRDefault="00687B35">
      <w:pPr>
        <w:widowControl w:val="0"/>
        <w:tabs>
          <w:tab w:val="left" w:pos="851"/>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 xml:space="preserve">.7. </w:t>
      </w:r>
      <w:r>
        <w:rPr>
          <w:rFonts w:ascii="Arial" w:hAnsi="Arial" w:cs="Arial"/>
          <w:sz w:val="22"/>
          <w:szCs w:val="22"/>
        </w:rPr>
        <w:t>As autenticações serão aceitas quando feitas em cartório ou através de certificação digital.</w:t>
      </w:r>
    </w:p>
    <w:p w14:paraId="430AD985" w14:textId="7DC1209B" w:rsidR="00EC6D14" w:rsidRDefault="00687B35">
      <w:pPr>
        <w:widowControl w:val="0"/>
        <w:tabs>
          <w:tab w:val="left" w:pos="851"/>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 xml:space="preserve">.8. </w:t>
      </w:r>
      <w:r>
        <w:rPr>
          <w:rFonts w:ascii="Arial" w:hAnsi="Arial" w:cs="Arial"/>
          <w:sz w:val="22"/>
          <w:szCs w:val="22"/>
        </w:rPr>
        <w:t>Na hipótese da apresentação de documentos originais, estes serão anexados ao processo licitatório.</w:t>
      </w:r>
    </w:p>
    <w:p w14:paraId="12478AF3" w14:textId="07AC41F3" w:rsidR="00EC6D14" w:rsidRDefault="00687B35">
      <w:pPr>
        <w:widowControl w:val="0"/>
        <w:tabs>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5DAA58A1" w14:textId="79687A50" w:rsidR="00EC6D14" w:rsidRDefault="00687B35">
      <w:pPr>
        <w:pStyle w:val="Corpodetexto"/>
        <w:widowControl w:val="0"/>
        <w:tabs>
          <w:tab w:val="left" w:pos="-2127"/>
          <w:tab w:val="left" w:pos="993"/>
          <w:tab w:val="left" w:pos="1200"/>
        </w:tabs>
        <w:adjustRightInd w:val="0"/>
        <w:spacing w:before="240" w:after="240" w:line="360" w:lineRule="auto"/>
        <w:ind w:firstLineChars="218" w:firstLine="481"/>
        <w:textAlignment w:val="baseline"/>
        <w:rPr>
          <w:rFonts w:ascii="Arial" w:hAnsi="Arial" w:cs="Arial"/>
          <w:sz w:val="22"/>
          <w:szCs w:val="22"/>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6B16F5D9" w14:textId="24B8AB1B" w:rsidR="00EC6D14" w:rsidRDefault="00687B35">
      <w:pPr>
        <w:pStyle w:val="Recuodecorpodetexto"/>
        <w:widowControl w:val="0"/>
        <w:tabs>
          <w:tab w:val="left" w:pos="1200"/>
        </w:tabs>
        <w:adjustRightInd w:val="0"/>
        <w:spacing w:before="240" w:after="240" w:line="360" w:lineRule="auto"/>
        <w:ind w:left="0" w:firstLineChars="218" w:firstLine="481"/>
        <w:textAlignment w:val="baseline"/>
        <w:rPr>
          <w:rFonts w:ascii="Arial" w:hAnsi="Arial" w:cs="Arial"/>
          <w:szCs w:val="22"/>
        </w:rPr>
      </w:pPr>
      <w:r>
        <w:rPr>
          <w:rFonts w:ascii="Arial" w:hAnsi="Arial" w:cs="Arial"/>
          <w:b/>
          <w:bCs/>
          <w:szCs w:val="22"/>
        </w:rPr>
        <w:t>9.</w:t>
      </w:r>
      <w:r w:rsidR="00C86235">
        <w:rPr>
          <w:rFonts w:ascii="Arial" w:hAnsi="Arial" w:cs="Arial"/>
          <w:b/>
          <w:bCs/>
          <w:szCs w:val="22"/>
        </w:rPr>
        <w:t>7</w:t>
      </w:r>
      <w:r>
        <w:rPr>
          <w:rFonts w:ascii="Arial" w:hAnsi="Arial" w:cs="Arial"/>
          <w:b/>
          <w:bCs/>
          <w:szCs w:val="22"/>
        </w:rPr>
        <w:t xml:space="preserve">.11. </w:t>
      </w:r>
      <w:r>
        <w:rPr>
          <w:rFonts w:ascii="Arial" w:hAnsi="Arial" w:cs="Arial"/>
          <w:szCs w:val="22"/>
        </w:rPr>
        <w:t>Uma vez incluído no processo licitatório, nenhum documento será devolvido, salvo se original a ser substituído por cópia reprográfica autenticada.</w:t>
      </w:r>
    </w:p>
    <w:p w14:paraId="6AE26C1B" w14:textId="3014620B" w:rsidR="00EC6D14" w:rsidRDefault="00687B35">
      <w:pPr>
        <w:widowControl w:val="0"/>
        <w:tabs>
          <w:tab w:val="left" w:pos="0"/>
          <w:tab w:val="left" w:pos="426"/>
          <w:tab w:val="left" w:pos="1200"/>
        </w:tabs>
        <w:autoSpaceDE w:val="0"/>
        <w:autoSpaceDN w:val="0"/>
        <w:adjustRightInd w:val="0"/>
        <w:spacing w:before="240" w:after="240" w:line="360" w:lineRule="auto"/>
        <w:ind w:firstLineChars="218" w:firstLine="481"/>
        <w:jc w:val="both"/>
        <w:rPr>
          <w:rFonts w:ascii="Arial" w:hAnsi="Arial" w:cs="Arial"/>
        </w:rPr>
      </w:pPr>
      <w:r>
        <w:rPr>
          <w:rFonts w:ascii="Arial" w:hAnsi="Arial" w:cs="Arial"/>
          <w:b/>
          <w:bCs/>
          <w:sz w:val="22"/>
          <w:szCs w:val="22"/>
        </w:rPr>
        <w:t>9.</w:t>
      </w:r>
      <w:r w:rsidR="00C86235">
        <w:rPr>
          <w:rFonts w:ascii="Arial" w:hAnsi="Arial" w:cs="Arial"/>
          <w:b/>
          <w:bCs/>
          <w:sz w:val="22"/>
          <w:szCs w:val="22"/>
        </w:rPr>
        <w:t>7</w:t>
      </w:r>
      <w:r>
        <w:rPr>
          <w:rFonts w:ascii="Arial" w:hAnsi="Arial" w:cs="Arial"/>
          <w:b/>
          <w:bCs/>
          <w:sz w:val="22"/>
          <w:szCs w:val="22"/>
        </w:rPr>
        <w:t>.12.</w:t>
      </w:r>
      <w:r>
        <w:rPr>
          <w:rFonts w:ascii="Arial" w:hAnsi="Arial" w:cs="Arial"/>
          <w:sz w:val="22"/>
          <w:szCs w:val="22"/>
        </w:rPr>
        <w:t xml:space="preserve"> A licitante que declarar que cumpre os requisitos de habilitação e não os cumprir será inabilitada e sujeita às penalidades legais.</w:t>
      </w:r>
    </w:p>
    <w:p w14:paraId="0B5A45C4" w14:textId="7C9E06D7" w:rsidR="00EC6D14" w:rsidRDefault="00687B35">
      <w:pPr>
        <w:pStyle w:val="Contedodatabela"/>
        <w:widowControl w:val="0"/>
        <w:suppressLineNumbers w:val="0"/>
        <w:tabs>
          <w:tab w:val="left" w:pos="0"/>
          <w:tab w:val="left" w:pos="426"/>
          <w:tab w:val="left" w:pos="1200"/>
        </w:tabs>
        <w:spacing w:before="240" w:after="240" w:line="360" w:lineRule="auto"/>
        <w:ind w:firstLineChars="218" w:firstLine="481"/>
      </w:pPr>
      <w:r>
        <w:rPr>
          <w:b/>
          <w:bCs/>
        </w:rPr>
        <w:t>9.</w:t>
      </w:r>
      <w:r w:rsidR="00C86235">
        <w:rPr>
          <w:b/>
          <w:bCs/>
        </w:rPr>
        <w:t>7</w:t>
      </w:r>
      <w:r>
        <w:rPr>
          <w:b/>
          <w:bCs/>
        </w:rPr>
        <w:t xml:space="preserve">.13. </w:t>
      </w:r>
      <w:r>
        <w:t>Se a vencedora não encaminhar a proposta de preços ou os documentos de habilitação dentro do prazo estabelecido no Edital será penalizada de acordo com as sanções dispostas no art. 156 da Lei Federal nº 14.133/2021.</w:t>
      </w:r>
    </w:p>
    <w:p w14:paraId="213330B8" w14:textId="77777777" w:rsidR="00EC6D14" w:rsidRDefault="00687B35">
      <w:pPr>
        <w:pStyle w:val="Ttulo3"/>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43E0C561" w14:textId="77777777" w:rsidR="00EC6D14" w:rsidRDefault="00687B35">
      <w:pPr>
        <w:pStyle w:val="Nivel2"/>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hyperlink r:id="rId34" w:anchor="art165" w:history="1">
        <w:r>
          <w:rPr>
            <w:rStyle w:val="Hyperlink"/>
            <w:color w:val="000000"/>
            <w:sz w:val="22"/>
            <w:szCs w:val="22"/>
            <w:u w:val="none"/>
          </w:rPr>
          <w:t>art. 165 da Lei nº 14.133/2021</w:t>
        </w:r>
      </w:hyperlink>
      <w:r>
        <w:rPr>
          <w:sz w:val="22"/>
          <w:szCs w:val="22"/>
        </w:rPr>
        <w:t>.</w:t>
      </w:r>
    </w:p>
    <w:p w14:paraId="2100FF78" w14:textId="77777777" w:rsidR="00EC6D14" w:rsidRDefault="00687B35">
      <w:pPr>
        <w:pStyle w:val="Nivel2"/>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3E556148" w14:textId="77777777" w:rsidR="00EC6D14" w:rsidRDefault="00687B35">
      <w:pPr>
        <w:pStyle w:val="Nivel2"/>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6C81D3F5"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10.3.1. </w:t>
      </w:r>
      <w:r>
        <w:rPr>
          <w:sz w:val="22"/>
          <w:szCs w:val="22"/>
        </w:rPr>
        <w:t>A intenção de recorrer deverá ser manifestada imediatamente, sob pena de preclusão;</w:t>
      </w:r>
    </w:p>
    <w:p w14:paraId="4BAD3ED0" w14:textId="77777777" w:rsidR="00EC6D14" w:rsidRDefault="00687B35">
      <w:pPr>
        <w:pStyle w:val="Nivel3"/>
        <w:numPr>
          <w:ilvl w:val="0"/>
          <w:numId w:val="0"/>
        </w:numPr>
        <w:spacing w:line="360" w:lineRule="auto"/>
        <w:ind w:firstLineChars="218" w:firstLine="481"/>
        <w:rPr>
          <w:sz w:val="22"/>
          <w:szCs w:val="22"/>
        </w:rPr>
      </w:pPr>
      <w:bookmarkStart w:id="33" w:name="_Hlk135318381"/>
      <w:bookmarkStart w:id="34"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33"/>
    </w:p>
    <w:bookmarkEnd w:id="34"/>
    <w:p w14:paraId="504F7F1D" w14:textId="77777777" w:rsidR="00EC6D14" w:rsidRDefault="00687B35">
      <w:pPr>
        <w:pStyle w:val="Nivel3"/>
        <w:numPr>
          <w:ilvl w:val="0"/>
          <w:numId w:val="0"/>
        </w:numPr>
        <w:spacing w:line="360" w:lineRule="auto"/>
        <w:ind w:firstLineChars="218" w:firstLine="481"/>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14CC554D" w14:textId="77777777" w:rsidR="00EC6D14" w:rsidRDefault="00687B35">
      <w:pPr>
        <w:pStyle w:val="Nivel3"/>
        <w:numPr>
          <w:ilvl w:val="0"/>
          <w:numId w:val="0"/>
        </w:numPr>
        <w:spacing w:line="360" w:lineRule="auto"/>
        <w:ind w:firstLineChars="218" w:firstLine="481"/>
        <w:rPr>
          <w:sz w:val="22"/>
          <w:szCs w:val="22"/>
        </w:rPr>
      </w:pPr>
      <w:r>
        <w:rPr>
          <w:b/>
          <w:bCs/>
          <w:sz w:val="22"/>
          <w:szCs w:val="22"/>
        </w:rPr>
        <w:t>10.3.4.</w:t>
      </w:r>
      <w:r>
        <w:rPr>
          <w:sz w:val="22"/>
          <w:szCs w:val="22"/>
        </w:rPr>
        <w:t xml:space="preserve"> Na hipótese de adoção da inversão de fases prevista no </w:t>
      </w:r>
      <w:hyperlink r:id="rId35" w:anchor="art17§1" w:history="1">
        <w:r>
          <w:rPr>
            <w:rStyle w:val="Hyperlink"/>
            <w:color w:val="000000"/>
            <w:sz w:val="22"/>
            <w:szCs w:val="22"/>
            <w:u w:val="none"/>
          </w:rPr>
          <w:t>§ 1º do art. 17 da Lei Federal nº 14.133/2021</w:t>
        </w:r>
      </w:hyperlink>
      <w:r>
        <w:rPr>
          <w:sz w:val="22"/>
          <w:szCs w:val="22"/>
        </w:rPr>
        <w:t>, o prazo para apresentação das razões recursais será iniciado na data de intimação da ata de julgamento.</w:t>
      </w:r>
    </w:p>
    <w:p w14:paraId="7DF135AC" w14:textId="77777777" w:rsidR="00EC6D14" w:rsidRDefault="00687B35">
      <w:pPr>
        <w:pStyle w:val="Nivel2"/>
        <w:numPr>
          <w:ilvl w:val="0"/>
          <w:numId w:val="0"/>
        </w:numPr>
        <w:spacing w:line="360" w:lineRule="auto"/>
        <w:rPr>
          <w:sz w:val="22"/>
          <w:szCs w:val="22"/>
        </w:rPr>
      </w:pPr>
      <w:r>
        <w:rPr>
          <w:b/>
          <w:bCs/>
          <w:sz w:val="22"/>
          <w:szCs w:val="22"/>
        </w:rPr>
        <w:t>10.4.</w:t>
      </w:r>
      <w:r>
        <w:rPr>
          <w:sz w:val="22"/>
          <w:szCs w:val="22"/>
        </w:rPr>
        <w:t xml:space="preserve"> Os recursos deverão ser encaminhados em campo próprio do sistema.</w:t>
      </w:r>
    </w:p>
    <w:p w14:paraId="29A50B5C" w14:textId="77777777" w:rsidR="00EC6D14" w:rsidRDefault="00687B35">
      <w:pPr>
        <w:pStyle w:val="Nivel2"/>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B19646" w14:textId="77777777" w:rsidR="00EC6D14" w:rsidRDefault="00687B35">
      <w:pPr>
        <w:pStyle w:val="Nivel2"/>
        <w:numPr>
          <w:ilvl w:val="0"/>
          <w:numId w:val="0"/>
        </w:numPr>
        <w:spacing w:line="360" w:lineRule="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6DECAB5" w14:textId="77777777" w:rsidR="00EC6D14" w:rsidRDefault="00687B35">
      <w:pPr>
        <w:pStyle w:val="Nivel2"/>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4C133BF9" w14:textId="77777777" w:rsidR="00EC6D14" w:rsidRDefault="00687B35">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18F09E78" w14:textId="77777777" w:rsidR="00EC6D14" w:rsidRDefault="00687B35">
      <w:pPr>
        <w:pStyle w:val="Nivel2"/>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61FC215B" w14:textId="77777777" w:rsidR="00EC6D14" w:rsidRDefault="00687B35">
      <w:pPr>
        <w:pStyle w:val="Nivel2"/>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20989001" w14:textId="77777777" w:rsidR="00EC6D14" w:rsidRDefault="00687B35">
      <w:pPr>
        <w:pStyle w:val="Nivel2"/>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17D93814" w14:textId="77777777" w:rsidR="00EC6D14" w:rsidRDefault="00687B35">
      <w:pPr>
        <w:pStyle w:val="Nivel2"/>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hyperlink r:id="rId36" w:history="1">
        <w:r>
          <w:rPr>
            <w:rStyle w:val="Hyperlink"/>
            <w:sz w:val="22"/>
            <w:szCs w:val="22"/>
          </w:rPr>
          <w:t>www.portaldecompraspublicas.com.br</w:t>
        </w:r>
      </w:hyperlink>
      <w:r>
        <w:rPr>
          <w:sz w:val="22"/>
          <w:szCs w:val="22"/>
        </w:rPr>
        <w:t xml:space="preserve">. </w:t>
      </w:r>
    </w:p>
    <w:p w14:paraId="03491636" w14:textId="77777777" w:rsidR="00EC6D14" w:rsidRDefault="00687B35">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11. DA ADJUDICAÇÃO E DA HOMOLOGAÇÃO </w:t>
      </w:r>
    </w:p>
    <w:p w14:paraId="25E5B8E9" w14:textId="77777777" w:rsidR="00EC6D14" w:rsidRDefault="00687B35">
      <w:pPr>
        <w:pStyle w:val="NormalWeb"/>
        <w:spacing w:before="225" w:beforeAutospacing="0" w:after="225" w:afterAutospacing="0" w:line="360" w:lineRule="auto"/>
        <w:ind w:rightChars="-20" w:right="-48"/>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78F38B53" w14:textId="77777777" w:rsidR="00EC6D14" w:rsidRDefault="00687B35">
      <w:pPr>
        <w:pStyle w:val="NormalWeb"/>
        <w:spacing w:before="225" w:beforeAutospacing="0" w:after="225" w:afterAutospacing="0" w:line="360" w:lineRule="auto"/>
        <w:ind w:firstLine="570"/>
        <w:jc w:val="both"/>
        <w:rPr>
          <w:sz w:val="22"/>
          <w:szCs w:val="22"/>
        </w:rPr>
      </w:pPr>
      <w:bookmarkStart w:id="35" w:name="art71i"/>
      <w:bookmarkEnd w:id="35"/>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3234E757" w14:textId="77777777" w:rsidR="00EC6D14" w:rsidRDefault="00687B35">
      <w:pPr>
        <w:pStyle w:val="NormalWeb"/>
        <w:spacing w:before="225" w:beforeAutospacing="0" w:after="225" w:afterAutospacing="0" w:line="360" w:lineRule="auto"/>
        <w:ind w:firstLine="570"/>
        <w:jc w:val="both"/>
        <w:rPr>
          <w:sz w:val="22"/>
          <w:szCs w:val="22"/>
        </w:rPr>
      </w:pPr>
      <w:bookmarkStart w:id="36" w:name="art71ii"/>
      <w:bookmarkEnd w:id="36"/>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329BB592" w14:textId="77777777" w:rsidR="00EC6D14" w:rsidRDefault="00687B35">
      <w:pPr>
        <w:pStyle w:val="NormalWeb"/>
        <w:spacing w:before="225" w:beforeAutospacing="0" w:after="225" w:afterAutospacing="0" w:line="360" w:lineRule="auto"/>
        <w:ind w:firstLine="570"/>
        <w:jc w:val="both"/>
        <w:rPr>
          <w:sz w:val="22"/>
          <w:szCs w:val="22"/>
        </w:rPr>
      </w:pPr>
      <w:bookmarkStart w:id="37" w:name="art71iii"/>
      <w:bookmarkEnd w:id="37"/>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1A916806" w14:textId="77777777" w:rsidR="00EC6D14" w:rsidRDefault="00687B35">
      <w:pPr>
        <w:pStyle w:val="NormalWeb"/>
        <w:spacing w:before="225" w:beforeAutospacing="0" w:after="225" w:afterAutospacing="0" w:line="360" w:lineRule="auto"/>
        <w:ind w:firstLine="570"/>
        <w:jc w:val="both"/>
        <w:rPr>
          <w:sz w:val="22"/>
          <w:szCs w:val="22"/>
        </w:rPr>
      </w:pPr>
      <w:bookmarkStart w:id="38" w:name="art71iv"/>
      <w:bookmarkEnd w:id="38"/>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57507AAE" w14:textId="77777777" w:rsidR="00EC6D14" w:rsidRDefault="00687B35">
      <w:pPr>
        <w:pStyle w:val="NormalWeb"/>
        <w:spacing w:before="225" w:beforeAutospacing="0" w:after="225" w:afterAutospacing="0" w:line="360" w:lineRule="auto"/>
        <w:jc w:val="both"/>
        <w:rPr>
          <w:sz w:val="22"/>
          <w:szCs w:val="22"/>
        </w:rPr>
      </w:pPr>
      <w:bookmarkStart w:id="39" w:name="art71§1"/>
      <w:bookmarkEnd w:id="39"/>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457F5082" w14:textId="77777777" w:rsidR="00EC6D14" w:rsidRDefault="00687B35">
      <w:pPr>
        <w:pStyle w:val="NormalWeb"/>
        <w:spacing w:before="225" w:beforeAutospacing="0" w:after="225" w:afterAutospacing="0" w:line="360" w:lineRule="auto"/>
        <w:jc w:val="both"/>
        <w:rPr>
          <w:sz w:val="22"/>
          <w:szCs w:val="22"/>
        </w:rPr>
      </w:pPr>
      <w:bookmarkStart w:id="40" w:name="art71§2"/>
      <w:bookmarkEnd w:id="40"/>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40406943" w14:textId="77777777" w:rsidR="00EC6D14" w:rsidRDefault="00687B35">
      <w:pPr>
        <w:pStyle w:val="NormalWeb"/>
        <w:spacing w:before="225" w:beforeAutospacing="0" w:after="225" w:afterAutospacing="0" w:line="360" w:lineRule="auto"/>
        <w:jc w:val="both"/>
        <w:rPr>
          <w:sz w:val="22"/>
          <w:szCs w:val="22"/>
        </w:rPr>
      </w:pPr>
      <w:bookmarkStart w:id="41" w:name="art71§3"/>
      <w:bookmarkEnd w:id="41"/>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0213079C" w14:textId="77777777" w:rsidR="00EC6D14" w:rsidRDefault="00687B35">
      <w:pPr>
        <w:spacing w:before="240" w:after="240" w:line="360" w:lineRule="auto"/>
        <w:jc w:val="both"/>
        <w:rPr>
          <w:rFonts w:ascii="Arial" w:hAnsi="Arial" w:cs="Arial"/>
          <w:sz w:val="22"/>
          <w:szCs w:val="22"/>
        </w:rPr>
      </w:pPr>
      <w:bookmarkStart w:id="42" w:name="art71§4"/>
      <w:bookmarkEnd w:id="42"/>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2F179E1A" w14:textId="77777777" w:rsidR="00EC6D14" w:rsidRDefault="00687B35">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12. DA ATA DE REGISTRO DE PREÇOS </w:t>
      </w:r>
    </w:p>
    <w:p w14:paraId="3819084A" w14:textId="77777777" w:rsidR="00EC6D14" w:rsidRDefault="00EC6D14">
      <w:pPr>
        <w:jc w:val="both"/>
        <w:rPr>
          <w:rFonts w:ascii="Arial" w:hAnsi="Arial" w:cs="Arial"/>
          <w:b/>
          <w:snapToGrid w:val="0"/>
          <w:sz w:val="22"/>
          <w:szCs w:val="22"/>
        </w:rPr>
      </w:pPr>
    </w:p>
    <w:p w14:paraId="335FDC3F" w14:textId="77777777" w:rsidR="00EC6D14" w:rsidRDefault="00687B35">
      <w:pPr>
        <w:spacing w:line="360" w:lineRule="auto"/>
        <w:jc w:val="both"/>
        <w:rPr>
          <w:rFonts w:ascii="Arial" w:hAnsi="Arial" w:cs="Arial"/>
          <w:bCs/>
          <w:snapToGrid w:val="0"/>
          <w:sz w:val="22"/>
          <w:szCs w:val="22"/>
        </w:rPr>
      </w:pPr>
      <w:r>
        <w:rPr>
          <w:rFonts w:ascii="Arial" w:hAnsi="Arial" w:cs="Arial"/>
          <w:b/>
          <w:snapToGrid w:val="0"/>
          <w:sz w:val="22"/>
          <w:szCs w:val="22"/>
        </w:rPr>
        <w:t xml:space="preserve">12.1. </w:t>
      </w:r>
      <w:r>
        <w:rPr>
          <w:rFonts w:ascii="Arial" w:hAnsi="Arial" w:cs="Arial"/>
          <w:bCs/>
          <w:snapToGrid w:val="0"/>
          <w:sz w:val="22"/>
          <w:szCs w:val="22"/>
        </w:rPr>
        <w:t>O Contrato, no presente pregão, será substituído pela Nota de Empenho ou pela ordem de fornecimento.</w:t>
      </w:r>
    </w:p>
    <w:p w14:paraId="7F911CCC" w14:textId="77777777" w:rsidR="00EC6D14" w:rsidRDefault="00EC6D14">
      <w:pPr>
        <w:jc w:val="both"/>
        <w:rPr>
          <w:rFonts w:ascii="Arial" w:hAnsi="Arial" w:cs="Arial"/>
          <w:bCs/>
          <w:snapToGrid w:val="0"/>
          <w:sz w:val="22"/>
          <w:szCs w:val="22"/>
        </w:rPr>
      </w:pPr>
    </w:p>
    <w:p w14:paraId="7D0ABBFC" w14:textId="77777777" w:rsidR="00EC6D14" w:rsidRDefault="00687B35">
      <w:pPr>
        <w:spacing w:line="360" w:lineRule="auto"/>
        <w:jc w:val="both"/>
        <w:rPr>
          <w:rFonts w:ascii="Arial" w:hAnsi="Arial" w:cs="Arial"/>
          <w:bCs/>
          <w:snapToGrid w:val="0"/>
          <w:sz w:val="22"/>
          <w:szCs w:val="22"/>
        </w:rPr>
      </w:pPr>
      <w:r>
        <w:rPr>
          <w:rFonts w:ascii="Arial" w:hAnsi="Arial" w:cs="Arial"/>
          <w:b/>
          <w:snapToGrid w:val="0"/>
          <w:sz w:val="22"/>
          <w:szCs w:val="22"/>
        </w:rPr>
        <w:t>12.2.</w:t>
      </w:r>
      <w:r>
        <w:rPr>
          <w:rFonts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1FDAB8BF" w14:textId="77777777" w:rsidR="00EC6D14" w:rsidRDefault="00687B35">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ascii="Arial" w:hAnsi="Arial" w:cs="Arial"/>
          <w:sz w:val="22"/>
          <w:szCs w:val="22"/>
        </w:rPr>
      </w:pPr>
      <w:r>
        <w:rPr>
          <w:rFonts w:ascii="Arial" w:hAnsi="Arial" w:cs="Arial"/>
          <w:b/>
          <w:bCs/>
          <w:sz w:val="22"/>
          <w:szCs w:val="22"/>
        </w:rPr>
        <w:t>12.3.</w:t>
      </w:r>
      <w:r>
        <w:rPr>
          <w:rFonts w:ascii="Arial" w:hAnsi="Arial" w:cs="Arial"/>
          <w:sz w:val="22"/>
          <w:szCs w:val="22"/>
        </w:rPr>
        <w:t xml:space="preserve"> Após a homologação do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Federal nº 14.133/2021. </w:t>
      </w:r>
    </w:p>
    <w:p w14:paraId="24EE3727" w14:textId="77777777" w:rsidR="00EC6D14" w:rsidRDefault="00687B35">
      <w:pPr>
        <w:pStyle w:val="Nivel2"/>
        <w:numPr>
          <w:ilvl w:val="0"/>
          <w:numId w:val="0"/>
        </w:numPr>
        <w:spacing w:line="360" w:lineRule="auto"/>
        <w:rPr>
          <w:sz w:val="22"/>
          <w:szCs w:val="22"/>
        </w:rPr>
      </w:pPr>
      <w:r>
        <w:rPr>
          <w:b/>
          <w:bCs/>
          <w:sz w:val="22"/>
          <w:szCs w:val="22"/>
        </w:rPr>
        <w:t xml:space="preserve">12.4. </w:t>
      </w:r>
      <w:r>
        <w:rPr>
          <w:sz w:val="22"/>
          <w:szCs w:val="22"/>
        </w:rPr>
        <w:t>O prazo de convocação poderá ser prorrogado uma vez, por igual período, mediante solicitação do licitante mais bem classificado ou do fornecedor convocado, desde que:</w:t>
      </w:r>
    </w:p>
    <w:p w14:paraId="61C69CBF" w14:textId="77777777" w:rsidR="00EC6D14" w:rsidRDefault="00687B35">
      <w:pPr>
        <w:pStyle w:val="Nivel2"/>
        <w:numPr>
          <w:ilvl w:val="0"/>
          <w:numId w:val="0"/>
        </w:numPr>
        <w:spacing w:line="360" w:lineRule="auto"/>
        <w:ind w:left="567"/>
        <w:rPr>
          <w:iCs/>
          <w:color w:val="auto"/>
          <w:sz w:val="22"/>
          <w:szCs w:val="22"/>
        </w:rPr>
      </w:pPr>
      <w:r>
        <w:rPr>
          <w:b/>
          <w:bCs/>
          <w:iCs/>
          <w:color w:val="auto"/>
          <w:sz w:val="22"/>
          <w:szCs w:val="22"/>
        </w:rPr>
        <w:t>a)</w:t>
      </w:r>
      <w:r>
        <w:rPr>
          <w:iCs/>
          <w:color w:val="auto"/>
          <w:sz w:val="22"/>
          <w:szCs w:val="22"/>
        </w:rPr>
        <w:t xml:space="preserve"> a solicitação seja devidamente justificada e apresentada dentro do prazo; e</w:t>
      </w:r>
    </w:p>
    <w:p w14:paraId="1B783377" w14:textId="77777777" w:rsidR="00EC6D14" w:rsidRDefault="00687B35">
      <w:pPr>
        <w:pStyle w:val="Nivel2"/>
        <w:numPr>
          <w:ilvl w:val="0"/>
          <w:numId w:val="0"/>
        </w:numPr>
        <w:spacing w:line="360" w:lineRule="auto"/>
        <w:ind w:left="567"/>
        <w:rPr>
          <w:iCs/>
          <w:color w:val="auto"/>
          <w:sz w:val="22"/>
          <w:szCs w:val="22"/>
        </w:rPr>
      </w:pPr>
      <w:r>
        <w:rPr>
          <w:b/>
          <w:bCs/>
          <w:iCs/>
          <w:color w:val="auto"/>
          <w:sz w:val="22"/>
          <w:szCs w:val="22"/>
        </w:rPr>
        <w:t>b)</w:t>
      </w:r>
      <w:r>
        <w:rPr>
          <w:iCs/>
          <w:color w:val="auto"/>
          <w:sz w:val="22"/>
          <w:szCs w:val="22"/>
        </w:rPr>
        <w:t xml:space="preserve"> a justificativa apresentada seja aceita pela Administração.</w:t>
      </w:r>
    </w:p>
    <w:p w14:paraId="6D5B1B2B" w14:textId="77777777" w:rsidR="00EC6D14" w:rsidRDefault="00687B35">
      <w:pPr>
        <w:pStyle w:val="SemEspaamento"/>
        <w:spacing w:before="240" w:after="240" w:line="360" w:lineRule="auto"/>
        <w:rPr>
          <w:rFonts w:ascii="Arial" w:hAnsi="Arial" w:cs="Arial"/>
          <w:lang w:val="en-US" w:eastAsia="pt-BR"/>
        </w:rPr>
      </w:pPr>
      <w:r>
        <w:rPr>
          <w:rFonts w:ascii="Arial" w:hAnsi="Arial" w:cs="Arial"/>
          <w:b/>
          <w:bCs/>
        </w:rPr>
        <w:t>12.5.</w:t>
      </w:r>
      <w:r>
        <w:rPr>
          <w:rFonts w:ascii="Arial" w:hAnsi="Arial" w:cs="Arial"/>
        </w:rPr>
        <w:t xml:space="preserve"> A Ata de Registro de Preços será d</w:t>
      </w:r>
      <w:r>
        <w:rPr>
          <w:rFonts w:ascii="Arial" w:hAnsi="Arial" w:cs="Arial"/>
          <w:lang w:eastAsia="pt-BR"/>
        </w:rPr>
        <w:t xml:space="preserve">isponibilizada para assinatura </w:t>
      </w:r>
      <w:r>
        <w:rPr>
          <w:rFonts w:ascii="Arial" w:hAnsi="Arial" w:cs="Arial"/>
          <w:lang w:val="en-US" w:eastAsia="pt-BR"/>
        </w:rPr>
        <w:t xml:space="preserve">digital </w:t>
      </w:r>
      <w:r>
        <w:rPr>
          <w:rFonts w:ascii="Arial" w:hAnsi="Arial" w:cs="Arial"/>
          <w:lang w:eastAsia="pt-BR"/>
        </w:rPr>
        <w:t>no Portal de Assinatura</w:t>
      </w:r>
      <w:r>
        <w:rPr>
          <w:rFonts w:ascii="Arial" w:hAnsi="Arial" w:cs="Arial"/>
          <w:lang w:val="en-US" w:eastAsia="pt-BR"/>
        </w:rPr>
        <w:t>s</w:t>
      </w:r>
      <w:r>
        <w:rPr>
          <w:rFonts w:ascii="Arial" w:hAnsi="Arial" w:cs="Arial"/>
          <w:lang w:eastAsia="pt-BR"/>
        </w:rPr>
        <w:t>,</w:t>
      </w:r>
      <w:r>
        <w:rPr>
          <w:rFonts w:ascii="Arial" w:hAnsi="Arial" w:cs="Arial"/>
          <w:lang w:val="en-US" w:eastAsia="pt-BR"/>
        </w:rPr>
        <w:t xml:space="preserve"> no </w:t>
      </w:r>
      <w:proofErr w:type="spellStart"/>
      <w:r>
        <w:rPr>
          <w:rFonts w:ascii="Arial" w:hAnsi="Arial" w:cs="Arial"/>
          <w:lang w:val="en-US" w:eastAsia="pt-BR"/>
        </w:rPr>
        <w:t>endereço</w:t>
      </w:r>
      <w:proofErr w:type="spellEnd"/>
      <w:r>
        <w:rPr>
          <w:rFonts w:ascii="Arial" w:hAnsi="Arial" w:cs="Arial"/>
          <w:lang w:val="en-US" w:eastAsia="pt-BR"/>
        </w:rPr>
        <w:t xml:space="preserve"> </w:t>
      </w:r>
      <w:hyperlink r:id="rId37" w:history="1">
        <w:r>
          <w:rPr>
            <w:rStyle w:val="Hyperlink"/>
            <w:rFonts w:ascii="Arial" w:hAnsi="Arial"/>
            <w:lang w:val="en-US" w:eastAsia="pt-BR"/>
          </w:rPr>
          <w:t>https://www.portaldeassinaturas.com.br/</w:t>
        </w:r>
        <w:r>
          <w:rPr>
            <w:rStyle w:val="Hyperlink"/>
            <w:rFonts w:ascii="Arial" w:hAnsi="Arial" w:cs="Arial"/>
            <w:lang w:eastAsia="pt-BR"/>
          </w:rPr>
          <w:t>.</w:t>
        </w:r>
      </w:hyperlink>
      <w:r>
        <w:rPr>
          <w:rFonts w:ascii="Arial" w:hAnsi="Arial"/>
          <w:u w:val="single"/>
          <w:lang w:val="en-US" w:eastAsia="pt-BR"/>
        </w:rPr>
        <w:t>,</w:t>
      </w:r>
      <w:r>
        <w:rPr>
          <w:rFonts w:ascii="Arial" w:hAnsi="Arial" w:cs="Arial"/>
          <w:lang w:eastAsia="pt-BR"/>
        </w:rPr>
        <w:t xml:space="preserve"> com o uso de certificação digital</w:t>
      </w:r>
      <w:r>
        <w:rPr>
          <w:rFonts w:ascii="Arial" w:hAnsi="Arial" w:cs="Arial"/>
          <w:lang w:val="en-US" w:eastAsia="pt-BR"/>
        </w:rPr>
        <w:t>.</w:t>
      </w:r>
    </w:p>
    <w:p w14:paraId="5B2E30A3" w14:textId="77777777" w:rsidR="00EC6D14" w:rsidRDefault="00687B35">
      <w:pPr>
        <w:pStyle w:val="NoSpacing1"/>
        <w:spacing w:before="240" w:after="240" w:line="360" w:lineRule="auto"/>
        <w:jc w:val="both"/>
        <w:rPr>
          <w:rFonts w:ascii="Arial" w:hAnsi="Arial" w:cs="Arial"/>
          <w:lang w:eastAsia="pt-BR"/>
        </w:rPr>
      </w:pPr>
      <w:r>
        <w:rPr>
          <w:rFonts w:ascii="Arial" w:hAnsi="Arial" w:cs="Arial"/>
          <w:b/>
          <w:lang w:val="en-US" w:eastAsia="pt-BR"/>
        </w:rPr>
        <w:t>12.6.</w:t>
      </w:r>
      <w:r>
        <w:rPr>
          <w:rFonts w:ascii="Times New Roman" w:hAnsi="Times New Roman"/>
          <w:lang w:eastAsia="pt-BR"/>
        </w:rPr>
        <w:t xml:space="preserve"> </w:t>
      </w:r>
      <w:r>
        <w:rPr>
          <w:rFonts w:ascii="Arial" w:hAnsi="Arial" w:cs="Arial"/>
          <w:lang w:eastAsia="pt-BR"/>
        </w:rPr>
        <w:t>Para a assinatura da Ata de Registro de Preços</w:t>
      </w:r>
      <w:r>
        <w:rPr>
          <w:rFonts w:ascii="Arial" w:hAnsi="Arial" w:cs="Arial"/>
          <w:lang w:val="en-US" w:eastAsia="pt-BR"/>
        </w:rPr>
        <w:t>,</w:t>
      </w:r>
      <w:r>
        <w:rPr>
          <w:rFonts w:ascii="Arial" w:hAnsi="Arial" w:cs="Arial"/>
          <w:lang w:eastAsia="pt-BR"/>
        </w:rPr>
        <w:t xml:space="preserve"> o </w:t>
      </w:r>
      <w:proofErr w:type="spellStart"/>
      <w:r>
        <w:rPr>
          <w:rFonts w:ascii="Arial" w:hAnsi="Arial" w:cs="Arial"/>
          <w:lang w:val="en-US" w:eastAsia="pt-BR"/>
        </w:rPr>
        <w:t>licitante</w:t>
      </w:r>
      <w:proofErr w:type="spellEnd"/>
      <w:r>
        <w:rPr>
          <w:rFonts w:ascii="Arial" w:hAnsi="Arial" w:cs="Arial"/>
          <w:lang w:eastAsia="pt-BR"/>
        </w:rPr>
        <w:t xml:space="preserve"> deverá possuir certificado emitido no âmbito da ICP-Brasil, nos termos da MP n° 2.200-2/2002.</w:t>
      </w:r>
    </w:p>
    <w:p w14:paraId="160CCC56" w14:textId="77777777" w:rsidR="00EC6D14" w:rsidRDefault="00687B35">
      <w:pPr>
        <w:pStyle w:val="NoSpacing1"/>
        <w:spacing w:before="240" w:after="240" w:line="360" w:lineRule="auto"/>
        <w:jc w:val="both"/>
        <w:rPr>
          <w:rFonts w:ascii="Arial" w:hAnsi="Arial" w:cs="Arial"/>
          <w:lang w:eastAsia="pt-BR"/>
        </w:rPr>
      </w:pPr>
      <w:r>
        <w:rPr>
          <w:rFonts w:ascii="Arial" w:hAnsi="Arial" w:cs="Arial"/>
          <w:b/>
          <w:lang w:val="en-US" w:eastAsia="pt-BR"/>
        </w:rPr>
        <w:t>12.7.</w:t>
      </w:r>
      <w:r>
        <w:rPr>
          <w:rFonts w:ascii="Arial" w:hAnsi="Arial" w:cs="Arial"/>
          <w:lang w:eastAsia="pt-BR"/>
        </w:rPr>
        <w:t xml:space="preserve"> O licitante deverá informar em seu cadastro na plataforma </w:t>
      </w:r>
      <w:hyperlink r:id="rId38" w:history="1">
        <w:r>
          <w:rPr>
            <w:rStyle w:val="Hyperlink"/>
            <w:rFonts w:ascii="Arial" w:hAnsi="Arial" w:cs="Arial"/>
            <w:bCs/>
            <w:iCs/>
            <w:snapToGrid w:val="0"/>
          </w:rPr>
          <w:t>www.portaldecompraspublicas.com.br</w:t>
        </w:r>
      </w:hyperlink>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ascii="Arial" w:hAnsi="Arial" w:cs="Arial"/>
        </w:rPr>
        <w:t>a Ata de Registro de Preços</w:t>
      </w:r>
      <w:r>
        <w:rPr>
          <w:rFonts w:ascii="Arial" w:hAnsi="Arial" w:cs="Arial"/>
          <w:lang w:eastAsia="pt-BR"/>
        </w:rPr>
        <w:t xml:space="preserve"> para assinatura </w:t>
      </w:r>
      <w:r>
        <w:rPr>
          <w:rFonts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0407C109" w14:textId="77777777" w:rsidR="00EC6D14" w:rsidRDefault="00687B35">
      <w:pPr>
        <w:pStyle w:val="Nivel2"/>
        <w:numPr>
          <w:ilvl w:val="0"/>
          <w:numId w:val="0"/>
        </w:numPr>
        <w:spacing w:line="360" w:lineRule="auto"/>
        <w:rPr>
          <w:sz w:val="22"/>
          <w:szCs w:val="22"/>
        </w:rPr>
      </w:pPr>
      <w:r>
        <w:rPr>
          <w:b/>
          <w:bCs/>
          <w:sz w:val="22"/>
          <w:szCs w:val="22"/>
        </w:rPr>
        <w:t xml:space="preserve">12.8. </w:t>
      </w:r>
      <w:r>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Pr>
          <w:sz w:val="22"/>
          <w:szCs w:val="22"/>
        </w:rPr>
        <w:t>ns</w:t>
      </w:r>
      <w:proofErr w:type="spellEnd"/>
      <w:r>
        <w:rPr>
          <w:sz w:val="22"/>
          <w:szCs w:val="22"/>
        </w:rPr>
        <w:t>), as respectivas quantidades, preços registrados e demais condições.</w:t>
      </w:r>
    </w:p>
    <w:p w14:paraId="388515D1" w14:textId="77777777" w:rsidR="00EC6D14" w:rsidRDefault="00687B35">
      <w:pPr>
        <w:pStyle w:val="Nivel2"/>
        <w:numPr>
          <w:ilvl w:val="0"/>
          <w:numId w:val="0"/>
        </w:numPr>
        <w:spacing w:line="360" w:lineRule="auto"/>
        <w:rPr>
          <w:sz w:val="22"/>
          <w:szCs w:val="22"/>
        </w:rPr>
      </w:pPr>
      <w:r>
        <w:rPr>
          <w:b/>
          <w:bCs/>
          <w:sz w:val="22"/>
          <w:szCs w:val="22"/>
        </w:rPr>
        <w:t xml:space="preserve">12.9. </w:t>
      </w:r>
      <w:r>
        <w:rPr>
          <w:sz w:val="22"/>
          <w:szCs w:val="22"/>
        </w:rPr>
        <w:t>O preço registrado, com a indicação dos fornecedores, será divulgado no PNCP e disponibilizado durante a vigência da Ata de Registro de Preços.</w:t>
      </w:r>
    </w:p>
    <w:p w14:paraId="64A2B875" w14:textId="77777777" w:rsidR="00EC6D14" w:rsidRDefault="00687B35">
      <w:pPr>
        <w:pStyle w:val="Nivel2"/>
        <w:numPr>
          <w:ilvl w:val="0"/>
          <w:numId w:val="0"/>
        </w:numPr>
        <w:spacing w:line="360" w:lineRule="auto"/>
        <w:rPr>
          <w:sz w:val="22"/>
          <w:szCs w:val="22"/>
        </w:rPr>
      </w:pPr>
      <w:r>
        <w:rPr>
          <w:b/>
          <w:bCs/>
          <w:sz w:val="22"/>
          <w:szCs w:val="22"/>
        </w:rPr>
        <w:t>12.10.</w:t>
      </w:r>
      <w:r>
        <w:rPr>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8B4FEC" w14:textId="77777777" w:rsidR="00EC6D14" w:rsidRDefault="00687B35">
      <w:pPr>
        <w:pStyle w:val="Nivel2"/>
        <w:numPr>
          <w:ilvl w:val="0"/>
          <w:numId w:val="0"/>
        </w:numPr>
        <w:spacing w:line="360" w:lineRule="auto"/>
        <w:rPr>
          <w:sz w:val="22"/>
          <w:szCs w:val="22"/>
        </w:rPr>
      </w:pPr>
      <w:r>
        <w:rPr>
          <w:b/>
          <w:bCs/>
          <w:sz w:val="22"/>
          <w:szCs w:val="22"/>
        </w:rPr>
        <w:t xml:space="preserve">12.11. </w:t>
      </w:r>
      <w:r>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85EE65" w14:textId="77777777" w:rsidR="00EC6D14" w:rsidRDefault="00687B35">
      <w:pPr>
        <w:widowControl w:val="0"/>
        <w:spacing w:before="240" w:after="240" w:line="360" w:lineRule="auto"/>
        <w:jc w:val="both"/>
        <w:rPr>
          <w:rFonts w:ascii="Arial" w:hAnsi="Arial" w:cs="Arial"/>
          <w:sz w:val="22"/>
          <w:szCs w:val="22"/>
        </w:rPr>
      </w:pPr>
      <w:r>
        <w:rPr>
          <w:rFonts w:ascii="Arial" w:hAnsi="Arial" w:cs="Arial"/>
          <w:b/>
          <w:sz w:val="22"/>
          <w:szCs w:val="22"/>
        </w:rPr>
        <w:t>12.12.</w:t>
      </w:r>
      <w:r>
        <w:rPr>
          <w:rFonts w:ascii="Arial" w:hAnsi="Arial" w:cs="Arial"/>
          <w:sz w:val="22"/>
          <w:szCs w:val="22"/>
        </w:rPr>
        <w:t xml:space="preserve"> Após convocação para a assinatura da Ata de Registro de Preços, dentro do prazo de validade da proposta, decorrido o prazo de 5 (cinco) dias úteis, o licitante que não a fizer, será ele havido como desistente, ficando sujeito às seguintes sanções, aplicáveis isolada ou conjuntamente:</w:t>
      </w:r>
    </w:p>
    <w:p w14:paraId="7517747A" w14:textId="77777777" w:rsidR="00EC6D14" w:rsidRDefault="00687B35">
      <w:pPr>
        <w:widowControl w:val="0"/>
        <w:spacing w:before="240" w:after="240" w:line="360" w:lineRule="auto"/>
        <w:ind w:firstLine="425"/>
        <w:jc w:val="both"/>
        <w:rPr>
          <w:rFonts w:ascii="Arial" w:hAnsi="Arial" w:cs="Arial"/>
          <w:sz w:val="22"/>
          <w:szCs w:val="22"/>
        </w:rPr>
      </w:pPr>
      <w:r>
        <w:rPr>
          <w:rFonts w:ascii="Arial" w:hAnsi="Arial" w:cs="Arial"/>
          <w:b/>
          <w:sz w:val="22"/>
          <w:szCs w:val="22"/>
        </w:rPr>
        <w:t>12.12.1.</w:t>
      </w:r>
      <w:r>
        <w:rPr>
          <w:rFonts w:ascii="Arial" w:hAnsi="Arial" w:cs="Arial"/>
          <w:sz w:val="22"/>
          <w:szCs w:val="22"/>
        </w:rPr>
        <w:t xml:space="preserve"> Multa de 5% (cinco por cento) sobre o valor global da respectiva proposta;</w:t>
      </w:r>
    </w:p>
    <w:p w14:paraId="1FDC59B8" w14:textId="77777777" w:rsidR="00EC6D14" w:rsidRDefault="00687B35">
      <w:pPr>
        <w:widowControl w:val="0"/>
        <w:spacing w:before="240" w:after="240" w:line="360" w:lineRule="auto"/>
        <w:ind w:firstLine="425"/>
        <w:jc w:val="both"/>
        <w:rPr>
          <w:rFonts w:ascii="Arial" w:hAnsi="Arial" w:cs="Arial"/>
          <w:sz w:val="22"/>
          <w:szCs w:val="22"/>
        </w:rPr>
      </w:pPr>
      <w:r>
        <w:rPr>
          <w:rFonts w:ascii="Arial" w:hAnsi="Arial" w:cs="Arial"/>
          <w:b/>
          <w:sz w:val="22"/>
          <w:szCs w:val="22"/>
        </w:rPr>
        <w:t>12.12.2.</w:t>
      </w:r>
      <w:r>
        <w:rPr>
          <w:rFonts w:ascii="Arial" w:hAnsi="Arial" w:cs="Arial"/>
          <w:sz w:val="22"/>
          <w:szCs w:val="22"/>
        </w:rPr>
        <w:t xml:space="preserve"> Impedimento de contratar com a Administração por prazo não superior a 3 (três) anos.</w:t>
      </w:r>
    </w:p>
    <w:p w14:paraId="636AA2CF" w14:textId="77777777" w:rsidR="00EC6D14" w:rsidRDefault="00687B35">
      <w:pPr>
        <w:pStyle w:val="Nivel2"/>
        <w:numPr>
          <w:ilvl w:val="0"/>
          <w:numId w:val="0"/>
        </w:numPr>
        <w:spacing w:line="360" w:lineRule="auto"/>
        <w:rPr>
          <w:sz w:val="22"/>
          <w:szCs w:val="22"/>
        </w:rPr>
      </w:pPr>
      <w:r>
        <w:rPr>
          <w:b/>
          <w:bCs/>
          <w:sz w:val="22"/>
          <w:szCs w:val="22"/>
        </w:rPr>
        <w:t xml:space="preserve">12.13. </w:t>
      </w:r>
      <w:r>
        <w:rPr>
          <w:sz w:val="22"/>
          <w:szCs w:val="22"/>
        </w:rPr>
        <w:t>Após a homologação da licitação, será incluído na Ata de Registro de Preços, na forma de anexo, a formação do cadastro de reserva com o registro:</w:t>
      </w:r>
    </w:p>
    <w:p w14:paraId="0CF4DD88" w14:textId="77777777" w:rsidR="00EC6D14" w:rsidRDefault="00687B35">
      <w:pPr>
        <w:pStyle w:val="Nivel3"/>
        <w:numPr>
          <w:ilvl w:val="0"/>
          <w:numId w:val="0"/>
        </w:numPr>
        <w:spacing w:line="360" w:lineRule="auto"/>
        <w:ind w:firstLineChars="218" w:firstLine="481"/>
        <w:rPr>
          <w:sz w:val="22"/>
          <w:szCs w:val="22"/>
        </w:rPr>
      </w:pPr>
      <w:r>
        <w:rPr>
          <w:b/>
          <w:bCs/>
          <w:sz w:val="22"/>
          <w:szCs w:val="22"/>
        </w:rPr>
        <w:t>12.13.1.</w:t>
      </w:r>
      <w:r>
        <w:rPr>
          <w:sz w:val="22"/>
          <w:szCs w:val="22"/>
        </w:rPr>
        <w:t xml:space="preserve"> Dos licitantes </w:t>
      </w:r>
      <w:bookmarkStart w:id="43" w:name="_Hlk132991372"/>
      <w:r>
        <w:rPr>
          <w:sz w:val="22"/>
          <w:szCs w:val="22"/>
        </w:rPr>
        <w:t xml:space="preserve">que </w:t>
      </w:r>
      <w:bookmarkStart w:id="44" w:name="_Hlk132989696"/>
      <w:r>
        <w:rPr>
          <w:sz w:val="22"/>
          <w:szCs w:val="22"/>
        </w:rPr>
        <w:t>aceitarem cotar o objeto com preço igual ao do adjudicatári</w:t>
      </w:r>
      <w:bookmarkEnd w:id="43"/>
      <w:r>
        <w:rPr>
          <w:sz w:val="22"/>
          <w:szCs w:val="22"/>
        </w:rPr>
        <w:t>o</w:t>
      </w:r>
      <w:bookmarkEnd w:id="44"/>
      <w:r>
        <w:rPr>
          <w:sz w:val="22"/>
          <w:szCs w:val="22"/>
        </w:rPr>
        <w:t xml:space="preserve">, observada a classificação na licitação; e </w:t>
      </w:r>
    </w:p>
    <w:p w14:paraId="28E36753" w14:textId="77777777" w:rsidR="00EC6D14" w:rsidRDefault="00687B35">
      <w:pPr>
        <w:pStyle w:val="Nivel3"/>
        <w:numPr>
          <w:ilvl w:val="0"/>
          <w:numId w:val="0"/>
        </w:numPr>
        <w:spacing w:line="360" w:lineRule="auto"/>
        <w:ind w:firstLineChars="218" w:firstLine="481"/>
        <w:rPr>
          <w:rFonts w:eastAsia="MS Mincho"/>
          <w:iCs/>
          <w:sz w:val="22"/>
          <w:szCs w:val="22"/>
        </w:rPr>
      </w:pPr>
      <w:r>
        <w:rPr>
          <w:b/>
          <w:bCs/>
          <w:sz w:val="22"/>
          <w:szCs w:val="22"/>
        </w:rPr>
        <w:t xml:space="preserve">12.13.2. </w:t>
      </w:r>
      <w:r>
        <w:rPr>
          <w:sz w:val="22"/>
          <w:szCs w:val="22"/>
        </w:rPr>
        <w:t>Dos licitantes que mantiverem sua proposta original.</w:t>
      </w:r>
    </w:p>
    <w:p w14:paraId="36FFA87B" w14:textId="77777777" w:rsidR="00EC6D14" w:rsidRDefault="00687B35">
      <w:pPr>
        <w:pStyle w:val="Nivel2"/>
        <w:numPr>
          <w:ilvl w:val="0"/>
          <w:numId w:val="0"/>
        </w:numPr>
        <w:spacing w:line="360" w:lineRule="auto"/>
        <w:rPr>
          <w:rFonts w:eastAsia="MS Mincho"/>
          <w:i/>
          <w:iCs/>
          <w:sz w:val="22"/>
          <w:szCs w:val="22"/>
        </w:rPr>
      </w:pPr>
      <w:r>
        <w:rPr>
          <w:b/>
          <w:bCs/>
          <w:sz w:val="22"/>
          <w:szCs w:val="22"/>
        </w:rPr>
        <w:t xml:space="preserve">12.14. </w:t>
      </w:r>
      <w:r>
        <w:rPr>
          <w:sz w:val="22"/>
          <w:szCs w:val="22"/>
        </w:rPr>
        <w:t>Será respeitada, nas contratações, a ordem de classificação dos licitantes ou fornecedores registrados na Ata de Registro de Preços.</w:t>
      </w:r>
    </w:p>
    <w:p w14:paraId="08EF3B8C" w14:textId="77777777" w:rsidR="00EC6D14" w:rsidRDefault="00687B35">
      <w:pPr>
        <w:pStyle w:val="Nivel3"/>
        <w:numPr>
          <w:ilvl w:val="0"/>
          <w:numId w:val="0"/>
        </w:numPr>
        <w:spacing w:line="360" w:lineRule="auto"/>
        <w:ind w:firstLineChars="218" w:firstLine="481"/>
        <w:rPr>
          <w:rFonts w:eastAsia="Times New Roman"/>
          <w:sz w:val="22"/>
          <w:szCs w:val="22"/>
        </w:rPr>
      </w:pPr>
      <w:r>
        <w:rPr>
          <w:b/>
          <w:bCs/>
          <w:sz w:val="22"/>
          <w:szCs w:val="22"/>
        </w:rPr>
        <w:t>12.14.1.</w:t>
      </w:r>
      <w:r>
        <w:rPr>
          <w:sz w:val="22"/>
          <w:szCs w:val="22"/>
        </w:rPr>
        <w:t xml:space="preserve"> A apresentação de novas propostas na forma deste item não prejudicará o resultado do certame em relação ao licitante mais bem classificado.</w:t>
      </w:r>
    </w:p>
    <w:p w14:paraId="5CCC1A90" w14:textId="77777777" w:rsidR="00EC6D14" w:rsidRDefault="00687B35">
      <w:pPr>
        <w:pStyle w:val="Nivel3"/>
        <w:numPr>
          <w:ilvl w:val="0"/>
          <w:numId w:val="0"/>
        </w:numPr>
        <w:spacing w:line="360" w:lineRule="auto"/>
        <w:ind w:firstLineChars="218" w:firstLine="481"/>
        <w:rPr>
          <w:sz w:val="22"/>
          <w:szCs w:val="22"/>
        </w:rPr>
      </w:pPr>
      <w:r>
        <w:rPr>
          <w:b/>
          <w:bCs/>
          <w:sz w:val="22"/>
          <w:szCs w:val="22"/>
        </w:rPr>
        <w:t>12.14.2.</w:t>
      </w:r>
      <w:r>
        <w:rPr>
          <w:sz w:val="22"/>
          <w:szCs w:val="22"/>
        </w:rPr>
        <w:t xml:space="preserve"> Para fins da ordem de classificação, os licitantes ou fornecedores que aceitarem cotar o objeto com preço igual ao do adjudicatário antecederão aqueles que mantiverem sua proposta original.</w:t>
      </w:r>
    </w:p>
    <w:p w14:paraId="1D23E2B4" w14:textId="77777777" w:rsidR="00EC6D14" w:rsidRDefault="00687B35">
      <w:pPr>
        <w:pStyle w:val="Nivel2"/>
        <w:numPr>
          <w:ilvl w:val="0"/>
          <w:numId w:val="0"/>
        </w:numPr>
        <w:spacing w:line="360" w:lineRule="auto"/>
        <w:rPr>
          <w:color w:val="FF0000"/>
          <w:sz w:val="22"/>
          <w:szCs w:val="22"/>
        </w:rPr>
      </w:pPr>
      <w:r>
        <w:rPr>
          <w:b/>
          <w:bCs/>
          <w:color w:val="auto"/>
          <w:sz w:val="22"/>
          <w:szCs w:val="22"/>
        </w:rPr>
        <w:t xml:space="preserve">12.15. </w:t>
      </w:r>
      <w:r>
        <w:rPr>
          <w:color w:val="FF0000"/>
          <w:sz w:val="22"/>
          <w:szCs w:val="22"/>
        </w:rPr>
        <w:t xml:space="preserve"> </w:t>
      </w:r>
      <w:r>
        <w:rPr>
          <w:sz w:val="22"/>
          <w:szCs w:val="22"/>
        </w:rPr>
        <w:t>A habilitação dos licitantes que comporão o cadastro de reserva será efetuada quando houver necessidade de contratação dos licitantes remanescentes, nas seguintes hipóteses:</w:t>
      </w:r>
    </w:p>
    <w:p w14:paraId="04BCC572"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12.15.1. </w:t>
      </w:r>
      <w:r>
        <w:rPr>
          <w:sz w:val="22"/>
          <w:szCs w:val="22"/>
        </w:rPr>
        <w:t>Quando o licitante vencedor não assinar a Ata de Registro de Preços no prazo e nas condições estabelecidos no Edital; ou</w:t>
      </w:r>
    </w:p>
    <w:p w14:paraId="58EF66C7" w14:textId="77777777" w:rsidR="00EC6D14" w:rsidRDefault="00687B35">
      <w:pPr>
        <w:pStyle w:val="Nivel3"/>
        <w:numPr>
          <w:ilvl w:val="0"/>
          <w:numId w:val="0"/>
        </w:numPr>
        <w:spacing w:line="360" w:lineRule="auto"/>
        <w:ind w:firstLineChars="218" w:firstLine="481"/>
        <w:rPr>
          <w:rFonts w:eastAsia="Times New Roman"/>
          <w:sz w:val="22"/>
          <w:szCs w:val="22"/>
        </w:rPr>
      </w:pPr>
      <w:r>
        <w:rPr>
          <w:b/>
          <w:bCs/>
          <w:sz w:val="22"/>
          <w:szCs w:val="22"/>
        </w:rPr>
        <w:t xml:space="preserve">12.15.2. </w:t>
      </w:r>
      <w:r>
        <w:rPr>
          <w:sz w:val="22"/>
          <w:szCs w:val="22"/>
        </w:rPr>
        <w:t>Quando houver o cancelamento do registro do fornecedor ou do registro de preços.</w:t>
      </w:r>
    </w:p>
    <w:p w14:paraId="7346BB41" w14:textId="77777777" w:rsidR="00EC6D14" w:rsidRDefault="00687B35">
      <w:pPr>
        <w:pStyle w:val="Nivel2"/>
        <w:numPr>
          <w:ilvl w:val="0"/>
          <w:numId w:val="0"/>
        </w:numPr>
        <w:spacing w:line="360" w:lineRule="auto"/>
        <w:rPr>
          <w:sz w:val="22"/>
          <w:szCs w:val="22"/>
        </w:rPr>
      </w:pPr>
      <w:r>
        <w:rPr>
          <w:b/>
          <w:bCs/>
          <w:sz w:val="22"/>
          <w:szCs w:val="22"/>
        </w:rPr>
        <w:t xml:space="preserve">12.16. </w:t>
      </w:r>
      <w:r>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B8A9A15"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12.16.1.</w:t>
      </w:r>
      <w:r>
        <w:rPr>
          <w:sz w:val="22"/>
          <w:szCs w:val="22"/>
        </w:rPr>
        <w:t xml:space="preserve">  Convocar os licitantes que mantiveram sua proposta original para negociação, na ordem de classificação, com vistas à obtenção de preço melhor, mesmo que acima do preço do adjudicatário; ou</w:t>
      </w:r>
    </w:p>
    <w:p w14:paraId="0F460002"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12.16.2.</w:t>
      </w:r>
      <w:r>
        <w:rPr>
          <w:sz w:val="22"/>
          <w:szCs w:val="22"/>
        </w:rPr>
        <w:t xml:space="preserve"> Adjudicar e firmar </w:t>
      </w:r>
      <w:r>
        <w:rPr>
          <w:color w:val="auto"/>
          <w:sz w:val="22"/>
          <w:szCs w:val="22"/>
        </w:rPr>
        <w:t xml:space="preserve">a </w:t>
      </w:r>
      <w:r>
        <w:rPr>
          <w:sz w:val="22"/>
          <w:szCs w:val="22"/>
        </w:rPr>
        <w:t>Ata</w:t>
      </w:r>
      <w:r>
        <w:rPr>
          <w:color w:val="auto"/>
          <w:sz w:val="22"/>
          <w:szCs w:val="22"/>
        </w:rPr>
        <w:t xml:space="preserve"> de Registro de Preços</w:t>
      </w:r>
      <w:r>
        <w:rPr>
          <w:sz w:val="22"/>
          <w:szCs w:val="22"/>
        </w:rPr>
        <w:t xml:space="preserve"> nas condições ofertadas pelos licitantes remanescentes, observada a ordem de classificação, quando frustrada a negociação de melhor condição.</w:t>
      </w:r>
    </w:p>
    <w:p w14:paraId="0B7B0141" w14:textId="77777777" w:rsidR="00EC6D14" w:rsidRDefault="00687B35">
      <w:pPr>
        <w:tabs>
          <w:tab w:val="left" w:pos="426"/>
          <w:tab w:val="left" w:pos="567"/>
        </w:tabs>
        <w:autoSpaceDE w:val="0"/>
        <w:autoSpaceDN w:val="0"/>
        <w:adjustRightInd w:val="0"/>
        <w:spacing w:before="240" w:after="240" w:line="360" w:lineRule="auto"/>
        <w:jc w:val="both"/>
        <w:rPr>
          <w:rFonts w:ascii="Arial" w:hAnsi="Arial" w:cs="Arial"/>
          <w:sz w:val="22"/>
          <w:szCs w:val="22"/>
        </w:rPr>
      </w:pPr>
      <w:r>
        <w:rPr>
          <w:rFonts w:ascii="Arial" w:hAnsi="Arial" w:cs="Arial"/>
          <w:b/>
          <w:bCs/>
          <w:sz w:val="22"/>
          <w:szCs w:val="22"/>
        </w:rPr>
        <w:t xml:space="preserve">12.17. </w:t>
      </w:r>
      <w:r>
        <w:rPr>
          <w:rFonts w:ascii="Arial" w:hAnsi="Arial" w:cs="Arial"/>
          <w:sz w:val="22"/>
          <w:szCs w:val="22"/>
        </w:rPr>
        <w:t>Os órgãos ou entidades não participantes poderão utilizar até 50% dos quantitativos registrados na Ata de Registro de Preços decorrente deste certame, nos termos do art. 86, § 4º, da Lei Federal nº 14.133/2021.</w:t>
      </w:r>
    </w:p>
    <w:p w14:paraId="08EBDAC1" w14:textId="77777777" w:rsidR="00EC6D14" w:rsidRDefault="00687B35">
      <w:pPr>
        <w:tabs>
          <w:tab w:val="left" w:pos="142"/>
          <w:tab w:val="left" w:pos="426"/>
          <w:tab w:val="left" w:pos="567"/>
        </w:tabs>
        <w:autoSpaceDE w:val="0"/>
        <w:autoSpaceDN w:val="0"/>
        <w:adjustRightInd w:val="0"/>
        <w:spacing w:before="240" w:after="240" w:line="360" w:lineRule="auto"/>
        <w:jc w:val="both"/>
        <w:rPr>
          <w:rFonts w:ascii="Arial" w:hAnsi="Arial" w:cs="Arial"/>
          <w:sz w:val="22"/>
          <w:szCs w:val="22"/>
        </w:rPr>
      </w:pPr>
      <w:r>
        <w:rPr>
          <w:rFonts w:ascii="Arial" w:hAnsi="Arial" w:cs="Arial"/>
          <w:b/>
          <w:bCs/>
          <w:sz w:val="22"/>
          <w:szCs w:val="22"/>
        </w:rPr>
        <w:t>12.18.</w:t>
      </w:r>
      <w:r>
        <w:rPr>
          <w:rFonts w:ascii="Arial" w:hAnsi="Arial" w:cs="Arial"/>
          <w:sz w:val="22"/>
          <w:szCs w:val="22"/>
        </w:rPr>
        <w:t xml:space="preserve"> Os quantitativos decorrentes das adesões à Ata de Registro de Preços efetuadas por órgãos não participantes, não poderão exceder, na totalidade, ao dobro do quantitativo de cada item registrado na Ata de Registro de Preços para o órgão gerenciador e para os órgãos participantes, independentemente do número de órgãos não participantes que aderirem, nos termos do art. 86, § 5º, da Lei Federal nº 14.133/2021.</w:t>
      </w:r>
    </w:p>
    <w:p w14:paraId="5B33E42B" w14:textId="77777777" w:rsidR="00EC6D14" w:rsidRDefault="00687B35">
      <w:pPr>
        <w:pStyle w:val="Corpodetexto10"/>
        <w:tabs>
          <w:tab w:val="left" w:pos="142"/>
          <w:tab w:val="left" w:pos="426"/>
          <w:tab w:val="left" w:pos="567"/>
        </w:tabs>
        <w:spacing w:before="240" w:after="240" w:line="360" w:lineRule="auto"/>
        <w:rPr>
          <w:rFonts w:ascii="Arial" w:hAnsi="Arial" w:cs="Arial"/>
          <w:szCs w:val="22"/>
        </w:rPr>
      </w:pPr>
      <w:r>
        <w:rPr>
          <w:rFonts w:ascii="Arial" w:hAnsi="Arial" w:cs="Arial"/>
          <w:b/>
          <w:bCs/>
          <w:szCs w:val="22"/>
        </w:rPr>
        <w:t xml:space="preserve">12.19. </w:t>
      </w:r>
      <w:r>
        <w:rPr>
          <w:rFonts w:ascii="Arial" w:hAnsi="Arial" w:cs="Arial"/>
          <w:szCs w:val="22"/>
        </w:rPr>
        <w:t>A execução da Ata de Registro de Preços será acompanhada e fiscalizada pelo representante da Contratante, designado(a) por meio de portaria, doravante denominado Gestor ou Fiscal da Ata de Registro de Preços.</w:t>
      </w:r>
    </w:p>
    <w:p w14:paraId="70C53F74"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12.20. </w:t>
      </w:r>
      <w:r>
        <w:rPr>
          <w:color w:val="auto"/>
          <w:sz w:val="22"/>
          <w:szCs w:val="22"/>
        </w:rPr>
        <w:t>A vigência da Ata de Registro de Preços será de 1 (um) ano, contada a partir da sua assinatura, podendo ser prorrogada por igual período, mediante a anuência do fornecedor, desde que comprovado o preço vantajoso, conforme art. 84 da Lei Federal nº 14.133/2021 e observado o seguinte:</w:t>
      </w:r>
    </w:p>
    <w:p w14:paraId="5A202C51"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12.20.1.</w:t>
      </w:r>
      <w:r>
        <w:rPr>
          <w:color w:val="auto"/>
          <w:sz w:val="22"/>
          <w:szCs w:val="22"/>
        </w:rPr>
        <w:t xml:space="preserve"> Em caso de prorrogação da Ata de Registro de Preços, poderá ser renovado o quantitativo originalmente registrado, conforme Consulta/Processo n.º 196.139-0/2025, TCE/MT, Relator Conselheiro Guilherme Antônio Maluf, desde que:</w:t>
      </w:r>
    </w:p>
    <w:p w14:paraId="1F50FDEA"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a) </w:t>
      </w:r>
      <w:r>
        <w:rPr>
          <w:color w:val="auto"/>
          <w:sz w:val="22"/>
          <w:szCs w:val="22"/>
        </w:rPr>
        <w:t>seja comprovado o preço vantajoso;</w:t>
      </w:r>
    </w:p>
    <w:p w14:paraId="0129AF5C"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b) </w:t>
      </w:r>
      <w:r>
        <w:rPr>
          <w:color w:val="auto"/>
          <w:sz w:val="22"/>
          <w:szCs w:val="22"/>
        </w:rPr>
        <w:t>a prorrogação da Ata de Registro de Preços ocorra dentro do prazo de vigência;</w:t>
      </w:r>
    </w:p>
    <w:p w14:paraId="37391C7D"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c) </w:t>
      </w:r>
      <w:r>
        <w:rPr>
          <w:color w:val="auto"/>
          <w:sz w:val="22"/>
          <w:szCs w:val="22"/>
        </w:rPr>
        <w:t>a renovação não ultrapasse os quantitativos originais dos bens;</w:t>
      </w:r>
    </w:p>
    <w:p w14:paraId="2506A681"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d) </w:t>
      </w:r>
      <w:r>
        <w:rPr>
          <w:color w:val="auto"/>
          <w:sz w:val="22"/>
          <w:szCs w:val="22"/>
        </w:rPr>
        <w:t>haja prévia consulta e aceitação do fornecedor.</w:t>
      </w:r>
    </w:p>
    <w:p w14:paraId="0B2E5F8F" w14:textId="77777777" w:rsidR="00EC6D14" w:rsidRDefault="00687B35">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12.21.</w:t>
      </w:r>
      <w:r>
        <w:rPr>
          <w:rFonts w:ascii="Arial" w:hAnsi="Arial" w:cs="Arial"/>
          <w:sz w:val="22"/>
          <w:szCs w:val="22"/>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0D14A960" w14:textId="77777777" w:rsidR="00EC6D14" w:rsidRDefault="00687B35">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12.21.1. </w:t>
      </w:r>
      <w:r>
        <w:rPr>
          <w:rFonts w:ascii="Arial" w:hAnsi="Arial" w:cs="Arial"/>
          <w:sz w:val="22"/>
          <w:szCs w:val="22"/>
        </w:rPr>
        <w:t xml:space="preserve">Documento assinado por contador responsável, contendo o nome de todos os funcionários e respectivos cargos, tempo de serviço, grau de instrução, raça declarada e </w:t>
      </w:r>
      <w:proofErr w:type="spellStart"/>
      <w:r>
        <w:rPr>
          <w:rFonts w:ascii="Arial" w:hAnsi="Arial" w:cs="Arial"/>
          <w:sz w:val="22"/>
          <w:szCs w:val="22"/>
        </w:rPr>
        <w:t>reumuneração</w:t>
      </w:r>
      <w:proofErr w:type="spellEnd"/>
      <w:r>
        <w:rPr>
          <w:rFonts w:ascii="Arial" w:hAnsi="Arial" w:cs="Arial"/>
          <w:sz w:val="22"/>
          <w:szCs w:val="22"/>
        </w:rPr>
        <w:t xml:space="preserve"> e;</w:t>
      </w:r>
    </w:p>
    <w:p w14:paraId="6CB272BB" w14:textId="77777777" w:rsidR="00EC6D14" w:rsidRDefault="00687B35">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12.21.2.</w:t>
      </w:r>
      <w:r>
        <w:rPr>
          <w:rFonts w:ascii="Arial" w:hAnsi="Arial" w:cs="Arial"/>
          <w:sz w:val="22"/>
          <w:szCs w:val="22"/>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14E86C3E" w14:textId="77777777" w:rsidR="00EC6D14" w:rsidRDefault="00687B35">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políticas de benefícios;</w:t>
      </w:r>
    </w:p>
    <w:p w14:paraId="338D4730" w14:textId="77777777" w:rsidR="00EC6D14" w:rsidRDefault="00687B35">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recrutamento e seleção;</w:t>
      </w:r>
    </w:p>
    <w:p w14:paraId="4DF0CCE9" w14:textId="77777777" w:rsidR="00EC6D14" w:rsidRDefault="00687B35">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capacitação e treinamento.</w:t>
      </w:r>
    </w:p>
    <w:p w14:paraId="29F1E3A2" w14:textId="77777777" w:rsidR="00EC6D14" w:rsidRDefault="00687B35">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12.22. </w:t>
      </w:r>
      <w:r>
        <w:rPr>
          <w:rFonts w:ascii="Arial" w:hAnsi="Arial" w:cs="Arial"/>
          <w:sz w:val="22"/>
          <w:szCs w:val="22"/>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3FB6814A"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12.23. </w:t>
      </w:r>
      <w:r>
        <w:rPr>
          <w:color w:val="auto"/>
          <w:sz w:val="22"/>
          <w:szCs w:val="22"/>
        </w:rPr>
        <w:t>Após a homologação da licitação, deverão ser observadas as seguintes condições para formalização da Ata de Registro de Preços:</w:t>
      </w:r>
    </w:p>
    <w:p w14:paraId="578AB9A4"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12.23.1.</w:t>
      </w:r>
      <w:r>
        <w:rPr>
          <w:sz w:val="22"/>
          <w:szCs w:val="22"/>
        </w:rPr>
        <w:t xml:space="preserve"> Será incluído na Ata, na forma do Anexo V, o registro dos licitantes ou dos fornecedores que:</w:t>
      </w:r>
    </w:p>
    <w:p w14:paraId="0000A68B" w14:textId="77777777" w:rsidR="00EC6D14" w:rsidRDefault="00687B35">
      <w:pPr>
        <w:pStyle w:val="Nvel4"/>
        <w:numPr>
          <w:ilvl w:val="0"/>
          <w:numId w:val="0"/>
        </w:numPr>
        <w:spacing w:line="360" w:lineRule="auto"/>
        <w:ind w:firstLineChars="327" w:firstLine="722"/>
        <w:rPr>
          <w:sz w:val="22"/>
          <w:szCs w:val="22"/>
        </w:rPr>
      </w:pPr>
      <w:r>
        <w:rPr>
          <w:b/>
          <w:bCs/>
          <w:sz w:val="22"/>
          <w:szCs w:val="22"/>
        </w:rPr>
        <w:t>12.23.1.1.</w:t>
      </w:r>
      <w:r>
        <w:rPr>
          <w:sz w:val="22"/>
          <w:szCs w:val="22"/>
        </w:rPr>
        <w:t xml:space="preserve"> Aceitarem cotar os bens, as obras ou os serviços com preços iguais aos do adjudicatário, observada a classificação da licitação; e </w:t>
      </w:r>
    </w:p>
    <w:p w14:paraId="3401CD6E" w14:textId="77777777" w:rsidR="00EC6D14" w:rsidRDefault="00687B35">
      <w:pPr>
        <w:pStyle w:val="Nvel4"/>
        <w:numPr>
          <w:ilvl w:val="0"/>
          <w:numId w:val="0"/>
        </w:numPr>
        <w:spacing w:line="360" w:lineRule="auto"/>
        <w:ind w:firstLineChars="327" w:firstLine="722"/>
        <w:rPr>
          <w:sz w:val="22"/>
          <w:szCs w:val="22"/>
        </w:rPr>
      </w:pPr>
      <w:r>
        <w:rPr>
          <w:b/>
          <w:bCs/>
          <w:sz w:val="22"/>
          <w:szCs w:val="22"/>
        </w:rPr>
        <w:t xml:space="preserve">12.23.1.2. </w:t>
      </w:r>
      <w:r>
        <w:rPr>
          <w:sz w:val="22"/>
          <w:szCs w:val="22"/>
        </w:rPr>
        <w:t xml:space="preserve">Mantiverem sua proposta original. </w:t>
      </w:r>
      <w:bookmarkStart w:id="45" w:name="cadastro_reserva"/>
      <w:bookmarkEnd w:id="45"/>
    </w:p>
    <w:p w14:paraId="4432D1E0" w14:textId="77777777" w:rsidR="00EC6D14" w:rsidRDefault="00687B35">
      <w:pPr>
        <w:pStyle w:val="Nvel3"/>
        <w:numPr>
          <w:ilvl w:val="0"/>
          <w:numId w:val="0"/>
        </w:numPr>
        <w:spacing w:line="360" w:lineRule="auto"/>
        <w:ind w:left="284"/>
        <w:rPr>
          <w:sz w:val="22"/>
          <w:szCs w:val="22"/>
        </w:rPr>
      </w:pPr>
      <w:r>
        <w:rPr>
          <w:b/>
          <w:bCs/>
          <w:sz w:val="22"/>
          <w:szCs w:val="22"/>
        </w:rPr>
        <w:t>12.</w:t>
      </w:r>
      <w:proofErr w:type="gramStart"/>
      <w:r>
        <w:rPr>
          <w:b/>
          <w:bCs/>
          <w:sz w:val="22"/>
          <w:szCs w:val="22"/>
        </w:rPr>
        <w:t>23..</w:t>
      </w:r>
      <w:proofErr w:type="gramEnd"/>
      <w:r>
        <w:rPr>
          <w:b/>
          <w:bCs/>
          <w:sz w:val="22"/>
          <w:szCs w:val="22"/>
        </w:rPr>
        <w:t>2.</w:t>
      </w:r>
      <w:r>
        <w:rPr>
          <w:sz w:val="22"/>
          <w:szCs w:val="22"/>
        </w:rPr>
        <w:t xml:space="preserve"> Será respeitada, nas contratações, a ordem de classificação dos licitantes ou dos fornecedores registrados na Ata.</w:t>
      </w:r>
    </w:p>
    <w:p w14:paraId="6CAA48A0"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12.23.5. </w:t>
      </w:r>
      <w:r>
        <w:rPr>
          <w:color w:val="auto"/>
          <w:sz w:val="22"/>
          <w:szCs w:val="22"/>
        </w:rPr>
        <w:t>O registro a que se refere o item 12.23.1.</w:t>
      </w:r>
      <w:r>
        <w:rPr>
          <w:b/>
          <w:bCs/>
          <w:color w:val="auto"/>
          <w:sz w:val="22"/>
          <w:szCs w:val="22"/>
        </w:rPr>
        <w:t xml:space="preserve"> </w:t>
      </w:r>
      <w:r>
        <w:rPr>
          <w:color w:val="auto"/>
          <w:sz w:val="22"/>
          <w:szCs w:val="22"/>
        </w:rPr>
        <w:t>tem por obje</w:t>
      </w:r>
      <w:r>
        <w:rPr>
          <w:rFonts w:eastAsia="Arial"/>
          <w:color w:val="auto"/>
          <w:sz w:val="22"/>
          <w:szCs w:val="22"/>
        </w:rPr>
        <w:t>ti</w:t>
      </w:r>
      <w:r>
        <w:rPr>
          <w:color w:val="auto"/>
          <w:sz w:val="22"/>
          <w:szCs w:val="22"/>
        </w:rPr>
        <w:t>vo a formação de cadastro de reserva para o caso de impossibilidade de atendimento pelo signatário da ata.</w:t>
      </w:r>
    </w:p>
    <w:p w14:paraId="5BB1228D" w14:textId="77777777" w:rsidR="00EC6D14" w:rsidRDefault="00687B35">
      <w:pPr>
        <w:pStyle w:val="Nivel2"/>
        <w:numPr>
          <w:ilvl w:val="0"/>
          <w:numId w:val="0"/>
        </w:numPr>
        <w:spacing w:line="360" w:lineRule="auto"/>
        <w:rPr>
          <w:color w:val="auto"/>
          <w:sz w:val="22"/>
          <w:szCs w:val="22"/>
        </w:rPr>
      </w:pPr>
      <w:r>
        <w:rPr>
          <w:b/>
          <w:bCs/>
          <w:color w:val="auto"/>
          <w:sz w:val="22"/>
          <w:szCs w:val="22"/>
        </w:rPr>
        <w:t>12.23.6.</w:t>
      </w:r>
      <w:r>
        <w:rPr>
          <w:color w:val="auto"/>
          <w:sz w:val="22"/>
          <w:szCs w:val="22"/>
        </w:rPr>
        <w:t xml:space="preserve"> Para fins da ordem de classificação, os licitantes ou fornecedores que aceitarem reduzir suas propostas para o preço do adjudicatário antecederão aqueles que mantiverem sua proposta original.</w:t>
      </w:r>
    </w:p>
    <w:p w14:paraId="358761F3" w14:textId="77777777" w:rsidR="00EC6D14" w:rsidRDefault="00687B35">
      <w:pPr>
        <w:pStyle w:val="Nivel2"/>
        <w:numPr>
          <w:ilvl w:val="0"/>
          <w:numId w:val="0"/>
        </w:numPr>
        <w:spacing w:line="360" w:lineRule="auto"/>
        <w:rPr>
          <w:color w:val="auto"/>
          <w:sz w:val="22"/>
          <w:szCs w:val="22"/>
        </w:rPr>
      </w:pPr>
      <w:r>
        <w:rPr>
          <w:b/>
          <w:bCs/>
          <w:color w:val="auto"/>
          <w:sz w:val="22"/>
          <w:szCs w:val="22"/>
        </w:rPr>
        <w:t>12.23.7.</w:t>
      </w:r>
      <w:r>
        <w:rPr>
          <w:color w:val="auto"/>
          <w:sz w:val="22"/>
          <w:szCs w:val="22"/>
        </w:rPr>
        <w:t xml:space="preserve"> A habilitação dos licitantes que comporão o cadastro de reserva a que se refere o item </w:t>
      </w:r>
      <w:r>
        <w:rPr>
          <w:color w:val="auto"/>
          <w:sz w:val="22"/>
          <w:szCs w:val="22"/>
        </w:rPr>
        <w:fldChar w:fldCharType="begin"/>
      </w:r>
      <w:r>
        <w:rPr>
          <w:color w:val="auto"/>
          <w:sz w:val="22"/>
          <w:szCs w:val="22"/>
        </w:rPr>
        <w:instrText xml:space="preserve"> REF cadastro_reserva \r \h  \* MERGEFORMAT </w:instrText>
      </w:r>
      <w:r>
        <w:rPr>
          <w:color w:val="auto"/>
          <w:sz w:val="22"/>
          <w:szCs w:val="22"/>
        </w:rPr>
      </w:r>
      <w:r>
        <w:rPr>
          <w:color w:val="auto"/>
          <w:sz w:val="22"/>
          <w:szCs w:val="22"/>
        </w:rPr>
        <w:fldChar w:fldCharType="separate"/>
      </w:r>
      <w:r>
        <w:rPr>
          <w:color w:val="auto"/>
          <w:sz w:val="22"/>
          <w:szCs w:val="22"/>
        </w:rPr>
        <w:t>12.23.1.2</w:t>
      </w:r>
      <w:r>
        <w:rPr>
          <w:color w:val="auto"/>
          <w:sz w:val="22"/>
          <w:szCs w:val="22"/>
        </w:rPr>
        <w:fldChar w:fldCharType="end"/>
      </w:r>
      <w:r>
        <w:rPr>
          <w:color w:val="auto"/>
          <w:sz w:val="22"/>
          <w:szCs w:val="22"/>
        </w:rPr>
        <w:t>. somente será efetuada quando houver necessidade de contratação dos licitantes remanescentes, nas seguintes hipóteses:</w:t>
      </w:r>
      <w:bookmarkStart w:id="46" w:name="habilitacao_reserva"/>
      <w:bookmarkEnd w:id="46"/>
    </w:p>
    <w:p w14:paraId="25C5823E"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12.23.7.1.</w:t>
      </w:r>
      <w:r>
        <w:rPr>
          <w:sz w:val="22"/>
          <w:szCs w:val="22"/>
        </w:rPr>
        <w:t xml:space="preserve"> Quando o licitante vencedor não assinar a Ata de Registro de Preços, no prazo e nas condições estabelecidos no edital</w:t>
      </w:r>
      <w:r>
        <w:rPr>
          <w:i/>
          <w:iCs/>
          <w:sz w:val="22"/>
          <w:szCs w:val="22"/>
        </w:rPr>
        <w:t>;</w:t>
      </w:r>
      <w:r>
        <w:rPr>
          <w:sz w:val="22"/>
          <w:szCs w:val="22"/>
        </w:rPr>
        <w:t xml:space="preserve"> e</w:t>
      </w:r>
    </w:p>
    <w:p w14:paraId="25224BA2"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12.23.7.2. </w:t>
      </w:r>
      <w:r>
        <w:rPr>
          <w:sz w:val="22"/>
          <w:szCs w:val="22"/>
        </w:rPr>
        <w:t xml:space="preserve">Quando houver o cancelamento do registro do licitante ou do registro de preços nas hipóteses previstas no item </w:t>
      </w:r>
      <w:r>
        <w:rPr>
          <w:sz w:val="22"/>
          <w:szCs w:val="22"/>
        </w:rPr>
        <w:fldChar w:fldCharType="begin"/>
      </w:r>
      <w:r>
        <w:rPr>
          <w:sz w:val="22"/>
          <w:szCs w:val="22"/>
        </w:rPr>
        <w:instrText xml:space="preserve"> REF cancelamento \r \h  \* MERGEFORMAT </w:instrText>
      </w:r>
      <w:r>
        <w:rPr>
          <w:sz w:val="22"/>
          <w:szCs w:val="22"/>
        </w:rPr>
      </w:r>
      <w:r>
        <w:rPr>
          <w:sz w:val="22"/>
          <w:szCs w:val="22"/>
        </w:rPr>
        <w:fldChar w:fldCharType="separate"/>
      </w:r>
      <w:r>
        <w:rPr>
          <w:sz w:val="22"/>
          <w:szCs w:val="22"/>
        </w:rPr>
        <w:t>9</w:t>
      </w:r>
      <w:r>
        <w:rPr>
          <w:sz w:val="22"/>
          <w:szCs w:val="22"/>
        </w:rPr>
        <w:fldChar w:fldCharType="end"/>
      </w:r>
      <w:r>
        <w:rPr>
          <w:sz w:val="22"/>
          <w:szCs w:val="22"/>
        </w:rPr>
        <w:t xml:space="preserve"> da Ata de Registro de Preços.</w:t>
      </w:r>
    </w:p>
    <w:p w14:paraId="2FBC47CA" w14:textId="77777777" w:rsidR="00EC6D14" w:rsidRDefault="00687B35">
      <w:pPr>
        <w:pStyle w:val="Nivel2"/>
        <w:numPr>
          <w:ilvl w:val="0"/>
          <w:numId w:val="0"/>
        </w:numPr>
        <w:spacing w:line="360" w:lineRule="auto"/>
        <w:rPr>
          <w:color w:val="auto"/>
          <w:sz w:val="22"/>
          <w:szCs w:val="22"/>
        </w:rPr>
      </w:pPr>
      <w:r>
        <w:rPr>
          <w:b/>
          <w:bCs/>
          <w:color w:val="auto"/>
          <w:sz w:val="22"/>
          <w:szCs w:val="22"/>
        </w:rPr>
        <w:t>12.23.8.</w:t>
      </w:r>
      <w:r>
        <w:rPr>
          <w:color w:val="auto"/>
          <w:sz w:val="22"/>
          <w:szCs w:val="22"/>
        </w:rPr>
        <w:t xml:space="preserve"> O preço registrado com indicação dos licitantes e fornecedores será divulgado no PNCP e ficará disponibilizado durante a vigência da Ata de Registro de Preços.</w:t>
      </w:r>
    </w:p>
    <w:p w14:paraId="651AE43A" w14:textId="77777777" w:rsidR="00EC6D14" w:rsidRDefault="00687B35">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val="0"/>
          <w:bCs/>
          <w:sz w:val="22"/>
          <w:szCs w:val="22"/>
        </w:rPr>
      </w:pPr>
      <w:r>
        <w:rPr>
          <w:rFonts w:cs="Arial"/>
          <w:sz w:val="22"/>
          <w:szCs w:val="22"/>
        </w:rPr>
        <w:t>13. DAS CONDIÇÕES DE PAGAMENTO</w:t>
      </w:r>
    </w:p>
    <w:p w14:paraId="53B268B9" w14:textId="77777777" w:rsidR="00EC6D14" w:rsidRDefault="00687B35">
      <w:pPr>
        <w:spacing w:before="240" w:after="240" w:line="360" w:lineRule="auto"/>
        <w:jc w:val="both"/>
        <w:rPr>
          <w:rFonts w:ascii="Arial" w:eastAsia="Arial" w:hAnsi="Arial" w:cs="Arial"/>
          <w:sz w:val="22"/>
          <w:szCs w:val="22"/>
        </w:rPr>
      </w:pPr>
      <w:r>
        <w:rPr>
          <w:rFonts w:ascii="Arial" w:hAnsi="Arial" w:cs="Arial"/>
          <w:b/>
          <w:sz w:val="22"/>
          <w:szCs w:val="22"/>
        </w:rPr>
        <w:t>13.1.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do </w:t>
      </w:r>
      <w:r>
        <w:rPr>
          <w:rFonts w:ascii="Arial" w:eastAsia="Arial" w:hAnsi="Arial" w:cs="Arial"/>
          <w:sz w:val="22"/>
          <w:szCs w:val="22"/>
        </w:rPr>
        <w:t xml:space="preserve">Decreto Municipal n.º 358/2023 e </w:t>
      </w:r>
      <w:r>
        <w:rPr>
          <w:rFonts w:ascii="Arial" w:hAnsi="Arial" w:cs="Arial"/>
          <w:sz w:val="22"/>
          <w:szCs w:val="22"/>
        </w:rPr>
        <w:t xml:space="preserve">do </w:t>
      </w:r>
      <w:r>
        <w:rPr>
          <w:rFonts w:ascii="Arial" w:eastAsia="Arial" w:hAnsi="Arial" w:cs="Arial"/>
          <w:sz w:val="22"/>
          <w:szCs w:val="22"/>
        </w:rPr>
        <w:t>Decreto Municipal n.º 129/2024.</w:t>
      </w:r>
    </w:p>
    <w:p w14:paraId="7E68715F" w14:textId="77777777" w:rsidR="00EC6D14" w:rsidRDefault="00687B35">
      <w:pPr>
        <w:pStyle w:val="Nvel02"/>
        <w:numPr>
          <w:ilvl w:val="1"/>
          <w:numId w:val="0"/>
        </w:numPr>
        <w:spacing w:line="360" w:lineRule="auto"/>
        <w:ind w:firstLineChars="240" w:firstLine="530"/>
        <w:rPr>
          <w:sz w:val="22"/>
          <w:szCs w:val="22"/>
        </w:rPr>
      </w:pPr>
      <w:r>
        <w:rPr>
          <w:b/>
          <w:bCs/>
          <w:sz w:val="22"/>
          <w:szCs w:val="22"/>
        </w:rPr>
        <w:t xml:space="preserve">13.1.1. </w:t>
      </w:r>
      <w:r>
        <w:rPr>
          <w:sz w:val="22"/>
          <w:szCs w:val="22"/>
        </w:rPr>
        <w:t>No caso de atraso pela Contratante, os valores devidos à Contratada serão atualizados monetariamente entre o termo final do prazo de pagamento até a data de sua efetiva realização, mediante aplicação do índice IPCA</w:t>
      </w:r>
      <w:r>
        <w:rPr>
          <w:color w:val="FF0000"/>
          <w:sz w:val="22"/>
          <w:szCs w:val="22"/>
        </w:rPr>
        <w:t xml:space="preserve"> </w:t>
      </w:r>
      <w:r>
        <w:rPr>
          <w:sz w:val="22"/>
          <w:szCs w:val="22"/>
        </w:rPr>
        <w:t>de correção monetária.</w:t>
      </w:r>
    </w:p>
    <w:p w14:paraId="07D2467F"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13.2. </w:t>
      </w:r>
      <w:r>
        <w:rPr>
          <w:sz w:val="22"/>
          <w:szCs w:val="22"/>
          <w:lang w:eastAsia="en-US"/>
        </w:rPr>
        <w:t>Será considerada data do pagamento o dia em que constar como emitida a ordem bancária para pagamento.</w:t>
      </w:r>
    </w:p>
    <w:p w14:paraId="28E728B7" w14:textId="77777777" w:rsidR="00EC6D14" w:rsidRDefault="00687B35">
      <w:pPr>
        <w:spacing w:line="360" w:lineRule="auto"/>
        <w:jc w:val="both"/>
        <w:rPr>
          <w:rFonts w:ascii="Arial" w:hAnsi="Arial" w:cs="Arial"/>
          <w:sz w:val="22"/>
          <w:szCs w:val="22"/>
        </w:rPr>
      </w:pPr>
      <w:r>
        <w:rPr>
          <w:rFonts w:ascii="Arial" w:hAnsi="Arial" w:cs="Arial"/>
          <w:b/>
          <w:bCs/>
          <w:sz w:val="22"/>
          <w:szCs w:val="22"/>
        </w:rPr>
        <w:t>13.3.</w:t>
      </w:r>
      <w:r>
        <w:rPr>
          <w:rFonts w:ascii="Arial" w:hAnsi="Arial" w:cs="Arial"/>
          <w:sz w:val="22"/>
          <w:szCs w:val="22"/>
        </w:rPr>
        <w:t xml:space="preserve"> A contagem do prazo para pagamento terá início e encerramento em dias de expediente na Administração Pública Municipal.</w:t>
      </w:r>
    </w:p>
    <w:p w14:paraId="4711BF42"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13.4.</w:t>
      </w:r>
      <w:r>
        <w:rPr>
          <w:rFonts w:ascii="Arial" w:hAnsi="Arial" w:cs="Arial"/>
          <w:sz w:val="22"/>
          <w:szCs w:val="22"/>
        </w:rPr>
        <w:t xml:space="preserve"> A Nota Fiscal/Fatura deverá ser apresentada já com as deduções tributárias legais incidentes.</w:t>
      </w:r>
    </w:p>
    <w:p w14:paraId="0EE32B75"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13.5.</w:t>
      </w:r>
      <w:r>
        <w:rPr>
          <w:rFonts w:ascii="Arial" w:hAnsi="Arial" w:cs="Arial"/>
          <w:sz w:val="22"/>
          <w:szCs w:val="22"/>
        </w:rPr>
        <w:t xml:space="preserve"> Não aplicar-se-á o previsto no item 13.1. caso os recursos sejam provenientes de transferências de outros órgãos e os mesmos não tenham sido arrecadados aos cofres públicos municipais.</w:t>
      </w:r>
    </w:p>
    <w:p w14:paraId="3C06F13C"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hyperlink r:id="rId39" w:anchor="art68">
        <w:r>
          <w:rPr>
            <w:rStyle w:val="Hyperlink"/>
            <w:rFonts w:ascii="Arial" w:hAnsi="Arial" w:cs="Arial"/>
            <w:color w:val="auto"/>
            <w:sz w:val="22"/>
            <w:szCs w:val="22"/>
            <w:u w:val="none"/>
            <w:lang w:eastAsia="en-US"/>
          </w:rPr>
          <w:t xml:space="preserve">art. 68 da Lei Federal n.º 14.133/2021.  </w:t>
        </w:r>
      </w:hyperlink>
      <w:r>
        <w:rPr>
          <w:rFonts w:ascii="Arial" w:hAnsi="Arial" w:cs="Arial"/>
          <w:sz w:val="22"/>
          <w:szCs w:val="22"/>
          <w:lang w:eastAsia="en-US"/>
        </w:rPr>
        <w:t xml:space="preserve"> </w:t>
      </w:r>
    </w:p>
    <w:p w14:paraId="71615A71"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3ED7A47A"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13.8.</w:t>
      </w:r>
      <w:r>
        <w:rPr>
          <w:rFonts w:ascii="Arial" w:hAnsi="Arial" w:cs="Arial"/>
          <w:sz w:val="22"/>
          <w:szCs w:val="22"/>
        </w:rPr>
        <w:t xml:space="preserve"> Em sendo optante do SIMPLES, o fornecedor deverá apresentar documento expedido pela Receita Federal demonstrando essa condição.</w:t>
      </w:r>
    </w:p>
    <w:p w14:paraId="71CDA6DF"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7987AEF2" w14:textId="77777777" w:rsidR="00EC6D14" w:rsidRDefault="00687B35">
      <w:pPr>
        <w:autoSpaceDE w:val="0"/>
        <w:autoSpaceDN w:val="0"/>
        <w:adjustRightInd w:val="0"/>
        <w:spacing w:beforeLines="50" w:before="120" w:afterLines="50" w:after="120" w:line="360" w:lineRule="auto"/>
        <w:jc w:val="both"/>
        <w:rPr>
          <w:rFonts w:ascii="Arial" w:eastAsia="Calibri" w:hAnsi="Arial" w:cs="Arial"/>
          <w:sz w:val="22"/>
          <w:szCs w:val="22"/>
          <w:lang w:eastAsia="en-US"/>
        </w:rPr>
      </w:pPr>
      <w:bookmarkStart w:id="47" w:name="_Hlk157075646"/>
      <w:r>
        <w:rPr>
          <w:rFonts w:ascii="Arial" w:eastAsia="Calibri" w:hAnsi="Arial" w:cs="Arial"/>
          <w:b/>
          <w:bCs/>
          <w:sz w:val="22"/>
          <w:szCs w:val="22"/>
          <w:lang w:eastAsia="en-US"/>
        </w:rPr>
        <w:t>13.10.</w:t>
      </w:r>
      <w:r>
        <w:rPr>
          <w:rFonts w:ascii="Arial" w:eastAsia="Calibri" w:hAnsi="Arial"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bookmarkEnd w:id="47"/>
    <w:p w14:paraId="654F7685"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13.11.</w:t>
      </w:r>
      <w:r>
        <w:rPr>
          <w:rFonts w:ascii="Arial" w:hAnsi="Arial" w:cs="Arial"/>
          <w:sz w:val="22"/>
          <w:szCs w:val="22"/>
        </w:rPr>
        <w:t xml:space="preserve"> Não será admitido o pagamento de título descontado ou por meio de cobrança em banco, bem como os que forem negociados com terceiros por intermédio da operação de “</w:t>
      </w:r>
      <w:proofErr w:type="spellStart"/>
      <w:r>
        <w:rPr>
          <w:rFonts w:ascii="Arial" w:hAnsi="Arial" w:cs="Arial"/>
          <w:sz w:val="22"/>
          <w:szCs w:val="22"/>
        </w:rPr>
        <w:t>factoring</w:t>
      </w:r>
      <w:proofErr w:type="spellEnd"/>
      <w:r>
        <w:rPr>
          <w:rFonts w:ascii="Arial" w:hAnsi="Arial" w:cs="Arial"/>
          <w:sz w:val="22"/>
          <w:szCs w:val="22"/>
        </w:rPr>
        <w:t>”.</w:t>
      </w:r>
    </w:p>
    <w:p w14:paraId="3482A8DB" w14:textId="77777777" w:rsidR="00EC6D14" w:rsidRDefault="00687B35">
      <w:pPr>
        <w:autoSpaceDE w:val="0"/>
        <w:autoSpaceDN w:val="0"/>
        <w:adjustRightInd w:val="0"/>
        <w:spacing w:line="360" w:lineRule="auto"/>
        <w:jc w:val="both"/>
        <w:rPr>
          <w:rFonts w:ascii="Arial" w:hAnsi="Arial" w:cs="Arial"/>
          <w:sz w:val="22"/>
          <w:szCs w:val="22"/>
        </w:rPr>
      </w:pPr>
      <w:r>
        <w:rPr>
          <w:rFonts w:ascii="Arial" w:hAnsi="Arial" w:cs="Arial"/>
          <w:b/>
          <w:bCs/>
          <w:sz w:val="22"/>
          <w:szCs w:val="22"/>
        </w:rPr>
        <w:t>13.12.</w:t>
      </w:r>
      <w:r>
        <w:rPr>
          <w:rFonts w:ascii="Arial" w:hAnsi="Arial" w:cs="Arial"/>
          <w:sz w:val="22"/>
          <w:szCs w:val="22"/>
        </w:rPr>
        <w:t xml:space="preserve"> As despesas bancárias decorrentes de transferências de valores para outras praças serão de responsabilidade do fornecedor.</w:t>
      </w:r>
    </w:p>
    <w:p w14:paraId="1394998D"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46D36E58" w14:textId="77777777" w:rsidR="00EC6D14" w:rsidRDefault="00687B35">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383D01AF" w14:textId="77777777" w:rsidR="00EC6D14" w:rsidRDefault="00687B35">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177656A4" w14:textId="77777777" w:rsidR="00EC6D14" w:rsidRDefault="00687B35">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13.16.</w:t>
      </w:r>
      <w:r>
        <w:rPr>
          <w:rFonts w:ascii="Arial" w:hAnsi="Arial" w:cs="Arial"/>
          <w:sz w:val="22"/>
          <w:szCs w:val="22"/>
        </w:rPr>
        <w:t xml:space="preserve"> Qualquer irregularidade ou falta de apresentação de certidões o prazo do item 13.1. somente se iniciará com a devida regularização das pendências. </w:t>
      </w:r>
    </w:p>
    <w:p w14:paraId="31E690AB" w14:textId="77777777" w:rsidR="00EC6D14" w:rsidRDefault="00687B35">
      <w:pPr>
        <w:pStyle w:val="Nivel2"/>
        <w:numPr>
          <w:ilvl w:val="0"/>
          <w:numId w:val="0"/>
        </w:numPr>
        <w:spacing w:line="360" w:lineRule="auto"/>
        <w:rPr>
          <w:sz w:val="22"/>
          <w:szCs w:val="22"/>
          <w:lang w:eastAsia="en-US"/>
        </w:rPr>
      </w:pPr>
      <w:r>
        <w:rPr>
          <w:b/>
          <w:bCs/>
          <w:sz w:val="22"/>
          <w:szCs w:val="22"/>
          <w:lang w:eastAsia="en-US"/>
        </w:rPr>
        <w:t>13.17.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7548C7B6" w14:textId="77777777" w:rsidR="00EC6D14" w:rsidRDefault="00687B35">
      <w:pPr>
        <w:pStyle w:val="Nivel2"/>
        <w:numPr>
          <w:ilvl w:val="0"/>
          <w:numId w:val="0"/>
        </w:numPr>
        <w:spacing w:before="0" w:line="360" w:lineRule="auto"/>
        <w:rPr>
          <w:sz w:val="22"/>
          <w:szCs w:val="22"/>
          <w:lang w:eastAsia="en-US"/>
        </w:rPr>
      </w:pPr>
      <w:r>
        <w:rPr>
          <w:b/>
          <w:bCs/>
          <w:sz w:val="22"/>
          <w:szCs w:val="22"/>
          <w:lang w:eastAsia="en-US"/>
        </w:rPr>
        <w:t>13.18.</w:t>
      </w:r>
      <w:r>
        <w:rPr>
          <w:sz w:val="22"/>
          <w:szCs w:val="22"/>
          <w:lang w:eastAsia="en-US"/>
        </w:rPr>
        <w:t xml:space="preserve"> Quando do pagamento, será efetuada a retenção tributária prevista na legislação aplicável.</w:t>
      </w:r>
    </w:p>
    <w:p w14:paraId="042277EC" w14:textId="77777777" w:rsidR="00EC6D14" w:rsidRDefault="00687B35">
      <w:pPr>
        <w:pStyle w:val="Nivel2"/>
        <w:numPr>
          <w:ilvl w:val="0"/>
          <w:numId w:val="0"/>
        </w:numPr>
        <w:spacing w:before="0" w:line="360" w:lineRule="auto"/>
        <w:rPr>
          <w:sz w:val="22"/>
          <w:szCs w:val="22"/>
          <w:lang w:eastAsia="en-US"/>
        </w:rPr>
      </w:pPr>
      <w:r>
        <w:rPr>
          <w:b/>
          <w:bCs/>
          <w:sz w:val="22"/>
          <w:szCs w:val="22"/>
          <w:lang w:eastAsia="en-US"/>
        </w:rPr>
        <w:t>13.19.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395F544E"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13.20.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1931F753"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13.20.1. </w:t>
      </w:r>
      <w:r>
        <w:rPr>
          <w:sz w:val="22"/>
          <w:szCs w:val="22"/>
          <w:lang w:eastAsia="en-US"/>
        </w:rPr>
        <w:t>O prazo de validade;</w:t>
      </w:r>
    </w:p>
    <w:p w14:paraId="2CE9ED77"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13.20.2. </w:t>
      </w:r>
      <w:r>
        <w:rPr>
          <w:sz w:val="22"/>
          <w:szCs w:val="22"/>
          <w:lang w:eastAsia="en-US"/>
        </w:rPr>
        <w:t xml:space="preserve">A data da emissão; </w:t>
      </w:r>
    </w:p>
    <w:p w14:paraId="2547BE8E"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4C661CA3"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13.20.4.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046564E5"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13.20.5.</w:t>
      </w:r>
      <w:r>
        <w:rPr>
          <w:sz w:val="22"/>
          <w:szCs w:val="22"/>
          <w:lang w:eastAsia="en-US"/>
        </w:rPr>
        <w:t xml:space="preserve"> O valor a pagar; e </w:t>
      </w:r>
    </w:p>
    <w:p w14:paraId="40DC6A33"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13.20.6. </w:t>
      </w:r>
      <w:r>
        <w:rPr>
          <w:sz w:val="22"/>
          <w:szCs w:val="22"/>
          <w:lang w:eastAsia="en-US"/>
        </w:rPr>
        <w:t>Eventual destaque do valor de retenções tributárias cabíveis.</w:t>
      </w:r>
    </w:p>
    <w:p w14:paraId="62E30B87" w14:textId="77777777" w:rsidR="00EC6D14" w:rsidRDefault="00687B35">
      <w:pPr>
        <w:pStyle w:val="Nivel2"/>
        <w:numPr>
          <w:ilvl w:val="0"/>
          <w:numId w:val="0"/>
        </w:numPr>
        <w:spacing w:line="360" w:lineRule="auto"/>
        <w:rPr>
          <w:sz w:val="22"/>
          <w:szCs w:val="22"/>
          <w:lang w:eastAsia="en-US"/>
        </w:rPr>
      </w:pPr>
      <w:r>
        <w:rPr>
          <w:b/>
          <w:bCs/>
          <w:sz w:val="22"/>
          <w:szCs w:val="22"/>
          <w:lang w:eastAsia="en-US"/>
        </w:rPr>
        <w:t>13.21.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B3E348D"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13.22.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C72DE63"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13.23.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3DCA5BA6" w14:textId="77777777" w:rsidR="00EC6D14" w:rsidRDefault="00687B35">
      <w:pPr>
        <w:pStyle w:val="Nivel2"/>
        <w:numPr>
          <w:ilvl w:val="0"/>
          <w:numId w:val="0"/>
        </w:numPr>
        <w:spacing w:line="360" w:lineRule="auto"/>
        <w:rPr>
          <w:sz w:val="22"/>
          <w:szCs w:val="22"/>
          <w:lang w:eastAsia="en-US"/>
        </w:rPr>
      </w:pPr>
      <w:r>
        <w:rPr>
          <w:b/>
          <w:bCs/>
          <w:sz w:val="22"/>
          <w:szCs w:val="22"/>
          <w:lang w:eastAsia="en-US"/>
        </w:rPr>
        <w:t>13.24.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172AC76C"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13.25.</w:t>
      </w:r>
      <w:r>
        <w:rPr>
          <w:rFonts w:ascii="Arial" w:hAnsi="Arial" w:cs="Arial"/>
          <w:sz w:val="22"/>
          <w:szCs w:val="22"/>
        </w:rPr>
        <w:t xml:space="preserve"> A nota fiscal somente será liberada quando o cumprimento do empenho estiver em total conformidade com as especificações exigidas pelo Município.</w:t>
      </w:r>
    </w:p>
    <w:p w14:paraId="5F314516" w14:textId="77777777" w:rsidR="00EC6D14" w:rsidRDefault="00687B35">
      <w:pPr>
        <w:pStyle w:val="Contedodatabela"/>
        <w:suppressLineNumbers w:val="0"/>
        <w:spacing w:before="240" w:after="240" w:line="360" w:lineRule="auto"/>
      </w:pPr>
      <w:r>
        <w:rPr>
          <w:b/>
        </w:rPr>
        <w:t>13.26.</w:t>
      </w:r>
      <w:r>
        <w:t xml:space="preserve"> Na eventualidade de aplicação de multas, estas deverão ser liquidadas simultaneamente com parcela vinculada ao evento cujo descumprimento der origem à aplicação da penalidade.</w:t>
      </w:r>
    </w:p>
    <w:p w14:paraId="00344872"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13.27.</w:t>
      </w:r>
      <w:r>
        <w:rPr>
          <w:rFonts w:ascii="Arial" w:hAnsi="Arial" w:cs="Arial"/>
          <w:sz w:val="22"/>
          <w:szCs w:val="22"/>
        </w:rPr>
        <w:t xml:space="preserve"> O CNPJ da Contratada constante da nota fiscal e fatura deverá ser o mesmo da documentação apresentada no procedimento licitatório.</w:t>
      </w:r>
    </w:p>
    <w:p w14:paraId="70CBDCA8"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13.28.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 </w:t>
      </w:r>
    </w:p>
    <w:p w14:paraId="57DD0F6B" w14:textId="77777777" w:rsidR="00EC6D14" w:rsidRDefault="00687B35">
      <w:pPr>
        <w:pStyle w:val="Corpodetexto"/>
        <w:widowControl w:val="0"/>
        <w:spacing w:line="360" w:lineRule="auto"/>
        <w:textAlignment w:val="baseline"/>
        <w:rPr>
          <w:rFonts w:ascii="Arial" w:hAnsi="Arial" w:cs="Arial"/>
          <w:sz w:val="22"/>
          <w:szCs w:val="22"/>
        </w:rPr>
      </w:pPr>
      <w:r>
        <w:rPr>
          <w:rFonts w:ascii="Arial" w:hAnsi="Arial" w:cs="Arial"/>
          <w:b/>
          <w:sz w:val="22"/>
          <w:szCs w:val="22"/>
        </w:rPr>
        <w:t>13.29.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p w14:paraId="760B1311" w14:textId="77777777" w:rsidR="00C13480" w:rsidRDefault="00C13480" w:rsidP="00C13480">
      <w:pPr>
        <w:ind w:firstLine="851"/>
        <w:jc w:val="both"/>
        <w:rPr>
          <w:rFonts w:ascii="Arial" w:hAnsi="Arial" w:cs="Arial"/>
          <w:b/>
        </w:rPr>
      </w:pPr>
    </w:p>
    <w:tbl>
      <w:tblPr>
        <w:tblStyle w:val="Tabelacomgrade"/>
        <w:tblW w:w="0" w:type="auto"/>
        <w:jc w:val="center"/>
        <w:tblLook w:val="04A0" w:firstRow="1" w:lastRow="0" w:firstColumn="1" w:lastColumn="0" w:noHBand="0" w:noVBand="1"/>
      </w:tblPr>
      <w:tblGrid>
        <w:gridCol w:w="5665"/>
        <w:gridCol w:w="1242"/>
        <w:gridCol w:w="2001"/>
      </w:tblGrid>
      <w:tr w:rsidR="00C13480" w:rsidRPr="00D91BEE" w14:paraId="1ABD03BA" w14:textId="77777777" w:rsidTr="00C13480">
        <w:trPr>
          <w:trHeight w:val="390"/>
          <w:jc w:val="center"/>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344529" w14:textId="77777777" w:rsidR="00C13480" w:rsidRPr="00D91BEE" w:rsidRDefault="00C13480" w:rsidP="004C22D5">
            <w:pPr>
              <w:jc w:val="center"/>
              <w:rPr>
                <w:rFonts w:ascii="Arial" w:hAnsi="Arial" w:cs="Arial"/>
                <w:b/>
                <w:sz w:val="18"/>
                <w:szCs w:val="18"/>
              </w:rPr>
            </w:pPr>
            <w:r w:rsidRPr="00D91BEE">
              <w:rPr>
                <w:rFonts w:ascii="Arial" w:hAnsi="Arial" w:cs="Arial"/>
                <w:b/>
                <w:sz w:val="18"/>
                <w:szCs w:val="18"/>
              </w:rPr>
              <w:t>FONTE DE RECURSO</w:t>
            </w:r>
          </w:p>
        </w:tc>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4E1EA5" w14:textId="77777777" w:rsidR="00C13480" w:rsidRPr="00D91BEE" w:rsidRDefault="00C13480" w:rsidP="004C22D5">
            <w:pPr>
              <w:jc w:val="center"/>
              <w:rPr>
                <w:rFonts w:ascii="Arial" w:hAnsi="Arial" w:cs="Arial"/>
                <w:b/>
                <w:sz w:val="18"/>
                <w:szCs w:val="18"/>
              </w:rPr>
            </w:pPr>
            <w:r w:rsidRPr="00D91BEE">
              <w:rPr>
                <w:rFonts w:ascii="Arial" w:hAnsi="Arial" w:cs="Arial"/>
                <w:b/>
                <w:sz w:val="18"/>
                <w:szCs w:val="18"/>
              </w:rPr>
              <w:t>RECURSO</w:t>
            </w:r>
          </w:p>
        </w:tc>
        <w:tc>
          <w:tcPr>
            <w:tcW w:w="20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FA773B" w14:textId="77777777" w:rsidR="00C13480" w:rsidRPr="00D91BEE" w:rsidRDefault="00C13480" w:rsidP="004C22D5">
            <w:pPr>
              <w:jc w:val="center"/>
              <w:rPr>
                <w:rFonts w:ascii="Arial" w:hAnsi="Arial" w:cs="Arial"/>
                <w:b/>
                <w:sz w:val="18"/>
                <w:szCs w:val="18"/>
              </w:rPr>
            </w:pPr>
            <w:r w:rsidRPr="00D91BEE">
              <w:rPr>
                <w:rFonts w:ascii="Arial" w:hAnsi="Arial" w:cs="Arial"/>
                <w:b/>
                <w:sz w:val="18"/>
                <w:szCs w:val="18"/>
              </w:rPr>
              <w:t>C/C</w:t>
            </w:r>
          </w:p>
        </w:tc>
      </w:tr>
      <w:tr w:rsidR="00C13480" w:rsidRPr="00D91BEE" w14:paraId="4E08B057" w14:textId="77777777" w:rsidTr="00C13480">
        <w:trPr>
          <w:trHeight w:val="410"/>
          <w:jc w:val="center"/>
        </w:trPr>
        <w:tc>
          <w:tcPr>
            <w:tcW w:w="5665" w:type="dxa"/>
            <w:tcBorders>
              <w:top w:val="single" w:sz="4" w:space="0" w:color="auto"/>
              <w:left w:val="single" w:sz="4" w:space="0" w:color="auto"/>
              <w:bottom w:val="single" w:sz="4" w:space="0" w:color="auto"/>
              <w:right w:val="single" w:sz="4" w:space="0" w:color="auto"/>
            </w:tcBorders>
            <w:vAlign w:val="center"/>
            <w:hideMark/>
          </w:tcPr>
          <w:p w14:paraId="6044C29F" w14:textId="77777777" w:rsidR="00C13480" w:rsidRPr="00D91BEE" w:rsidRDefault="00C13480" w:rsidP="004C22D5">
            <w:pPr>
              <w:jc w:val="both"/>
              <w:rPr>
                <w:rFonts w:ascii="Arial" w:hAnsi="Arial" w:cs="Arial"/>
                <w:b/>
                <w:sz w:val="18"/>
                <w:szCs w:val="18"/>
              </w:rPr>
            </w:pPr>
            <w:r w:rsidRPr="00D91BEE">
              <w:rPr>
                <w:rFonts w:ascii="Arial" w:hAnsi="Arial" w:cs="Arial"/>
                <w:sz w:val="18"/>
                <w:szCs w:val="18"/>
              </w:rPr>
              <w:t>1352 - 14.001.10.305.0024.2126.4.4.90.52.00.00.1.500.1002.750</w:t>
            </w:r>
          </w:p>
        </w:tc>
        <w:tc>
          <w:tcPr>
            <w:tcW w:w="1242" w:type="dxa"/>
            <w:tcBorders>
              <w:top w:val="single" w:sz="4" w:space="0" w:color="auto"/>
              <w:left w:val="single" w:sz="4" w:space="0" w:color="auto"/>
              <w:bottom w:val="single" w:sz="4" w:space="0" w:color="auto"/>
              <w:right w:val="single" w:sz="4" w:space="0" w:color="auto"/>
            </w:tcBorders>
            <w:vAlign w:val="center"/>
            <w:hideMark/>
          </w:tcPr>
          <w:p w14:paraId="48EB359D"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PRÓPRIO</w:t>
            </w:r>
          </w:p>
        </w:tc>
        <w:tc>
          <w:tcPr>
            <w:tcW w:w="2001" w:type="dxa"/>
            <w:tcBorders>
              <w:top w:val="single" w:sz="4" w:space="0" w:color="auto"/>
              <w:left w:val="single" w:sz="4" w:space="0" w:color="auto"/>
              <w:bottom w:val="single" w:sz="4" w:space="0" w:color="auto"/>
              <w:right w:val="single" w:sz="4" w:space="0" w:color="auto"/>
            </w:tcBorders>
            <w:vAlign w:val="center"/>
            <w:hideMark/>
          </w:tcPr>
          <w:p w14:paraId="02749870"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111.770-X</w:t>
            </w:r>
          </w:p>
        </w:tc>
      </w:tr>
      <w:tr w:rsidR="00C13480" w:rsidRPr="00D91BEE" w14:paraId="4C925F9A" w14:textId="77777777" w:rsidTr="00C13480">
        <w:trPr>
          <w:trHeight w:val="410"/>
          <w:jc w:val="center"/>
        </w:trPr>
        <w:tc>
          <w:tcPr>
            <w:tcW w:w="5665" w:type="dxa"/>
            <w:tcBorders>
              <w:top w:val="single" w:sz="4" w:space="0" w:color="auto"/>
              <w:left w:val="single" w:sz="4" w:space="0" w:color="auto"/>
              <w:bottom w:val="single" w:sz="4" w:space="0" w:color="auto"/>
              <w:right w:val="single" w:sz="4" w:space="0" w:color="auto"/>
            </w:tcBorders>
            <w:vAlign w:val="center"/>
          </w:tcPr>
          <w:p w14:paraId="3E61E787" w14:textId="77777777" w:rsidR="00C13480" w:rsidRPr="00D91BEE" w:rsidRDefault="00C13480" w:rsidP="004C22D5">
            <w:pPr>
              <w:jc w:val="both"/>
              <w:rPr>
                <w:rFonts w:ascii="Arial" w:hAnsi="Arial" w:cs="Arial"/>
                <w:sz w:val="18"/>
                <w:szCs w:val="18"/>
              </w:rPr>
            </w:pPr>
            <w:r w:rsidRPr="00D91BEE">
              <w:rPr>
                <w:rFonts w:ascii="Arial" w:hAnsi="Arial" w:cs="Arial"/>
                <w:sz w:val="18"/>
                <w:szCs w:val="18"/>
              </w:rPr>
              <w:t>104 - 14.001.10.305.0024.2126.4.4.90.52.00.00.1.500.1002.000</w:t>
            </w:r>
          </w:p>
        </w:tc>
        <w:tc>
          <w:tcPr>
            <w:tcW w:w="1242" w:type="dxa"/>
            <w:tcBorders>
              <w:top w:val="single" w:sz="4" w:space="0" w:color="auto"/>
              <w:left w:val="single" w:sz="4" w:space="0" w:color="auto"/>
              <w:bottom w:val="single" w:sz="4" w:space="0" w:color="auto"/>
              <w:right w:val="single" w:sz="4" w:space="0" w:color="auto"/>
            </w:tcBorders>
            <w:vAlign w:val="center"/>
          </w:tcPr>
          <w:p w14:paraId="4CFC026E"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PRÓPRIO</w:t>
            </w:r>
          </w:p>
        </w:tc>
        <w:tc>
          <w:tcPr>
            <w:tcW w:w="2001" w:type="dxa"/>
            <w:tcBorders>
              <w:top w:val="single" w:sz="4" w:space="0" w:color="auto"/>
              <w:left w:val="single" w:sz="4" w:space="0" w:color="auto"/>
              <w:bottom w:val="single" w:sz="4" w:space="0" w:color="auto"/>
              <w:right w:val="single" w:sz="4" w:space="0" w:color="auto"/>
            </w:tcBorders>
            <w:vAlign w:val="center"/>
          </w:tcPr>
          <w:p w14:paraId="7AF60E60"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111.770-X</w:t>
            </w:r>
          </w:p>
        </w:tc>
      </w:tr>
    </w:tbl>
    <w:p w14:paraId="78829EAB" w14:textId="77777777" w:rsidR="00C13480" w:rsidRDefault="00C13480">
      <w:pPr>
        <w:jc w:val="both"/>
        <w:rPr>
          <w:rFonts w:ascii="Arial" w:hAnsi="Arial" w:cs="Arial"/>
          <w:sz w:val="22"/>
          <w:szCs w:val="22"/>
        </w:rPr>
      </w:pPr>
    </w:p>
    <w:p w14:paraId="22A554DF" w14:textId="77777777" w:rsidR="00C13480" w:rsidRDefault="00C13480">
      <w:pPr>
        <w:jc w:val="both"/>
        <w:rPr>
          <w:rFonts w:ascii="Arial" w:hAnsi="Arial" w:cs="Arial"/>
          <w:sz w:val="22"/>
          <w:szCs w:val="22"/>
        </w:rPr>
      </w:pPr>
    </w:p>
    <w:p w14:paraId="7A7967EB" w14:textId="77777777" w:rsidR="00EC6D14" w:rsidRDefault="00687B35">
      <w:pPr>
        <w:pStyle w:val="Corpodetexto"/>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567"/>
        </w:tabs>
        <w:adjustRightInd w:val="0"/>
        <w:spacing w:line="360" w:lineRule="auto"/>
        <w:jc w:val="center"/>
        <w:textAlignment w:val="baseline"/>
        <w:rPr>
          <w:rFonts w:ascii="Arial" w:hAnsi="Arial" w:cs="Arial"/>
          <w:b/>
          <w:sz w:val="22"/>
          <w:szCs w:val="22"/>
        </w:rPr>
      </w:pPr>
      <w:r>
        <w:rPr>
          <w:rFonts w:ascii="Arial" w:hAnsi="Arial" w:cs="Arial"/>
          <w:b/>
          <w:sz w:val="22"/>
          <w:szCs w:val="22"/>
        </w:rPr>
        <w:t>14. DA ALTERAÇÃO E DA ATUALIZAÇÃO DOS PREÇOS REGISTRADOS</w:t>
      </w:r>
    </w:p>
    <w:p w14:paraId="1E9491A4" w14:textId="77777777" w:rsidR="00EC6D14" w:rsidRDefault="00687B35">
      <w:pPr>
        <w:pStyle w:val="Nivel2"/>
        <w:numPr>
          <w:ilvl w:val="0"/>
          <w:numId w:val="0"/>
        </w:numPr>
        <w:spacing w:line="360" w:lineRule="auto"/>
        <w:rPr>
          <w:sz w:val="22"/>
          <w:szCs w:val="22"/>
        </w:rPr>
      </w:pPr>
      <w:r>
        <w:rPr>
          <w:b/>
          <w:bCs/>
          <w:sz w:val="22"/>
          <w:szCs w:val="22"/>
        </w:rPr>
        <w:t>14.1.</w:t>
      </w:r>
      <w:r>
        <w:rPr>
          <w:sz w:val="22"/>
          <w:szCs w:val="22"/>
        </w:rPr>
        <w:t xml:space="preserve"> 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44A41060" w14:textId="77777777" w:rsidR="00EC6D14" w:rsidRDefault="00687B35">
      <w:pPr>
        <w:pStyle w:val="Nvel3"/>
        <w:numPr>
          <w:ilvl w:val="0"/>
          <w:numId w:val="0"/>
        </w:numPr>
        <w:spacing w:line="360" w:lineRule="auto"/>
        <w:ind w:left="4" w:firstLine="476"/>
        <w:rPr>
          <w:sz w:val="22"/>
          <w:szCs w:val="22"/>
        </w:rPr>
      </w:pPr>
      <w:r>
        <w:rPr>
          <w:b/>
          <w:bCs/>
          <w:sz w:val="22"/>
          <w:szCs w:val="22"/>
        </w:rPr>
        <w:t xml:space="preserve">14.1.1.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65151DDF" w14:textId="77777777" w:rsidR="00EC6D14" w:rsidRDefault="00687B35">
      <w:pPr>
        <w:pStyle w:val="Nvel3"/>
        <w:numPr>
          <w:ilvl w:val="0"/>
          <w:numId w:val="0"/>
        </w:numPr>
        <w:spacing w:line="360" w:lineRule="auto"/>
        <w:ind w:left="4" w:firstLine="476"/>
        <w:rPr>
          <w:sz w:val="22"/>
          <w:szCs w:val="22"/>
        </w:rPr>
      </w:pPr>
      <w:r>
        <w:rPr>
          <w:b/>
          <w:bCs/>
          <w:sz w:val="22"/>
          <w:szCs w:val="22"/>
        </w:rPr>
        <w:t>14.1.2.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7627DC89" w14:textId="77777777" w:rsidR="00EC6D14" w:rsidRDefault="00687B35">
      <w:pPr>
        <w:pStyle w:val="Nvel3"/>
        <w:numPr>
          <w:ilvl w:val="0"/>
          <w:numId w:val="0"/>
        </w:numPr>
        <w:spacing w:line="360" w:lineRule="auto"/>
        <w:ind w:left="4" w:firstLine="476"/>
        <w:rPr>
          <w:sz w:val="22"/>
          <w:szCs w:val="22"/>
        </w:rPr>
      </w:pPr>
      <w:r>
        <w:rPr>
          <w:b/>
          <w:bCs/>
          <w:sz w:val="22"/>
          <w:szCs w:val="22"/>
        </w:rPr>
        <w:t xml:space="preserve">14.1.3. </w:t>
      </w:r>
      <w:r>
        <w:rPr>
          <w:sz w:val="22"/>
          <w:szCs w:val="22"/>
        </w:rPr>
        <w:t>Na hipótese de previsão no Edital de cláusula de reajustamento ou repactuação sobre os preços registrados, nos termos da Lei Federal n.º 14.133/2021.</w:t>
      </w:r>
    </w:p>
    <w:p w14:paraId="72445C84" w14:textId="77777777" w:rsidR="00EC6D14" w:rsidRDefault="00687B35">
      <w:pPr>
        <w:pStyle w:val="Nvel4"/>
        <w:numPr>
          <w:ilvl w:val="0"/>
          <w:numId w:val="0"/>
        </w:numPr>
        <w:spacing w:line="360" w:lineRule="auto"/>
        <w:ind w:left="7" w:firstLineChars="324" w:firstLine="716"/>
        <w:rPr>
          <w:sz w:val="22"/>
          <w:szCs w:val="22"/>
        </w:rPr>
      </w:pPr>
      <w:r>
        <w:rPr>
          <w:b/>
          <w:bCs/>
          <w:sz w:val="22"/>
          <w:szCs w:val="22"/>
        </w:rPr>
        <w:t xml:space="preserve">14.1.3.1. </w:t>
      </w:r>
      <w:r>
        <w:rPr>
          <w:sz w:val="22"/>
          <w:szCs w:val="22"/>
        </w:rPr>
        <w:t xml:space="preserve">No caso do reajustamento, deverá ser respeitada a contagem da anualidade e o índice previstos para a contratação;  </w:t>
      </w:r>
    </w:p>
    <w:p w14:paraId="439E31C2" w14:textId="77777777" w:rsidR="00EC6D14" w:rsidRDefault="00687B35">
      <w:pPr>
        <w:pStyle w:val="Nvel4"/>
        <w:numPr>
          <w:ilvl w:val="0"/>
          <w:numId w:val="0"/>
        </w:numPr>
        <w:spacing w:line="360" w:lineRule="auto"/>
        <w:ind w:left="7" w:firstLineChars="324" w:firstLine="716"/>
        <w:rPr>
          <w:sz w:val="22"/>
          <w:szCs w:val="22"/>
        </w:rPr>
      </w:pPr>
      <w:r>
        <w:rPr>
          <w:b/>
          <w:bCs/>
          <w:sz w:val="22"/>
          <w:szCs w:val="22"/>
        </w:rPr>
        <w:t xml:space="preserve">14.1.3.2. </w:t>
      </w:r>
      <w:r>
        <w:rPr>
          <w:sz w:val="22"/>
          <w:szCs w:val="22"/>
        </w:rPr>
        <w:t>No caso da repactuação, poderá ser a pedido do interessado, conforme critérios definidos para a contratação.</w:t>
      </w:r>
    </w:p>
    <w:p w14:paraId="26E7B86B" w14:textId="77777777" w:rsidR="00EC6D14" w:rsidRDefault="00687B35">
      <w:pPr>
        <w:pStyle w:val="Nivel2"/>
        <w:numPr>
          <w:ilvl w:val="0"/>
          <w:numId w:val="0"/>
        </w:numPr>
        <w:spacing w:line="360" w:lineRule="auto"/>
        <w:rPr>
          <w:sz w:val="22"/>
          <w:szCs w:val="22"/>
        </w:rPr>
      </w:pPr>
      <w:r>
        <w:rPr>
          <w:b/>
          <w:bCs/>
          <w:sz w:val="22"/>
          <w:szCs w:val="22"/>
        </w:rPr>
        <w:t xml:space="preserve">14.2.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ou en</w:t>
      </w:r>
      <w:r>
        <w:rPr>
          <w:rFonts w:eastAsia="Calibri"/>
          <w:sz w:val="22"/>
          <w:szCs w:val="22"/>
        </w:rPr>
        <w:t>ti</w:t>
      </w:r>
      <w:r>
        <w:rPr>
          <w:sz w:val="22"/>
          <w:szCs w:val="22"/>
        </w:rPr>
        <w:t>dade gerenciadora convocará o fornecedor para negociar a redução do preço registrado.</w:t>
      </w:r>
    </w:p>
    <w:p w14:paraId="229AABA7"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14.2.1.</w:t>
      </w:r>
      <w:r>
        <w:rPr>
          <w:sz w:val="22"/>
          <w:szCs w:val="22"/>
        </w:rPr>
        <w:t xml:space="preserve"> 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22B7E3C9"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14.2.2.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03AA5FC1"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14.2.3. </w:t>
      </w:r>
      <w:r>
        <w:rPr>
          <w:sz w:val="22"/>
          <w:szCs w:val="22"/>
        </w:rPr>
        <w:t>Se não obtiver êxito nas negociações, o órgão ou en</w:t>
      </w:r>
      <w:r>
        <w:rPr>
          <w:rFonts w:eastAsia="Calibri"/>
          <w:sz w:val="22"/>
          <w:szCs w:val="22"/>
        </w:rPr>
        <w:t>tid</w:t>
      </w:r>
      <w:r>
        <w:rPr>
          <w:sz w:val="22"/>
          <w:szCs w:val="22"/>
        </w:rPr>
        <w:t>ade gerenciadora procederá ao cancelamento da Ata de Registro de Preços, adotando as medidas cabíveis para obtenção de contratação mais vantajosa.</w:t>
      </w:r>
      <w:bookmarkStart w:id="48" w:name="reducao_preco_mercado_negociacao_frustra"/>
      <w:bookmarkEnd w:id="48"/>
    </w:p>
    <w:p w14:paraId="3A281866"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14.2.4.</w:t>
      </w:r>
      <w:r>
        <w:rPr>
          <w:sz w:val="22"/>
          <w:szCs w:val="22"/>
        </w:rPr>
        <w:t xml:space="preserve"> Na hipótese de redução do preço registrado, 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2F3CDE1E" w14:textId="77777777" w:rsidR="00EC6D14" w:rsidRDefault="00687B35">
      <w:pPr>
        <w:pStyle w:val="Nivel2"/>
        <w:numPr>
          <w:ilvl w:val="0"/>
          <w:numId w:val="0"/>
        </w:numPr>
        <w:spacing w:line="360" w:lineRule="auto"/>
        <w:rPr>
          <w:sz w:val="22"/>
          <w:szCs w:val="22"/>
        </w:rPr>
      </w:pPr>
      <w:r>
        <w:rPr>
          <w:b/>
          <w:bCs/>
          <w:sz w:val="22"/>
          <w:szCs w:val="22"/>
        </w:rPr>
        <w:t>14.3.</w:t>
      </w:r>
      <w:r>
        <w:rPr>
          <w:sz w:val="22"/>
          <w:szCs w:val="22"/>
        </w:rPr>
        <w:t xml:space="preserve"> Na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D21EF4D" w14:textId="77777777" w:rsidR="00EC6D14" w:rsidRDefault="00687B35">
      <w:pPr>
        <w:pStyle w:val="Nvel3"/>
        <w:numPr>
          <w:ilvl w:val="0"/>
          <w:numId w:val="0"/>
        </w:numPr>
        <w:spacing w:line="360" w:lineRule="auto"/>
        <w:ind w:firstLineChars="218" w:firstLine="481"/>
        <w:rPr>
          <w:sz w:val="22"/>
          <w:szCs w:val="22"/>
        </w:rPr>
      </w:pPr>
      <w:r>
        <w:rPr>
          <w:b/>
          <w:bCs/>
          <w:sz w:val="22"/>
          <w:szCs w:val="22"/>
        </w:rPr>
        <w:t>14.3.1.</w:t>
      </w:r>
      <w:r>
        <w:rPr>
          <w:sz w:val="22"/>
          <w:szCs w:val="22"/>
        </w:rPr>
        <w:t xml:space="preserve"> Neste caso, o fornecedor encaminhará, juntamente com o pedido de alteração, a documentação comprobatória ou </w:t>
      </w:r>
      <w:proofErr w:type="spellStart"/>
      <w:r>
        <w:rPr>
          <w:sz w:val="22"/>
          <w:szCs w:val="22"/>
        </w:rPr>
        <w:t>a</w:t>
      </w:r>
      <w:proofErr w:type="spellEnd"/>
      <w:r>
        <w:rPr>
          <w:sz w:val="22"/>
          <w:szCs w:val="22"/>
        </w:rPr>
        <w:t xml:space="preserve"> planilha de custos que demonstre a inviabilidade do preço registrado em relação às condições inicialmente pactuadas.</w:t>
      </w:r>
      <w:bookmarkStart w:id="50" w:name="prova_preco_mercado_maior"/>
      <w:bookmarkEnd w:id="50"/>
    </w:p>
    <w:p w14:paraId="29E644FA" w14:textId="77777777" w:rsidR="00EC6D14" w:rsidRDefault="00687B35">
      <w:pPr>
        <w:pStyle w:val="Nvel3"/>
        <w:numPr>
          <w:ilvl w:val="0"/>
          <w:numId w:val="0"/>
        </w:numPr>
        <w:spacing w:line="360" w:lineRule="auto"/>
        <w:ind w:firstLineChars="218" w:firstLine="481"/>
        <w:rPr>
          <w:sz w:val="22"/>
          <w:szCs w:val="22"/>
        </w:rPr>
      </w:pPr>
      <w:r>
        <w:rPr>
          <w:b/>
          <w:bCs/>
          <w:sz w:val="22"/>
          <w:szCs w:val="22"/>
        </w:rPr>
        <w:t>14.3.2.</w:t>
      </w:r>
      <w:r>
        <w:rPr>
          <w:sz w:val="22"/>
          <w:szCs w:val="22"/>
        </w:rPr>
        <w:t xml:space="preserve"> Não hipótese de não comprovação da existência de fato superveniente que inviabilize o preço registrado, o pedido será indeferido pelo órgão ou en</w:t>
      </w:r>
      <w:r>
        <w:rPr>
          <w:rFonts w:eastAsia="Calibri"/>
          <w:sz w:val="22"/>
          <w:szCs w:val="22"/>
        </w:rPr>
        <w:t>ti</w:t>
      </w:r>
      <w:r>
        <w:rPr>
          <w:sz w:val="22"/>
          <w:szCs w:val="22"/>
        </w:rPr>
        <w:t>dade gerenciadora e o fornecedor deverá cumprir as obrigações estabelecidas na Ata, sob pena de cancelamento do seu registro, sem prejuízo das sanções previstas na Lei Federal n.º 14.133/2021, e na legislação aplicável.</w:t>
      </w:r>
      <w:bookmarkStart w:id="51" w:name="nao_comprovacao_majoracao_mercado"/>
      <w:bookmarkEnd w:id="51"/>
    </w:p>
    <w:p w14:paraId="01F0E2CC" w14:textId="77777777" w:rsidR="00EC6D14" w:rsidRDefault="00687B35">
      <w:pPr>
        <w:pStyle w:val="Nvel3"/>
        <w:numPr>
          <w:ilvl w:val="0"/>
          <w:numId w:val="0"/>
        </w:numPr>
        <w:spacing w:line="360" w:lineRule="auto"/>
        <w:ind w:firstLineChars="218" w:firstLine="481"/>
        <w:rPr>
          <w:sz w:val="22"/>
          <w:szCs w:val="22"/>
        </w:rPr>
      </w:pPr>
      <w:r>
        <w:rPr>
          <w:b/>
          <w:bCs/>
          <w:sz w:val="22"/>
          <w:szCs w:val="22"/>
        </w:rPr>
        <w:t>14.3.3.</w:t>
      </w:r>
      <w:r>
        <w:rPr>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w:t>
      </w:r>
    </w:p>
    <w:p w14:paraId="11395386" w14:textId="77777777" w:rsidR="00EC6D14" w:rsidRDefault="00687B35">
      <w:pPr>
        <w:pStyle w:val="Nvel3"/>
        <w:numPr>
          <w:ilvl w:val="0"/>
          <w:numId w:val="0"/>
        </w:numPr>
        <w:spacing w:line="360" w:lineRule="auto"/>
        <w:ind w:firstLineChars="218" w:firstLine="481"/>
        <w:rPr>
          <w:sz w:val="22"/>
          <w:szCs w:val="22"/>
        </w:rPr>
      </w:pPr>
      <w:r>
        <w:rPr>
          <w:b/>
          <w:bCs/>
          <w:sz w:val="22"/>
          <w:szCs w:val="22"/>
        </w:rPr>
        <w:t>14.3.4.</w:t>
      </w:r>
      <w:r>
        <w:rPr>
          <w:sz w:val="22"/>
          <w:szCs w:val="22"/>
        </w:rPr>
        <w:t xml:space="preserve"> Se não obtiver êxito nas negociações, o órgão ou entidade gerenciadora procederá ao cancelamento da Ata de Registro de Preços e adotará as medidas cabíveis para a obtenção da contratação mais vantajosa.</w:t>
      </w:r>
      <w:bookmarkStart w:id="52" w:name="majora_preco_mercado_negociacao_frustra"/>
      <w:bookmarkEnd w:id="52"/>
    </w:p>
    <w:p w14:paraId="5F4603FC"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14.3.5. </w:t>
      </w:r>
      <w:r>
        <w:rPr>
          <w:sz w:val="22"/>
          <w:szCs w:val="22"/>
        </w:rPr>
        <w:t>Na hipótese de comprovação da majoração do preço de mercado que inviabilize o preço registrado, o órgão ou en</w:t>
      </w:r>
      <w:r>
        <w:rPr>
          <w:rFonts w:eastAsia="Calibri"/>
          <w:sz w:val="22"/>
          <w:szCs w:val="22"/>
        </w:rPr>
        <w:t>ti</w:t>
      </w:r>
      <w:r>
        <w:rPr>
          <w:sz w:val="22"/>
          <w:szCs w:val="22"/>
        </w:rPr>
        <w:t>dade gerenciadora atualizará o preço registrado, de acordo com a realidade dos valores praticados pelo mercado.</w:t>
      </w:r>
    </w:p>
    <w:p w14:paraId="1C13D642"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14.3.6. </w:t>
      </w:r>
      <w:r>
        <w:rPr>
          <w:sz w:val="22"/>
          <w:szCs w:val="22"/>
        </w:rPr>
        <w:t xml:space="preserve"> O órgão ou en</w:t>
      </w:r>
      <w:r>
        <w:rPr>
          <w:rFonts w:eastAsia="Calibri"/>
          <w:sz w:val="22"/>
          <w:szCs w:val="22"/>
        </w:rPr>
        <w:t>ti</w:t>
      </w:r>
      <w:r>
        <w:rPr>
          <w:sz w:val="22"/>
          <w:szCs w:val="22"/>
        </w:rPr>
        <w:t>dade gerenciadora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400F512F" w14:textId="77777777" w:rsidR="00EC6D14" w:rsidRDefault="00687B35">
      <w:pPr>
        <w:pStyle w:val="Corpodetexto10"/>
        <w:tabs>
          <w:tab w:val="left" w:pos="567"/>
          <w:tab w:val="left" w:pos="851"/>
        </w:tabs>
        <w:spacing w:before="240" w:after="240" w:line="360" w:lineRule="auto"/>
        <w:rPr>
          <w:rFonts w:ascii="Arial" w:hAnsi="Arial" w:cs="Arial"/>
          <w:szCs w:val="22"/>
        </w:rPr>
      </w:pPr>
      <w:r>
        <w:rPr>
          <w:rFonts w:ascii="Arial" w:hAnsi="Arial" w:cs="Arial"/>
          <w:b/>
          <w:szCs w:val="22"/>
        </w:rPr>
        <w:t xml:space="preserve">14.4.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14:paraId="26AA3C30" w14:textId="77777777" w:rsidR="00EC6D14" w:rsidRDefault="00687B35">
      <w:pPr>
        <w:pStyle w:val="Corpodetexto10"/>
        <w:tabs>
          <w:tab w:val="left" w:pos="567"/>
        </w:tabs>
        <w:spacing w:before="240" w:after="240" w:line="360" w:lineRule="auto"/>
        <w:rPr>
          <w:rFonts w:ascii="Arial" w:hAnsi="Arial" w:cs="Arial"/>
          <w:szCs w:val="22"/>
        </w:rPr>
      </w:pPr>
      <w:r>
        <w:rPr>
          <w:rFonts w:ascii="Arial" w:hAnsi="Arial" w:cs="Arial"/>
          <w:b/>
          <w:szCs w:val="22"/>
        </w:rPr>
        <w:t xml:space="preserve">14.5. </w:t>
      </w:r>
      <w:r>
        <w:rPr>
          <w:rFonts w:ascii="Arial" w:hAnsi="Arial" w:cs="Arial"/>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6BD3B52F" w14:textId="77777777" w:rsidR="00EC6D14" w:rsidRDefault="00687B35">
      <w:pPr>
        <w:pStyle w:val="Corpodetexto10"/>
        <w:tabs>
          <w:tab w:val="left" w:pos="426"/>
        </w:tabs>
        <w:spacing w:before="240" w:after="240" w:line="360" w:lineRule="auto"/>
        <w:rPr>
          <w:rFonts w:ascii="Arial" w:hAnsi="Arial" w:cs="Arial"/>
          <w:szCs w:val="22"/>
        </w:rPr>
      </w:pPr>
      <w:r>
        <w:rPr>
          <w:rFonts w:ascii="Arial" w:hAnsi="Arial" w:cs="Arial"/>
          <w:b/>
          <w:szCs w:val="22"/>
        </w:rPr>
        <w:t>14.6.</w:t>
      </w:r>
      <w:r>
        <w:rPr>
          <w:rFonts w:ascii="Arial" w:hAnsi="Arial" w:cs="Arial"/>
          <w:bCs/>
          <w:szCs w:val="22"/>
        </w:rPr>
        <w:t xml:space="preserve">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Pr>
          <w:rFonts w:ascii="Arial" w:hAnsi="Arial" w:cs="Arial"/>
          <w:bCs/>
          <w:szCs w:val="22"/>
        </w:rPr>
        <w:t>etc</w:t>
      </w:r>
      <w:proofErr w:type="spellEnd"/>
      <w:r>
        <w:rPr>
          <w:rFonts w:ascii="Arial" w:hAnsi="Arial" w:cs="Arial"/>
          <w:bCs/>
          <w:szCs w:val="22"/>
        </w:rPr>
        <w:t>, alusivas à data da apresentação da proposta e do momento do pleito, sob pena de indeferimento do pedido.</w:t>
      </w:r>
    </w:p>
    <w:p w14:paraId="33DAAB4F" w14:textId="77777777" w:rsidR="00EC6D14" w:rsidRDefault="00687B35">
      <w:pPr>
        <w:pStyle w:val="Corpodetexto10"/>
        <w:spacing w:before="240" w:after="240" w:line="360" w:lineRule="auto"/>
        <w:rPr>
          <w:rFonts w:ascii="Arial" w:hAnsi="Arial" w:cs="Arial"/>
          <w:bCs/>
          <w:szCs w:val="22"/>
        </w:rPr>
      </w:pPr>
      <w:r>
        <w:rPr>
          <w:rFonts w:ascii="Arial" w:hAnsi="Arial" w:cs="Arial"/>
          <w:b/>
          <w:szCs w:val="22"/>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66EACA71" w14:textId="77777777" w:rsidR="00EC6D14" w:rsidRDefault="00687B35">
      <w:pPr>
        <w:pStyle w:val="Corpodetexto10"/>
        <w:spacing w:before="240" w:after="240" w:line="360" w:lineRule="auto"/>
        <w:rPr>
          <w:rFonts w:ascii="Arial" w:hAnsi="Arial" w:cs="Arial"/>
          <w:bCs/>
          <w:szCs w:val="22"/>
        </w:rPr>
      </w:pPr>
      <w:r>
        <w:rPr>
          <w:rFonts w:ascii="Arial" w:hAnsi="Arial" w:cs="Arial"/>
          <w:b/>
          <w:szCs w:val="22"/>
        </w:rPr>
        <w:t>14.8.</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14:paraId="58653B99" w14:textId="77777777" w:rsidR="00EC6D14" w:rsidRDefault="00687B35">
      <w:pPr>
        <w:pStyle w:val="Corpodetexto10"/>
        <w:spacing w:before="120" w:after="120" w:line="360" w:lineRule="auto"/>
        <w:rPr>
          <w:rFonts w:ascii="Arial" w:hAnsi="Arial" w:cs="Arial"/>
          <w:szCs w:val="22"/>
        </w:rPr>
      </w:pPr>
      <w:r>
        <w:rPr>
          <w:rFonts w:ascii="Arial" w:hAnsi="Arial" w:cs="Arial"/>
          <w:b/>
          <w:szCs w:val="22"/>
        </w:rPr>
        <w:t>14.9.</w:t>
      </w:r>
      <w:r>
        <w:rPr>
          <w:rFonts w:ascii="Arial" w:hAnsi="Arial" w:cs="Arial"/>
          <w:bCs/>
          <w:szCs w:val="22"/>
        </w:rPr>
        <w:t xml:space="preserve">  Na ocorrência de cancelamento de registro de preço para o item, poderá o gestor da Ata proceder à nova licitação para a aquisição do produto ou prestação do serviço, sem que caiba direito de recurso.</w:t>
      </w:r>
    </w:p>
    <w:p w14:paraId="3EAC41A9" w14:textId="77777777" w:rsidR="00EC6D14" w:rsidRDefault="00687B35">
      <w:pPr>
        <w:pStyle w:val="Corpodetexto10"/>
        <w:spacing w:before="240" w:after="240" w:line="360" w:lineRule="auto"/>
        <w:rPr>
          <w:rFonts w:ascii="Arial" w:hAnsi="Arial" w:cs="Arial"/>
          <w:szCs w:val="22"/>
        </w:rPr>
      </w:pPr>
      <w:r>
        <w:rPr>
          <w:rFonts w:ascii="Arial" w:hAnsi="Arial" w:cs="Arial"/>
          <w:b/>
          <w:bCs/>
          <w:szCs w:val="22"/>
        </w:rPr>
        <w:t>14.10.</w:t>
      </w:r>
      <w:r>
        <w:rPr>
          <w:rFonts w:ascii="Arial" w:hAnsi="Arial" w:cs="Arial"/>
          <w:szCs w:val="22"/>
        </w:rPr>
        <w:t xml:space="preserve"> 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Edital.</w:t>
      </w:r>
    </w:p>
    <w:p w14:paraId="715FCB81"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1.</w:t>
      </w:r>
      <w:r>
        <w:rPr>
          <w:color w:val="auto"/>
          <w:sz w:val="22"/>
          <w:szCs w:val="22"/>
        </w:rPr>
        <w:t xml:space="preserve"> Após o interregno de um ano, se houver prorrogação, independentemente de pedido da Contratada, os preços iniciais serão reajustados, mediante a aplicação, pelo contratante, do índice IPCA, exclusivamente para as obrigações iniciadas e concluídas após a ocorrência da anualidade, no que tange aos insumos e demais materiais de mercado.</w:t>
      </w:r>
    </w:p>
    <w:p w14:paraId="030F0F46"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2.</w:t>
      </w:r>
      <w:r>
        <w:rPr>
          <w:color w:val="auto"/>
          <w:sz w:val="22"/>
          <w:szCs w:val="22"/>
        </w:rPr>
        <w:t xml:space="preserve"> Nos reajustes subsequentes ao primeiro, o interregno mínimo de um ano será contado a partir dos efeitos financeiros do último reajuste.</w:t>
      </w:r>
    </w:p>
    <w:p w14:paraId="73C9AA32"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 xml:space="preserve">3. </w:t>
      </w:r>
      <w:r>
        <w:rPr>
          <w:color w:val="auto"/>
          <w:sz w:val="22"/>
          <w:szCs w:val="22"/>
        </w:rPr>
        <w:t>No caso de atraso ou não divulgação do(s) índice(s) de reajustamento, a Contratante pagará à Contratada a importância calculada pela última variação conhecida, liquidando a diferença correspondente tão logo seja(m) divulgado(s) o(s) índice(s) definitivo(s).</w:t>
      </w:r>
      <w:r>
        <w:rPr>
          <w:rFonts w:eastAsia="Times New Roman"/>
          <w:color w:val="auto"/>
          <w:sz w:val="22"/>
          <w:szCs w:val="22"/>
        </w:rPr>
        <w:t xml:space="preserve"> </w:t>
      </w:r>
    </w:p>
    <w:p w14:paraId="1A934218"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4.</w:t>
      </w:r>
      <w:r>
        <w:rPr>
          <w:color w:val="auto"/>
          <w:sz w:val="22"/>
          <w:szCs w:val="22"/>
        </w:rPr>
        <w:t xml:space="preserve"> Nas aferições finais, o(s) índice(s) utilizado(s) para reajuste será(</w:t>
      </w:r>
      <w:proofErr w:type="spellStart"/>
      <w:r>
        <w:rPr>
          <w:color w:val="auto"/>
          <w:sz w:val="22"/>
          <w:szCs w:val="22"/>
        </w:rPr>
        <w:t>ão</w:t>
      </w:r>
      <w:proofErr w:type="spellEnd"/>
      <w:r>
        <w:rPr>
          <w:color w:val="auto"/>
          <w:sz w:val="22"/>
          <w:szCs w:val="22"/>
        </w:rPr>
        <w:t>), obrigatoriamente, o(s) definitivo(s).</w:t>
      </w:r>
    </w:p>
    <w:p w14:paraId="1E5B5BED"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 xml:space="preserve">5. </w:t>
      </w:r>
      <w:r>
        <w:rPr>
          <w:color w:val="auto"/>
          <w:sz w:val="22"/>
          <w:szCs w:val="22"/>
        </w:rPr>
        <w:t>Caso o(s) índice(s) estabelecido(s) para reajustamento venha(m) a ser extinto(s) ou de qualquer forma não possa(m) mais ser utilizado(s), será(</w:t>
      </w:r>
      <w:proofErr w:type="spellStart"/>
      <w:r>
        <w:rPr>
          <w:color w:val="auto"/>
          <w:sz w:val="22"/>
          <w:szCs w:val="22"/>
        </w:rPr>
        <w:t>ão</w:t>
      </w:r>
      <w:proofErr w:type="spellEnd"/>
      <w:r>
        <w:rPr>
          <w:color w:val="auto"/>
          <w:sz w:val="22"/>
          <w:szCs w:val="22"/>
        </w:rPr>
        <w:t>) adotado(s), em substituição, o(s) que vier(em) a ser determinado(s) pela legislação então em vigor.</w:t>
      </w:r>
    </w:p>
    <w:p w14:paraId="31E25855"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 xml:space="preserve">6. </w:t>
      </w:r>
      <w:r>
        <w:rPr>
          <w:color w:val="auto"/>
          <w:sz w:val="22"/>
          <w:szCs w:val="22"/>
        </w:rPr>
        <w:t xml:space="preserve">Na ausência de previsão legal quanto ao índice substituto, as partes elegerão novo índice oficial, para reajustamento do preço do valor remanescente, por meio de termo aditivo. </w:t>
      </w:r>
    </w:p>
    <w:p w14:paraId="5363886C" w14:textId="77777777" w:rsidR="00EC6D14" w:rsidRDefault="00687B35">
      <w:pPr>
        <w:pStyle w:val="Nivel2"/>
        <w:numPr>
          <w:ilvl w:val="0"/>
          <w:numId w:val="0"/>
        </w:numPr>
        <w:spacing w:line="360" w:lineRule="auto"/>
        <w:rPr>
          <w:color w:val="auto"/>
          <w:sz w:val="22"/>
          <w:szCs w:val="22"/>
        </w:rPr>
      </w:pPr>
      <w:r>
        <w:rPr>
          <w:b/>
          <w:bCs/>
          <w:sz w:val="22"/>
          <w:szCs w:val="22"/>
        </w:rPr>
        <w:t>14.1</w:t>
      </w:r>
      <w:r>
        <w:rPr>
          <w:b/>
          <w:bCs/>
          <w:color w:val="auto"/>
          <w:sz w:val="22"/>
          <w:szCs w:val="22"/>
        </w:rPr>
        <w:t xml:space="preserve">7. </w:t>
      </w:r>
      <w:r>
        <w:rPr>
          <w:color w:val="auto"/>
          <w:sz w:val="22"/>
          <w:szCs w:val="22"/>
        </w:rPr>
        <w:t>O reajuste será realizado por Apostilamento.</w:t>
      </w:r>
    </w:p>
    <w:p w14:paraId="2C758561" w14:textId="77777777" w:rsidR="00EC6D14" w:rsidRDefault="00687B35">
      <w:pPr>
        <w:pStyle w:val="Nvel4"/>
        <w:numPr>
          <w:ilvl w:val="0"/>
          <w:numId w:val="0"/>
        </w:numPr>
        <w:spacing w:line="360" w:lineRule="auto"/>
        <w:rPr>
          <w:sz w:val="22"/>
          <w:szCs w:val="22"/>
        </w:rPr>
      </w:pPr>
      <w:r>
        <w:rPr>
          <w:b/>
          <w:bCs/>
          <w:sz w:val="22"/>
          <w:szCs w:val="22"/>
        </w:rPr>
        <w:t xml:space="preserve">14.18. </w:t>
      </w:r>
      <w:r>
        <w:rPr>
          <w:sz w:val="22"/>
          <w:szCs w:val="22"/>
        </w:rPr>
        <w:t xml:space="preserve">No caso do reajustamento, deverá ser respeitada a contagem da anualidade e o índice previstos para a contratação.  </w:t>
      </w:r>
    </w:p>
    <w:p w14:paraId="338AB487" w14:textId="77777777" w:rsidR="00EC6D14" w:rsidRDefault="00687B35">
      <w:pPr>
        <w:pStyle w:val="Nvel4"/>
        <w:numPr>
          <w:ilvl w:val="0"/>
          <w:numId w:val="0"/>
        </w:numPr>
        <w:spacing w:line="360" w:lineRule="auto"/>
        <w:rPr>
          <w:sz w:val="22"/>
          <w:szCs w:val="22"/>
        </w:rPr>
      </w:pPr>
      <w:r>
        <w:rPr>
          <w:b/>
          <w:bCs/>
          <w:sz w:val="22"/>
          <w:szCs w:val="22"/>
        </w:rPr>
        <w:t xml:space="preserve">14.19. </w:t>
      </w:r>
      <w:r>
        <w:rPr>
          <w:sz w:val="22"/>
          <w:szCs w:val="22"/>
        </w:rPr>
        <w:t>No caso da repactuação, poderá ser a pedido do interessado, conforme critérios definidos para a contratação.</w:t>
      </w:r>
    </w:p>
    <w:p w14:paraId="6B3C7429" w14:textId="77777777" w:rsidR="00EC6D14" w:rsidRPr="00186DD3" w:rsidRDefault="00687B35">
      <w:pPr>
        <w:numPr>
          <w:ilvl w:val="0"/>
          <w:numId w:val="11"/>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left="0" w:firstLine="0"/>
        <w:jc w:val="center"/>
        <w:rPr>
          <w:rFonts w:ascii="Arial" w:hAnsi="Arial" w:cs="Arial"/>
          <w:color w:val="000000"/>
          <w:sz w:val="22"/>
          <w:szCs w:val="22"/>
        </w:rPr>
      </w:pPr>
      <w:r w:rsidRPr="00186DD3">
        <w:rPr>
          <w:rFonts w:ascii="Arial" w:hAnsi="Arial" w:cs="Arial"/>
          <w:b/>
          <w:sz w:val="22"/>
          <w:szCs w:val="22"/>
        </w:rPr>
        <w:t xml:space="preserve">DO PRAZO DA ENTREGA DOS BENS </w:t>
      </w:r>
    </w:p>
    <w:p w14:paraId="09412FED" w14:textId="77777777" w:rsidR="00EC6D14" w:rsidRDefault="00687B35">
      <w:pPr>
        <w:pStyle w:val="Corpodetexto"/>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15.1.</w:t>
      </w:r>
      <w:r>
        <w:rPr>
          <w:rFonts w:ascii="Arial" w:hAnsi="Arial" w:cs="Arial"/>
          <w:color w:val="000000"/>
          <w:sz w:val="22"/>
          <w:szCs w:val="22"/>
        </w:rPr>
        <w:t xml:space="preserve"> </w:t>
      </w:r>
      <w:r>
        <w:rPr>
          <w:rFonts w:ascii="Arial" w:hAnsi="Arial" w:cs="Arial"/>
          <w:sz w:val="22"/>
          <w:szCs w:val="22"/>
        </w:rPr>
        <w:t>A(s) licitante(s) vencedora(s) se obriga(m) a entregar os bens objetos desta licitação, mediante a emissão de ordem de fornecimento pelas Secretarias Municipais, a partir da data da assinatura da Ata de Registro de Preços.</w:t>
      </w:r>
    </w:p>
    <w:p w14:paraId="24D84149" w14:textId="77777777" w:rsidR="00EC6D14" w:rsidRDefault="00687B35">
      <w:pPr>
        <w:pStyle w:val="Corpodetexto"/>
        <w:widowControl w:val="0"/>
        <w:numPr>
          <w:ilvl w:val="1"/>
          <w:numId w:val="11"/>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A entrega dos bens deverá ocorrer de acordo com os prazos estipulados no Termo de Referência, nos endereços e horários definidos pelo ordenador de compras.</w:t>
      </w:r>
    </w:p>
    <w:p w14:paraId="174D4B1D" w14:textId="77777777" w:rsidR="00EC6D14" w:rsidRDefault="00687B35">
      <w:pPr>
        <w:pStyle w:val="Corpodetexto"/>
        <w:widowControl w:val="0"/>
        <w:numPr>
          <w:ilvl w:val="1"/>
          <w:numId w:val="11"/>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Imediatamente após a entrega dos bens, objetos desta licitação, eles serão devidamente inspecionados pelo setor responsável. No caso de se constatar qualquer irregularidade ou incompatibilidade nos itens fornecidos ou serviços prestados em relação à proposta comercial da Contratada ou em relação às condições expressa no Edital, os mesmos serão sumariamente rejeitados, sujeitando-se a Contratada às penalidades.</w:t>
      </w:r>
    </w:p>
    <w:p w14:paraId="0B4756DA" w14:textId="77777777" w:rsidR="00EC6D14" w:rsidRDefault="00687B35">
      <w:pPr>
        <w:pStyle w:val="Nivel2"/>
        <w:numPr>
          <w:ilvl w:val="1"/>
          <w:numId w:val="11"/>
        </w:numPr>
        <w:tabs>
          <w:tab w:val="left" w:pos="480"/>
          <w:tab w:val="left" w:pos="720"/>
        </w:tabs>
        <w:spacing w:line="360" w:lineRule="auto"/>
        <w:ind w:left="0" w:firstLine="0"/>
        <w:rPr>
          <w:sz w:val="22"/>
          <w:szCs w:val="22"/>
          <w:lang w:eastAsia="en-US"/>
        </w:rPr>
      </w:pPr>
      <w:r>
        <w:rPr>
          <w:sz w:val="22"/>
          <w:szCs w:val="22"/>
          <w:lang w:eastAsia="en-US"/>
        </w:rPr>
        <w:t xml:space="preserve">Os bens serão recebidos provisoriamente, de forma sumária, no ato da entrega, juntamente com a </w:t>
      </w:r>
      <w:r>
        <w:rPr>
          <w:rFonts w:eastAsia="Calibri"/>
          <w:sz w:val="22"/>
          <w:szCs w:val="22"/>
          <w:lang w:eastAsia="en-US"/>
        </w:rPr>
        <w:t>nota</w:t>
      </w:r>
      <w:r>
        <w:rPr>
          <w:sz w:val="22"/>
          <w:szCs w:val="22"/>
          <w:lang w:eastAsia="en-US"/>
        </w:rPr>
        <w:t xml:space="preserve"> fiscal ou instrumento de cobrança equivalente, pelo(a) responsável pelo acompanhamento e fiscalização da Ata de Registro de Preços, para efeito de posterior verificação de sua conformidade com as especificações constantes no Termo de Referência</w:t>
      </w:r>
      <w:r>
        <w:rPr>
          <w:color w:val="FF0000"/>
          <w:sz w:val="22"/>
          <w:szCs w:val="22"/>
          <w:lang w:eastAsia="en-US"/>
        </w:rPr>
        <w:t xml:space="preserve"> </w:t>
      </w:r>
      <w:r>
        <w:rPr>
          <w:sz w:val="22"/>
          <w:szCs w:val="22"/>
          <w:lang w:eastAsia="en-US"/>
        </w:rPr>
        <w:t>e na proposta.</w:t>
      </w:r>
    </w:p>
    <w:p w14:paraId="4ADBAF54" w14:textId="77777777" w:rsidR="00EC6D14" w:rsidRDefault="00687B35">
      <w:pPr>
        <w:pStyle w:val="Nivel2"/>
        <w:numPr>
          <w:ilvl w:val="1"/>
          <w:numId w:val="11"/>
        </w:numPr>
        <w:tabs>
          <w:tab w:val="left" w:pos="720"/>
        </w:tabs>
        <w:spacing w:line="360" w:lineRule="auto"/>
        <w:ind w:left="0" w:firstLine="0"/>
        <w:rPr>
          <w:sz w:val="22"/>
          <w:szCs w:val="22"/>
          <w:lang w:eastAsia="en-US"/>
        </w:rPr>
      </w:pPr>
      <w:r>
        <w:rPr>
          <w:sz w:val="22"/>
          <w:szCs w:val="22"/>
          <w:lang w:eastAsia="en-US"/>
        </w:rPr>
        <w:t>Os bens 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e na proposta, devendo ser substituídos no prazo de 5 (cinco)</w:t>
      </w:r>
      <w:r>
        <w:rPr>
          <w:color w:val="FF0000"/>
          <w:sz w:val="22"/>
          <w:szCs w:val="22"/>
          <w:lang w:eastAsia="en-US"/>
        </w:rPr>
        <w:t xml:space="preserve"> </w:t>
      </w:r>
      <w:r>
        <w:rPr>
          <w:sz w:val="22"/>
          <w:szCs w:val="22"/>
          <w:lang w:eastAsia="en-US"/>
        </w:rPr>
        <w:t>dias úteis, a contar da notificação da Contratada, às suas custas, sem prejuízo da aplicação das penalidades.</w:t>
      </w:r>
    </w:p>
    <w:p w14:paraId="68E203F4" w14:textId="77777777" w:rsidR="00EC6D14" w:rsidRDefault="00687B35">
      <w:pPr>
        <w:pStyle w:val="Nivel2"/>
        <w:numPr>
          <w:ilvl w:val="1"/>
          <w:numId w:val="11"/>
        </w:numPr>
        <w:tabs>
          <w:tab w:val="left" w:pos="720"/>
        </w:tabs>
        <w:spacing w:line="360" w:lineRule="auto"/>
        <w:ind w:left="0" w:firstLine="0"/>
        <w:rPr>
          <w:sz w:val="22"/>
          <w:szCs w:val="22"/>
          <w:lang w:eastAsia="en-US"/>
        </w:rPr>
      </w:pPr>
      <w:r>
        <w:rPr>
          <w:sz w:val="22"/>
          <w:szCs w:val="22"/>
          <w:lang w:eastAsia="en-US"/>
        </w:rPr>
        <w:t>O recebimento definitivo ocorrerá no prazo constante no Termo de Referência,</w:t>
      </w:r>
      <w:r>
        <w:rPr>
          <w:color w:val="FF0000"/>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1BE8AB2" w14:textId="77777777" w:rsidR="00EC6D14" w:rsidRDefault="00687B35">
      <w:pPr>
        <w:pStyle w:val="Nivel2"/>
        <w:numPr>
          <w:ilvl w:val="1"/>
          <w:numId w:val="11"/>
        </w:numPr>
        <w:tabs>
          <w:tab w:val="left" w:pos="720"/>
        </w:tabs>
        <w:spacing w:line="360" w:lineRule="auto"/>
        <w:ind w:left="0" w:firstLine="0"/>
        <w:rPr>
          <w:sz w:val="22"/>
          <w:szCs w:val="22"/>
          <w:lang w:eastAsia="en-US"/>
        </w:rPr>
      </w:pPr>
      <w:r>
        <w:rPr>
          <w:sz w:val="22"/>
          <w:szCs w:val="22"/>
          <w:lang w:eastAsia="en-US"/>
        </w:rPr>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45DBAD73" w14:textId="77777777" w:rsidR="00EC6D14" w:rsidRDefault="00687B35">
      <w:pPr>
        <w:pStyle w:val="Nivel2"/>
        <w:numPr>
          <w:ilvl w:val="1"/>
          <w:numId w:val="11"/>
        </w:numPr>
        <w:spacing w:line="360" w:lineRule="auto"/>
        <w:ind w:left="0" w:firstLine="0"/>
        <w:rPr>
          <w:sz w:val="22"/>
          <w:szCs w:val="22"/>
          <w:lang w:eastAsia="en-US"/>
        </w:rPr>
      </w:pPr>
      <w:r>
        <w:rPr>
          <w:sz w:val="22"/>
          <w:szCs w:val="22"/>
          <w:lang w:eastAsia="en-US"/>
        </w:rPr>
        <w:t xml:space="preserve">No caso de controvérsia sobre a execução do objeto, quanto à dimensão, qualidade e quantidade, deverá ser observado o teor do </w:t>
      </w:r>
      <w:hyperlink r:id="rId40" w:anchor="art143">
        <w:r>
          <w:rPr>
            <w:rStyle w:val="Hyperlink"/>
            <w:color w:val="auto"/>
            <w:sz w:val="22"/>
            <w:szCs w:val="22"/>
            <w:u w:val="none"/>
            <w:lang w:eastAsia="en-US"/>
          </w:rPr>
          <w:t>art. 143 da Lei Federal nº 14.133/2021</w:t>
        </w:r>
      </w:hyperlink>
      <w:r>
        <w:rPr>
          <w:sz w:val="22"/>
          <w:szCs w:val="22"/>
          <w:lang w:eastAsia="en-US"/>
        </w:rPr>
        <w:t xml:space="preserve">, comunicando-se à empresa para emissão de nota fiscal no que </w:t>
      </w:r>
      <w:proofErr w:type="spellStart"/>
      <w:r>
        <w:rPr>
          <w:sz w:val="22"/>
          <w:szCs w:val="22"/>
          <w:lang w:eastAsia="en-US"/>
        </w:rPr>
        <w:t>pertine</w:t>
      </w:r>
      <w:proofErr w:type="spellEnd"/>
      <w:r>
        <w:rPr>
          <w:sz w:val="22"/>
          <w:szCs w:val="22"/>
          <w:lang w:eastAsia="en-US"/>
        </w:rPr>
        <w:t xml:space="preserve"> à parcela incontroversa da execução do objeto, para efeito de liquidação e pagamento.</w:t>
      </w:r>
    </w:p>
    <w:p w14:paraId="1799E601" w14:textId="77777777" w:rsidR="00EC6D14" w:rsidRDefault="00687B35">
      <w:pPr>
        <w:pStyle w:val="Nivel2"/>
        <w:numPr>
          <w:ilvl w:val="1"/>
          <w:numId w:val="11"/>
        </w:numPr>
        <w:spacing w:line="360" w:lineRule="auto"/>
        <w:ind w:left="0" w:firstLine="0"/>
        <w:rPr>
          <w:sz w:val="22"/>
          <w:szCs w:val="22"/>
          <w:lang w:eastAsia="en-US"/>
        </w:rPr>
      </w:pPr>
      <w:r>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61963F2" w14:textId="77777777" w:rsidR="00EC6D14" w:rsidRDefault="00687B35">
      <w:pPr>
        <w:pStyle w:val="Nivel2"/>
        <w:numPr>
          <w:ilvl w:val="1"/>
          <w:numId w:val="11"/>
        </w:numPr>
        <w:spacing w:line="360" w:lineRule="auto"/>
        <w:ind w:left="0" w:firstLine="0"/>
        <w:rPr>
          <w:sz w:val="22"/>
          <w:szCs w:val="22"/>
          <w:lang w:eastAsia="en-US"/>
        </w:rPr>
      </w:pPr>
      <w:r>
        <w:rPr>
          <w:sz w:val="22"/>
          <w:szCs w:val="22"/>
          <w:lang w:eastAsia="en-US"/>
        </w:rPr>
        <w:t xml:space="preserve">O recebimento provisório ou definitivo não excluirá a responsabilidade civil pela solidez e pela segurança dos bens nem a responsabilidade ético-profissional pela perfeita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lang w:eastAsia="en-US"/>
        </w:rPr>
        <w:t>.</w:t>
      </w:r>
    </w:p>
    <w:p w14:paraId="171BFB81"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15.11.</w:t>
      </w:r>
      <w:r>
        <w:rPr>
          <w:rFonts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278C4D5F"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15.12.</w:t>
      </w:r>
      <w:r>
        <w:rPr>
          <w:rFonts w:ascii="Arial" w:hAnsi="Arial" w:cs="Arial"/>
          <w:sz w:val="22"/>
          <w:szCs w:val="22"/>
        </w:rPr>
        <w:t xml:space="preserve"> Os produtos deverão ser entregues dentro do prazo de validade em perfeitas condições de uso/consumo e sem qualquer custo adicional como fretes, transportes, chapas para descarregar, etc.</w:t>
      </w:r>
    </w:p>
    <w:p w14:paraId="4C80F041"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15.13.</w:t>
      </w:r>
      <w:r>
        <w:rPr>
          <w:rFonts w:ascii="Arial" w:hAnsi="Arial" w:cs="Arial"/>
          <w:sz w:val="22"/>
          <w:szCs w:val="22"/>
        </w:rPr>
        <w:t xml:space="preserve"> Os produtos serão avaliados em relação à conformidade, bem como qualidade e quantidade, de acordo com o Edital e a presente Ata, após, a nota fiscal será atestada e encaminhada para pagamento.</w:t>
      </w:r>
    </w:p>
    <w:p w14:paraId="098DD70B" w14:textId="77777777" w:rsidR="00EC6D14" w:rsidRDefault="00687B35">
      <w:pPr>
        <w:spacing w:beforeLines="50" w:before="120" w:afterLines="50" w:after="120" w:line="360" w:lineRule="auto"/>
        <w:jc w:val="both"/>
        <w:rPr>
          <w:rFonts w:ascii="Arial" w:hAnsi="Arial" w:cs="Arial"/>
          <w:b/>
          <w:bCs/>
          <w:sz w:val="22"/>
          <w:szCs w:val="22"/>
        </w:rPr>
      </w:pPr>
      <w:r>
        <w:rPr>
          <w:rFonts w:ascii="Arial" w:hAnsi="Arial" w:cs="Arial"/>
          <w:b/>
          <w:bCs/>
          <w:sz w:val="22"/>
          <w:szCs w:val="22"/>
        </w:rPr>
        <w:t>15.14.</w:t>
      </w:r>
      <w:r>
        <w:rPr>
          <w:rFonts w:ascii="Arial" w:hAnsi="Arial" w:cs="Arial"/>
          <w:sz w:val="22"/>
          <w:szCs w:val="22"/>
        </w:rPr>
        <w:t xml:space="preserve"> Os produtos deverão ser entregues juntamente com sua Nota Fiscal, e cópia da autorização de fornecimento, obedecendo rigorosamente ao solicitado.</w:t>
      </w:r>
    </w:p>
    <w:p w14:paraId="217F63EA" w14:textId="77777777" w:rsidR="00EC6D14" w:rsidRDefault="00687B35">
      <w:pPr>
        <w:spacing w:beforeLines="50" w:before="120" w:afterLines="50" w:after="120" w:line="360" w:lineRule="auto"/>
        <w:ind w:right="49"/>
        <w:jc w:val="both"/>
        <w:rPr>
          <w:rFonts w:ascii="Arial" w:hAnsi="Arial" w:cs="Arial"/>
          <w:bCs/>
          <w:sz w:val="22"/>
          <w:szCs w:val="22"/>
        </w:rPr>
      </w:pPr>
      <w:r>
        <w:rPr>
          <w:rFonts w:ascii="Arial" w:hAnsi="Arial" w:cs="Arial"/>
          <w:b/>
          <w:bCs/>
          <w:sz w:val="22"/>
          <w:szCs w:val="22"/>
        </w:rPr>
        <w:t xml:space="preserve">15.15. </w:t>
      </w:r>
      <w:r>
        <w:rPr>
          <w:rFonts w:ascii="Arial" w:hAnsi="Arial" w:cs="Arial"/>
          <w:bCs/>
          <w:sz w:val="22"/>
          <w:szCs w:val="22"/>
        </w:rPr>
        <w:t>A falta de quaisquer produtos não poderá ser alegada como motivo de força maior para o atraso na sua entrega.</w:t>
      </w:r>
    </w:p>
    <w:p w14:paraId="2F28D436"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15.16.</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4C61EB0A" w14:textId="77777777" w:rsidR="00EC6D14" w:rsidRDefault="00687B35">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sz w:val="22"/>
          <w:szCs w:val="22"/>
        </w:rPr>
      </w:pPr>
      <w:r>
        <w:rPr>
          <w:rFonts w:ascii="Arial" w:hAnsi="Arial" w:cs="Arial"/>
          <w:b/>
          <w:bCs/>
          <w:iCs/>
          <w:sz w:val="22"/>
          <w:szCs w:val="22"/>
        </w:rPr>
        <w:t>16. DAS OBRIGAÇÕES DA CONTRATANTE E DA CONTRATADA</w:t>
      </w:r>
    </w:p>
    <w:p w14:paraId="6382CD26" w14:textId="77777777" w:rsidR="00EC6D14" w:rsidRDefault="00687B35">
      <w:pPr>
        <w:pStyle w:val="Corpodetexto3"/>
        <w:spacing w:before="240" w:after="240" w:line="360" w:lineRule="auto"/>
        <w:rPr>
          <w:sz w:val="22"/>
          <w:szCs w:val="22"/>
        </w:rPr>
      </w:pPr>
      <w:r>
        <w:rPr>
          <w:b/>
          <w:sz w:val="22"/>
          <w:szCs w:val="22"/>
        </w:rPr>
        <w:t xml:space="preserve">16.1. </w:t>
      </w:r>
      <w:r>
        <w:rPr>
          <w:bCs/>
          <w:sz w:val="22"/>
          <w:szCs w:val="22"/>
        </w:rPr>
        <w:t>São obrigações da Contratante, além das constantes no Termo de Referência:</w:t>
      </w:r>
    </w:p>
    <w:p w14:paraId="2C0527F0" w14:textId="77777777" w:rsidR="00EC6D14" w:rsidRDefault="00687B35">
      <w:pPr>
        <w:pStyle w:val="Nivel2"/>
        <w:numPr>
          <w:ilvl w:val="0"/>
          <w:numId w:val="0"/>
        </w:numPr>
        <w:spacing w:line="360" w:lineRule="auto"/>
        <w:ind w:firstLineChars="218" w:firstLine="481"/>
        <w:rPr>
          <w:sz w:val="22"/>
          <w:szCs w:val="22"/>
        </w:rPr>
      </w:pPr>
      <w:r>
        <w:rPr>
          <w:b/>
          <w:bCs/>
          <w:sz w:val="22"/>
          <w:szCs w:val="22"/>
        </w:rPr>
        <w:t>16.1.1.</w:t>
      </w:r>
      <w:r>
        <w:rPr>
          <w:sz w:val="22"/>
          <w:szCs w:val="22"/>
        </w:rPr>
        <w:t xml:space="preserve"> Exigir o cumprimento de todas as obrigações assumidas pela Contratada, de acordo com o Edital e o Termo de Referência;</w:t>
      </w:r>
    </w:p>
    <w:p w14:paraId="5CD9E2B3"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16.1.2. </w:t>
      </w:r>
      <w:r>
        <w:rPr>
          <w:sz w:val="22"/>
          <w:szCs w:val="22"/>
        </w:rPr>
        <w:t>Receber o objeto no prazo e condições estabelecidas no Termo de Referência;</w:t>
      </w:r>
    </w:p>
    <w:p w14:paraId="2DDAD5EE"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16.1.3. </w:t>
      </w:r>
      <w:r>
        <w:rPr>
          <w:sz w:val="22"/>
          <w:szCs w:val="22"/>
        </w:rPr>
        <w:t>Notificar a Contratada, por escrito, sobre vícios, defeitos ou incorreções verificadas no objeto fornecido, para que seja por ele substituído, reparado ou corrigido, no total ou em parte, às suas expensas;</w:t>
      </w:r>
    </w:p>
    <w:p w14:paraId="3F4DCA53" w14:textId="77777777" w:rsidR="00EC6D14" w:rsidRDefault="00687B35">
      <w:pPr>
        <w:pStyle w:val="Nivel2"/>
        <w:numPr>
          <w:ilvl w:val="0"/>
          <w:numId w:val="0"/>
        </w:numPr>
        <w:spacing w:line="360" w:lineRule="auto"/>
        <w:ind w:firstLineChars="218" w:firstLine="481"/>
        <w:rPr>
          <w:sz w:val="22"/>
          <w:szCs w:val="22"/>
        </w:rPr>
      </w:pPr>
      <w:r>
        <w:rPr>
          <w:b/>
          <w:bCs/>
          <w:sz w:val="22"/>
          <w:szCs w:val="22"/>
        </w:rPr>
        <w:t>16.1.4.</w:t>
      </w:r>
      <w:r>
        <w:rPr>
          <w:sz w:val="22"/>
          <w:szCs w:val="22"/>
        </w:rPr>
        <w:t xml:space="preserve"> Acompanhar e fiscalizar a execução do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e o cumprimento das obrigações pela Contratada;</w:t>
      </w:r>
    </w:p>
    <w:p w14:paraId="2657BB34"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16.1.5. </w:t>
      </w:r>
      <w:r>
        <w:rPr>
          <w:sz w:val="22"/>
          <w:szCs w:val="22"/>
        </w:rPr>
        <w:t>Efetuar o pagamento à Contratada do valor correspondente ao fornecimento do objeto, no prazo, forma e condições estabelecidos na Ata de Registro de Preços e no Termo de Referência;</w:t>
      </w:r>
    </w:p>
    <w:p w14:paraId="0EB586B2" w14:textId="77777777" w:rsidR="00EC6D14" w:rsidRDefault="00687B35">
      <w:pPr>
        <w:pStyle w:val="Nivel2"/>
        <w:numPr>
          <w:ilvl w:val="0"/>
          <w:numId w:val="0"/>
        </w:numPr>
        <w:spacing w:line="360" w:lineRule="auto"/>
        <w:ind w:firstLineChars="218" w:firstLine="481"/>
        <w:rPr>
          <w:sz w:val="22"/>
          <w:szCs w:val="22"/>
        </w:rPr>
      </w:pPr>
      <w:r>
        <w:rPr>
          <w:b/>
          <w:bCs/>
          <w:sz w:val="22"/>
          <w:szCs w:val="22"/>
        </w:rPr>
        <w:t>16.1.6.</w:t>
      </w:r>
      <w:r>
        <w:rPr>
          <w:sz w:val="22"/>
          <w:szCs w:val="22"/>
        </w:rPr>
        <w:t xml:space="preserve"> Aplicar à Contratada as sanções previstas na lei e na Ata de Registro de Preços; </w:t>
      </w:r>
    </w:p>
    <w:p w14:paraId="64FD151B" w14:textId="77777777" w:rsidR="00EC6D14" w:rsidRDefault="00687B35">
      <w:pPr>
        <w:pStyle w:val="Nivel2"/>
        <w:numPr>
          <w:ilvl w:val="0"/>
          <w:numId w:val="0"/>
        </w:numPr>
        <w:spacing w:line="360" w:lineRule="auto"/>
        <w:ind w:firstLineChars="218" w:firstLine="481"/>
        <w:rPr>
          <w:sz w:val="22"/>
          <w:szCs w:val="22"/>
        </w:rPr>
      </w:pPr>
      <w:r>
        <w:rPr>
          <w:b/>
          <w:bCs/>
          <w:sz w:val="22"/>
          <w:szCs w:val="22"/>
        </w:rPr>
        <w:t>16.1.7.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5C1FA0B9" w14:textId="77777777" w:rsidR="00EC6D14" w:rsidRDefault="00687B35">
      <w:pPr>
        <w:pStyle w:val="Nivel2"/>
        <w:numPr>
          <w:ilvl w:val="0"/>
          <w:numId w:val="0"/>
        </w:numPr>
        <w:spacing w:line="360" w:lineRule="auto"/>
        <w:ind w:firstLineChars="218" w:firstLine="481"/>
        <w:rPr>
          <w:color w:val="FF0000"/>
          <w:sz w:val="22"/>
          <w:szCs w:val="22"/>
        </w:rPr>
      </w:pPr>
      <w:r>
        <w:rPr>
          <w:b/>
          <w:bCs/>
          <w:sz w:val="22"/>
          <w:szCs w:val="22"/>
        </w:rPr>
        <w:t>16.1.8.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4465B2F9"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16.1.9. </w:t>
      </w:r>
      <w:r>
        <w:rPr>
          <w:sz w:val="22"/>
          <w:szCs w:val="22"/>
        </w:rPr>
        <w:t>A Administração não responderá por quaisquer compromissos assumidos pela Contratada com terceiros, ainda que vinculados à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rPr>
        <w:t>, bem como por qualquer dano causado a terceiros em decorrência de ato da Contratada, de seus empregados, prepostos ou subordinados;</w:t>
      </w:r>
    </w:p>
    <w:p w14:paraId="0C8FC52A" w14:textId="77777777" w:rsidR="00EC6D14" w:rsidRDefault="00687B35">
      <w:pPr>
        <w:pStyle w:val="Corpodetexto2"/>
        <w:spacing w:before="240" w:after="240" w:line="360" w:lineRule="auto"/>
        <w:ind w:firstLineChars="218" w:firstLine="481"/>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Atestar nas notas fiscais e/ou faturas a efetiva entrega dos produtos objetos desta licitação;</w:t>
      </w:r>
    </w:p>
    <w:p w14:paraId="028B9369" w14:textId="77777777" w:rsidR="00EC6D14" w:rsidRDefault="00687B35">
      <w:pPr>
        <w:spacing w:before="240" w:after="240" w:line="360" w:lineRule="auto"/>
        <w:ind w:firstLineChars="218" w:firstLine="481"/>
        <w:jc w:val="both"/>
        <w:rPr>
          <w:rFonts w:ascii="Arial" w:hAnsi="Arial" w:cs="Arial"/>
          <w:sz w:val="22"/>
          <w:szCs w:val="22"/>
        </w:rPr>
      </w:pPr>
      <w:r>
        <w:rPr>
          <w:rFonts w:ascii="Arial" w:hAnsi="Arial" w:cs="Arial"/>
          <w:b/>
          <w:sz w:val="22"/>
          <w:szCs w:val="22"/>
        </w:rPr>
        <w:t>16.1.11.</w:t>
      </w:r>
      <w:r>
        <w:rPr>
          <w:rFonts w:ascii="Arial" w:hAnsi="Arial" w:cs="Arial"/>
          <w:sz w:val="22"/>
          <w:szCs w:val="22"/>
        </w:rPr>
        <w:t xml:space="preserve"> Prestar à detentora da Ata toda e qualquer informação, por esta solicitada, necessária à perfeita execução do objeto;</w:t>
      </w:r>
    </w:p>
    <w:p w14:paraId="3FA2CAA2" w14:textId="77777777" w:rsidR="00EC6D14" w:rsidRDefault="00687B35">
      <w:pPr>
        <w:pStyle w:val="Contedodatabela"/>
        <w:suppressLineNumbers w:val="0"/>
        <w:spacing w:before="240" w:after="240" w:line="360" w:lineRule="auto"/>
        <w:ind w:firstLineChars="218" w:firstLine="481"/>
      </w:pPr>
      <w:r>
        <w:rPr>
          <w:b/>
        </w:rPr>
        <w:t>16.1.12.</w:t>
      </w:r>
      <w:r>
        <w:t xml:space="preserve"> Efetuar o pagamento à detentora da Ata no prazo avençado, após a entrega da nota fiscal, devidamente atestada pelo fiscal.</w:t>
      </w:r>
    </w:p>
    <w:p w14:paraId="63447820" w14:textId="77777777" w:rsidR="00EC6D14" w:rsidRDefault="00687B35">
      <w:pPr>
        <w:spacing w:before="240" w:after="240" w:line="360" w:lineRule="auto"/>
        <w:jc w:val="both"/>
        <w:rPr>
          <w:rFonts w:ascii="Arial" w:hAnsi="Arial" w:cs="Arial"/>
          <w:bCs/>
          <w:sz w:val="22"/>
          <w:szCs w:val="22"/>
        </w:rPr>
      </w:pPr>
      <w:r>
        <w:rPr>
          <w:rFonts w:ascii="Arial" w:hAnsi="Arial" w:cs="Arial"/>
          <w:b/>
          <w:sz w:val="22"/>
          <w:szCs w:val="22"/>
        </w:rPr>
        <w:t xml:space="preserve">16.2. </w:t>
      </w:r>
      <w:r>
        <w:rPr>
          <w:rFonts w:ascii="Arial" w:hAnsi="Arial" w:cs="Arial"/>
          <w:bCs/>
          <w:sz w:val="22"/>
          <w:szCs w:val="22"/>
        </w:rPr>
        <w:t>São obrigações da Contratada, além das constantes no Termo de Referência:</w:t>
      </w:r>
    </w:p>
    <w:p w14:paraId="54C15B36"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16.2.1.</w:t>
      </w:r>
      <w:r>
        <w:rPr>
          <w:sz w:val="22"/>
          <w:szCs w:val="22"/>
        </w:rPr>
        <w:t xml:space="preserve"> A Contratada deve cumprir todas as obrigações constantes no Edital e seus Anexos, assumindo como exclusivamente seus os riscos e as despesas decorrentes da boa e perfeita execução do objeto;</w:t>
      </w:r>
    </w:p>
    <w:p w14:paraId="18D4FC90"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16.2.2. </w:t>
      </w:r>
      <w:r>
        <w:rPr>
          <w:sz w:val="22"/>
          <w:szCs w:val="22"/>
        </w:rPr>
        <w:t xml:space="preserve">Responsabilizar-se pelos vícios e danos decorrentes do objeto, de acordo com o Código de Defesa do Consumidor </w:t>
      </w:r>
      <w:r>
        <w:rPr>
          <w:color w:val="auto"/>
          <w:sz w:val="22"/>
          <w:szCs w:val="22"/>
        </w:rPr>
        <w:t>(</w:t>
      </w:r>
      <w:hyperlink r:id="rId41" w:history="1">
        <w:r>
          <w:rPr>
            <w:rStyle w:val="Hyperlink"/>
            <w:color w:val="auto"/>
            <w:sz w:val="22"/>
            <w:szCs w:val="22"/>
            <w:u w:val="none"/>
          </w:rPr>
          <w:t>Lei Federal nº 8.078/1990</w:t>
        </w:r>
      </w:hyperlink>
      <w:r>
        <w:rPr>
          <w:color w:val="auto"/>
          <w:sz w:val="22"/>
          <w:szCs w:val="22"/>
        </w:rPr>
        <w:t>)</w:t>
      </w:r>
      <w:r>
        <w:rPr>
          <w:sz w:val="22"/>
          <w:szCs w:val="22"/>
        </w:rPr>
        <w:t>;</w:t>
      </w:r>
    </w:p>
    <w:p w14:paraId="3DE9E0E7"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16.2.3.</w:t>
      </w:r>
      <w:r>
        <w:rPr>
          <w:sz w:val="22"/>
          <w:szCs w:val="22"/>
        </w:rPr>
        <w:t xml:space="preserve"> Comunicar à Contratante, no prazo máximo de 24 (vinte e quatro) horas que antecede a data da entrega, os motivos que impossibilitem o cumprimento do prazo previsto, com a devida comprovação;</w:t>
      </w:r>
    </w:p>
    <w:p w14:paraId="5065C76C"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16.2.4. </w:t>
      </w:r>
      <w:r>
        <w:rPr>
          <w:sz w:val="22"/>
          <w:szCs w:val="22"/>
        </w:rPr>
        <w:t>Atender às determinações regulares emitidas pelo fiscal ou gestor da Ata de Registro de Preços ou autoridade superior (</w:t>
      </w:r>
      <w:hyperlink r:id="rId42" w:anchor="art137" w:history="1">
        <w:r>
          <w:rPr>
            <w:rStyle w:val="Hyperlink"/>
            <w:color w:val="auto"/>
            <w:sz w:val="22"/>
            <w:szCs w:val="22"/>
            <w:u w:val="none"/>
          </w:rPr>
          <w:t>art. 137, II, da Lei Federal nº 14.133/2021</w:t>
        </w:r>
      </w:hyperlink>
      <w:r>
        <w:rPr>
          <w:sz w:val="22"/>
          <w:szCs w:val="22"/>
        </w:rPr>
        <w:t>) e prestar todo esclarecimento ou informação por eles solicitados;</w:t>
      </w:r>
    </w:p>
    <w:p w14:paraId="6BA05B57"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01DD0209"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16A3B644"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2193FB84"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16.2.8. </w:t>
      </w:r>
      <w:r>
        <w:rPr>
          <w:sz w:val="22"/>
          <w:szCs w:val="22"/>
        </w:rPr>
        <w:t>Comunicar ao Fiscal da Ata, no prazo de 24 (vinte e quatro) horas, qualquer ocorrência anormal ou acidente que se verifique no local da execução do objeto contratual;</w:t>
      </w:r>
    </w:p>
    <w:p w14:paraId="4524B2E5"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16.2.9. </w:t>
      </w:r>
      <w:r>
        <w:rPr>
          <w:sz w:val="22"/>
          <w:szCs w:val="22"/>
        </w:rPr>
        <w:t>Paralisar, por determinação da Contratante, qualquer atividade que não esteja sendo executada de acordo com a boa técnica ou que ponha em risco a segurança de pessoas ou bens de terceiros;</w:t>
      </w:r>
    </w:p>
    <w:p w14:paraId="2BEFE105"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16.2.10. </w:t>
      </w:r>
      <w:r>
        <w:rPr>
          <w:sz w:val="22"/>
          <w:szCs w:val="22"/>
        </w:rPr>
        <w:t xml:space="preserve">Manter durante toda a vigência da Ata de Registro de Preços, em compatibilidade com as obrigações assumidas, todas as condições exigidas para habilitação na licitação; </w:t>
      </w:r>
    </w:p>
    <w:p w14:paraId="2C9850E3" w14:textId="77777777" w:rsidR="00EC6D14" w:rsidRDefault="00687B35">
      <w:pPr>
        <w:pStyle w:val="Nivel2"/>
        <w:numPr>
          <w:ilvl w:val="0"/>
          <w:numId w:val="0"/>
        </w:numPr>
        <w:tabs>
          <w:tab w:val="left" w:pos="960"/>
        </w:tabs>
        <w:spacing w:before="0" w:line="360" w:lineRule="auto"/>
        <w:ind w:firstLineChars="218" w:firstLine="481"/>
        <w:rPr>
          <w:b/>
          <w:bCs/>
          <w:sz w:val="22"/>
          <w:szCs w:val="22"/>
        </w:rPr>
      </w:pPr>
      <w:r>
        <w:rPr>
          <w:b/>
          <w:bCs/>
          <w:sz w:val="22"/>
          <w:szCs w:val="22"/>
        </w:rPr>
        <w:t>16.2.11.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43" w:anchor="art116" w:history="1">
        <w:r>
          <w:rPr>
            <w:rStyle w:val="Hyperlink"/>
            <w:color w:val="auto"/>
            <w:sz w:val="22"/>
            <w:szCs w:val="22"/>
            <w:u w:val="none"/>
          </w:rPr>
          <w:t>art. 116, da Lei Federal nº 14.133/2021</w:t>
        </w:r>
      </w:hyperlink>
      <w:r>
        <w:rPr>
          <w:sz w:val="22"/>
          <w:szCs w:val="22"/>
        </w:rPr>
        <w:t>);</w:t>
      </w:r>
    </w:p>
    <w:p w14:paraId="6A63E6A9"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16.2.12.</w:t>
      </w:r>
      <w:r>
        <w:rPr>
          <w:sz w:val="22"/>
          <w:szCs w:val="22"/>
        </w:rPr>
        <w:t xml:space="preserve"> Comprovar a reserva de cargos a que se refere a cláusula acima, no prazo fixado pelo fiscal da Ata de Registro de Preços, com a indicação dos empregados que preencheram as referidas vagas (</w:t>
      </w:r>
      <w:hyperlink r:id="rId44" w:anchor="art116" w:history="1">
        <w:r>
          <w:rPr>
            <w:rStyle w:val="Hyperlink"/>
            <w:color w:val="auto"/>
            <w:sz w:val="22"/>
            <w:szCs w:val="22"/>
            <w:u w:val="none"/>
          </w:rPr>
          <w:t>art. 116, parágrafo único, da Lei Federal nº 14.133/2021</w:t>
        </w:r>
      </w:hyperlink>
      <w:r>
        <w:rPr>
          <w:sz w:val="22"/>
          <w:szCs w:val="22"/>
        </w:rPr>
        <w:t>);</w:t>
      </w:r>
    </w:p>
    <w:p w14:paraId="1594C534"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16.2.13.</w:t>
      </w:r>
      <w:r>
        <w:rPr>
          <w:sz w:val="22"/>
          <w:szCs w:val="22"/>
        </w:rPr>
        <w:t xml:space="preserve"> Guardar sigilo sobre todas as informações obtidas em decorrência do cumprimento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w:t>
      </w:r>
    </w:p>
    <w:p w14:paraId="075E0D46"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Pr>
            <w:rStyle w:val="Hyperlink"/>
            <w:color w:val="auto"/>
            <w:sz w:val="22"/>
            <w:szCs w:val="22"/>
            <w:u w:val="none"/>
          </w:rPr>
          <w:t>art. 124, II, d, da Lei Federal nº 14.133/2021.</w:t>
        </w:r>
      </w:hyperlink>
    </w:p>
    <w:p w14:paraId="3E2FDE71"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16.2.15.</w:t>
      </w:r>
      <w:r>
        <w:rPr>
          <w:sz w:val="22"/>
          <w:szCs w:val="22"/>
        </w:rPr>
        <w:t xml:space="preserve"> Cumprir, além dos postulados legais vigentes de âmbito federal, estadual ou municipal, as normas de segurança da Contratante;</w:t>
      </w:r>
    </w:p>
    <w:p w14:paraId="4D756EBD" w14:textId="77777777" w:rsidR="00EC6D14" w:rsidRDefault="00687B35">
      <w:pPr>
        <w:pStyle w:val="Corpodetexto2"/>
        <w:tabs>
          <w:tab w:val="left" w:pos="960"/>
          <w:tab w:val="left" w:pos="1276"/>
        </w:tabs>
        <w:spacing w:after="240" w:line="360" w:lineRule="auto"/>
        <w:ind w:firstLineChars="218" w:firstLine="481"/>
        <w:outlineLvl w:val="1"/>
        <w:rPr>
          <w:rFonts w:ascii="Arial" w:hAnsi="Arial" w:cs="Arial"/>
          <w:b w:val="0"/>
          <w:bCs/>
          <w:sz w:val="22"/>
          <w:szCs w:val="22"/>
        </w:rPr>
      </w:pPr>
      <w:r>
        <w:rPr>
          <w:rFonts w:ascii="Arial" w:hAnsi="Arial" w:cs="Arial"/>
          <w:bCs/>
          <w:sz w:val="22"/>
          <w:szCs w:val="22"/>
        </w:rPr>
        <w:t>16.2.16.</w:t>
      </w:r>
      <w:r>
        <w:rPr>
          <w:rFonts w:ascii="Arial" w:hAnsi="Arial" w:cs="Arial"/>
          <w:b w:val="0"/>
          <w:bCs/>
          <w:sz w:val="22"/>
          <w:szCs w:val="22"/>
        </w:rPr>
        <w:t xml:space="preserve"> </w:t>
      </w:r>
      <w:proofErr w:type="spellStart"/>
      <w:r>
        <w:rPr>
          <w:rFonts w:ascii="Arial" w:hAnsi="Arial" w:cs="Arial"/>
          <w:b w:val="0"/>
          <w:bCs/>
          <w:sz w:val="22"/>
          <w:szCs w:val="22"/>
        </w:rPr>
        <w:t>Fornecer</w:t>
      </w:r>
      <w:proofErr w:type="spellEnd"/>
      <w:r>
        <w:rPr>
          <w:rFonts w:ascii="Arial" w:hAnsi="Arial" w:cs="Arial"/>
          <w:b w:val="0"/>
          <w:bCs/>
          <w:sz w:val="22"/>
          <w:szCs w:val="22"/>
        </w:rPr>
        <w:t xml:space="preserve"> os produtos nas especificações e com a qualidade exigida, no preço, prazo e forma estipulados na proposta de preços;</w:t>
      </w:r>
    </w:p>
    <w:p w14:paraId="2D2632C3" w14:textId="77777777" w:rsidR="00EC6D14" w:rsidRDefault="00687B35">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16.2.17.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D761E1C" w14:textId="77777777" w:rsidR="00EC6D14" w:rsidRDefault="00687B35">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16.2.18.</w:t>
      </w:r>
      <w:r>
        <w:rPr>
          <w:rFonts w:ascii="Arial" w:hAnsi="Arial" w:cs="Arial"/>
          <w:sz w:val="22"/>
          <w:szCs w:val="22"/>
        </w:rPr>
        <w:t xml:space="preserve"> Pagar todos os tributos, encargos, custos e despesas, dentre outros, que incidam ou venham a incidir, direta ou indiretamente, sobre os produtos;</w:t>
      </w:r>
    </w:p>
    <w:p w14:paraId="276DE5A6" w14:textId="77777777" w:rsidR="00EC6D14" w:rsidRDefault="00687B35">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bCs/>
          <w:sz w:val="22"/>
          <w:szCs w:val="22"/>
        </w:rPr>
        <w:t>16.2.19.</w:t>
      </w:r>
      <w:r>
        <w:rPr>
          <w:rFonts w:ascii="Arial" w:hAnsi="Arial" w:cs="Arial"/>
          <w:sz w:val="22"/>
          <w:szCs w:val="22"/>
        </w:rPr>
        <w:t xml:space="preserve"> Manter, durante a validade da Ata de Registro de Preços, as mesmas condições de habilitação;</w:t>
      </w:r>
    </w:p>
    <w:p w14:paraId="3E0FE41A" w14:textId="77777777" w:rsidR="00EC6D14" w:rsidRDefault="00687B35">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uppressAutoHyphens/>
        <w:spacing w:line="360" w:lineRule="auto"/>
        <w:rPr>
          <w:rFonts w:cs="Arial"/>
          <w:b/>
          <w:bCs/>
          <w:iCs/>
          <w:color w:val="auto"/>
          <w:sz w:val="22"/>
          <w:szCs w:val="22"/>
        </w:rPr>
      </w:pPr>
      <w:r>
        <w:rPr>
          <w:rFonts w:cs="Arial"/>
          <w:b/>
          <w:bCs/>
          <w:iCs/>
          <w:color w:val="auto"/>
          <w:sz w:val="22"/>
          <w:szCs w:val="22"/>
        </w:rPr>
        <w:t>17. DAS INFRAÇÕES E SANÇÕES ADMINISTRATIVAS</w:t>
      </w:r>
    </w:p>
    <w:p w14:paraId="02AE8846" w14:textId="77777777" w:rsidR="00EC6D14" w:rsidRDefault="00687B35">
      <w:pPr>
        <w:pStyle w:val="Nivel2"/>
        <w:numPr>
          <w:ilvl w:val="0"/>
          <w:numId w:val="0"/>
        </w:numPr>
        <w:spacing w:line="360" w:lineRule="auto"/>
        <w:rPr>
          <w:sz w:val="22"/>
          <w:szCs w:val="22"/>
        </w:rPr>
      </w:pPr>
      <w:r>
        <w:rPr>
          <w:b/>
          <w:bCs/>
          <w:sz w:val="22"/>
          <w:szCs w:val="22"/>
        </w:rPr>
        <w:t>17.1.</w:t>
      </w:r>
      <w:r>
        <w:rPr>
          <w:sz w:val="22"/>
          <w:szCs w:val="22"/>
        </w:rPr>
        <w:t xml:space="preserve"> Comete infração administrativa, nos termos do art. 155 da Lei Federal nº 14.133/2021, o licitante ou o contratado que, com dolo ou </w:t>
      </w:r>
      <w:proofErr w:type="gramStart"/>
      <w:r>
        <w:rPr>
          <w:sz w:val="22"/>
          <w:szCs w:val="22"/>
        </w:rPr>
        <w:t>culpa,:</w:t>
      </w:r>
      <w:proofErr w:type="gramEnd"/>
      <w:r>
        <w:rPr>
          <w:sz w:val="22"/>
          <w:szCs w:val="22"/>
        </w:rPr>
        <w:t xml:space="preserve"> </w:t>
      </w:r>
    </w:p>
    <w:p w14:paraId="7CAE9C33" w14:textId="77777777" w:rsidR="00EC6D14" w:rsidRDefault="00687B35">
      <w:pPr>
        <w:pStyle w:val="NormalWeb"/>
        <w:spacing w:before="225" w:beforeAutospacing="0" w:after="225" w:afterAutospacing="0" w:line="360" w:lineRule="auto"/>
        <w:ind w:firstLine="480"/>
        <w:jc w:val="both"/>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da Ata de Registro de Preços;</w:t>
      </w:r>
    </w:p>
    <w:p w14:paraId="51AB4844" w14:textId="77777777" w:rsidR="00EC6D14" w:rsidRDefault="00687B35">
      <w:pPr>
        <w:pStyle w:val="NormalWeb"/>
        <w:spacing w:before="225" w:beforeAutospacing="0" w:after="225" w:afterAutospacing="0" w:line="360" w:lineRule="auto"/>
        <w:ind w:firstLine="480"/>
        <w:jc w:val="both"/>
        <w:rPr>
          <w:sz w:val="22"/>
          <w:szCs w:val="22"/>
        </w:rPr>
      </w:pPr>
      <w:bookmarkStart w:id="53" w:name="art155ii"/>
      <w:bookmarkEnd w:id="53"/>
      <w:r>
        <w:rPr>
          <w:rFonts w:ascii="Arial" w:hAnsi="Arial" w:cs="Arial"/>
          <w:b/>
          <w:bCs/>
          <w:sz w:val="22"/>
          <w:szCs w:val="22"/>
        </w:rPr>
        <w:t>17.1.2.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33002D4C" w14:textId="77777777" w:rsidR="00EC6D14" w:rsidRDefault="00687B35">
      <w:pPr>
        <w:pStyle w:val="NormalWeb"/>
        <w:spacing w:before="225" w:beforeAutospacing="0" w:after="225" w:afterAutospacing="0" w:line="360" w:lineRule="auto"/>
        <w:ind w:firstLine="480"/>
        <w:jc w:val="both"/>
        <w:rPr>
          <w:rFonts w:ascii="Arial" w:hAnsi="Arial" w:cs="Arial"/>
          <w:sz w:val="22"/>
          <w:szCs w:val="22"/>
        </w:rPr>
      </w:pPr>
      <w:bookmarkStart w:id="54" w:name="art155iii"/>
      <w:bookmarkEnd w:id="54"/>
      <w:r>
        <w:rPr>
          <w:rFonts w:ascii="Arial" w:hAnsi="Arial" w:cs="Arial"/>
          <w:b/>
          <w:bCs/>
          <w:sz w:val="22"/>
          <w:szCs w:val="22"/>
        </w:rPr>
        <w:t xml:space="preserve">17.1.3. </w:t>
      </w:r>
      <w:r>
        <w:rPr>
          <w:rFonts w:ascii="Arial" w:hAnsi="Arial" w:cs="Arial"/>
          <w:sz w:val="22"/>
          <w:szCs w:val="22"/>
        </w:rPr>
        <w:t>Der causa à inexecução total da Ata de Registro de Preços;</w:t>
      </w:r>
    </w:p>
    <w:p w14:paraId="28D69939" w14:textId="77777777" w:rsidR="00EC6D14" w:rsidRDefault="00687B35">
      <w:pPr>
        <w:pStyle w:val="Nivel3"/>
        <w:numPr>
          <w:ilvl w:val="0"/>
          <w:numId w:val="0"/>
        </w:numPr>
        <w:spacing w:line="360" w:lineRule="auto"/>
        <w:ind w:firstLineChars="218" w:firstLine="481"/>
        <w:rPr>
          <w:sz w:val="22"/>
          <w:szCs w:val="22"/>
        </w:rPr>
      </w:pPr>
      <w:bookmarkStart w:id="55"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55"/>
    </w:p>
    <w:p w14:paraId="4BC0E6AA" w14:textId="77777777" w:rsidR="00EC6D14" w:rsidRDefault="00687B35">
      <w:pPr>
        <w:pStyle w:val="Nivel3"/>
        <w:numPr>
          <w:ilvl w:val="0"/>
          <w:numId w:val="0"/>
        </w:numPr>
        <w:tabs>
          <w:tab w:val="left" w:pos="0"/>
        </w:tabs>
        <w:spacing w:line="360" w:lineRule="auto"/>
        <w:ind w:left="4" w:firstLineChars="216" w:firstLine="477"/>
        <w:rPr>
          <w:sz w:val="22"/>
          <w:szCs w:val="22"/>
        </w:rPr>
      </w:pPr>
      <w:bookmarkStart w:id="56" w:name="_Ref114668108"/>
      <w:r>
        <w:rPr>
          <w:b/>
          <w:bCs/>
          <w:sz w:val="22"/>
          <w:szCs w:val="22"/>
        </w:rPr>
        <w:t xml:space="preserve">17.1.5. </w:t>
      </w:r>
      <w:r>
        <w:rPr>
          <w:sz w:val="22"/>
          <w:szCs w:val="22"/>
        </w:rPr>
        <w:t>Não mantiver a proposta, salvo em decorrência de fato superveniente devidamente justificado, em especial quando:</w:t>
      </w:r>
      <w:bookmarkEnd w:id="56"/>
    </w:p>
    <w:p w14:paraId="425DE21F" w14:textId="77777777" w:rsidR="00EC6D14" w:rsidRDefault="00687B35">
      <w:pPr>
        <w:pStyle w:val="Nivel4"/>
        <w:spacing w:line="360" w:lineRule="auto"/>
        <w:ind w:left="0" w:firstLineChars="327" w:firstLine="722"/>
        <w:rPr>
          <w:sz w:val="22"/>
          <w:szCs w:val="22"/>
        </w:rPr>
      </w:pPr>
      <w:r>
        <w:rPr>
          <w:b/>
          <w:bCs/>
          <w:sz w:val="22"/>
          <w:szCs w:val="22"/>
        </w:rPr>
        <w:t>17.1.5.1.</w:t>
      </w:r>
      <w:r>
        <w:rPr>
          <w:sz w:val="22"/>
          <w:szCs w:val="22"/>
        </w:rPr>
        <w:t xml:space="preserve"> Não enviar a proposta adequada ao último lance ofertado ou após a negociação; </w:t>
      </w:r>
    </w:p>
    <w:p w14:paraId="26B89B5A" w14:textId="77777777" w:rsidR="00EC6D14" w:rsidRDefault="00687B35">
      <w:pPr>
        <w:pStyle w:val="Nivel4"/>
        <w:spacing w:line="360" w:lineRule="auto"/>
        <w:ind w:left="0" w:firstLineChars="327" w:firstLine="722"/>
        <w:rPr>
          <w:sz w:val="22"/>
          <w:szCs w:val="22"/>
        </w:rPr>
      </w:pPr>
      <w:r>
        <w:rPr>
          <w:b/>
          <w:bCs/>
          <w:sz w:val="22"/>
          <w:szCs w:val="22"/>
        </w:rPr>
        <w:t>17.1.5.2.</w:t>
      </w:r>
      <w:r>
        <w:rPr>
          <w:sz w:val="22"/>
          <w:szCs w:val="22"/>
        </w:rPr>
        <w:t xml:space="preserve"> Recusar-se a enviar o detalhamento da proposta quando exigível; </w:t>
      </w:r>
    </w:p>
    <w:p w14:paraId="132C883E" w14:textId="77777777" w:rsidR="00EC6D14" w:rsidRDefault="00687B35">
      <w:pPr>
        <w:pStyle w:val="Nivel4"/>
        <w:spacing w:line="360" w:lineRule="auto"/>
        <w:ind w:left="0" w:firstLineChars="327" w:firstLine="722"/>
        <w:rPr>
          <w:sz w:val="22"/>
          <w:szCs w:val="22"/>
        </w:rPr>
      </w:pPr>
      <w:r>
        <w:rPr>
          <w:b/>
          <w:bCs/>
          <w:sz w:val="22"/>
          <w:szCs w:val="22"/>
        </w:rPr>
        <w:t>17.1.5.3.</w:t>
      </w:r>
      <w:r>
        <w:rPr>
          <w:sz w:val="22"/>
          <w:szCs w:val="22"/>
        </w:rPr>
        <w:t xml:space="preserve"> Pedir para ser desclassificado quando encerrada a etapa competitiva; ou </w:t>
      </w:r>
    </w:p>
    <w:p w14:paraId="2E735D02" w14:textId="77777777" w:rsidR="00EC6D14" w:rsidRDefault="00687B35">
      <w:pPr>
        <w:pStyle w:val="Nivel4"/>
        <w:spacing w:line="360" w:lineRule="auto"/>
        <w:ind w:left="0" w:firstLineChars="327" w:firstLine="722"/>
        <w:rPr>
          <w:sz w:val="22"/>
          <w:szCs w:val="22"/>
        </w:rPr>
      </w:pPr>
      <w:r>
        <w:rPr>
          <w:b/>
          <w:bCs/>
          <w:sz w:val="22"/>
          <w:szCs w:val="22"/>
        </w:rPr>
        <w:t>17.1.5.4.</w:t>
      </w:r>
      <w:r>
        <w:rPr>
          <w:sz w:val="22"/>
          <w:szCs w:val="22"/>
        </w:rPr>
        <w:t xml:space="preserve"> Deixar de apresentar amostra;</w:t>
      </w:r>
    </w:p>
    <w:p w14:paraId="1AC3EF32" w14:textId="77777777" w:rsidR="00EC6D14" w:rsidRDefault="00687B35">
      <w:pPr>
        <w:pStyle w:val="Nivel4"/>
        <w:spacing w:line="360" w:lineRule="auto"/>
        <w:ind w:left="0" w:firstLineChars="327" w:firstLine="722"/>
        <w:rPr>
          <w:sz w:val="22"/>
          <w:szCs w:val="22"/>
        </w:rPr>
      </w:pPr>
      <w:r>
        <w:rPr>
          <w:b/>
          <w:bCs/>
          <w:sz w:val="22"/>
          <w:szCs w:val="22"/>
        </w:rPr>
        <w:t>17.1.5.5.</w:t>
      </w:r>
      <w:r>
        <w:rPr>
          <w:sz w:val="22"/>
          <w:szCs w:val="22"/>
        </w:rPr>
        <w:t xml:space="preserve"> Apresentar proposta ou amostra em desacordo com as especificações do Edital. </w:t>
      </w:r>
    </w:p>
    <w:p w14:paraId="69BBFFFE" w14:textId="77777777" w:rsidR="00EC6D14" w:rsidRDefault="00687B35">
      <w:pPr>
        <w:pStyle w:val="Nivel3"/>
        <w:numPr>
          <w:ilvl w:val="0"/>
          <w:numId w:val="0"/>
        </w:numPr>
        <w:spacing w:line="360" w:lineRule="auto"/>
        <w:ind w:firstLineChars="218" w:firstLine="481"/>
        <w:rPr>
          <w:sz w:val="22"/>
          <w:szCs w:val="22"/>
        </w:rPr>
      </w:pPr>
      <w:bookmarkStart w:id="57" w:name="_Ref114668139"/>
      <w:r>
        <w:rPr>
          <w:b/>
          <w:bCs/>
          <w:sz w:val="22"/>
          <w:szCs w:val="22"/>
        </w:rPr>
        <w:t>17.1.6.</w:t>
      </w:r>
      <w:r>
        <w:rPr>
          <w:sz w:val="22"/>
          <w:szCs w:val="22"/>
        </w:rPr>
        <w:t xml:space="preserve"> Não celebrar a Ata de Registro de Preços ou não entregar a documentação exigida para a contratação, quando convocado dentro do prazo de validade de sua proposta</w:t>
      </w:r>
      <w:bookmarkEnd w:id="57"/>
      <w:r>
        <w:rPr>
          <w:sz w:val="22"/>
          <w:szCs w:val="22"/>
        </w:rPr>
        <w:t>, bem como recusar-se, sem justificativa, a assinar a Ata de Registro de Preços, ou a aceitar ou retirar o instrumento equivalente no prazo estabelecido pela Administração;</w:t>
      </w:r>
    </w:p>
    <w:p w14:paraId="6C58A144" w14:textId="77777777" w:rsidR="00EC6D14" w:rsidRDefault="00687B35">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1F2FA06C" w14:textId="77777777" w:rsidR="00EC6D14" w:rsidRDefault="00687B35">
      <w:pPr>
        <w:pStyle w:val="Nivel3"/>
        <w:numPr>
          <w:ilvl w:val="0"/>
          <w:numId w:val="0"/>
        </w:numPr>
        <w:spacing w:line="360" w:lineRule="auto"/>
        <w:ind w:left="4" w:firstLineChars="216" w:firstLine="477"/>
        <w:rPr>
          <w:sz w:val="22"/>
          <w:szCs w:val="22"/>
        </w:rPr>
      </w:pPr>
      <w:bookmarkStart w:id="58" w:name="_Ref114668249"/>
      <w:bookmarkStart w:id="59" w:name="_Hlk114652595"/>
      <w:r>
        <w:rPr>
          <w:b/>
          <w:bCs/>
          <w:sz w:val="22"/>
          <w:szCs w:val="22"/>
        </w:rPr>
        <w:t>17.1.8.</w:t>
      </w:r>
      <w:r>
        <w:rPr>
          <w:sz w:val="22"/>
          <w:szCs w:val="22"/>
        </w:rPr>
        <w:t xml:space="preserve"> Apresentar declaração ou documentação falsa exigida para o certame ou prestar declaração falsa durante a licitação</w:t>
      </w:r>
      <w:bookmarkEnd w:id="58"/>
      <w:r>
        <w:rPr>
          <w:sz w:val="22"/>
          <w:szCs w:val="22"/>
        </w:rPr>
        <w:t xml:space="preserve"> ou durante a execução da Ata de Registro de Preços;</w:t>
      </w:r>
    </w:p>
    <w:p w14:paraId="012A0650" w14:textId="77777777" w:rsidR="00EC6D14" w:rsidRDefault="00687B35">
      <w:pPr>
        <w:pStyle w:val="Nivel3"/>
        <w:numPr>
          <w:ilvl w:val="0"/>
          <w:numId w:val="0"/>
        </w:numPr>
        <w:spacing w:line="360" w:lineRule="auto"/>
        <w:ind w:left="4" w:firstLineChars="216" w:firstLine="477"/>
        <w:rPr>
          <w:sz w:val="22"/>
          <w:szCs w:val="22"/>
        </w:rPr>
      </w:pPr>
      <w:bookmarkStart w:id="60" w:name="_Ref114668245"/>
      <w:r>
        <w:rPr>
          <w:b/>
          <w:bCs/>
          <w:sz w:val="22"/>
          <w:szCs w:val="22"/>
        </w:rPr>
        <w:t>17.1.9.</w:t>
      </w:r>
      <w:r>
        <w:rPr>
          <w:sz w:val="22"/>
          <w:szCs w:val="22"/>
        </w:rPr>
        <w:t xml:space="preserve"> Fraudar a licitação</w:t>
      </w:r>
      <w:bookmarkEnd w:id="60"/>
      <w:r>
        <w:rPr>
          <w:sz w:val="22"/>
          <w:szCs w:val="22"/>
        </w:rPr>
        <w:t xml:space="preserve"> ou praticar ato fraudulento na execução da Ata de Registro de Preços;</w:t>
      </w:r>
    </w:p>
    <w:p w14:paraId="4440CB95" w14:textId="77777777" w:rsidR="00EC6D14" w:rsidRDefault="00687B35">
      <w:pPr>
        <w:pStyle w:val="Nivel3"/>
        <w:numPr>
          <w:ilvl w:val="0"/>
          <w:numId w:val="0"/>
        </w:numPr>
        <w:spacing w:line="360" w:lineRule="auto"/>
        <w:ind w:left="4" w:firstLineChars="216" w:firstLine="477"/>
        <w:rPr>
          <w:sz w:val="22"/>
          <w:szCs w:val="22"/>
        </w:rPr>
      </w:pPr>
      <w:bookmarkStart w:id="61" w:name="_Ref114668247"/>
      <w:r>
        <w:rPr>
          <w:b/>
          <w:bCs/>
          <w:sz w:val="22"/>
          <w:szCs w:val="22"/>
        </w:rPr>
        <w:t>17.1.10.</w:t>
      </w:r>
      <w:r>
        <w:rPr>
          <w:sz w:val="22"/>
          <w:szCs w:val="22"/>
        </w:rPr>
        <w:t xml:space="preserve"> Comportar-se de modo inidôneo ou cometer fraude de qualquer natureza, em especial quando:</w:t>
      </w:r>
      <w:bookmarkEnd w:id="61"/>
    </w:p>
    <w:p w14:paraId="04CEE687" w14:textId="77777777" w:rsidR="00EC6D14" w:rsidRDefault="00687B35">
      <w:pPr>
        <w:pStyle w:val="Nivel4"/>
        <w:spacing w:line="360" w:lineRule="auto"/>
        <w:ind w:left="7" w:firstLineChars="324" w:firstLine="716"/>
        <w:rPr>
          <w:sz w:val="22"/>
          <w:szCs w:val="22"/>
        </w:rPr>
      </w:pPr>
      <w:r>
        <w:rPr>
          <w:b/>
          <w:bCs/>
          <w:sz w:val="22"/>
          <w:szCs w:val="22"/>
        </w:rPr>
        <w:t xml:space="preserve">17.1.10.1. </w:t>
      </w:r>
      <w:r>
        <w:rPr>
          <w:sz w:val="22"/>
          <w:szCs w:val="22"/>
        </w:rPr>
        <w:t xml:space="preserve">Agir em conluio ou em desconformidade com a lei; </w:t>
      </w:r>
    </w:p>
    <w:p w14:paraId="106E8E5B" w14:textId="77777777" w:rsidR="00EC6D14" w:rsidRDefault="00687B35">
      <w:pPr>
        <w:pStyle w:val="Nivel4"/>
        <w:spacing w:line="360" w:lineRule="auto"/>
        <w:ind w:left="7" w:firstLineChars="324" w:firstLine="716"/>
        <w:rPr>
          <w:sz w:val="22"/>
          <w:szCs w:val="22"/>
        </w:rPr>
      </w:pPr>
      <w:r>
        <w:rPr>
          <w:b/>
          <w:bCs/>
          <w:sz w:val="22"/>
          <w:szCs w:val="22"/>
        </w:rPr>
        <w:t>17.1.10.2.</w:t>
      </w:r>
      <w:r>
        <w:rPr>
          <w:sz w:val="22"/>
          <w:szCs w:val="22"/>
        </w:rPr>
        <w:t xml:space="preserve"> Induzir deliberadamente a erro no julgamento; </w:t>
      </w:r>
    </w:p>
    <w:p w14:paraId="7C57ED35" w14:textId="77777777" w:rsidR="00EC6D14" w:rsidRDefault="00687B35">
      <w:pPr>
        <w:pStyle w:val="Nivel4"/>
        <w:spacing w:line="360" w:lineRule="auto"/>
        <w:ind w:left="7" w:firstLineChars="324" w:firstLine="716"/>
        <w:rPr>
          <w:sz w:val="22"/>
          <w:szCs w:val="22"/>
        </w:rPr>
      </w:pPr>
      <w:r>
        <w:rPr>
          <w:b/>
          <w:bCs/>
          <w:sz w:val="22"/>
          <w:szCs w:val="22"/>
        </w:rPr>
        <w:t>17.1.10.3.</w:t>
      </w:r>
      <w:r>
        <w:rPr>
          <w:sz w:val="22"/>
          <w:szCs w:val="22"/>
        </w:rPr>
        <w:t xml:space="preserve"> Apresentar amostra falsificada ou deteriorada. </w:t>
      </w:r>
    </w:p>
    <w:p w14:paraId="5433F447" w14:textId="77777777" w:rsidR="00EC6D14" w:rsidRDefault="00687B35">
      <w:pPr>
        <w:pStyle w:val="Nivel3"/>
        <w:numPr>
          <w:ilvl w:val="0"/>
          <w:numId w:val="0"/>
        </w:numPr>
        <w:spacing w:line="360" w:lineRule="auto"/>
        <w:ind w:firstLineChars="218" w:firstLine="481"/>
        <w:rPr>
          <w:sz w:val="22"/>
          <w:szCs w:val="22"/>
        </w:rPr>
      </w:pPr>
      <w:bookmarkStart w:id="62" w:name="_Ref114668251"/>
      <w:r>
        <w:rPr>
          <w:b/>
          <w:bCs/>
          <w:sz w:val="22"/>
          <w:szCs w:val="22"/>
        </w:rPr>
        <w:t>17.1.11.</w:t>
      </w:r>
      <w:r>
        <w:rPr>
          <w:sz w:val="22"/>
          <w:szCs w:val="22"/>
        </w:rPr>
        <w:t xml:space="preserve"> Praticar atos ilícitos com vistas a frustrar os objetivos da licitação</w:t>
      </w:r>
      <w:bookmarkEnd w:id="62"/>
      <w:r>
        <w:rPr>
          <w:sz w:val="22"/>
          <w:szCs w:val="22"/>
        </w:rPr>
        <w:t>;</w:t>
      </w:r>
    </w:p>
    <w:p w14:paraId="682F2287" w14:textId="77777777" w:rsidR="00EC6D14" w:rsidRDefault="00687B35">
      <w:pPr>
        <w:pStyle w:val="Nivel3"/>
        <w:numPr>
          <w:ilvl w:val="0"/>
          <w:numId w:val="0"/>
        </w:numPr>
        <w:spacing w:line="360" w:lineRule="auto"/>
        <w:ind w:left="4" w:firstLineChars="216" w:firstLine="477"/>
        <w:rPr>
          <w:sz w:val="22"/>
          <w:szCs w:val="22"/>
        </w:rPr>
      </w:pPr>
      <w:bookmarkStart w:id="63" w:name="_Ref114668252"/>
      <w:r>
        <w:rPr>
          <w:b/>
          <w:bCs/>
          <w:sz w:val="22"/>
          <w:szCs w:val="22"/>
        </w:rPr>
        <w:t xml:space="preserve">17.1.12. </w:t>
      </w:r>
      <w:r>
        <w:rPr>
          <w:sz w:val="22"/>
          <w:szCs w:val="22"/>
        </w:rPr>
        <w:t xml:space="preserve">Praticar ato lesivo previsto no </w:t>
      </w:r>
      <w:hyperlink r:id="rId46" w:anchor="art5" w:history="1">
        <w:r>
          <w:rPr>
            <w:rStyle w:val="Hyperlink"/>
            <w:color w:val="000000"/>
            <w:sz w:val="22"/>
            <w:szCs w:val="22"/>
            <w:u w:val="none"/>
          </w:rPr>
          <w:t>art. 5º da Lei nº 12.846/2013</w:t>
        </w:r>
      </w:hyperlink>
      <w:r>
        <w:rPr>
          <w:sz w:val="22"/>
          <w:szCs w:val="22"/>
        </w:rPr>
        <w:t>.</w:t>
      </w:r>
      <w:bookmarkEnd w:id="63"/>
    </w:p>
    <w:bookmarkEnd w:id="59"/>
    <w:p w14:paraId="734C93F8" w14:textId="77777777" w:rsidR="00EC6D14" w:rsidRDefault="00687B35">
      <w:pPr>
        <w:pStyle w:val="Nivel2"/>
        <w:numPr>
          <w:ilvl w:val="0"/>
          <w:numId w:val="0"/>
        </w:numPr>
        <w:spacing w:line="360" w:lineRule="auto"/>
        <w:rPr>
          <w:sz w:val="22"/>
          <w:szCs w:val="22"/>
        </w:rPr>
      </w:pPr>
      <w:r>
        <w:rPr>
          <w:b/>
          <w:bCs/>
          <w:sz w:val="22"/>
          <w:szCs w:val="22"/>
        </w:rPr>
        <w:t xml:space="preserve">17.2. </w:t>
      </w:r>
      <w:r>
        <w:rPr>
          <w:sz w:val="22"/>
          <w:szCs w:val="22"/>
        </w:rPr>
        <w:t xml:space="preserve">Com fulcro no art. 156 da </w:t>
      </w:r>
      <w:hyperlink r:id="rId47" w:history="1">
        <w:r>
          <w:rPr>
            <w:rStyle w:val="Hyperlink"/>
            <w:color w:val="auto"/>
            <w:sz w:val="22"/>
            <w:szCs w:val="22"/>
            <w:u w:val="none"/>
          </w:rPr>
          <w:t>Lei Federal nº 14.13/2021</w:t>
        </w:r>
      </w:hyperlink>
      <w:r>
        <w:rPr>
          <w:sz w:val="22"/>
          <w:szCs w:val="22"/>
        </w:rPr>
        <w:t xml:space="preserve">, serão aplicadas ao responsável pelas infrações administrativas, garantida a prévia defesa, as seguintes sanções, sem prejuízo das responsabilidades civil e criminal: </w:t>
      </w:r>
    </w:p>
    <w:p w14:paraId="5BD585C1"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17.2.1. </w:t>
      </w:r>
      <w:r>
        <w:rPr>
          <w:sz w:val="22"/>
          <w:szCs w:val="22"/>
        </w:rPr>
        <w:t xml:space="preserve">Advertência; </w:t>
      </w:r>
    </w:p>
    <w:p w14:paraId="29793646" w14:textId="77777777" w:rsidR="00EC6D14" w:rsidRDefault="00687B35">
      <w:pPr>
        <w:pStyle w:val="Nivel3"/>
        <w:numPr>
          <w:ilvl w:val="0"/>
          <w:numId w:val="0"/>
        </w:numPr>
        <w:spacing w:line="360" w:lineRule="auto"/>
        <w:ind w:firstLineChars="218" w:firstLine="481"/>
        <w:rPr>
          <w:sz w:val="22"/>
          <w:szCs w:val="22"/>
        </w:rPr>
      </w:pPr>
      <w:r>
        <w:rPr>
          <w:b/>
          <w:bCs/>
          <w:sz w:val="22"/>
          <w:szCs w:val="22"/>
        </w:rPr>
        <w:t>17.2.2.</w:t>
      </w:r>
      <w:r>
        <w:rPr>
          <w:sz w:val="22"/>
          <w:szCs w:val="22"/>
        </w:rPr>
        <w:t xml:space="preserve"> Multa (moratória e/ou compensatória);</w:t>
      </w:r>
    </w:p>
    <w:p w14:paraId="2A23EA42"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17.2.3. </w:t>
      </w:r>
      <w:r>
        <w:rPr>
          <w:sz w:val="22"/>
          <w:szCs w:val="22"/>
        </w:rPr>
        <w:t>Impedimento de licitar e contratar; e</w:t>
      </w:r>
    </w:p>
    <w:p w14:paraId="3EDE9CC0" w14:textId="77777777" w:rsidR="00EC6D14" w:rsidRDefault="00687B35">
      <w:pPr>
        <w:pStyle w:val="Nivel3"/>
        <w:numPr>
          <w:ilvl w:val="0"/>
          <w:numId w:val="0"/>
        </w:numPr>
        <w:spacing w:line="360" w:lineRule="auto"/>
        <w:ind w:firstLineChars="218" w:firstLine="481"/>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7D30431E" w14:textId="77777777" w:rsidR="00EC6D14" w:rsidRDefault="00687B35">
      <w:pPr>
        <w:pStyle w:val="Nivel2"/>
        <w:numPr>
          <w:ilvl w:val="0"/>
          <w:numId w:val="0"/>
        </w:numPr>
        <w:spacing w:line="360" w:lineRule="auto"/>
        <w:rPr>
          <w:sz w:val="22"/>
          <w:szCs w:val="22"/>
        </w:rPr>
      </w:pPr>
      <w:r>
        <w:rPr>
          <w:b/>
          <w:bCs/>
          <w:sz w:val="22"/>
          <w:szCs w:val="22"/>
        </w:rPr>
        <w:t>17.3.</w:t>
      </w:r>
      <w:r>
        <w:rPr>
          <w:sz w:val="22"/>
          <w:szCs w:val="22"/>
        </w:rPr>
        <w:t xml:space="preserve"> Na aplicação das sanções serão considerados:</w:t>
      </w:r>
    </w:p>
    <w:p w14:paraId="3F8BE024"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17.3.1. </w:t>
      </w:r>
      <w:r>
        <w:rPr>
          <w:sz w:val="22"/>
          <w:szCs w:val="22"/>
        </w:rPr>
        <w:t>A natureza e a gravidade da infração cometida;</w:t>
      </w:r>
    </w:p>
    <w:p w14:paraId="7422A3DC"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17.3.2. </w:t>
      </w:r>
      <w:r>
        <w:rPr>
          <w:sz w:val="22"/>
          <w:szCs w:val="22"/>
        </w:rPr>
        <w:t>As peculiaridades do caso concreto;</w:t>
      </w:r>
    </w:p>
    <w:p w14:paraId="6FF52681"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17.3.3.</w:t>
      </w:r>
      <w:r>
        <w:rPr>
          <w:sz w:val="22"/>
          <w:szCs w:val="22"/>
        </w:rPr>
        <w:t xml:space="preserve"> As circunstâncias agravantes ou atenuantes;</w:t>
      </w:r>
    </w:p>
    <w:p w14:paraId="2AD31F2C"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17.3.4. </w:t>
      </w:r>
      <w:r>
        <w:rPr>
          <w:sz w:val="22"/>
          <w:szCs w:val="22"/>
        </w:rPr>
        <w:t>Os danos que dela provierem para a Administração Pública;</w:t>
      </w:r>
    </w:p>
    <w:p w14:paraId="005F9BA7"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6EE2FFC6" w14:textId="77777777" w:rsidR="00EC6D14" w:rsidRDefault="00687B35">
      <w:pPr>
        <w:pStyle w:val="Nivel2"/>
        <w:numPr>
          <w:ilvl w:val="0"/>
          <w:numId w:val="0"/>
        </w:numPr>
        <w:spacing w:line="360" w:lineRule="auto"/>
        <w:rPr>
          <w:sz w:val="22"/>
          <w:szCs w:val="22"/>
        </w:rPr>
      </w:pPr>
      <w:r>
        <w:rPr>
          <w:b/>
          <w:bCs/>
          <w:sz w:val="22"/>
          <w:szCs w:val="22"/>
        </w:rPr>
        <w:t>17.4.</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157B5249"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17.4.1. </w:t>
      </w:r>
      <w:r>
        <w:rPr>
          <w:rFonts w:ascii="Arial" w:hAnsi="Arial" w:cs="Arial"/>
          <w:sz w:val="22"/>
          <w:szCs w:val="22"/>
        </w:rPr>
        <w:t>5% (cinco por cento) do valor contratado, para os itens 17.1.4. e 17.1.5.</w:t>
      </w:r>
    </w:p>
    <w:p w14:paraId="3710660E"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17.4.2.</w:t>
      </w:r>
      <w:r>
        <w:rPr>
          <w:rFonts w:ascii="Arial" w:hAnsi="Arial" w:cs="Arial"/>
          <w:sz w:val="22"/>
          <w:szCs w:val="22"/>
        </w:rPr>
        <w:t xml:space="preserve"> 10% (dez por cento) sobre o valor contratado, em caso de: recusa do adjudicatário em efetuar o reforço de garantia contratual, quando for o caso, e no caso do item 17.1.6.</w:t>
      </w:r>
    </w:p>
    <w:p w14:paraId="0B27EF0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17.4.3.</w:t>
      </w:r>
      <w:r>
        <w:rPr>
          <w:rFonts w:ascii="Arial" w:hAnsi="Arial" w:cs="Arial"/>
          <w:sz w:val="22"/>
          <w:szCs w:val="22"/>
        </w:rPr>
        <w:t xml:space="preserve"> 10% (dez por cento) sobre o valor da parcela do objeto não executada/inadimplente, no caso do item 17.1.1.</w:t>
      </w:r>
    </w:p>
    <w:p w14:paraId="160954AE"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17.4.4.</w:t>
      </w:r>
      <w:r>
        <w:rPr>
          <w:rFonts w:ascii="Arial" w:hAnsi="Arial" w:cs="Arial"/>
          <w:sz w:val="22"/>
          <w:szCs w:val="22"/>
        </w:rPr>
        <w:t xml:space="preserve"> 20% (vinte por cento) sobre o valor da Ata de Registro de Preços, nos casos do item 17.1.3.</w:t>
      </w:r>
    </w:p>
    <w:p w14:paraId="7F02641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17.4.5.</w:t>
      </w:r>
      <w:r>
        <w:rPr>
          <w:rFonts w:ascii="Arial" w:hAnsi="Arial" w:cs="Arial"/>
          <w:sz w:val="22"/>
          <w:szCs w:val="22"/>
        </w:rPr>
        <w:t xml:space="preserve"> 30% (vinte por cento) sobre o valor contratado, nos casos previstos nos itens 17.1.2., 17.1.7., 17.1.8., 17.1.9., 17.1.10., 17.1.11. e 17.1.12.</w:t>
      </w:r>
    </w:p>
    <w:p w14:paraId="19C687C5"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70535A12"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48B345A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2083B45E"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77AB436D"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00469F2B" w14:textId="77777777" w:rsidR="00EC6D14" w:rsidRDefault="00687B35">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17.6.</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3054DDC2" w14:textId="77777777" w:rsidR="00EC6D14" w:rsidRDefault="00687B35">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17.7.</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42CC2A9A"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17.8.</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r>
        <w:rPr>
          <w:rFonts w:ascii="Arial" w:eastAsia="Arial" w:hAnsi="Arial" w:cs="Arial"/>
          <w:color w:val="000000"/>
          <w:sz w:val="22"/>
          <w:szCs w:val="22"/>
        </w:rPr>
        <w:t xml:space="preserve"> </w:t>
      </w:r>
    </w:p>
    <w:p w14:paraId="2D8B36FB" w14:textId="77777777" w:rsidR="00EC6D14" w:rsidRDefault="00687B35">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17.9.</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0C8F746" w14:textId="77777777" w:rsidR="00EC6D14" w:rsidRDefault="00687B35">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17.10.</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48C32C32"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028345FF"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0120F439"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6845E51B"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5C7328B3"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48ED3757"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4F70D60D" w14:textId="77777777" w:rsidR="00EC6D14" w:rsidRDefault="00687B35">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 xml:space="preserve">18. DA GESTÃO E DA FISCALIZAÇÃO DA ATA DE REGISTRO DE PREÇOS </w:t>
      </w:r>
    </w:p>
    <w:p w14:paraId="36D09B92"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7BED0AA0" w14:textId="77777777" w:rsidR="00EC6D14" w:rsidRDefault="00687B35">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18.2.</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4FBD8D1E" w14:textId="77777777" w:rsidR="00EC6D14" w:rsidRDefault="00687B35">
      <w:pPr>
        <w:pStyle w:val="Default"/>
        <w:spacing w:beforeLines="50" w:before="120" w:afterLines="50" w:after="120" w:line="360" w:lineRule="auto"/>
        <w:jc w:val="both"/>
        <w:rPr>
          <w:rFonts w:ascii="Arial" w:eastAsia="Arial" w:hAnsi="Arial" w:cs="Arial"/>
          <w:color w:val="auto"/>
          <w:sz w:val="22"/>
          <w:szCs w:val="22"/>
        </w:rPr>
      </w:pPr>
      <w:r>
        <w:rPr>
          <w:rFonts w:ascii="Arial" w:hAnsi="Arial" w:cs="Arial"/>
          <w:b/>
          <w:bCs/>
          <w:color w:val="auto"/>
          <w:sz w:val="22"/>
          <w:szCs w:val="22"/>
        </w:rPr>
        <w:t>18.3.</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p>
    <w:p w14:paraId="352BF073" w14:textId="77777777" w:rsidR="00EF529F" w:rsidRDefault="00EF529F" w:rsidP="00EF529F">
      <w:pPr>
        <w:spacing w:line="360" w:lineRule="auto"/>
        <w:ind w:left="108"/>
        <w:jc w:val="both"/>
        <w:rPr>
          <w:rFonts w:ascii="Arial" w:hAnsi="Arial" w:cs="Arial"/>
          <w:b/>
          <w:bCs/>
          <w:sz w:val="22"/>
          <w:szCs w:val="22"/>
        </w:rPr>
      </w:pPr>
      <w:r w:rsidRPr="00EF529F">
        <w:rPr>
          <w:rFonts w:ascii="Arial" w:hAnsi="Arial" w:cs="Arial"/>
          <w:b/>
          <w:bCs/>
          <w:sz w:val="22"/>
          <w:szCs w:val="22"/>
        </w:rPr>
        <w:t xml:space="preserve">18.3.1. Fiscal de Ata: </w:t>
      </w:r>
    </w:p>
    <w:p w14:paraId="7C6D2903" w14:textId="0324C87C" w:rsidR="00EF529F" w:rsidRPr="00EF529F" w:rsidRDefault="00EF529F" w:rsidP="00EF529F">
      <w:pPr>
        <w:spacing w:line="360" w:lineRule="auto"/>
        <w:ind w:left="108"/>
        <w:jc w:val="both"/>
        <w:rPr>
          <w:rFonts w:ascii="Arial" w:hAnsi="Arial" w:cs="Arial"/>
          <w:sz w:val="22"/>
          <w:szCs w:val="22"/>
        </w:rPr>
      </w:pPr>
      <w:r w:rsidRPr="00EF529F">
        <w:rPr>
          <w:rFonts w:ascii="Arial" w:eastAsia="Times New Roman" w:hAnsi="Arial" w:cs="Arial"/>
          <w:b/>
          <w:bCs/>
          <w:sz w:val="22"/>
          <w:szCs w:val="22"/>
        </w:rPr>
        <w:t>Servidor:</w:t>
      </w:r>
      <w:r w:rsidRPr="00EF529F">
        <w:rPr>
          <w:rFonts w:ascii="Arial" w:eastAsia="Times New Roman" w:hAnsi="Arial" w:cs="Arial"/>
          <w:sz w:val="22"/>
          <w:szCs w:val="22"/>
        </w:rPr>
        <w:t xml:space="preserve"> </w:t>
      </w:r>
      <w:r w:rsidRPr="00EF529F">
        <w:rPr>
          <w:rFonts w:ascii="Arial" w:hAnsi="Arial" w:cs="Arial"/>
          <w:sz w:val="22"/>
          <w:szCs w:val="22"/>
        </w:rPr>
        <w:t>Rosilene Moreira Dantas</w:t>
      </w:r>
    </w:p>
    <w:p w14:paraId="02CB56CC" w14:textId="77777777" w:rsidR="00EF529F" w:rsidRPr="00EF529F" w:rsidRDefault="00EF529F" w:rsidP="00EF529F">
      <w:pPr>
        <w:tabs>
          <w:tab w:val="left" w:pos="0"/>
        </w:tabs>
        <w:spacing w:line="360" w:lineRule="auto"/>
        <w:ind w:left="108"/>
        <w:jc w:val="both"/>
        <w:rPr>
          <w:rFonts w:ascii="Arial" w:eastAsia="Times New Roman" w:hAnsi="Arial" w:cs="Arial"/>
          <w:sz w:val="22"/>
          <w:szCs w:val="22"/>
        </w:rPr>
      </w:pPr>
      <w:r w:rsidRPr="00EF529F">
        <w:rPr>
          <w:rFonts w:ascii="Arial" w:eastAsia="Times New Roman" w:hAnsi="Arial" w:cs="Arial"/>
          <w:b/>
          <w:bCs/>
          <w:sz w:val="22"/>
          <w:szCs w:val="22"/>
        </w:rPr>
        <w:t>Cargo:</w:t>
      </w:r>
      <w:r w:rsidRPr="00EF529F">
        <w:rPr>
          <w:rFonts w:ascii="Arial" w:eastAsia="Times New Roman" w:hAnsi="Arial" w:cs="Arial"/>
          <w:sz w:val="22"/>
          <w:szCs w:val="22"/>
        </w:rPr>
        <w:t xml:space="preserve"> Agente de Serviços de Saúde</w:t>
      </w:r>
    </w:p>
    <w:p w14:paraId="4DCD8994" w14:textId="77777777" w:rsidR="00EF529F" w:rsidRPr="00EF529F" w:rsidRDefault="00EF529F" w:rsidP="00EF529F">
      <w:pPr>
        <w:tabs>
          <w:tab w:val="left" w:pos="0"/>
        </w:tabs>
        <w:spacing w:line="360" w:lineRule="auto"/>
        <w:ind w:left="108"/>
        <w:jc w:val="both"/>
        <w:rPr>
          <w:rFonts w:ascii="Arial" w:eastAsia="Times New Roman" w:hAnsi="Arial" w:cs="Arial"/>
          <w:sz w:val="22"/>
          <w:szCs w:val="22"/>
        </w:rPr>
      </w:pPr>
      <w:r w:rsidRPr="00EF529F">
        <w:rPr>
          <w:rFonts w:ascii="Arial" w:eastAsia="Times New Roman" w:hAnsi="Arial" w:cs="Arial"/>
          <w:b/>
          <w:bCs/>
          <w:sz w:val="22"/>
          <w:szCs w:val="22"/>
        </w:rPr>
        <w:t>Matrícula:</w:t>
      </w:r>
      <w:r w:rsidRPr="00EF529F">
        <w:rPr>
          <w:rFonts w:ascii="Arial" w:eastAsia="Times New Roman" w:hAnsi="Arial" w:cs="Arial"/>
          <w:sz w:val="22"/>
          <w:szCs w:val="22"/>
        </w:rPr>
        <w:t xml:space="preserve"> 11929</w:t>
      </w:r>
    </w:p>
    <w:p w14:paraId="6123D8D2" w14:textId="77777777" w:rsidR="00EF529F" w:rsidRPr="00EF529F" w:rsidRDefault="00EF529F" w:rsidP="00EF529F">
      <w:pPr>
        <w:tabs>
          <w:tab w:val="left" w:pos="0"/>
        </w:tabs>
        <w:ind w:left="108"/>
        <w:jc w:val="both"/>
        <w:rPr>
          <w:rFonts w:ascii="Arial" w:eastAsia="Times New Roman" w:hAnsi="Arial" w:cs="Arial"/>
          <w:sz w:val="22"/>
          <w:szCs w:val="22"/>
        </w:rPr>
      </w:pPr>
    </w:p>
    <w:p w14:paraId="3741C9E7" w14:textId="63ACA325" w:rsidR="00EF529F" w:rsidRPr="00EF529F" w:rsidRDefault="00EF529F" w:rsidP="00EF529F">
      <w:pPr>
        <w:suppressAutoHyphens/>
        <w:spacing w:line="360" w:lineRule="auto"/>
        <w:jc w:val="both"/>
        <w:rPr>
          <w:rFonts w:ascii="Arial" w:eastAsia="Times New Roman" w:hAnsi="Arial" w:cs="Arial"/>
          <w:sz w:val="22"/>
          <w:szCs w:val="22"/>
        </w:rPr>
      </w:pPr>
      <w:r w:rsidRPr="00EF529F">
        <w:rPr>
          <w:rFonts w:ascii="Arial" w:eastAsia="Times New Roman" w:hAnsi="Arial" w:cs="Arial"/>
          <w:b/>
          <w:bCs/>
          <w:sz w:val="22"/>
          <w:szCs w:val="22"/>
          <w:lang w:val="en-US"/>
        </w:rPr>
        <w:t xml:space="preserve">18.3.2. </w:t>
      </w:r>
      <w:r w:rsidRPr="00EF529F">
        <w:rPr>
          <w:rFonts w:ascii="Arial" w:eastAsia="Times New Roman" w:hAnsi="Arial" w:cs="Arial"/>
          <w:b/>
          <w:bCs/>
          <w:sz w:val="22"/>
          <w:szCs w:val="22"/>
        </w:rPr>
        <w:t>Fiscal Suplente</w:t>
      </w:r>
      <w:r w:rsidRPr="00EF529F">
        <w:rPr>
          <w:rFonts w:ascii="Arial" w:eastAsia="Times New Roman" w:hAnsi="Arial" w:cs="Arial"/>
          <w:sz w:val="22"/>
          <w:szCs w:val="22"/>
        </w:rPr>
        <w:t>:</w:t>
      </w:r>
    </w:p>
    <w:p w14:paraId="71EB860C" w14:textId="425999F4" w:rsidR="00EF529F" w:rsidRPr="00EF529F" w:rsidRDefault="00EF529F" w:rsidP="00EF529F">
      <w:pPr>
        <w:tabs>
          <w:tab w:val="left" w:pos="5415"/>
        </w:tabs>
        <w:spacing w:line="360" w:lineRule="auto"/>
        <w:ind w:left="108"/>
        <w:jc w:val="both"/>
        <w:rPr>
          <w:rFonts w:ascii="Arial" w:eastAsia="Times New Roman" w:hAnsi="Arial" w:cs="Arial"/>
          <w:sz w:val="22"/>
          <w:szCs w:val="22"/>
        </w:rPr>
      </w:pPr>
      <w:r w:rsidRPr="00EF529F">
        <w:rPr>
          <w:rFonts w:ascii="Arial" w:eastAsia="Times New Roman" w:hAnsi="Arial" w:cs="Arial"/>
          <w:b/>
          <w:bCs/>
          <w:sz w:val="22"/>
          <w:szCs w:val="22"/>
        </w:rPr>
        <w:t>Servidor:</w:t>
      </w:r>
      <w:r w:rsidRPr="00EF529F">
        <w:rPr>
          <w:rFonts w:ascii="Arial" w:eastAsia="Times New Roman" w:hAnsi="Arial" w:cs="Arial"/>
          <w:sz w:val="22"/>
          <w:szCs w:val="22"/>
        </w:rPr>
        <w:t xml:space="preserve"> </w:t>
      </w:r>
      <w:r w:rsidRPr="00EF529F">
        <w:rPr>
          <w:rFonts w:ascii="Arial" w:eastAsia="Times New Roman" w:hAnsi="Arial" w:cs="Arial"/>
          <w:sz w:val="22"/>
          <w:szCs w:val="22"/>
          <w:lang w:val="en-US"/>
        </w:rPr>
        <w:t xml:space="preserve">Paulo Roberto Beger  </w:t>
      </w:r>
      <w:r>
        <w:rPr>
          <w:rFonts w:ascii="Arial" w:eastAsia="Times New Roman" w:hAnsi="Arial" w:cs="Arial"/>
          <w:sz w:val="22"/>
          <w:szCs w:val="22"/>
          <w:lang w:val="en-US"/>
        </w:rPr>
        <w:tab/>
      </w:r>
    </w:p>
    <w:p w14:paraId="7382601C" w14:textId="77777777" w:rsidR="00EF529F" w:rsidRPr="00EF529F" w:rsidRDefault="00EF529F" w:rsidP="00EF529F">
      <w:pPr>
        <w:spacing w:line="360" w:lineRule="auto"/>
        <w:ind w:left="108"/>
        <w:jc w:val="both"/>
        <w:rPr>
          <w:rFonts w:ascii="Arial" w:hAnsi="Arial" w:cs="Arial"/>
          <w:sz w:val="22"/>
          <w:szCs w:val="22"/>
        </w:rPr>
      </w:pPr>
      <w:r w:rsidRPr="00EF529F">
        <w:rPr>
          <w:rFonts w:ascii="Arial" w:eastAsia="Times New Roman" w:hAnsi="Arial" w:cs="Arial"/>
          <w:b/>
          <w:bCs/>
          <w:sz w:val="22"/>
          <w:szCs w:val="22"/>
        </w:rPr>
        <w:t>Cargo:</w:t>
      </w:r>
      <w:r w:rsidRPr="00EF529F">
        <w:rPr>
          <w:rFonts w:ascii="Arial" w:eastAsia="Times New Roman" w:hAnsi="Arial" w:cs="Arial"/>
          <w:sz w:val="22"/>
          <w:szCs w:val="22"/>
        </w:rPr>
        <w:t xml:space="preserve"> Fisioterapeuta</w:t>
      </w:r>
    </w:p>
    <w:p w14:paraId="4C9BFC2B" w14:textId="6BAE05C9" w:rsidR="00EF529F" w:rsidRDefault="00EF529F" w:rsidP="00EF529F">
      <w:pPr>
        <w:pStyle w:val="Default"/>
        <w:spacing w:beforeLines="50" w:before="120" w:afterLines="50" w:after="120" w:line="360" w:lineRule="auto"/>
        <w:jc w:val="both"/>
        <w:rPr>
          <w:rFonts w:ascii="Arial" w:eastAsia="Times New Roman" w:hAnsi="Arial" w:cs="Arial"/>
          <w:sz w:val="22"/>
          <w:szCs w:val="22"/>
          <w:lang w:eastAsia="pt-BR"/>
        </w:rPr>
      </w:pPr>
      <w:r w:rsidRPr="00EF529F">
        <w:rPr>
          <w:rFonts w:ascii="Arial" w:eastAsia="Times New Roman" w:hAnsi="Arial" w:cs="Arial"/>
          <w:b/>
          <w:bCs/>
          <w:sz w:val="22"/>
          <w:szCs w:val="22"/>
          <w:lang w:eastAsia="pt-BR"/>
        </w:rPr>
        <w:t xml:space="preserve">Matrícula: </w:t>
      </w:r>
      <w:r w:rsidRPr="00EF529F">
        <w:rPr>
          <w:rFonts w:ascii="Arial" w:eastAsia="Times New Roman" w:hAnsi="Arial" w:cs="Arial"/>
          <w:sz w:val="22"/>
          <w:szCs w:val="22"/>
          <w:lang w:eastAsia="pt-BR"/>
        </w:rPr>
        <w:t>4608</w:t>
      </w:r>
    </w:p>
    <w:p w14:paraId="32BB5015" w14:textId="77777777" w:rsidR="00EC6D14" w:rsidRDefault="00687B35">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56FBF35E" w14:textId="77777777" w:rsidR="00EC6D14" w:rsidRDefault="00687B35">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18.5.</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1AB450C4"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128B2D19"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004DCCE9"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43BABC4B"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6DD6652F"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54F49F6E" w14:textId="77777777" w:rsidR="00EC6D14" w:rsidRDefault="00687B35">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47951368" w14:textId="77777777" w:rsidR="00EC6D14" w:rsidRDefault="00687B35">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3D164B75" w14:textId="77777777" w:rsidR="00EC6D14" w:rsidRDefault="00687B35">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1B5996B5" w14:textId="77777777" w:rsidR="00EC6D14" w:rsidRDefault="00687B35">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56F75101"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68EB767E"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bookmarkStart w:id="64" w:name="_Hlk132036137"/>
      <w:r>
        <w:rPr>
          <w:rFonts w:ascii="Arial" w:hAnsi="Arial" w:cs="Arial"/>
          <w:b/>
          <w:bCs/>
          <w:sz w:val="22"/>
          <w:szCs w:val="22"/>
        </w:rPr>
        <w:t>18.6.</w:t>
      </w:r>
      <w:r>
        <w:rPr>
          <w:rFonts w:ascii="Arial" w:hAnsi="Arial" w:cs="Arial"/>
          <w:sz w:val="22"/>
          <w:szCs w:val="22"/>
        </w:rPr>
        <w:t xml:space="preserve"> O produto será recebido provisoriamente em 05 (cinco) dias úteis,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C2DA587"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6E33F924"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18.8.</w:t>
      </w:r>
      <w:r>
        <w:rPr>
          <w:rFonts w:ascii="Arial" w:hAnsi="Arial" w:cs="Arial"/>
          <w:sz w:val="22"/>
          <w:szCs w:val="22"/>
        </w:rPr>
        <w:t xml:space="preserve"> Os produtos poderão ser rejeitados, no todo ou em parte, quando em desacordo com as especificações constantes no Termo de Referência e no Edital, devendo ser substituídos no prazo de 05 (cinco) dias úteis, a contar da notificação da contratada, às suas custas, sem prejuízo da aplicação das penalidades. </w:t>
      </w:r>
    </w:p>
    <w:p w14:paraId="5AE9D6C2"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18.9.</w:t>
      </w:r>
      <w:r>
        <w:rPr>
          <w:rFonts w:ascii="Arial" w:hAnsi="Arial" w:cs="Arial"/>
          <w:sz w:val="22"/>
          <w:szCs w:val="22"/>
        </w:rPr>
        <w:t xml:space="preserve"> Os produtos serão recebidos definitivamente no prazo de 05 (cinco) dias úteis, contados do recebimento provisório, após a verificação da qualidade e quantidade do material, conferência da autenticidade da Nota Fiscal e suas certidões negativas fiscais e consequente aceitação mediante termo circunstanciado. </w:t>
      </w:r>
    </w:p>
    <w:p w14:paraId="57E0B3E8"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18.10.</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6262A68B"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7D9C0579"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64"/>
    <w:p w14:paraId="658AF122" w14:textId="77777777" w:rsidR="00EC6D14" w:rsidRDefault="00687B35">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19. DAS DISPOSIÇÕES FINAIS</w:t>
      </w:r>
    </w:p>
    <w:p w14:paraId="1E51A110" w14:textId="77777777" w:rsidR="00EC6D14" w:rsidRDefault="00687B35">
      <w:pPr>
        <w:spacing w:before="240" w:after="240" w:line="360" w:lineRule="auto"/>
        <w:jc w:val="both"/>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3C9C9205" w14:textId="77777777" w:rsidR="00EC6D14" w:rsidRDefault="00687B35">
      <w:pPr>
        <w:pStyle w:val="Nivel2"/>
        <w:numPr>
          <w:ilvl w:val="0"/>
          <w:numId w:val="0"/>
        </w:numPr>
        <w:tabs>
          <w:tab w:val="left" w:pos="480"/>
        </w:tabs>
        <w:spacing w:line="360" w:lineRule="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5D9A8DED" w14:textId="77777777" w:rsidR="00EC6D14" w:rsidRDefault="00687B35">
      <w:pPr>
        <w:pStyle w:val="Nivel2"/>
        <w:numPr>
          <w:ilvl w:val="0"/>
          <w:numId w:val="0"/>
        </w:numPr>
        <w:spacing w:line="360" w:lineRule="auto"/>
        <w:rPr>
          <w:sz w:val="22"/>
          <w:szCs w:val="22"/>
        </w:rPr>
      </w:pPr>
      <w:r>
        <w:rPr>
          <w:b/>
          <w:bCs/>
          <w:sz w:val="22"/>
          <w:szCs w:val="22"/>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D439B36" w14:textId="77777777" w:rsidR="00EC6D14" w:rsidRDefault="00687B35">
      <w:pPr>
        <w:pStyle w:val="Nivel2"/>
        <w:numPr>
          <w:ilvl w:val="0"/>
          <w:numId w:val="0"/>
        </w:numPr>
        <w:spacing w:line="360" w:lineRule="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5A61F7C" w14:textId="77777777" w:rsidR="00EC6D14" w:rsidRDefault="00687B35">
      <w:pPr>
        <w:pStyle w:val="Nivel2"/>
        <w:numPr>
          <w:ilvl w:val="0"/>
          <w:numId w:val="0"/>
        </w:numPr>
        <w:spacing w:line="360" w:lineRule="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112D315" w14:textId="77777777" w:rsidR="00EC6D14" w:rsidRDefault="00687B35">
      <w:pPr>
        <w:pStyle w:val="Nivel2"/>
        <w:numPr>
          <w:ilvl w:val="0"/>
          <w:numId w:val="0"/>
        </w:numPr>
        <w:spacing w:line="360" w:lineRule="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4A3889FF" w14:textId="77777777" w:rsidR="00EC6D14" w:rsidRDefault="00687B35">
      <w:pPr>
        <w:pStyle w:val="Nivel2"/>
        <w:numPr>
          <w:ilvl w:val="0"/>
          <w:numId w:val="0"/>
        </w:numPr>
        <w:spacing w:line="360" w:lineRule="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7612CC68" w14:textId="77777777" w:rsidR="00EC6D14" w:rsidRDefault="00687B35">
      <w:pPr>
        <w:pStyle w:val="Nivel2"/>
        <w:numPr>
          <w:ilvl w:val="0"/>
          <w:numId w:val="0"/>
        </w:numPr>
        <w:spacing w:line="360" w:lineRule="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4A38B61B"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19.9.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7CAEFB41" w14:textId="77777777" w:rsidR="00EC6D14" w:rsidRDefault="00687B35">
      <w:pPr>
        <w:spacing w:beforeLines="50" w:before="120" w:afterLines="50" w:after="120" w:line="360" w:lineRule="auto"/>
        <w:jc w:val="both"/>
        <w:rPr>
          <w:rFonts w:ascii="Arial" w:eastAsia="Arial" w:hAnsi="Arial" w:cs="Arial"/>
          <w:sz w:val="22"/>
          <w:szCs w:val="22"/>
        </w:rPr>
      </w:pPr>
      <w:r>
        <w:rPr>
          <w:rFonts w:ascii="Arial" w:eastAsia="Arial" w:hAnsi="Arial" w:cs="Arial"/>
          <w:b/>
          <w:bCs/>
          <w:color w:val="000000"/>
          <w:sz w:val="22"/>
          <w:szCs w:val="22"/>
        </w:rPr>
        <w:t>19.10.</w:t>
      </w:r>
      <w:r>
        <w:rPr>
          <w:rFonts w:ascii="Arial" w:eastAsia="Arial" w:hAnsi="Arial" w:cs="Arial"/>
          <w:color w:val="000000"/>
          <w:sz w:val="22"/>
          <w:szCs w:val="22"/>
        </w:rPr>
        <w:t xml:space="preserve"> A homologação do resultado desta licitação será feita pela Autoridade Superior.</w:t>
      </w:r>
    </w:p>
    <w:p w14:paraId="5FE9D776"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8FBA49B"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19.12.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58E6A6DF" w14:textId="77777777" w:rsidR="00EC6D14" w:rsidRDefault="00687B35">
      <w:pPr>
        <w:spacing w:beforeLines="50" w:before="120" w:afterLines="50" w:after="120" w:line="360" w:lineRule="auto"/>
        <w:jc w:val="both"/>
        <w:rPr>
          <w:rFonts w:ascii="Arial" w:eastAsia="Arial" w:hAnsi="Arial" w:cs="Arial"/>
          <w:b/>
          <w:bCs/>
          <w:color w:val="000000"/>
          <w:sz w:val="22"/>
          <w:szCs w:val="22"/>
        </w:rPr>
      </w:pPr>
      <w:r>
        <w:rPr>
          <w:rFonts w:ascii="Arial" w:hAnsi="Arial" w:cs="Arial"/>
          <w:b/>
          <w:bCs/>
          <w:sz w:val="22"/>
          <w:szCs w:val="22"/>
        </w:rPr>
        <w:t>19.13.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39CADAD" w14:textId="77777777" w:rsidR="00EC6D14" w:rsidRDefault="00687B35">
      <w:pPr>
        <w:pStyle w:val="Nivel2"/>
        <w:numPr>
          <w:ilvl w:val="0"/>
          <w:numId w:val="0"/>
        </w:numPr>
        <w:spacing w:line="360" w:lineRule="auto"/>
        <w:rPr>
          <w:rFonts w:eastAsia="Times New Roman"/>
          <w:sz w:val="22"/>
          <w:szCs w:val="22"/>
        </w:rPr>
      </w:pPr>
      <w:r>
        <w:rPr>
          <w:b/>
          <w:bCs/>
          <w:sz w:val="22"/>
          <w:szCs w:val="22"/>
        </w:rPr>
        <w:t xml:space="preserve">19.14. </w:t>
      </w:r>
      <w:r>
        <w:rPr>
          <w:sz w:val="22"/>
          <w:szCs w:val="22"/>
        </w:rPr>
        <w:t xml:space="preserve">O Edital e seus Anexos estão disponíveis, na íntegra, no Portal Nacional de Contratações Públicas (PNCP), no endereço eletrônico </w:t>
      </w:r>
      <w:hyperlink r:id="rId48" w:history="1">
        <w:r>
          <w:rPr>
            <w:rStyle w:val="Hyperlink"/>
            <w:sz w:val="22"/>
            <w:szCs w:val="22"/>
          </w:rPr>
          <w:t>www.gov.br/pncp/pt-br</w:t>
        </w:r>
      </w:hyperlink>
      <w:r>
        <w:rPr>
          <w:color w:val="auto"/>
          <w:sz w:val="22"/>
          <w:szCs w:val="22"/>
          <w:u w:val="single"/>
        </w:rPr>
        <w:t>,</w:t>
      </w:r>
      <w:r>
        <w:rPr>
          <w:color w:val="auto"/>
          <w:sz w:val="22"/>
          <w:szCs w:val="22"/>
        </w:rPr>
        <w:t xml:space="preserve"> no Portal de Compras Públicas, no endereço</w:t>
      </w:r>
      <w:r>
        <w:rPr>
          <w:sz w:val="22"/>
          <w:szCs w:val="22"/>
        </w:rPr>
        <w:t xml:space="preserve"> eletrônico </w:t>
      </w:r>
      <w:hyperlink r:id="rId49" w:history="1">
        <w:r>
          <w:rPr>
            <w:rStyle w:val="Hyperlink"/>
            <w:bCs/>
            <w:iCs/>
            <w:snapToGrid w:val="0"/>
            <w:sz w:val="22"/>
            <w:szCs w:val="22"/>
          </w:rPr>
          <w:t>www.portaldecompraspublicas.com.br</w:t>
        </w:r>
      </w:hyperlink>
      <w:r>
        <w:rPr>
          <w:bCs/>
          <w:iCs/>
          <w:snapToGrid w:val="0"/>
          <w:sz w:val="22"/>
          <w:szCs w:val="22"/>
        </w:rPr>
        <w:t xml:space="preserve"> e no Portal da Transparência da Prefeitura Municipal de Sinop, no endereço eletrônico </w:t>
      </w:r>
      <w:hyperlink r:id="rId50" w:history="1">
        <w:r>
          <w:rPr>
            <w:rStyle w:val="Hyperlink"/>
            <w:bCs/>
            <w:iCs/>
            <w:snapToGrid w:val="0"/>
            <w:sz w:val="22"/>
            <w:szCs w:val="22"/>
          </w:rPr>
          <w:t xml:space="preserve"> www.transparencia.sinop.mt.gov.br/2018/Licitacoes/</w:t>
        </w:r>
      </w:hyperlink>
      <w:r>
        <w:rPr>
          <w:bCs/>
          <w:iCs/>
          <w:snapToGrid w:val="0"/>
          <w:sz w:val="22"/>
          <w:szCs w:val="22"/>
        </w:rPr>
        <w:t>.</w:t>
      </w:r>
    </w:p>
    <w:p w14:paraId="4CBF9891" w14:textId="77777777" w:rsidR="00EC6D14" w:rsidRDefault="00687B35">
      <w:pPr>
        <w:pStyle w:val="Corpodetexto1"/>
        <w:tabs>
          <w:tab w:val="left" w:pos="1701"/>
        </w:tabs>
        <w:spacing w:before="240" w:after="240" w:line="360" w:lineRule="auto"/>
        <w:rPr>
          <w:rFonts w:ascii="Arial" w:hAnsi="Arial" w:cs="Arial"/>
          <w:szCs w:val="22"/>
        </w:rPr>
      </w:pPr>
      <w:r>
        <w:rPr>
          <w:rFonts w:ascii="Arial" w:hAnsi="Arial" w:cs="Arial"/>
          <w:b/>
          <w:color w:val="000000"/>
          <w:szCs w:val="22"/>
        </w:rPr>
        <w:t>19.15.</w:t>
      </w:r>
      <w:r>
        <w:rPr>
          <w:rFonts w:ascii="Arial" w:hAnsi="Arial" w:cs="Arial"/>
          <w:color w:val="000000"/>
          <w:szCs w:val="22"/>
        </w:rPr>
        <w:t xml:space="preserve"> </w:t>
      </w:r>
      <w:r>
        <w:rPr>
          <w:rFonts w:ascii="Arial" w:hAnsi="Arial" w:cs="Arial"/>
          <w:szCs w:val="22"/>
        </w:rPr>
        <w:t xml:space="preserve">Os casos omissos serão resolvidos de acordo com a Lei Federal n.º 14.133/2021 e o Decreto Municipal </w:t>
      </w:r>
      <w:proofErr w:type="spellStart"/>
      <w:r>
        <w:rPr>
          <w:rFonts w:ascii="Arial" w:hAnsi="Arial" w:cs="Arial"/>
          <w:szCs w:val="22"/>
        </w:rPr>
        <w:t>n.°</w:t>
      </w:r>
      <w:proofErr w:type="spellEnd"/>
      <w:r>
        <w:rPr>
          <w:rFonts w:ascii="Arial" w:hAnsi="Arial" w:cs="Arial"/>
          <w:szCs w:val="22"/>
        </w:rPr>
        <w:t xml:space="preserve"> 359/2023, no que não colidir com a primeira e as demais normas aplicáveis. Subsidiariamente, aplicar-se-ão os Princípios Gerais de Direito.</w:t>
      </w:r>
    </w:p>
    <w:p w14:paraId="6D4CE0E5" w14:textId="77777777" w:rsidR="00EC6D14" w:rsidRDefault="00687B35">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395C9273" w14:textId="77777777" w:rsidR="00EC6D14" w:rsidRDefault="00687B35">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2F6B16ED" w14:textId="77777777" w:rsidR="00EC6D14" w:rsidRDefault="00687B35">
      <w:pPr>
        <w:spacing w:before="120" w:after="120" w:line="360" w:lineRule="auto"/>
        <w:ind w:firstLine="425"/>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3A5B5113" w14:textId="77777777" w:rsidR="00EC6D14" w:rsidRDefault="00687B35">
      <w:pPr>
        <w:spacing w:before="120" w:after="120" w:line="360" w:lineRule="auto"/>
        <w:ind w:firstLine="425"/>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w:t>
      </w:r>
    </w:p>
    <w:p w14:paraId="5C420A9C" w14:textId="77777777" w:rsidR="00EC6D14" w:rsidRDefault="00687B35">
      <w:pPr>
        <w:spacing w:before="120" w:after="120" w:line="360" w:lineRule="auto"/>
        <w:ind w:firstLine="425"/>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Modelo de declaração de inexistência de fatos impeditivos, </w:t>
      </w:r>
      <w:r>
        <w:rPr>
          <w:rFonts w:ascii="Arial" w:hAnsi="Arial" w:cs="Arial"/>
          <w:sz w:val="22"/>
          <w:szCs w:val="22"/>
        </w:rPr>
        <w:t xml:space="preserve">Modelo de declaração de reserva de cargos e de trabalho não degradante; </w:t>
      </w:r>
      <w:r>
        <w:rPr>
          <w:rFonts w:ascii="Arial" w:hAnsi="Arial" w:cs="Arial"/>
          <w:color w:val="000000"/>
          <w:sz w:val="22"/>
          <w:szCs w:val="22"/>
        </w:rPr>
        <w:t xml:space="preserve">Modelo de declaração de não parentesco; Modelo de declaração em atendimento ao art. 7º, XXXIII, da Constituição Federal); </w:t>
      </w:r>
    </w:p>
    <w:p w14:paraId="6C9DF22A" w14:textId="77777777" w:rsidR="00EC6D14" w:rsidRDefault="00687B35">
      <w:pPr>
        <w:spacing w:before="120" w:after="120" w:line="360" w:lineRule="auto"/>
        <w:ind w:firstLine="425"/>
        <w:jc w:val="both"/>
        <w:rPr>
          <w:rFonts w:ascii="Arial" w:hAnsi="Arial" w:cs="Arial"/>
          <w:color w:val="000000"/>
          <w:sz w:val="22"/>
          <w:szCs w:val="22"/>
        </w:rPr>
      </w:pPr>
      <w:r>
        <w:rPr>
          <w:rFonts w:ascii="Arial" w:hAnsi="Arial" w:cs="Arial"/>
          <w:b/>
          <w:color w:val="000000"/>
          <w:sz w:val="22"/>
          <w:szCs w:val="22"/>
        </w:rPr>
        <w:t>Anexo IV</w:t>
      </w:r>
      <w:r>
        <w:rPr>
          <w:rFonts w:ascii="Arial" w:hAnsi="Arial" w:cs="Arial"/>
          <w:color w:val="000000"/>
          <w:sz w:val="22"/>
          <w:szCs w:val="22"/>
        </w:rPr>
        <w:t xml:space="preserve"> – Minuta da Ata de Registro de Preços;</w:t>
      </w:r>
    </w:p>
    <w:p w14:paraId="026019E4" w14:textId="77777777" w:rsidR="00EC6D14" w:rsidRDefault="00687B35">
      <w:pPr>
        <w:spacing w:before="120" w:after="120" w:line="360" w:lineRule="auto"/>
        <w:ind w:firstLine="425"/>
        <w:jc w:val="both"/>
        <w:rPr>
          <w:rFonts w:ascii="Arial" w:hAnsi="Arial" w:cs="Arial"/>
          <w:color w:val="000000"/>
          <w:sz w:val="22"/>
          <w:szCs w:val="22"/>
        </w:rPr>
      </w:pPr>
      <w:r>
        <w:rPr>
          <w:rFonts w:ascii="Arial" w:hAnsi="Arial" w:cs="Arial"/>
          <w:b/>
          <w:bCs/>
          <w:color w:val="000000"/>
          <w:sz w:val="22"/>
          <w:szCs w:val="22"/>
        </w:rPr>
        <w:t xml:space="preserve">Anexo V </w:t>
      </w:r>
      <w:r>
        <w:rPr>
          <w:rFonts w:ascii="Arial" w:hAnsi="Arial" w:cs="Arial"/>
          <w:color w:val="000000"/>
          <w:sz w:val="22"/>
          <w:szCs w:val="22"/>
        </w:rPr>
        <w:t>- Cadastro Reserva.</w:t>
      </w:r>
    </w:p>
    <w:p w14:paraId="3BCDF135" w14:textId="3733828B" w:rsidR="00EC6D14" w:rsidRDefault="00687B35">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sidR="00186DD3">
        <w:rPr>
          <w:rFonts w:ascii="Arial" w:hAnsi="Arial" w:cs="Arial"/>
          <w:color w:val="000000"/>
          <w:sz w:val="22"/>
          <w:szCs w:val="22"/>
        </w:rPr>
        <w:t>19</w:t>
      </w:r>
      <w:r>
        <w:rPr>
          <w:rFonts w:ascii="Arial" w:hAnsi="Arial" w:cs="Arial"/>
          <w:color w:val="000000"/>
          <w:sz w:val="22"/>
          <w:szCs w:val="22"/>
        </w:rPr>
        <w:t xml:space="preserve"> de </w:t>
      </w:r>
      <w:r w:rsidR="00186DD3">
        <w:rPr>
          <w:rFonts w:ascii="Arial" w:hAnsi="Arial" w:cs="Arial"/>
          <w:color w:val="000000"/>
          <w:sz w:val="22"/>
          <w:szCs w:val="22"/>
        </w:rPr>
        <w:t>outubro</w:t>
      </w:r>
      <w:r>
        <w:rPr>
          <w:rFonts w:ascii="Arial" w:hAnsi="Arial" w:cs="Arial"/>
          <w:color w:val="000000"/>
          <w:sz w:val="22"/>
          <w:szCs w:val="22"/>
        </w:rPr>
        <w:t xml:space="preserve"> de 2026.</w:t>
      </w:r>
    </w:p>
    <w:p w14:paraId="07160FC7" w14:textId="77777777" w:rsidR="00EE144A" w:rsidRDefault="00EE144A">
      <w:pPr>
        <w:tabs>
          <w:tab w:val="left" w:pos="1080"/>
        </w:tabs>
        <w:spacing w:line="360" w:lineRule="auto"/>
        <w:jc w:val="both"/>
        <w:rPr>
          <w:rFonts w:ascii="Arial" w:hAnsi="Arial" w:cs="Arial"/>
          <w:color w:val="000000"/>
          <w:sz w:val="22"/>
          <w:szCs w:val="22"/>
        </w:rPr>
      </w:pPr>
    </w:p>
    <w:p w14:paraId="50FFAF26" w14:textId="77777777" w:rsidR="00186DD3" w:rsidRDefault="00186DD3">
      <w:pPr>
        <w:tabs>
          <w:tab w:val="left" w:pos="1080"/>
        </w:tabs>
        <w:spacing w:line="360" w:lineRule="auto"/>
        <w:jc w:val="both"/>
        <w:rPr>
          <w:rFonts w:ascii="Arial" w:hAnsi="Arial" w:cs="Arial"/>
          <w:color w:val="000000"/>
          <w:sz w:val="22"/>
          <w:szCs w:val="22"/>
        </w:rPr>
      </w:pPr>
    </w:p>
    <w:p w14:paraId="66AB4CA1" w14:textId="77777777" w:rsidR="00EC6D14" w:rsidRDefault="00EC6D14">
      <w:pPr>
        <w:tabs>
          <w:tab w:val="left" w:pos="1080"/>
        </w:tabs>
        <w:spacing w:line="360" w:lineRule="auto"/>
        <w:jc w:val="both"/>
        <w:rPr>
          <w:rFonts w:ascii="Arial" w:hAnsi="Arial" w:cs="Arial"/>
          <w:color w:val="000000"/>
          <w:sz w:val="22"/>
          <w:szCs w:val="22"/>
        </w:rPr>
      </w:pPr>
    </w:p>
    <w:p w14:paraId="4FE7D713" w14:textId="77777777" w:rsidR="00EE144A" w:rsidRPr="00270297" w:rsidRDefault="00EE144A" w:rsidP="00EE144A">
      <w:pPr>
        <w:widowControl w:val="0"/>
        <w:jc w:val="center"/>
        <w:rPr>
          <w:rFonts w:ascii="Arial" w:eastAsia="Times New Roman" w:hAnsi="Arial" w:cs="Arial"/>
          <w:b/>
          <w:lang w:val="pt-PT"/>
        </w:rPr>
      </w:pPr>
      <w:r>
        <w:rPr>
          <w:rFonts w:ascii="Arial" w:eastAsia="Times New Roman" w:hAnsi="Arial" w:cs="Arial"/>
          <w:b/>
          <w:lang w:val="pt-PT"/>
        </w:rPr>
        <w:t xml:space="preserve">ERICO STEVAN GONÇALVES </w:t>
      </w:r>
    </w:p>
    <w:p w14:paraId="3FAB9EBE" w14:textId="747B6AA2" w:rsidR="00EC6D14" w:rsidRDefault="00687B35">
      <w:pPr>
        <w:contextualSpacing/>
        <w:jc w:val="center"/>
        <w:rPr>
          <w:rFonts w:ascii="Arial" w:hAnsi="Arial" w:cs="Arial"/>
          <w:b/>
          <w:color w:val="000000" w:themeColor="text1"/>
          <w:sz w:val="22"/>
          <w:szCs w:val="22"/>
        </w:rPr>
      </w:pPr>
      <w:r w:rsidRPr="00EE144A">
        <w:rPr>
          <w:rFonts w:ascii="Arial" w:hAnsi="Arial" w:cs="Arial"/>
          <w:b/>
          <w:color w:val="000000" w:themeColor="text1"/>
          <w:sz w:val="22"/>
          <w:szCs w:val="22"/>
        </w:rPr>
        <w:t xml:space="preserve">Secretária Municipal de </w:t>
      </w:r>
      <w:r w:rsidR="00EE144A" w:rsidRPr="00EE144A">
        <w:rPr>
          <w:rFonts w:ascii="Arial" w:hAnsi="Arial" w:cs="Arial"/>
          <w:b/>
          <w:color w:val="000000" w:themeColor="text1"/>
          <w:sz w:val="22"/>
          <w:szCs w:val="22"/>
        </w:rPr>
        <w:t>Saúde</w:t>
      </w:r>
    </w:p>
    <w:p w14:paraId="512D2CDA" w14:textId="77777777" w:rsidR="00EE144A" w:rsidRDefault="00EE144A">
      <w:pPr>
        <w:contextualSpacing/>
        <w:jc w:val="center"/>
        <w:rPr>
          <w:rFonts w:ascii="Arial" w:hAnsi="Arial" w:cs="Arial"/>
          <w:b/>
          <w:color w:val="000000" w:themeColor="text1"/>
          <w:sz w:val="22"/>
          <w:szCs w:val="22"/>
        </w:rPr>
      </w:pPr>
    </w:p>
    <w:p w14:paraId="29AD20E3" w14:textId="77777777" w:rsidR="00EE144A" w:rsidRDefault="00EE144A">
      <w:pPr>
        <w:contextualSpacing/>
        <w:jc w:val="center"/>
        <w:rPr>
          <w:rFonts w:ascii="Arial" w:hAnsi="Arial" w:cs="Arial"/>
          <w:b/>
          <w:color w:val="000000" w:themeColor="text1"/>
          <w:sz w:val="22"/>
          <w:szCs w:val="22"/>
        </w:rPr>
      </w:pPr>
    </w:p>
    <w:p w14:paraId="57066603" w14:textId="77777777" w:rsidR="00EE144A" w:rsidRDefault="00EE144A">
      <w:pPr>
        <w:contextualSpacing/>
        <w:jc w:val="center"/>
        <w:rPr>
          <w:rFonts w:ascii="Arial" w:hAnsi="Arial" w:cs="Arial"/>
          <w:b/>
          <w:color w:val="000000" w:themeColor="text1"/>
          <w:sz w:val="22"/>
          <w:szCs w:val="22"/>
        </w:rPr>
      </w:pPr>
    </w:p>
    <w:p w14:paraId="0F22B3D4" w14:textId="77777777" w:rsidR="00EE144A" w:rsidRDefault="00EE144A">
      <w:pPr>
        <w:contextualSpacing/>
        <w:jc w:val="center"/>
        <w:rPr>
          <w:rFonts w:ascii="Arial" w:hAnsi="Arial" w:cs="Arial"/>
          <w:b/>
          <w:color w:val="000000" w:themeColor="text1"/>
          <w:sz w:val="22"/>
          <w:szCs w:val="22"/>
        </w:rPr>
      </w:pPr>
    </w:p>
    <w:p w14:paraId="1FD92954" w14:textId="77777777" w:rsidR="00EE144A" w:rsidRDefault="00EE144A">
      <w:pPr>
        <w:contextualSpacing/>
        <w:jc w:val="center"/>
        <w:rPr>
          <w:rFonts w:ascii="Arial" w:hAnsi="Arial" w:cs="Arial"/>
          <w:b/>
          <w:color w:val="000000" w:themeColor="text1"/>
          <w:sz w:val="22"/>
          <w:szCs w:val="22"/>
        </w:rPr>
      </w:pPr>
    </w:p>
    <w:p w14:paraId="23DB6B76" w14:textId="77777777" w:rsidR="00EE144A" w:rsidRDefault="00EE144A">
      <w:pPr>
        <w:contextualSpacing/>
        <w:jc w:val="center"/>
        <w:rPr>
          <w:rFonts w:ascii="Arial" w:hAnsi="Arial" w:cs="Arial"/>
          <w:b/>
          <w:color w:val="000000" w:themeColor="text1"/>
          <w:sz w:val="22"/>
          <w:szCs w:val="22"/>
        </w:rPr>
      </w:pPr>
    </w:p>
    <w:p w14:paraId="72295C4F" w14:textId="77777777" w:rsidR="00EE144A" w:rsidRDefault="00EE144A">
      <w:pPr>
        <w:contextualSpacing/>
        <w:jc w:val="center"/>
        <w:rPr>
          <w:rFonts w:ascii="Arial" w:hAnsi="Arial" w:cs="Arial"/>
          <w:b/>
          <w:color w:val="000000" w:themeColor="text1"/>
          <w:sz w:val="22"/>
          <w:szCs w:val="22"/>
        </w:rPr>
      </w:pPr>
    </w:p>
    <w:p w14:paraId="72AEE60A" w14:textId="77777777" w:rsidR="00EE144A" w:rsidRDefault="00EE144A">
      <w:pPr>
        <w:contextualSpacing/>
        <w:jc w:val="center"/>
        <w:rPr>
          <w:rFonts w:ascii="Arial" w:hAnsi="Arial" w:cs="Arial"/>
          <w:b/>
          <w:color w:val="000000" w:themeColor="text1"/>
          <w:sz w:val="22"/>
          <w:szCs w:val="22"/>
        </w:rPr>
      </w:pPr>
    </w:p>
    <w:p w14:paraId="5C5A31D4" w14:textId="77777777" w:rsidR="00EE144A" w:rsidRDefault="00EE144A">
      <w:pPr>
        <w:contextualSpacing/>
        <w:jc w:val="center"/>
        <w:rPr>
          <w:rFonts w:ascii="Arial" w:hAnsi="Arial" w:cs="Arial"/>
          <w:b/>
          <w:color w:val="000000" w:themeColor="text1"/>
          <w:sz w:val="22"/>
          <w:szCs w:val="22"/>
        </w:rPr>
      </w:pPr>
    </w:p>
    <w:p w14:paraId="44558564" w14:textId="77777777" w:rsidR="00EE144A" w:rsidRDefault="00EE144A">
      <w:pPr>
        <w:contextualSpacing/>
        <w:jc w:val="center"/>
        <w:rPr>
          <w:rFonts w:ascii="Arial" w:hAnsi="Arial" w:cs="Arial"/>
          <w:b/>
          <w:color w:val="000000" w:themeColor="text1"/>
          <w:sz w:val="22"/>
          <w:szCs w:val="22"/>
        </w:rPr>
      </w:pPr>
    </w:p>
    <w:p w14:paraId="1B7B4C19" w14:textId="77777777" w:rsidR="00EE144A" w:rsidRDefault="00EE144A">
      <w:pPr>
        <w:contextualSpacing/>
        <w:jc w:val="center"/>
        <w:rPr>
          <w:rFonts w:ascii="Arial" w:hAnsi="Arial" w:cs="Arial"/>
          <w:b/>
          <w:color w:val="000000" w:themeColor="text1"/>
          <w:sz w:val="22"/>
          <w:szCs w:val="22"/>
        </w:rPr>
      </w:pPr>
    </w:p>
    <w:p w14:paraId="35F5C17B" w14:textId="77777777" w:rsidR="00EC6D14" w:rsidRDefault="00687B35">
      <w:pPr>
        <w:pStyle w:val="Ttulo2"/>
        <w:pBdr>
          <w:top w:val="double" w:sz="4" w:space="3" w:color="auto"/>
          <w:left w:val="double" w:sz="4" w:space="4" w:color="auto"/>
          <w:bottom w:val="double" w:sz="4" w:space="1" w:color="auto"/>
          <w:right w:val="double" w:sz="4" w:space="4" w:color="auto"/>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 xml:space="preserve">ANEXO I </w:t>
      </w:r>
    </w:p>
    <w:p w14:paraId="300C5916" w14:textId="77777777" w:rsidR="00EC6D14" w:rsidRDefault="00687B35">
      <w:pPr>
        <w:pStyle w:val="Ttulo2"/>
        <w:pBdr>
          <w:top w:val="double" w:sz="4" w:space="3" w:color="auto"/>
          <w:left w:val="double" w:sz="4" w:space="4" w:color="auto"/>
          <w:bottom w:val="double" w:sz="4" w:space="1" w:color="auto"/>
          <w:right w:val="double" w:sz="4" w:space="4" w:color="auto"/>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TERMO DE REFERÊNCIA</w:t>
      </w:r>
    </w:p>
    <w:p w14:paraId="64C26CD1" w14:textId="77777777" w:rsidR="00EC6D14" w:rsidRDefault="00EC6D14">
      <w:pPr>
        <w:pStyle w:val="Ttulo2"/>
        <w:spacing w:line="360" w:lineRule="auto"/>
        <w:jc w:val="center"/>
        <w:rPr>
          <w:rFonts w:ascii="Arial" w:hAnsi="Arial" w:cs="Arial"/>
          <w:sz w:val="22"/>
          <w:szCs w:val="22"/>
          <w:u w:val="none"/>
        </w:rPr>
      </w:pPr>
    </w:p>
    <w:p w14:paraId="11D5873D" w14:textId="30581E08" w:rsidR="00EC6D14" w:rsidRDefault="00687B35">
      <w:pPr>
        <w:pStyle w:val="Ttulo2"/>
        <w:spacing w:line="360" w:lineRule="auto"/>
        <w:jc w:val="center"/>
        <w:rPr>
          <w:rFonts w:ascii="Arial" w:hAnsi="Arial" w:cs="Arial"/>
          <w:color w:val="FF0000"/>
          <w:sz w:val="22"/>
          <w:szCs w:val="22"/>
        </w:rPr>
      </w:pPr>
      <w:r>
        <w:rPr>
          <w:rFonts w:ascii="Arial" w:hAnsi="Arial" w:cs="Arial"/>
          <w:sz w:val="22"/>
          <w:szCs w:val="22"/>
          <w:u w:val="none"/>
        </w:rPr>
        <w:t xml:space="preserve">PREGÃO ELETRÔNICO Nº </w:t>
      </w:r>
      <w:r w:rsidR="001D43AE">
        <w:rPr>
          <w:rFonts w:ascii="Arial" w:hAnsi="Arial" w:cs="Arial"/>
          <w:sz w:val="22"/>
          <w:szCs w:val="22"/>
          <w:u w:val="none"/>
        </w:rPr>
        <w:t>57</w:t>
      </w:r>
      <w:r>
        <w:rPr>
          <w:rFonts w:ascii="Arial" w:hAnsi="Arial" w:cs="Arial"/>
          <w:sz w:val="22"/>
          <w:szCs w:val="22"/>
          <w:u w:val="none"/>
        </w:rPr>
        <w:t xml:space="preserve">/2026 </w:t>
      </w:r>
      <w:bookmarkStart w:id="65" w:name="SIGILO:(____)_SIM(X)_NÃO"/>
      <w:bookmarkStart w:id="66" w:name="PREVISÃO_NO_PLANO_DE_CONTRATAÇÃO_ANUAL:("/>
      <w:bookmarkEnd w:id="65"/>
      <w:bookmarkEnd w:id="66"/>
    </w:p>
    <w:p w14:paraId="47B1E58F" w14:textId="77777777" w:rsidR="00EC6D14" w:rsidRDefault="00EC6D14">
      <w:pPr>
        <w:ind w:left="108"/>
        <w:jc w:val="both"/>
        <w:rPr>
          <w:rFonts w:ascii="Arial" w:hAnsi="Arial" w:cs="Arial"/>
        </w:rPr>
      </w:pPr>
    </w:p>
    <w:p w14:paraId="0828F798" w14:textId="77777777" w:rsidR="00EC6D14" w:rsidRDefault="00687B35">
      <w:pPr>
        <w:spacing w:line="360" w:lineRule="auto"/>
        <w:ind w:firstLineChars="218" w:firstLine="480"/>
        <w:jc w:val="both"/>
        <w:rPr>
          <w:rFonts w:ascii="Arial" w:hAnsi="Arial" w:cs="Arial"/>
          <w:sz w:val="22"/>
          <w:szCs w:val="22"/>
        </w:rPr>
      </w:pPr>
      <w:r>
        <w:rPr>
          <w:rFonts w:ascii="Arial" w:hAnsi="Arial" w:cs="Arial"/>
          <w:sz w:val="22"/>
          <w:szCs w:val="22"/>
        </w:rPr>
        <w:t xml:space="preserve">O </w:t>
      </w:r>
      <w:r>
        <w:rPr>
          <w:rStyle w:val="Forte"/>
          <w:rFonts w:ascii="Arial" w:hAnsi="Arial" w:cs="Arial"/>
          <w:b w:val="0"/>
          <w:bCs w:val="0"/>
          <w:sz w:val="22"/>
          <w:szCs w:val="22"/>
        </w:rPr>
        <w:t>Termo de Referência</w:t>
      </w:r>
      <w:r>
        <w:rPr>
          <w:rFonts w:ascii="Arial" w:hAnsi="Arial" w:cs="Arial"/>
          <w:sz w:val="22"/>
          <w:szCs w:val="22"/>
        </w:rPr>
        <w:t xml:space="preserve"> encontra-se disponível em </w:t>
      </w:r>
      <w:r>
        <w:rPr>
          <w:rStyle w:val="Forte"/>
          <w:rFonts w:ascii="Arial" w:hAnsi="Arial" w:cs="Arial"/>
          <w:b w:val="0"/>
          <w:bCs w:val="0"/>
          <w:sz w:val="22"/>
          <w:szCs w:val="22"/>
        </w:rPr>
        <w:t>arquivo separado</w:t>
      </w:r>
      <w:r>
        <w:rPr>
          <w:rFonts w:ascii="Arial" w:hAnsi="Arial" w:cs="Arial"/>
          <w:sz w:val="22"/>
          <w:szCs w:val="22"/>
        </w:rPr>
        <w:t xml:space="preserve"> do Edital, podendo ser acessado no mesmo local onde este foi publicado, devendo ser consultado integralmente por todos os participantes da licitação.</w:t>
      </w:r>
    </w:p>
    <w:p w14:paraId="26AF38B2" w14:textId="77777777" w:rsidR="00EC6D14" w:rsidRDefault="00EC6D14">
      <w:pPr>
        <w:spacing w:line="360" w:lineRule="auto"/>
        <w:ind w:firstLineChars="218" w:firstLine="480"/>
        <w:jc w:val="both"/>
        <w:rPr>
          <w:rFonts w:ascii="Arial" w:hAnsi="Arial" w:cs="Arial"/>
          <w:sz w:val="22"/>
          <w:szCs w:val="22"/>
        </w:rPr>
      </w:pPr>
    </w:p>
    <w:p w14:paraId="2B1EBA2A" w14:textId="77777777" w:rsidR="00EC6D14" w:rsidRDefault="00687B35">
      <w:pPr>
        <w:spacing w:line="360" w:lineRule="auto"/>
        <w:ind w:firstLineChars="218" w:firstLine="480"/>
        <w:jc w:val="both"/>
        <w:rPr>
          <w:rFonts w:ascii="Arial" w:hAnsi="Arial" w:cs="Arial"/>
          <w:sz w:val="22"/>
          <w:szCs w:val="22"/>
        </w:rPr>
      </w:pPr>
      <w:r>
        <w:rPr>
          <w:rFonts w:ascii="Arial" w:hAnsi="Arial" w:cs="Arial"/>
          <w:sz w:val="22"/>
          <w:szCs w:val="22"/>
        </w:rPr>
        <w:t>É imperioso lembrar que a consulta a esse documento é essencial para a completa compreensão dos requisitos técnicos e condições da licitação, pois contém as especificações técnicas detalhadas e os requisitos essenciais para a execução do objeto da licitação.</w:t>
      </w:r>
    </w:p>
    <w:p w14:paraId="54D8AB42" w14:textId="77777777" w:rsidR="00EC6D14" w:rsidRDefault="00687B35">
      <w:pPr>
        <w:pStyle w:val="NormalWeb"/>
        <w:spacing w:line="360" w:lineRule="auto"/>
        <w:ind w:firstLineChars="218" w:firstLine="480"/>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Forte"/>
          <w:rFonts w:ascii="Arial" w:hAnsi="Arial" w:cs="Arial"/>
          <w:b w:val="0"/>
          <w:bCs w:val="0"/>
          <w:sz w:val="22"/>
          <w:szCs w:val="22"/>
        </w:rPr>
        <w:t>Termo de Referência</w:t>
      </w:r>
      <w:r>
        <w:rPr>
          <w:rFonts w:ascii="Arial" w:hAnsi="Arial" w:cs="Arial"/>
          <w:sz w:val="22"/>
          <w:szCs w:val="22"/>
        </w:rPr>
        <w:t>, uma vez que ele contém informações imprescindíveis sobre as condições técnicas, prazos, critérios de execução e demais exigências para o cumprimento da Ata de Registro de Preços ou Contrato, se for o caso.</w:t>
      </w:r>
    </w:p>
    <w:p w14:paraId="172EE031" w14:textId="77777777" w:rsidR="00EC6D14" w:rsidRDefault="00687B35">
      <w:pPr>
        <w:pStyle w:val="NormalWeb"/>
        <w:spacing w:line="360" w:lineRule="auto"/>
        <w:ind w:firstLineChars="218" w:firstLine="480"/>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Forte"/>
          <w:rFonts w:ascii="Arial" w:hAnsi="Arial" w:cs="Arial"/>
          <w:b w:val="0"/>
          <w:bCs w:val="0"/>
          <w:sz w:val="22"/>
          <w:szCs w:val="22"/>
        </w:rPr>
        <w:t>Termo de Referência</w:t>
      </w:r>
      <w:r>
        <w:rPr>
          <w:rFonts w:ascii="Arial" w:hAnsi="Arial" w:cs="Arial"/>
          <w:sz w:val="22"/>
          <w:szCs w:val="22"/>
        </w:rPr>
        <w:t xml:space="preserve"> poderá resultar na desclassificação da proposta ou na inabilitação da empresa, conforme os critérios previstos no Edital.</w:t>
      </w:r>
    </w:p>
    <w:p w14:paraId="7C5B69C6" w14:textId="77777777" w:rsidR="00EC6D14" w:rsidRDefault="00EC6D14">
      <w:pPr>
        <w:spacing w:line="360" w:lineRule="auto"/>
        <w:jc w:val="center"/>
        <w:rPr>
          <w:rFonts w:ascii="Arial" w:hAnsi="Arial" w:cs="Arial"/>
          <w:b/>
          <w:color w:val="FF0000"/>
          <w:sz w:val="22"/>
          <w:szCs w:val="22"/>
        </w:rPr>
      </w:pPr>
    </w:p>
    <w:p w14:paraId="59F5D70D" w14:textId="77777777" w:rsidR="00EC6D14" w:rsidRDefault="00EC6D14">
      <w:pPr>
        <w:spacing w:line="360" w:lineRule="auto"/>
        <w:jc w:val="center"/>
        <w:rPr>
          <w:rFonts w:ascii="Arial" w:hAnsi="Arial" w:cs="Arial"/>
          <w:b/>
          <w:color w:val="FF0000"/>
          <w:sz w:val="22"/>
          <w:szCs w:val="22"/>
        </w:rPr>
      </w:pPr>
    </w:p>
    <w:p w14:paraId="4747ECF5" w14:textId="77777777" w:rsidR="00EC6D14" w:rsidRDefault="00EC6D14">
      <w:pPr>
        <w:spacing w:line="360" w:lineRule="auto"/>
        <w:jc w:val="center"/>
        <w:rPr>
          <w:rFonts w:ascii="Arial" w:hAnsi="Arial" w:cs="Arial"/>
          <w:b/>
          <w:color w:val="FF0000"/>
          <w:sz w:val="22"/>
          <w:szCs w:val="22"/>
        </w:rPr>
      </w:pPr>
    </w:p>
    <w:p w14:paraId="2D5A47AD" w14:textId="77777777" w:rsidR="00EC6D14" w:rsidRDefault="00EC6D14">
      <w:pPr>
        <w:spacing w:line="360" w:lineRule="auto"/>
        <w:jc w:val="center"/>
        <w:rPr>
          <w:rFonts w:ascii="Arial" w:hAnsi="Arial" w:cs="Arial"/>
          <w:b/>
          <w:color w:val="FF0000"/>
          <w:sz w:val="22"/>
          <w:szCs w:val="22"/>
        </w:rPr>
      </w:pPr>
    </w:p>
    <w:p w14:paraId="7B7C7510" w14:textId="77777777" w:rsidR="00EC6D14" w:rsidRDefault="00EC6D14">
      <w:pPr>
        <w:spacing w:line="360" w:lineRule="auto"/>
        <w:jc w:val="center"/>
        <w:rPr>
          <w:rFonts w:ascii="Arial" w:hAnsi="Arial" w:cs="Arial"/>
          <w:b/>
          <w:color w:val="FF0000"/>
          <w:sz w:val="22"/>
          <w:szCs w:val="22"/>
        </w:rPr>
      </w:pPr>
    </w:p>
    <w:p w14:paraId="70A3D002" w14:textId="77777777" w:rsidR="00EC6D14" w:rsidRDefault="00EC6D14">
      <w:pPr>
        <w:spacing w:line="360" w:lineRule="auto"/>
        <w:jc w:val="center"/>
        <w:rPr>
          <w:rFonts w:ascii="Arial" w:hAnsi="Arial" w:cs="Arial"/>
          <w:b/>
          <w:color w:val="FF0000"/>
          <w:sz w:val="22"/>
          <w:szCs w:val="22"/>
        </w:rPr>
      </w:pPr>
    </w:p>
    <w:p w14:paraId="576FDDD4" w14:textId="77777777" w:rsidR="00EC6D14" w:rsidRDefault="00EC6D14">
      <w:pPr>
        <w:spacing w:line="360" w:lineRule="auto"/>
        <w:jc w:val="center"/>
        <w:rPr>
          <w:rFonts w:ascii="Arial" w:hAnsi="Arial" w:cs="Arial"/>
          <w:b/>
          <w:color w:val="FF0000"/>
          <w:sz w:val="22"/>
          <w:szCs w:val="22"/>
        </w:rPr>
      </w:pPr>
    </w:p>
    <w:p w14:paraId="799DE6A7" w14:textId="77777777" w:rsidR="00EC6D14" w:rsidRDefault="00EC6D14">
      <w:pPr>
        <w:spacing w:line="360" w:lineRule="auto"/>
        <w:jc w:val="center"/>
        <w:rPr>
          <w:rFonts w:ascii="Arial" w:hAnsi="Arial" w:cs="Arial"/>
          <w:b/>
          <w:color w:val="FF0000"/>
          <w:sz w:val="22"/>
          <w:szCs w:val="22"/>
        </w:rPr>
      </w:pPr>
    </w:p>
    <w:p w14:paraId="39A6904D" w14:textId="77777777" w:rsidR="00EC6D14" w:rsidRDefault="00EC6D14">
      <w:pPr>
        <w:spacing w:line="360" w:lineRule="auto"/>
        <w:jc w:val="center"/>
        <w:rPr>
          <w:rFonts w:ascii="Arial" w:hAnsi="Arial" w:cs="Arial"/>
          <w:b/>
          <w:color w:val="FF0000"/>
          <w:sz w:val="22"/>
          <w:szCs w:val="22"/>
        </w:rPr>
      </w:pPr>
    </w:p>
    <w:p w14:paraId="45FAA8B9" w14:textId="77777777" w:rsidR="00EC6D14" w:rsidRDefault="00EC6D14">
      <w:pPr>
        <w:spacing w:line="360" w:lineRule="auto"/>
        <w:jc w:val="center"/>
        <w:rPr>
          <w:rFonts w:ascii="Arial" w:hAnsi="Arial" w:cs="Arial"/>
          <w:b/>
          <w:color w:val="FF0000"/>
          <w:sz w:val="22"/>
          <w:szCs w:val="22"/>
        </w:rPr>
      </w:pPr>
    </w:p>
    <w:p w14:paraId="3C279760" w14:textId="77777777" w:rsidR="00EC6D14" w:rsidRDefault="00EC6D14">
      <w:pPr>
        <w:spacing w:line="360" w:lineRule="auto"/>
        <w:jc w:val="center"/>
        <w:rPr>
          <w:rFonts w:ascii="Arial" w:hAnsi="Arial" w:cs="Arial"/>
          <w:b/>
          <w:color w:val="FF0000"/>
          <w:sz w:val="22"/>
          <w:szCs w:val="22"/>
        </w:rPr>
      </w:pPr>
    </w:p>
    <w:p w14:paraId="55E7135E" w14:textId="77777777" w:rsidR="00EC6D14" w:rsidRDefault="00EC6D14">
      <w:pPr>
        <w:spacing w:line="360" w:lineRule="auto"/>
        <w:jc w:val="center"/>
        <w:rPr>
          <w:rFonts w:ascii="Arial" w:hAnsi="Arial" w:cs="Arial"/>
          <w:b/>
          <w:color w:val="FF0000"/>
          <w:sz w:val="22"/>
          <w:szCs w:val="22"/>
        </w:rPr>
      </w:pPr>
    </w:p>
    <w:p w14:paraId="1CDEE0A8" w14:textId="77777777" w:rsidR="00EC6D14" w:rsidRDefault="00EC6D14">
      <w:pPr>
        <w:spacing w:line="360" w:lineRule="auto"/>
        <w:jc w:val="center"/>
        <w:rPr>
          <w:rFonts w:ascii="Arial" w:hAnsi="Arial" w:cs="Arial"/>
          <w:b/>
          <w:color w:val="FF0000"/>
          <w:sz w:val="22"/>
          <w:szCs w:val="22"/>
        </w:rPr>
      </w:pPr>
    </w:p>
    <w:p w14:paraId="2D5D48E7" w14:textId="77777777" w:rsidR="00EC6D14" w:rsidRDefault="00EC6D14">
      <w:pPr>
        <w:spacing w:line="360" w:lineRule="auto"/>
        <w:jc w:val="center"/>
        <w:rPr>
          <w:rFonts w:ascii="Arial" w:hAnsi="Arial" w:cs="Arial"/>
          <w:b/>
          <w:color w:val="FF0000"/>
          <w:sz w:val="22"/>
          <w:szCs w:val="22"/>
        </w:rPr>
      </w:pPr>
    </w:p>
    <w:p w14:paraId="6EC27E69" w14:textId="77777777" w:rsidR="00EC6D14" w:rsidRDefault="00EC6D14">
      <w:pPr>
        <w:spacing w:line="360" w:lineRule="auto"/>
        <w:jc w:val="center"/>
        <w:rPr>
          <w:rFonts w:ascii="Arial" w:hAnsi="Arial" w:cs="Arial"/>
          <w:b/>
          <w:color w:val="FF0000"/>
          <w:sz w:val="22"/>
          <w:szCs w:val="22"/>
        </w:rPr>
      </w:pPr>
    </w:p>
    <w:p w14:paraId="36D2F1D9" w14:textId="77777777" w:rsidR="002468D5" w:rsidRDefault="002468D5">
      <w:pPr>
        <w:spacing w:line="360" w:lineRule="auto"/>
        <w:jc w:val="center"/>
        <w:rPr>
          <w:rFonts w:ascii="Arial" w:hAnsi="Arial" w:cs="Arial"/>
          <w:b/>
          <w:color w:val="FF0000"/>
          <w:sz w:val="22"/>
          <w:szCs w:val="22"/>
        </w:rPr>
      </w:pPr>
    </w:p>
    <w:p w14:paraId="367880B3" w14:textId="13D03D78" w:rsidR="00EC6D14" w:rsidRDefault="00687B35">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47EE24EC" w14:textId="77777777" w:rsidR="00EC6D14" w:rsidRDefault="00EC6D14">
      <w:pPr>
        <w:jc w:val="center"/>
        <w:rPr>
          <w:rFonts w:ascii="Arial" w:hAnsi="Arial" w:cs="Arial"/>
          <w:b/>
          <w:color w:val="FF0000"/>
          <w:sz w:val="22"/>
          <w:szCs w:val="22"/>
        </w:rPr>
      </w:pPr>
    </w:p>
    <w:p w14:paraId="160B6008"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D6FD4C5"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 w:val="22"/>
          <w:szCs w:val="22"/>
        </w:rPr>
      </w:pPr>
      <w:r>
        <w:rPr>
          <w:rFonts w:ascii="Arial" w:hAnsi="Arial" w:cs="Arial"/>
          <w:b/>
          <w:bCs/>
          <w:sz w:val="22"/>
          <w:szCs w:val="22"/>
        </w:rPr>
        <w:t xml:space="preserve"> MODELO DE PROPOSTA DE PREÇOS READEQUADA</w:t>
      </w:r>
    </w:p>
    <w:tbl>
      <w:tblPr>
        <w:tblpPr w:leftFromText="180" w:rightFromText="180" w:vertAnchor="text" w:horzAnchor="page" w:tblpX="1218" w:tblpY="245"/>
        <w:tblOverlap w:val="neve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3"/>
        <w:gridCol w:w="992"/>
        <w:gridCol w:w="1134"/>
        <w:gridCol w:w="1247"/>
        <w:gridCol w:w="1769"/>
        <w:gridCol w:w="1009"/>
        <w:gridCol w:w="1269"/>
        <w:gridCol w:w="1346"/>
      </w:tblGrid>
      <w:tr w:rsidR="00EC6D14" w14:paraId="49FB14D4" w14:textId="77777777">
        <w:trPr>
          <w:trHeight w:val="98"/>
        </w:trPr>
        <w:tc>
          <w:tcPr>
            <w:tcW w:w="9719" w:type="dxa"/>
            <w:gridSpan w:val="8"/>
            <w:tcBorders>
              <w:top w:val="single" w:sz="4" w:space="0" w:color="auto"/>
              <w:left w:val="single" w:sz="4" w:space="0" w:color="auto"/>
              <w:bottom w:val="single" w:sz="4" w:space="0" w:color="auto"/>
              <w:right w:val="single" w:sz="4" w:space="0" w:color="auto"/>
            </w:tcBorders>
          </w:tcPr>
          <w:p w14:paraId="56425671" w14:textId="77777777" w:rsidR="00EC6D14" w:rsidRDefault="00687B35">
            <w:pPr>
              <w:keepLines/>
              <w:outlineLvl w:val="0"/>
              <w:rPr>
                <w:rFonts w:ascii="Arial" w:hAnsi="Arial" w:cs="Arial"/>
                <w:b/>
                <w:bCs/>
                <w:sz w:val="20"/>
                <w:szCs w:val="20"/>
              </w:rPr>
            </w:pPr>
            <w:r>
              <w:rPr>
                <w:rFonts w:ascii="Arial" w:hAnsi="Arial" w:cs="Arial"/>
                <w:b/>
                <w:bCs/>
                <w:sz w:val="20"/>
                <w:szCs w:val="20"/>
              </w:rPr>
              <w:t>Nome Fantasia:</w:t>
            </w:r>
          </w:p>
        </w:tc>
      </w:tr>
      <w:tr w:rsidR="00EC6D14" w14:paraId="7748398D" w14:textId="77777777">
        <w:trPr>
          <w:trHeight w:val="219"/>
        </w:trPr>
        <w:tc>
          <w:tcPr>
            <w:tcW w:w="9719" w:type="dxa"/>
            <w:gridSpan w:val="8"/>
            <w:tcBorders>
              <w:top w:val="single" w:sz="4" w:space="0" w:color="auto"/>
              <w:left w:val="single" w:sz="4" w:space="0" w:color="auto"/>
              <w:bottom w:val="single" w:sz="4" w:space="0" w:color="auto"/>
              <w:right w:val="single" w:sz="4" w:space="0" w:color="auto"/>
            </w:tcBorders>
          </w:tcPr>
          <w:p w14:paraId="405AD272" w14:textId="77777777" w:rsidR="00EC6D14" w:rsidRDefault="00687B35">
            <w:pPr>
              <w:keepLines/>
              <w:outlineLvl w:val="0"/>
              <w:rPr>
                <w:rFonts w:ascii="Arial" w:hAnsi="Arial" w:cs="Arial"/>
                <w:b/>
                <w:bCs/>
                <w:sz w:val="20"/>
                <w:szCs w:val="20"/>
              </w:rPr>
            </w:pPr>
            <w:r>
              <w:rPr>
                <w:rFonts w:ascii="Arial" w:hAnsi="Arial" w:cs="Arial"/>
                <w:b/>
                <w:bCs/>
                <w:sz w:val="20"/>
                <w:szCs w:val="20"/>
              </w:rPr>
              <w:t>Razão Social:</w:t>
            </w:r>
          </w:p>
        </w:tc>
      </w:tr>
      <w:tr w:rsidR="00EC6D14" w14:paraId="611B226C" w14:textId="77777777">
        <w:trPr>
          <w:trHeight w:val="247"/>
        </w:trPr>
        <w:tc>
          <w:tcPr>
            <w:tcW w:w="4326" w:type="dxa"/>
            <w:gridSpan w:val="4"/>
            <w:tcBorders>
              <w:top w:val="single" w:sz="4" w:space="0" w:color="auto"/>
              <w:left w:val="single" w:sz="4" w:space="0" w:color="auto"/>
              <w:bottom w:val="single" w:sz="4" w:space="0" w:color="auto"/>
              <w:right w:val="single" w:sz="4" w:space="0" w:color="auto"/>
            </w:tcBorders>
          </w:tcPr>
          <w:p w14:paraId="28D4C3C5" w14:textId="77777777" w:rsidR="00EC6D14" w:rsidRDefault="00687B35">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sz="4" w:space="0" w:color="auto"/>
              <w:left w:val="single" w:sz="4" w:space="0" w:color="auto"/>
              <w:bottom w:val="single" w:sz="4" w:space="0" w:color="auto"/>
              <w:right w:val="single" w:sz="4" w:space="0" w:color="auto"/>
            </w:tcBorders>
          </w:tcPr>
          <w:p w14:paraId="056725A0" w14:textId="77777777" w:rsidR="00EC6D14" w:rsidRDefault="00687B35">
            <w:pPr>
              <w:keepLines/>
              <w:ind w:right="-47"/>
              <w:outlineLvl w:val="0"/>
              <w:rPr>
                <w:rFonts w:ascii="Arial" w:hAnsi="Arial" w:cs="Arial"/>
                <w:b/>
                <w:bCs/>
                <w:sz w:val="20"/>
                <w:szCs w:val="20"/>
              </w:rPr>
            </w:pPr>
            <w:r>
              <w:rPr>
                <w:rFonts w:ascii="Arial" w:hAnsi="Arial" w:cs="Arial"/>
                <w:b/>
                <w:bCs/>
                <w:sz w:val="20"/>
                <w:szCs w:val="20"/>
              </w:rPr>
              <w:t>Optante pelo SIMPLES? (Sim/Não)</w:t>
            </w:r>
          </w:p>
        </w:tc>
      </w:tr>
      <w:tr w:rsidR="00EC6D14" w14:paraId="04BF1EF4" w14:textId="77777777">
        <w:trPr>
          <w:trHeight w:val="247"/>
        </w:trPr>
        <w:tc>
          <w:tcPr>
            <w:tcW w:w="4326" w:type="dxa"/>
            <w:gridSpan w:val="4"/>
            <w:tcBorders>
              <w:top w:val="single" w:sz="4" w:space="0" w:color="auto"/>
              <w:left w:val="single" w:sz="4" w:space="0" w:color="auto"/>
              <w:bottom w:val="single" w:sz="4" w:space="0" w:color="auto"/>
              <w:right w:val="single" w:sz="4" w:space="0" w:color="auto"/>
            </w:tcBorders>
          </w:tcPr>
          <w:p w14:paraId="69046505" w14:textId="77777777" w:rsidR="00EC6D14" w:rsidRDefault="00687B35">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sz="4" w:space="0" w:color="auto"/>
              <w:left w:val="single" w:sz="4" w:space="0" w:color="auto"/>
              <w:bottom w:val="single" w:sz="4" w:space="0" w:color="auto"/>
              <w:right w:val="single" w:sz="4" w:space="0" w:color="auto"/>
            </w:tcBorders>
          </w:tcPr>
          <w:p w14:paraId="68A45E36" w14:textId="77777777" w:rsidR="00EC6D14" w:rsidRDefault="00687B35">
            <w:pPr>
              <w:keepLines/>
              <w:ind w:right="-47"/>
              <w:outlineLvl w:val="0"/>
              <w:rPr>
                <w:rFonts w:ascii="Arial" w:hAnsi="Arial" w:cs="Arial"/>
                <w:b/>
                <w:bCs/>
                <w:sz w:val="20"/>
                <w:szCs w:val="20"/>
              </w:rPr>
            </w:pPr>
            <w:r>
              <w:rPr>
                <w:rFonts w:ascii="Arial" w:hAnsi="Arial" w:cs="Arial"/>
                <w:b/>
                <w:bCs/>
                <w:sz w:val="20"/>
                <w:szCs w:val="20"/>
              </w:rPr>
              <w:t>Inscrição Municipal:</w:t>
            </w:r>
          </w:p>
        </w:tc>
      </w:tr>
      <w:tr w:rsidR="00EC6D14" w14:paraId="00FBB5CF" w14:textId="77777777">
        <w:trPr>
          <w:trHeight w:val="110"/>
        </w:trPr>
        <w:tc>
          <w:tcPr>
            <w:tcW w:w="9719" w:type="dxa"/>
            <w:gridSpan w:val="8"/>
            <w:tcBorders>
              <w:top w:val="single" w:sz="4" w:space="0" w:color="auto"/>
              <w:left w:val="single" w:sz="4" w:space="0" w:color="auto"/>
              <w:bottom w:val="single" w:sz="4" w:space="0" w:color="auto"/>
              <w:right w:val="single" w:sz="4" w:space="0" w:color="auto"/>
            </w:tcBorders>
          </w:tcPr>
          <w:p w14:paraId="3313283F" w14:textId="77777777" w:rsidR="00EC6D14" w:rsidRDefault="00687B35">
            <w:pPr>
              <w:keepLines/>
              <w:outlineLvl w:val="0"/>
              <w:rPr>
                <w:rFonts w:ascii="Arial" w:hAnsi="Arial" w:cs="Arial"/>
                <w:b/>
                <w:bCs/>
                <w:sz w:val="20"/>
                <w:szCs w:val="20"/>
              </w:rPr>
            </w:pPr>
            <w:r>
              <w:rPr>
                <w:rFonts w:ascii="Arial" w:hAnsi="Arial" w:cs="Arial"/>
                <w:b/>
                <w:bCs/>
                <w:sz w:val="20"/>
                <w:szCs w:val="20"/>
              </w:rPr>
              <w:t>Endereço completo:</w:t>
            </w:r>
          </w:p>
        </w:tc>
      </w:tr>
      <w:tr w:rsidR="00EC6D14" w14:paraId="05F6C66F" w14:textId="77777777">
        <w:trPr>
          <w:trHeight w:val="97"/>
        </w:trPr>
        <w:tc>
          <w:tcPr>
            <w:tcW w:w="4326" w:type="dxa"/>
            <w:gridSpan w:val="4"/>
            <w:tcBorders>
              <w:top w:val="single" w:sz="4" w:space="0" w:color="auto"/>
              <w:left w:val="single" w:sz="4" w:space="0" w:color="auto"/>
              <w:bottom w:val="single" w:sz="4" w:space="0" w:color="auto"/>
              <w:right w:val="single" w:sz="4" w:space="0" w:color="auto"/>
            </w:tcBorders>
          </w:tcPr>
          <w:p w14:paraId="537A6D29" w14:textId="77777777" w:rsidR="00EC6D14" w:rsidRDefault="00687B35">
            <w:pPr>
              <w:keepLines/>
              <w:outlineLvl w:val="0"/>
              <w:rPr>
                <w:rFonts w:ascii="Arial" w:hAnsi="Arial" w:cs="Arial"/>
                <w:b/>
                <w:bCs/>
                <w:sz w:val="20"/>
                <w:szCs w:val="20"/>
              </w:rPr>
            </w:pPr>
            <w:r>
              <w:rPr>
                <w:rFonts w:ascii="Arial" w:hAnsi="Arial" w:cs="Arial"/>
                <w:b/>
                <w:bCs/>
                <w:sz w:val="20"/>
                <w:szCs w:val="20"/>
              </w:rPr>
              <w:t xml:space="preserve">Cidade/UF:                  </w:t>
            </w:r>
          </w:p>
        </w:tc>
        <w:tc>
          <w:tcPr>
            <w:tcW w:w="5393" w:type="dxa"/>
            <w:gridSpan w:val="4"/>
            <w:tcBorders>
              <w:top w:val="single" w:sz="4" w:space="0" w:color="auto"/>
              <w:left w:val="single" w:sz="4" w:space="0" w:color="auto"/>
              <w:bottom w:val="single" w:sz="4" w:space="0" w:color="auto"/>
              <w:right w:val="single" w:sz="4" w:space="0" w:color="auto"/>
            </w:tcBorders>
          </w:tcPr>
          <w:p w14:paraId="1ABAA91F" w14:textId="77777777" w:rsidR="00EC6D14" w:rsidRDefault="00687B35">
            <w:pPr>
              <w:keepLines/>
              <w:outlineLvl w:val="0"/>
              <w:rPr>
                <w:rFonts w:ascii="Arial" w:hAnsi="Arial" w:cs="Arial"/>
                <w:b/>
                <w:bCs/>
                <w:sz w:val="20"/>
                <w:szCs w:val="20"/>
              </w:rPr>
            </w:pPr>
            <w:r>
              <w:rPr>
                <w:rFonts w:ascii="Arial" w:hAnsi="Arial" w:cs="Arial"/>
                <w:b/>
                <w:bCs/>
                <w:sz w:val="20"/>
                <w:szCs w:val="20"/>
              </w:rPr>
              <w:t>Telefone:</w:t>
            </w:r>
          </w:p>
        </w:tc>
      </w:tr>
      <w:tr w:rsidR="00EC6D14" w14:paraId="7595EFCF" w14:textId="77777777">
        <w:trPr>
          <w:trHeight w:val="100"/>
        </w:trPr>
        <w:tc>
          <w:tcPr>
            <w:tcW w:w="4326" w:type="dxa"/>
            <w:gridSpan w:val="4"/>
            <w:tcBorders>
              <w:top w:val="single" w:sz="4" w:space="0" w:color="auto"/>
              <w:left w:val="single" w:sz="4" w:space="0" w:color="auto"/>
              <w:bottom w:val="single" w:sz="4" w:space="0" w:color="auto"/>
              <w:right w:val="single" w:sz="4" w:space="0" w:color="auto"/>
            </w:tcBorders>
          </w:tcPr>
          <w:p w14:paraId="67273E54" w14:textId="77777777" w:rsidR="00EC6D14" w:rsidRDefault="00687B35">
            <w:pPr>
              <w:keepLines/>
              <w:outlineLvl w:val="0"/>
              <w:rPr>
                <w:rFonts w:ascii="Arial" w:hAnsi="Arial" w:cs="Arial"/>
                <w:b/>
                <w:bCs/>
                <w:sz w:val="20"/>
                <w:szCs w:val="20"/>
              </w:rPr>
            </w:pPr>
            <w:r>
              <w:rPr>
                <w:rFonts w:ascii="Arial" w:hAnsi="Arial" w:cs="Arial"/>
                <w:b/>
                <w:bCs/>
                <w:sz w:val="20"/>
                <w:szCs w:val="20"/>
              </w:rPr>
              <w:t>E-mail da empresa:</w:t>
            </w:r>
          </w:p>
        </w:tc>
        <w:tc>
          <w:tcPr>
            <w:tcW w:w="5393" w:type="dxa"/>
            <w:gridSpan w:val="4"/>
            <w:tcBorders>
              <w:top w:val="single" w:sz="4" w:space="0" w:color="auto"/>
              <w:left w:val="single" w:sz="4" w:space="0" w:color="auto"/>
              <w:bottom w:val="single" w:sz="4" w:space="0" w:color="auto"/>
              <w:right w:val="single" w:sz="4" w:space="0" w:color="auto"/>
            </w:tcBorders>
          </w:tcPr>
          <w:p w14:paraId="678F0A95" w14:textId="77777777" w:rsidR="00EC6D14" w:rsidRDefault="00687B35">
            <w:pPr>
              <w:keepLines/>
              <w:outlineLvl w:val="0"/>
              <w:rPr>
                <w:rFonts w:ascii="Arial" w:hAnsi="Arial" w:cs="Arial"/>
                <w:b/>
                <w:bCs/>
                <w:sz w:val="20"/>
                <w:szCs w:val="20"/>
              </w:rPr>
            </w:pPr>
            <w:r>
              <w:rPr>
                <w:rFonts w:ascii="Arial" w:hAnsi="Arial" w:cs="Arial"/>
                <w:b/>
                <w:bCs/>
                <w:sz w:val="20"/>
                <w:szCs w:val="20"/>
              </w:rPr>
              <w:t>E-mail do responsável pela assinatura digital:</w:t>
            </w:r>
          </w:p>
        </w:tc>
      </w:tr>
      <w:tr w:rsidR="00EC6D14" w14:paraId="2FB0117E" w14:textId="77777777">
        <w:trPr>
          <w:trHeight w:val="1029"/>
        </w:trPr>
        <w:tc>
          <w:tcPr>
            <w:tcW w:w="4326" w:type="dxa"/>
            <w:gridSpan w:val="4"/>
            <w:tcBorders>
              <w:top w:val="single" w:sz="4" w:space="0" w:color="auto"/>
              <w:left w:val="single" w:sz="4" w:space="0" w:color="auto"/>
              <w:bottom w:val="single" w:sz="4" w:space="0" w:color="auto"/>
              <w:right w:val="single" w:sz="4" w:space="0" w:color="auto"/>
            </w:tcBorders>
          </w:tcPr>
          <w:p w14:paraId="141DD7CE" w14:textId="77777777" w:rsidR="00EC6D14" w:rsidRDefault="00687B35">
            <w:pPr>
              <w:keepLines/>
              <w:outlineLvl w:val="0"/>
              <w:rPr>
                <w:rFonts w:ascii="Arial" w:hAnsi="Arial" w:cs="Arial"/>
                <w:b/>
                <w:bCs/>
                <w:sz w:val="20"/>
                <w:szCs w:val="20"/>
              </w:rPr>
            </w:pPr>
            <w:r>
              <w:rPr>
                <w:rFonts w:ascii="Arial" w:hAnsi="Arial" w:cs="Arial"/>
                <w:b/>
                <w:bCs/>
                <w:sz w:val="20"/>
                <w:szCs w:val="20"/>
              </w:rPr>
              <w:t>Nome do responsável pela assinatura da Ata de Registro de Preços:</w:t>
            </w:r>
          </w:p>
        </w:tc>
        <w:tc>
          <w:tcPr>
            <w:tcW w:w="5393" w:type="dxa"/>
            <w:gridSpan w:val="4"/>
            <w:tcBorders>
              <w:top w:val="single" w:sz="4" w:space="0" w:color="auto"/>
              <w:left w:val="single" w:sz="4" w:space="0" w:color="auto"/>
              <w:bottom w:val="single" w:sz="4" w:space="0" w:color="auto"/>
              <w:right w:val="single" w:sz="4" w:space="0" w:color="auto"/>
            </w:tcBorders>
          </w:tcPr>
          <w:p w14:paraId="57ECBA33" w14:textId="77777777" w:rsidR="00EC6D14" w:rsidRDefault="00687B35">
            <w:pPr>
              <w:keepLines/>
              <w:jc w:val="both"/>
              <w:outlineLvl w:val="0"/>
              <w:rPr>
                <w:rFonts w:ascii="Arial" w:hAnsi="Arial" w:cs="Arial"/>
                <w:b/>
                <w:bCs/>
                <w:sz w:val="20"/>
                <w:szCs w:val="20"/>
              </w:rPr>
            </w:pPr>
            <w:r>
              <w:rPr>
                <w:rFonts w:ascii="Arial" w:hAnsi="Arial" w:cs="Arial"/>
                <w:b/>
                <w:bCs/>
                <w:sz w:val="20"/>
                <w:szCs w:val="20"/>
              </w:rPr>
              <w:t xml:space="preserve">Dados do responsável pela assinatura da Ata de Registro de Preços: </w:t>
            </w:r>
            <w:r>
              <w:rPr>
                <w:rFonts w:ascii="Arial" w:hAnsi="Arial" w:cs="Arial"/>
                <w:sz w:val="20"/>
                <w:szCs w:val="20"/>
              </w:rPr>
              <w:t>data de nascimento, nacionalidade, estado civil, CPF, RG (órgão expedidor e data de emissão), endereço completo, número de telefone</w:t>
            </w:r>
          </w:p>
        </w:tc>
      </w:tr>
      <w:tr w:rsidR="00EC6D14" w14:paraId="4569010A" w14:textId="77777777">
        <w:trPr>
          <w:cantSplit/>
          <w:trHeight w:val="464"/>
        </w:trPr>
        <w:tc>
          <w:tcPr>
            <w:tcW w:w="9719" w:type="dxa"/>
            <w:gridSpan w:val="8"/>
            <w:tcBorders>
              <w:top w:val="single" w:sz="4" w:space="0" w:color="auto"/>
              <w:left w:val="single" w:sz="4" w:space="0" w:color="auto"/>
              <w:bottom w:val="single" w:sz="4" w:space="0" w:color="auto"/>
              <w:right w:val="single" w:sz="4" w:space="0" w:color="auto"/>
            </w:tcBorders>
          </w:tcPr>
          <w:p w14:paraId="109BD5E2" w14:textId="77777777" w:rsidR="00EC6D14" w:rsidRDefault="00687B35">
            <w:pPr>
              <w:keepLines/>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sz w:val="20"/>
                <w:szCs w:val="20"/>
              </w:rPr>
              <w:t>nome do banco, número da agência, número da conta bancária, data de abertura da conta, operação (conta corrente ou conta poupança)</w:t>
            </w:r>
          </w:p>
        </w:tc>
      </w:tr>
      <w:tr w:rsidR="00EC6D14" w14:paraId="6F481993"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953" w:type="dxa"/>
            <w:tcBorders>
              <w:top w:val="single" w:sz="4" w:space="0" w:color="auto"/>
              <w:left w:val="single" w:sz="4" w:space="0" w:color="auto"/>
              <w:bottom w:val="single" w:sz="4" w:space="0" w:color="auto"/>
              <w:right w:val="single" w:sz="4" w:space="0" w:color="auto"/>
            </w:tcBorders>
            <w:noWrap/>
            <w:vAlign w:val="center"/>
          </w:tcPr>
          <w:p w14:paraId="6859B07A"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sz="4" w:space="0" w:color="auto"/>
              <w:left w:val="nil"/>
              <w:bottom w:val="single" w:sz="4" w:space="0" w:color="auto"/>
              <w:right w:val="single" w:sz="4" w:space="0" w:color="auto"/>
            </w:tcBorders>
            <w:noWrap/>
            <w:vAlign w:val="center"/>
          </w:tcPr>
          <w:p w14:paraId="53D41BF9"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sz="4" w:space="0" w:color="auto"/>
              <w:left w:val="nil"/>
              <w:bottom w:val="single" w:sz="4" w:space="0" w:color="auto"/>
              <w:right w:val="single" w:sz="4" w:space="0" w:color="auto"/>
            </w:tcBorders>
            <w:noWrap/>
            <w:vAlign w:val="center"/>
          </w:tcPr>
          <w:p w14:paraId="0B420FA1"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sz="4" w:space="0" w:color="auto"/>
              <w:left w:val="nil"/>
              <w:bottom w:val="single" w:sz="4" w:space="0" w:color="auto"/>
              <w:right w:val="single" w:sz="4" w:space="0" w:color="auto"/>
            </w:tcBorders>
            <w:noWrap/>
            <w:vAlign w:val="center"/>
          </w:tcPr>
          <w:p w14:paraId="005E43BF"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sz="4" w:space="0" w:color="auto"/>
              <w:left w:val="nil"/>
              <w:bottom w:val="single" w:sz="4" w:space="0" w:color="auto"/>
              <w:right w:val="single" w:sz="4" w:space="0" w:color="auto"/>
            </w:tcBorders>
            <w:noWrap/>
            <w:vAlign w:val="center"/>
          </w:tcPr>
          <w:p w14:paraId="3B59A8F7"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sz="4" w:space="0" w:color="auto"/>
              <w:left w:val="nil"/>
              <w:bottom w:val="single" w:sz="4" w:space="0" w:color="auto"/>
              <w:right w:val="single" w:sz="4" w:space="0" w:color="auto"/>
            </w:tcBorders>
            <w:noWrap/>
            <w:vAlign w:val="center"/>
          </w:tcPr>
          <w:p w14:paraId="79B3D682"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sz="4" w:space="0" w:color="auto"/>
              <w:left w:val="nil"/>
              <w:bottom w:val="single" w:sz="4" w:space="0" w:color="auto"/>
              <w:right w:val="single" w:sz="4" w:space="0" w:color="auto"/>
            </w:tcBorders>
            <w:noWrap/>
            <w:vAlign w:val="center"/>
          </w:tcPr>
          <w:p w14:paraId="03392C18"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VALOR</w:t>
            </w:r>
          </w:p>
          <w:p w14:paraId="435D59BA" w14:textId="77777777" w:rsidR="00EC6D14" w:rsidRDefault="00687B35">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rsidR="00EC6D14" w14:paraId="180D0C0A"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953" w:type="dxa"/>
            <w:tcBorders>
              <w:top w:val="single" w:sz="4" w:space="0" w:color="auto"/>
              <w:left w:val="single" w:sz="4" w:space="0" w:color="auto"/>
              <w:bottom w:val="single" w:sz="4" w:space="0" w:color="auto"/>
              <w:right w:val="single" w:sz="4" w:space="0" w:color="auto"/>
            </w:tcBorders>
            <w:noWrap/>
            <w:vAlign w:val="center"/>
          </w:tcPr>
          <w:p w14:paraId="3C0A078D" w14:textId="77777777" w:rsidR="00EC6D14" w:rsidRDefault="00EC6D14">
            <w:pPr>
              <w:jc w:val="center"/>
              <w:rPr>
                <w:rFonts w:ascii="Calibri" w:hAnsi="Calibri" w:cs="Calibri"/>
                <w:b/>
                <w:bCs/>
                <w:color w:val="000000"/>
                <w:sz w:val="20"/>
                <w:szCs w:val="20"/>
              </w:rPr>
            </w:pPr>
          </w:p>
        </w:tc>
        <w:tc>
          <w:tcPr>
            <w:tcW w:w="992" w:type="dxa"/>
            <w:tcBorders>
              <w:top w:val="single" w:sz="4" w:space="0" w:color="auto"/>
              <w:left w:val="nil"/>
              <w:bottom w:val="single" w:sz="4" w:space="0" w:color="auto"/>
              <w:right w:val="single" w:sz="4" w:space="0" w:color="auto"/>
            </w:tcBorders>
            <w:noWrap/>
            <w:vAlign w:val="center"/>
          </w:tcPr>
          <w:p w14:paraId="67D07C78" w14:textId="77777777" w:rsidR="00EC6D14" w:rsidRDefault="00EC6D14">
            <w:pPr>
              <w:jc w:val="center"/>
              <w:rPr>
                <w:rFonts w:ascii="Calibri" w:hAnsi="Calibri" w:cs="Calibri"/>
                <w:b/>
                <w:bCs/>
                <w:color w:val="000000"/>
                <w:sz w:val="20"/>
                <w:szCs w:val="20"/>
              </w:rPr>
            </w:pPr>
          </w:p>
        </w:tc>
        <w:tc>
          <w:tcPr>
            <w:tcW w:w="1134" w:type="dxa"/>
            <w:tcBorders>
              <w:top w:val="single" w:sz="4" w:space="0" w:color="auto"/>
              <w:left w:val="nil"/>
              <w:bottom w:val="single" w:sz="4" w:space="0" w:color="auto"/>
              <w:right w:val="single" w:sz="4" w:space="0" w:color="auto"/>
            </w:tcBorders>
            <w:noWrap/>
            <w:vAlign w:val="center"/>
          </w:tcPr>
          <w:p w14:paraId="4443F60A" w14:textId="77777777" w:rsidR="00EC6D14" w:rsidRDefault="00EC6D14">
            <w:pPr>
              <w:jc w:val="center"/>
              <w:rPr>
                <w:rFonts w:ascii="Calibri" w:hAnsi="Calibri" w:cs="Calibri"/>
                <w:b/>
                <w:bCs/>
                <w:color w:val="000000"/>
                <w:sz w:val="20"/>
                <w:szCs w:val="20"/>
              </w:rPr>
            </w:pPr>
          </w:p>
        </w:tc>
        <w:tc>
          <w:tcPr>
            <w:tcW w:w="3016" w:type="dxa"/>
            <w:gridSpan w:val="2"/>
            <w:tcBorders>
              <w:top w:val="single" w:sz="4" w:space="0" w:color="auto"/>
              <w:left w:val="nil"/>
              <w:bottom w:val="single" w:sz="4" w:space="0" w:color="auto"/>
              <w:right w:val="single" w:sz="4" w:space="0" w:color="auto"/>
            </w:tcBorders>
            <w:noWrap/>
            <w:vAlign w:val="center"/>
          </w:tcPr>
          <w:p w14:paraId="7E42AD6E" w14:textId="77777777" w:rsidR="00EC6D14" w:rsidRDefault="00EC6D14">
            <w:pPr>
              <w:jc w:val="center"/>
              <w:rPr>
                <w:rFonts w:ascii="Calibri" w:hAnsi="Calibri" w:cs="Calibri"/>
                <w:b/>
                <w:bCs/>
                <w:color w:val="000000"/>
                <w:sz w:val="20"/>
                <w:szCs w:val="20"/>
              </w:rPr>
            </w:pPr>
          </w:p>
        </w:tc>
        <w:tc>
          <w:tcPr>
            <w:tcW w:w="1009" w:type="dxa"/>
            <w:tcBorders>
              <w:top w:val="single" w:sz="4" w:space="0" w:color="auto"/>
              <w:left w:val="nil"/>
              <w:bottom w:val="single" w:sz="4" w:space="0" w:color="auto"/>
              <w:right w:val="single" w:sz="4" w:space="0" w:color="auto"/>
            </w:tcBorders>
            <w:noWrap/>
            <w:vAlign w:val="center"/>
          </w:tcPr>
          <w:p w14:paraId="5F043FF5" w14:textId="77777777" w:rsidR="00EC6D14" w:rsidRDefault="00EC6D14">
            <w:pPr>
              <w:jc w:val="center"/>
              <w:rPr>
                <w:rFonts w:ascii="Calibri" w:hAnsi="Calibri" w:cs="Calibri"/>
                <w:b/>
                <w:bCs/>
                <w:color w:val="000000"/>
                <w:sz w:val="20"/>
                <w:szCs w:val="20"/>
              </w:rPr>
            </w:pPr>
          </w:p>
        </w:tc>
        <w:tc>
          <w:tcPr>
            <w:tcW w:w="1269" w:type="dxa"/>
            <w:tcBorders>
              <w:top w:val="single" w:sz="4" w:space="0" w:color="auto"/>
              <w:left w:val="nil"/>
              <w:bottom w:val="single" w:sz="4" w:space="0" w:color="auto"/>
              <w:right w:val="single" w:sz="4" w:space="0" w:color="auto"/>
            </w:tcBorders>
            <w:noWrap/>
            <w:vAlign w:val="center"/>
          </w:tcPr>
          <w:p w14:paraId="41168287" w14:textId="77777777" w:rsidR="00EC6D14" w:rsidRDefault="00EC6D14">
            <w:pPr>
              <w:jc w:val="center"/>
              <w:rPr>
                <w:rFonts w:ascii="Calibri" w:hAnsi="Calibri" w:cs="Calibri"/>
                <w:b/>
                <w:bCs/>
                <w:color w:val="000000"/>
                <w:sz w:val="20"/>
                <w:szCs w:val="20"/>
              </w:rPr>
            </w:pPr>
          </w:p>
        </w:tc>
        <w:tc>
          <w:tcPr>
            <w:tcW w:w="1346" w:type="dxa"/>
            <w:tcBorders>
              <w:top w:val="single" w:sz="4" w:space="0" w:color="auto"/>
              <w:left w:val="nil"/>
              <w:bottom w:val="single" w:sz="4" w:space="0" w:color="auto"/>
              <w:right w:val="single" w:sz="4" w:space="0" w:color="auto"/>
            </w:tcBorders>
            <w:noWrap/>
            <w:vAlign w:val="center"/>
          </w:tcPr>
          <w:p w14:paraId="179A5DCC" w14:textId="77777777" w:rsidR="00EC6D14" w:rsidRDefault="00EC6D14">
            <w:pPr>
              <w:jc w:val="center"/>
              <w:rPr>
                <w:rFonts w:ascii="Calibri" w:hAnsi="Calibri" w:cs="Calibri"/>
                <w:b/>
                <w:bCs/>
                <w:color w:val="000000"/>
                <w:sz w:val="20"/>
                <w:szCs w:val="20"/>
              </w:rPr>
            </w:pPr>
          </w:p>
        </w:tc>
      </w:tr>
    </w:tbl>
    <w:p w14:paraId="4793A690" w14:textId="77777777" w:rsidR="00EC6D14" w:rsidRDefault="00687B35">
      <w:pPr>
        <w:pStyle w:val="Corpodetexto"/>
        <w:rPr>
          <w:rFonts w:ascii="Arial" w:hAnsi="Arial" w:cs="Arial"/>
          <w:b/>
          <w:sz w:val="22"/>
          <w:szCs w:val="22"/>
        </w:rPr>
      </w:pPr>
      <w:r>
        <w:rPr>
          <w:rFonts w:ascii="Arial" w:hAnsi="Arial" w:cs="Arial"/>
          <w:b/>
          <w:sz w:val="22"/>
          <w:szCs w:val="22"/>
        </w:rPr>
        <w:t>Valor total por extenso: (....................)</w:t>
      </w:r>
    </w:p>
    <w:p w14:paraId="0669AE5E" w14:textId="77777777" w:rsidR="00EC6D14" w:rsidRDefault="00EC6D14">
      <w:pPr>
        <w:pStyle w:val="Corpodetexto"/>
        <w:rPr>
          <w:rFonts w:ascii="Arial" w:hAnsi="Arial" w:cs="Arial"/>
          <w:b/>
          <w:sz w:val="22"/>
          <w:szCs w:val="22"/>
        </w:rPr>
      </w:pPr>
    </w:p>
    <w:p w14:paraId="1F530DA3" w14:textId="77777777" w:rsidR="00EC6D14" w:rsidRDefault="00687B35">
      <w:pPr>
        <w:widowControl w:val="0"/>
        <w:numPr>
          <w:ilvl w:val="0"/>
          <w:numId w:val="1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03EF69D" w14:textId="77777777" w:rsidR="00EC6D14" w:rsidRDefault="00687B35">
      <w:pPr>
        <w:widowControl w:val="0"/>
        <w:numPr>
          <w:ilvl w:val="0"/>
          <w:numId w:val="1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 xml:space="preserve">Declaro, ainda, que estão incluídos nos preços propostos todas as despesas relacionadas com o objeto da licitação, como impostos, fretes, seguros, taxas, encargos trabalhistas em sua integralidade (conforme art. 63, § 1º da Lei Federal nº 14.133/2021), previdenciários, sociais, fiscais e comerciais, gastos com transportes, prêmios de seguros e outras despesas decorrentes </w:t>
      </w:r>
      <w:proofErr w:type="gramStart"/>
      <w:r>
        <w:rPr>
          <w:rFonts w:ascii="Arial" w:hAnsi="Arial" w:cs="Arial"/>
          <w:sz w:val="22"/>
          <w:szCs w:val="22"/>
        </w:rPr>
        <w:t>de  exigência</w:t>
      </w:r>
      <w:proofErr w:type="gramEnd"/>
      <w:r>
        <w:rPr>
          <w:rFonts w:ascii="Arial" w:hAnsi="Arial" w:cs="Arial"/>
          <w:sz w:val="22"/>
          <w:szCs w:val="22"/>
        </w:rPr>
        <w:t xml:space="preserve"> legal, garantindo, assim, a total exequibilidade da proposta após a fase de lances e a fase de negociação.</w:t>
      </w:r>
    </w:p>
    <w:p w14:paraId="1A87BB0E" w14:textId="77777777" w:rsidR="00EC6D14" w:rsidRDefault="00687B35">
      <w:pPr>
        <w:widowControl w:val="0"/>
        <w:numPr>
          <w:ilvl w:val="0"/>
          <w:numId w:val="1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641FCFA4" w14:textId="77777777" w:rsidR="00EC6D14" w:rsidRDefault="00687B35">
      <w:pPr>
        <w:widowControl w:val="0"/>
        <w:numPr>
          <w:ilvl w:val="0"/>
          <w:numId w:val="1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336DB253" w14:textId="77777777" w:rsidR="00EC6D14" w:rsidRDefault="00687B35">
      <w:pPr>
        <w:autoSpaceDE w:val="0"/>
        <w:autoSpaceDN w:val="0"/>
        <w:spacing w:line="360" w:lineRule="auto"/>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2026.</w:t>
      </w:r>
    </w:p>
    <w:p w14:paraId="125EFBA3" w14:textId="77777777" w:rsidR="00EC6D14" w:rsidRDefault="00EC6D14">
      <w:pPr>
        <w:autoSpaceDE w:val="0"/>
        <w:autoSpaceDN w:val="0"/>
        <w:spacing w:line="360" w:lineRule="auto"/>
        <w:jc w:val="both"/>
        <w:rPr>
          <w:rFonts w:ascii="Arial" w:hAnsi="Arial" w:cs="Arial"/>
          <w:sz w:val="22"/>
          <w:szCs w:val="22"/>
        </w:rPr>
      </w:pPr>
    </w:p>
    <w:p w14:paraId="60E85BC1" w14:textId="77777777" w:rsidR="00EC6D14" w:rsidRDefault="00687B35">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4D14D627" w14:textId="77777777" w:rsidR="00EC6D14" w:rsidRDefault="00EC6D14">
      <w:pPr>
        <w:jc w:val="center"/>
        <w:rPr>
          <w:rFonts w:ascii="Arial" w:hAnsi="Arial" w:cs="Arial"/>
          <w:b/>
          <w:color w:val="FF0000"/>
          <w:sz w:val="22"/>
          <w:szCs w:val="22"/>
        </w:rPr>
      </w:pPr>
    </w:p>
    <w:p w14:paraId="46DA82B4" w14:textId="77777777" w:rsidR="00EC6D14" w:rsidRDefault="00687B35">
      <w:pPr>
        <w:jc w:val="center"/>
        <w:rPr>
          <w:rFonts w:ascii="Arial" w:hAnsi="Arial" w:cs="Arial"/>
          <w:b/>
          <w:color w:val="FF0000"/>
          <w:sz w:val="22"/>
          <w:szCs w:val="22"/>
        </w:rPr>
      </w:pPr>
      <w:r>
        <w:rPr>
          <w:rFonts w:ascii="Arial" w:hAnsi="Arial" w:cs="Arial"/>
          <w:b/>
          <w:color w:val="FF0000"/>
          <w:sz w:val="22"/>
          <w:szCs w:val="22"/>
        </w:rPr>
        <w:t>PAPEL TIMBRADO DA EMPRESA</w:t>
      </w:r>
    </w:p>
    <w:p w14:paraId="47D5079C" w14:textId="77777777" w:rsidR="00EC6D14" w:rsidRDefault="00EC6D14">
      <w:pPr>
        <w:jc w:val="center"/>
        <w:rPr>
          <w:rFonts w:ascii="Arial" w:hAnsi="Arial" w:cs="Arial"/>
          <w:b/>
          <w:sz w:val="22"/>
          <w:szCs w:val="22"/>
          <w:u w:val="single"/>
        </w:rPr>
      </w:pPr>
    </w:p>
    <w:p w14:paraId="5291CBCE"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3E447966"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MODELO DE DECLARAÇÕES</w:t>
      </w:r>
    </w:p>
    <w:p w14:paraId="63F2168B" w14:textId="77777777" w:rsidR="00EC6D14" w:rsidRDefault="00EC6D14">
      <w:pPr>
        <w:tabs>
          <w:tab w:val="left" w:pos="8576"/>
          <w:tab w:val="left" w:pos="10419"/>
        </w:tabs>
        <w:spacing w:line="360" w:lineRule="auto"/>
        <w:jc w:val="center"/>
        <w:rPr>
          <w:rFonts w:ascii="Arial" w:hAnsi="Arial" w:cs="Arial"/>
          <w:sz w:val="22"/>
          <w:szCs w:val="22"/>
        </w:rPr>
      </w:pPr>
    </w:p>
    <w:p w14:paraId="5957C031"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1674EEA5" w14:textId="77777777" w:rsidR="00EC6D14" w:rsidRDefault="00687B35">
      <w:pPr>
        <w:spacing w:before="240" w:after="240" w:line="360" w:lineRule="auto"/>
        <w:ind w:firstLineChars="436" w:firstLine="959"/>
        <w:jc w:val="both"/>
      </w:pPr>
      <w:r>
        <w:rPr>
          <w:rFonts w:ascii="Arial" w:hAnsi="Arial" w:cs="Arial"/>
          <w:sz w:val="22"/>
          <w:szCs w:val="22"/>
        </w:rPr>
        <w:t xml:space="preserve">(Razão social da </w:t>
      </w:r>
      <w:proofErr w:type="gramStart"/>
      <w:r>
        <w:rPr>
          <w:rFonts w:ascii="Arial" w:hAnsi="Arial" w:cs="Arial"/>
          <w:sz w:val="22"/>
          <w:szCs w:val="22"/>
        </w:rPr>
        <w:t>licitante)_</w:t>
      </w:r>
      <w:proofErr w:type="gramEnd"/>
      <w:r>
        <w:rPr>
          <w:rFonts w:ascii="Arial" w:hAnsi="Arial" w:cs="Arial"/>
          <w:sz w:val="22"/>
          <w:szCs w:val="22"/>
        </w:rPr>
        <w:t xml:space="preserve">____________________, inscrita no CNPJ nº________________, declara para fins do disposto no Edital do Pregão Eletrônico,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w:t>
      </w:r>
      <w:proofErr w:type="spellStart"/>
      <w:r>
        <w:rPr>
          <w:rFonts w:ascii="Arial" w:hAnsi="Arial" w:cs="Arial"/>
          <w:sz w:val="22"/>
          <w:szCs w:val="22"/>
          <w:lang w:val="en-US" w:eastAsia="zh-CN" w:bidi="ar"/>
        </w:rPr>
        <w:t>penas</w:t>
      </w:r>
      <w:proofErr w:type="spellEnd"/>
      <w:r>
        <w:rPr>
          <w:rFonts w:ascii="Arial" w:hAnsi="Arial" w:cs="Arial"/>
          <w:sz w:val="22"/>
          <w:szCs w:val="22"/>
          <w:lang w:val="en-US" w:eastAsia="zh-CN" w:bidi="ar"/>
        </w:rPr>
        <w:t xml:space="preserve"> da Lei, </w:t>
      </w:r>
      <w:proofErr w:type="spellStart"/>
      <w:r>
        <w:rPr>
          <w:rFonts w:ascii="Arial" w:hAnsi="Arial" w:cs="Arial"/>
          <w:sz w:val="22"/>
          <w:szCs w:val="22"/>
          <w:lang w:val="en-US" w:eastAsia="zh-CN" w:bidi="ar"/>
        </w:rPr>
        <w:t>que</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não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ultrapassei</w:t>
      </w:r>
      <w:proofErr w:type="spellEnd"/>
      <w:r>
        <w:rPr>
          <w:rFonts w:ascii="Arial" w:hAnsi="Arial" w:cs="Arial"/>
          <w:sz w:val="22"/>
          <w:szCs w:val="22"/>
          <w:lang w:val="en-US" w:eastAsia="zh-CN" w:bidi="ar"/>
        </w:rPr>
        <w:t xml:space="preserve"> o </w:t>
      </w:r>
      <w:proofErr w:type="spellStart"/>
      <w:r>
        <w:rPr>
          <w:rFonts w:ascii="Arial" w:hAnsi="Arial" w:cs="Arial"/>
          <w:sz w:val="22"/>
          <w:szCs w:val="22"/>
          <w:lang w:val="en-US" w:eastAsia="zh-CN" w:bidi="ar"/>
        </w:rPr>
        <w:t>limite</w:t>
      </w:r>
      <w:proofErr w:type="spellEnd"/>
      <w:r>
        <w:rPr>
          <w:rFonts w:ascii="Arial" w:hAnsi="Arial" w:cs="Arial"/>
          <w:sz w:val="22"/>
          <w:szCs w:val="22"/>
          <w:lang w:val="en-US" w:eastAsia="zh-CN" w:bidi="ar"/>
        </w:rPr>
        <w:t xml:space="preserve"> de </w:t>
      </w:r>
      <w:proofErr w:type="spellStart"/>
      <w:r>
        <w:rPr>
          <w:rFonts w:ascii="Arial" w:hAnsi="Arial" w:cs="Arial"/>
          <w:sz w:val="22"/>
          <w:szCs w:val="22"/>
          <w:lang w:val="en-US" w:eastAsia="zh-CN" w:bidi="ar"/>
        </w:rPr>
        <w:t>faturamento</w:t>
      </w:r>
      <w:proofErr w:type="spellEnd"/>
      <w:r>
        <w:rPr>
          <w:rFonts w:ascii="Arial" w:hAnsi="Arial" w:cs="Arial"/>
          <w:sz w:val="22"/>
          <w:szCs w:val="22"/>
          <w:lang w:val="en-US" w:eastAsia="zh-CN" w:bidi="ar"/>
        </w:rPr>
        <w:t xml:space="preserve"> e </w:t>
      </w:r>
      <w:proofErr w:type="spellStart"/>
      <w:r>
        <w:rPr>
          <w:rFonts w:ascii="Arial" w:hAnsi="Arial" w:cs="Arial"/>
          <w:sz w:val="22"/>
          <w:szCs w:val="22"/>
          <w:lang w:val="en-US" w:eastAsia="zh-CN" w:bidi="ar"/>
        </w:rPr>
        <w:t>cumpro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requisitos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estabelecidos</w:t>
      </w:r>
      <w:proofErr w:type="spellEnd"/>
      <w:r>
        <w:rPr>
          <w:rFonts w:ascii="Arial" w:hAnsi="Arial" w:cs="Arial"/>
          <w:sz w:val="22"/>
          <w:szCs w:val="22"/>
          <w:lang w:val="en-US" w:eastAsia="zh-CN" w:bidi="ar"/>
        </w:rPr>
        <w:t xml:space="preserve"> no </w:t>
      </w:r>
      <w:r>
        <w:rPr>
          <w:rFonts w:ascii="Arial" w:hAnsi="Arial" w:cs="Arial"/>
          <w:sz w:val="22"/>
          <w:szCs w:val="22"/>
          <w:lang w:eastAsia="zh-CN" w:bidi="ar"/>
        </w:rPr>
        <w:t>a</w:t>
      </w:r>
      <w:r>
        <w:rPr>
          <w:rFonts w:ascii="Arial" w:hAnsi="Arial" w:cs="Arial"/>
          <w:sz w:val="22"/>
          <w:szCs w:val="22"/>
          <w:lang w:val="en-US" w:eastAsia="zh-CN" w:bidi="ar"/>
        </w:rPr>
        <w:t xml:space="preserve">rt. 3º da Lei </w:t>
      </w:r>
      <w:proofErr w:type="spellStart"/>
      <w:r>
        <w:rPr>
          <w:rFonts w:ascii="Arial" w:hAnsi="Arial" w:cs="Arial"/>
          <w:sz w:val="22"/>
          <w:szCs w:val="22"/>
          <w:lang w:val="en-US" w:eastAsia="zh-CN" w:bidi="ar"/>
        </w:rPr>
        <w:t>Complementar</w:t>
      </w:r>
      <w:proofErr w:type="spellEnd"/>
      <w:r>
        <w:rPr>
          <w:rFonts w:ascii="Arial" w:hAnsi="Arial" w:cs="Arial"/>
          <w:sz w:val="22"/>
          <w:szCs w:val="22"/>
          <w:lang w:val="en-US" w:eastAsia="zh-CN" w:bidi="ar"/>
        </w:rPr>
        <w:t xml:space="preserve"> nº 123</w:t>
      </w:r>
      <w:r>
        <w:rPr>
          <w:rFonts w:ascii="Arial" w:hAnsi="Arial" w:cs="Arial"/>
          <w:sz w:val="22"/>
          <w:szCs w:val="22"/>
          <w:lang w:eastAsia="zh-CN" w:bidi="ar"/>
        </w:rPr>
        <w:t>/</w:t>
      </w:r>
      <w:r>
        <w:rPr>
          <w:rFonts w:ascii="Arial" w:hAnsi="Arial" w:cs="Arial"/>
          <w:sz w:val="22"/>
          <w:szCs w:val="22"/>
          <w:lang w:val="en-US" w:eastAsia="zh-CN" w:bidi="ar"/>
        </w:rPr>
        <w:t xml:space="preserve">2006, </w:t>
      </w:r>
      <w:proofErr w:type="spellStart"/>
      <w:r>
        <w:rPr>
          <w:rFonts w:ascii="Arial" w:hAnsi="Arial" w:cs="Arial"/>
          <w:sz w:val="22"/>
          <w:szCs w:val="22"/>
          <w:lang w:val="en-US" w:eastAsia="zh-CN" w:bidi="ar"/>
        </w:rPr>
        <w:t>sendo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apto</w:t>
      </w:r>
      <w:proofErr w:type="spellEnd"/>
      <w:r>
        <w:rPr>
          <w:rFonts w:ascii="Arial" w:hAnsi="Arial" w:cs="Arial"/>
          <w:sz w:val="22"/>
          <w:szCs w:val="22"/>
          <w:lang w:val="en-US" w:eastAsia="zh-CN" w:bidi="ar"/>
        </w:rPr>
        <w:t xml:space="preserve"> a </w:t>
      </w:r>
      <w:proofErr w:type="spellStart"/>
      <w:r>
        <w:rPr>
          <w:rFonts w:ascii="Arial" w:hAnsi="Arial" w:cs="Arial"/>
          <w:sz w:val="22"/>
          <w:szCs w:val="22"/>
          <w:lang w:val="en-US" w:eastAsia="zh-CN" w:bidi="ar"/>
        </w:rPr>
        <w:t>usufruir</w:t>
      </w:r>
      <w:proofErr w:type="spellEnd"/>
      <w:r>
        <w:rPr>
          <w:rFonts w:ascii="Arial" w:hAnsi="Arial" w:cs="Arial"/>
          <w:sz w:val="22"/>
          <w:szCs w:val="22"/>
          <w:lang w:val="en-US" w:eastAsia="zh-CN" w:bidi="ar"/>
        </w:rPr>
        <w:t xml:space="preserve"> do </w:t>
      </w:r>
      <w:proofErr w:type="spellStart"/>
      <w:r>
        <w:rPr>
          <w:rFonts w:ascii="Arial" w:hAnsi="Arial" w:cs="Arial"/>
          <w:sz w:val="22"/>
          <w:szCs w:val="22"/>
          <w:lang w:val="en-US" w:eastAsia="zh-CN" w:bidi="ar"/>
        </w:rPr>
        <w:t>tratamento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favorecido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estabelecido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nos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artigos</w:t>
      </w:r>
      <w:proofErr w:type="spellEnd"/>
      <w:r>
        <w:rPr>
          <w:rFonts w:ascii="Arial" w:hAnsi="Arial" w:cs="Arial"/>
          <w:sz w:val="22"/>
          <w:szCs w:val="22"/>
          <w:lang w:val="en-US" w:eastAsia="zh-CN" w:bidi="ar"/>
        </w:rPr>
        <w:t xml:space="preserve"> 42 </w:t>
      </w:r>
      <w:proofErr w:type="spellStart"/>
      <w:r>
        <w:rPr>
          <w:rFonts w:ascii="Arial" w:hAnsi="Arial" w:cs="Arial"/>
          <w:sz w:val="22"/>
          <w:szCs w:val="22"/>
          <w:lang w:val="en-US" w:eastAsia="zh-CN" w:bidi="ar"/>
        </w:rPr>
        <w:t>ao</w:t>
      </w:r>
      <w:proofErr w:type="spellEnd"/>
      <w:r>
        <w:rPr>
          <w:rFonts w:ascii="Arial" w:hAnsi="Arial" w:cs="Arial"/>
          <w:sz w:val="22"/>
          <w:szCs w:val="22"/>
          <w:lang w:val="en-US" w:eastAsia="zh-CN" w:bidi="ar"/>
        </w:rPr>
        <w:t xml:space="preserve"> 49 da </w:t>
      </w:r>
      <w:proofErr w:type="spellStart"/>
      <w:r>
        <w:rPr>
          <w:rFonts w:ascii="Arial" w:hAnsi="Arial" w:cs="Arial"/>
          <w:sz w:val="22"/>
          <w:szCs w:val="22"/>
          <w:lang w:val="en-US" w:eastAsia="zh-CN" w:bidi="ar"/>
        </w:rPr>
        <w:t>referida</w:t>
      </w:r>
      <w:proofErr w:type="spellEnd"/>
      <w:r>
        <w:rPr>
          <w:rFonts w:ascii="Arial" w:hAnsi="Arial" w:cs="Arial"/>
          <w:sz w:val="22"/>
          <w:szCs w:val="22"/>
          <w:lang w:val="en-US" w:eastAsia="zh-CN" w:bidi="ar"/>
        </w:rPr>
        <w:t xml:space="preserve"> Lei </w:t>
      </w:r>
      <w:proofErr w:type="spellStart"/>
      <w:r>
        <w:rPr>
          <w:rFonts w:ascii="Arial" w:hAnsi="Arial" w:cs="Arial"/>
          <w:sz w:val="22"/>
          <w:szCs w:val="22"/>
          <w:lang w:val="en-US" w:eastAsia="zh-CN" w:bidi="ar"/>
        </w:rPr>
        <w:t>Complementar</w:t>
      </w:r>
      <w:proofErr w:type="spellEnd"/>
      <w:r>
        <w:rPr>
          <w:rFonts w:ascii="Arial" w:hAnsi="Arial" w:cs="Arial"/>
          <w:sz w:val="22"/>
          <w:szCs w:val="22"/>
          <w:lang w:val="en-US" w:eastAsia="zh-CN" w:bidi="ar"/>
        </w:rPr>
        <w:t>.</w:t>
      </w:r>
    </w:p>
    <w:p w14:paraId="1EF3F76D" w14:textId="77777777" w:rsidR="00EC6D14" w:rsidRDefault="00687B35">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Juntamente com esta declaração deverá ser apresentada a C</w:t>
      </w:r>
      <w:r>
        <w:rPr>
          <w:rFonts w:ascii="Arial" w:hAnsi="Arial" w:cs="Arial"/>
          <w:bCs/>
          <w:color w:val="FF0000"/>
          <w:sz w:val="22"/>
          <w:szCs w:val="22"/>
        </w:rPr>
        <w:t xml:space="preserve">ertidão Simplificada expedida pela Junta Comercial da sede da licitante,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1067CF04" w14:textId="77777777" w:rsidR="00EC6D14" w:rsidRDefault="00EC6D14">
      <w:pPr>
        <w:tabs>
          <w:tab w:val="left" w:pos="8576"/>
          <w:tab w:val="left" w:pos="10419"/>
        </w:tabs>
        <w:jc w:val="center"/>
        <w:rPr>
          <w:rFonts w:ascii="Arial" w:hAnsi="Arial" w:cs="Arial"/>
          <w:b/>
          <w:sz w:val="22"/>
          <w:szCs w:val="22"/>
          <w:u w:val="single"/>
        </w:rPr>
      </w:pPr>
    </w:p>
    <w:p w14:paraId="797D8BB0"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276"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6064EAD4"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276" w:lineRule="auto"/>
        <w:jc w:val="center"/>
        <w:rPr>
          <w:rFonts w:ascii="Arial" w:hAnsi="Arial" w:cs="Arial"/>
          <w:sz w:val="22"/>
          <w:szCs w:val="22"/>
          <w:u w:val="none"/>
        </w:rPr>
      </w:pPr>
      <w:r>
        <w:rPr>
          <w:rFonts w:ascii="Arial" w:hAnsi="Arial" w:cs="Arial"/>
          <w:sz w:val="22"/>
          <w:szCs w:val="22"/>
          <w:u w:val="none"/>
        </w:rPr>
        <w:t>DOS REQUISITOS DE HABILITAÇÃO</w:t>
      </w:r>
    </w:p>
    <w:p w14:paraId="1A91A5A7" w14:textId="77777777" w:rsidR="00EC6D14" w:rsidRDefault="00687B35">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608CBAF4" w14:textId="77777777" w:rsidR="00EC6D14" w:rsidRDefault="00EC6D14">
      <w:pPr>
        <w:autoSpaceDE w:val="0"/>
        <w:autoSpaceDN w:val="0"/>
        <w:spacing w:before="240" w:after="240" w:line="360" w:lineRule="auto"/>
        <w:ind w:firstLine="1134"/>
        <w:jc w:val="both"/>
        <w:rPr>
          <w:rFonts w:ascii="Arial" w:hAnsi="Arial" w:cs="Arial"/>
          <w:sz w:val="22"/>
          <w:szCs w:val="22"/>
        </w:rPr>
      </w:pPr>
    </w:p>
    <w:p w14:paraId="11ED00D4"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INEXISTÊNCIA DE FATOS IMPEDITIVOS</w:t>
      </w:r>
    </w:p>
    <w:p w14:paraId="4C4584DB" w14:textId="77777777" w:rsidR="00EC6D14" w:rsidRDefault="00687B35">
      <w:pPr>
        <w:autoSpaceDE w:val="0"/>
        <w:autoSpaceDN w:val="0"/>
        <w:spacing w:before="100" w:beforeAutospacing="1" w:after="100" w:afterAutospacing="1" w:line="360" w:lineRule="auto"/>
        <w:ind w:firstLineChars="436" w:firstLine="959"/>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2206961C" w14:textId="77777777" w:rsidR="00EC6D14" w:rsidRDefault="00687B35">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Certidão de Licitantes Inidôneos – TCU (Tribunal de Contas da União);</w:t>
      </w:r>
    </w:p>
    <w:p w14:paraId="71B96DC3" w14:textId="77777777" w:rsidR="00EC6D14" w:rsidRDefault="00687B35">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71B4B784" w14:textId="77777777" w:rsidR="00EC6D14" w:rsidRDefault="00687B35">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CF12F86" w14:textId="77777777" w:rsidR="00EC6D14" w:rsidRDefault="00687B35">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0BB9092A" w14:textId="77777777" w:rsidR="00EC6D14" w:rsidRDefault="00687B35">
      <w:pPr>
        <w:numPr>
          <w:ilvl w:val="0"/>
          <w:numId w:val="8"/>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Comissão Processante Permanente da Prefeitura Municipal de Sinop/MT.</w:t>
      </w:r>
    </w:p>
    <w:p w14:paraId="54A14FCC" w14:textId="77777777" w:rsidR="00EC6D14" w:rsidRDefault="00687B35">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hyperlink r:id="rId51" w:history="1">
        <w:r>
          <w:rPr>
            <w:rStyle w:val="Hyperlink"/>
            <w:rFonts w:ascii="Arial" w:hAnsi="Arial" w:cs="Arial"/>
            <w:bCs/>
            <w:sz w:val="22"/>
            <w:szCs w:val="22"/>
          </w:rPr>
          <w:t>https://certidoes-apf.apps.tcu.gov.br/</w:t>
        </w:r>
      </w:hyperlink>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B7F2026" w14:textId="77777777" w:rsidR="00EC6D14" w:rsidRDefault="00EC6D14">
      <w:pPr>
        <w:autoSpaceDE w:val="0"/>
        <w:autoSpaceDN w:val="0"/>
        <w:spacing w:line="360" w:lineRule="auto"/>
        <w:ind w:firstLineChars="436" w:firstLine="959"/>
        <w:jc w:val="both"/>
        <w:rPr>
          <w:rFonts w:ascii="Arial" w:hAnsi="Arial" w:cs="Arial"/>
          <w:color w:val="FF0000"/>
          <w:sz w:val="22"/>
          <w:szCs w:val="22"/>
        </w:rPr>
      </w:pPr>
    </w:p>
    <w:p w14:paraId="67011FE1"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3130DEEB" w14:textId="77777777" w:rsidR="00EC6D14" w:rsidRDefault="00687B35">
      <w:pPr>
        <w:autoSpaceDE w:val="0"/>
        <w:autoSpaceDN w:val="0"/>
        <w:spacing w:before="240" w:after="240" w:line="360" w:lineRule="auto"/>
        <w:ind w:firstLineChars="436" w:firstLine="959"/>
        <w:jc w:val="both"/>
        <w:rPr>
          <w:rStyle w:val="Hyperlink"/>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52"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p>
    <w:p w14:paraId="3AE4B197"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27DCDFC" w14:textId="77777777" w:rsidR="00EC6D14" w:rsidRDefault="00687B35">
      <w:pPr>
        <w:tabs>
          <w:tab w:val="left" w:pos="1440"/>
          <w:tab w:val="left" w:pos="8576"/>
          <w:tab w:val="left" w:pos="10419"/>
        </w:tabs>
        <w:spacing w:before="240" w:after="240" w:line="360" w:lineRule="auto"/>
        <w:ind w:firstLineChars="436" w:firstLine="959"/>
        <w:jc w:val="both"/>
        <w:rPr>
          <w:rFonts w:ascii="Arial" w:hAnsi="Arial" w:cs="Arial"/>
          <w:sz w:val="22"/>
          <w:szCs w:val="22"/>
        </w:rPr>
      </w:pPr>
      <w:r>
        <w:rPr>
          <w:rFonts w:ascii="Arial" w:hAnsi="Arial" w:cs="Arial"/>
          <w:sz w:val="22"/>
          <w:szCs w:val="22"/>
        </w:rPr>
        <w:t>(Razão social da licitante)_____________________, inscrita no CNPJ n.º________________, declara para fins do disposto no Edital, do Pregão Eletrônico,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5F543E79" w14:textId="77777777" w:rsidR="00EC6D14" w:rsidRDefault="00687B35">
      <w:pPr>
        <w:tabs>
          <w:tab w:val="left" w:pos="8576"/>
          <w:tab w:val="left" w:pos="10419"/>
        </w:tabs>
        <w:spacing w:line="360" w:lineRule="auto"/>
        <w:jc w:val="both"/>
        <w:rPr>
          <w:rFonts w:ascii="Arial" w:hAnsi="Arial" w:cs="Arial"/>
          <w:sz w:val="22"/>
          <w:szCs w:val="22"/>
        </w:rPr>
      </w:pPr>
      <w:r>
        <w:rPr>
          <w:noProof/>
        </w:rPr>
        <w:drawing>
          <wp:inline distT="0" distB="0" distL="114300" distR="114300" wp14:anchorId="7C1DF756" wp14:editId="24A68D1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53"/>
                    <a:stretch>
                      <a:fillRect/>
                    </a:stretch>
                  </pic:blipFill>
                  <pic:spPr>
                    <a:xfrm>
                      <a:off x="0" y="0"/>
                      <a:ext cx="5753735" cy="2698750"/>
                    </a:xfrm>
                    <a:prstGeom prst="rect">
                      <a:avLst/>
                    </a:prstGeom>
                    <a:noFill/>
                    <a:ln>
                      <a:noFill/>
                    </a:ln>
                  </pic:spPr>
                </pic:pic>
              </a:graphicData>
            </a:graphic>
          </wp:inline>
        </w:drawing>
      </w:r>
    </w:p>
    <w:p w14:paraId="3DED8099"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i/>
          <w:sz w:val="22"/>
          <w:szCs w:val="22"/>
          <w:u w:val="none"/>
        </w:rPr>
      </w:pPr>
      <w:r>
        <w:rPr>
          <w:rFonts w:ascii="Arial" w:hAnsi="Arial" w:cs="Arial"/>
          <w:sz w:val="22"/>
          <w:szCs w:val="22"/>
          <w:u w:val="none"/>
        </w:rPr>
        <w:t>DECLARAÇÃO EM CUMPRIMENTO AO DISPOSTO NO INCISO XXXIII DO ART. 7º DA CONSTITUIÇÃO FEDERAL DO BRASIL</w:t>
      </w:r>
    </w:p>
    <w:p w14:paraId="5B6B42D9" w14:textId="77777777" w:rsidR="00EC6D14" w:rsidRDefault="00687B35">
      <w:pPr>
        <w:autoSpaceDE w:val="0"/>
        <w:autoSpaceDN w:val="0"/>
        <w:spacing w:before="240" w:after="240" w:line="360" w:lineRule="auto"/>
        <w:ind w:firstLineChars="436" w:firstLine="959"/>
        <w:jc w:val="both"/>
        <w:rPr>
          <w:rFonts w:ascii="Arial" w:hAnsi="Arial" w:cs="Arial"/>
          <w:sz w:val="22"/>
          <w:szCs w:val="22"/>
        </w:rPr>
      </w:pPr>
      <w:r>
        <w:rPr>
          <w:rFonts w:ascii="Arial" w:hAnsi="Arial" w:cs="Arial"/>
          <w:sz w:val="22"/>
          <w:szCs w:val="22"/>
        </w:rPr>
        <w:t xml:space="preserve">(Razão social da </w:t>
      </w:r>
      <w:proofErr w:type="gramStart"/>
      <w:r>
        <w:rPr>
          <w:rFonts w:ascii="Arial" w:hAnsi="Arial" w:cs="Arial"/>
          <w:sz w:val="22"/>
          <w:szCs w:val="22"/>
        </w:rPr>
        <w:t>licitante)_</w:t>
      </w:r>
      <w:proofErr w:type="gramEnd"/>
      <w:r>
        <w:rPr>
          <w:rFonts w:ascii="Arial" w:hAnsi="Arial" w:cs="Arial"/>
          <w:sz w:val="22"/>
          <w:szCs w:val="22"/>
        </w:rPr>
        <w:t>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3CF073CC" w14:textId="77777777" w:rsidR="00EC6D14" w:rsidRDefault="00687B35">
      <w:pPr>
        <w:autoSpaceDE w:val="0"/>
        <w:autoSpaceDN w:val="0"/>
        <w:spacing w:before="240" w:after="240" w:line="360" w:lineRule="auto"/>
        <w:ind w:firstLineChars="436" w:firstLine="959"/>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F972156" w14:textId="77777777" w:rsidR="00EC6D14" w:rsidRDefault="00687B35">
      <w:pPr>
        <w:autoSpaceDE w:val="0"/>
        <w:autoSpaceDN w:val="0"/>
        <w:spacing w:line="360" w:lineRule="auto"/>
        <w:ind w:firstLineChars="436" w:firstLine="959"/>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2026.</w:t>
      </w:r>
    </w:p>
    <w:p w14:paraId="13E6E458" w14:textId="77777777" w:rsidR="00EC6D14" w:rsidRDefault="00EC6D14">
      <w:pPr>
        <w:ind w:firstLineChars="436" w:firstLine="959"/>
        <w:jc w:val="both"/>
        <w:rPr>
          <w:rFonts w:ascii="Arial" w:hAnsi="Arial" w:cs="Arial"/>
          <w:color w:val="FF0000"/>
          <w:sz w:val="22"/>
          <w:szCs w:val="22"/>
        </w:rPr>
      </w:pPr>
    </w:p>
    <w:p w14:paraId="1BD2C070" w14:textId="77777777" w:rsidR="00EC6D14" w:rsidRDefault="00EC6D14">
      <w:pPr>
        <w:tabs>
          <w:tab w:val="left" w:pos="8576"/>
          <w:tab w:val="left" w:pos="10419"/>
        </w:tabs>
        <w:jc w:val="both"/>
        <w:rPr>
          <w:rFonts w:ascii="Arial" w:hAnsi="Arial" w:cs="Arial"/>
          <w:sz w:val="22"/>
          <w:szCs w:val="22"/>
        </w:rPr>
      </w:pPr>
    </w:p>
    <w:p w14:paraId="7F2D5290" w14:textId="77777777" w:rsidR="00EC6D14" w:rsidRDefault="00EC6D14">
      <w:pPr>
        <w:tabs>
          <w:tab w:val="left" w:pos="8576"/>
          <w:tab w:val="left" w:pos="10419"/>
        </w:tabs>
        <w:jc w:val="both"/>
        <w:rPr>
          <w:rFonts w:ascii="Arial" w:hAnsi="Arial" w:cs="Arial"/>
          <w:sz w:val="22"/>
          <w:szCs w:val="22"/>
        </w:rPr>
      </w:pPr>
    </w:p>
    <w:p w14:paraId="08C56244" w14:textId="77777777" w:rsidR="00EC6D14" w:rsidRDefault="00EC6D14">
      <w:pPr>
        <w:tabs>
          <w:tab w:val="left" w:pos="8576"/>
          <w:tab w:val="left" w:pos="10419"/>
        </w:tabs>
        <w:jc w:val="both"/>
        <w:rPr>
          <w:rFonts w:ascii="Arial" w:hAnsi="Arial" w:cs="Arial"/>
          <w:sz w:val="22"/>
          <w:szCs w:val="22"/>
        </w:rPr>
      </w:pPr>
    </w:p>
    <w:p w14:paraId="1757793D" w14:textId="77777777" w:rsidR="00EC6D14" w:rsidRDefault="00687B35">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11D2C4EC" w14:textId="77777777" w:rsidR="00EC6D14" w:rsidRDefault="00EC6D14">
      <w:pPr>
        <w:spacing w:line="360" w:lineRule="auto"/>
        <w:ind w:firstLine="3"/>
        <w:jc w:val="center"/>
        <w:rPr>
          <w:rFonts w:ascii="Arial" w:hAnsi="Arial" w:cs="Arial"/>
          <w:sz w:val="22"/>
          <w:szCs w:val="22"/>
        </w:rPr>
      </w:pPr>
    </w:p>
    <w:p w14:paraId="48F1C765" w14:textId="77777777" w:rsidR="002468D5" w:rsidRDefault="002468D5">
      <w:pPr>
        <w:spacing w:line="360" w:lineRule="auto"/>
        <w:ind w:firstLine="3"/>
        <w:jc w:val="center"/>
        <w:rPr>
          <w:rFonts w:ascii="Arial" w:hAnsi="Arial" w:cs="Arial"/>
          <w:sz w:val="22"/>
          <w:szCs w:val="22"/>
        </w:rPr>
      </w:pPr>
    </w:p>
    <w:p w14:paraId="5AC75A54" w14:textId="77777777" w:rsidR="002468D5" w:rsidRDefault="002468D5">
      <w:pPr>
        <w:spacing w:line="360" w:lineRule="auto"/>
        <w:ind w:firstLine="3"/>
        <w:jc w:val="center"/>
        <w:rPr>
          <w:rFonts w:ascii="Arial" w:hAnsi="Arial" w:cs="Arial"/>
          <w:sz w:val="22"/>
          <w:szCs w:val="22"/>
        </w:rPr>
      </w:pPr>
    </w:p>
    <w:p w14:paraId="5337D702" w14:textId="77777777" w:rsidR="002468D5" w:rsidRDefault="002468D5">
      <w:pPr>
        <w:spacing w:line="360" w:lineRule="auto"/>
        <w:ind w:firstLine="3"/>
        <w:jc w:val="center"/>
        <w:rPr>
          <w:rFonts w:ascii="Arial" w:hAnsi="Arial" w:cs="Arial"/>
          <w:sz w:val="22"/>
          <w:szCs w:val="22"/>
        </w:rPr>
      </w:pPr>
    </w:p>
    <w:p w14:paraId="5DD94835"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IV</w:t>
      </w:r>
    </w:p>
    <w:p w14:paraId="73B3F51D"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DA ATA DE REGISTRO DE PREÇOS</w:t>
      </w:r>
    </w:p>
    <w:p w14:paraId="59CF4DE6" w14:textId="77777777" w:rsidR="00EC6D14" w:rsidRDefault="00EC6D14">
      <w:pPr>
        <w:pStyle w:val="Ttulo2"/>
        <w:spacing w:line="360" w:lineRule="auto"/>
        <w:jc w:val="center"/>
        <w:rPr>
          <w:rFonts w:ascii="Arial" w:hAnsi="Arial" w:cs="Arial"/>
          <w:sz w:val="22"/>
          <w:szCs w:val="22"/>
          <w:u w:val="none"/>
        </w:rPr>
      </w:pPr>
    </w:p>
    <w:p w14:paraId="00EC4DD8" w14:textId="67542335" w:rsidR="00EC6D14" w:rsidRDefault="00687B35">
      <w:pPr>
        <w:pStyle w:val="Ttulo2"/>
        <w:spacing w:line="360" w:lineRule="auto"/>
        <w:jc w:val="center"/>
        <w:rPr>
          <w:rFonts w:ascii="Arial" w:hAnsi="Arial" w:cs="Arial"/>
          <w:sz w:val="22"/>
          <w:szCs w:val="22"/>
          <w:u w:val="none"/>
        </w:rPr>
      </w:pPr>
      <w:r>
        <w:rPr>
          <w:rFonts w:ascii="Arial" w:hAnsi="Arial" w:cs="Arial"/>
          <w:sz w:val="22"/>
          <w:szCs w:val="22"/>
          <w:u w:val="none"/>
        </w:rPr>
        <w:t xml:space="preserve">PREGÃO ELETRÔNICO Nº </w:t>
      </w:r>
      <w:r w:rsidR="001D43AE">
        <w:rPr>
          <w:rFonts w:ascii="Arial" w:hAnsi="Arial" w:cs="Arial"/>
          <w:sz w:val="22"/>
          <w:szCs w:val="22"/>
          <w:u w:val="none"/>
        </w:rPr>
        <w:t>57</w:t>
      </w:r>
      <w:r>
        <w:rPr>
          <w:rFonts w:ascii="Arial" w:hAnsi="Arial" w:cs="Arial"/>
          <w:sz w:val="22"/>
          <w:szCs w:val="22"/>
          <w:u w:val="none"/>
        </w:rPr>
        <w:t xml:space="preserve">/2026 </w:t>
      </w:r>
    </w:p>
    <w:p w14:paraId="4D498E25" w14:textId="77777777" w:rsidR="00EC6D14" w:rsidRDefault="00687B35">
      <w:pPr>
        <w:spacing w:line="360" w:lineRule="auto"/>
        <w:jc w:val="center"/>
        <w:rPr>
          <w:rFonts w:ascii="Arial" w:hAnsi="Arial" w:cs="Arial"/>
          <w:sz w:val="22"/>
          <w:szCs w:val="22"/>
        </w:rPr>
      </w:pPr>
      <w:r>
        <w:rPr>
          <w:rFonts w:ascii="Arial" w:hAnsi="Arial" w:cs="Arial"/>
          <w:b/>
          <w:sz w:val="22"/>
          <w:szCs w:val="22"/>
        </w:rPr>
        <w:t xml:space="preserve">ATA DE REGISTRO DE PREÇOS Nº ____/2026 </w:t>
      </w:r>
    </w:p>
    <w:p w14:paraId="19DF0C66" w14:textId="77777777" w:rsidR="00EC6D14" w:rsidRDefault="00687B35">
      <w:pPr>
        <w:pStyle w:val="Textodebalo"/>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1CEB6F50" w14:textId="77777777" w:rsidR="00EC6D14" w:rsidRDefault="00EC6D14">
      <w:pPr>
        <w:widowControl w:val="0"/>
        <w:tabs>
          <w:tab w:val="center" w:pos="4779"/>
          <w:tab w:val="right" w:pos="9198"/>
        </w:tabs>
        <w:autoSpaceDE w:val="0"/>
        <w:autoSpaceDN w:val="0"/>
        <w:adjustRightInd w:val="0"/>
        <w:ind w:right="-28"/>
        <w:jc w:val="both"/>
        <w:rPr>
          <w:rFonts w:ascii="Arial" w:hAnsi="Arial" w:cs="Arial"/>
          <w:sz w:val="22"/>
          <w:szCs w:val="22"/>
        </w:rPr>
      </w:pPr>
    </w:p>
    <w:p w14:paraId="0F1A03C4" w14:textId="77777777" w:rsidR="00EC6D14" w:rsidRDefault="00687B35">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xml:space="preserve">, pessoa jurídica de direito público interno, inscrito no CNPJ/MF sob o número 15.024.003/0001-32, com sede à Avenida das Embaúbas, n° 1386, na cidade de Sinop/MT, neste ato representada pelo Prefeito Municipal, Sr. </w:t>
      </w:r>
      <w:r>
        <w:rPr>
          <w:rFonts w:ascii="Arial" w:hAnsi="Arial" w:cs="Arial"/>
          <w:bCs/>
          <w:sz w:val="22"/>
          <w:szCs w:val="22"/>
        </w:rPr>
        <w:t xml:space="preserve">Roberto </w:t>
      </w:r>
      <w:proofErr w:type="spellStart"/>
      <w:r>
        <w:rPr>
          <w:rFonts w:ascii="Arial" w:hAnsi="Arial" w:cs="Arial"/>
          <w:bCs/>
          <w:sz w:val="22"/>
          <w:szCs w:val="22"/>
        </w:rPr>
        <w:t>Dorner</w:t>
      </w:r>
      <w:proofErr w:type="spellEnd"/>
      <w:r>
        <w:rPr>
          <w:rFonts w:ascii="Arial" w:hAnsi="Arial" w:cs="Arial"/>
          <w:sz w:val="22"/>
          <w:szCs w:val="22"/>
        </w:rPr>
        <w:t xml:space="preserve">, brasileiro, casado,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CPF/MF nº 127.091.159-72, </w:t>
      </w:r>
      <w:r>
        <w:rPr>
          <w:rFonts w:ascii="Arial" w:hAnsi="Arial" w:cs="Arial"/>
          <w:color w:val="000000"/>
          <w:sz w:val="22"/>
          <w:szCs w:val="22"/>
        </w:rPr>
        <w:t>neste ato denominado</w:t>
      </w:r>
      <w:r>
        <w:rPr>
          <w:rFonts w:ascii="Arial" w:hAnsi="Arial" w:cs="Arial"/>
          <w:sz w:val="22"/>
          <w:szCs w:val="22"/>
        </w:rPr>
        <w:t xml:space="preserve"> </w:t>
      </w:r>
      <w:r>
        <w:rPr>
          <w:rFonts w:ascii="Arial" w:hAnsi="Arial" w:cs="Arial"/>
          <w:b/>
          <w:sz w:val="22"/>
          <w:szCs w:val="22"/>
        </w:rPr>
        <w:t>ÓRGÃO GERENCIADOR,</w:t>
      </w:r>
      <w:r>
        <w:rPr>
          <w:rFonts w:ascii="Arial" w:hAnsi="Arial" w:cs="Arial"/>
          <w:sz w:val="22"/>
          <w:szCs w:val="22"/>
        </w:rPr>
        <w:t xml:space="preserve"> considerando o julgamento da licitação na modalidade de Pregão, na forma Eletrônica, para Registro de Preços, resolve registrar os preços da(s)  empresa(s) indicada(s) e qualificada(s) nesta Ata de acordo com a classificação por ela(s) alcançada(s) e na(s) quantidade(s)  cotada(s), atendendo as condições previstas no Edital de licitação, sujeitando-se as partes às normas constantes na Lei Federal nº 14.133/2021, no Decreto Municipal nº 359/2023 e em conformidade com as disposições a seguir.</w:t>
      </w:r>
    </w:p>
    <w:p w14:paraId="740F366A"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06A773E7"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OBJETO</w:t>
      </w:r>
    </w:p>
    <w:p w14:paraId="61160DE7" w14:textId="60FBC58F" w:rsidR="00EC6D14" w:rsidRDefault="00687B35">
      <w:pPr>
        <w:numPr>
          <w:ilvl w:val="1"/>
          <w:numId w:val="13"/>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Cs/>
          <w:sz w:val="22"/>
          <w:szCs w:val="22"/>
        </w:rPr>
        <w:t xml:space="preserve"> </w:t>
      </w:r>
      <w:r w:rsidR="00B06C3C" w:rsidRPr="00173CE5">
        <w:rPr>
          <w:rFonts w:ascii="Arial" w:hAnsi="Arial" w:cs="Arial"/>
          <w:b/>
          <w:bCs/>
          <w:sz w:val="22"/>
          <w:szCs w:val="22"/>
        </w:rPr>
        <w:t>Aquisição de equipamentos destinados ao Hospital Veterinário da Universidade Federal de Mato Grosso – UFMT e ao Centro de Endemias da Secretaria Municipal de Saúde</w:t>
      </w:r>
      <w:r>
        <w:rPr>
          <w:rFonts w:ascii="Arial" w:hAnsi="Arial" w:cs="Arial"/>
          <w:b/>
          <w:bCs/>
          <w:sz w:val="22"/>
          <w:szCs w:val="22"/>
        </w:rPr>
        <w:t>,</w:t>
      </w:r>
      <w:r>
        <w:rPr>
          <w:rFonts w:ascii="Arial" w:hAnsi="Arial" w:cs="Arial"/>
          <w:bCs/>
          <w:sz w:val="22"/>
          <w:szCs w:val="22"/>
        </w:rPr>
        <w:t xml:space="preserve"> conforme descrição constante no Anexo I – Termo de Referência e no Edital de Pregão Eletrônico nº </w:t>
      </w:r>
      <w:r w:rsidR="001D43AE">
        <w:rPr>
          <w:rFonts w:ascii="Arial" w:hAnsi="Arial" w:cs="Arial"/>
          <w:bCs/>
          <w:sz w:val="22"/>
          <w:szCs w:val="22"/>
        </w:rPr>
        <w:t>57</w:t>
      </w:r>
      <w:r>
        <w:rPr>
          <w:rFonts w:ascii="Arial" w:hAnsi="Arial" w:cs="Arial"/>
          <w:bCs/>
          <w:sz w:val="22"/>
          <w:szCs w:val="22"/>
        </w:rPr>
        <w:t xml:space="preserve">/2026, </w:t>
      </w:r>
      <w:r>
        <w:rPr>
          <w:rFonts w:ascii="Arial" w:hAnsi="Arial" w:cs="Arial"/>
          <w:sz w:val="22"/>
          <w:szCs w:val="22"/>
        </w:rPr>
        <w:t>que é parte integrante desta Ata, bem como as propostas cujos preços tenham sido registrados, independente da transcrição, abaixo especificados.</w:t>
      </w:r>
    </w:p>
    <w:p w14:paraId="26203E79" w14:textId="638C5408" w:rsidR="00EC6D14" w:rsidRDefault="00687B35">
      <w:pPr>
        <w:widowControl w:val="0"/>
        <w:numPr>
          <w:ilvl w:val="1"/>
          <w:numId w:val="13"/>
        </w:numPr>
        <w:tabs>
          <w:tab w:val="left" w:pos="240"/>
          <w:tab w:val="left" w:pos="480"/>
        </w:tabs>
        <w:autoSpaceDE w:val="0"/>
        <w:autoSpaceDN w:val="0"/>
        <w:adjustRightInd w:val="0"/>
        <w:spacing w:line="360" w:lineRule="auto"/>
        <w:ind w:left="0" w:firstLine="0"/>
        <w:jc w:val="both"/>
        <w:rPr>
          <w:rFonts w:ascii="Arial" w:hAnsi="Arial" w:cs="Arial"/>
          <w:sz w:val="22"/>
          <w:szCs w:val="22"/>
        </w:rPr>
      </w:pPr>
      <w:r>
        <w:rPr>
          <w:rFonts w:ascii="Arial" w:hAnsi="Arial" w:cs="Arial"/>
          <w:sz w:val="22"/>
          <w:szCs w:val="22"/>
        </w:rPr>
        <w:t xml:space="preserve">O presente instrumento caracteriza-se como um </w:t>
      </w:r>
      <w:r>
        <w:rPr>
          <w:rFonts w:ascii="Arial" w:eastAsia="Calibri" w:hAnsi="Arial" w:cs="Arial"/>
          <w:color w:val="000000"/>
          <w:sz w:val="22"/>
          <w:szCs w:val="22"/>
        </w:rPr>
        <w:t>documento vinculativo e obrigacional, com característica de compromisso para futura contratação dos itens indicados na tabela do item 2.1.</w:t>
      </w:r>
      <w:r>
        <w:rPr>
          <w:rFonts w:ascii="Arial" w:hAnsi="Arial" w:cs="Arial"/>
          <w:color w:val="000000"/>
          <w:sz w:val="22"/>
          <w:szCs w:val="22"/>
        </w:rPr>
        <w:t xml:space="preserve">, </w:t>
      </w:r>
      <w:r>
        <w:rPr>
          <w:rFonts w:ascii="Arial" w:hAnsi="Arial" w:cs="Arial"/>
          <w:sz w:val="22"/>
          <w:szCs w:val="22"/>
        </w:rPr>
        <w:t xml:space="preserve">nas condições definidas no ato convocatório, seus anexos, propostas de preços e ata do Pregão Eletrônico n.º </w:t>
      </w:r>
      <w:r w:rsidR="00F92450">
        <w:rPr>
          <w:rFonts w:ascii="Arial" w:hAnsi="Arial" w:cs="Arial"/>
          <w:sz w:val="22"/>
          <w:szCs w:val="22"/>
        </w:rPr>
        <w:t>57</w:t>
      </w:r>
      <w:r>
        <w:rPr>
          <w:rFonts w:ascii="Arial" w:hAnsi="Arial" w:cs="Arial"/>
          <w:sz w:val="22"/>
          <w:szCs w:val="22"/>
        </w:rPr>
        <w:t>/2026, que integram este instrumento independente de transcrição, pelo prazo de validade do registro.</w:t>
      </w:r>
    </w:p>
    <w:p w14:paraId="3E095C7B" w14:textId="77777777" w:rsidR="00EC6D14" w:rsidRDefault="00EC6D14">
      <w:pPr>
        <w:widowControl w:val="0"/>
        <w:autoSpaceDE w:val="0"/>
        <w:autoSpaceDN w:val="0"/>
        <w:adjustRightInd w:val="0"/>
        <w:jc w:val="both"/>
        <w:rPr>
          <w:rFonts w:ascii="Arial" w:hAnsi="Arial" w:cs="Arial"/>
          <w:sz w:val="22"/>
          <w:szCs w:val="22"/>
        </w:rPr>
      </w:pPr>
    </w:p>
    <w:p w14:paraId="082DC130" w14:textId="77777777" w:rsidR="00EC6D14" w:rsidRDefault="00687B35">
      <w:pPr>
        <w:widowControl w:val="0"/>
        <w:autoSpaceDE w:val="0"/>
        <w:autoSpaceDN w:val="0"/>
        <w:adjustRightInd w:val="0"/>
        <w:spacing w:line="360" w:lineRule="auto"/>
        <w:jc w:val="both"/>
        <w:rPr>
          <w:rFonts w:ascii="Arial" w:eastAsia="Calibri" w:hAnsi="Arial" w:cs="Arial"/>
          <w:color w:val="000000"/>
          <w:sz w:val="22"/>
          <w:szCs w:val="22"/>
        </w:rPr>
      </w:pPr>
      <w:r>
        <w:rPr>
          <w:rFonts w:ascii="Arial" w:hAnsi="Arial" w:cs="Arial"/>
          <w:b/>
          <w:bCs/>
          <w:sz w:val="22"/>
          <w:szCs w:val="22"/>
        </w:rPr>
        <w:t>1.3.</w:t>
      </w:r>
      <w:r>
        <w:rPr>
          <w:rFonts w:ascii="Arial" w:hAnsi="Arial" w:cs="Arial"/>
          <w:sz w:val="22"/>
          <w:szCs w:val="22"/>
        </w:rPr>
        <w:t xml:space="preserve"> </w:t>
      </w:r>
      <w:r>
        <w:rPr>
          <w:rFonts w:ascii="Arial" w:eastAsia="Calibri" w:hAnsi="Arial" w:cs="Arial"/>
          <w:color w:val="000000"/>
          <w:sz w:val="22"/>
          <w:szCs w:val="22"/>
        </w:rPr>
        <w:t>A existência de preços registrados implicará no compromisso de fornecimento nas condições estabelecidas, mas não obrigará os órgãos e entidades participantes a contratar, facultada a realização de licitação específica para a aquisição pretendida, desde que devidamente motivada.</w:t>
      </w:r>
    </w:p>
    <w:p w14:paraId="5E59147E"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1A741F9C"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DOS PREÇOS, ESPECIFICAÇÕES E QUANTITATIVOS</w:t>
      </w:r>
    </w:p>
    <w:p w14:paraId="73ED647B" w14:textId="77777777" w:rsidR="00EC6D14" w:rsidRDefault="00687B35">
      <w:pPr>
        <w:pStyle w:val="Nivel2"/>
        <w:numPr>
          <w:ilvl w:val="0"/>
          <w:numId w:val="0"/>
        </w:numPr>
        <w:spacing w:line="360" w:lineRule="auto"/>
        <w:rPr>
          <w:sz w:val="22"/>
          <w:szCs w:val="22"/>
        </w:rPr>
      </w:pPr>
      <w:r>
        <w:rPr>
          <w:b/>
          <w:bCs/>
          <w:sz w:val="22"/>
          <w:szCs w:val="22"/>
        </w:rPr>
        <w:t xml:space="preserve">2.1. </w:t>
      </w:r>
      <w:r>
        <w:rPr>
          <w:sz w:val="22"/>
          <w:szCs w:val="22"/>
        </w:rPr>
        <w:t xml:space="preserve">Os preços registrados, as especificações do objeto, as quantidades de cada item, fornecedor(es) e as demais condições ofertadas na(s) proposta(s) são as que seguem: </w:t>
      </w:r>
    </w:p>
    <w:tbl>
      <w:tblPr>
        <w:tblW w:w="9829"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54"/>
        <w:gridCol w:w="1391"/>
        <w:gridCol w:w="960"/>
        <w:gridCol w:w="1541"/>
        <w:gridCol w:w="1029"/>
        <w:gridCol w:w="1213"/>
        <w:gridCol w:w="841"/>
        <w:gridCol w:w="841"/>
        <w:gridCol w:w="1159"/>
      </w:tblGrid>
      <w:tr w:rsidR="00EC6D14" w14:paraId="04D4A840" w14:textId="77777777">
        <w:trPr>
          <w:trHeight w:val="1234"/>
        </w:trPr>
        <w:tc>
          <w:tcPr>
            <w:tcW w:w="9829" w:type="dxa"/>
            <w:gridSpan w:val="9"/>
            <w:vAlign w:val="center"/>
          </w:tcPr>
          <w:p w14:paraId="7534C774" w14:textId="77777777" w:rsidR="00EC6D14" w:rsidRDefault="00687B35">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EC6D14" w14:paraId="06E853D8" w14:textId="77777777">
        <w:trPr>
          <w:trHeight w:val="174"/>
        </w:trPr>
        <w:tc>
          <w:tcPr>
            <w:tcW w:w="854" w:type="dxa"/>
          </w:tcPr>
          <w:p w14:paraId="6D476382"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Item</w:t>
            </w:r>
          </w:p>
        </w:tc>
        <w:tc>
          <w:tcPr>
            <w:tcW w:w="1391" w:type="dxa"/>
          </w:tcPr>
          <w:p w14:paraId="66C15E45" w14:textId="77777777" w:rsidR="00EC6D14" w:rsidRDefault="00687B35">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960" w:type="dxa"/>
          </w:tcPr>
          <w:p w14:paraId="234A7A93"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7B4D1664"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5760F4FC"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3DA34EB9"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3D0FED9E"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271B9B25"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691B9EA0"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63A14534"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3CE8B701"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1159" w:type="dxa"/>
          </w:tcPr>
          <w:p w14:paraId="46C17668"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EC6D14" w14:paraId="400C0FDB" w14:textId="77777777">
        <w:trPr>
          <w:trHeight w:val="174"/>
        </w:trPr>
        <w:tc>
          <w:tcPr>
            <w:tcW w:w="854" w:type="dxa"/>
          </w:tcPr>
          <w:p w14:paraId="19E533B4"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391" w:type="dxa"/>
          </w:tcPr>
          <w:p w14:paraId="08FD36A4"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960" w:type="dxa"/>
          </w:tcPr>
          <w:p w14:paraId="7525F888"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CBC7A22"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75A64696"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213" w:type="dxa"/>
          </w:tcPr>
          <w:p w14:paraId="06EED957"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14148100"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71A59EC9"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159" w:type="dxa"/>
          </w:tcPr>
          <w:p w14:paraId="79C9714A"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r>
    </w:tbl>
    <w:p w14:paraId="29C914A9" w14:textId="77777777" w:rsidR="00EC6D14" w:rsidRDefault="00687B35">
      <w:pPr>
        <w:pStyle w:val="Nivel2"/>
        <w:numPr>
          <w:ilvl w:val="1"/>
          <w:numId w:val="6"/>
        </w:numPr>
        <w:tabs>
          <w:tab w:val="left" w:pos="480"/>
        </w:tabs>
        <w:spacing w:line="360" w:lineRule="auto"/>
        <w:ind w:left="0" w:firstLine="0"/>
        <w:rPr>
          <w:sz w:val="22"/>
          <w:szCs w:val="22"/>
          <w:lang w:eastAsia="en-US"/>
        </w:rPr>
      </w:pPr>
      <w:r>
        <w:rPr>
          <w:sz w:val="22"/>
          <w:szCs w:val="22"/>
          <w:lang w:eastAsia="en-US"/>
        </w:rPr>
        <w:t>A listagem do cadastro de reserva referente ao presente registro de preços consta no Anexo V.</w:t>
      </w:r>
    </w:p>
    <w:p w14:paraId="222A518B"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Terceira</w:t>
      </w:r>
    </w:p>
    <w:p w14:paraId="4C86F32C"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 xml:space="preserve">DO ÓRGÃO GERENCIADOR E PARTICIPANTE(S) E </w:t>
      </w:r>
    </w:p>
    <w:p w14:paraId="702BC93B"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GESTÃO E FISCALIZAÇÃO DA ATA DE REGISTRO DE PREÇOS</w:t>
      </w:r>
    </w:p>
    <w:p w14:paraId="5AD3CC00" w14:textId="77777777" w:rsidR="00EC6D14" w:rsidRDefault="00687B35">
      <w:pPr>
        <w:pStyle w:val="Nivel2"/>
        <w:numPr>
          <w:ilvl w:val="0"/>
          <w:numId w:val="0"/>
        </w:numPr>
        <w:spacing w:line="360" w:lineRule="auto"/>
        <w:rPr>
          <w:color w:val="auto"/>
          <w:sz w:val="22"/>
          <w:szCs w:val="22"/>
        </w:rPr>
      </w:pPr>
      <w:r>
        <w:rPr>
          <w:b/>
          <w:bCs/>
          <w:color w:val="auto"/>
          <w:sz w:val="22"/>
          <w:szCs w:val="22"/>
        </w:rPr>
        <w:t>3.1.</w:t>
      </w:r>
      <w:r>
        <w:rPr>
          <w:color w:val="auto"/>
          <w:sz w:val="22"/>
          <w:szCs w:val="22"/>
        </w:rPr>
        <w:t xml:space="preserve"> O Órgão Gerenciador será a </w:t>
      </w:r>
      <w:r>
        <w:rPr>
          <w:b/>
          <w:sz w:val="22"/>
          <w:szCs w:val="22"/>
        </w:rPr>
        <w:t>PREFEITURA MUNICIPAL DE SINOP.</w:t>
      </w:r>
    </w:p>
    <w:p w14:paraId="0A4607AD"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 xml:space="preserve">3.2. </w:t>
      </w:r>
      <w:r>
        <w:rPr>
          <w:i w:val="0"/>
          <w:iCs w:val="0"/>
          <w:color w:val="auto"/>
          <w:sz w:val="22"/>
          <w:szCs w:val="22"/>
        </w:rPr>
        <w:t>Além do Órgão Gerenciador, não há órgãos e entidades públicas participantes do Registro de Preços.</w:t>
      </w:r>
    </w:p>
    <w:p w14:paraId="3BA12C00"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3.3.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3121BFA9" w14:textId="77777777" w:rsidR="00EC6D14" w:rsidRDefault="00687B35">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3.4.</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76C2910E"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3.5.</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7E673EDF" w14:textId="77777777" w:rsidR="00EC6D14" w:rsidRDefault="00687B35">
      <w:pPr>
        <w:pStyle w:val="PargrafodaLista"/>
        <w:tabs>
          <w:tab w:val="left" w:pos="426"/>
          <w:tab w:val="left" w:pos="3120"/>
        </w:tabs>
        <w:spacing w:before="240" w:after="240" w:line="360" w:lineRule="auto"/>
        <w:ind w:left="0"/>
        <w:jc w:val="both"/>
        <w:rPr>
          <w:rFonts w:ascii="Arial" w:hAnsi="Arial" w:cs="Arial"/>
          <w:b/>
          <w:bCs/>
          <w:sz w:val="22"/>
          <w:szCs w:val="22"/>
        </w:rPr>
      </w:pPr>
      <w:r>
        <w:rPr>
          <w:rFonts w:ascii="Arial" w:hAnsi="Arial" w:cs="Arial"/>
          <w:b/>
          <w:bCs/>
          <w:sz w:val="22"/>
          <w:szCs w:val="22"/>
        </w:rPr>
        <w:t>3.6. Gestores da Ata de Registro de Preços:</w:t>
      </w:r>
    </w:p>
    <w:p w14:paraId="72E58258" w14:textId="3ED9B5E4" w:rsidR="001A25A7" w:rsidRDefault="001A25A7" w:rsidP="001A25A7">
      <w:pPr>
        <w:spacing w:line="360" w:lineRule="auto"/>
        <w:jc w:val="both"/>
        <w:rPr>
          <w:rFonts w:ascii="Arial" w:hAnsi="Arial" w:cs="Arial"/>
          <w:b/>
          <w:bCs/>
          <w:sz w:val="22"/>
          <w:szCs w:val="22"/>
        </w:rPr>
      </w:pPr>
      <w:r>
        <w:rPr>
          <w:rFonts w:ascii="Arial" w:hAnsi="Arial" w:cs="Arial"/>
          <w:b/>
          <w:bCs/>
          <w:sz w:val="22"/>
          <w:szCs w:val="22"/>
        </w:rPr>
        <w:t>3</w:t>
      </w:r>
      <w:r w:rsidRPr="00EF529F">
        <w:rPr>
          <w:rFonts w:ascii="Arial" w:hAnsi="Arial" w:cs="Arial"/>
          <w:b/>
          <w:bCs/>
          <w:sz w:val="22"/>
          <w:szCs w:val="22"/>
        </w:rPr>
        <w:t>.</w:t>
      </w:r>
      <w:r>
        <w:rPr>
          <w:rFonts w:ascii="Arial" w:hAnsi="Arial" w:cs="Arial"/>
          <w:b/>
          <w:bCs/>
          <w:sz w:val="22"/>
          <w:szCs w:val="22"/>
        </w:rPr>
        <w:t>6</w:t>
      </w:r>
      <w:r w:rsidRPr="00EF529F">
        <w:rPr>
          <w:rFonts w:ascii="Arial" w:hAnsi="Arial" w:cs="Arial"/>
          <w:b/>
          <w:bCs/>
          <w:sz w:val="22"/>
          <w:szCs w:val="22"/>
        </w:rPr>
        <w:t xml:space="preserve">.1. Fiscal de Ata: </w:t>
      </w:r>
    </w:p>
    <w:p w14:paraId="69C66AEB" w14:textId="77777777" w:rsidR="001A25A7" w:rsidRPr="00EF529F" w:rsidRDefault="001A25A7" w:rsidP="001A25A7">
      <w:pPr>
        <w:spacing w:line="360" w:lineRule="auto"/>
        <w:jc w:val="both"/>
        <w:rPr>
          <w:rFonts w:ascii="Arial" w:hAnsi="Arial" w:cs="Arial"/>
          <w:sz w:val="22"/>
          <w:szCs w:val="22"/>
        </w:rPr>
      </w:pPr>
      <w:r w:rsidRPr="00EF529F">
        <w:rPr>
          <w:rFonts w:ascii="Arial" w:eastAsia="Times New Roman" w:hAnsi="Arial" w:cs="Arial"/>
          <w:b/>
          <w:bCs/>
          <w:sz w:val="22"/>
          <w:szCs w:val="22"/>
        </w:rPr>
        <w:t>Servidor:</w:t>
      </w:r>
      <w:r w:rsidRPr="00EF529F">
        <w:rPr>
          <w:rFonts w:ascii="Arial" w:eastAsia="Times New Roman" w:hAnsi="Arial" w:cs="Arial"/>
          <w:sz w:val="22"/>
          <w:szCs w:val="22"/>
        </w:rPr>
        <w:t xml:space="preserve"> </w:t>
      </w:r>
      <w:r w:rsidRPr="00EF529F">
        <w:rPr>
          <w:rFonts w:ascii="Arial" w:hAnsi="Arial" w:cs="Arial"/>
          <w:sz w:val="22"/>
          <w:szCs w:val="22"/>
        </w:rPr>
        <w:t>Rosilene Moreira Dantas</w:t>
      </w:r>
    </w:p>
    <w:p w14:paraId="7C00AA6F" w14:textId="77777777" w:rsidR="001A25A7" w:rsidRPr="00EF529F" w:rsidRDefault="001A25A7" w:rsidP="001A25A7">
      <w:pPr>
        <w:tabs>
          <w:tab w:val="left" w:pos="0"/>
        </w:tabs>
        <w:spacing w:line="360" w:lineRule="auto"/>
        <w:jc w:val="both"/>
        <w:rPr>
          <w:rFonts w:ascii="Arial" w:eastAsia="Times New Roman" w:hAnsi="Arial" w:cs="Arial"/>
          <w:sz w:val="22"/>
          <w:szCs w:val="22"/>
        </w:rPr>
      </w:pPr>
      <w:r w:rsidRPr="00EF529F">
        <w:rPr>
          <w:rFonts w:ascii="Arial" w:eastAsia="Times New Roman" w:hAnsi="Arial" w:cs="Arial"/>
          <w:b/>
          <w:bCs/>
          <w:sz w:val="22"/>
          <w:szCs w:val="22"/>
        </w:rPr>
        <w:t>Cargo:</w:t>
      </w:r>
      <w:r w:rsidRPr="00EF529F">
        <w:rPr>
          <w:rFonts w:ascii="Arial" w:eastAsia="Times New Roman" w:hAnsi="Arial" w:cs="Arial"/>
          <w:sz w:val="22"/>
          <w:szCs w:val="22"/>
        </w:rPr>
        <w:t xml:space="preserve"> Agente de Serviços de Saúde</w:t>
      </w:r>
    </w:p>
    <w:p w14:paraId="40976833" w14:textId="77777777" w:rsidR="001A25A7" w:rsidRPr="00EF529F" w:rsidRDefault="001A25A7" w:rsidP="001A25A7">
      <w:pPr>
        <w:tabs>
          <w:tab w:val="left" w:pos="0"/>
        </w:tabs>
        <w:spacing w:line="360" w:lineRule="auto"/>
        <w:jc w:val="both"/>
        <w:rPr>
          <w:rFonts w:ascii="Arial" w:eastAsia="Times New Roman" w:hAnsi="Arial" w:cs="Arial"/>
          <w:sz w:val="22"/>
          <w:szCs w:val="22"/>
        </w:rPr>
      </w:pPr>
      <w:r w:rsidRPr="00EF529F">
        <w:rPr>
          <w:rFonts w:ascii="Arial" w:eastAsia="Times New Roman" w:hAnsi="Arial" w:cs="Arial"/>
          <w:b/>
          <w:bCs/>
          <w:sz w:val="22"/>
          <w:szCs w:val="22"/>
        </w:rPr>
        <w:t>Matrícula:</w:t>
      </w:r>
      <w:r w:rsidRPr="00EF529F">
        <w:rPr>
          <w:rFonts w:ascii="Arial" w:eastAsia="Times New Roman" w:hAnsi="Arial" w:cs="Arial"/>
          <w:sz w:val="22"/>
          <w:szCs w:val="22"/>
        </w:rPr>
        <w:t xml:space="preserve"> 11929</w:t>
      </w:r>
    </w:p>
    <w:p w14:paraId="0B853A62" w14:textId="77777777" w:rsidR="001A25A7" w:rsidRPr="00EF529F" w:rsidRDefault="001A25A7" w:rsidP="001A25A7">
      <w:pPr>
        <w:tabs>
          <w:tab w:val="left" w:pos="0"/>
        </w:tabs>
        <w:spacing w:line="360" w:lineRule="auto"/>
        <w:jc w:val="both"/>
        <w:rPr>
          <w:rFonts w:ascii="Arial" w:eastAsia="Times New Roman" w:hAnsi="Arial" w:cs="Arial"/>
          <w:sz w:val="22"/>
          <w:szCs w:val="22"/>
        </w:rPr>
      </w:pPr>
    </w:p>
    <w:p w14:paraId="111D6A84" w14:textId="7263AEBC" w:rsidR="001A25A7" w:rsidRPr="00EF529F" w:rsidRDefault="001A25A7" w:rsidP="001A25A7">
      <w:pPr>
        <w:suppressAutoHyphens/>
        <w:spacing w:line="360" w:lineRule="auto"/>
        <w:jc w:val="both"/>
        <w:rPr>
          <w:rFonts w:ascii="Arial" w:eastAsia="Times New Roman" w:hAnsi="Arial" w:cs="Arial"/>
          <w:sz w:val="22"/>
          <w:szCs w:val="22"/>
        </w:rPr>
      </w:pPr>
      <w:r>
        <w:rPr>
          <w:rFonts w:ascii="Arial" w:eastAsia="Times New Roman" w:hAnsi="Arial" w:cs="Arial"/>
          <w:b/>
          <w:bCs/>
          <w:sz w:val="22"/>
          <w:szCs w:val="22"/>
          <w:lang w:val="en-US"/>
        </w:rPr>
        <w:t>3.6.2</w:t>
      </w:r>
      <w:r w:rsidRPr="00EF529F">
        <w:rPr>
          <w:rFonts w:ascii="Arial" w:eastAsia="Times New Roman" w:hAnsi="Arial" w:cs="Arial"/>
          <w:b/>
          <w:bCs/>
          <w:sz w:val="22"/>
          <w:szCs w:val="22"/>
          <w:lang w:val="en-US"/>
        </w:rPr>
        <w:t xml:space="preserve">. </w:t>
      </w:r>
      <w:r w:rsidRPr="00EF529F">
        <w:rPr>
          <w:rFonts w:ascii="Arial" w:eastAsia="Times New Roman" w:hAnsi="Arial" w:cs="Arial"/>
          <w:b/>
          <w:bCs/>
          <w:sz w:val="22"/>
          <w:szCs w:val="22"/>
        </w:rPr>
        <w:t>Fiscal Suplente</w:t>
      </w:r>
      <w:r w:rsidRPr="00EF529F">
        <w:rPr>
          <w:rFonts w:ascii="Arial" w:eastAsia="Times New Roman" w:hAnsi="Arial" w:cs="Arial"/>
          <w:sz w:val="22"/>
          <w:szCs w:val="22"/>
        </w:rPr>
        <w:t>:</w:t>
      </w:r>
    </w:p>
    <w:p w14:paraId="308C042C" w14:textId="77777777" w:rsidR="001A25A7" w:rsidRPr="00EF529F" w:rsidRDefault="001A25A7" w:rsidP="001A25A7">
      <w:pPr>
        <w:tabs>
          <w:tab w:val="left" w:pos="5415"/>
        </w:tabs>
        <w:spacing w:line="360" w:lineRule="auto"/>
        <w:jc w:val="both"/>
        <w:rPr>
          <w:rFonts w:ascii="Arial" w:eastAsia="Times New Roman" w:hAnsi="Arial" w:cs="Arial"/>
          <w:sz w:val="22"/>
          <w:szCs w:val="22"/>
        </w:rPr>
      </w:pPr>
      <w:r w:rsidRPr="00EF529F">
        <w:rPr>
          <w:rFonts w:ascii="Arial" w:eastAsia="Times New Roman" w:hAnsi="Arial" w:cs="Arial"/>
          <w:b/>
          <w:bCs/>
          <w:sz w:val="22"/>
          <w:szCs w:val="22"/>
        </w:rPr>
        <w:t>Servidor:</w:t>
      </w:r>
      <w:r w:rsidRPr="00EF529F">
        <w:rPr>
          <w:rFonts w:ascii="Arial" w:eastAsia="Times New Roman" w:hAnsi="Arial" w:cs="Arial"/>
          <w:sz w:val="22"/>
          <w:szCs w:val="22"/>
        </w:rPr>
        <w:t xml:space="preserve"> </w:t>
      </w:r>
      <w:r w:rsidRPr="00EF529F">
        <w:rPr>
          <w:rFonts w:ascii="Arial" w:eastAsia="Times New Roman" w:hAnsi="Arial" w:cs="Arial"/>
          <w:sz w:val="22"/>
          <w:szCs w:val="22"/>
          <w:lang w:val="en-US"/>
        </w:rPr>
        <w:t xml:space="preserve">Paulo Roberto Beger  </w:t>
      </w:r>
      <w:r>
        <w:rPr>
          <w:rFonts w:ascii="Arial" w:eastAsia="Times New Roman" w:hAnsi="Arial" w:cs="Arial"/>
          <w:sz w:val="22"/>
          <w:szCs w:val="22"/>
          <w:lang w:val="en-US"/>
        </w:rPr>
        <w:tab/>
      </w:r>
    </w:p>
    <w:p w14:paraId="0688EAFF" w14:textId="77777777" w:rsidR="001A25A7" w:rsidRPr="00EF529F" w:rsidRDefault="001A25A7" w:rsidP="001A25A7">
      <w:pPr>
        <w:spacing w:line="360" w:lineRule="auto"/>
        <w:jc w:val="both"/>
        <w:rPr>
          <w:rFonts w:ascii="Arial" w:hAnsi="Arial" w:cs="Arial"/>
          <w:sz w:val="22"/>
          <w:szCs w:val="22"/>
        </w:rPr>
      </w:pPr>
      <w:r w:rsidRPr="00EF529F">
        <w:rPr>
          <w:rFonts w:ascii="Arial" w:eastAsia="Times New Roman" w:hAnsi="Arial" w:cs="Arial"/>
          <w:b/>
          <w:bCs/>
          <w:sz w:val="22"/>
          <w:szCs w:val="22"/>
        </w:rPr>
        <w:t>Cargo:</w:t>
      </w:r>
      <w:r w:rsidRPr="00EF529F">
        <w:rPr>
          <w:rFonts w:ascii="Arial" w:eastAsia="Times New Roman" w:hAnsi="Arial" w:cs="Arial"/>
          <w:sz w:val="22"/>
          <w:szCs w:val="22"/>
        </w:rPr>
        <w:t xml:space="preserve"> Fisioterapeuta</w:t>
      </w:r>
    </w:p>
    <w:p w14:paraId="4DABF866" w14:textId="77777777" w:rsidR="001A25A7" w:rsidRDefault="001A25A7" w:rsidP="001A25A7">
      <w:pPr>
        <w:pStyle w:val="Default"/>
        <w:spacing w:beforeLines="50" w:before="120" w:afterLines="50" w:after="120" w:line="360" w:lineRule="auto"/>
        <w:jc w:val="both"/>
        <w:rPr>
          <w:rFonts w:ascii="Arial" w:eastAsia="Times New Roman" w:hAnsi="Arial" w:cs="Arial"/>
          <w:sz w:val="22"/>
          <w:szCs w:val="22"/>
          <w:lang w:eastAsia="pt-BR"/>
        </w:rPr>
      </w:pPr>
      <w:r w:rsidRPr="00EF529F">
        <w:rPr>
          <w:rFonts w:ascii="Arial" w:eastAsia="Times New Roman" w:hAnsi="Arial" w:cs="Arial"/>
          <w:b/>
          <w:bCs/>
          <w:sz w:val="22"/>
          <w:szCs w:val="22"/>
          <w:lang w:eastAsia="pt-BR"/>
        </w:rPr>
        <w:t xml:space="preserve">Matrícula: </w:t>
      </w:r>
      <w:r w:rsidRPr="00EF529F">
        <w:rPr>
          <w:rFonts w:ascii="Arial" w:eastAsia="Times New Roman" w:hAnsi="Arial" w:cs="Arial"/>
          <w:sz w:val="22"/>
          <w:szCs w:val="22"/>
          <w:lang w:eastAsia="pt-BR"/>
        </w:rPr>
        <w:t>4608</w:t>
      </w:r>
    </w:p>
    <w:p w14:paraId="69B7D70B" w14:textId="77777777" w:rsidR="00EC6D14" w:rsidRDefault="00687B35">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rPr>
        <w:t xml:space="preserve">3.7.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4CC1A147" w14:textId="77777777" w:rsidR="00EC6D14" w:rsidRDefault="00687B35">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3.8.</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3B550A4B"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4878AF7E"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58F16337"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3F782B25"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001BEF14" w14:textId="77777777" w:rsidR="00EC6D14" w:rsidRDefault="00687B35">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4AAF946D" w14:textId="77777777" w:rsidR="00EC6D14" w:rsidRDefault="00687B35">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4CDE0259" w14:textId="77777777" w:rsidR="00EC6D14" w:rsidRDefault="00687B35">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3.8.1.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7C0CF602" w14:textId="77777777" w:rsidR="00EC6D14" w:rsidRDefault="00687B35">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1846973A" w14:textId="77777777" w:rsidR="00EC6D14" w:rsidRDefault="00687B35">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6724402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3.8.2.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no Edital e na legislação vigente, podendo culminar em rescisão contratual. </w:t>
      </w:r>
    </w:p>
    <w:p w14:paraId="74BDAE7E"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3.9.</w:t>
      </w:r>
      <w:r>
        <w:rPr>
          <w:rFonts w:ascii="Arial" w:hAnsi="Arial" w:cs="Arial"/>
          <w:sz w:val="22"/>
          <w:szCs w:val="22"/>
        </w:rPr>
        <w:t xml:space="preserve"> O produto será recebido provisoriamente em 05 (cinco) dias úteis,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BDC1CEC"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3.10.</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364E5B08"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3.11.</w:t>
      </w:r>
      <w:r>
        <w:rPr>
          <w:rFonts w:ascii="Arial" w:hAnsi="Arial" w:cs="Arial"/>
          <w:sz w:val="22"/>
          <w:szCs w:val="22"/>
        </w:rPr>
        <w:t xml:space="preserve"> Os produtos poderão ser rejeitados, no todo ou em parte, quando em desacordo com as especificações constantes no Termo de Referência e no Edital, devendo ser substituídos no prazo de 05 (cinco) dias úteis, a contar da notificação da contratada, às suas custas, sem prejuízo da aplicação das penalidades. </w:t>
      </w:r>
    </w:p>
    <w:p w14:paraId="77071ED0"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3.12.</w:t>
      </w:r>
      <w:r>
        <w:rPr>
          <w:rFonts w:ascii="Arial" w:hAnsi="Arial" w:cs="Arial"/>
          <w:sz w:val="22"/>
          <w:szCs w:val="22"/>
        </w:rPr>
        <w:t xml:space="preserve"> Os produtos serão recebidos definitivamente no prazo de 05 (cinco) dias úteis, contados do recebimento provisório, após a verificação da qualidade e quantidade do material, conferência da autenticidade da Nota Fiscal e suas certidões negativas fiscais e consequente aceitação mediante termo circunstanciado. </w:t>
      </w:r>
    </w:p>
    <w:p w14:paraId="67361AC1"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3.13.</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21AD4E6F"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3.14.</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10A6B685" w14:textId="77777777" w:rsidR="00EC6D14" w:rsidRDefault="00687B35">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3.15.</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66B4B6A6"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Quarta</w:t>
      </w:r>
    </w:p>
    <w:p w14:paraId="3DCFF032"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ADESÃO À ATA DE REGISTRO DE PREÇOS</w:t>
      </w:r>
    </w:p>
    <w:p w14:paraId="6D3E8B99"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Durante a vigência da Ata, os órgãos e as entidades da Administração Pública Municipal que não participaram do procedimento de Intenção de Registro de Preços poderão aderir à Ata de Registro de Preços na condição de não participantes, observados os seguintes requisitos:</w:t>
      </w:r>
    </w:p>
    <w:p w14:paraId="137E59D5" w14:textId="77777777" w:rsidR="00EC6D14" w:rsidRDefault="00687B35">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4.1.1.</w:t>
      </w:r>
      <w:r>
        <w:rPr>
          <w:i w:val="0"/>
          <w:iCs w:val="0"/>
          <w:color w:val="auto"/>
          <w:sz w:val="22"/>
          <w:szCs w:val="22"/>
        </w:rPr>
        <w:t xml:space="preserve"> Apresentação de justificativa da vantagem da adesão, inclusive em situações de provável desabastecimento ou descontinuidade de serviço público;</w:t>
      </w:r>
    </w:p>
    <w:p w14:paraId="7148ED8F" w14:textId="77777777" w:rsidR="00EC6D14" w:rsidRDefault="00687B35">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4.1.2.</w:t>
      </w:r>
      <w:r>
        <w:rPr>
          <w:i w:val="0"/>
          <w:iCs w:val="0"/>
          <w:color w:val="auto"/>
          <w:sz w:val="22"/>
          <w:szCs w:val="22"/>
        </w:rPr>
        <w:t xml:space="preserve">  Demonstração de que os valores registrados estão compatíveis com os valores praticados pelo mercado, na forma do art. 23 da Lei Federal nº 14.133/2021; e</w:t>
      </w:r>
    </w:p>
    <w:p w14:paraId="15CE7519" w14:textId="77777777" w:rsidR="00EC6D14" w:rsidRDefault="00687B35">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4.1.3.</w:t>
      </w:r>
      <w:r>
        <w:rPr>
          <w:i w:val="0"/>
          <w:iCs w:val="0"/>
          <w:color w:val="auto"/>
          <w:sz w:val="22"/>
          <w:szCs w:val="22"/>
        </w:rPr>
        <w:t xml:space="preserve"> Consulta e aceitação prévias do órgão ou da entidade gerenciadora e do fornecedor.</w:t>
      </w:r>
    </w:p>
    <w:p w14:paraId="2C6EF429"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4.2.</w:t>
      </w:r>
      <w:r>
        <w:rPr>
          <w:i w:val="0"/>
          <w:iCs w:val="0"/>
          <w:color w:val="auto"/>
          <w:sz w:val="22"/>
          <w:szCs w:val="22"/>
        </w:rPr>
        <w:t xml:space="preserve"> A autorização do Órgão Gerenciador apenas será realizada após a aceitação da adesão pelo fornecedor.</w:t>
      </w:r>
    </w:p>
    <w:p w14:paraId="37998596" w14:textId="77777777" w:rsidR="00EC6D14" w:rsidRDefault="00687B35">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4.2.1.</w:t>
      </w:r>
      <w:r>
        <w:rPr>
          <w:i w:val="0"/>
          <w:iCs w:val="0"/>
          <w:color w:val="auto"/>
          <w:sz w:val="22"/>
          <w:szCs w:val="22"/>
        </w:rPr>
        <w:t xml:space="preserve"> O Órgão Gerenciador poderá rejeitar adesões caso elas possam acarretar prejuízo à execução de seus próprios contratos ou à sua capacidade de gerenciamento.</w:t>
      </w:r>
    </w:p>
    <w:p w14:paraId="17A6AA47"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4.3.</w:t>
      </w:r>
      <w:r>
        <w:rPr>
          <w:i w:val="0"/>
          <w:iCs w:val="0"/>
          <w:color w:val="auto"/>
          <w:sz w:val="22"/>
          <w:szCs w:val="22"/>
        </w:rPr>
        <w:t xml:space="preserve"> Após a autorização do Órgão Gerenciador, o órgão ou entidade não participante deverá efetivar a aquisição ou a contratação solicitada em até 90 (noventa) dias, observado o prazo de vigência da Ata.</w:t>
      </w:r>
    </w:p>
    <w:p w14:paraId="6FDF3703"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4.4.</w:t>
      </w:r>
      <w:r>
        <w:rPr>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614E6A65"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4.5.</w:t>
      </w:r>
      <w:r>
        <w:rPr>
          <w:i w:val="0"/>
          <w:iCs w:val="0"/>
          <w:color w:val="auto"/>
          <w:sz w:val="22"/>
          <w:szCs w:val="22"/>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18548BB8" w14:textId="77777777" w:rsidR="00EC6D14" w:rsidRDefault="00687B35">
      <w:pPr>
        <w:pStyle w:val="SubTitNN"/>
        <w:spacing w:line="360" w:lineRule="auto"/>
        <w:rPr>
          <w:b w:val="0"/>
          <w:bCs w:val="0"/>
          <w:iCs w:val="0"/>
          <w:sz w:val="22"/>
          <w:szCs w:val="22"/>
        </w:rPr>
      </w:pPr>
      <w:r>
        <w:rPr>
          <w:iCs w:val="0"/>
          <w:sz w:val="22"/>
          <w:szCs w:val="22"/>
        </w:rPr>
        <w:t xml:space="preserve">4.6. </w:t>
      </w:r>
      <w:r>
        <w:rPr>
          <w:b w:val="0"/>
          <w:bCs w:val="0"/>
          <w:iCs w:val="0"/>
          <w:sz w:val="22"/>
          <w:szCs w:val="22"/>
        </w:rPr>
        <w:t xml:space="preserve">As aquisições ou contratações adicionais não poderão exceder, por órgão ou entidade, a </w:t>
      </w:r>
      <w:r>
        <w:rPr>
          <w:iCs w:val="0"/>
          <w:sz w:val="22"/>
          <w:szCs w:val="22"/>
        </w:rPr>
        <w:t>50% (cinquenta por cento)</w:t>
      </w:r>
      <w:r>
        <w:rPr>
          <w:b w:val="0"/>
          <w:bCs w:val="0"/>
          <w:iCs w:val="0"/>
          <w:sz w:val="22"/>
          <w:szCs w:val="22"/>
        </w:rPr>
        <w:t xml:space="preserve"> dos quantitativos dos itens do instrumento convocatório registrados na Ata de Registro de Preços para o gerenciador e para os participantes.</w:t>
      </w:r>
    </w:p>
    <w:p w14:paraId="7E80E250" w14:textId="77777777" w:rsidR="00EC6D14" w:rsidRDefault="00687B35">
      <w:pPr>
        <w:pStyle w:val="Nvel2-Red"/>
        <w:numPr>
          <w:ilvl w:val="0"/>
          <w:numId w:val="0"/>
        </w:numPr>
        <w:spacing w:line="360" w:lineRule="auto"/>
        <w:rPr>
          <w:i w:val="0"/>
          <w:iCs w:val="0"/>
          <w:color w:val="auto"/>
          <w:sz w:val="22"/>
          <w:szCs w:val="22"/>
        </w:rPr>
      </w:pPr>
      <w:r>
        <w:rPr>
          <w:b/>
          <w:bCs/>
          <w:i w:val="0"/>
          <w:iCs w:val="0"/>
          <w:color w:val="auto"/>
          <w:sz w:val="22"/>
          <w:szCs w:val="22"/>
        </w:rPr>
        <w:t>4.7.</w:t>
      </w:r>
      <w:r>
        <w:rPr>
          <w:i w:val="0"/>
          <w:iCs w:val="0"/>
          <w:color w:val="auto"/>
          <w:sz w:val="22"/>
          <w:szCs w:val="22"/>
        </w:rPr>
        <w:t xml:space="preserve"> O quantitativo decorrente das adesões não poderá exceder, na totalidade, ao </w:t>
      </w:r>
      <w:r>
        <w:rPr>
          <w:b/>
          <w:bCs/>
          <w:i w:val="0"/>
          <w:iCs w:val="0"/>
          <w:color w:val="auto"/>
          <w:sz w:val="22"/>
          <w:szCs w:val="22"/>
        </w:rPr>
        <w:t xml:space="preserve">dobro </w:t>
      </w:r>
      <w:r>
        <w:rPr>
          <w:i w:val="0"/>
          <w:iCs w:val="0"/>
          <w:color w:val="auto"/>
          <w:sz w:val="22"/>
          <w:szCs w:val="22"/>
        </w:rPr>
        <w:t>do quantitativo de cada item registrado na Ata de Registro de Preços para o Órgão Gerenciador e os participantes, independentemente do número de órgãos ou entidades não participantes que aderirem à Ata de Registro de Preços.</w:t>
      </w:r>
    </w:p>
    <w:p w14:paraId="31771A6A" w14:textId="77777777" w:rsidR="00EC6D14" w:rsidRDefault="00687B35">
      <w:pPr>
        <w:pStyle w:val="Nivel2"/>
        <w:numPr>
          <w:ilvl w:val="0"/>
          <w:numId w:val="0"/>
        </w:numPr>
        <w:spacing w:line="360" w:lineRule="auto"/>
        <w:rPr>
          <w:color w:val="auto"/>
          <w:sz w:val="22"/>
          <w:szCs w:val="22"/>
        </w:rPr>
      </w:pPr>
      <w:r>
        <w:rPr>
          <w:b/>
          <w:bCs/>
          <w:color w:val="auto"/>
          <w:sz w:val="22"/>
          <w:szCs w:val="22"/>
        </w:rPr>
        <w:t>4.8.</w:t>
      </w:r>
      <w:r>
        <w:rPr>
          <w:color w:val="auto"/>
          <w:sz w:val="22"/>
          <w:szCs w:val="22"/>
        </w:rPr>
        <w:t xml:space="preserve"> É vedado efetuar acréscimos nos quantitativos fixados na Ata de Registro de Preços.</w:t>
      </w:r>
    </w:p>
    <w:p w14:paraId="413D1805" w14:textId="77777777" w:rsidR="00EC6D14" w:rsidRDefault="00687B35">
      <w:pPr>
        <w:pStyle w:val="Nivel2"/>
        <w:numPr>
          <w:ilvl w:val="0"/>
          <w:numId w:val="0"/>
        </w:numPr>
        <w:spacing w:line="360" w:lineRule="auto"/>
        <w:rPr>
          <w:sz w:val="22"/>
          <w:szCs w:val="22"/>
        </w:rPr>
      </w:pPr>
      <w:r>
        <w:rPr>
          <w:b/>
          <w:bCs/>
          <w:color w:val="auto"/>
          <w:sz w:val="22"/>
          <w:szCs w:val="22"/>
        </w:rPr>
        <w:t>4.9.</w:t>
      </w:r>
      <w:r>
        <w:rPr>
          <w:color w:val="auto"/>
          <w:sz w:val="22"/>
          <w:szCs w:val="22"/>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p>
    <w:p w14:paraId="5FCF448B"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Quinta</w:t>
      </w:r>
    </w:p>
    <w:p w14:paraId="2D856256"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 xml:space="preserve">DA VIGÊNCIA, FORMALIZAÇÃO DA ATA DE REGISTRO DE PREÇOS E </w:t>
      </w:r>
    </w:p>
    <w:p w14:paraId="711A4EE9"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CADASTRO DE RESERVA</w:t>
      </w:r>
    </w:p>
    <w:p w14:paraId="19524066"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5.1. </w:t>
      </w:r>
      <w:r>
        <w:rPr>
          <w:color w:val="auto"/>
          <w:sz w:val="22"/>
          <w:szCs w:val="22"/>
        </w:rPr>
        <w:t>A vigência da Ata de Registro de Preços será de 1 (um) ano, contada a partir da sua assinatura, podendo ser prorrogada por igual período, mediante a anuência do fornecedor, desde que comprovado o preço vantajoso, conforme art. 84 da Lei Federal nº 14.133/2021 e observado o seguinte:</w:t>
      </w:r>
    </w:p>
    <w:p w14:paraId="037D575C" w14:textId="34952378"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5.</w:t>
      </w:r>
      <w:r w:rsidR="001A25A7">
        <w:rPr>
          <w:b/>
          <w:bCs/>
          <w:color w:val="auto"/>
          <w:sz w:val="22"/>
          <w:szCs w:val="22"/>
        </w:rPr>
        <w:t>1</w:t>
      </w:r>
      <w:r>
        <w:rPr>
          <w:b/>
          <w:bCs/>
          <w:color w:val="auto"/>
          <w:sz w:val="22"/>
          <w:szCs w:val="22"/>
        </w:rPr>
        <w:t>.</w:t>
      </w:r>
      <w:r w:rsidR="001A25A7">
        <w:rPr>
          <w:b/>
          <w:bCs/>
          <w:color w:val="auto"/>
          <w:sz w:val="22"/>
          <w:szCs w:val="22"/>
        </w:rPr>
        <w:t>1</w:t>
      </w:r>
      <w:r>
        <w:rPr>
          <w:b/>
          <w:bCs/>
          <w:color w:val="auto"/>
          <w:sz w:val="22"/>
          <w:szCs w:val="22"/>
        </w:rPr>
        <w:t>.</w:t>
      </w:r>
      <w:r>
        <w:rPr>
          <w:color w:val="auto"/>
          <w:sz w:val="22"/>
          <w:szCs w:val="22"/>
        </w:rPr>
        <w:t xml:space="preserve"> Em caso de prorrogação da Ata de Registro de Preços, poderá ser renovado o quantitativo originalmente registrado, conforme Consulta/Processo n.º 196.139-0/2025, TCE/MT, Relator Conselheiro Guilherme Antônio Maluf, desde que:</w:t>
      </w:r>
    </w:p>
    <w:p w14:paraId="7A8D10C7"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a) </w:t>
      </w:r>
      <w:r>
        <w:rPr>
          <w:color w:val="auto"/>
          <w:sz w:val="22"/>
          <w:szCs w:val="22"/>
        </w:rPr>
        <w:t>seja comprovado o preço vantajoso;</w:t>
      </w:r>
    </w:p>
    <w:p w14:paraId="10C99084"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b) </w:t>
      </w:r>
      <w:r>
        <w:rPr>
          <w:color w:val="auto"/>
          <w:sz w:val="22"/>
          <w:szCs w:val="22"/>
        </w:rPr>
        <w:t>a prorrogação da Ata de Registro de Preços ocorra dentro do prazo de vigência;</w:t>
      </w:r>
    </w:p>
    <w:p w14:paraId="1FB9D2ED"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c) </w:t>
      </w:r>
      <w:r>
        <w:rPr>
          <w:color w:val="auto"/>
          <w:sz w:val="22"/>
          <w:szCs w:val="22"/>
        </w:rPr>
        <w:t>a renovação não ultrapasse os quantitativos originais dos bens e serviços;</w:t>
      </w:r>
    </w:p>
    <w:p w14:paraId="36DD7FB3" w14:textId="77777777" w:rsidR="00EC6D14" w:rsidRDefault="00687B35">
      <w:pPr>
        <w:pStyle w:val="Nivel2"/>
        <w:numPr>
          <w:ilvl w:val="0"/>
          <w:numId w:val="0"/>
        </w:numPr>
        <w:spacing w:line="360" w:lineRule="auto"/>
        <w:ind w:firstLineChars="218" w:firstLine="481"/>
        <w:rPr>
          <w:color w:val="auto"/>
          <w:sz w:val="22"/>
          <w:szCs w:val="22"/>
        </w:rPr>
      </w:pPr>
      <w:r>
        <w:rPr>
          <w:b/>
          <w:bCs/>
          <w:color w:val="auto"/>
          <w:sz w:val="22"/>
          <w:szCs w:val="22"/>
        </w:rPr>
        <w:t xml:space="preserve">d) </w:t>
      </w:r>
      <w:r>
        <w:rPr>
          <w:color w:val="auto"/>
          <w:sz w:val="22"/>
          <w:szCs w:val="22"/>
        </w:rPr>
        <w:t>haja prévia consulta e aceitação do fornecedor.</w:t>
      </w:r>
    </w:p>
    <w:p w14:paraId="6A78D94E" w14:textId="091AD8CB" w:rsidR="00EC6D14" w:rsidRDefault="00687B35">
      <w:pPr>
        <w:pStyle w:val="Nvel3"/>
        <w:numPr>
          <w:ilvl w:val="0"/>
          <w:numId w:val="0"/>
        </w:numPr>
        <w:spacing w:line="360" w:lineRule="auto"/>
        <w:ind w:left="4" w:firstLineChars="216" w:firstLine="477"/>
        <w:rPr>
          <w:sz w:val="22"/>
          <w:szCs w:val="22"/>
        </w:rPr>
      </w:pPr>
      <w:r>
        <w:rPr>
          <w:b/>
          <w:bCs/>
          <w:sz w:val="22"/>
          <w:szCs w:val="22"/>
        </w:rPr>
        <w:t>5.1.</w:t>
      </w:r>
      <w:r w:rsidR="001A25A7">
        <w:rPr>
          <w:b/>
          <w:bCs/>
          <w:sz w:val="22"/>
          <w:szCs w:val="22"/>
        </w:rPr>
        <w:t>2</w:t>
      </w:r>
      <w:r>
        <w:rPr>
          <w:b/>
          <w:bCs/>
          <w:sz w:val="22"/>
          <w:szCs w:val="22"/>
        </w:rPr>
        <w:t>.</w:t>
      </w:r>
      <w:r>
        <w:rPr>
          <w:sz w:val="22"/>
          <w:szCs w:val="22"/>
        </w:rPr>
        <w:t xml:space="preserve"> O Contrato decorrente da Ata de Registro de Preços, se houver,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357907" w14:textId="019463FC" w:rsidR="00EC6D14" w:rsidRDefault="00687B35">
      <w:pPr>
        <w:pStyle w:val="Nvel3"/>
        <w:numPr>
          <w:ilvl w:val="0"/>
          <w:numId w:val="0"/>
        </w:numPr>
        <w:spacing w:line="360" w:lineRule="auto"/>
        <w:ind w:left="4" w:firstLineChars="216" w:firstLine="477"/>
        <w:rPr>
          <w:sz w:val="22"/>
          <w:szCs w:val="22"/>
        </w:rPr>
      </w:pPr>
      <w:r>
        <w:rPr>
          <w:b/>
          <w:bCs/>
          <w:sz w:val="22"/>
          <w:szCs w:val="22"/>
        </w:rPr>
        <w:t>5.1.</w:t>
      </w:r>
      <w:r w:rsidR="001A25A7">
        <w:rPr>
          <w:b/>
          <w:bCs/>
          <w:sz w:val="22"/>
          <w:szCs w:val="22"/>
        </w:rPr>
        <w:t>3</w:t>
      </w:r>
      <w:r>
        <w:rPr>
          <w:b/>
          <w:bCs/>
          <w:sz w:val="22"/>
          <w:szCs w:val="22"/>
        </w:rPr>
        <w:t xml:space="preserve">. </w:t>
      </w:r>
      <w:r>
        <w:rPr>
          <w:sz w:val="22"/>
          <w:szCs w:val="22"/>
        </w:rPr>
        <w:t>Na formalização do Contrato ou do instrumento substituto deverá haver a indicação da disponibilidade dos créditos orçamentários respectivos.</w:t>
      </w:r>
    </w:p>
    <w:p w14:paraId="5370C667"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5.2. </w:t>
      </w:r>
      <w:r>
        <w:rPr>
          <w:color w:val="auto"/>
          <w:sz w:val="22"/>
          <w:szCs w:val="22"/>
        </w:rPr>
        <w:t>A contratação com os fornecedores registrados na Ata será formalizada pelo órgão ou pela en</w:t>
      </w:r>
      <w:r>
        <w:rPr>
          <w:rFonts w:eastAsia="Arial"/>
          <w:color w:val="auto"/>
          <w:sz w:val="22"/>
          <w:szCs w:val="22"/>
        </w:rPr>
        <w:t>ti</w:t>
      </w:r>
      <w:r>
        <w:rPr>
          <w:color w:val="auto"/>
          <w:sz w:val="22"/>
          <w:szCs w:val="22"/>
        </w:rPr>
        <w:t>dade interessada por intermédio de instrumento contratual, emissão de nota de empenho de despesa, autorização de compra ou outro instrumento hábil, conforme o art. 95 da Lei Federal nº 14.133/2021.</w:t>
      </w:r>
    </w:p>
    <w:p w14:paraId="2878347D"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5.2.1.  </w:t>
      </w:r>
      <w:r>
        <w:rPr>
          <w:sz w:val="22"/>
          <w:szCs w:val="22"/>
        </w:rPr>
        <w:t>O instrumento contratual de que trata o item 5.2. deverá ser assinado no prazo de validade da Ata de Registro de Preços.</w:t>
      </w:r>
    </w:p>
    <w:p w14:paraId="2682556F" w14:textId="77777777" w:rsidR="00EC6D14" w:rsidRDefault="00687B35">
      <w:pPr>
        <w:pStyle w:val="Nivel2"/>
        <w:numPr>
          <w:ilvl w:val="0"/>
          <w:numId w:val="0"/>
        </w:numPr>
        <w:spacing w:line="360" w:lineRule="auto"/>
        <w:rPr>
          <w:color w:val="auto"/>
          <w:sz w:val="22"/>
          <w:szCs w:val="22"/>
        </w:rPr>
      </w:pPr>
      <w:r>
        <w:rPr>
          <w:b/>
          <w:bCs/>
          <w:color w:val="auto"/>
          <w:sz w:val="22"/>
          <w:szCs w:val="22"/>
        </w:rPr>
        <w:t>5.3.</w:t>
      </w:r>
      <w:r>
        <w:rPr>
          <w:color w:val="auto"/>
          <w:sz w:val="22"/>
          <w:szCs w:val="22"/>
        </w:rPr>
        <w:t xml:space="preserve"> Os Contratos decorrentes do Sistema de Registro de Preços poderão ser alterados, observado o art. 124 da Lei Federal nº 14.133/2021.</w:t>
      </w:r>
    </w:p>
    <w:p w14:paraId="71145BBD" w14:textId="77777777" w:rsidR="00EC6D14" w:rsidRDefault="00687B35">
      <w:pPr>
        <w:pStyle w:val="Nivel2"/>
        <w:numPr>
          <w:ilvl w:val="0"/>
          <w:numId w:val="0"/>
        </w:numPr>
        <w:spacing w:line="360" w:lineRule="auto"/>
        <w:rPr>
          <w:color w:val="auto"/>
          <w:sz w:val="22"/>
          <w:szCs w:val="22"/>
        </w:rPr>
      </w:pPr>
      <w:r>
        <w:rPr>
          <w:b/>
          <w:bCs/>
          <w:color w:val="auto"/>
          <w:sz w:val="22"/>
          <w:szCs w:val="22"/>
        </w:rPr>
        <w:t>5.4.</w:t>
      </w:r>
      <w:r>
        <w:rPr>
          <w:color w:val="auto"/>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104863" w14:textId="77777777" w:rsidR="00EC6D14" w:rsidRDefault="00687B35">
      <w:pPr>
        <w:spacing w:line="360" w:lineRule="auto"/>
        <w:jc w:val="both"/>
        <w:rPr>
          <w:rFonts w:ascii="Arial" w:hAnsi="Arial" w:cs="Arial"/>
          <w:sz w:val="22"/>
          <w:szCs w:val="22"/>
          <w:lang w:eastAsia="ar-SA"/>
        </w:rPr>
      </w:pPr>
      <w:r>
        <w:rPr>
          <w:rFonts w:ascii="Arial" w:hAnsi="Arial" w:cs="Arial"/>
          <w:b/>
          <w:sz w:val="22"/>
          <w:szCs w:val="22"/>
          <w:lang w:eastAsia="ar-SA"/>
        </w:rPr>
        <w:t xml:space="preserve">5.5. </w:t>
      </w:r>
      <w:r>
        <w:rPr>
          <w:rFonts w:ascii="Arial" w:hAnsi="Arial" w:cs="Arial"/>
          <w:sz w:val="22"/>
          <w:szCs w:val="22"/>
          <w:lang w:eastAsia="ar-SA"/>
        </w:rPr>
        <w:t>Os prazos desta Ata serão contados excluindo-se o dia do começo e incluindo-se o do vencimento.</w:t>
      </w:r>
    </w:p>
    <w:p w14:paraId="4CB5D901" w14:textId="77777777" w:rsidR="00EC6D14" w:rsidRDefault="00EC6D14">
      <w:pPr>
        <w:jc w:val="both"/>
        <w:rPr>
          <w:rFonts w:ascii="Arial" w:hAnsi="Arial" w:cs="Arial"/>
          <w:sz w:val="22"/>
          <w:szCs w:val="22"/>
          <w:lang w:eastAsia="ar-SA"/>
        </w:rPr>
      </w:pPr>
    </w:p>
    <w:p w14:paraId="7752C96F" w14:textId="77777777" w:rsidR="00EC6D14" w:rsidRDefault="00687B35">
      <w:pPr>
        <w:pStyle w:val="Ttulo2"/>
        <w:keepNext w:val="0"/>
        <w:widowControl w:val="0"/>
        <w:spacing w:line="360" w:lineRule="auto"/>
        <w:rPr>
          <w:rFonts w:ascii="Arial" w:hAnsi="Arial" w:cs="Arial"/>
          <w:b w:val="0"/>
          <w:bCs/>
          <w:sz w:val="22"/>
          <w:szCs w:val="22"/>
          <w:u w:val="none"/>
        </w:rPr>
      </w:pPr>
      <w:r>
        <w:rPr>
          <w:rFonts w:ascii="Arial" w:hAnsi="Arial" w:cs="Arial"/>
          <w:bCs/>
          <w:sz w:val="22"/>
          <w:szCs w:val="22"/>
          <w:u w:val="none"/>
        </w:rPr>
        <w:t>5.6.</w:t>
      </w:r>
      <w:r>
        <w:rPr>
          <w:rFonts w:ascii="Arial" w:hAnsi="Arial" w:cs="Arial"/>
          <w:b w:val="0"/>
          <w:bCs/>
          <w:sz w:val="22"/>
          <w:szCs w:val="22"/>
          <w:u w:val="none"/>
        </w:rPr>
        <w:t xml:space="preserve"> A Administração não poderá prorrogar a Ata de Registro de Preços quando o fornecedor tiver sido penalizado nas sanções de declaração de inidoneidade, suspensão temporária ou impedimento de licitar e contratar com o poder público, observadas as abrangências de aplicação.</w:t>
      </w:r>
    </w:p>
    <w:p w14:paraId="3E06B1DE" w14:textId="77777777" w:rsidR="00EC6D14" w:rsidRDefault="00EC6D14">
      <w:pPr>
        <w:pStyle w:val="Ttulo2"/>
        <w:keepNext w:val="0"/>
        <w:widowControl w:val="0"/>
        <w:spacing w:line="360" w:lineRule="auto"/>
        <w:rPr>
          <w:rFonts w:ascii="Arial" w:hAnsi="Arial" w:cs="Arial"/>
          <w:b w:val="0"/>
          <w:bCs/>
          <w:sz w:val="22"/>
          <w:szCs w:val="22"/>
          <w:u w:val="none"/>
        </w:rPr>
      </w:pPr>
    </w:p>
    <w:p w14:paraId="21E265F2"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Sexta</w:t>
      </w:r>
    </w:p>
    <w:p w14:paraId="056DB5A8"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ALTERAÇÃO OU ATUALIZAÇÃO DOS PREÇOS REGISTRADOS</w:t>
      </w:r>
    </w:p>
    <w:p w14:paraId="5CDE9F1C" w14:textId="77777777" w:rsidR="00EC6D14" w:rsidRDefault="00687B35">
      <w:pPr>
        <w:pStyle w:val="Nivel2"/>
        <w:numPr>
          <w:ilvl w:val="0"/>
          <w:numId w:val="0"/>
        </w:numPr>
        <w:spacing w:line="360" w:lineRule="auto"/>
        <w:rPr>
          <w:sz w:val="22"/>
          <w:szCs w:val="22"/>
        </w:rPr>
      </w:pPr>
      <w:r>
        <w:rPr>
          <w:b/>
          <w:bCs/>
          <w:sz w:val="22"/>
          <w:szCs w:val="22"/>
        </w:rPr>
        <w:t xml:space="preserve">6.1. </w:t>
      </w:r>
      <w:r>
        <w:rPr>
          <w:sz w:val="22"/>
          <w:szCs w:val="22"/>
        </w:rPr>
        <w:t>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638ACE09"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6.1.1.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5F0F1971" w14:textId="77777777" w:rsidR="00EC6D14" w:rsidRDefault="00687B35">
      <w:pPr>
        <w:pStyle w:val="Nvel3"/>
        <w:numPr>
          <w:ilvl w:val="0"/>
          <w:numId w:val="0"/>
        </w:numPr>
        <w:spacing w:line="360" w:lineRule="auto"/>
        <w:ind w:firstLineChars="218" w:firstLine="481"/>
        <w:rPr>
          <w:sz w:val="22"/>
          <w:szCs w:val="22"/>
        </w:rPr>
      </w:pPr>
      <w:r>
        <w:rPr>
          <w:b/>
          <w:bCs/>
          <w:sz w:val="22"/>
          <w:szCs w:val="22"/>
        </w:rPr>
        <w:t>6.1.2.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614FECA6"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6.1.3. </w:t>
      </w:r>
      <w:r>
        <w:rPr>
          <w:sz w:val="22"/>
          <w:szCs w:val="22"/>
        </w:rPr>
        <w:t>Na hipótese de previsão no edital ou no aviso de contratação direta de cláusula de reajustamento ou repactuação sobre os preços registrados, nos termos da Lei Federal nº 14.133/2021.</w:t>
      </w:r>
    </w:p>
    <w:p w14:paraId="52368C06" w14:textId="77777777" w:rsidR="00EC6D14" w:rsidRDefault="00687B35">
      <w:pPr>
        <w:pStyle w:val="Nvel4"/>
        <w:numPr>
          <w:ilvl w:val="0"/>
          <w:numId w:val="0"/>
        </w:numPr>
        <w:spacing w:line="360" w:lineRule="auto"/>
        <w:ind w:firstLineChars="327" w:firstLine="722"/>
        <w:rPr>
          <w:sz w:val="22"/>
          <w:szCs w:val="22"/>
        </w:rPr>
      </w:pPr>
      <w:r>
        <w:rPr>
          <w:b/>
          <w:bCs/>
          <w:sz w:val="22"/>
          <w:szCs w:val="22"/>
        </w:rPr>
        <w:t xml:space="preserve">6.1.3.1. </w:t>
      </w:r>
      <w:r>
        <w:rPr>
          <w:sz w:val="22"/>
          <w:szCs w:val="22"/>
        </w:rPr>
        <w:t xml:space="preserve">No caso do reajustamento, deverá ser respeitada a contagem da anualidade e o índice previstos para a contratação;  </w:t>
      </w:r>
    </w:p>
    <w:p w14:paraId="11A6955A" w14:textId="77777777" w:rsidR="00EC6D14" w:rsidRDefault="00687B35">
      <w:pPr>
        <w:pStyle w:val="Nvel4"/>
        <w:numPr>
          <w:ilvl w:val="0"/>
          <w:numId w:val="0"/>
        </w:numPr>
        <w:spacing w:line="360" w:lineRule="auto"/>
        <w:ind w:firstLineChars="327" w:firstLine="722"/>
        <w:rPr>
          <w:sz w:val="22"/>
          <w:szCs w:val="22"/>
        </w:rPr>
      </w:pPr>
      <w:r>
        <w:rPr>
          <w:b/>
          <w:bCs/>
          <w:sz w:val="22"/>
          <w:szCs w:val="22"/>
        </w:rPr>
        <w:t>6.1.3.2.</w:t>
      </w:r>
      <w:r>
        <w:rPr>
          <w:sz w:val="22"/>
          <w:szCs w:val="22"/>
        </w:rPr>
        <w:t xml:space="preserve"> No caso da repactuação, poderá ser a pedido do interessado, conforme critérios definidos para a contratação.</w:t>
      </w:r>
    </w:p>
    <w:p w14:paraId="3EBC6900" w14:textId="77777777" w:rsidR="00EC6D14" w:rsidRDefault="00687B35">
      <w:pPr>
        <w:pStyle w:val="Nivel2"/>
        <w:numPr>
          <w:ilvl w:val="0"/>
          <w:numId w:val="0"/>
        </w:numPr>
        <w:spacing w:line="360" w:lineRule="auto"/>
        <w:rPr>
          <w:color w:val="auto"/>
          <w:sz w:val="22"/>
          <w:szCs w:val="22"/>
        </w:rPr>
      </w:pPr>
      <w:r>
        <w:rPr>
          <w:b/>
          <w:bCs/>
          <w:sz w:val="22"/>
          <w:szCs w:val="22"/>
        </w:rPr>
        <w:t>6.2</w:t>
      </w:r>
      <w:r>
        <w:rPr>
          <w:b/>
          <w:bCs/>
          <w:color w:val="auto"/>
          <w:sz w:val="22"/>
          <w:szCs w:val="22"/>
        </w:rPr>
        <w:t>.</w:t>
      </w:r>
      <w:r>
        <w:rPr>
          <w:color w:val="auto"/>
          <w:sz w:val="22"/>
          <w:szCs w:val="22"/>
        </w:rPr>
        <w:t xml:space="preserve"> Após o interregno de um ano, em caso de prorrogação, independentemente de pedido da Contratada, os preços iniciais serão reajustados, mediante a aplicação, pelo contratante, do índice IPCA, exclusivamente para as obrigações iniciadas e concluídas após a ocorrência da anualidade, no que tange aos insumos e demais materiais de mercado.</w:t>
      </w:r>
    </w:p>
    <w:p w14:paraId="5D14ED87" w14:textId="77777777" w:rsidR="00EC6D14" w:rsidRDefault="00687B35">
      <w:pPr>
        <w:pStyle w:val="Nivel2"/>
        <w:numPr>
          <w:ilvl w:val="0"/>
          <w:numId w:val="0"/>
        </w:numPr>
        <w:spacing w:line="360" w:lineRule="auto"/>
        <w:rPr>
          <w:color w:val="auto"/>
          <w:sz w:val="22"/>
          <w:szCs w:val="22"/>
        </w:rPr>
      </w:pPr>
      <w:r>
        <w:rPr>
          <w:b/>
          <w:bCs/>
          <w:sz w:val="22"/>
          <w:szCs w:val="22"/>
        </w:rPr>
        <w:t>6.3</w:t>
      </w:r>
      <w:r>
        <w:rPr>
          <w:b/>
          <w:bCs/>
          <w:color w:val="auto"/>
          <w:sz w:val="22"/>
          <w:szCs w:val="22"/>
        </w:rPr>
        <w:t>.</w:t>
      </w:r>
      <w:r>
        <w:rPr>
          <w:color w:val="auto"/>
          <w:sz w:val="22"/>
          <w:szCs w:val="22"/>
        </w:rPr>
        <w:t xml:space="preserve"> Nos reajustes subsequentes ao primeiro, o interregno mínimo de um ano será contado a partir dos efeitos financeiros do último reajuste.</w:t>
      </w:r>
    </w:p>
    <w:p w14:paraId="06E94DA8" w14:textId="77777777" w:rsidR="00EC6D14" w:rsidRDefault="00687B35">
      <w:pPr>
        <w:pStyle w:val="Nivel2"/>
        <w:numPr>
          <w:ilvl w:val="0"/>
          <w:numId w:val="0"/>
        </w:numPr>
        <w:spacing w:line="360" w:lineRule="auto"/>
        <w:rPr>
          <w:color w:val="auto"/>
          <w:sz w:val="22"/>
          <w:szCs w:val="22"/>
        </w:rPr>
      </w:pPr>
      <w:r>
        <w:rPr>
          <w:b/>
          <w:bCs/>
          <w:sz w:val="22"/>
          <w:szCs w:val="22"/>
        </w:rPr>
        <w:t>6.4</w:t>
      </w:r>
      <w:r>
        <w:rPr>
          <w:b/>
          <w:bCs/>
          <w:color w:val="auto"/>
          <w:sz w:val="22"/>
          <w:szCs w:val="22"/>
        </w:rPr>
        <w:t xml:space="preserve">. </w:t>
      </w:r>
      <w:r>
        <w:rPr>
          <w:color w:val="auto"/>
          <w:sz w:val="22"/>
          <w:szCs w:val="22"/>
        </w:rPr>
        <w:t>No caso de atraso ou não divulgação do(s) índice(s) de reajustamento, a Contratante pagará à Contratada a importância calculada pela última variação conhecida, liquidando a diferença correspondente tão logo seja(m) divulgado(s) o(s) índice(s) definitivo(s).</w:t>
      </w:r>
      <w:r>
        <w:rPr>
          <w:rFonts w:eastAsia="Times New Roman"/>
          <w:color w:val="auto"/>
          <w:sz w:val="22"/>
          <w:szCs w:val="22"/>
        </w:rPr>
        <w:t xml:space="preserve"> </w:t>
      </w:r>
    </w:p>
    <w:p w14:paraId="3F54D1F1" w14:textId="77777777" w:rsidR="00EC6D14" w:rsidRDefault="00687B35">
      <w:pPr>
        <w:pStyle w:val="Nivel2"/>
        <w:numPr>
          <w:ilvl w:val="0"/>
          <w:numId w:val="0"/>
        </w:numPr>
        <w:spacing w:line="360" w:lineRule="auto"/>
        <w:rPr>
          <w:color w:val="auto"/>
          <w:sz w:val="22"/>
          <w:szCs w:val="22"/>
        </w:rPr>
      </w:pPr>
      <w:r>
        <w:rPr>
          <w:b/>
          <w:bCs/>
          <w:sz w:val="22"/>
          <w:szCs w:val="22"/>
        </w:rPr>
        <w:t>6.5</w:t>
      </w:r>
      <w:r>
        <w:rPr>
          <w:b/>
          <w:bCs/>
          <w:color w:val="auto"/>
          <w:sz w:val="22"/>
          <w:szCs w:val="22"/>
        </w:rPr>
        <w:t>.</w:t>
      </w:r>
      <w:r>
        <w:rPr>
          <w:color w:val="auto"/>
          <w:sz w:val="22"/>
          <w:szCs w:val="22"/>
        </w:rPr>
        <w:t xml:space="preserve"> Nas aferições finais, o(s) índice(s) utilizado(s) para reajuste será(</w:t>
      </w:r>
      <w:proofErr w:type="spellStart"/>
      <w:r>
        <w:rPr>
          <w:color w:val="auto"/>
          <w:sz w:val="22"/>
          <w:szCs w:val="22"/>
        </w:rPr>
        <w:t>ão</w:t>
      </w:r>
      <w:proofErr w:type="spellEnd"/>
      <w:r>
        <w:rPr>
          <w:color w:val="auto"/>
          <w:sz w:val="22"/>
          <w:szCs w:val="22"/>
        </w:rPr>
        <w:t>), obrigatoriamente, o(s) definitivo(s).</w:t>
      </w:r>
    </w:p>
    <w:p w14:paraId="3406CEF6" w14:textId="77777777" w:rsidR="00EC6D14" w:rsidRDefault="00687B35">
      <w:pPr>
        <w:pStyle w:val="Nivel2"/>
        <w:numPr>
          <w:ilvl w:val="0"/>
          <w:numId w:val="0"/>
        </w:numPr>
        <w:spacing w:line="360" w:lineRule="auto"/>
        <w:rPr>
          <w:color w:val="auto"/>
          <w:sz w:val="22"/>
          <w:szCs w:val="22"/>
        </w:rPr>
      </w:pPr>
      <w:r>
        <w:rPr>
          <w:b/>
          <w:bCs/>
          <w:sz w:val="22"/>
          <w:szCs w:val="22"/>
        </w:rPr>
        <w:t>6.6</w:t>
      </w:r>
      <w:r>
        <w:rPr>
          <w:b/>
          <w:bCs/>
          <w:color w:val="auto"/>
          <w:sz w:val="22"/>
          <w:szCs w:val="22"/>
        </w:rPr>
        <w:t xml:space="preserve">. </w:t>
      </w:r>
      <w:r>
        <w:rPr>
          <w:color w:val="auto"/>
          <w:sz w:val="22"/>
          <w:szCs w:val="22"/>
        </w:rPr>
        <w:t>Caso o(s) índice(s) estabelecido(s) para reajustamento venha(m) a ser extinto(s) ou de qualquer forma não possa(m) mais ser utilizado(s), será(</w:t>
      </w:r>
      <w:proofErr w:type="spellStart"/>
      <w:r>
        <w:rPr>
          <w:color w:val="auto"/>
          <w:sz w:val="22"/>
          <w:szCs w:val="22"/>
        </w:rPr>
        <w:t>ão</w:t>
      </w:r>
      <w:proofErr w:type="spellEnd"/>
      <w:r>
        <w:rPr>
          <w:color w:val="auto"/>
          <w:sz w:val="22"/>
          <w:szCs w:val="22"/>
        </w:rPr>
        <w:t>) adotado(s), em substituição, o(s) que vier(em) a ser determinado(s) pela legislação então em vigor.</w:t>
      </w:r>
    </w:p>
    <w:p w14:paraId="043E86FE" w14:textId="77777777" w:rsidR="00EC6D14" w:rsidRDefault="00687B35">
      <w:pPr>
        <w:pStyle w:val="Nivel2"/>
        <w:numPr>
          <w:ilvl w:val="0"/>
          <w:numId w:val="0"/>
        </w:numPr>
        <w:spacing w:line="360" w:lineRule="auto"/>
        <w:rPr>
          <w:color w:val="auto"/>
          <w:sz w:val="22"/>
          <w:szCs w:val="22"/>
        </w:rPr>
      </w:pPr>
      <w:r>
        <w:rPr>
          <w:b/>
          <w:bCs/>
          <w:sz w:val="22"/>
          <w:szCs w:val="22"/>
        </w:rPr>
        <w:t>6.7</w:t>
      </w:r>
      <w:r>
        <w:rPr>
          <w:b/>
          <w:bCs/>
          <w:color w:val="auto"/>
          <w:sz w:val="22"/>
          <w:szCs w:val="22"/>
        </w:rPr>
        <w:t xml:space="preserve">. </w:t>
      </w:r>
      <w:r>
        <w:rPr>
          <w:color w:val="auto"/>
          <w:sz w:val="22"/>
          <w:szCs w:val="22"/>
        </w:rPr>
        <w:t xml:space="preserve">Na ausência de previsão legal quanto ao índice substituto, as partes elegerão novo índice oficial, para reajustamento do preço do valor remanescente, por meio de termo aditivo. </w:t>
      </w:r>
    </w:p>
    <w:p w14:paraId="6DCD66A8" w14:textId="77777777" w:rsidR="00EC6D14" w:rsidRDefault="00687B35">
      <w:pPr>
        <w:pStyle w:val="Nivel2"/>
        <w:numPr>
          <w:ilvl w:val="0"/>
          <w:numId w:val="0"/>
        </w:numPr>
        <w:spacing w:line="360" w:lineRule="auto"/>
        <w:rPr>
          <w:color w:val="auto"/>
          <w:sz w:val="22"/>
          <w:szCs w:val="22"/>
        </w:rPr>
      </w:pPr>
      <w:r>
        <w:rPr>
          <w:b/>
          <w:bCs/>
          <w:sz w:val="22"/>
          <w:szCs w:val="22"/>
        </w:rPr>
        <w:t>6.8</w:t>
      </w:r>
      <w:r>
        <w:rPr>
          <w:b/>
          <w:bCs/>
          <w:color w:val="auto"/>
          <w:sz w:val="22"/>
          <w:szCs w:val="22"/>
        </w:rPr>
        <w:t xml:space="preserve">. </w:t>
      </w:r>
      <w:r>
        <w:rPr>
          <w:color w:val="auto"/>
          <w:sz w:val="22"/>
          <w:szCs w:val="22"/>
        </w:rPr>
        <w:t>O reajuste será realizado por Apostilamento.</w:t>
      </w:r>
    </w:p>
    <w:p w14:paraId="7BE8378F" w14:textId="77777777" w:rsidR="00EC6D14" w:rsidRDefault="00687B35">
      <w:pPr>
        <w:pStyle w:val="Nvel4"/>
        <w:numPr>
          <w:ilvl w:val="0"/>
          <w:numId w:val="0"/>
        </w:numPr>
        <w:spacing w:line="360" w:lineRule="auto"/>
        <w:rPr>
          <w:sz w:val="22"/>
          <w:szCs w:val="22"/>
        </w:rPr>
      </w:pPr>
      <w:r>
        <w:rPr>
          <w:b/>
          <w:bCs/>
          <w:sz w:val="22"/>
          <w:szCs w:val="22"/>
        </w:rPr>
        <w:t xml:space="preserve">6.9. </w:t>
      </w:r>
      <w:r>
        <w:rPr>
          <w:sz w:val="22"/>
          <w:szCs w:val="22"/>
        </w:rPr>
        <w:t xml:space="preserve">No caso do reajustamento, deverá ser respeitada a contagem da anualidade e o índice previstos para a contratação.  </w:t>
      </w:r>
    </w:p>
    <w:p w14:paraId="16A864F5" w14:textId="77777777" w:rsidR="00EC6D14" w:rsidRDefault="00687B35">
      <w:pPr>
        <w:pStyle w:val="Nvel4"/>
        <w:numPr>
          <w:ilvl w:val="0"/>
          <w:numId w:val="0"/>
        </w:numPr>
        <w:spacing w:line="360" w:lineRule="auto"/>
        <w:rPr>
          <w:sz w:val="22"/>
          <w:szCs w:val="22"/>
        </w:rPr>
      </w:pPr>
      <w:r>
        <w:rPr>
          <w:b/>
          <w:bCs/>
          <w:sz w:val="22"/>
          <w:szCs w:val="22"/>
        </w:rPr>
        <w:t xml:space="preserve">6.10. </w:t>
      </w:r>
      <w:r>
        <w:rPr>
          <w:sz w:val="22"/>
          <w:szCs w:val="22"/>
        </w:rPr>
        <w:t>No caso da repactuação, poderá ser a pedido do interessado, conforme critérios definidos para a contratação.</w:t>
      </w:r>
    </w:p>
    <w:p w14:paraId="5535D628"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Sétima</w:t>
      </w:r>
    </w:p>
    <w:p w14:paraId="0D659D7E"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NEGOCIAÇÃO DOS PREÇOS REGISTRADOS</w:t>
      </w:r>
    </w:p>
    <w:p w14:paraId="0E579FE7" w14:textId="77777777" w:rsidR="00EC6D14" w:rsidRDefault="00687B35">
      <w:pPr>
        <w:pStyle w:val="Nivel2"/>
        <w:numPr>
          <w:ilvl w:val="0"/>
          <w:numId w:val="0"/>
        </w:numPr>
        <w:spacing w:line="360" w:lineRule="auto"/>
        <w:rPr>
          <w:sz w:val="22"/>
          <w:szCs w:val="22"/>
        </w:rPr>
      </w:pPr>
      <w:r>
        <w:rPr>
          <w:b/>
          <w:bCs/>
          <w:sz w:val="22"/>
          <w:szCs w:val="22"/>
        </w:rPr>
        <w:t xml:space="preserve">7.1.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Gerenciador convocará o fornecedor para negociar a redução do preço registrado.</w:t>
      </w:r>
    </w:p>
    <w:p w14:paraId="529E0C13"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7.1.1. </w:t>
      </w:r>
      <w:r>
        <w:rPr>
          <w:sz w:val="22"/>
          <w:szCs w:val="22"/>
        </w:rPr>
        <w:t>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144226B9"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7.1.2.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48D43750"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7.1.3. </w:t>
      </w:r>
      <w:r>
        <w:rPr>
          <w:sz w:val="22"/>
          <w:szCs w:val="22"/>
        </w:rPr>
        <w:t>Se não obtiver êxito nas negociações, o Órgão Gerenciador procederá ao cancelamento da Ata de Registro de Preços, adotando as medidas cabíveis para obtenção de contratação mais vantajosa.</w:t>
      </w:r>
    </w:p>
    <w:p w14:paraId="105AC312"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 xml:space="preserve">7.1.4. </w:t>
      </w:r>
      <w:r>
        <w:rPr>
          <w:sz w:val="22"/>
          <w:szCs w:val="22"/>
        </w:rPr>
        <w:t>Na hipótese de redução do preço registrado, 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04FA3633" w14:textId="77777777" w:rsidR="00EC6D14" w:rsidRDefault="00687B35">
      <w:pPr>
        <w:pStyle w:val="Nivel2"/>
        <w:numPr>
          <w:ilvl w:val="0"/>
          <w:numId w:val="0"/>
        </w:numPr>
        <w:spacing w:line="360" w:lineRule="auto"/>
        <w:rPr>
          <w:sz w:val="22"/>
          <w:szCs w:val="22"/>
        </w:rPr>
      </w:pPr>
      <w:r>
        <w:rPr>
          <w:b/>
          <w:bCs/>
          <w:sz w:val="22"/>
          <w:szCs w:val="22"/>
        </w:rPr>
        <w:t xml:space="preserve">7.2. </w:t>
      </w:r>
      <w:r>
        <w:rPr>
          <w:sz w:val="22"/>
          <w:szCs w:val="22"/>
        </w:rPr>
        <w:t>Na hipótese de o preço de mercado tornar-se superior ao preço registrado e o fornecedor não poder cumprir as obrigações estabelecidas na ata, será facultado ao fornecedor requerer ao Órgão Gerenciador a alteração do preço registrado antes do pedido de fornecimento, mediante comprovação de fato superveniente que supostamente o impossibilite de cumprir o compromisso.</w:t>
      </w:r>
    </w:p>
    <w:p w14:paraId="0DFDFFE6" w14:textId="77777777" w:rsidR="00EC6D14" w:rsidRDefault="00687B35">
      <w:pPr>
        <w:autoSpaceDE w:val="0"/>
        <w:autoSpaceDN w:val="0"/>
        <w:adjustRightInd w:val="0"/>
        <w:spacing w:line="360" w:lineRule="auto"/>
        <w:jc w:val="both"/>
        <w:rPr>
          <w:rFonts w:ascii="Arial" w:hAnsi="Arial" w:cs="Arial"/>
          <w:sz w:val="22"/>
          <w:szCs w:val="22"/>
        </w:rPr>
      </w:pPr>
      <w:r>
        <w:rPr>
          <w:rFonts w:ascii="Arial" w:hAnsi="Arial" w:cs="Arial"/>
          <w:b/>
          <w:bCs/>
          <w:sz w:val="22"/>
          <w:szCs w:val="22"/>
        </w:rPr>
        <w:t>7.2.1.</w:t>
      </w:r>
      <w:r>
        <w:rPr>
          <w:rFonts w:ascii="Arial" w:hAnsi="Arial" w:cs="Arial"/>
          <w:sz w:val="22"/>
          <w:szCs w:val="22"/>
        </w:rPr>
        <w:t xml:space="preserve"> Neste caso, o fornecedor encaminhará, juntamente com o pedido de alteração, a documentação comprobatória ou </w:t>
      </w:r>
      <w:proofErr w:type="spellStart"/>
      <w:r>
        <w:rPr>
          <w:rFonts w:ascii="Arial" w:hAnsi="Arial" w:cs="Arial"/>
          <w:sz w:val="22"/>
          <w:szCs w:val="22"/>
        </w:rPr>
        <w:t>a</w:t>
      </w:r>
      <w:proofErr w:type="spellEnd"/>
      <w:r>
        <w:rPr>
          <w:rFonts w:ascii="Arial" w:hAnsi="Arial" w:cs="Arial"/>
          <w:sz w:val="22"/>
          <w:szCs w:val="22"/>
        </w:rPr>
        <w:t xml:space="preserve"> planilha de custos que demonstre a inviabilidade do preço registrado em relação às condições inicialmente pactuadas, que passará por análise contábil e jurídica do Órgão Gerenciador, cabendo à Autoridade Competente para a homologação da licitação para registro de preços a decisão sobre o pedido.</w:t>
      </w:r>
    </w:p>
    <w:p w14:paraId="644EC4F6" w14:textId="77777777" w:rsidR="00EC6D14" w:rsidRDefault="00687B35">
      <w:pPr>
        <w:pStyle w:val="Nvel3"/>
        <w:numPr>
          <w:ilvl w:val="0"/>
          <w:numId w:val="0"/>
        </w:numPr>
        <w:spacing w:line="360" w:lineRule="auto"/>
        <w:ind w:firstLineChars="218" w:firstLine="481"/>
        <w:rPr>
          <w:sz w:val="22"/>
          <w:szCs w:val="22"/>
        </w:rPr>
      </w:pPr>
      <w:r>
        <w:rPr>
          <w:b/>
          <w:bCs/>
          <w:sz w:val="22"/>
          <w:szCs w:val="22"/>
        </w:rPr>
        <w:t>7.2.2.</w:t>
      </w:r>
      <w:r>
        <w:rPr>
          <w:sz w:val="22"/>
          <w:szCs w:val="22"/>
        </w:rPr>
        <w:t xml:space="preserve"> 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sz w:val="22"/>
          <w:szCs w:val="22"/>
        </w:rPr>
        <w:fldChar w:fldCharType="begin"/>
      </w:r>
      <w:r>
        <w:rPr>
          <w:sz w:val="22"/>
          <w:szCs w:val="22"/>
        </w:rPr>
        <w:instrText xml:space="preserve"> REF cancelamento_do_fornecedor \r \h  \* MERGEFORMAT </w:instrText>
      </w:r>
      <w:r>
        <w:rPr>
          <w:sz w:val="22"/>
          <w:szCs w:val="22"/>
        </w:rPr>
      </w:r>
      <w:r>
        <w:rPr>
          <w:sz w:val="22"/>
          <w:szCs w:val="22"/>
        </w:rPr>
        <w:fldChar w:fldCharType="separate"/>
      </w:r>
      <w:r>
        <w:rPr>
          <w:sz w:val="22"/>
          <w:szCs w:val="22"/>
        </w:rPr>
        <w:t>9.1</w:t>
      </w:r>
      <w:r>
        <w:rPr>
          <w:sz w:val="22"/>
          <w:szCs w:val="22"/>
        </w:rPr>
        <w:fldChar w:fldCharType="end"/>
      </w:r>
      <w:r>
        <w:rPr>
          <w:sz w:val="22"/>
          <w:szCs w:val="22"/>
        </w:rPr>
        <w:t>, sem prejuízo das sanções previstas na Lei Federal nº 14.133/2021, e na legislação aplicável.</w:t>
      </w:r>
    </w:p>
    <w:p w14:paraId="3CE70A3A" w14:textId="77777777" w:rsidR="00EC6D14" w:rsidRDefault="00687B35">
      <w:pPr>
        <w:pStyle w:val="Nvel3"/>
        <w:numPr>
          <w:ilvl w:val="0"/>
          <w:numId w:val="0"/>
        </w:numPr>
        <w:spacing w:line="360" w:lineRule="auto"/>
        <w:ind w:firstLineChars="218" w:firstLine="481"/>
        <w:rPr>
          <w:sz w:val="22"/>
          <w:szCs w:val="22"/>
        </w:rPr>
      </w:pPr>
      <w:r>
        <w:rPr>
          <w:b/>
          <w:bCs/>
          <w:sz w:val="22"/>
          <w:szCs w:val="22"/>
        </w:rPr>
        <w:t>7.2.3.</w:t>
      </w:r>
      <w:r>
        <w:rPr>
          <w:sz w:val="22"/>
          <w:szCs w:val="22"/>
        </w:rPr>
        <w:t xml:space="preserve"> 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06802C63"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7.2.4. </w:t>
      </w:r>
      <w:r>
        <w:rPr>
          <w:sz w:val="22"/>
          <w:szCs w:val="22"/>
        </w:rPr>
        <w:t xml:space="preserve">Se não obtiver êxito nas negociações, o Órgão Gerenciador procederá ao cancelamento da Ata de Registro de Preços, nos termos do item </w:t>
      </w:r>
      <w:r>
        <w:rPr>
          <w:sz w:val="22"/>
          <w:szCs w:val="22"/>
        </w:rPr>
        <w:fldChar w:fldCharType="begin"/>
      </w:r>
      <w:r>
        <w:rPr>
          <w:sz w:val="22"/>
          <w:szCs w:val="22"/>
        </w:rPr>
        <w:instrText xml:space="preserve"> REF cancelamento_da_ata \r \h  \* MERGEFORMAT </w:instrText>
      </w:r>
      <w:r>
        <w:rPr>
          <w:sz w:val="22"/>
          <w:szCs w:val="22"/>
        </w:rPr>
      </w:r>
      <w:r>
        <w:rPr>
          <w:sz w:val="22"/>
          <w:szCs w:val="22"/>
        </w:rPr>
        <w:fldChar w:fldCharType="separate"/>
      </w:r>
      <w:r>
        <w:rPr>
          <w:sz w:val="22"/>
          <w:szCs w:val="22"/>
        </w:rPr>
        <w:t>9.4</w:t>
      </w:r>
      <w:r>
        <w:rPr>
          <w:sz w:val="22"/>
          <w:szCs w:val="22"/>
        </w:rPr>
        <w:fldChar w:fldCharType="end"/>
      </w:r>
      <w:r>
        <w:rPr>
          <w:sz w:val="22"/>
          <w:szCs w:val="22"/>
        </w:rPr>
        <w:t>, e adotará as medidas cabíveis para a obtenção da contratação mais vantajosa.</w:t>
      </w:r>
    </w:p>
    <w:p w14:paraId="7E339938"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Pr>
          <w:sz w:val="22"/>
          <w:szCs w:val="22"/>
        </w:rPr>
        <w:fldChar w:fldCharType="begin"/>
      </w:r>
      <w:r>
        <w:rPr>
          <w:sz w:val="22"/>
          <w:szCs w:val="22"/>
        </w:rPr>
        <w:instrText xml:space="preserve"> REF hipotese_preco_mercado_maior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xml:space="preserve">. e no item </w:t>
      </w:r>
      <w:r>
        <w:rPr>
          <w:sz w:val="22"/>
          <w:szCs w:val="22"/>
        </w:rPr>
        <w:fldChar w:fldCharType="begin"/>
      </w:r>
      <w:r>
        <w:rPr>
          <w:sz w:val="22"/>
          <w:szCs w:val="22"/>
        </w:rPr>
        <w:instrText xml:space="preserve"> REF prova_preco_mercado_maior \r \h  \* MERGEFORMAT </w:instrText>
      </w:r>
      <w:r>
        <w:rPr>
          <w:sz w:val="22"/>
          <w:szCs w:val="22"/>
        </w:rPr>
      </w:r>
      <w:r>
        <w:rPr>
          <w:sz w:val="22"/>
          <w:szCs w:val="22"/>
        </w:rPr>
        <w:fldChar w:fldCharType="separate"/>
      </w:r>
      <w:r>
        <w:rPr>
          <w:sz w:val="22"/>
          <w:szCs w:val="22"/>
        </w:rPr>
        <w:t>7.2.1</w:t>
      </w:r>
      <w:r>
        <w:rPr>
          <w:sz w:val="22"/>
          <w:szCs w:val="22"/>
        </w:rPr>
        <w:fldChar w:fldCharType="end"/>
      </w:r>
      <w:r>
        <w:rPr>
          <w:sz w:val="22"/>
          <w:szCs w:val="22"/>
        </w:rPr>
        <w:t>., o Órgão Gerenciador atualizará o preço registrado, de acordo com a realidade dos valores praticados pelo mercado e será registrado por aditamento à Ata de Registro de Preços.</w:t>
      </w:r>
    </w:p>
    <w:p w14:paraId="1C89EF95"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7.2.6. </w:t>
      </w:r>
      <w:r>
        <w:rPr>
          <w:sz w:val="22"/>
          <w:szCs w:val="22"/>
        </w:rPr>
        <w:t>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72B8F2E1"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Oitava</w:t>
      </w:r>
    </w:p>
    <w:p w14:paraId="3C4A9414"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REMANEJAMENTO DAS QUANTIDADES REGISTRADAS NA ATA DE REGISTRO DE PREÇOS</w:t>
      </w:r>
    </w:p>
    <w:p w14:paraId="141FA44D" w14:textId="77777777" w:rsidR="00EC6D14" w:rsidRDefault="00687B35">
      <w:pPr>
        <w:pStyle w:val="Nivel2"/>
        <w:numPr>
          <w:ilvl w:val="0"/>
          <w:numId w:val="0"/>
        </w:numPr>
        <w:spacing w:line="360" w:lineRule="auto"/>
        <w:rPr>
          <w:color w:val="auto"/>
          <w:sz w:val="22"/>
          <w:szCs w:val="22"/>
        </w:rPr>
      </w:pPr>
      <w:r>
        <w:rPr>
          <w:b/>
          <w:bCs/>
          <w:color w:val="auto"/>
          <w:sz w:val="22"/>
          <w:szCs w:val="22"/>
        </w:rPr>
        <w:t>8.1.</w:t>
      </w:r>
      <w:r>
        <w:rPr>
          <w:color w:val="auto"/>
          <w:sz w:val="22"/>
          <w:szCs w:val="22"/>
        </w:rPr>
        <w:t xml:space="preserve"> As quan</w:t>
      </w:r>
      <w:r>
        <w:rPr>
          <w:rFonts w:eastAsia="Arial"/>
          <w:color w:val="auto"/>
          <w:sz w:val="22"/>
          <w:szCs w:val="22"/>
        </w:rPr>
        <w:t>ti</w:t>
      </w:r>
      <w:r>
        <w:rPr>
          <w:color w:val="auto"/>
          <w:sz w:val="22"/>
          <w:szCs w:val="22"/>
        </w:rPr>
        <w:t>dades previstas para os itens com preços registrados nas Atas de Registro de Preços poderão ser remanejadas pelo Órgão Gerenciador entre os órgãos ou as en</w:t>
      </w:r>
      <w:r>
        <w:rPr>
          <w:rFonts w:eastAsia="Arial"/>
          <w:color w:val="auto"/>
          <w:sz w:val="22"/>
          <w:szCs w:val="22"/>
        </w:rPr>
        <w:t>ti</w:t>
      </w:r>
      <w:r>
        <w:rPr>
          <w:color w:val="auto"/>
          <w:sz w:val="22"/>
          <w:szCs w:val="22"/>
        </w:rPr>
        <w:t>dades par</w:t>
      </w:r>
      <w:r>
        <w:rPr>
          <w:rFonts w:eastAsia="Arial"/>
          <w:color w:val="auto"/>
          <w:sz w:val="22"/>
          <w:szCs w:val="22"/>
        </w:rPr>
        <w:t>ti</w:t>
      </w:r>
      <w:r>
        <w:rPr>
          <w:color w:val="auto"/>
          <w:sz w:val="22"/>
          <w:szCs w:val="22"/>
        </w:rPr>
        <w:t>cipantes e não par</w:t>
      </w:r>
      <w:r>
        <w:rPr>
          <w:rFonts w:eastAsia="Arial"/>
          <w:color w:val="auto"/>
          <w:sz w:val="22"/>
          <w:szCs w:val="22"/>
        </w:rPr>
        <w:t>ti</w:t>
      </w:r>
      <w:r>
        <w:rPr>
          <w:color w:val="auto"/>
          <w:sz w:val="22"/>
          <w:szCs w:val="22"/>
        </w:rPr>
        <w:t>cipantes do registro de preços.</w:t>
      </w:r>
    </w:p>
    <w:p w14:paraId="1CEEDA11"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8.2. </w:t>
      </w:r>
      <w:r>
        <w:rPr>
          <w:color w:val="auto"/>
          <w:sz w:val="22"/>
          <w:szCs w:val="22"/>
        </w:rPr>
        <w:t>O remanejamento somente poderá ser feito:</w:t>
      </w:r>
    </w:p>
    <w:p w14:paraId="12308B94"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8.2.1.</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w:t>
      </w:r>
      <w:r>
        <w:rPr>
          <w:rFonts w:eastAsia="Arial"/>
          <w:sz w:val="22"/>
          <w:szCs w:val="22"/>
        </w:rPr>
        <w:t>ti</w:t>
      </w:r>
      <w:r>
        <w:rPr>
          <w:sz w:val="22"/>
          <w:szCs w:val="22"/>
        </w:rPr>
        <w:t>dade par</w:t>
      </w:r>
      <w:r>
        <w:rPr>
          <w:rFonts w:eastAsia="Arial"/>
          <w:sz w:val="22"/>
          <w:szCs w:val="22"/>
        </w:rPr>
        <w:t>ti</w:t>
      </w:r>
      <w:r>
        <w:rPr>
          <w:sz w:val="22"/>
          <w:szCs w:val="22"/>
        </w:rPr>
        <w:t>cipante; ou</w:t>
      </w:r>
    </w:p>
    <w:p w14:paraId="6B677897" w14:textId="77777777" w:rsidR="00EC6D14" w:rsidRDefault="00687B35">
      <w:pPr>
        <w:pStyle w:val="Nvel3"/>
        <w:numPr>
          <w:ilvl w:val="0"/>
          <w:numId w:val="0"/>
        </w:numPr>
        <w:spacing w:line="360" w:lineRule="auto"/>
        <w:ind w:left="4" w:firstLineChars="216" w:firstLine="477"/>
        <w:rPr>
          <w:sz w:val="22"/>
          <w:szCs w:val="22"/>
        </w:rPr>
      </w:pPr>
      <w:r>
        <w:rPr>
          <w:b/>
          <w:bCs/>
          <w:sz w:val="22"/>
          <w:szCs w:val="22"/>
        </w:rPr>
        <w:t>8.2.2.</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entidade não participante.</w:t>
      </w:r>
    </w:p>
    <w:p w14:paraId="7B8A3229"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8.3. </w:t>
      </w:r>
      <w:r>
        <w:rPr>
          <w:color w:val="auto"/>
          <w:sz w:val="22"/>
          <w:szCs w:val="22"/>
        </w:rPr>
        <w:t>O Órgão Gerenciador que tiver es</w:t>
      </w:r>
      <w:r>
        <w:rPr>
          <w:rFonts w:eastAsia="Arial"/>
          <w:color w:val="auto"/>
          <w:sz w:val="22"/>
          <w:szCs w:val="22"/>
        </w:rPr>
        <w:t>ti</w:t>
      </w:r>
      <w:r>
        <w:rPr>
          <w:color w:val="auto"/>
          <w:sz w:val="22"/>
          <w:szCs w:val="22"/>
        </w:rPr>
        <w:t>mado as quan</w:t>
      </w:r>
      <w:r>
        <w:rPr>
          <w:rFonts w:eastAsia="Arial"/>
          <w:color w:val="auto"/>
          <w:sz w:val="22"/>
          <w:szCs w:val="22"/>
        </w:rPr>
        <w:t>ti</w:t>
      </w:r>
      <w:r>
        <w:rPr>
          <w:color w:val="auto"/>
          <w:sz w:val="22"/>
          <w:szCs w:val="22"/>
        </w:rPr>
        <w:t>dades que pretende contratar será considerado participante para efeito do remanejamento.</w:t>
      </w:r>
      <w:bookmarkStart w:id="67" w:name="gerenciador_estimador_é_partic_em_remane"/>
      <w:bookmarkEnd w:id="67"/>
    </w:p>
    <w:p w14:paraId="7FB35217" w14:textId="77777777" w:rsidR="00EC6D14" w:rsidRDefault="00687B35">
      <w:pPr>
        <w:pStyle w:val="Nivel2"/>
        <w:numPr>
          <w:ilvl w:val="0"/>
          <w:numId w:val="0"/>
        </w:numPr>
        <w:spacing w:line="360" w:lineRule="auto"/>
        <w:rPr>
          <w:color w:val="auto"/>
          <w:sz w:val="22"/>
          <w:szCs w:val="22"/>
        </w:rPr>
      </w:pPr>
      <w:r>
        <w:rPr>
          <w:b/>
          <w:bCs/>
          <w:color w:val="auto"/>
          <w:sz w:val="22"/>
          <w:szCs w:val="22"/>
        </w:rPr>
        <w:t>8.4.</w:t>
      </w:r>
      <w:r>
        <w:rPr>
          <w:color w:val="auto"/>
          <w:sz w:val="22"/>
          <w:szCs w:val="22"/>
        </w:rPr>
        <w:t xml:space="preserve"> Na hipótese de remanejamento de órgão ou entidade par</w:t>
      </w:r>
      <w:r>
        <w:rPr>
          <w:rFonts w:eastAsia="Arial"/>
          <w:color w:val="auto"/>
          <w:sz w:val="22"/>
          <w:szCs w:val="22"/>
        </w:rPr>
        <w:t>ti</w:t>
      </w:r>
      <w:r>
        <w:rPr>
          <w:color w:val="auto"/>
          <w:sz w:val="22"/>
          <w:szCs w:val="22"/>
        </w:rPr>
        <w:t>cipante para órgão ou entidade não participante, serão observados os limites previstos nos itens 4.6. e 4.7. desta Ata de Registro de Preços.</w:t>
      </w:r>
    </w:p>
    <w:p w14:paraId="1D613EA9"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8.5. </w:t>
      </w:r>
      <w:r>
        <w:rPr>
          <w:color w:val="auto"/>
          <w:sz w:val="22"/>
          <w:szCs w:val="22"/>
        </w:rPr>
        <w:t>Competirá ao Órgão Gerenciador autorizar o remanejamento solicitado, com a redução do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 inicialmente informado pelo órgão ou pela en</w:t>
      </w:r>
      <w:r>
        <w:rPr>
          <w:rFonts w:eastAsia="Arial"/>
          <w:color w:val="auto"/>
          <w:sz w:val="22"/>
          <w:szCs w:val="22"/>
        </w:rPr>
        <w:t>ti</w:t>
      </w:r>
      <w:r>
        <w:rPr>
          <w:color w:val="auto"/>
          <w:sz w:val="22"/>
          <w:szCs w:val="22"/>
        </w:rPr>
        <w:t>dade par</w:t>
      </w:r>
      <w:r>
        <w:rPr>
          <w:rFonts w:eastAsia="Arial"/>
          <w:color w:val="auto"/>
          <w:sz w:val="22"/>
          <w:szCs w:val="22"/>
        </w:rPr>
        <w:t>ti</w:t>
      </w:r>
      <w:r>
        <w:rPr>
          <w:color w:val="auto"/>
          <w:sz w:val="22"/>
          <w:szCs w:val="22"/>
        </w:rPr>
        <w:t>cipante, desde que haja prévia anuência do órgão ou da en</w:t>
      </w:r>
      <w:r>
        <w:rPr>
          <w:rFonts w:eastAsia="Arial"/>
          <w:color w:val="auto"/>
          <w:sz w:val="22"/>
          <w:szCs w:val="22"/>
        </w:rPr>
        <w:t>ti</w:t>
      </w:r>
      <w:r>
        <w:rPr>
          <w:color w:val="auto"/>
          <w:sz w:val="22"/>
          <w:szCs w:val="22"/>
        </w:rPr>
        <w:t>dade que sofrer redução dos quantitativos informados.</w:t>
      </w:r>
    </w:p>
    <w:p w14:paraId="36AD8813" w14:textId="77777777" w:rsidR="00EC6D14" w:rsidRDefault="00687B35">
      <w:pPr>
        <w:pStyle w:val="Nivel2"/>
        <w:numPr>
          <w:ilvl w:val="0"/>
          <w:numId w:val="0"/>
        </w:numPr>
        <w:spacing w:line="360" w:lineRule="auto"/>
        <w:rPr>
          <w:color w:val="auto"/>
          <w:sz w:val="22"/>
          <w:szCs w:val="22"/>
        </w:rPr>
      </w:pPr>
      <w:r>
        <w:rPr>
          <w:b/>
          <w:bCs/>
          <w:color w:val="auto"/>
          <w:sz w:val="22"/>
          <w:szCs w:val="22"/>
        </w:rPr>
        <w:t>8.6.</w:t>
      </w:r>
      <w:r>
        <w:rPr>
          <w:color w:val="auto"/>
          <w:sz w:val="22"/>
          <w:szCs w:val="22"/>
        </w:rPr>
        <w:t xml:space="preserve"> Caberá ao fornecedor beneficiário da Ata de Registro de Preços, observadas as condições nela estabelecidas, optar pela aceitação ou não do fornecimento decorrente do remanejamento dos itens.</w:t>
      </w:r>
    </w:p>
    <w:p w14:paraId="3A4A20F6"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8.7. </w:t>
      </w:r>
      <w:r>
        <w:rPr>
          <w:color w:val="auto"/>
          <w:sz w:val="22"/>
          <w:szCs w:val="22"/>
        </w:rPr>
        <w:t>Na hipótese da compra centralizada, não havendo indicação pelo Órgão Gerenciador, dos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vos dos par</w:t>
      </w:r>
      <w:r>
        <w:rPr>
          <w:rFonts w:eastAsia="Arial"/>
          <w:color w:val="auto"/>
          <w:sz w:val="22"/>
          <w:szCs w:val="22"/>
        </w:rPr>
        <w:t>ti</w:t>
      </w:r>
      <w:r>
        <w:rPr>
          <w:color w:val="auto"/>
          <w:sz w:val="22"/>
          <w:szCs w:val="22"/>
        </w:rPr>
        <w:t xml:space="preserve">cipantes da compra centralizada, nos termos do item </w:t>
      </w:r>
      <w:r>
        <w:rPr>
          <w:color w:val="auto"/>
          <w:sz w:val="22"/>
          <w:szCs w:val="22"/>
        </w:rPr>
        <w:fldChar w:fldCharType="begin"/>
      </w:r>
      <w:r>
        <w:rPr>
          <w:color w:val="auto"/>
          <w:sz w:val="22"/>
          <w:szCs w:val="22"/>
        </w:rPr>
        <w:instrText xml:space="preserve"> REF gerenciador_estimador_é_partic_em_remane \r \h  \* MERGEFORMAT </w:instrText>
      </w:r>
      <w:r>
        <w:rPr>
          <w:color w:val="auto"/>
          <w:sz w:val="22"/>
          <w:szCs w:val="22"/>
        </w:rPr>
      </w:r>
      <w:r>
        <w:rPr>
          <w:color w:val="auto"/>
          <w:sz w:val="22"/>
          <w:szCs w:val="22"/>
        </w:rPr>
        <w:fldChar w:fldCharType="separate"/>
      </w:r>
      <w:r>
        <w:rPr>
          <w:color w:val="auto"/>
          <w:sz w:val="22"/>
          <w:szCs w:val="22"/>
        </w:rPr>
        <w:t>8.3</w:t>
      </w:r>
      <w:r>
        <w:rPr>
          <w:color w:val="auto"/>
          <w:sz w:val="22"/>
          <w:szCs w:val="22"/>
        </w:rPr>
        <w:fldChar w:fldCharType="end"/>
      </w:r>
      <w:r>
        <w:rPr>
          <w:color w:val="auto"/>
          <w:sz w:val="22"/>
          <w:szCs w:val="22"/>
        </w:rPr>
        <w:t>, a distribuição das quantidades para a execução descentralizada será por meio do remanejamento.</w:t>
      </w:r>
    </w:p>
    <w:p w14:paraId="48DF51F6"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Nona</w:t>
      </w:r>
    </w:p>
    <w:p w14:paraId="3A5826FB"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CANCELAMENTO DO REGISTRO DO LICITANTE VENCEDOR E DOS PREÇOS REGISTRADOS</w:t>
      </w:r>
    </w:p>
    <w:p w14:paraId="62DC3224"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9.1. </w:t>
      </w:r>
      <w:r>
        <w:rPr>
          <w:color w:val="auto"/>
          <w:sz w:val="22"/>
          <w:szCs w:val="22"/>
        </w:rPr>
        <w:t>O registro do fornecedor será cancelado pelo Órgão Gerenciador, quando o fornecedor:</w:t>
      </w:r>
      <w:bookmarkStart w:id="68" w:name="cancelamento_do_fornecedor"/>
      <w:bookmarkEnd w:id="68"/>
    </w:p>
    <w:p w14:paraId="347C6971"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9.1.1. </w:t>
      </w:r>
      <w:r>
        <w:rPr>
          <w:sz w:val="22"/>
          <w:szCs w:val="22"/>
        </w:rPr>
        <w:t>For liberado;</w:t>
      </w:r>
    </w:p>
    <w:p w14:paraId="23E5F024" w14:textId="77777777" w:rsidR="00EC6D14" w:rsidRDefault="00687B35">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Descumprir as condições da Ata de Registro de Preços, sem justificativa aceitável;</w:t>
      </w:r>
    </w:p>
    <w:p w14:paraId="473A519F" w14:textId="77777777" w:rsidR="00EC6D14" w:rsidRDefault="00687B35">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Não re</w:t>
      </w:r>
      <w:r>
        <w:rPr>
          <w:rFonts w:eastAsia="Arial"/>
          <w:sz w:val="22"/>
          <w:szCs w:val="22"/>
        </w:rPr>
        <w:t>ti</w:t>
      </w:r>
      <w:r>
        <w:rPr>
          <w:sz w:val="22"/>
          <w:szCs w:val="22"/>
        </w:rPr>
        <w:t>rar a nota de empenho, ou instrumento equivalente, no prazo estabelecido pela Administração sem justificativa razoável;</w:t>
      </w:r>
    </w:p>
    <w:p w14:paraId="235A119D" w14:textId="77777777" w:rsidR="00EC6D14" w:rsidRDefault="00687B35">
      <w:pPr>
        <w:pStyle w:val="Nvel3"/>
        <w:numPr>
          <w:ilvl w:val="0"/>
          <w:numId w:val="0"/>
        </w:numPr>
        <w:spacing w:line="360" w:lineRule="auto"/>
        <w:ind w:firstLineChars="218" w:firstLine="481"/>
        <w:rPr>
          <w:sz w:val="22"/>
          <w:szCs w:val="22"/>
        </w:rPr>
      </w:pPr>
      <w:r>
        <w:rPr>
          <w:b/>
          <w:bCs/>
          <w:sz w:val="22"/>
          <w:szCs w:val="22"/>
        </w:rPr>
        <w:t>9.1.3.</w:t>
      </w:r>
      <w:r>
        <w:rPr>
          <w:sz w:val="22"/>
          <w:szCs w:val="22"/>
        </w:rPr>
        <w:t xml:space="preserve"> Não aceitar manter seu preço registrado, na hipótese </w:t>
      </w:r>
      <w:r>
        <w:rPr>
          <w:rFonts w:eastAsia="SimSun"/>
          <w:sz w:val="22"/>
          <w:szCs w:val="22"/>
        </w:rPr>
        <w:t>de não comprovação da existência de fato superveniente que inviabilize o preço registrado</w:t>
      </w:r>
      <w:r>
        <w:rPr>
          <w:sz w:val="22"/>
          <w:szCs w:val="22"/>
        </w:rPr>
        <w:t xml:space="preserve">; </w:t>
      </w:r>
    </w:p>
    <w:p w14:paraId="51626723"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9.1.4. </w:t>
      </w:r>
      <w:r>
        <w:rPr>
          <w:sz w:val="22"/>
          <w:szCs w:val="22"/>
        </w:rPr>
        <w:t>Não aceitar reduzir o seu preço registrado, na hipótese deste se tornar superior àqueles praticados no mercado;</w:t>
      </w:r>
    </w:p>
    <w:p w14:paraId="471B7EE9"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9.1.5. </w:t>
      </w:r>
      <w:r>
        <w:rPr>
          <w:sz w:val="22"/>
          <w:szCs w:val="22"/>
        </w:rPr>
        <w:t>Não aceitar o preço revisado pela Administração Pública Municipal.</w:t>
      </w:r>
    </w:p>
    <w:p w14:paraId="04E07848"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9.1.6. </w:t>
      </w:r>
      <w:r>
        <w:rPr>
          <w:sz w:val="22"/>
          <w:szCs w:val="22"/>
        </w:rPr>
        <w:t xml:space="preserve"> Sofrer sanção prevista nos incisos III ou IV do caput do art. 156 da Lei Federal nº 14.133/2021.</w:t>
      </w:r>
    </w:p>
    <w:p w14:paraId="32730825" w14:textId="77777777" w:rsidR="00EC6D14" w:rsidRDefault="00687B35">
      <w:pPr>
        <w:pStyle w:val="Nvel4"/>
        <w:numPr>
          <w:ilvl w:val="0"/>
          <w:numId w:val="0"/>
        </w:numPr>
        <w:spacing w:line="360" w:lineRule="auto"/>
        <w:ind w:firstLineChars="327" w:firstLine="722"/>
        <w:rPr>
          <w:sz w:val="22"/>
          <w:szCs w:val="22"/>
        </w:rPr>
      </w:pPr>
      <w:r>
        <w:rPr>
          <w:b/>
          <w:bCs/>
          <w:sz w:val="22"/>
          <w:szCs w:val="22"/>
        </w:rPr>
        <w:t xml:space="preserve">9.1.6.1. </w:t>
      </w:r>
      <w:r>
        <w:rPr>
          <w:sz w:val="22"/>
          <w:szCs w:val="22"/>
        </w:rPr>
        <w:t>Na hipótese de aplicação de sanção prevista nos incisos III ou IV do caput do art. 156 da Lei Federal nº 14.133/2021,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020C50CE" w14:textId="77777777" w:rsidR="00EC6D14" w:rsidRDefault="00687B35">
      <w:pPr>
        <w:pStyle w:val="Nivel2"/>
        <w:numPr>
          <w:ilvl w:val="0"/>
          <w:numId w:val="0"/>
        </w:numPr>
        <w:spacing w:line="360" w:lineRule="auto"/>
        <w:rPr>
          <w:color w:val="auto"/>
          <w:sz w:val="22"/>
          <w:szCs w:val="22"/>
        </w:rPr>
      </w:pPr>
      <w:r>
        <w:rPr>
          <w:b/>
          <w:bCs/>
          <w:color w:val="auto"/>
          <w:sz w:val="22"/>
          <w:szCs w:val="22"/>
        </w:rPr>
        <w:t>9.2.</w:t>
      </w:r>
      <w:r>
        <w:rPr>
          <w:color w:val="auto"/>
          <w:sz w:val="22"/>
          <w:szCs w:val="22"/>
        </w:rPr>
        <w:t xml:space="preserve"> O cancelamento de registros nas hipóteses previstas no item </w:t>
      </w:r>
      <w:r>
        <w:rPr>
          <w:color w:val="auto"/>
          <w:sz w:val="22"/>
          <w:szCs w:val="22"/>
        </w:rPr>
        <w:fldChar w:fldCharType="begin"/>
      </w:r>
      <w:r>
        <w:rPr>
          <w:color w:val="auto"/>
          <w:sz w:val="22"/>
          <w:szCs w:val="22"/>
        </w:rPr>
        <w:instrText xml:space="preserve"> REF cancelamento_do_fornecedor \r \h  \* MERGEFORMAT </w:instrText>
      </w:r>
      <w:r>
        <w:rPr>
          <w:color w:val="auto"/>
          <w:sz w:val="22"/>
          <w:szCs w:val="22"/>
        </w:rPr>
      </w:r>
      <w:r>
        <w:rPr>
          <w:color w:val="auto"/>
          <w:sz w:val="22"/>
          <w:szCs w:val="22"/>
        </w:rPr>
        <w:fldChar w:fldCharType="separate"/>
      </w:r>
      <w:r>
        <w:rPr>
          <w:color w:val="auto"/>
          <w:sz w:val="22"/>
          <w:szCs w:val="22"/>
        </w:rPr>
        <w:t>9.1</w:t>
      </w:r>
      <w:r>
        <w:rPr>
          <w:color w:val="auto"/>
          <w:sz w:val="22"/>
          <w:szCs w:val="22"/>
        </w:rPr>
        <w:fldChar w:fldCharType="end"/>
      </w:r>
      <w:r>
        <w:rPr>
          <w:color w:val="auto"/>
          <w:sz w:val="22"/>
          <w:szCs w:val="22"/>
        </w:rPr>
        <w:t>. será formalizado por despacho do Órgão Gerenciador, garantidos os princípios do contraditório e da ampla defesa.</w:t>
      </w:r>
    </w:p>
    <w:p w14:paraId="2D84AEC0"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9.3. </w:t>
      </w:r>
      <w:r>
        <w:rPr>
          <w:color w:val="auto"/>
          <w:sz w:val="22"/>
          <w:szCs w:val="22"/>
        </w:rPr>
        <w:t>Na hipótese de cancelamento do registro do fornecedor, o Órgão Gerenciador poderá convocar os licitantes que compõem o cadastro de reserva, observada a ordem de classificação.</w:t>
      </w:r>
    </w:p>
    <w:p w14:paraId="5630D344" w14:textId="77777777" w:rsidR="00EC6D14" w:rsidRDefault="00687B35">
      <w:pPr>
        <w:pStyle w:val="Nivel2"/>
        <w:numPr>
          <w:ilvl w:val="0"/>
          <w:numId w:val="0"/>
        </w:numPr>
        <w:spacing w:line="360" w:lineRule="auto"/>
        <w:rPr>
          <w:color w:val="auto"/>
          <w:sz w:val="22"/>
          <w:szCs w:val="22"/>
        </w:rPr>
      </w:pPr>
      <w:r>
        <w:rPr>
          <w:b/>
          <w:bCs/>
          <w:color w:val="auto"/>
          <w:sz w:val="22"/>
          <w:szCs w:val="22"/>
        </w:rPr>
        <w:t>9.4.</w:t>
      </w:r>
      <w:r>
        <w:rPr>
          <w:color w:val="auto"/>
          <w:sz w:val="22"/>
          <w:szCs w:val="22"/>
        </w:rPr>
        <w:t xml:space="preserve"> O cancelamento dos preços registrados poderá ser realizado pelo Órgão Gerenciador, em determinada Ata de Registro de Preços, total ou parcialmente, nas seguintes hipóteses, desde que devidamente comprovadas e justificadas:</w:t>
      </w:r>
      <w:bookmarkStart w:id="69" w:name="cancelamento_da_ata"/>
      <w:bookmarkEnd w:id="69"/>
      <w:r>
        <w:rPr>
          <w:color w:val="auto"/>
          <w:sz w:val="22"/>
          <w:szCs w:val="22"/>
        </w:rPr>
        <w:t xml:space="preserve"> </w:t>
      </w:r>
    </w:p>
    <w:p w14:paraId="2A25CE8B" w14:textId="77777777" w:rsidR="00EC6D14" w:rsidRDefault="00687B35">
      <w:pPr>
        <w:pStyle w:val="Nvel3"/>
        <w:numPr>
          <w:ilvl w:val="0"/>
          <w:numId w:val="0"/>
        </w:numPr>
        <w:spacing w:line="360" w:lineRule="auto"/>
        <w:ind w:firstLineChars="218" w:firstLine="481"/>
        <w:rPr>
          <w:sz w:val="22"/>
          <w:szCs w:val="22"/>
        </w:rPr>
      </w:pPr>
      <w:r>
        <w:rPr>
          <w:b/>
          <w:bCs/>
          <w:sz w:val="22"/>
          <w:szCs w:val="22"/>
        </w:rPr>
        <w:t xml:space="preserve">9.4.1. </w:t>
      </w:r>
      <w:r>
        <w:rPr>
          <w:sz w:val="22"/>
          <w:szCs w:val="22"/>
        </w:rPr>
        <w:t>Por razão de interesse público;</w:t>
      </w:r>
    </w:p>
    <w:p w14:paraId="0771611F" w14:textId="77777777" w:rsidR="00EC6D14" w:rsidRDefault="00687B35">
      <w:pPr>
        <w:pStyle w:val="Nvel3"/>
        <w:numPr>
          <w:ilvl w:val="0"/>
          <w:numId w:val="0"/>
        </w:numPr>
        <w:spacing w:line="360" w:lineRule="auto"/>
        <w:ind w:firstLineChars="218" w:firstLine="481"/>
        <w:rPr>
          <w:sz w:val="22"/>
          <w:szCs w:val="22"/>
        </w:rPr>
      </w:pPr>
      <w:r>
        <w:rPr>
          <w:b/>
          <w:bCs/>
          <w:sz w:val="22"/>
          <w:szCs w:val="22"/>
        </w:rPr>
        <w:t>9.4.2.</w:t>
      </w:r>
      <w:r>
        <w:rPr>
          <w:sz w:val="22"/>
          <w:szCs w:val="22"/>
        </w:rPr>
        <w:t xml:space="preserve"> A pedido do fornecedor, decorrente de caso fortuito ou força maior; ou</w:t>
      </w:r>
    </w:p>
    <w:p w14:paraId="23A7A5B3" w14:textId="77777777" w:rsidR="00EC6D14" w:rsidRDefault="00687B35">
      <w:pPr>
        <w:pStyle w:val="Nvel3"/>
        <w:numPr>
          <w:ilvl w:val="0"/>
          <w:numId w:val="0"/>
        </w:numPr>
        <w:spacing w:line="360" w:lineRule="auto"/>
        <w:ind w:firstLineChars="218" w:firstLine="481"/>
        <w:rPr>
          <w:sz w:val="22"/>
          <w:szCs w:val="22"/>
        </w:rPr>
      </w:pPr>
      <w:r>
        <w:rPr>
          <w:b/>
          <w:bCs/>
          <w:sz w:val="22"/>
          <w:szCs w:val="22"/>
        </w:rPr>
        <w:t>9.4.3.</w:t>
      </w:r>
      <w:r>
        <w:rPr>
          <w:sz w:val="22"/>
          <w:szCs w:val="22"/>
        </w:rPr>
        <w:t xml:space="preserve"> Se não houver êxito nas negociações, nas hipóteses em que o preço de mercado </w:t>
      </w:r>
      <w:proofErr w:type="gramStart"/>
      <w:r>
        <w:rPr>
          <w:sz w:val="22"/>
          <w:szCs w:val="22"/>
        </w:rPr>
        <w:t>tornar-se</w:t>
      </w:r>
      <w:proofErr w:type="gramEnd"/>
      <w:r>
        <w:rPr>
          <w:sz w:val="22"/>
          <w:szCs w:val="22"/>
        </w:rPr>
        <w:t xml:space="preserve"> superior ou inferior ao preço registrado. </w:t>
      </w:r>
    </w:p>
    <w:p w14:paraId="718C89C8" w14:textId="77777777" w:rsidR="00EC6D14" w:rsidRDefault="00687B35">
      <w:pPr>
        <w:pStyle w:val="Corpodetexto"/>
        <w:spacing w:line="360" w:lineRule="auto"/>
        <w:rPr>
          <w:rFonts w:ascii="Arial" w:hAnsi="Arial" w:cs="Arial"/>
          <w:sz w:val="22"/>
          <w:szCs w:val="22"/>
        </w:rPr>
      </w:pPr>
      <w:r>
        <w:rPr>
          <w:rFonts w:ascii="Arial" w:hAnsi="Arial" w:cs="Arial"/>
          <w:b/>
          <w:bCs/>
          <w:sz w:val="22"/>
          <w:szCs w:val="22"/>
        </w:rPr>
        <w:t xml:space="preserve">9.5. </w:t>
      </w:r>
      <w:r>
        <w:rPr>
          <w:rFonts w:ascii="Arial" w:hAnsi="Arial" w:cs="Arial"/>
          <w:sz w:val="22"/>
          <w:szCs w:val="22"/>
        </w:rPr>
        <w:t>De acordo com o art.</w:t>
      </w:r>
      <w:r>
        <w:rPr>
          <w:rFonts w:ascii="Arial" w:hAnsi="Arial" w:cs="Arial"/>
          <w:spacing w:val="22"/>
          <w:sz w:val="22"/>
          <w:szCs w:val="22"/>
        </w:rPr>
        <w:t xml:space="preserve"> </w:t>
      </w:r>
      <w:r>
        <w:rPr>
          <w:rFonts w:ascii="Arial" w:hAnsi="Arial" w:cs="Arial"/>
          <w:sz w:val="22"/>
          <w:szCs w:val="22"/>
        </w:rPr>
        <w:t>492 do Decreto Municipal 359/2023, a</w:t>
      </w:r>
      <w:r>
        <w:rPr>
          <w:rFonts w:ascii="Arial" w:hAnsi="Arial" w:cs="Arial"/>
          <w:spacing w:val="23"/>
          <w:sz w:val="22"/>
          <w:szCs w:val="22"/>
        </w:rPr>
        <w:t xml:space="preserve"> </w:t>
      </w:r>
      <w:r>
        <w:rPr>
          <w:rFonts w:ascii="Arial" w:hAnsi="Arial" w:cs="Arial"/>
          <w:sz w:val="22"/>
          <w:szCs w:val="22"/>
        </w:rPr>
        <w:t>Ata</w:t>
      </w:r>
      <w:r>
        <w:rPr>
          <w:rFonts w:ascii="Arial" w:hAnsi="Arial" w:cs="Arial"/>
          <w:spacing w:val="26"/>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Registro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Preços</w:t>
      </w:r>
      <w:r>
        <w:rPr>
          <w:rFonts w:ascii="Arial" w:hAnsi="Arial" w:cs="Arial"/>
          <w:spacing w:val="25"/>
          <w:sz w:val="22"/>
          <w:szCs w:val="22"/>
        </w:rPr>
        <w:t xml:space="preserve"> </w:t>
      </w:r>
      <w:r>
        <w:rPr>
          <w:rFonts w:ascii="Arial" w:hAnsi="Arial" w:cs="Arial"/>
          <w:sz w:val="22"/>
          <w:szCs w:val="22"/>
        </w:rPr>
        <w:t>será</w:t>
      </w:r>
      <w:r>
        <w:rPr>
          <w:rFonts w:ascii="Arial" w:hAnsi="Arial" w:cs="Arial"/>
          <w:spacing w:val="25"/>
          <w:sz w:val="22"/>
          <w:szCs w:val="22"/>
        </w:rPr>
        <w:t xml:space="preserve"> </w:t>
      </w:r>
      <w:r>
        <w:rPr>
          <w:rFonts w:ascii="Arial" w:hAnsi="Arial" w:cs="Arial"/>
          <w:sz w:val="22"/>
          <w:szCs w:val="22"/>
        </w:rPr>
        <w:t>cancelada,</w:t>
      </w:r>
      <w:r>
        <w:rPr>
          <w:rFonts w:ascii="Arial" w:hAnsi="Arial" w:cs="Arial"/>
          <w:spacing w:val="27"/>
          <w:sz w:val="22"/>
          <w:szCs w:val="22"/>
        </w:rPr>
        <w:t xml:space="preserve"> </w:t>
      </w:r>
      <w:r>
        <w:rPr>
          <w:rFonts w:ascii="Arial" w:hAnsi="Arial" w:cs="Arial"/>
          <w:sz w:val="22"/>
          <w:szCs w:val="22"/>
        </w:rPr>
        <w:t>total</w:t>
      </w:r>
      <w:r>
        <w:rPr>
          <w:rFonts w:ascii="Arial" w:hAnsi="Arial" w:cs="Arial"/>
          <w:spacing w:val="23"/>
          <w:sz w:val="22"/>
          <w:szCs w:val="22"/>
        </w:rPr>
        <w:t xml:space="preserve"> </w:t>
      </w:r>
      <w:r>
        <w:rPr>
          <w:rFonts w:ascii="Arial" w:hAnsi="Arial" w:cs="Arial"/>
          <w:spacing w:val="-5"/>
          <w:sz w:val="22"/>
          <w:szCs w:val="22"/>
        </w:rPr>
        <w:t xml:space="preserve">ou </w:t>
      </w:r>
      <w:r>
        <w:rPr>
          <w:rFonts w:ascii="Arial" w:hAnsi="Arial" w:cs="Arial"/>
          <w:sz w:val="22"/>
          <w:szCs w:val="22"/>
        </w:rPr>
        <w:t>parcialmente,</w:t>
      </w:r>
      <w:r>
        <w:rPr>
          <w:rFonts w:ascii="Arial" w:hAnsi="Arial" w:cs="Arial"/>
          <w:spacing w:val="-2"/>
          <w:sz w:val="22"/>
          <w:szCs w:val="22"/>
        </w:rPr>
        <w:t xml:space="preserve"> </w:t>
      </w:r>
      <w:r>
        <w:rPr>
          <w:rFonts w:ascii="Arial" w:hAnsi="Arial" w:cs="Arial"/>
          <w:sz w:val="22"/>
          <w:szCs w:val="22"/>
        </w:rPr>
        <w:t>pelo</w:t>
      </w:r>
      <w:r>
        <w:rPr>
          <w:rFonts w:ascii="Arial" w:hAnsi="Arial" w:cs="Arial"/>
          <w:spacing w:val="-2"/>
          <w:sz w:val="22"/>
          <w:szCs w:val="22"/>
        </w:rPr>
        <w:t xml:space="preserve"> </w:t>
      </w:r>
      <w:r>
        <w:rPr>
          <w:rFonts w:ascii="Arial" w:hAnsi="Arial" w:cs="Arial"/>
          <w:sz w:val="22"/>
          <w:szCs w:val="22"/>
        </w:rPr>
        <w:t>Órgão</w:t>
      </w:r>
      <w:r>
        <w:rPr>
          <w:rFonts w:ascii="Arial" w:hAnsi="Arial" w:cs="Arial"/>
          <w:spacing w:val="-1"/>
          <w:sz w:val="22"/>
          <w:szCs w:val="22"/>
        </w:rPr>
        <w:t xml:space="preserve"> G</w:t>
      </w:r>
      <w:r>
        <w:rPr>
          <w:rFonts w:ascii="Arial" w:hAnsi="Arial" w:cs="Arial"/>
          <w:spacing w:val="-2"/>
          <w:sz w:val="22"/>
          <w:szCs w:val="22"/>
        </w:rPr>
        <w:t>erenciador:</w:t>
      </w:r>
    </w:p>
    <w:p w14:paraId="378EC1FB" w14:textId="77777777" w:rsidR="00EC6D14" w:rsidRDefault="00EC6D14">
      <w:pPr>
        <w:pStyle w:val="Corpodetexto"/>
        <w:rPr>
          <w:rFonts w:ascii="Arial" w:hAnsi="Arial" w:cs="Arial"/>
          <w:sz w:val="22"/>
          <w:szCs w:val="22"/>
        </w:rPr>
      </w:pPr>
    </w:p>
    <w:p w14:paraId="7AB48BA1" w14:textId="77777777" w:rsidR="00EC6D14" w:rsidRDefault="00687B35">
      <w:pPr>
        <w:pStyle w:val="PargrafodaLista"/>
        <w:tabs>
          <w:tab w:val="left" w:pos="400"/>
        </w:tabs>
        <w:spacing w:line="360" w:lineRule="auto"/>
        <w:ind w:left="0" w:firstLineChars="218" w:firstLine="481"/>
        <w:jc w:val="both"/>
        <w:rPr>
          <w:rFonts w:ascii="Arial" w:hAnsi="Arial" w:cs="Arial"/>
          <w:sz w:val="22"/>
          <w:szCs w:val="22"/>
        </w:rPr>
      </w:pPr>
      <w:r>
        <w:rPr>
          <w:rFonts w:ascii="Arial" w:hAnsi="Arial" w:cs="Arial"/>
          <w:b/>
          <w:bCs/>
          <w:sz w:val="22"/>
          <w:szCs w:val="22"/>
        </w:rPr>
        <w:t xml:space="preserve">9.5.1. </w:t>
      </w:r>
      <w:r>
        <w:rPr>
          <w:rFonts w:ascii="Arial" w:hAnsi="Arial" w:cs="Arial"/>
          <w:sz w:val="22"/>
          <w:szCs w:val="22"/>
        </w:rPr>
        <w:t>Pelo decurso</w:t>
      </w:r>
      <w:r>
        <w:rPr>
          <w:rFonts w:ascii="Arial" w:hAnsi="Arial" w:cs="Arial"/>
          <w:spacing w:val="-1"/>
          <w:sz w:val="22"/>
          <w:szCs w:val="22"/>
        </w:rPr>
        <w:t xml:space="preserve"> </w:t>
      </w:r>
      <w:r>
        <w:rPr>
          <w:rFonts w:ascii="Arial" w:hAnsi="Arial" w:cs="Arial"/>
          <w:sz w:val="22"/>
          <w:szCs w:val="22"/>
        </w:rPr>
        <w:t>do prazo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pacing w:val="-2"/>
          <w:sz w:val="22"/>
          <w:szCs w:val="22"/>
        </w:rPr>
        <w:t>vigência;</w:t>
      </w:r>
    </w:p>
    <w:p w14:paraId="7B5D8A55" w14:textId="77777777" w:rsidR="00EC6D14" w:rsidRDefault="00EC6D14">
      <w:pPr>
        <w:pStyle w:val="Corpodetexto"/>
        <w:ind w:firstLineChars="218" w:firstLine="480"/>
        <w:rPr>
          <w:rFonts w:ascii="Arial" w:hAnsi="Arial" w:cs="Arial"/>
          <w:sz w:val="22"/>
          <w:szCs w:val="22"/>
        </w:rPr>
      </w:pPr>
    </w:p>
    <w:p w14:paraId="4E90DFFB" w14:textId="77777777" w:rsidR="00EC6D14" w:rsidRDefault="00687B35">
      <w:pPr>
        <w:pStyle w:val="PargrafodaLista"/>
        <w:tabs>
          <w:tab w:val="left" w:pos="480"/>
        </w:tabs>
        <w:spacing w:line="360" w:lineRule="auto"/>
        <w:ind w:left="0" w:firstLineChars="218" w:firstLine="481"/>
        <w:jc w:val="both"/>
        <w:rPr>
          <w:rFonts w:ascii="Arial" w:hAnsi="Arial" w:cs="Arial"/>
          <w:sz w:val="22"/>
          <w:szCs w:val="22"/>
        </w:rPr>
      </w:pPr>
      <w:r>
        <w:rPr>
          <w:rFonts w:ascii="Arial" w:hAnsi="Arial" w:cs="Arial"/>
          <w:b/>
          <w:bCs/>
          <w:sz w:val="22"/>
          <w:szCs w:val="22"/>
        </w:rPr>
        <w:t>9.5.2.</w:t>
      </w:r>
      <w:r>
        <w:rPr>
          <w:rFonts w:ascii="Arial" w:hAnsi="Arial" w:cs="Arial"/>
          <w:sz w:val="22"/>
          <w:szCs w:val="22"/>
        </w:rPr>
        <w:t xml:space="preserve"> Pelo</w:t>
      </w:r>
      <w:r>
        <w:rPr>
          <w:rFonts w:ascii="Arial" w:hAnsi="Arial" w:cs="Arial"/>
          <w:spacing w:val="-1"/>
          <w:sz w:val="22"/>
          <w:szCs w:val="22"/>
        </w:rPr>
        <w:t xml:space="preserve"> </w:t>
      </w:r>
      <w:r>
        <w:rPr>
          <w:rFonts w:ascii="Arial" w:hAnsi="Arial" w:cs="Arial"/>
          <w:sz w:val="22"/>
          <w:szCs w:val="22"/>
        </w:rPr>
        <w:t>cancelamento</w:t>
      </w:r>
      <w:r>
        <w:rPr>
          <w:rFonts w:ascii="Arial" w:hAnsi="Arial" w:cs="Arial"/>
          <w:spacing w:val="-1"/>
          <w:sz w:val="22"/>
          <w:szCs w:val="22"/>
        </w:rPr>
        <w:t xml:space="preserve"> </w:t>
      </w:r>
      <w:r>
        <w:rPr>
          <w:rFonts w:ascii="Arial" w:hAnsi="Arial" w:cs="Arial"/>
          <w:sz w:val="22"/>
          <w:szCs w:val="22"/>
        </w:rPr>
        <w:t>de todos</w:t>
      </w:r>
      <w:r>
        <w:rPr>
          <w:rFonts w:ascii="Arial" w:hAnsi="Arial" w:cs="Arial"/>
          <w:spacing w:val="-4"/>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preços </w:t>
      </w:r>
      <w:r>
        <w:rPr>
          <w:rFonts w:ascii="Arial" w:hAnsi="Arial" w:cs="Arial"/>
          <w:spacing w:val="-2"/>
          <w:sz w:val="22"/>
          <w:szCs w:val="22"/>
        </w:rPr>
        <w:t>registrados;</w:t>
      </w:r>
    </w:p>
    <w:p w14:paraId="26ED78D3" w14:textId="77777777" w:rsidR="00EC6D14" w:rsidRDefault="00EC6D14">
      <w:pPr>
        <w:pStyle w:val="Corpodetexto"/>
        <w:ind w:firstLineChars="218" w:firstLine="480"/>
        <w:rPr>
          <w:rFonts w:ascii="Arial" w:hAnsi="Arial" w:cs="Arial"/>
          <w:sz w:val="22"/>
          <w:szCs w:val="22"/>
        </w:rPr>
      </w:pPr>
    </w:p>
    <w:p w14:paraId="7F410BEB" w14:textId="77777777" w:rsidR="00EC6D14" w:rsidRDefault="00687B35">
      <w:pPr>
        <w:pStyle w:val="PargrafodaLista"/>
        <w:tabs>
          <w:tab w:val="left" w:pos="480"/>
        </w:tabs>
        <w:spacing w:line="360" w:lineRule="auto"/>
        <w:ind w:left="0" w:firstLineChars="218" w:firstLine="481"/>
        <w:jc w:val="both"/>
        <w:rPr>
          <w:rFonts w:ascii="Arial" w:hAnsi="Arial" w:cs="Arial"/>
          <w:sz w:val="22"/>
          <w:szCs w:val="22"/>
        </w:rPr>
      </w:pPr>
      <w:r>
        <w:rPr>
          <w:rFonts w:ascii="Arial" w:hAnsi="Arial" w:cs="Arial"/>
          <w:b/>
          <w:bCs/>
          <w:sz w:val="22"/>
          <w:szCs w:val="22"/>
        </w:rPr>
        <w:t>9.5.3.</w:t>
      </w:r>
      <w:r>
        <w:rPr>
          <w:rFonts w:ascii="Arial" w:hAnsi="Arial" w:cs="Arial"/>
          <w:sz w:val="22"/>
          <w:szCs w:val="22"/>
        </w:rPr>
        <w:t xml:space="preserve"> Por</w:t>
      </w:r>
      <w:r>
        <w:rPr>
          <w:rFonts w:ascii="Arial" w:hAnsi="Arial" w:cs="Arial"/>
          <w:spacing w:val="-3"/>
          <w:sz w:val="22"/>
          <w:szCs w:val="22"/>
        </w:rPr>
        <w:t xml:space="preserve"> </w:t>
      </w:r>
      <w:r>
        <w:rPr>
          <w:rFonts w:ascii="Arial" w:hAnsi="Arial" w:cs="Arial"/>
          <w:sz w:val="22"/>
          <w:szCs w:val="22"/>
        </w:rPr>
        <w:t>fato superveniente,</w:t>
      </w:r>
      <w:r>
        <w:rPr>
          <w:rFonts w:ascii="Arial" w:hAnsi="Arial" w:cs="Arial"/>
          <w:spacing w:val="1"/>
          <w:sz w:val="22"/>
          <w:szCs w:val="22"/>
        </w:rPr>
        <w:t xml:space="preserve"> </w:t>
      </w:r>
      <w:r>
        <w:rPr>
          <w:rFonts w:ascii="Arial" w:hAnsi="Arial" w:cs="Arial"/>
          <w:sz w:val="22"/>
          <w:szCs w:val="22"/>
        </w:rPr>
        <w:t>decorrente</w:t>
      </w:r>
      <w:r>
        <w:rPr>
          <w:rFonts w:ascii="Arial" w:hAnsi="Arial" w:cs="Arial"/>
          <w:spacing w:val="-1"/>
          <w:sz w:val="22"/>
          <w:szCs w:val="22"/>
        </w:rPr>
        <w:t xml:space="preserve"> </w:t>
      </w:r>
      <w:r>
        <w:rPr>
          <w:rFonts w:ascii="Arial" w:hAnsi="Arial" w:cs="Arial"/>
          <w:sz w:val="22"/>
          <w:szCs w:val="22"/>
        </w:rPr>
        <w:t>dos</w:t>
      </w:r>
      <w:r>
        <w:rPr>
          <w:rFonts w:ascii="Arial" w:hAnsi="Arial" w:cs="Arial"/>
          <w:spacing w:val="-2"/>
          <w:sz w:val="22"/>
          <w:szCs w:val="22"/>
        </w:rPr>
        <w:t xml:space="preserve"> </w:t>
      </w:r>
      <w:r>
        <w:rPr>
          <w:rFonts w:ascii="Arial" w:hAnsi="Arial" w:cs="Arial"/>
          <w:sz w:val="22"/>
          <w:szCs w:val="22"/>
        </w:rPr>
        <w:t>casos</w:t>
      </w:r>
      <w:r>
        <w:rPr>
          <w:rFonts w:ascii="Arial" w:hAnsi="Arial" w:cs="Arial"/>
          <w:spacing w:val="-1"/>
          <w:sz w:val="22"/>
          <w:szCs w:val="22"/>
        </w:rPr>
        <w:t xml:space="preserve"> </w:t>
      </w:r>
      <w:r>
        <w:rPr>
          <w:rFonts w:ascii="Arial" w:hAnsi="Arial" w:cs="Arial"/>
          <w:spacing w:val="-5"/>
          <w:sz w:val="22"/>
          <w:szCs w:val="22"/>
        </w:rPr>
        <w:t>de:</w:t>
      </w:r>
    </w:p>
    <w:p w14:paraId="7D732B55" w14:textId="77777777" w:rsidR="00EC6D14" w:rsidRDefault="00EC6D14">
      <w:pPr>
        <w:pStyle w:val="Corpodetexto"/>
        <w:rPr>
          <w:rFonts w:ascii="Arial" w:hAnsi="Arial" w:cs="Arial"/>
          <w:sz w:val="22"/>
          <w:szCs w:val="22"/>
        </w:rPr>
      </w:pPr>
    </w:p>
    <w:p w14:paraId="46524A8C" w14:textId="77777777" w:rsidR="00EC6D14" w:rsidRDefault="00687B35">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 xml:space="preserve">9.5.3.1. </w:t>
      </w:r>
      <w:r>
        <w:rPr>
          <w:rFonts w:ascii="Arial" w:hAnsi="Arial" w:cs="Arial"/>
          <w:sz w:val="22"/>
          <w:szCs w:val="22"/>
        </w:rPr>
        <w:t>força</w:t>
      </w:r>
      <w:r>
        <w:rPr>
          <w:rFonts w:ascii="Arial" w:hAnsi="Arial" w:cs="Arial"/>
          <w:spacing w:val="-2"/>
          <w:sz w:val="22"/>
          <w:szCs w:val="22"/>
        </w:rPr>
        <w:t xml:space="preserve"> maior,</w:t>
      </w:r>
    </w:p>
    <w:p w14:paraId="5E02C1A3" w14:textId="77777777" w:rsidR="00EC6D14" w:rsidRDefault="00EC6D14">
      <w:pPr>
        <w:pStyle w:val="Corpodetexto"/>
        <w:ind w:firstLineChars="327" w:firstLine="722"/>
        <w:rPr>
          <w:rFonts w:ascii="Arial" w:hAnsi="Arial" w:cs="Arial"/>
          <w:b/>
          <w:bCs/>
          <w:sz w:val="22"/>
          <w:szCs w:val="22"/>
        </w:rPr>
      </w:pPr>
    </w:p>
    <w:p w14:paraId="2ACB6FD2" w14:textId="77777777" w:rsidR="00EC6D14" w:rsidRDefault="00687B35">
      <w:pPr>
        <w:pStyle w:val="PargrafodaLista"/>
        <w:tabs>
          <w:tab w:val="left" w:pos="240"/>
        </w:tabs>
        <w:spacing w:line="360" w:lineRule="auto"/>
        <w:ind w:left="0" w:firstLineChars="327" w:firstLine="722"/>
        <w:jc w:val="both"/>
        <w:rPr>
          <w:rFonts w:ascii="Arial" w:hAnsi="Arial" w:cs="Arial"/>
          <w:sz w:val="22"/>
          <w:szCs w:val="22"/>
        </w:rPr>
      </w:pPr>
      <w:r>
        <w:rPr>
          <w:rFonts w:ascii="Arial" w:hAnsi="Arial" w:cs="Arial"/>
          <w:b/>
          <w:bCs/>
          <w:sz w:val="22"/>
          <w:szCs w:val="22"/>
        </w:rPr>
        <w:t xml:space="preserve">9.5.3.2. </w:t>
      </w:r>
      <w:r>
        <w:rPr>
          <w:rFonts w:ascii="Arial" w:hAnsi="Arial" w:cs="Arial"/>
          <w:sz w:val="22"/>
          <w:szCs w:val="22"/>
        </w:rPr>
        <w:t>caso</w:t>
      </w:r>
      <w:r>
        <w:rPr>
          <w:rFonts w:ascii="Arial" w:hAnsi="Arial" w:cs="Arial"/>
          <w:spacing w:val="-2"/>
          <w:sz w:val="22"/>
          <w:szCs w:val="22"/>
        </w:rPr>
        <w:t xml:space="preserve"> fortuito;</w:t>
      </w:r>
    </w:p>
    <w:p w14:paraId="598D8A74" w14:textId="77777777" w:rsidR="00EC6D14" w:rsidRDefault="00EC6D14">
      <w:pPr>
        <w:pStyle w:val="Corpodetexto"/>
        <w:ind w:firstLineChars="327" w:firstLine="719"/>
        <w:rPr>
          <w:rFonts w:ascii="Arial" w:hAnsi="Arial" w:cs="Arial"/>
          <w:sz w:val="22"/>
          <w:szCs w:val="22"/>
        </w:rPr>
      </w:pPr>
    </w:p>
    <w:p w14:paraId="260562B4" w14:textId="77777777" w:rsidR="00EC6D14" w:rsidRDefault="00687B35">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 xml:space="preserve">9.5.3.3. </w:t>
      </w:r>
      <w:r>
        <w:rPr>
          <w:rFonts w:ascii="Arial" w:hAnsi="Arial" w:cs="Arial"/>
          <w:sz w:val="22"/>
          <w:szCs w:val="22"/>
        </w:rPr>
        <w:t>fato</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pacing w:val="-2"/>
          <w:sz w:val="22"/>
          <w:szCs w:val="22"/>
        </w:rPr>
        <w:t>príncipe;</w:t>
      </w:r>
    </w:p>
    <w:p w14:paraId="37A84FB5" w14:textId="77777777" w:rsidR="00EC6D14" w:rsidRDefault="00687B35">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9.5.3.4.</w:t>
      </w:r>
      <w:r>
        <w:rPr>
          <w:rFonts w:ascii="Arial" w:hAnsi="Arial" w:cs="Arial"/>
          <w:sz w:val="22"/>
          <w:szCs w:val="22"/>
        </w:rPr>
        <w:t xml:space="preserve"> em decorrência de fatos imprevisíveis ou previsíveis de consequências incalculáveis, que inviabilizem a execução obrigações previstas na ata, devidamente demonstrado.</w:t>
      </w:r>
    </w:p>
    <w:p w14:paraId="4F06B50F" w14:textId="77777777" w:rsidR="00EC6D14" w:rsidRDefault="00EC6D14">
      <w:pPr>
        <w:pStyle w:val="PargrafodaLista"/>
        <w:ind w:left="0" w:firstLineChars="327" w:firstLine="719"/>
        <w:jc w:val="both"/>
        <w:rPr>
          <w:rFonts w:ascii="Arial" w:hAnsi="Arial" w:cs="Arial"/>
          <w:sz w:val="22"/>
          <w:szCs w:val="22"/>
        </w:rPr>
      </w:pPr>
    </w:p>
    <w:p w14:paraId="4F5CE647" w14:textId="77777777" w:rsidR="00EC6D14" w:rsidRDefault="00687B35">
      <w:pPr>
        <w:pStyle w:val="PargrafodaLista"/>
        <w:tabs>
          <w:tab w:val="left" w:pos="3362"/>
        </w:tabs>
        <w:spacing w:line="360" w:lineRule="auto"/>
        <w:ind w:left="0"/>
        <w:jc w:val="both"/>
        <w:rPr>
          <w:rFonts w:ascii="Arial" w:hAnsi="Arial" w:cs="Arial"/>
          <w:spacing w:val="-2"/>
          <w:sz w:val="22"/>
          <w:szCs w:val="22"/>
        </w:rPr>
      </w:pPr>
      <w:r>
        <w:rPr>
          <w:rFonts w:ascii="Arial" w:hAnsi="Arial" w:cs="Arial"/>
          <w:b/>
          <w:bCs/>
          <w:sz w:val="22"/>
          <w:szCs w:val="22"/>
        </w:rPr>
        <w:t>9.5.4.</w:t>
      </w:r>
      <w:r>
        <w:rPr>
          <w:rFonts w:ascii="Arial" w:hAnsi="Arial" w:cs="Arial"/>
          <w:sz w:val="22"/>
          <w:szCs w:val="22"/>
        </w:rPr>
        <w:t xml:space="preserve"> Por</w:t>
      </w:r>
      <w:r>
        <w:rPr>
          <w:rFonts w:ascii="Arial" w:hAnsi="Arial" w:cs="Arial"/>
          <w:spacing w:val="-2"/>
          <w:sz w:val="22"/>
          <w:szCs w:val="22"/>
        </w:rPr>
        <w:t xml:space="preserve"> </w:t>
      </w:r>
      <w:r>
        <w:rPr>
          <w:rFonts w:ascii="Arial" w:hAnsi="Arial" w:cs="Arial"/>
          <w:sz w:val="22"/>
          <w:szCs w:val="22"/>
        </w:rPr>
        <w:t>razões</w:t>
      </w:r>
      <w:r>
        <w:rPr>
          <w:rFonts w:ascii="Arial" w:hAnsi="Arial" w:cs="Arial"/>
          <w:spacing w:val="-1"/>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interesse público,</w:t>
      </w:r>
      <w:r>
        <w:rPr>
          <w:rFonts w:ascii="Arial" w:hAnsi="Arial" w:cs="Arial"/>
          <w:spacing w:val="-1"/>
          <w:sz w:val="22"/>
          <w:szCs w:val="22"/>
        </w:rPr>
        <w:t xml:space="preserve"> </w:t>
      </w:r>
      <w:r>
        <w:rPr>
          <w:rFonts w:ascii="Arial" w:hAnsi="Arial" w:cs="Arial"/>
          <w:sz w:val="22"/>
          <w:szCs w:val="22"/>
        </w:rPr>
        <w:t xml:space="preserve">devidamente </w:t>
      </w:r>
      <w:r>
        <w:rPr>
          <w:rFonts w:ascii="Arial" w:hAnsi="Arial" w:cs="Arial"/>
          <w:spacing w:val="-2"/>
          <w:sz w:val="22"/>
          <w:szCs w:val="22"/>
        </w:rPr>
        <w:t>justificado.</w:t>
      </w:r>
    </w:p>
    <w:p w14:paraId="39FB05DD" w14:textId="77777777" w:rsidR="00EC6D14" w:rsidRDefault="00EC6D14" w:rsidP="0023042C">
      <w:pPr>
        <w:pStyle w:val="PargrafodaLista"/>
        <w:tabs>
          <w:tab w:val="left" w:pos="3362"/>
        </w:tabs>
        <w:ind w:left="0"/>
        <w:jc w:val="both"/>
        <w:rPr>
          <w:rFonts w:ascii="Arial" w:hAnsi="Arial" w:cs="Arial"/>
          <w:spacing w:val="-2"/>
          <w:sz w:val="22"/>
          <w:szCs w:val="22"/>
        </w:rPr>
      </w:pPr>
    </w:p>
    <w:p w14:paraId="6E1CC17B"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60376F7D"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49BCE627"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Edital e no </w:t>
      </w:r>
      <w:r>
        <w:rPr>
          <w:sz w:val="22"/>
          <w:szCs w:val="22"/>
        </w:rPr>
        <w:t xml:space="preserve">art. 156 da </w:t>
      </w:r>
      <w:hyperlink r:id="rId54" w:history="1">
        <w:r>
          <w:rPr>
            <w:rStyle w:val="Hyperlink"/>
            <w:color w:val="auto"/>
            <w:sz w:val="22"/>
            <w:szCs w:val="22"/>
            <w:u w:val="none"/>
          </w:rPr>
          <w:t>Lei Federal nº 14.13/2021</w:t>
        </w:r>
      </w:hyperlink>
      <w:r>
        <w:rPr>
          <w:iCs/>
          <w:color w:val="auto"/>
          <w:sz w:val="22"/>
          <w:szCs w:val="22"/>
        </w:rPr>
        <w:t>.</w:t>
      </w:r>
    </w:p>
    <w:p w14:paraId="6ED6348A" w14:textId="77777777" w:rsidR="00EC6D14" w:rsidRDefault="00687B35">
      <w:pPr>
        <w:pStyle w:val="Nvel3"/>
        <w:numPr>
          <w:ilvl w:val="0"/>
          <w:numId w:val="0"/>
        </w:numPr>
        <w:tabs>
          <w:tab w:val="left" w:pos="0"/>
        </w:tabs>
        <w:spacing w:line="360" w:lineRule="auto"/>
        <w:ind w:firstLineChars="218" w:firstLine="481"/>
        <w:rPr>
          <w:sz w:val="22"/>
          <w:szCs w:val="22"/>
        </w:rPr>
      </w:pPr>
      <w:r>
        <w:rPr>
          <w:b/>
          <w:bCs/>
          <w:sz w:val="22"/>
          <w:szCs w:val="22"/>
        </w:rPr>
        <w:t>10.1.1.</w:t>
      </w:r>
      <w:r>
        <w:rPr>
          <w:sz w:val="22"/>
          <w:szCs w:val="22"/>
        </w:rPr>
        <w:t xml:space="preserve"> As sanções também se aplicam aos integrantes do cadastro de reserva no registro de preços que, convocados, não honrarem o compromisso assumido injustificadamente após terem assinado a Ata. </w:t>
      </w:r>
    </w:p>
    <w:p w14:paraId="2AAA9230" w14:textId="77777777" w:rsidR="00EC6D14" w:rsidRDefault="00687B35">
      <w:pPr>
        <w:pStyle w:val="Nivel2"/>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do Órgão Gerenciador a aplicação das penalidades decorrentes do descumprimento do pactuado nesta Ata de Registro de Preços, exceto nas hipóteses em que o descumprimento disser respeito às contratações dos órgãos ou entidade participante, caso no qual caberá ao respectivo órgão participante a aplicação da penalidade.</w:t>
      </w:r>
    </w:p>
    <w:p w14:paraId="6CB6FF3F" w14:textId="77777777" w:rsidR="00EC6D14" w:rsidRDefault="00687B35">
      <w:pPr>
        <w:pStyle w:val="Nivel2"/>
        <w:numPr>
          <w:ilvl w:val="0"/>
          <w:numId w:val="0"/>
        </w:numPr>
        <w:spacing w:line="360" w:lineRule="auto"/>
        <w:rPr>
          <w:color w:val="auto"/>
          <w:sz w:val="22"/>
          <w:szCs w:val="22"/>
        </w:rPr>
      </w:pPr>
      <w:r>
        <w:rPr>
          <w:b/>
          <w:bCs/>
          <w:color w:val="auto"/>
          <w:sz w:val="22"/>
          <w:szCs w:val="22"/>
        </w:rPr>
        <w:t xml:space="preserve">10.3. </w:t>
      </w:r>
      <w:r>
        <w:rPr>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436AFC7D" w14:textId="77777777" w:rsidR="00EC6D14" w:rsidRDefault="00687B35">
      <w:pPr>
        <w:pStyle w:val="Nivel2"/>
        <w:numPr>
          <w:ilvl w:val="0"/>
          <w:numId w:val="0"/>
        </w:numPr>
        <w:spacing w:line="360" w:lineRule="auto"/>
        <w:rPr>
          <w:sz w:val="22"/>
          <w:szCs w:val="22"/>
        </w:rPr>
      </w:pPr>
      <w:r>
        <w:rPr>
          <w:b/>
          <w:bCs/>
          <w:sz w:val="22"/>
          <w:szCs w:val="22"/>
        </w:rPr>
        <w:t>10.4.</w:t>
      </w:r>
      <w:r>
        <w:rPr>
          <w:sz w:val="22"/>
          <w:szCs w:val="22"/>
        </w:rPr>
        <w:t xml:space="preserve"> Comete infração administrativa, nos termos do art. 155 da Lei Federal nº 14.133/2021, o licitante ou o contratado que, com dolo ou </w:t>
      </w:r>
      <w:proofErr w:type="gramStart"/>
      <w:r>
        <w:rPr>
          <w:sz w:val="22"/>
          <w:szCs w:val="22"/>
        </w:rPr>
        <w:t>culpa,:</w:t>
      </w:r>
      <w:proofErr w:type="gramEnd"/>
      <w:r>
        <w:rPr>
          <w:sz w:val="22"/>
          <w:szCs w:val="22"/>
        </w:rPr>
        <w:t xml:space="preserve"> </w:t>
      </w:r>
    </w:p>
    <w:p w14:paraId="7A6510C3" w14:textId="77777777" w:rsidR="00EC6D14" w:rsidRDefault="00687B35">
      <w:pPr>
        <w:pStyle w:val="NormalWeb"/>
        <w:spacing w:before="225" w:beforeAutospacing="0" w:after="225" w:afterAutospacing="0" w:line="360" w:lineRule="auto"/>
        <w:ind w:firstLine="480"/>
        <w:jc w:val="both"/>
        <w:rPr>
          <w:sz w:val="22"/>
          <w:szCs w:val="22"/>
        </w:rPr>
      </w:pPr>
      <w:r>
        <w:rPr>
          <w:rFonts w:ascii="Arial" w:hAnsi="Arial" w:cs="Arial"/>
          <w:b/>
          <w:bCs/>
          <w:sz w:val="22"/>
          <w:szCs w:val="22"/>
        </w:rPr>
        <w:t xml:space="preserve">10.4.1. </w:t>
      </w:r>
      <w:r>
        <w:rPr>
          <w:rFonts w:ascii="Arial" w:hAnsi="Arial" w:cs="Arial"/>
          <w:sz w:val="22"/>
          <w:szCs w:val="22"/>
        </w:rPr>
        <w:t xml:space="preserve"> Der causa à inexecução parcial da Ata de Registro de Preços;</w:t>
      </w:r>
    </w:p>
    <w:p w14:paraId="12410260" w14:textId="77777777" w:rsidR="00EC6D14" w:rsidRDefault="00687B35">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10.4.2.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6304E853" w14:textId="77777777" w:rsidR="00EC6D14" w:rsidRDefault="00687B35">
      <w:pPr>
        <w:pStyle w:val="NormalWeb"/>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10.4.3. </w:t>
      </w:r>
      <w:r>
        <w:rPr>
          <w:rFonts w:ascii="Arial" w:hAnsi="Arial" w:cs="Arial"/>
          <w:sz w:val="22"/>
          <w:szCs w:val="22"/>
        </w:rPr>
        <w:t>Der causa à inexecução total da Ata de Registro de Preços;</w:t>
      </w:r>
    </w:p>
    <w:p w14:paraId="4E51B4FB"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10.4.4. </w:t>
      </w:r>
      <w:r>
        <w:rPr>
          <w:sz w:val="22"/>
          <w:szCs w:val="22"/>
        </w:rPr>
        <w:t>Deixar de entregar a documentação exigida para o certame ou não entregar qualquer documento que tenha sido solicitado pelo Pregoeiro durante o certame;</w:t>
      </w:r>
    </w:p>
    <w:p w14:paraId="2F98F28D" w14:textId="77777777" w:rsidR="00EC6D14" w:rsidRDefault="00687B35">
      <w:pPr>
        <w:pStyle w:val="Nivel3"/>
        <w:numPr>
          <w:ilvl w:val="0"/>
          <w:numId w:val="0"/>
        </w:numPr>
        <w:tabs>
          <w:tab w:val="left" w:pos="0"/>
        </w:tabs>
        <w:spacing w:line="360" w:lineRule="auto"/>
        <w:ind w:left="4" w:firstLineChars="216" w:firstLine="477"/>
        <w:rPr>
          <w:sz w:val="22"/>
          <w:szCs w:val="22"/>
        </w:rPr>
      </w:pPr>
      <w:r>
        <w:rPr>
          <w:b/>
          <w:bCs/>
          <w:sz w:val="22"/>
          <w:szCs w:val="22"/>
        </w:rPr>
        <w:t xml:space="preserve">10.4.5. </w:t>
      </w:r>
      <w:r>
        <w:rPr>
          <w:sz w:val="22"/>
          <w:szCs w:val="22"/>
        </w:rPr>
        <w:t>Não mantiver a proposta, salvo em decorrência de fato superveniente devidamente justificado, em especial quando:</w:t>
      </w:r>
    </w:p>
    <w:p w14:paraId="199DDE3F" w14:textId="77777777" w:rsidR="00EC6D14" w:rsidRDefault="00687B35">
      <w:pPr>
        <w:pStyle w:val="Nivel4"/>
        <w:spacing w:line="360" w:lineRule="auto"/>
        <w:ind w:left="0" w:firstLineChars="327" w:firstLine="722"/>
        <w:rPr>
          <w:sz w:val="22"/>
          <w:szCs w:val="22"/>
        </w:rPr>
      </w:pPr>
      <w:r>
        <w:rPr>
          <w:b/>
          <w:bCs/>
          <w:sz w:val="22"/>
          <w:szCs w:val="22"/>
        </w:rPr>
        <w:t>10.4.5.1.</w:t>
      </w:r>
      <w:r>
        <w:rPr>
          <w:sz w:val="22"/>
          <w:szCs w:val="22"/>
        </w:rPr>
        <w:t xml:space="preserve"> Não enviar a proposta adequada ao último lance ofertado ou após a negociação; </w:t>
      </w:r>
    </w:p>
    <w:p w14:paraId="5863D440" w14:textId="77777777" w:rsidR="00EC6D14" w:rsidRDefault="00687B35">
      <w:pPr>
        <w:pStyle w:val="Nivel4"/>
        <w:spacing w:line="360" w:lineRule="auto"/>
        <w:ind w:left="0" w:firstLineChars="327" w:firstLine="722"/>
        <w:rPr>
          <w:sz w:val="22"/>
          <w:szCs w:val="22"/>
        </w:rPr>
      </w:pPr>
      <w:r>
        <w:rPr>
          <w:b/>
          <w:bCs/>
          <w:sz w:val="22"/>
          <w:szCs w:val="22"/>
        </w:rPr>
        <w:t>10.4.5.2.</w:t>
      </w:r>
      <w:r>
        <w:rPr>
          <w:sz w:val="22"/>
          <w:szCs w:val="22"/>
        </w:rPr>
        <w:t xml:space="preserve"> Recusar-se a enviar o detalhamento da proposta quando exigível; </w:t>
      </w:r>
    </w:p>
    <w:p w14:paraId="08D29264" w14:textId="77777777" w:rsidR="00EC6D14" w:rsidRDefault="00687B35">
      <w:pPr>
        <w:pStyle w:val="Nivel4"/>
        <w:spacing w:line="360" w:lineRule="auto"/>
        <w:ind w:left="0" w:firstLineChars="327" w:firstLine="722"/>
        <w:rPr>
          <w:sz w:val="22"/>
          <w:szCs w:val="22"/>
        </w:rPr>
      </w:pPr>
      <w:r>
        <w:rPr>
          <w:b/>
          <w:bCs/>
          <w:sz w:val="22"/>
          <w:szCs w:val="22"/>
        </w:rPr>
        <w:t>10.4.5.3.</w:t>
      </w:r>
      <w:r>
        <w:rPr>
          <w:sz w:val="22"/>
          <w:szCs w:val="22"/>
        </w:rPr>
        <w:t xml:space="preserve"> Pedir para ser desclassificado quando encerrada a etapa competitiva; ou </w:t>
      </w:r>
    </w:p>
    <w:p w14:paraId="1146B277" w14:textId="77777777" w:rsidR="00EC6D14" w:rsidRDefault="00687B35">
      <w:pPr>
        <w:pStyle w:val="Nivel4"/>
        <w:spacing w:line="360" w:lineRule="auto"/>
        <w:ind w:left="0" w:firstLineChars="327" w:firstLine="722"/>
        <w:rPr>
          <w:sz w:val="22"/>
          <w:szCs w:val="22"/>
        </w:rPr>
      </w:pPr>
      <w:r>
        <w:rPr>
          <w:b/>
          <w:bCs/>
          <w:sz w:val="22"/>
          <w:szCs w:val="22"/>
        </w:rPr>
        <w:t>10.4.5.4.</w:t>
      </w:r>
      <w:r>
        <w:rPr>
          <w:sz w:val="22"/>
          <w:szCs w:val="22"/>
        </w:rPr>
        <w:t xml:space="preserve"> Deixar de apresentar amostra;</w:t>
      </w:r>
    </w:p>
    <w:p w14:paraId="6039322E" w14:textId="77777777" w:rsidR="00EC6D14" w:rsidRDefault="00687B35">
      <w:pPr>
        <w:pStyle w:val="Nivel4"/>
        <w:spacing w:line="360" w:lineRule="auto"/>
        <w:ind w:left="0" w:firstLineChars="327" w:firstLine="722"/>
        <w:rPr>
          <w:sz w:val="22"/>
          <w:szCs w:val="22"/>
        </w:rPr>
      </w:pPr>
      <w:r>
        <w:rPr>
          <w:b/>
          <w:bCs/>
          <w:sz w:val="22"/>
          <w:szCs w:val="22"/>
        </w:rPr>
        <w:t>10.4.5.5.</w:t>
      </w:r>
      <w:r>
        <w:rPr>
          <w:sz w:val="22"/>
          <w:szCs w:val="22"/>
        </w:rPr>
        <w:t xml:space="preserve"> Apresentar proposta ou amostra em desacordo com as especificações do Edital. </w:t>
      </w:r>
    </w:p>
    <w:p w14:paraId="0D46FC56" w14:textId="77777777" w:rsidR="00EC6D14" w:rsidRDefault="00687B35">
      <w:pPr>
        <w:pStyle w:val="Nivel3"/>
        <w:numPr>
          <w:ilvl w:val="0"/>
          <w:numId w:val="0"/>
        </w:numPr>
        <w:spacing w:line="360" w:lineRule="auto"/>
        <w:ind w:firstLineChars="218" w:firstLine="481"/>
        <w:rPr>
          <w:sz w:val="22"/>
          <w:szCs w:val="22"/>
        </w:rPr>
      </w:pPr>
      <w:r>
        <w:rPr>
          <w:b/>
          <w:bCs/>
          <w:sz w:val="22"/>
          <w:szCs w:val="22"/>
        </w:rPr>
        <w:t>10.4.6.</w:t>
      </w:r>
      <w:r>
        <w:rPr>
          <w:sz w:val="22"/>
          <w:szCs w:val="22"/>
        </w:rPr>
        <w:t xml:space="preserve"> Não celebrar a Ata de Registro de Preços ou não entregar a documentação exigida para a contratação, quando convocado dentro do prazo de validade de sua proposta, bem como recusar-se, sem justificativa, a assinar a Ata de Registro de Preços, ou a aceitar ou retirar o instrumento equivalente no prazo estabelecido pela Administração;</w:t>
      </w:r>
    </w:p>
    <w:p w14:paraId="774B18C0" w14:textId="77777777" w:rsidR="00EC6D14" w:rsidRDefault="00687B35">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10.4.7.</w:t>
      </w:r>
      <w:r>
        <w:rPr>
          <w:rFonts w:ascii="Arial" w:hAnsi="Arial" w:cs="Arial"/>
          <w:sz w:val="22"/>
          <w:szCs w:val="22"/>
        </w:rPr>
        <w:t xml:space="preserve"> Ensejar o retardamento da execução ou da entrega do objeto da licitação sem motivo justificado;</w:t>
      </w:r>
    </w:p>
    <w:p w14:paraId="17016FB8"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10.4.8.</w:t>
      </w:r>
      <w:r>
        <w:rPr>
          <w:sz w:val="22"/>
          <w:szCs w:val="22"/>
        </w:rPr>
        <w:t xml:space="preserve"> Apresentar declaração ou documentação falsa exigida para o certame ou prestar declaração falsa durante a licitação ou durante a execução da Ata de Registro de Preços;</w:t>
      </w:r>
    </w:p>
    <w:p w14:paraId="2D27A3F6"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10.4.9.</w:t>
      </w:r>
      <w:r>
        <w:rPr>
          <w:sz w:val="22"/>
          <w:szCs w:val="22"/>
        </w:rPr>
        <w:t xml:space="preserve"> Fraudar a licitação ou praticar ato fraudulento na execução da Ata de Registro de Preços;</w:t>
      </w:r>
    </w:p>
    <w:p w14:paraId="64C9DE18"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10.4.10.</w:t>
      </w:r>
      <w:r>
        <w:rPr>
          <w:sz w:val="22"/>
          <w:szCs w:val="22"/>
        </w:rPr>
        <w:t xml:space="preserve"> Comportar-se de modo inidôneo ou cometer fraude de qualquer natureza, em especial quando:</w:t>
      </w:r>
    </w:p>
    <w:p w14:paraId="2F5A34BB" w14:textId="77777777" w:rsidR="00EC6D14" w:rsidRDefault="00687B35">
      <w:pPr>
        <w:pStyle w:val="Nivel4"/>
        <w:spacing w:line="360" w:lineRule="auto"/>
        <w:ind w:left="7" w:firstLineChars="324" w:firstLine="716"/>
        <w:rPr>
          <w:sz w:val="22"/>
          <w:szCs w:val="22"/>
        </w:rPr>
      </w:pPr>
      <w:r>
        <w:rPr>
          <w:b/>
          <w:bCs/>
          <w:sz w:val="22"/>
          <w:szCs w:val="22"/>
        </w:rPr>
        <w:t xml:space="preserve">10.4.10.1. </w:t>
      </w:r>
      <w:r>
        <w:rPr>
          <w:sz w:val="22"/>
          <w:szCs w:val="22"/>
        </w:rPr>
        <w:t xml:space="preserve">Agir em conluio ou em desconformidade com a lei; </w:t>
      </w:r>
    </w:p>
    <w:p w14:paraId="32A5C6FF" w14:textId="77777777" w:rsidR="00EC6D14" w:rsidRDefault="00687B35">
      <w:pPr>
        <w:pStyle w:val="Nivel4"/>
        <w:spacing w:line="360" w:lineRule="auto"/>
        <w:ind w:left="7" w:firstLineChars="324" w:firstLine="716"/>
        <w:rPr>
          <w:sz w:val="22"/>
          <w:szCs w:val="22"/>
        </w:rPr>
      </w:pPr>
      <w:r>
        <w:rPr>
          <w:b/>
          <w:bCs/>
          <w:sz w:val="22"/>
          <w:szCs w:val="22"/>
        </w:rPr>
        <w:t>10.4.10.2.</w:t>
      </w:r>
      <w:r>
        <w:rPr>
          <w:sz w:val="22"/>
          <w:szCs w:val="22"/>
        </w:rPr>
        <w:t xml:space="preserve"> Induzir deliberadamente a erro no julgamento; </w:t>
      </w:r>
    </w:p>
    <w:p w14:paraId="1CCFEF0B" w14:textId="77777777" w:rsidR="00EC6D14" w:rsidRDefault="00687B35">
      <w:pPr>
        <w:pStyle w:val="Nivel4"/>
        <w:spacing w:line="360" w:lineRule="auto"/>
        <w:ind w:left="7" w:firstLineChars="324" w:firstLine="716"/>
        <w:rPr>
          <w:sz w:val="22"/>
          <w:szCs w:val="22"/>
        </w:rPr>
      </w:pPr>
      <w:r>
        <w:rPr>
          <w:b/>
          <w:bCs/>
          <w:sz w:val="22"/>
          <w:szCs w:val="22"/>
        </w:rPr>
        <w:t>10.4.10.3.</w:t>
      </w:r>
      <w:r>
        <w:rPr>
          <w:sz w:val="22"/>
          <w:szCs w:val="22"/>
        </w:rPr>
        <w:t xml:space="preserve"> Apresentar amostra falsificada ou deteriorada. </w:t>
      </w:r>
    </w:p>
    <w:p w14:paraId="70123AA1" w14:textId="77777777" w:rsidR="00EC6D14" w:rsidRDefault="00687B35">
      <w:pPr>
        <w:pStyle w:val="Nivel3"/>
        <w:numPr>
          <w:ilvl w:val="0"/>
          <w:numId w:val="0"/>
        </w:numPr>
        <w:spacing w:line="360" w:lineRule="auto"/>
        <w:ind w:firstLineChars="218" w:firstLine="481"/>
        <w:rPr>
          <w:sz w:val="22"/>
          <w:szCs w:val="22"/>
        </w:rPr>
      </w:pPr>
      <w:r>
        <w:rPr>
          <w:b/>
          <w:bCs/>
          <w:sz w:val="22"/>
          <w:szCs w:val="22"/>
        </w:rPr>
        <w:t>10.4.11.</w:t>
      </w:r>
      <w:r>
        <w:rPr>
          <w:sz w:val="22"/>
          <w:szCs w:val="22"/>
        </w:rPr>
        <w:t xml:space="preserve"> Praticar atos ilícitos com vistas a frustrar os objetivos da licitação;</w:t>
      </w:r>
    </w:p>
    <w:p w14:paraId="06603731"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10.4.12. </w:t>
      </w:r>
      <w:r>
        <w:rPr>
          <w:sz w:val="22"/>
          <w:szCs w:val="22"/>
        </w:rPr>
        <w:t xml:space="preserve">Praticar ato lesivo previsto no </w:t>
      </w:r>
      <w:hyperlink r:id="rId55" w:anchor="art5" w:history="1">
        <w:r>
          <w:rPr>
            <w:rStyle w:val="Hyperlink"/>
            <w:color w:val="000000"/>
            <w:sz w:val="22"/>
            <w:szCs w:val="22"/>
            <w:u w:val="none"/>
          </w:rPr>
          <w:t>art. 5º da Lei nº 12.846/2013</w:t>
        </w:r>
      </w:hyperlink>
      <w:r>
        <w:rPr>
          <w:sz w:val="22"/>
          <w:szCs w:val="22"/>
        </w:rPr>
        <w:t>.</w:t>
      </w:r>
    </w:p>
    <w:p w14:paraId="3431FA4A" w14:textId="77777777" w:rsidR="00EC6D14" w:rsidRDefault="00687B35">
      <w:pPr>
        <w:pStyle w:val="Nivel2"/>
        <w:numPr>
          <w:ilvl w:val="0"/>
          <w:numId w:val="0"/>
        </w:numPr>
        <w:spacing w:line="360" w:lineRule="auto"/>
        <w:rPr>
          <w:sz w:val="22"/>
          <w:szCs w:val="22"/>
        </w:rPr>
      </w:pPr>
      <w:r>
        <w:rPr>
          <w:b/>
          <w:bCs/>
          <w:sz w:val="22"/>
          <w:szCs w:val="22"/>
        </w:rPr>
        <w:t xml:space="preserve">10.5. </w:t>
      </w:r>
      <w:r>
        <w:rPr>
          <w:sz w:val="22"/>
          <w:szCs w:val="22"/>
        </w:rPr>
        <w:t xml:space="preserve">Com fulcro no art. 156 da </w:t>
      </w:r>
      <w:hyperlink r:id="rId56" w:history="1">
        <w:r>
          <w:rPr>
            <w:rStyle w:val="Hyperlink"/>
            <w:color w:val="auto"/>
            <w:sz w:val="22"/>
            <w:szCs w:val="22"/>
            <w:u w:val="none"/>
          </w:rPr>
          <w:t>Lei Federal nº 14.13/2021</w:t>
        </w:r>
      </w:hyperlink>
      <w:r>
        <w:rPr>
          <w:sz w:val="22"/>
          <w:szCs w:val="22"/>
        </w:rPr>
        <w:t xml:space="preserve">, serão aplicadas ao responsável pelas infrações administrativas, garantida a prévia defesa, as seguintes sanções, sem prejuízo das responsabilidades civil e criminal: </w:t>
      </w:r>
    </w:p>
    <w:p w14:paraId="7C5BB827"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10.5.1. </w:t>
      </w:r>
      <w:r>
        <w:rPr>
          <w:sz w:val="22"/>
          <w:szCs w:val="22"/>
        </w:rPr>
        <w:t xml:space="preserve">Advertência; </w:t>
      </w:r>
    </w:p>
    <w:p w14:paraId="65B4B71D" w14:textId="77777777" w:rsidR="00EC6D14" w:rsidRDefault="00687B35">
      <w:pPr>
        <w:pStyle w:val="Nivel3"/>
        <w:numPr>
          <w:ilvl w:val="0"/>
          <w:numId w:val="0"/>
        </w:numPr>
        <w:spacing w:line="360" w:lineRule="auto"/>
        <w:ind w:firstLineChars="218" w:firstLine="481"/>
        <w:rPr>
          <w:sz w:val="22"/>
          <w:szCs w:val="22"/>
        </w:rPr>
      </w:pPr>
      <w:r>
        <w:rPr>
          <w:b/>
          <w:bCs/>
          <w:sz w:val="22"/>
          <w:szCs w:val="22"/>
        </w:rPr>
        <w:t>10.5.2.</w:t>
      </w:r>
      <w:r>
        <w:rPr>
          <w:sz w:val="22"/>
          <w:szCs w:val="22"/>
        </w:rPr>
        <w:t xml:space="preserve"> Multa (moratória e/ou compensatória);</w:t>
      </w:r>
    </w:p>
    <w:p w14:paraId="60E1B29E" w14:textId="77777777" w:rsidR="00EC6D14" w:rsidRDefault="00687B35">
      <w:pPr>
        <w:pStyle w:val="Nivel3"/>
        <w:numPr>
          <w:ilvl w:val="0"/>
          <w:numId w:val="0"/>
        </w:numPr>
        <w:spacing w:line="360" w:lineRule="auto"/>
        <w:ind w:firstLineChars="218" w:firstLine="481"/>
        <w:rPr>
          <w:sz w:val="22"/>
          <w:szCs w:val="22"/>
        </w:rPr>
      </w:pPr>
      <w:r>
        <w:rPr>
          <w:b/>
          <w:bCs/>
          <w:sz w:val="22"/>
          <w:szCs w:val="22"/>
        </w:rPr>
        <w:t xml:space="preserve">10.5.3. </w:t>
      </w:r>
      <w:r>
        <w:rPr>
          <w:sz w:val="22"/>
          <w:szCs w:val="22"/>
        </w:rPr>
        <w:t>Impedimento de licitar e contratar; e</w:t>
      </w:r>
    </w:p>
    <w:p w14:paraId="4D8E447E" w14:textId="77777777" w:rsidR="00EC6D14" w:rsidRDefault="00687B35">
      <w:pPr>
        <w:pStyle w:val="Nivel3"/>
        <w:numPr>
          <w:ilvl w:val="0"/>
          <w:numId w:val="0"/>
        </w:numPr>
        <w:spacing w:line="360" w:lineRule="auto"/>
        <w:ind w:firstLineChars="218" w:firstLine="481"/>
        <w:rPr>
          <w:sz w:val="22"/>
          <w:szCs w:val="22"/>
        </w:rPr>
      </w:pPr>
      <w:r>
        <w:rPr>
          <w:b/>
          <w:bCs/>
          <w:sz w:val="22"/>
          <w:szCs w:val="22"/>
        </w:rPr>
        <w:t>10.5.4.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5E68198" w14:textId="77777777" w:rsidR="00EC6D14" w:rsidRDefault="00687B35">
      <w:pPr>
        <w:pStyle w:val="Nivel2"/>
        <w:numPr>
          <w:ilvl w:val="0"/>
          <w:numId w:val="0"/>
        </w:numPr>
        <w:spacing w:line="360" w:lineRule="auto"/>
        <w:rPr>
          <w:sz w:val="22"/>
          <w:szCs w:val="22"/>
        </w:rPr>
      </w:pPr>
      <w:r>
        <w:rPr>
          <w:b/>
          <w:bCs/>
          <w:sz w:val="22"/>
          <w:szCs w:val="22"/>
        </w:rPr>
        <w:t>10.6.</w:t>
      </w:r>
      <w:r>
        <w:rPr>
          <w:sz w:val="22"/>
          <w:szCs w:val="22"/>
        </w:rPr>
        <w:t xml:space="preserve"> Na aplicação das sanções serão considerados:</w:t>
      </w:r>
    </w:p>
    <w:p w14:paraId="57068CAB"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10.6.1. </w:t>
      </w:r>
      <w:r>
        <w:rPr>
          <w:sz w:val="22"/>
          <w:szCs w:val="22"/>
        </w:rPr>
        <w:t>A natureza e a gravidade da infração cometida;</w:t>
      </w:r>
    </w:p>
    <w:p w14:paraId="314F5DE7"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10.6.2. </w:t>
      </w:r>
      <w:r>
        <w:rPr>
          <w:sz w:val="22"/>
          <w:szCs w:val="22"/>
        </w:rPr>
        <w:t>As peculiaridades do caso concreto;</w:t>
      </w:r>
    </w:p>
    <w:p w14:paraId="4CD24254"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10.6.3.</w:t>
      </w:r>
      <w:r>
        <w:rPr>
          <w:sz w:val="22"/>
          <w:szCs w:val="22"/>
        </w:rPr>
        <w:t xml:space="preserve"> As circunstâncias agravantes ou atenuantes;</w:t>
      </w:r>
    </w:p>
    <w:p w14:paraId="3947816F"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10.6.4. </w:t>
      </w:r>
      <w:r>
        <w:rPr>
          <w:sz w:val="22"/>
          <w:szCs w:val="22"/>
        </w:rPr>
        <w:t>Os danos que dela provierem para a Administração Pública;</w:t>
      </w:r>
    </w:p>
    <w:p w14:paraId="073D4EE7" w14:textId="77777777" w:rsidR="00EC6D14" w:rsidRDefault="00687B35">
      <w:pPr>
        <w:pStyle w:val="Nivel3"/>
        <w:numPr>
          <w:ilvl w:val="0"/>
          <w:numId w:val="0"/>
        </w:numPr>
        <w:spacing w:line="360" w:lineRule="auto"/>
        <w:ind w:left="4" w:firstLineChars="216" w:firstLine="477"/>
        <w:rPr>
          <w:sz w:val="22"/>
          <w:szCs w:val="22"/>
        </w:rPr>
      </w:pPr>
      <w:r>
        <w:rPr>
          <w:b/>
          <w:bCs/>
          <w:sz w:val="22"/>
          <w:szCs w:val="22"/>
        </w:rPr>
        <w:t xml:space="preserve">10.6.5. </w:t>
      </w:r>
      <w:r>
        <w:rPr>
          <w:sz w:val="22"/>
          <w:szCs w:val="22"/>
        </w:rPr>
        <w:t>A implantação ou o aperfeiçoamento de programa de integridade, conforme normas e orientações dos órgãos de controle.</w:t>
      </w:r>
    </w:p>
    <w:p w14:paraId="5608A3A5" w14:textId="77777777" w:rsidR="00EC6D14" w:rsidRDefault="00687B35">
      <w:pPr>
        <w:pStyle w:val="Nivel2"/>
        <w:numPr>
          <w:ilvl w:val="0"/>
          <w:numId w:val="0"/>
        </w:numPr>
        <w:spacing w:line="360" w:lineRule="auto"/>
        <w:rPr>
          <w:sz w:val="22"/>
          <w:szCs w:val="22"/>
        </w:rPr>
      </w:pPr>
      <w:r>
        <w:rPr>
          <w:b/>
          <w:bCs/>
          <w:sz w:val="22"/>
          <w:szCs w:val="22"/>
        </w:rPr>
        <w:t>10.7.</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247AE5D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10.7.1. </w:t>
      </w:r>
      <w:r>
        <w:rPr>
          <w:rFonts w:ascii="Arial" w:hAnsi="Arial" w:cs="Arial"/>
          <w:sz w:val="22"/>
          <w:szCs w:val="22"/>
        </w:rPr>
        <w:t>5% (cinco por cento) do valor contratado, para os itens 10.4.4. e 10.4.5.</w:t>
      </w:r>
    </w:p>
    <w:p w14:paraId="19CFDDA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10.7.2.</w:t>
      </w:r>
      <w:r>
        <w:rPr>
          <w:rFonts w:ascii="Arial" w:hAnsi="Arial" w:cs="Arial"/>
          <w:sz w:val="22"/>
          <w:szCs w:val="22"/>
        </w:rPr>
        <w:t xml:space="preserve"> 10% (dez por cento) sobre o valor contratado, em caso de: recusa do adjudicatário em efetuar o reforço de garantia contratual, quando for o caso, e no caso do item 10.4.6.</w:t>
      </w:r>
    </w:p>
    <w:p w14:paraId="5676BE6F"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10.7.3.</w:t>
      </w:r>
      <w:r>
        <w:rPr>
          <w:rFonts w:ascii="Arial" w:hAnsi="Arial" w:cs="Arial"/>
          <w:sz w:val="22"/>
          <w:szCs w:val="22"/>
        </w:rPr>
        <w:t xml:space="preserve"> 10% (dez por cento) sobre o valor da parcela do objeto não executada/inadimplente, no caso do item 10.4.1.</w:t>
      </w:r>
    </w:p>
    <w:p w14:paraId="24748AB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10.7.4.</w:t>
      </w:r>
      <w:r>
        <w:rPr>
          <w:rFonts w:ascii="Arial" w:hAnsi="Arial" w:cs="Arial"/>
          <w:sz w:val="22"/>
          <w:szCs w:val="22"/>
        </w:rPr>
        <w:t xml:space="preserve"> 20% (vinte por cento) sobre o valor da Ata de Registro de Preços, nos casos do item 10.4.3.</w:t>
      </w:r>
    </w:p>
    <w:p w14:paraId="25FA0830"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10.7.5.</w:t>
      </w:r>
      <w:r>
        <w:rPr>
          <w:rFonts w:ascii="Arial" w:hAnsi="Arial" w:cs="Arial"/>
          <w:sz w:val="22"/>
          <w:szCs w:val="22"/>
        </w:rPr>
        <w:t xml:space="preserve"> 30% (vinte por cento) sobre o valor contratado, nos casos previstos nos itens 10.4.2., 10.4.7., 10.4.8., 10.4.9., 10.4.10., 10.4.11. e 10.4.12.</w:t>
      </w:r>
    </w:p>
    <w:p w14:paraId="0418E964"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10.8.</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4ABE4D89"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01B1610E"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0CE5193A"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4C056FF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10.8.4.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07A4E915" w14:textId="77777777" w:rsidR="00EC6D14" w:rsidRDefault="00687B35">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10.9.</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5C8E8213" w14:textId="77777777" w:rsidR="00EC6D14" w:rsidRDefault="00687B35">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10.10.</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6220FCA0"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10.11.</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r>
        <w:rPr>
          <w:rFonts w:ascii="Arial" w:eastAsia="Arial" w:hAnsi="Arial" w:cs="Arial"/>
          <w:color w:val="000000"/>
          <w:sz w:val="22"/>
          <w:szCs w:val="22"/>
        </w:rPr>
        <w:t xml:space="preserve"> </w:t>
      </w:r>
    </w:p>
    <w:p w14:paraId="26886B48" w14:textId="77777777" w:rsidR="00EC6D14" w:rsidRDefault="00687B35">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10.12.</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A8864DF" w14:textId="77777777" w:rsidR="00EC6D14" w:rsidRDefault="00687B35">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10.13.</w:t>
      </w:r>
      <w:r>
        <w:rPr>
          <w:rFonts w:ascii="Arial" w:eastAsia="Arial" w:hAnsi="Arial" w:cs="Arial"/>
          <w:color w:val="000000"/>
          <w:sz w:val="22"/>
          <w:szCs w:val="22"/>
        </w:rPr>
        <w:t xml:space="preserve"> A aplicação das sanções previstas no Edital não exclui, em hipótese alguma, a obrigação de reparação integral dos danos causados.</w:t>
      </w:r>
    </w:p>
    <w:p w14:paraId="3D92B64C"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10.14.</w:t>
      </w:r>
      <w:r>
        <w:rPr>
          <w:rFonts w:ascii="Arial" w:hAnsi="Arial" w:cs="Arial"/>
          <w:sz w:val="22"/>
          <w:szCs w:val="22"/>
        </w:rPr>
        <w:t xml:space="preserve"> A aplicação das sanções previstas no item 10.2., alíneas “b”, “c”, “d” e “e” admitem a reabilitação da licitante/contratada perante a própria autoridade que aplicou a penalidade, exigidos e poderá ser requerida pela parte, quando couber:</w:t>
      </w:r>
    </w:p>
    <w:p w14:paraId="4068620B"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7F861111"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5549A78B"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05AD6EC5" w14:textId="77777777" w:rsidR="00EC6D14" w:rsidRDefault="00687B35">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697F24ED" w14:textId="77777777" w:rsidR="00EC6D14" w:rsidRDefault="00687B35">
      <w:pPr>
        <w:pStyle w:val="Nivel2"/>
        <w:numPr>
          <w:ilvl w:val="0"/>
          <w:numId w:val="0"/>
        </w:numPr>
        <w:spacing w:line="360" w:lineRule="auto"/>
        <w:ind w:firstLineChars="218" w:firstLine="481"/>
        <w:rPr>
          <w:sz w:val="22"/>
          <w:szCs w:val="22"/>
        </w:rPr>
      </w:pPr>
      <w:r>
        <w:rPr>
          <w:b/>
          <w:bCs/>
          <w:sz w:val="22"/>
          <w:szCs w:val="22"/>
        </w:rPr>
        <w:t>e)</w:t>
      </w:r>
      <w:r>
        <w:rPr>
          <w:sz w:val="22"/>
          <w:szCs w:val="22"/>
        </w:rPr>
        <w:t xml:space="preserve"> Análise jurídica prévia, com posicionamento conclusivo quanto ao cumprimento dos requisitos definidos neste artigo. </w:t>
      </w:r>
    </w:p>
    <w:p w14:paraId="4DB87C20" w14:textId="77777777" w:rsidR="00EC6D14" w:rsidRDefault="00687B35">
      <w:pPr>
        <w:pStyle w:val="Nivel2"/>
        <w:numPr>
          <w:ilvl w:val="0"/>
          <w:numId w:val="0"/>
        </w:numPr>
        <w:spacing w:line="360" w:lineRule="auto"/>
        <w:rPr>
          <w:sz w:val="22"/>
          <w:szCs w:val="22"/>
        </w:rPr>
      </w:pPr>
      <w:r>
        <w:rPr>
          <w:b/>
          <w:bCs/>
          <w:sz w:val="22"/>
          <w:szCs w:val="22"/>
        </w:rPr>
        <w:t>10.15.</w:t>
      </w:r>
      <w:r>
        <w:rPr>
          <w:sz w:val="22"/>
          <w:szCs w:val="22"/>
        </w:rPr>
        <w:t xml:space="preserve"> A aplicação das sanções previstas no Edital e na Ata de Registro de Preços não exclui, em hipótese alguma, a obrigação de reparação integral dos danos causados.</w:t>
      </w:r>
    </w:p>
    <w:p w14:paraId="397EC446"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 w:val="22"/>
          <w:szCs w:val="22"/>
        </w:rPr>
      </w:pPr>
      <w:r>
        <w:rPr>
          <w:rFonts w:ascii="Arial" w:hAnsi="Arial" w:cs="Arial"/>
          <w:b/>
          <w:bCs/>
          <w:sz w:val="22"/>
          <w:szCs w:val="22"/>
        </w:rPr>
        <w:t>Cláusula Décima Primeira</w:t>
      </w:r>
    </w:p>
    <w:p w14:paraId="4F3C7371" w14:textId="77777777" w:rsidR="00EC6D14" w:rsidRDefault="00687B35">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bCs/>
          <w:sz w:val="22"/>
          <w:szCs w:val="22"/>
        </w:rPr>
        <w:t>DAS CONDIÇÕES DO PAGAMENTO</w:t>
      </w:r>
    </w:p>
    <w:p w14:paraId="5D2590DD" w14:textId="77777777" w:rsidR="00EC6D14" w:rsidRDefault="00687B35">
      <w:pPr>
        <w:spacing w:before="240" w:after="240" w:line="360" w:lineRule="auto"/>
        <w:jc w:val="both"/>
        <w:rPr>
          <w:rFonts w:ascii="Arial" w:eastAsia="Arial" w:hAnsi="Arial" w:cs="Arial"/>
          <w:sz w:val="22"/>
          <w:szCs w:val="22"/>
        </w:rPr>
      </w:pPr>
      <w:r>
        <w:rPr>
          <w:rFonts w:ascii="Arial" w:hAnsi="Arial" w:cs="Arial"/>
          <w:b/>
          <w:sz w:val="22"/>
          <w:szCs w:val="22"/>
        </w:rPr>
        <w:t>11.1.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do </w:t>
      </w:r>
      <w:r>
        <w:rPr>
          <w:rFonts w:ascii="Arial" w:eastAsia="Arial" w:hAnsi="Arial" w:cs="Arial"/>
          <w:sz w:val="22"/>
          <w:szCs w:val="22"/>
        </w:rPr>
        <w:t>Decreto Municipal n.º 358/2023 e do Decreto Municipal n.º 129/2024.</w:t>
      </w:r>
    </w:p>
    <w:p w14:paraId="05334DD3" w14:textId="77777777" w:rsidR="00EC6D14" w:rsidRDefault="00687B35">
      <w:pPr>
        <w:pStyle w:val="Nvel02"/>
        <w:numPr>
          <w:ilvl w:val="1"/>
          <w:numId w:val="0"/>
        </w:numPr>
        <w:spacing w:line="360" w:lineRule="auto"/>
        <w:ind w:firstLineChars="240" w:firstLine="530"/>
        <w:rPr>
          <w:sz w:val="22"/>
          <w:szCs w:val="22"/>
        </w:rPr>
      </w:pPr>
      <w:r>
        <w:rPr>
          <w:b/>
          <w:bCs/>
          <w:sz w:val="22"/>
          <w:szCs w:val="22"/>
        </w:rPr>
        <w:t xml:space="preserve">11.1.1. </w:t>
      </w:r>
      <w:r>
        <w:rPr>
          <w:sz w:val="22"/>
          <w:szCs w:val="22"/>
        </w:rPr>
        <w:t>No caso de atraso pela Contratante, os valores devidos à Contratada serão atualizados monetariamente entre o termo final do prazo de pagamento até a data de sua efetiva realização, mediante aplicação do índice IPCA</w:t>
      </w:r>
      <w:r>
        <w:rPr>
          <w:color w:val="FF0000"/>
          <w:sz w:val="22"/>
          <w:szCs w:val="22"/>
        </w:rPr>
        <w:t xml:space="preserve"> </w:t>
      </w:r>
      <w:r>
        <w:rPr>
          <w:sz w:val="22"/>
          <w:szCs w:val="22"/>
        </w:rPr>
        <w:t>de correção monetária.</w:t>
      </w:r>
    </w:p>
    <w:p w14:paraId="1C3D3B78"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11.2. </w:t>
      </w:r>
      <w:r>
        <w:rPr>
          <w:sz w:val="22"/>
          <w:szCs w:val="22"/>
          <w:lang w:eastAsia="en-US"/>
        </w:rPr>
        <w:t>Será considerada data do pagamento o dia em que constar como emitida a ordem bancária para pagamento.</w:t>
      </w:r>
    </w:p>
    <w:p w14:paraId="741F3DB0" w14:textId="77777777" w:rsidR="00EC6D14" w:rsidRDefault="00687B35">
      <w:pPr>
        <w:spacing w:line="360" w:lineRule="auto"/>
        <w:jc w:val="both"/>
        <w:rPr>
          <w:rFonts w:ascii="Arial" w:hAnsi="Arial" w:cs="Arial"/>
          <w:sz w:val="22"/>
          <w:szCs w:val="22"/>
        </w:rPr>
      </w:pPr>
      <w:r>
        <w:rPr>
          <w:rFonts w:ascii="Arial" w:hAnsi="Arial" w:cs="Arial"/>
          <w:b/>
          <w:bCs/>
          <w:sz w:val="22"/>
          <w:szCs w:val="22"/>
        </w:rPr>
        <w:t>11.3.</w:t>
      </w:r>
      <w:r>
        <w:rPr>
          <w:rFonts w:ascii="Arial" w:hAnsi="Arial" w:cs="Arial"/>
          <w:sz w:val="22"/>
          <w:szCs w:val="22"/>
        </w:rPr>
        <w:t xml:space="preserve"> A contagem do prazo para pagamento terá início e encerramento em dias de expediente na Administração Pública Municipal.</w:t>
      </w:r>
    </w:p>
    <w:p w14:paraId="6D8E73A2" w14:textId="77777777" w:rsidR="00EC6D14" w:rsidRDefault="00687B35">
      <w:pPr>
        <w:spacing w:beforeLines="50" w:before="120" w:afterLines="50" w:after="120" w:line="360" w:lineRule="auto"/>
        <w:jc w:val="both"/>
        <w:rPr>
          <w:rFonts w:ascii="Arial" w:hAnsi="Arial" w:cs="Arial"/>
          <w:sz w:val="22"/>
          <w:szCs w:val="22"/>
        </w:rPr>
      </w:pPr>
      <w:r>
        <w:rPr>
          <w:rFonts w:ascii="Arial" w:hAnsi="Arial" w:cs="Arial"/>
          <w:b/>
          <w:bCs/>
          <w:sz w:val="22"/>
          <w:szCs w:val="22"/>
        </w:rPr>
        <w:t>11.4.</w:t>
      </w:r>
      <w:r>
        <w:rPr>
          <w:rFonts w:ascii="Arial" w:hAnsi="Arial" w:cs="Arial"/>
          <w:sz w:val="22"/>
          <w:szCs w:val="22"/>
        </w:rPr>
        <w:t xml:space="preserve"> A Nota Fiscal/Fatura deverá ser apresentada já com as deduções tributárias legais incidentes.</w:t>
      </w:r>
    </w:p>
    <w:p w14:paraId="0CF700DF"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11.5.</w:t>
      </w:r>
      <w:r>
        <w:rPr>
          <w:rFonts w:ascii="Arial" w:hAnsi="Arial" w:cs="Arial"/>
          <w:sz w:val="22"/>
          <w:szCs w:val="22"/>
        </w:rPr>
        <w:t xml:space="preserve"> Não aplicar-se-á o previsto no item 11.1. caso os recursos sejam provenientes de transferências de outros órgãos e os mesmos não tenham sido arrecadados aos cofres públicos municipais.</w:t>
      </w:r>
    </w:p>
    <w:p w14:paraId="7AE91797"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hyperlink r:id="rId57" w:anchor="art68">
        <w:r>
          <w:rPr>
            <w:rStyle w:val="Hyperlink"/>
            <w:rFonts w:ascii="Arial" w:hAnsi="Arial" w:cs="Arial"/>
            <w:color w:val="auto"/>
            <w:sz w:val="22"/>
            <w:szCs w:val="22"/>
            <w:u w:val="none"/>
            <w:lang w:eastAsia="en-US"/>
          </w:rPr>
          <w:t xml:space="preserve">art. 68 da Lei Federal n.º 14.133/2021.  </w:t>
        </w:r>
      </w:hyperlink>
      <w:r>
        <w:rPr>
          <w:rFonts w:ascii="Arial" w:hAnsi="Arial" w:cs="Arial"/>
          <w:sz w:val="22"/>
          <w:szCs w:val="22"/>
          <w:lang w:eastAsia="en-US"/>
        </w:rPr>
        <w:t xml:space="preserve"> </w:t>
      </w:r>
    </w:p>
    <w:p w14:paraId="5B3AFEFB"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0154B83B"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11.8.</w:t>
      </w:r>
      <w:r>
        <w:rPr>
          <w:rFonts w:ascii="Arial" w:hAnsi="Arial" w:cs="Arial"/>
          <w:sz w:val="22"/>
          <w:szCs w:val="22"/>
        </w:rPr>
        <w:t xml:space="preserve"> Em sendo optante do SIMPLES, o fornecedor deverá apresentar documento expedido pela Receita Federal demonstrando essa condição.</w:t>
      </w:r>
    </w:p>
    <w:p w14:paraId="2A2C6921"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04C9EB96" w14:textId="77777777" w:rsidR="00EC6D14" w:rsidRDefault="00687B35">
      <w:pPr>
        <w:autoSpaceDE w:val="0"/>
        <w:autoSpaceDN w:val="0"/>
        <w:adjustRightInd w:val="0"/>
        <w:spacing w:beforeLines="50" w:before="120" w:afterLines="50" w:after="120" w:line="360" w:lineRule="auto"/>
        <w:jc w:val="both"/>
        <w:rPr>
          <w:rFonts w:ascii="Arial" w:eastAsia="Calibri" w:hAnsi="Arial" w:cs="Arial"/>
          <w:sz w:val="22"/>
          <w:szCs w:val="22"/>
          <w:lang w:eastAsia="en-US"/>
        </w:rPr>
      </w:pPr>
      <w:r>
        <w:rPr>
          <w:rFonts w:ascii="Arial" w:eastAsia="Calibri" w:hAnsi="Arial" w:cs="Arial"/>
          <w:b/>
          <w:bCs/>
          <w:sz w:val="22"/>
          <w:szCs w:val="22"/>
          <w:lang w:eastAsia="en-US"/>
        </w:rPr>
        <w:t>11.10.</w:t>
      </w:r>
      <w:r>
        <w:rPr>
          <w:rFonts w:ascii="Arial" w:eastAsia="Calibri" w:hAnsi="Arial"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p w14:paraId="515F9B3E"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11.11.</w:t>
      </w:r>
      <w:r>
        <w:rPr>
          <w:rFonts w:ascii="Arial" w:hAnsi="Arial" w:cs="Arial"/>
          <w:sz w:val="22"/>
          <w:szCs w:val="22"/>
        </w:rPr>
        <w:t xml:space="preserve"> Não será admitido o pagamento de título descontado ou por meio de cobrança em banco, bem como os que forem negociados com terceiros por intermédio da operação de “</w:t>
      </w:r>
      <w:proofErr w:type="spellStart"/>
      <w:r>
        <w:rPr>
          <w:rFonts w:ascii="Arial" w:hAnsi="Arial" w:cs="Arial"/>
          <w:sz w:val="22"/>
          <w:szCs w:val="22"/>
        </w:rPr>
        <w:t>factoring</w:t>
      </w:r>
      <w:proofErr w:type="spellEnd"/>
      <w:r>
        <w:rPr>
          <w:rFonts w:ascii="Arial" w:hAnsi="Arial" w:cs="Arial"/>
          <w:sz w:val="22"/>
          <w:szCs w:val="22"/>
        </w:rPr>
        <w:t>”.</w:t>
      </w:r>
    </w:p>
    <w:p w14:paraId="5BD36F21" w14:textId="77777777" w:rsidR="00EC6D14" w:rsidRDefault="00687B35">
      <w:pPr>
        <w:autoSpaceDE w:val="0"/>
        <w:autoSpaceDN w:val="0"/>
        <w:adjustRightInd w:val="0"/>
        <w:spacing w:line="360" w:lineRule="auto"/>
        <w:jc w:val="both"/>
        <w:rPr>
          <w:rFonts w:ascii="Arial" w:hAnsi="Arial" w:cs="Arial"/>
          <w:sz w:val="22"/>
          <w:szCs w:val="22"/>
        </w:rPr>
      </w:pPr>
      <w:r>
        <w:rPr>
          <w:rFonts w:ascii="Arial" w:hAnsi="Arial" w:cs="Arial"/>
          <w:b/>
          <w:bCs/>
          <w:sz w:val="22"/>
          <w:szCs w:val="22"/>
        </w:rPr>
        <w:t>11.12.</w:t>
      </w:r>
      <w:r>
        <w:rPr>
          <w:rFonts w:ascii="Arial" w:hAnsi="Arial" w:cs="Arial"/>
          <w:sz w:val="22"/>
          <w:szCs w:val="22"/>
        </w:rPr>
        <w:t xml:space="preserve"> As despesas bancárias decorrentes de transferências de valores para outras praças serão de responsabilidade do fornecedor.</w:t>
      </w:r>
    </w:p>
    <w:p w14:paraId="595B1FCD" w14:textId="77777777" w:rsidR="00EC6D14" w:rsidRDefault="00687B35">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17DFDB02" w14:textId="77777777" w:rsidR="00EC6D14" w:rsidRDefault="00687B35">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01E1A5E9" w14:textId="77777777" w:rsidR="00EC6D14" w:rsidRDefault="00687B35">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48A68860" w14:textId="77777777" w:rsidR="00EC6D14" w:rsidRDefault="00687B35">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11.16.</w:t>
      </w:r>
      <w:r>
        <w:rPr>
          <w:rFonts w:ascii="Arial" w:hAnsi="Arial" w:cs="Arial"/>
          <w:sz w:val="22"/>
          <w:szCs w:val="22"/>
        </w:rPr>
        <w:t xml:space="preserve"> Qualquer irregularidade ou falta de apresentação de certidões o prazo do item 11.1. somente se iniciará com a devida regularização das pendências. </w:t>
      </w:r>
    </w:p>
    <w:p w14:paraId="37CAB593" w14:textId="77777777" w:rsidR="00EC6D14" w:rsidRDefault="00687B35">
      <w:pPr>
        <w:pStyle w:val="Nivel2"/>
        <w:numPr>
          <w:ilvl w:val="0"/>
          <w:numId w:val="0"/>
        </w:numPr>
        <w:spacing w:line="360" w:lineRule="auto"/>
        <w:rPr>
          <w:sz w:val="22"/>
          <w:szCs w:val="22"/>
          <w:lang w:eastAsia="en-US"/>
        </w:rPr>
      </w:pPr>
      <w:r>
        <w:rPr>
          <w:b/>
          <w:bCs/>
          <w:sz w:val="22"/>
          <w:szCs w:val="22"/>
          <w:lang w:eastAsia="en-US"/>
        </w:rPr>
        <w:t>11.17.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76A4AC0E" w14:textId="77777777" w:rsidR="00EC6D14" w:rsidRDefault="00687B35">
      <w:pPr>
        <w:pStyle w:val="Nivel2"/>
        <w:numPr>
          <w:ilvl w:val="0"/>
          <w:numId w:val="0"/>
        </w:numPr>
        <w:spacing w:line="360" w:lineRule="auto"/>
        <w:rPr>
          <w:sz w:val="22"/>
          <w:szCs w:val="22"/>
          <w:lang w:eastAsia="en-US"/>
        </w:rPr>
      </w:pPr>
      <w:r>
        <w:rPr>
          <w:b/>
          <w:bCs/>
          <w:sz w:val="22"/>
          <w:szCs w:val="22"/>
          <w:lang w:eastAsia="en-US"/>
        </w:rPr>
        <w:t>11.18.</w:t>
      </w:r>
      <w:r>
        <w:rPr>
          <w:sz w:val="22"/>
          <w:szCs w:val="22"/>
          <w:lang w:eastAsia="en-US"/>
        </w:rPr>
        <w:t xml:space="preserve"> Quando do pagamento, será efetuada a retenção tributária prevista na legislação aplicável.</w:t>
      </w:r>
    </w:p>
    <w:p w14:paraId="26698541" w14:textId="77777777" w:rsidR="00EC6D14" w:rsidRDefault="00687B35">
      <w:pPr>
        <w:pStyle w:val="Nivel3"/>
        <w:numPr>
          <w:ilvl w:val="0"/>
          <w:numId w:val="0"/>
        </w:numPr>
        <w:spacing w:line="360" w:lineRule="auto"/>
        <w:rPr>
          <w:sz w:val="22"/>
          <w:szCs w:val="22"/>
          <w:lang w:eastAsia="en-US"/>
        </w:rPr>
      </w:pPr>
      <w:r>
        <w:rPr>
          <w:b/>
          <w:bCs/>
          <w:sz w:val="22"/>
          <w:szCs w:val="22"/>
          <w:lang w:eastAsia="en-US"/>
        </w:rPr>
        <w:t>11.19.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3929E54E"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11.20.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174EC13F"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11.20.1. </w:t>
      </w:r>
      <w:r>
        <w:rPr>
          <w:sz w:val="22"/>
          <w:szCs w:val="22"/>
          <w:lang w:eastAsia="en-US"/>
        </w:rPr>
        <w:t>O prazo de validade;</w:t>
      </w:r>
    </w:p>
    <w:p w14:paraId="4358548B"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11.20.2. </w:t>
      </w:r>
      <w:r>
        <w:rPr>
          <w:sz w:val="22"/>
          <w:szCs w:val="22"/>
          <w:lang w:eastAsia="en-US"/>
        </w:rPr>
        <w:t xml:space="preserve">A data da emissão; </w:t>
      </w:r>
    </w:p>
    <w:p w14:paraId="2EB03D5A"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3A2E6BE7"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11.20.4.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21EE5E54"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11.20.5.</w:t>
      </w:r>
      <w:r>
        <w:rPr>
          <w:sz w:val="22"/>
          <w:szCs w:val="22"/>
          <w:lang w:eastAsia="en-US"/>
        </w:rPr>
        <w:t xml:space="preserve"> O valor a pagar; e </w:t>
      </w:r>
    </w:p>
    <w:p w14:paraId="50A57516" w14:textId="77777777" w:rsidR="00EC6D14" w:rsidRDefault="00687B35">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11.20.6. </w:t>
      </w:r>
      <w:r>
        <w:rPr>
          <w:sz w:val="22"/>
          <w:szCs w:val="22"/>
          <w:lang w:eastAsia="en-US"/>
        </w:rPr>
        <w:t>Eventual destaque do valor de retenções tributárias cabíveis.</w:t>
      </w:r>
    </w:p>
    <w:p w14:paraId="7689AC26" w14:textId="77777777" w:rsidR="00EC6D14" w:rsidRDefault="00687B35">
      <w:pPr>
        <w:pStyle w:val="Nivel2"/>
        <w:numPr>
          <w:ilvl w:val="0"/>
          <w:numId w:val="0"/>
        </w:numPr>
        <w:spacing w:line="360" w:lineRule="auto"/>
        <w:rPr>
          <w:sz w:val="22"/>
          <w:szCs w:val="22"/>
          <w:lang w:eastAsia="en-US"/>
        </w:rPr>
      </w:pPr>
      <w:r>
        <w:rPr>
          <w:b/>
          <w:bCs/>
          <w:sz w:val="22"/>
          <w:szCs w:val="22"/>
          <w:lang w:eastAsia="en-US"/>
        </w:rPr>
        <w:t>11.21.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A9E21DF"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11.22.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F86296D" w14:textId="77777777" w:rsidR="00EC6D14" w:rsidRDefault="00687B35">
      <w:pPr>
        <w:pStyle w:val="Nivel2"/>
        <w:numPr>
          <w:ilvl w:val="0"/>
          <w:numId w:val="0"/>
        </w:numPr>
        <w:spacing w:line="360" w:lineRule="auto"/>
        <w:rPr>
          <w:sz w:val="22"/>
          <w:szCs w:val="22"/>
          <w:lang w:eastAsia="en-US"/>
        </w:rPr>
      </w:pPr>
      <w:r>
        <w:rPr>
          <w:b/>
          <w:bCs/>
          <w:sz w:val="22"/>
          <w:szCs w:val="22"/>
          <w:lang w:eastAsia="en-US"/>
        </w:rPr>
        <w:t xml:space="preserve">11.23.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18F00408" w14:textId="77777777" w:rsidR="00EC6D14" w:rsidRDefault="00687B35">
      <w:pPr>
        <w:pStyle w:val="Nivel2"/>
        <w:numPr>
          <w:ilvl w:val="0"/>
          <w:numId w:val="0"/>
        </w:numPr>
        <w:spacing w:line="360" w:lineRule="auto"/>
        <w:rPr>
          <w:sz w:val="22"/>
          <w:szCs w:val="22"/>
          <w:lang w:eastAsia="en-US"/>
        </w:rPr>
      </w:pPr>
      <w:r>
        <w:rPr>
          <w:b/>
          <w:bCs/>
          <w:sz w:val="22"/>
          <w:szCs w:val="22"/>
          <w:lang w:eastAsia="en-US"/>
        </w:rPr>
        <w:t>11.24.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4AD75AAE"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11.25.</w:t>
      </w:r>
      <w:r>
        <w:rPr>
          <w:rFonts w:ascii="Arial" w:hAnsi="Arial" w:cs="Arial"/>
          <w:sz w:val="22"/>
          <w:szCs w:val="22"/>
        </w:rPr>
        <w:t xml:space="preserve"> A nota fiscal somente será liberada quando o cumprimento do empenho estiver em total conformidade com as especificações exigidas pelo Município.</w:t>
      </w:r>
    </w:p>
    <w:p w14:paraId="42BEB2C2" w14:textId="77777777" w:rsidR="00EC6D14" w:rsidRDefault="00687B35">
      <w:pPr>
        <w:pStyle w:val="Contedodatabela"/>
        <w:suppressLineNumbers w:val="0"/>
        <w:spacing w:before="240" w:after="240" w:line="360" w:lineRule="auto"/>
      </w:pPr>
      <w:r>
        <w:rPr>
          <w:b/>
        </w:rPr>
        <w:t>11.26.</w:t>
      </w:r>
      <w:r>
        <w:t xml:space="preserve"> Na eventualidade de aplicação de multas, estas deverão ser liquidadas simultaneamente com parcela vinculada ao evento cujo descumprimento der origem à aplicação da penalidade.</w:t>
      </w:r>
    </w:p>
    <w:p w14:paraId="28DC8562"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11.27.</w:t>
      </w:r>
      <w:r>
        <w:rPr>
          <w:rFonts w:ascii="Arial" w:hAnsi="Arial" w:cs="Arial"/>
          <w:sz w:val="22"/>
          <w:szCs w:val="22"/>
        </w:rPr>
        <w:t xml:space="preserve"> O CNPJ da Contratada constante da nota fiscal e fatura deverá ser o mesmo da documentação apresentada no procedimento licitatório.</w:t>
      </w:r>
    </w:p>
    <w:p w14:paraId="2EF5D054" w14:textId="77777777" w:rsidR="00EC6D14" w:rsidRDefault="00687B35">
      <w:pPr>
        <w:spacing w:before="240" w:after="240" w:line="360" w:lineRule="auto"/>
        <w:jc w:val="both"/>
        <w:rPr>
          <w:rFonts w:ascii="Arial" w:hAnsi="Arial" w:cs="Arial"/>
          <w:sz w:val="22"/>
          <w:szCs w:val="22"/>
        </w:rPr>
      </w:pPr>
      <w:r>
        <w:rPr>
          <w:rFonts w:ascii="Arial" w:hAnsi="Arial" w:cs="Arial"/>
          <w:b/>
          <w:sz w:val="22"/>
          <w:szCs w:val="22"/>
        </w:rPr>
        <w:t>11.28.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2745E42F" w14:textId="77777777" w:rsidR="00EC6D14" w:rsidRDefault="00687B35">
      <w:pPr>
        <w:pStyle w:val="Corpodetexto"/>
        <w:widowControl w:val="0"/>
        <w:adjustRightInd w:val="0"/>
        <w:spacing w:before="240" w:after="240" w:line="360" w:lineRule="auto"/>
        <w:textAlignment w:val="baseline"/>
        <w:rPr>
          <w:rFonts w:ascii="Arial" w:hAnsi="Arial" w:cs="Arial"/>
          <w:sz w:val="22"/>
          <w:szCs w:val="22"/>
        </w:rPr>
      </w:pPr>
      <w:r>
        <w:rPr>
          <w:rFonts w:ascii="Arial" w:hAnsi="Arial" w:cs="Arial"/>
          <w:b/>
          <w:sz w:val="22"/>
          <w:szCs w:val="22"/>
        </w:rPr>
        <w:t>11.29.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tbl>
      <w:tblPr>
        <w:tblStyle w:val="Tabelacomgrade"/>
        <w:tblW w:w="0" w:type="auto"/>
        <w:jc w:val="center"/>
        <w:tblLook w:val="04A0" w:firstRow="1" w:lastRow="0" w:firstColumn="1" w:lastColumn="0" w:noHBand="0" w:noVBand="1"/>
      </w:tblPr>
      <w:tblGrid>
        <w:gridCol w:w="6081"/>
        <w:gridCol w:w="1242"/>
        <w:gridCol w:w="1860"/>
      </w:tblGrid>
      <w:tr w:rsidR="00C13480" w:rsidRPr="00D91BEE" w14:paraId="3F0D8CAA" w14:textId="77777777" w:rsidTr="00C13480">
        <w:trPr>
          <w:trHeight w:val="390"/>
          <w:jc w:val="center"/>
        </w:trPr>
        <w:tc>
          <w:tcPr>
            <w:tcW w:w="6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4AD055" w14:textId="77777777" w:rsidR="00C13480" w:rsidRPr="00D91BEE" w:rsidRDefault="00C13480" w:rsidP="004C22D5">
            <w:pPr>
              <w:jc w:val="center"/>
              <w:rPr>
                <w:rFonts w:ascii="Arial" w:hAnsi="Arial" w:cs="Arial"/>
                <w:b/>
                <w:sz w:val="18"/>
                <w:szCs w:val="18"/>
              </w:rPr>
            </w:pPr>
            <w:r w:rsidRPr="00D91BEE">
              <w:rPr>
                <w:rFonts w:ascii="Arial" w:hAnsi="Arial" w:cs="Arial"/>
                <w:b/>
                <w:sz w:val="18"/>
                <w:szCs w:val="18"/>
              </w:rPr>
              <w:t>FONTE DE RECURSO</w:t>
            </w:r>
          </w:p>
        </w:tc>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26F736" w14:textId="77777777" w:rsidR="00C13480" w:rsidRPr="00D91BEE" w:rsidRDefault="00C13480" w:rsidP="004C22D5">
            <w:pPr>
              <w:jc w:val="center"/>
              <w:rPr>
                <w:rFonts w:ascii="Arial" w:hAnsi="Arial" w:cs="Arial"/>
                <w:b/>
                <w:sz w:val="18"/>
                <w:szCs w:val="18"/>
              </w:rPr>
            </w:pPr>
            <w:r w:rsidRPr="00D91BEE">
              <w:rPr>
                <w:rFonts w:ascii="Arial" w:hAnsi="Arial" w:cs="Arial"/>
                <w:b/>
                <w:sz w:val="18"/>
                <w:szCs w:val="18"/>
              </w:rPr>
              <w:t>RECURSO</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E6C482" w14:textId="77777777" w:rsidR="00C13480" w:rsidRPr="00D91BEE" w:rsidRDefault="00C13480" w:rsidP="004C22D5">
            <w:pPr>
              <w:jc w:val="center"/>
              <w:rPr>
                <w:rFonts w:ascii="Arial" w:hAnsi="Arial" w:cs="Arial"/>
                <w:b/>
                <w:sz w:val="18"/>
                <w:szCs w:val="18"/>
              </w:rPr>
            </w:pPr>
            <w:r w:rsidRPr="00D91BEE">
              <w:rPr>
                <w:rFonts w:ascii="Arial" w:hAnsi="Arial" w:cs="Arial"/>
                <w:b/>
                <w:sz w:val="18"/>
                <w:szCs w:val="18"/>
              </w:rPr>
              <w:t>C/C</w:t>
            </w:r>
          </w:p>
        </w:tc>
      </w:tr>
      <w:tr w:rsidR="00C13480" w:rsidRPr="00D91BEE" w14:paraId="0D4F6E4B" w14:textId="77777777" w:rsidTr="00C13480">
        <w:trPr>
          <w:trHeight w:val="410"/>
          <w:jc w:val="center"/>
        </w:trPr>
        <w:tc>
          <w:tcPr>
            <w:tcW w:w="6081" w:type="dxa"/>
            <w:tcBorders>
              <w:top w:val="single" w:sz="4" w:space="0" w:color="auto"/>
              <w:left w:val="single" w:sz="4" w:space="0" w:color="auto"/>
              <w:bottom w:val="single" w:sz="4" w:space="0" w:color="auto"/>
              <w:right w:val="single" w:sz="4" w:space="0" w:color="auto"/>
            </w:tcBorders>
            <w:vAlign w:val="center"/>
            <w:hideMark/>
          </w:tcPr>
          <w:p w14:paraId="05DA1CA5" w14:textId="77777777" w:rsidR="00C13480" w:rsidRPr="00D91BEE" w:rsidRDefault="00C13480" w:rsidP="004C22D5">
            <w:pPr>
              <w:jc w:val="both"/>
              <w:rPr>
                <w:rFonts w:ascii="Arial" w:hAnsi="Arial" w:cs="Arial"/>
                <w:b/>
                <w:sz w:val="18"/>
                <w:szCs w:val="18"/>
              </w:rPr>
            </w:pPr>
            <w:r w:rsidRPr="00D91BEE">
              <w:rPr>
                <w:rFonts w:ascii="Arial" w:hAnsi="Arial" w:cs="Arial"/>
                <w:sz w:val="18"/>
                <w:szCs w:val="18"/>
              </w:rPr>
              <w:t>1352 - 14.001.10.305.0024.2126.4.4.90.52.00.00.1.500.1002.750</w:t>
            </w:r>
          </w:p>
        </w:tc>
        <w:tc>
          <w:tcPr>
            <w:tcW w:w="1242" w:type="dxa"/>
            <w:tcBorders>
              <w:top w:val="single" w:sz="4" w:space="0" w:color="auto"/>
              <w:left w:val="single" w:sz="4" w:space="0" w:color="auto"/>
              <w:bottom w:val="single" w:sz="4" w:space="0" w:color="auto"/>
              <w:right w:val="single" w:sz="4" w:space="0" w:color="auto"/>
            </w:tcBorders>
            <w:vAlign w:val="center"/>
            <w:hideMark/>
          </w:tcPr>
          <w:p w14:paraId="1B8992FA"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PRÓPRIO</w:t>
            </w:r>
          </w:p>
        </w:tc>
        <w:tc>
          <w:tcPr>
            <w:tcW w:w="1860" w:type="dxa"/>
            <w:tcBorders>
              <w:top w:val="single" w:sz="4" w:space="0" w:color="auto"/>
              <w:left w:val="single" w:sz="4" w:space="0" w:color="auto"/>
              <w:bottom w:val="single" w:sz="4" w:space="0" w:color="auto"/>
              <w:right w:val="single" w:sz="4" w:space="0" w:color="auto"/>
            </w:tcBorders>
            <w:vAlign w:val="center"/>
            <w:hideMark/>
          </w:tcPr>
          <w:p w14:paraId="07D83AAB"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111.770-X</w:t>
            </w:r>
          </w:p>
        </w:tc>
      </w:tr>
      <w:tr w:rsidR="00C13480" w:rsidRPr="00D91BEE" w14:paraId="48886669" w14:textId="77777777" w:rsidTr="00C13480">
        <w:trPr>
          <w:trHeight w:val="410"/>
          <w:jc w:val="center"/>
        </w:trPr>
        <w:tc>
          <w:tcPr>
            <w:tcW w:w="6081" w:type="dxa"/>
            <w:tcBorders>
              <w:top w:val="single" w:sz="4" w:space="0" w:color="auto"/>
              <w:left w:val="single" w:sz="4" w:space="0" w:color="auto"/>
              <w:bottom w:val="single" w:sz="4" w:space="0" w:color="auto"/>
              <w:right w:val="single" w:sz="4" w:space="0" w:color="auto"/>
            </w:tcBorders>
            <w:vAlign w:val="center"/>
          </w:tcPr>
          <w:p w14:paraId="3B46E141" w14:textId="77777777" w:rsidR="00C13480" w:rsidRPr="00D91BEE" w:rsidRDefault="00C13480" w:rsidP="004C22D5">
            <w:pPr>
              <w:jc w:val="both"/>
              <w:rPr>
                <w:rFonts w:ascii="Arial" w:hAnsi="Arial" w:cs="Arial"/>
                <w:sz w:val="18"/>
                <w:szCs w:val="18"/>
              </w:rPr>
            </w:pPr>
            <w:r w:rsidRPr="00D91BEE">
              <w:rPr>
                <w:rFonts w:ascii="Arial" w:hAnsi="Arial" w:cs="Arial"/>
                <w:sz w:val="18"/>
                <w:szCs w:val="18"/>
              </w:rPr>
              <w:t>104 - 14.001.10.305.0024.2126.4.4.90.52.00.00.1.500.1002.000</w:t>
            </w:r>
          </w:p>
        </w:tc>
        <w:tc>
          <w:tcPr>
            <w:tcW w:w="1242" w:type="dxa"/>
            <w:tcBorders>
              <w:top w:val="single" w:sz="4" w:space="0" w:color="auto"/>
              <w:left w:val="single" w:sz="4" w:space="0" w:color="auto"/>
              <w:bottom w:val="single" w:sz="4" w:space="0" w:color="auto"/>
              <w:right w:val="single" w:sz="4" w:space="0" w:color="auto"/>
            </w:tcBorders>
            <w:vAlign w:val="center"/>
          </w:tcPr>
          <w:p w14:paraId="293C4252"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PRÓPRIO</w:t>
            </w:r>
          </w:p>
        </w:tc>
        <w:tc>
          <w:tcPr>
            <w:tcW w:w="1860" w:type="dxa"/>
            <w:tcBorders>
              <w:top w:val="single" w:sz="4" w:space="0" w:color="auto"/>
              <w:left w:val="single" w:sz="4" w:space="0" w:color="auto"/>
              <w:bottom w:val="single" w:sz="4" w:space="0" w:color="auto"/>
              <w:right w:val="single" w:sz="4" w:space="0" w:color="auto"/>
            </w:tcBorders>
            <w:vAlign w:val="center"/>
          </w:tcPr>
          <w:p w14:paraId="07C9171D" w14:textId="77777777" w:rsidR="00C13480" w:rsidRPr="00D91BEE" w:rsidRDefault="00C13480" w:rsidP="004C22D5">
            <w:pPr>
              <w:jc w:val="center"/>
              <w:rPr>
                <w:rFonts w:ascii="Arial" w:hAnsi="Arial" w:cs="Arial"/>
                <w:bCs/>
                <w:sz w:val="18"/>
                <w:szCs w:val="18"/>
              </w:rPr>
            </w:pPr>
            <w:r w:rsidRPr="00D91BEE">
              <w:rPr>
                <w:rFonts w:ascii="Arial" w:hAnsi="Arial" w:cs="Arial"/>
                <w:bCs/>
                <w:sz w:val="18"/>
                <w:szCs w:val="18"/>
              </w:rPr>
              <w:t>111.770-X</w:t>
            </w:r>
          </w:p>
        </w:tc>
      </w:tr>
    </w:tbl>
    <w:p w14:paraId="405B649B" w14:textId="77777777" w:rsidR="00EC6D14" w:rsidRDefault="00EC6D14">
      <w:pPr>
        <w:pStyle w:val="Corpodetexto"/>
        <w:widowControl w:val="0"/>
        <w:adjustRightInd w:val="0"/>
        <w:textAlignment w:val="baseline"/>
        <w:rPr>
          <w:rFonts w:ascii="Arial" w:hAnsi="Arial" w:cs="Arial"/>
          <w:sz w:val="22"/>
          <w:szCs w:val="22"/>
        </w:rPr>
      </w:pPr>
    </w:p>
    <w:p w14:paraId="0D2F5D23" w14:textId="77777777" w:rsidR="00EC6D14" w:rsidRDefault="00EC6D14" w:rsidP="0023042C">
      <w:pPr>
        <w:pStyle w:val="Corpodetexto"/>
        <w:widowControl w:val="0"/>
        <w:adjustRightInd w:val="0"/>
        <w:textAlignment w:val="baseline"/>
        <w:rPr>
          <w:rFonts w:ascii="Arial" w:hAnsi="Arial" w:cs="Arial"/>
          <w:sz w:val="22"/>
          <w:szCs w:val="22"/>
        </w:rPr>
      </w:pPr>
    </w:p>
    <w:p w14:paraId="6D14BE7C" w14:textId="77777777" w:rsidR="00EC6D14" w:rsidRPr="0023042C" w:rsidRDefault="00687B35" w:rsidP="0023042C">
      <w:pPr>
        <w:pStyle w:val="Corpodetexto1"/>
        <w:pBdr>
          <w:top w:val="double" w:sz="4" w:space="1" w:color="auto"/>
          <w:left w:val="double" w:sz="4" w:space="0" w:color="auto"/>
          <w:bottom w:val="double" w:sz="4" w:space="1" w:color="auto"/>
          <w:right w:val="double" w:sz="4" w:space="4" w:color="auto"/>
        </w:pBdr>
        <w:shd w:val="clear" w:color="auto" w:fill="D9D9D9"/>
        <w:spacing w:line="360" w:lineRule="auto"/>
        <w:jc w:val="center"/>
        <w:rPr>
          <w:rFonts w:ascii="Arial" w:hAnsi="Arial" w:cs="Arial"/>
          <w:b/>
          <w:bCs/>
          <w:szCs w:val="22"/>
        </w:rPr>
      </w:pPr>
      <w:r w:rsidRPr="0023042C">
        <w:rPr>
          <w:rFonts w:ascii="Arial" w:hAnsi="Arial" w:cs="Arial"/>
          <w:b/>
          <w:bCs/>
          <w:szCs w:val="22"/>
        </w:rPr>
        <w:t>Cláusula Décima Segunda</w:t>
      </w:r>
    </w:p>
    <w:p w14:paraId="4FDC92C8" w14:textId="77777777" w:rsidR="00EC6D14" w:rsidRDefault="00687B35" w:rsidP="0023042C">
      <w:pPr>
        <w:pStyle w:val="Corpodetexto1"/>
        <w:pBdr>
          <w:top w:val="double" w:sz="4" w:space="1" w:color="auto"/>
          <w:left w:val="double" w:sz="4" w:space="0" w:color="auto"/>
          <w:bottom w:val="double" w:sz="4" w:space="1" w:color="auto"/>
          <w:right w:val="double" w:sz="4" w:space="4" w:color="auto"/>
        </w:pBdr>
        <w:shd w:val="clear" w:color="auto" w:fill="D9D9D9"/>
        <w:spacing w:line="360" w:lineRule="auto"/>
        <w:jc w:val="center"/>
        <w:rPr>
          <w:rFonts w:ascii="Arial" w:hAnsi="Arial" w:cs="Arial"/>
          <w:szCs w:val="22"/>
        </w:rPr>
      </w:pPr>
      <w:r w:rsidRPr="0023042C">
        <w:rPr>
          <w:rFonts w:ascii="Arial" w:hAnsi="Arial" w:cs="Arial"/>
          <w:b/>
          <w:bCs/>
          <w:szCs w:val="22"/>
        </w:rPr>
        <w:t>DAS CONDIÇÕES DE FORNECIMENTO</w:t>
      </w:r>
    </w:p>
    <w:p w14:paraId="1BF3E1B2" w14:textId="1127B1FD" w:rsidR="0023042C" w:rsidRPr="0023042C" w:rsidRDefault="00687B35" w:rsidP="0023042C">
      <w:pPr>
        <w:pStyle w:val="Contedodoquadro"/>
        <w:spacing w:before="120" w:after="120" w:line="360" w:lineRule="auto"/>
        <w:ind w:left="108"/>
        <w:jc w:val="both"/>
        <w:rPr>
          <w:rFonts w:ascii="Arial" w:hAnsi="Arial" w:cs="Arial"/>
          <w:sz w:val="22"/>
          <w:szCs w:val="22"/>
        </w:rPr>
      </w:pPr>
      <w:r w:rsidRPr="0023042C">
        <w:rPr>
          <w:rFonts w:ascii="Arial" w:hAnsi="Arial" w:cs="Arial"/>
          <w:b/>
          <w:sz w:val="22"/>
          <w:szCs w:val="22"/>
          <w:lang w:val="pt-BR"/>
        </w:rPr>
        <w:t xml:space="preserve">12.1. </w:t>
      </w:r>
      <w:r w:rsidR="0023042C" w:rsidRPr="0023042C">
        <w:rPr>
          <w:rFonts w:ascii="Arial" w:hAnsi="Arial" w:cs="Arial"/>
          <w:sz w:val="22"/>
          <w:szCs w:val="22"/>
        </w:rPr>
        <w:t>Os itens em desconformidade serão rejeitados no ato da entrega, devendo a empresa sanar o problema imediato, sob pena de cancelamento da compra;</w:t>
      </w:r>
    </w:p>
    <w:p w14:paraId="762624A1" w14:textId="77F8BDFB" w:rsidR="0023042C" w:rsidRPr="0023042C" w:rsidRDefault="0023042C" w:rsidP="0023042C">
      <w:pPr>
        <w:pStyle w:val="Contedodoquadro"/>
        <w:spacing w:before="120" w:after="120" w:line="360" w:lineRule="auto"/>
        <w:ind w:left="108"/>
        <w:rPr>
          <w:rFonts w:ascii="Arial" w:hAnsi="Arial" w:cs="Arial"/>
          <w:bCs/>
          <w:sz w:val="22"/>
          <w:szCs w:val="22"/>
        </w:rPr>
      </w:pPr>
      <w:r w:rsidRPr="0023042C">
        <w:rPr>
          <w:rFonts w:ascii="Arial" w:hAnsi="Arial" w:cs="Arial"/>
          <w:b/>
          <w:sz w:val="22"/>
          <w:szCs w:val="22"/>
        </w:rPr>
        <w:t>12.2</w:t>
      </w:r>
      <w:r w:rsidRPr="0023042C">
        <w:rPr>
          <w:rFonts w:ascii="Arial" w:hAnsi="Arial" w:cs="Arial"/>
          <w:bCs/>
          <w:sz w:val="22"/>
          <w:szCs w:val="22"/>
        </w:rPr>
        <w:t xml:space="preserve"> . A entrega deverá ocorrer no prazo de </w:t>
      </w:r>
      <w:r w:rsidRPr="0023042C">
        <w:rPr>
          <w:rFonts w:ascii="Arial" w:hAnsi="Arial" w:cs="Arial"/>
          <w:b/>
          <w:bCs/>
          <w:sz w:val="22"/>
          <w:szCs w:val="22"/>
        </w:rPr>
        <w:t>15 (quinze) dias úteis,</w:t>
      </w:r>
      <w:r w:rsidRPr="0023042C">
        <w:rPr>
          <w:rFonts w:ascii="Arial" w:hAnsi="Arial" w:cs="Arial"/>
          <w:bCs/>
          <w:sz w:val="22"/>
          <w:szCs w:val="22"/>
        </w:rPr>
        <w:t xml:space="preserve"> contados</w:t>
      </w:r>
      <w:r w:rsidRPr="0023042C">
        <w:rPr>
          <w:rFonts w:ascii="Arial" w:hAnsi="Arial" w:cs="Arial"/>
          <w:sz w:val="22"/>
          <w:szCs w:val="22"/>
        </w:rPr>
        <w:t xml:space="preserve"> a partir da data de recebimento da NAD via e-mail</w:t>
      </w:r>
      <w:r w:rsidRPr="0023042C">
        <w:rPr>
          <w:rFonts w:ascii="Arial" w:hAnsi="Arial" w:cs="Arial"/>
          <w:bCs/>
          <w:sz w:val="22"/>
          <w:szCs w:val="22"/>
        </w:rPr>
        <w:t>;</w:t>
      </w:r>
    </w:p>
    <w:p w14:paraId="305832D2" w14:textId="04C8F304" w:rsidR="0023042C" w:rsidRPr="0023042C" w:rsidRDefault="0023042C" w:rsidP="0023042C">
      <w:pPr>
        <w:pStyle w:val="Contedodoquadro"/>
        <w:spacing w:before="120" w:after="120" w:line="360" w:lineRule="auto"/>
        <w:ind w:left="108"/>
        <w:jc w:val="both"/>
        <w:rPr>
          <w:rFonts w:ascii="Arial" w:hAnsi="Arial" w:cs="Arial"/>
          <w:b/>
          <w:bCs/>
          <w:iCs/>
          <w:sz w:val="22"/>
          <w:szCs w:val="22"/>
          <w:lang w:val="pt-BR"/>
        </w:rPr>
      </w:pPr>
      <w:r w:rsidRPr="0023042C">
        <w:rPr>
          <w:rFonts w:ascii="Arial" w:hAnsi="Arial" w:cs="Arial"/>
          <w:b/>
          <w:bCs/>
          <w:iCs/>
          <w:sz w:val="22"/>
          <w:szCs w:val="22"/>
          <w:lang w:val="pt-BR"/>
        </w:rPr>
        <w:t xml:space="preserve">12.3. </w:t>
      </w:r>
      <w:r w:rsidRPr="0023042C">
        <w:rPr>
          <w:rFonts w:ascii="Arial" w:hAnsi="Arial" w:cs="Arial"/>
          <w:b/>
          <w:bCs/>
          <w:iCs/>
          <w:sz w:val="22"/>
          <w:szCs w:val="22"/>
        </w:rPr>
        <w:t>LOCAL,</w:t>
      </w:r>
      <w:r w:rsidRPr="0023042C">
        <w:rPr>
          <w:rFonts w:ascii="Arial" w:hAnsi="Arial" w:cs="Arial"/>
          <w:b/>
          <w:bCs/>
          <w:iCs/>
          <w:spacing w:val="26"/>
          <w:sz w:val="22"/>
          <w:szCs w:val="22"/>
        </w:rPr>
        <w:t xml:space="preserve"> </w:t>
      </w:r>
      <w:r w:rsidRPr="0023042C">
        <w:rPr>
          <w:rFonts w:ascii="Arial" w:hAnsi="Arial" w:cs="Arial"/>
          <w:b/>
          <w:bCs/>
          <w:iCs/>
          <w:sz w:val="22"/>
          <w:szCs w:val="22"/>
        </w:rPr>
        <w:t>HORÁRIO,</w:t>
      </w:r>
      <w:r w:rsidRPr="0023042C">
        <w:rPr>
          <w:rFonts w:ascii="Arial" w:hAnsi="Arial" w:cs="Arial"/>
          <w:b/>
          <w:bCs/>
          <w:iCs/>
          <w:spacing w:val="26"/>
          <w:sz w:val="22"/>
          <w:szCs w:val="22"/>
        </w:rPr>
        <w:t xml:space="preserve"> </w:t>
      </w:r>
      <w:r w:rsidRPr="0023042C">
        <w:rPr>
          <w:rFonts w:ascii="Arial" w:hAnsi="Arial" w:cs="Arial"/>
          <w:b/>
          <w:bCs/>
          <w:iCs/>
          <w:sz w:val="22"/>
          <w:szCs w:val="22"/>
        </w:rPr>
        <w:t>PERIODICIDADE</w:t>
      </w:r>
      <w:r w:rsidRPr="0023042C">
        <w:rPr>
          <w:rFonts w:ascii="Arial" w:hAnsi="Arial" w:cs="Arial"/>
          <w:b/>
          <w:bCs/>
          <w:iCs/>
          <w:spacing w:val="26"/>
          <w:sz w:val="22"/>
          <w:szCs w:val="22"/>
        </w:rPr>
        <w:t xml:space="preserve"> </w:t>
      </w:r>
      <w:r w:rsidRPr="0023042C">
        <w:rPr>
          <w:rFonts w:ascii="Arial" w:hAnsi="Arial" w:cs="Arial"/>
          <w:b/>
          <w:bCs/>
          <w:iCs/>
          <w:sz w:val="22"/>
          <w:szCs w:val="22"/>
        </w:rPr>
        <w:t>E</w:t>
      </w:r>
      <w:r w:rsidRPr="0023042C">
        <w:rPr>
          <w:rFonts w:ascii="Arial" w:hAnsi="Arial" w:cs="Arial"/>
          <w:b/>
          <w:bCs/>
          <w:iCs/>
          <w:spacing w:val="26"/>
          <w:sz w:val="22"/>
          <w:szCs w:val="22"/>
        </w:rPr>
        <w:t xml:space="preserve"> </w:t>
      </w:r>
      <w:r w:rsidRPr="0023042C">
        <w:rPr>
          <w:rFonts w:ascii="Arial" w:hAnsi="Arial" w:cs="Arial"/>
          <w:b/>
          <w:bCs/>
          <w:iCs/>
          <w:sz w:val="22"/>
          <w:szCs w:val="22"/>
        </w:rPr>
        <w:t>FORMA</w:t>
      </w:r>
      <w:r w:rsidRPr="0023042C">
        <w:rPr>
          <w:rFonts w:ascii="Arial" w:hAnsi="Arial" w:cs="Arial"/>
          <w:b/>
          <w:bCs/>
          <w:iCs/>
          <w:spacing w:val="27"/>
          <w:sz w:val="22"/>
          <w:szCs w:val="22"/>
        </w:rPr>
        <w:t xml:space="preserve"> </w:t>
      </w:r>
      <w:r w:rsidRPr="0023042C">
        <w:rPr>
          <w:rFonts w:ascii="Arial" w:hAnsi="Arial" w:cs="Arial"/>
          <w:b/>
          <w:bCs/>
          <w:iCs/>
          <w:sz w:val="22"/>
          <w:szCs w:val="22"/>
        </w:rPr>
        <w:t>DE</w:t>
      </w:r>
      <w:r w:rsidRPr="0023042C">
        <w:rPr>
          <w:rFonts w:ascii="Arial" w:hAnsi="Arial" w:cs="Arial"/>
          <w:b/>
          <w:bCs/>
          <w:iCs/>
          <w:spacing w:val="26"/>
          <w:sz w:val="22"/>
          <w:szCs w:val="22"/>
        </w:rPr>
        <w:t xml:space="preserve"> E</w:t>
      </w:r>
      <w:r w:rsidRPr="0023042C">
        <w:rPr>
          <w:rFonts w:ascii="Arial" w:hAnsi="Arial" w:cs="Arial"/>
          <w:b/>
          <w:bCs/>
          <w:iCs/>
          <w:sz w:val="22"/>
          <w:szCs w:val="22"/>
        </w:rPr>
        <w:t>NTREGA/EXECUÇÃO</w:t>
      </w:r>
      <w:r w:rsidRPr="0023042C">
        <w:rPr>
          <w:rFonts w:ascii="Arial" w:hAnsi="Arial" w:cs="Arial"/>
          <w:b/>
          <w:bCs/>
          <w:iCs/>
          <w:spacing w:val="26"/>
          <w:sz w:val="22"/>
          <w:szCs w:val="22"/>
        </w:rPr>
        <w:t xml:space="preserve"> </w:t>
      </w:r>
      <w:r w:rsidRPr="0023042C">
        <w:rPr>
          <w:rFonts w:ascii="Arial" w:hAnsi="Arial" w:cs="Arial"/>
          <w:b/>
          <w:bCs/>
          <w:iCs/>
          <w:sz w:val="22"/>
          <w:szCs w:val="22"/>
        </w:rPr>
        <w:t>DO</w:t>
      </w:r>
      <w:r w:rsidRPr="0023042C">
        <w:rPr>
          <w:rFonts w:ascii="Arial" w:hAnsi="Arial" w:cs="Arial"/>
          <w:b/>
          <w:bCs/>
          <w:iCs/>
          <w:spacing w:val="26"/>
          <w:sz w:val="22"/>
          <w:szCs w:val="22"/>
        </w:rPr>
        <w:t xml:space="preserve"> </w:t>
      </w:r>
      <w:r w:rsidRPr="0023042C">
        <w:rPr>
          <w:rFonts w:ascii="Arial" w:hAnsi="Arial" w:cs="Arial"/>
          <w:b/>
          <w:bCs/>
          <w:iCs/>
          <w:sz w:val="22"/>
          <w:szCs w:val="22"/>
        </w:rPr>
        <w:t>OBJETO</w:t>
      </w:r>
      <w:r w:rsidRPr="0023042C">
        <w:rPr>
          <w:rFonts w:ascii="Arial" w:hAnsi="Arial" w:cs="Arial"/>
          <w:b/>
          <w:bCs/>
          <w:iCs/>
          <w:spacing w:val="26"/>
          <w:sz w:val="22"/>
          <w:szCs w:val="22"/>
        </w:rPr>
        <w:t xml:space="preserve"> </w:t>
      </w:r>
      <w:r w:rsidRPr="0023042C">
        <w:rPr>
          <w:rFonts w:ascii="Arial" w:hAnsi="Arial" w:cs="Arial"/>
          <w:b/>
          <w:bCs/>
          <w:iCs/>
          <w:sz w:val="22"/>
          <w:szCs w:val="22"/>
        </w:rPr>
        <w:t>E</w:t>
      </w:r>
      <w:r w:rsidRPr="0023042C">
        <w:rPr>
          <w:rFonts w:ascii="Arial" w:hAnsi="Arial" w:cs="Arial"/>
          <w:b/>
          <w:bCs/>
          <w:iCs/>
          <w:spacing w:val="26"/>
          <w:sz w:val="22"/>
          <w:szCs w:val="22"/>
        </w:rPr>
        <w:t xml:space="preserve"> </w:t>
      </w:r>
      <w:r w:rsidRPr="0023042C">
        <w:rPr>
          <w:rFonts w:ascii="Arial" w:hAnsi="Arial" w:cs="Arial"/>
          <w:b/>
          <w:bCs/>
          <w:iCs/>
          <w:sz w:val="22"/>
          <w:szCs w:val="22"/>
        </w:rPr>
        <w:t>CRITÉRIOS</w:t>
      </w:r>
      <w:r w:rsidRPr="0023042C">
        <w:rPr>
          <w:rFonts w:ascii="Arial" w:hAnsi="Arial" w:cs="Arial"/>
          <w:b/>
          <w:bCs/>
          <w:iCs/>
          <w:spacing w:val="27"/>
          <w:sz w:val="22"/>
          <w:szCs w:val="22"/>
        </w:rPr>
        <w:t xml:space="preserve"> </w:t>
      </w:r>
      <w:r w:rsidRPr="0023042C">
        <w:rPr>
          <w:rFonts w:ascii="Arial" w:hAnsi="Arial" w:cs="Arial"/>
          <w:b/>
          <w:bCs/>
          <w:iCs/>
          <w:sz w:val="22"/>
          <w:szCs w:val="22"/>
        </w:rPr>
        <w:t>DE ACEITAÇÃO OU NÃO DO OBJETO</w:t>
      </w:r>
      <w:r w:rsidRPr="0023042C">
        <w:rPr>
          <w:rFonts w:ascii="Arial" w:hAnsi="Arial" w:cs="Arial"/>
          <w:b/>
          <w:bCs/>
          <w:iCs/>
          <w:sz w:val="22"/>
          <w:szCs w:val="22"/>
          <w:lang w:val="pt-BR"/>
        </w:rPr>
        <w:t>:</w:t>
      </w:r>
    </w:p>
    <w:p w14:paraId="42A25F5B" w14:textId="0843D618" w:rsidR="0023042C" w:rsidRPr="0023042C" w:rsidRDefault="0023042C" w:rsidP="0023042C">
      <w:pPr>
        <w:pStyle w:val="Rodap"/>
        <w:tabs>
          <w:tab w:val="left" w:pos="5353"/>
        </w:tabs>
        <w:spacing w:before="120" w:after="120" w:line="360" w:lineRule="auto"/>
        <w:ind w:left="108"/>
        <w:jc w:val="both"/>
        <w:rPr>
          <w:rFonts w:ascii="Arial" w:hAnsi="Arial" w:cs="Arial"/>
          <w:bCs/>
          <w:sz w:val="22"/>
          <w:szCs w:val="22"/>
          <w:shd w:val="clear" w:color="auto" w:fill="FFFFFF"/>
        </w:rPr>
      </w:pPr>
      <w:r w:rsidRPr="0023042C">
        <w:rPr>
          <w:rFonts w:ascii="Arial" w:hAnsi="Arial" w:cs="Arial"/>
          <w:b/>
          <w:bCs/>
          <w:sz w:val="22"/>
          <w:szCs w:val="22"/>
        </w:rPr>
        <w:t>12.3.1</w:t>
      </w:r>
      <w:r w:rsidRPr="0023042C">
        <w:rPr>
          <w:rFonts w:ascii="Arial" w:hAnsi="Arial" w:cs="Arial"/>
          <w:sz w:val="22"/>
          <w:szCs w:val="22"/>
        </w:rPr>
        <w:t xml:space="preserve">. Os itens </w:t>
      </w:r>
      <w:r w:rsidRPr="0023042C">
        <w:rPr>
          <w:rFonts w:ascii="Arial" w:hAnsi="Arial" w:cs="Arial"/>
          <w:b/>
          <w:bCs/>
          <w:sz w:val="22"/>
          <w:szCs w:val="22"/>
        </w:rPr>
        <w:t>1,2,3 e 4</w:t>
      </w:r>
      <w:r w:rsidRPr="0023042C">
        <w:rPr>
          <w:rFonts w:ascii="Arial" w:hAnsi="Arial" w:cs="Arial"/>
          <w:sz w:val="22"/>
          <w:szCs w:val="22"/>
        </w:rPr>
        <w:t xml:space="preserve"> deverão ser entregue</w:t>
      </w:r>
      <w:r w:rsidRPr="0023042C">
        <w:rPr>
          <w:rFonts w:ascii="Arial" w:hAnsi="Arial" w:cs="Arial"/>
          <w:bCs/>
          <w:sz w:val="22"/>
          <w:szCs w:val="22"/>
          <w:shd w:val="clear" w:color="auto" w:fill="FFFFFF"/>
        </w:rPr>
        <w:t>s:</w:t>
      </w:r>
      <w:r w:rsidRPr="0023042C">
        <w:rPr>
          <w:rFonts w:ascii="Arial" w:hAnsi="Arial" w:cs="Arial"/>
          <w:bCs/>
          <w:sz w:val="22"/>
          <w:szCs w:val="22"/>
          <w:shd w:val="clear" w:color="auto" w:fill="FFFFFF"/>
        </w:rPr>
        <w:tab/>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8"/>
        <w:gridCol w:w="4435"/>
        <w:gridCol w:w="2328"/>
      </w:tblGrid>
      <w:tr w:rsidR="0023042C" w:rsidRPr="0023042C" w14:paraId="2249DEF2" w14:textId="77777777" w:rsidTr="0023042C">
        <w:trPr>
          <w:trHeight w:val="277"/>
          <w:jc w:val="center"/>
        </w:trPr>
        <w:tc>
          <w:tcPr>
            <w:tcW w:w="2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10152" w14:textId="77777777" w:rsidR="0023042C" w:rsidRPr="0023042C" w:rsidRDefault="0023042C" w:rsidP="004C22D5">
            <w:pPr>
              <w:spacing w:line="256" w:lineRule="auto"/>
              <w:ind w:left="-142"/>
              <w:jc w:val="center"/>
              <w:rPr>
                <w:rFonts w:ascii="Arial" w:eastAsia="Times New Roman" w:hAnsi="Arial" w:cs="Arial"/>
                <w:b/>
                <w:bCs/>
                <w:sz w:val="22"/>
                <w:szCs w:val="22"/>
              </w:rPr>
            </w:pPr>
            <w:r w:rsidRPr="0023042C">
              <w:rPr>
                <w:rFonts w:ascii="Arial" w:eastAsia="Times New Roman" w:hAnsi="Arial" w:cs="Arial"/>
                <w:b/>
                <w:bCs/>
                <w:sz w:val="22"/>
                <w:szCs w:val="22"/>
              </w:rPr>
              <w:t>SETOR</w:t>
            </w:r>
          </w:p>
        </w:tc>
        <w:tc>
          <w:tcPr>
            <w:tcW w:w="44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0C89C4" w14:textId="77777777" w:rsidR="0023042C" w:rsidRPr="0023042C" w:rsidRDefault="0023042C" w:rsidP="004C22D5">
            <w:pPr>
              <w:spacing w:line="256" w:lineRule="auto"/>
              <w:ind w:left="-142"/>
              <w:jc w:val="center"/>
              <w:rPr>
                <w:rFonts w:ascii="Arial" w:eastAsia="Times New Roman" w:hAnsi="Arial" w:cs="Arial"/>
                <w:b/>
                <w:bCs/>
                <w:sz w:val="22"/>
                <w:szCs w:val="22"/>
              </w:rPr>
            </w:pPr>
            <w:r w:rsidRPr="0023042C">
              <w:rPr>
                <w:rFonts w:ascii="Arial" w:eastAsia="Times New Roman" w:hAnsi="Arial" w:cs="Arial"/>
                <w:b/>
                <w:bCs/>
                <w:sz w:val="22"/>
                <w:szCs w:val="22"/>
              </w:rPr>
              <w:t>ENDEREÇO</w:t>
            </w:r>
          </w:p>
        </w:tc>
        <w:tc>
          <w:tcPr>
            <w:tcW w:w="23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0E2261" w14:textId="77777777" w:rsidR="0023042C" w:rsidRPr="0023042C" w:rsidRDefault="0023042C" w:rsidP="004C22D5">
            <w:pPr>
              <w:spacing w:line="256" w:lineRule="auto"/>
              <w:ind w:left="-142"/>
              <w:jc w:val="center"/>
              <w:rPr>
                <w:rFonts w:ascii="Arial" w:eastAsia="Times New Roman" w:hAnsi="Arial" w:cs="Arial"/>
                <w:b/>
                <w:bCs/>
                <w:sz w:val="22"/>
                <w:szCs w:val="22"/>
              </w:rPr>
            </w:pPr>
            <w:r w:rsidRPr="0023042C">
              <w:rPr>
                <w:rFonts w:ascii="Arial" w:eastAsia="Times New Roman" w:hAnsi="Arial" w:cs="Arial"/>
                <w:b/>
                <w:bCs/>
                <w:sz w:val="22"/>
                <w:szCs w:val="22"/>
              </w:rPr>
              <w:t>HORÁRIO DE ATENDIMENTO LOCAL</w:t>
            </w:r>
          </w:p>
        </w:tc>
      </w:tr>
      <w:tr w:rsidR="0023042C" w:rsidRPr="0023042C" w14:paraId="0D634B05" w14:textId="77777777" w:rsidTr="0023042C">
        <w:trPr>
          <w:trHeight w:val="402"/>
          <w:jc w:val="center"/>
        </w:trPr>
        <w:tc>
          <w:tcPr>
            <w:tcW w:w="2708" w:type="dxa"/>
            <w:tcBorders>
              <w:top w:val="single" w:sz="4" w:space="0" w:color="auto"/>
              <w:left w:val="single" w:sz="4" w:space="0" w:color="auto"/>
              <w:bottom w:val="single" w:sz="4" w:space="0" w:color="auto"/>
              <w:right w:val="single" w:sz="4" w:space="0" w:color="auto"/>
            </w:tcBorders>
            <w:vAlign w:val="center"/>
            <w:hideMark/>
          </w:tcPr>
          <w:p w14:paraId="06FABF90" w14:textId="77777777" w:rsidR="0023042C" w:rsidRPr="0023042C" w:rsidRDefault="0023042C" w:rsidP="004C22D5">
            <w:pPr>
              <w:spacing w:line="256" w:lineRule="auto"/>
              <w:ind w:left="214"/>
              <w:jc w:val="center"/>
              <w:rPr>
                <w:rFonts w:ascii="Arial" w:eastAsia="Times New Roman" w:hAnsi="Arial" w:cs="Arial"/>
                <w:sz w:val="22"/>
                <w:szCs w:val="22"/>
              </w:rPr>
            </w:pPr>
            <w:r w:rsidRPr="0023042C">
              <w:rPr>
                <w:rFonts w:ascii="Arial" w:eastAsia="Times New Roman" w:hAnsi="Arial" w:cs="Arial"/>
                <w:sz w:val="22"/>
                <w:szCs w:val="22"/>
              </w:rPr>
              <w:t>Hospital Veterinário da UFMT- Sinop</w:t>
            </w:r>
          </w:p>
        </w:tc>
        <w:tc>
          <w:tcPr>
            <w:tcW w:w="4435" w:type="dxa"/>
            <w:tcBorders>
              <w:top w:val="single" w:sz="4" w:space="0" w:color="auto"/>
              <w:left w:val="single" w:sz="4" w:space="0" w:color="auto"/>
              <w:bottom w:val="single" w:sz="4" w:space="0" w:color="auto"/>
              <w:right w:val="single" w:sz="4" w:space="0" w:color="auto"/>
            </w:tcBorders>
            <w:noWrap/>
            <w:vAlign w:val="center"/>
            <w:hideMark/>
          </w:tcPr>
          <w:p w14:paraId="5C939C07" w14:textId="77777777" w:rsidR="0023042C" w:rsidRPr="0023042C" w:rsidRDefault="0023042C" w:rsidP="004C22D5">
            <w:pPr>
              <w:spacing w:line="256" w:lineRule="auto"/>
              <w:ind w:right="-69"/>
              <w:jc w:val="center"/>
              <w:rPr>
                <w:rFonts w:ascii="Arial" w:eastAsia="Times New Roman" w:hAnsi="Arial" w:cs="Arial"/>
                <w:sz w:val="22"/>
                <w:szCs w:val="22"/>
              </w:rPr>
            </w:pPr>
            <w:r w:rsidRPr="0023042C">
              <w:rPr>
                <w:rFonts w:ascii="Arial" w:eastAsia="Times New Roman" w:hAnsi="Arial" w:cs="Arial"/>
                <w:sz w:val="22"/>
                <w:szCs w:val="22"/>
              </w:rPr>
              <w:t>Av. Alexandre Fortunato 1200 - Res, Cidade Jardim, Sinop/MT,78550-728.</w:t>
            </w:r>
          </w:p>
        </w:tc>
        <w:tc>
          <w:tcPr>
            <w:tcW w:w="2328" w:type="dxa"/>
            <w:tcBorders>
              <w:top w:val="single" w:sz="4" w:space="0" w:color="auto"/>
              <w:left w:val="single" w:sz="4" w:space="0" w:color="auto"/>
              <w:bottom w:val="single" w:sz="4" w:space="0" w:color="auto"/>
              <w:right w:val="single" w:sz="4" w:space="0" w:color="auto"/>
            </w:tcBorders>
            <w:vAlign w:val="center"/>
            <w:hideMark/>
          </w:tcPr>
          <w:p w14:paraId="25D59289" w14:textId="77777777" w:rsidR="0023042C" w:rsidRPr="0023042C" w:rsidRDefault="0023042C" w:rsidP="004C22D5">
            <w:pPr>
              <w:spacing w:line="256" w:lineRule="auto"/>
              <w:ind w:left="-142"/>
              <w:jc w:val="center"/>
              <w:rPr>
                <w:rFonts w:ascii="Arial" w:eastAsia="Times New Roman" w:hAnsi="Arial" w:cs="Arial"/>
                <w:sz w:val="22"/>
                <w:szCs w:val="22"/>
              </w:rPr>
            </w:pPr>
            <w:proofErr w:type="spellStart"/>
            <w:r w:rsidRPr="0023042C">
              <w:rPr>
                <w:rFonts w:ascii="Arial" w:eastAsia="Times New Roman" w:hAnsi="Arial" w:cs="Arial"/>
                <w:sz w:val="22"/>
                <w:szCs w:val="22"/>
              </w:rPr>
              <w:t>Seg</w:t>
            </w:r>
            <w:proofErr w:type="spellEnd"/>
            <w:r w:rsidRPr="0023042C">
              <w:rPr>
                <w:rFonts w:ascii="Arial" w:eastAsia="Times New Roman" w:hAnsi="Arial" w:cs="Arial"/>
                <w:sz w:val="22"/>
                <w:szCs w:val="22"/>
              </w:rPr>
              <w:t xml:space="preserve"> à Sex 07h às 18h</w:t>
            </w:r>
          </w:p>
        </w:tc>
      </w:tr>
    </w:tbl>
    <w:p w14:paraId="3541A99A" w14:textId="4685B5CE" w:rsidR="0023042C" w:rsidRPr="0023042C" w:rsidRDefault="0023042C" w:rsidP="0023042C">
      <w:pPr>
        <w:pStyle w:val="Rodap"/>
        <w:tabs>
          <w:tab w:val="right" w:pos="9356"/>
        </w:tabs>
        <w:spacing w:before="120" w:after="120" w:line="360" w:lineRule="auto"/>
        <w:jc w:val="both"/>
        <w:rPr>
          <w:rFonts w:ascii="Arial" w:hAnsi="Arial" w:cs="Arial"/>
          <w:bCs/>
          <w:sz w:val="22"/>
          <w:szCs w:val="22"/>
          <w:shd w:val="clear" w:color="auto" w:fill="FFFFFF"/>
        </w:rPr>
      </w:pPr>
      <w:r w:rsidRPr="0023042C">
        <w:rPr>
          <w:rFonts w:ascii="Arial" w:hAnsi="Arial" w:cs="Arial"/>
          <w:b/>
          <w:sz w:val="22"/>
          <w:szCs w:val="22"/>
          <w:shd w:val="clear" w:color="auto" w:fill="FFFFFF"/>
        </w:rPr>
        <w:t>12.3.2.</w:t>
      </w:r>
      <w:r w:rsidRPr="0023042C">
        <w:rPr>
          <w:rFonts w:ascii="Arial" w:hAnsi="Arial" w:cs="Arial"/>
          <w:bCs/>
          <w:sz w:val="22"/>
          <w:szCs w:val="22"/>
          <w:shd w:val="clear" w:color="auto" w:fill="FFFFFF"/>
        </w:rPr>
        <w:t xml:space="preserve"> Já o item </w:t>
      </w:r>
      <w:r w:rsidRPr="0023042C">
        <w:rPr>
          <w:rFonts w:ascii="Arial" w:hAnsi="Arial" w:cs="Arial"/>
          <w:b/>
          <w:sz w:val="22"/>
          <w:szCs w:val="22"/>
          <w:shd w:val="clear" w:color="auto" w:fill="FFFFFF"/>
        </w:rPr>
        <w:t>5</w:t>
      </w:r>
      <w:r w:rsidRPr="0023042C">
        <w:rPr>
          <w:rFonts w:ascii="Arial" w:hAnsi="Arial" w:cs="Arial"/>
          <w:bCs/>
          <w:sz w:val="22"/>
          <w:szCs w:val="22"/>
          <w:shd w:val="clear" w:color="auto" w:fill="FFFFFF"/>
        </w:rPr>
        <w:t xml:space="preserve"> deverá ser entregue:</w:t>
      </w: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
        <w:gridCol w:w="2558"/>
        <w:gridCol w:w="4435"/>
        <w:gridCol w:w="2355"/>
      </w:tblGrid>
      <w:tr w:rsidR="0023042C" w:rsidRPr="0023042C" w14:paraId="7FB1741F" w14:textId="77777777" w:rsidTr="0023042C">
        <w:trPr>
          <w:trHeight w:val="277"/>
          <w:jc w:val="center"/>
        </w:trPr>
        <w:tc>
          <w:tcPr>
            <w:tcW w:w="25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1447EC" w14:textId="77777777" w:rsidR="0023042C" w:rsidRPr="0023042C" w:rsidRDefault="0023042C" w:rsidP="004C22D5">
            <w:pPr>
              <w:spacing w:line="256" w:lineRule="auto"/>
              <w:ind w:left="-142"/>
              <w:jc w:val="center"/>
              <w:rPr>
                <w:rFonts w:ascii="Arial" w:eastAsia="Times New Roman" w:hAnsi="Arial" w:cs="Arial"/>
                <w:b/>
                <w:bCs/>
                <w:sz w:val="22"/>
                <w:szCs w:val="22"/>
              </w:rPr>
            </w:pPr>
            <w:r w:rsidRPr="0023042C">
              <w:rPr>
                <w:rFonts w:ascii="Arial" w:eastAsia="Times New Roman" w:hAnsi="Arial" w:cs="Arial"/>
                <w:b/>
                <w:bCs/>
                <w:sz w:val="22"/>
                <w:szCs w:val="22"/>
              </w:rPr>
              <w:t>SETOR</w:t>
            </w:r>
          </w:p>
        </w:tc>
        <w:tc>
          <w:tcPr>
            <w:tcW w:w="44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7ED72" w14:textId="77777777" w:rsidR="0023042C" w:rsidRPr="0023042C" w:rsidRDefault="0023042C" w:rsidP="004C22D5">
            <w:pPr>
              <w:spacing w:line="256" w:lineRule="auto"/>
              <w:ind w:left="-142"/>
              <w:jc w:val="center"/>
              <w:rPr>
                <w:rFonts w:ascii="Arial" w:eastAsia="Times New Roman" w:hAnsi="Arial" w:cs="Arial"/>
                <w:b/>
                <w:bCs/>
                <w:sz w:val="22"/>
                <w:szCs w:val="22"/>
              </w:rPr>
            </w:pPr>
            <w:r w:rsidRPr="0023042C">
              <w:rPr>
                <w:rFonts w:ascii="Arial" w:eastAsia="Times New Roman" w:hAnsi="Arial" w:cs="Arial"/>
                <w:b/>
                <w:bCs/>
                <w:sz w:val="22"/>
                <w:szCs w:val="22"/>
              </w:rPr>
              <w:t>ENDEREÇO</w:t>
            </w:r>
          </w:p>
        </w:tc>
        <w:tc>
          <w:tcPr>
            <w:tcW w:w="2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FCF78C" w14:textId="77777777" w:rsidR="0023042C" w:rsidRPr="0023042C" w:rsidRDefault="0023042C" w:rsidP="004C22D5">
            <w:pPr>
              <w:spacing w:line="256" w:lineRule="auto"/>
              <w:ind w:left="-142"/>
              <w:jc w:val="center"/>
              <w:rPr>
                <w:rFonts w:ascii="Arial" w:eastAsia="Times New Roman" w:hAnsi="Arial" w:cs="Arial"/>
                <w:b/>
                <w:bCs/>
                <w:sz w:val="22"/>
                <w:szCs w:val="22"/>
              </w:rPr>
            </w:pPr>
            <w:r w:rsidRPr="0023042C">
              <w:rPr>
                <w:rFonts w:ascii="Arial" w:eastAsia="Times New Roman" w:hAnsi="Arial" w:cs="Arial"/>
                <w:b/>
                <w:bCs/>
                <w:sz w:val="22"/>
                <w:szCs w:val="22"/>
              </w:rPr>
              <w:t>HORÁRIO DE ATENDIMENTO LOCAL</w:t>
            </w:r>
          </w:p>
        </w:tc>
      </w:tr>
      <w:tr w:rsidR="0023042C" w:rsidRPr="0023042C" w14:paraId="0C87E48F" w14:textId="77777777" w:rsidTr="0023042C">
        <w:trPr>
          <w:gridBefore w:val="1"/>
          <w:wBefore w:w="32" w:type="dxa"/>
          <w:trHeight w:val="536"/>
          <w:jc w:val="center"/>
        </w:trPr>
        <w:tc>
          <w:tcPr>
            <w:tcW w:w="2558" w:type="dxa"/>
            <w:tcBorders>
              <w:top w:val="single" w:sz="4" w:space="0" w:color="auto"/>
              <w:left w:val="single" w:sz="4" w:space="0" w:color="auto"/>
              <w:bottom w:val="single" w:sz="4" w:space="0" w:color="auto"/>
              <w:right w:val="single" w:sz="4" w:space="0" w:color="auto"/>
            </w:tcBorders>
            <w:vAlign w:val="center"/>
            <w:hideMark/>
          </w:tcPr>
          <w:p w14:paraId="55C0C74A" w14:textId="77777777" w:rsidR="0023042C" w:rsidRPr="0023042C" w:rsidRDefault="0023042C" w:rsidP="004C22D5">
            <w:pPr>
              <w:spacing w:line="256" w:lineRule="auto"/>
              <w:ind w:left="214"/>
              <w:jc w:val="center"/>
              <w:rPr>
                <w:rFonts w:ascii="Arial" w:eastAsia="Times New Roman" w:hAnsi="Arial" w:cs="Arial"/>
                <w:sz w:val="22"/>
                <w:szCs w:val="22"/>
              </w:rPr>
            </w:pPr>
            <w:r w:rsidRPr="0023042C">
              <w:rPr>
                <w:rFonts w:ascii="Arial" w:eastAsia="Times New Roman" w:hAnsi="Arial" w:cs="Arial"/>
                <w:sz w:val="22"/>
                <w:szCs w:val="22"/>
              </w:rPr>
              <w:t>Centro de Endemias Ivaldo José da Silva “Bill”</w:t>
            </w:r>
          </w:p>
        </w:tc>
        <w:tc>
          <w:tcPr>
            <w:tcW w:w="4435" w:type="dxa"/>
            <w:tcBorders>
              <w:top w:val="single" w:sz="4" w:space="0" w:color="auto"/>
              <w:left w:val="single" w:sz="4" w:space="0" w:color="auto"/>
              <w:bottom w:val="single" w:sz="4" w:space="0" w:color="auto"/>
              <w:right w:val="single" w:sz="4" w:space="0" w:color="auto"/>
            </w:tcBorders>
            <w:noWrap/>
            <w:vAlign w:val="center"/>
            <w:hideMark/>
          </w:tcPr>
          <w:p w14:paraId="5FAA4FCD" w14:textId="77777777" w:rsidR="0023042C" w:rsidRPr="0023042C" w:rsidRDefault="0023042C" w:rsidP="004C22D5">
            <w:pPr>
              <w:spacing w:line="256" w:lineRule="auto"/>
              <w:ind w:right="-69"/>
              <w:jc w:val="center"/>
              <w:rPr>
                <w:rFonts w:ascii="Arial" w:eastAsia="Times New Roman" w:hAnsi="Arial" w:cs="Arial"/>
                <w:sz w:val="22"/>
                <w:szCs w:val="22"/>
              </w:rPr>
            </w:pPr>
            <w:r w:rsidRPr="0023042C">
              <w:rPr>
                <w:rFonts w:ascii="Arial" w:eastAsia="Times New Roman" w:hAnsi="Arial" w:cs="Arial"/>
                <w:sz w:val="22"/>
                <w:szCs w:val="22"/>
              </w:rPr>
              <w:t>Av. Das Itaúbas. nº 4765 – Jardim das Palmeiras, Sinop/MT, 78552-078.</w:t>
            </w:r>
          </w:p>
        </w:tc>
        <w:tc>
          <w:tcPr>
            <w:tcW w:w="2355" w:type="dxa"/>
            <w:tcBorders>
              <w:top w:val="single" w:sz="4" w:space="0" w:color="auto"/>
              <w:left w:val="single" w:sz="4" w:space="0" w:color="auto"/>
              <w:bottom w:val="single" w:sz="4" w:space="0" w:color="auto"/>
              <w:right w:val="single" w:sz="4" w:space="0" w:color="auto"/>
            </w:tcBorders>
            <w:vAlign w:val="center"/>
            <w:hideMark/>
          </w:tcPr>
          <w:p w14:paraId="23C45739" w14:textId="77777777" w:rsidR="0023042C" w:rsidRPr="0023042C" w:rsidRDefault="0023042C" w:rsidP="004C22D5">
            <w:pPr>
              <w:spacing w:line="256" w:lineRule="auto"/>
              <w:ind w:left="-142"/>
              <w:jc w:val="center"/>
              <w:rPr>
                <w:rFonts w:ascii="Arial" w:eastAsia="Times New Roman" w:hAnsi="Arial" w:cs="Arial"/>
                <w:sz w:val="22"/>
                <w:szCs w:val="22"/>
              </w:rPr>
            </w:pPr>
            <w:proofErr w:type="spellStart"/>
            <w:r w:rsidRPr="0023042C">
              <w:rPr>
                <w:rFonts w:ascii="Arial" w:eastAsia="Times New Roman" w:hAnsi="Arial" w:cs="Arial"/>
                <w:sz w:val="22"/>
                <w:szCs w:val="22"/>
              </w:rPr>
              <w:t>Seg</w:t>
            </w:r>
            <w:proofErr w:type="spellEnd"/>
            <w:r w:rsidRPr="0023042C">
              <w:rPr>
                <w:rFonts w:ascii="Arial" w:eastAsia="Times New Roman" w:hAnsi="Arial" w:cs="Arial"/>
                <w:sz w:val="22"/>
                <w:szCs w:val="22"/>
              </w:rPr>
              <w:t xml:space="preserve"> à Sex 07h às 11:00</w:t>
            </w:r>
          </w:p>
          <w:p w14:paraId="3E52E0D3" w14:textId="77777777" w:rsidR="0023042C" w:rsidRPr="0023042C" w:rsidRDefault="0023042C" w:rsidP="004C22D5">
            <w:pPr>
              <w:spacing w:line="256" w:lineRule="auto"/>
              <w:ind w:left="-142"/>
              <w:jc w:val="center"/>
              <w:rPr>
                <w:rFonts w:ascii="Arial" w:eastAsia="Times New Roman" w:hAnsi="Arial" w:cs="Arial"/>
                <w:sz w:val="22"/>
                <w:szCs w:val="22"/>
              </w:rPr>
            </w:pPr>
            <w:r w:rsidRPr="0023042C">
              <w:rPr>
                <w:rFonts w:ascii="Arial" w:eastAsia="Times New Roman" w:hAnsi="Arial" w:cs="Arial"/>
                <w:sz w:val="22"/>
                <w:szCs w:val="22"/>
              </w:rPr>
              <w:t>13:00 às 17:00</w:t>
            </w:r>
          </w:p>
        </w:tc>
      </w:tr>
    </w:tbl>
    <w:p w14:paraId="5457F69F" w14:textId="5315E603" w:rsidR="0023042C" w:rsidRPr="0023042C" w:rsidRDefault="0023042C" w:rsidP="0023042C">
      <w:pPr>
        <w:tabs>
          <w:tab w:val="left" w:pos="142"/>
        </w:tabs>
        <w:autoSpaceDE w:val="0"/>
        <w:autoSpaceDN w:val="0"/>
        <w:spacing w:before="240" w:line="360" w:lineRule="auto"/>
        <w:ind w:left="142"/>
        <w:jc w:val="both"/>
        <w:rPr>
          <w:rFonts w:ascii="Arial" w:hAnsi="Arial" w:cs="Arial"/>
          <w:bCs/>
          <w:sz w:val="22"/>
          <w:szCs w:val="22"/>
        </w:rPr>
      </w:pPr>
      <w:r w:rsidRPr="0023042C">
        <w:rPr>
          <w:rFonts w:ascii="Arial" w:hAnsi="Arial" w:cs="Arial"/>
          <w:b/>
          <w:sz w:val="22"/>
          <w:szCs w:val="22"/>
        </w:rPr>
        <w:t>12.3.3</w:t>
      </w:r>
      <w:r w:rsidRPr="0023042C">
        <w:rPr>
          <w:rFonts w:ascii="Arial" w:hAnsi="Arial" w:cs="Arial"/>
          <w:bCs/>
          <w:sz w:val="22"/>
          <w:szCs w:val="22"/>
        </w:rPr>
        <w:t xml:space="preserve">. </w:t>
      </w:r>
      <w:r w:rsidRPr="0023042C">
        <w:rPr>
          <w:rFonts w:ascii="Arial" w:hAnsi="Arial" w:cs="Arial"/>
          <w:sz w:val="22"/>
          <w:szCs w:val="22"/>
        </w:rPr>
        <w:t xml:space="preserve">O prazo para entrega será obrigatoriamente de </w:t>
      </w:r>
      <w:r w:rsidRPr="0023042C">
        <w:rPr>
          <w:rFonts w:ascii="Arial" w:hAnsi="Arial" w:cs="Arial"/>
          <w:b/>
          <w:bCs/>
          <w:sz w:val="22"/>
          <w:szCs w:val="22"/>
        </w:rPr>
        <w:t>15 (quinze)</w:t>
      </w:r>
      <w:r w:rsidRPr="0023042C">
        <w:rPr>
          <w:rFonts w:ascii="Arial" w:hAnsi="Arial" w:cs="Arial"/>
          <w:sz w:val="22"/>
          <w:szCs w:val="22"/>
        </w:rPr>
        <w:t xml:space="preserve"> </w:t>
      </w:r>
      <w:r w:rsidRPr="0023042C">
        <w:rPr>
          <w:rFonts w:ascii="Arial" w:hAnsi="Arial" w:cs="Arial"/>
          <w:b/>
          <w:bCs/>
          <w:sz w:val="22"/>
          <w:szCs w:val="22"/>
        </w:rPr>
        <w:t>dias úteis</w:t>
      </w:r>
      <w:r w:rsidRPr="0023042C">
        <w:rPr>
          <w:rFonts w:ascii="Arial" w:hAnsi="Arial" w:cs="Arial"/>
          <w:sz w:val="22"/>
          <w:szCs w:val="22"/>
        </w:rPr>
        <w:t>, a contar do recebimento da requisição/NAD via e-mail;</w:t>
      </w:r>
    </w:p>
    <w:p w14:paraId="4D9D2633" w14:textId="0A3D0F44" w:rsidR="0023042C" w:rsidRPr="0023042C" w:rsidRDefault="0023042C" w:rsidP="0023042C">
      <w:pPr>
        <w:pStyle w:val="PargrafodaLista"/>
        <w:autoSpaceDE w:val="0"/>
        <w:autoSpaceDN w:val="0"/>
        <w:spacing w:before="240" w:line="360" w:lineRule="auto"/>
        <w:ind w:left="108"/>
        <w:jc w:val="both"/>
        <w:rPr>
          <w:rFonts w:ascii="Arial" w:hAnsi="Arial" w:cs="Arial"/>
          <w:sz w:val="22"/>
          <w:szCs w:val="22"/>
        </w:rPr>
      </w:pPr>
      <w:r w:rsidRPr="0023042C">
        <w:rPr>
          <w:rFonts w:ascii="Arial" w:hAnsi="Arial" w:cs="Arial"/>
          <w:b/>
          <w:sz w:val="22"/>
          <w:szCs w:val="22"/>
        </w:rPr>
        <w:t>12.3.4</w:t>
      </w:r>
      <w:r w:rsidRPr="0023042C">
        <w:rPr>
          <w:rFonts w:ascii="Arial" w:hAnsi="Arial" w:cs="Arial"/>
          <w:bCs/>
          <w:sz w:val="22"/>
          <w:szCs w:val="22"/>
        </w:rPr>
        <w:t xml:space="preserve">. </w:t>
      </w:r>
      <w:r w:rsidRPr="0023042C">
        <w:rPr>
          <w:rFonts w:ascii="Arial" w:hAnsi="Arial" w:cs="Arial"/>
          <w:sz w:val="22"/>
          <w:szCs w:val="22"/>
        </w:rPr>
        <w:t>Imediatamente após a entrega dos materiais, os mesmos serão devidamente inspecionados pelo setor responsável. No caso de se constatar qualquer irregularidade ou incompatibilidade nos itens fornecidos em relação à proposta comercial da contratada ou em relação às condições expressa, os mesmos serão sumariamente rejeitados, sujeitando-se a contratada às penalidades;</w:t>
      </w:r>
    </w:p>
    <w:p w14:paraId="4D3E31F9" w14:textId="73016A4F" w:rsidR="0023042C" w:rsidRPr="0023042C" w:rsidRDefault="0023042C" w:rsidP="0023042C">
      <w:pPr>
        <w:pStyle w:val="PargrafodaLista"/>
        <w:autoSpaceDE w:val="0"/>
        <w:autoSpaceDN w:val="0"/>
        <w:spacing w:before="240" w:line="360" w:lineRule="auto"/>
        <w:ind w:left="108"/>
        <w:jc w:val="both"/>
        <w:rPr>
          <w:rFonts w:ascii="Arial" w:hAnsi="Arial" w:cs="Arial"/>
          <w:sz w:val="22"/>
          <w:szCs w:val="22"/>
        </w:rPr>
      </w:pPr>
      <w:r w:rsidRPr="0023042C">
        <w:rPr>
          <w:rFonts w:ascii="Arial" w:hAnsi="Arial" w:cs="Arial"/>
          <w:b/>
          <w:bCs/>
          <w:sz w:val="22"/>
          <w:szCs w:val="22"/>
        </w:rPr>
        <w:t>12.3.5</w:t>
      </w:r>
      <w:r w:rsidRPr="0023042C">
        <w:rPr>
          <w:rFonts w:ascii="Arial" w:hAnsi="Arial" w:cs="Arial"/>
          <w:sz w:val="22"/>
          <w:szCs w:val="22"/>
        </w:rPr>
        <w:t>. Os itens em desconformidade serão rejeitados no ato da entrega, devendo a empresa sanar o problema imediato, sob pena de cancelamento da compra.</w:t>
      </w:r>
    </w:p>
    <w:p w14:paraId="660FFD97" w14:textId="55707DC0" w:rsidR="0023042C" w:rsidRPr="0023042C" w:rsidRDefault="0023042C" w:rsidP="0023042C">
      <w:pPr>
        <w:pStyle w:val="TableParagraph"/>
        <w:tabs>
          <w:tab w:val="left" w:pos="200"/>
        </w:tabs>
        <w:spacing w:before="120" w:after="120" w:line="360" w:lineRule="auto"/>
        <w:ind w:left="108"/>
        <w:jc w:val="both"/>
        <w:rPr>
          <w:rFonts w:ascii="Arial" w:hAnsi="Arial" w:cs="Arial"/>
          <w:b/>
          <w:bCs/>
          <w:sz w:val="22"/>
          <w:szCs w:val="22"/>
        </w:rPr>
      </w:pPr>
      <w:r w:rsidRPr="0023042C">
        <w:rPr>
          <w:rFonts w:ascii="Arial" w:hAnsi="Arial" w:cs="Arial"/>
          <w:b/>
          <w:bCs/>
          <w:sz w:val="22"/>
          <w:szCs w:val="22"/>
        </w:rPr>
        <w:t>12.4. PRAZO MÍNIMO DE VALIDADE DO PRODUTO:</w:t>
      </w:r>
    </w:p>
    <w:p w14:paraId="0E80656C" w14:textId="74FEFBF6" w:rsidR="0023042C" w:rsidRPr="0023042C" w:rsidRDefault="0023042C" w:rsidP="0023042C">
      <w:pPr>
        <w:pStyle w:val="TableParagraph"/>
        <w:tabs>
          <w:tab w:val="left" w:pos="200"/>
        </w:tabs>
        <w:spacing w:before="120" w:after="120" w:line="360" w:lineRule="auto"/>
        <w:ind w:left="108"/>
        <w:jc w:val="both"/>
        <w:rPr>
          <w:rFonts w:ascii="Arial" w:hAnsi="Arial" w:cs="Arial"/>
          <w:sz w:val="22"/>
          <w:szCs w:val="22"/>
        </w:rPr>
      </w:pPr>
      <w:r w:rsidRPr="0023042C">
        <w:rPr>
          <w:rFonts w:ascii="Arial" w:hAnsi="Arial" w:cs="Arial"/>
          <w:b/>
          <w:bCs/>
          <w:sz w:val="22"/>
          <w:szCs w:val="22"/>
          <w:lang w:val="pt-BR"/>
        </w:rPr>
        <w:t>12.4.1</w:t>
      </w:r>
      <w:r w:rsidRPr="0023042C">
        <w:rPr>
          <w:rFonts w:ascii="Arial" w:hAnsi="Arial" w:cs="Arial"/>
          <w:sz w:val="22"/>
          <w:szCs w:val="22"/>
          <w:lang w:val="pt-BR"/>
        </w:rPr>
        <w:t xml:space="preserve">. </w:t>
      </w:r>
      <w:r w:rsidRPr="0023042C">
        <w:rPr>
          <w:rFonts w:ascii="Arial" w:hAnsi="Arial" w:cs="Arial"/>
          <w:sz w:val="22"/>
          <w:szCs w:val="22"/>
        </w:rPr>
        <w:t xml:space="preserve">O prazo mínimo de validade dos equipamentos (vida útil) deverá ser de, no mínimo, </w:t>
      </w:r>
      <w:r w:rsidRPr="0023042C">
        <w:rPr>
          <w:rStyle w:val="Forte"/>
          <w:rFonts w:ascii="Arial" w:hAnsi="Arial" w:cs="Arial"/>
          <w:sz w:val="22"/>
          <w:szCs w:val="22"/>
        </w:rPr>
        <w:t>24 (vinte e quatro) meses</w:t>
      </w:r>
      <w:r w:rsidRPr="0023042C">
        <w:rPr>
          <w:rFonts w:ascii="Arial" w:hAnsi="Arial" w:cs="Arial"/>
          <w:sz w:val="22"/>
          <w:szCs w:val="22"/>
        </w:rPr>
        <w:t>, contados a partir da data de entrega, considerando-se o uso contínuo nas atividades do Departamento de Atenção Primária à Saúde.</w:t>
      </w:r>
    </w:p>
    <w:p w14:paraId="6EBF925C" w14:textId="1CB3E3ED" w:rsidR="0023042C" w:rsidRPr="0023042C" w:rsidRDefault="0023042C" w:rsidP="0023042C">
      <w:pPr>
        <w:tabs>
          <w:tab w:val="left" w:pos="0"/>
        </w:tabs>
        <w:spacing w:before="120" w:after="120" w:line="360" w:lineRule="auto"/>
        <w:ind w:left="108"/>
        <w:jc w:val="both"/>
        <w:rPr>
          <w:rFonts w:ascii="Arial" w:hAnsi="Arial" w:cs="Arial"/>
          <w:b/>
          <w:bCs/>
          <w:sz w:val="22"/>
          <w:szCs w:val="22"/>
        </w:rPr>
      </w:pPr>
      <w:r w:rsidRPr="0023042C">
        <w:rPr>
          <w:rFonts w:ascii="Arial" w:hAnsi="Arial" w:cs="Arial"/>
          <w:b/>
          <w:bCs/>
          <w:sz w:val="22"/>
          <w:szCs w:val="22"/>
        </w:rPr>
        <w:t>12.5. ESPECIFICAÇÃO DA GARANTIA EXIGIDA:</w:t>
      </w:r>
    </w:p>
    <w:p w14:paraId="465EC11E" w14:textId="42FD0129" w:rsidR="0023042C" w:rsidRPr="0023042C" w:rsidRDefault="0023042C" w:rsidP="0023042C">
      <w:pPr>
        <w:pStyle w:val="PargrafodaLista"/>
        <w:widowControl w:val="0"/>
        <w:tabs>
          <w:tab w:val="left" w:pos="0"/>
          <w:tab w:val="left" w:pos="480"/>
        </w:tabs>
        <w:spacing w:before="120" w:after="120" w:line="360" w:lineRule="auto"/>
        <w:ind w:left="108"/>
        <w:jc w:val="both"/>
        <w:rPr>
          <w:rFonts w:ascii="Arial" w:hAnsi="Arial" w:cs="Arial"/>
          <w:sz w:val="22"/>
          <w:szCs w:val="22"/>
        </w:rPr>
      </w:pPr>
      <w:r w:rsidRPr="0023042C">
        <w:rPr>
          <w:rFonts w:ascii="Arial" w:hAnsi="Arial" w:cs="Arial"/>
          <w:b/>
          <w:bCs/>
          <w:sz w:val="22"/>
          <w:szCs w:val="22"/>
        </w:rPr>
        <w:t>12.5.1</w:t>
      </w:r>
      <w:r w:rsidRPr="0023042C">
        <w:rPr>
          <w:rFonts w:ascii="Arial" w:hAnsi="Arial" w:cs="Arial"/>
          <w:sz w:val="22"/>
          <w:szCs w:val="22"/>
        </w:rPr>
        <w:t>. O equipamento deverá possuir garantia técnica total (contra defeitos de fabricação, peças e mão de obra) de, no mínimo, 12 (doze) meses.</w:t>
      </w:r>
    </w:p>
    <w:p w14:paraId="3C2372BE" w14:textId="0732FDE3" w:rsidR="0023042C" w:rsidRPr="0023042C" w:rsidRDefault="0023042C" w:rsidP="0023042C">
      <w:pPr>
        <w:pStyle w:val="PargrafodaLista"/>
        <w:widowControl w:val="0"/>
        <w:tabs>
          <w:tab w:val="left" w:pos="0"/>
          <w:tab w:val="left" w:pos="480"/>
        </w:tabs>
        <w:spacing w:before="120" w:after="120" w:line="360" w:lineRule="auto"/>
        <w:ind w:left="108"/>
        <w:jc w:val="both"/>
        <w:rPr>
          <w:rFonts w:ascii="Arial" w:hAnsi="Arial" w:cs="Arial"/>
          <w:sz w:val="22"/>
          <w:szCs w:val="22"/>
        </w:rPr>
      </w:pPr>
      <w:r w:rsidRPr="0023042C">
        <w:rPr>
          <w:rFonts w:ascii="Arial" w:hAnsi="Arial" w:cs="Arial"/>
          <w:b/>
          <w:bCs/>
          <w:sz w:val="22"/>
          <w:szCs w:val="22"/>
        </w:rPr>
        <w:t>12.5.2</w:t>
      </w:r>
      <w:r w:rsidRPr="0023042C">
        <w:rPr>
          <w:rFonts w:ascii="Arial" w:hAnsi="Arial" w:cs="Arial"/>
          <w:sz w:val="22"/>
          <w:szCs w:val="22"/>
        </w:rPr>
        <w:t>. O prazo de garantia iniciará sua contagem a partir da data de emissão do Termo de Recebimento Definitivo do equipamento pela SMS.</w:t>
      </w:r>
    </w:p>
    <w:p w14:paraId="2E47C02D" w14:textId="36F5AA82" w:rsidR="00EC6D14" w:rsidRDefault="00EC6D14" w:rsidP="0023042C">
      <w:pPr>
        <w:contextualSpacing/>
        <w:jc w:val="both"/>
        <w:rPr>
          <w:rFonts w:ascii="Arial" w:hAnsi="Arial" w:cs="Arial"/>
          <w:color w:val="000000" w:themeColor="text1"/>
          <w:sz w:val="22"/>
          <w:szCs w:val="22"/>
        </w:rPr>
      </w:pPr>
    </w:p>
    <w:p w14:paraId="11A45A96"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Terceira</w:t>
      </w:r>
    </w:p>
    <w:p w14:paraId="6933F6F8"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 xml:space="preserve">DAS </w:t>
      </w:r>
      <w:proofErr w:type="gramStart"/>
      <w:r>
        <w:rPr>
          <w:rFonts w:ascii="Arial" w:hAnsi="Arial" w:cs="Arial"/>
          <w:b/>
          <w:bCs/>
          <w:szCs w:val="22"/>
        </w:rPr>
        <w:t>OBRIGAÇÕES</w:t>
      </w:r>
      <w:r>
        <w:rPr>
          <w:rFonts w:ascii="Arial" w:hAnsi="Arial" w:cs="Arial"/>
          <w:szCs w:val="22"/>
        </w:rPr>
        <w:t xml:space="preserve">  </w:t>
      </w:r>
      <w:r>
        <w:rPr>
          <w:rFonts w:ascii="Arial" w:hAnsi="Arial" w:cs="Arial"/>
          <w:b/>
          <w:bCs/>
          <w:szCs w:val="22"/>
        </w:rPr>
        <w:t>DA</w:t>
      </w:r>
      <w:proofErr w:type="gramEnd"/>
      <w:r>
        <w:rPr>
          <w:rFonts w:ascii="Arial" w:hAnsi="Arial" w:cs="Arial"/>
          <w:b/>
          <w:bCs/>
          <w:szCs w:val="22"/>
        </w:rPr>
        <w:t xml:space="preserve"> CONTRATANTE E DA CONTRATADA</w:t>
      </w:r>
    </w:p>
    <w:p w14:paraId="09967711" w14:textId="77777777" w:rsidR="00EC6D14" w:rsidRDefault="00687B35">
      <w:pPr>
        <w:pStyle w:val="Corpodetexto3"/>
        <w:spacing w:before="240" w:after="240" w:line="360" w:lineRule="auto"/>
        <w:rPr>
          <w:sz w:val="22"/>
          <w:szCs w:val="22"/>
        </w:rPr>
      </w:pPr>
      <w:r>
        <w:rPr>
          <w:b/>
          <w:sz w:val="22"/>
          <w:szCs w:val="22"/>
        </w:rPr>
        <w:t xml:space="preserve">13.1. </w:t>
      </w:r>
      <w:r>
        <w:rPr>
          <w:bCs/>
          <w:sz w:val="22"/>
          <w:szCs w:val="22"/>
        </w:rPr>
        <w:t>São obrigações da Contratante, além das constantes no Termo de Referência e no Edital:</w:t>
      </w:r>
    </w:p>
    <w:p w14:paraId="6C627B06" w14:textId="77777777" w:rsidR="00EC6D14" w:rsidRDefault="00687B35">
      <w:pPr>
        <w:pStyle w:val="Nivel2"/>
        <w:numPr>
          <w:ilvl w:val="0"/>
          <w:numId w:val="0"/>
        </w:numPr>
        <w:spacing w:line="360" w:lineRule="auto"/>
        <w:ind w:firstLineChars="218" w:firstLine="481"/>
        <w:rPr>
          <w:sz w:val="22"/>
          <w:szCs w:val="22"/>
        </w:rPr>
      </w:pPr>
      <w:r>
        <w:rPr>
          <w:b/>
          <w:bCs/>
          <w:sz w:val="22"/>
          <w:szCs w:val="22"/>
        </w:rPr>
        <w:t>13.1.1.</w:t>
      </w:r>
      <w:r>
        <w:rPr>
          <w:sz w:val="22"/>
          <w:szCs w:val="22"/>
        </w:rPr>
        <w:t xml:space="preserve"> Exigir o cumprimento de todas as obrigações assumidas pela Contratada, de acordo com o Edital e o Termo de Referência;</w:t>
      </w:r>
    </w:p>
    <w:p w14:paraId="191689B2"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13.1.2. </w:t>
      </w:r>
      <w:r>
        <w:rPr>
          <w:sz w:val="22"/>
          <w:szCs w:val="22"/>
        </w:rPr>
        <w:t>Receber o objeto no prazo e condições estabelecidas no Termo de Referência e na Ata de Registro de Preços;</w:t>
      </w:r>
    </w:p>
    <w:p w14:paraId="10AD3687"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13.1.3. </w:t>
      </w:r>
      <w:r>
        <w:rPr>
          <w:sz w:val="22"/>
          <w:szCs w:val="22"/>
        </w:rPr>
        <w:t>Notificar a Contratada, por escrito, sobre vícios, defeitos ou incorreções verificadas no objeto fornecido, para que seja por ele substituído, reparado ou corrigido, no total ou em parte, às suas expensas;</w:t>
      </w:r>
    </w:p>
    <w:p w14:paraId="601189BF" w14:textId="77777777" w:rsidR="00EC6D14" w:rsidRDefault="00687B35">
      <w:pPr>
        <w:pStyle w:val="Nivel2"/>
        <w:numPr>
          <w:ilvl w:val="0"/>
          <w:numId w:val="0"/>
        </w:numPr>
        <w:spacing w:line="360" w:lineRule="auto"/>
        <w:ind w:firstLineChars="218" w:firstLine="481"/>
        <w:rPr>
          <w:sz w:val="22"/>
          <w:szCs w:val="22"/>
        </w:rPr>
      </w:pPr>
      <w:r>
        <w:rPr>
          <w:b/>
          <w:bCs/>
          <w:sz w:val="22"/>
          <w:szCs w:val="22"/>
        </w:rPr>
        <w:t>13.1.4.</w:t>
      </w:r>
      <w:r>
        <w:rPr>
          <w:sz w:val="22"/>
          <w:szCs w:val="22"/>
        </w:rPr>
        <w:t xml:space="preserve"> Acompanhar e fiscalizar a execução do objeto da contratação e o cumprimento das obrigações pela Contratada;</w:t>
      </w:r>
    </w:p>
    <w:p w14:paraId="1BDE40C7"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13.1.5. </w:t>
      </w:r>
      <w:r>
        <w:rPr>
          <w:sz w:val="22"/>
          <w:szCs w:val="22"/>
        </w:rPr>
        <w:t>Efetuar o pagamento à Contratada do valor correspondente ao fornecimento do objeto, no prazo, forma e condições estabelecidos na Ata de Registro de Preços e no Termo de Referência;</w:t>
      </w:r>
    </w:p>
    <w:p w14:paraId="3867C459" w14:textId="77777777" w:rsidR="00EC6D14" w:rsidRDefault="00687B35">
      <w:pPr>
        <w:pStyle w:val="Nivel2"/>
        <w:numPr>
          <w:ilvl w:val="0"/>
          <w:numId w:val="0"/>
        </w:numPr>
        <w:spacing w:line="360" w:lineRule="auto"/>
        <w:ind w:firstLineChars="218" w:firstLine="481"/>
        <w:rPr>
          <w:sz w:val="22"/>
          <w:szCs w:val="22"/>
        </w:rPr>
      </w:pPr>
      <w:r>
        <w:rPr>
          <w:b/>
          <w:bCs/>
          <w:sz w:val="22"/>
          <w:szCs w:val="22"/>
        </w:rPr>
        <w:t>13.1.6.</w:t>
      </w:r>
      <w:r>
        <w:rPr>
          <w:sz w:val="22"/>
          <w:szCs w:val="22"/>
        </w:rPr>
        <w:t xml:space="preserve"> Aplicar à Contratada as sanções previstas na lei e na Ata de Registro de Preços; </w:t>
      </w:r>
    </w:p>
    <w:p w14:paraId="7FE44AB1" w14:textId="77777777" w:rsidR="00EC6D14" w:rsidRDefault="00687B35">
      <w:pPr>
        <w:pStyle w:val="Nivel2"/>
        <w:numPr>
          <w:ilvl w:val="0"/>
          <w:numId w:val="0"/>
        </w:numPr>
        <w:spacing w:line="360" w:lineRule="auto"/>
        <w:ind w:firstLineChars="218" w:firstLine="481"/>
        <w:rPr>
          <w:sz w:val="22"/>
          <w:szCs w:val="22"/>
        </w:rPr>
      </w:pPr>
      <w:r>
        <w:rPr>
          <w:b/>
          <w:bCs/>
          <w:sz w:val="22"/>
          <w:szCs w:val="22"/>
        </w:rPr>
        <w:t>13.1.7.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741269A0" w14:textId="77777777" w:rsidR="00EC6D14" w:rsidRDefault="00687B35">
      <w:pPr>
        <w:pStyle w:val="Nivel2"/>
        <w:numPr>
          <w:ilvl w:val="0"/>
          <w:numId w:val="0"/>
        </w:numPr>
        <w:spacing w:line="360" w:lineRule="auto"/>
        <w:ind w:firstLineChars="218" w:firstLine="481"/>
        <w:rPr>
          <w:color w:val="FF0000"/>
          <w:sz w:val="22"/>
          <w:szCs w:val="22"/>
        </w:rPr>
      </w:pPr>
      <w:r>
        <w:rPr>
          <w:b/>
          <w:bCs/>
          <w:sz w:val="22"/>
          <w:szCs w:val="22"/>
        </w:rPr>
        <w:t>13.1.8.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016B0CC0" w14:textId="77777777" w:rsidR="00EC6D14" w:rsidRDefault="00687B35">
      <w:pPr>
        <w:pStyle w:val="Nivel2"/>
        <w:numPr>
          <w:ilvl w:val="0"/>
          <w:numId w:val="0"/>
        </w:numPr>
        <w:spacing w:line="360" w:lineRule="auto"/>
        <w:ind w:firstLineChars="218" w:firstLine="481"/>
        <w:rPr>
          <w:sz w:val="22"/>
          <w:szCs w:val="22"/>
        </w:rPr>
      </w:pPr>
      <w:r>
        <w:rPr>
          <w:b/>
          <w:bCs/>
          <w:sz w:val="22"/>
          <w:szCs w:val="22"/>
        </w:rPr>
        <w:t xml:space="preserve">13.1.9. </w:t>
      </w:r>
      <w:r>
        <w:rPr>
          <w:sz w:val="22"/>
          <w:szCs w:val="22"/>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02D4CB57" w14:textId="77777777" w:rsidR="00EC6D14" w:rsidRDefault="00687B35">
      <w:pPr>
        <w:pStyle w:val="Corpodetexto2"/>
        <w:spacing w:before="240" w:after="240" w:line="360" w:lineRule="auto"/>
        <w:ind w:firstLineChars="218" w:firstLine="481"/>
        <w:outlineLvl w:val="1"/>
        <w:rPr>
          <w:rFonts w:ascii="Arial" w:hAnsi="Arial" w:cs="Arial"/>
          <w:b w:val="0"/>
          <w:bCs/>
          <w:sz w:val="22"/>
          <w:szCs w:val="22"/>
        </w:rPr>
      </w:pPr>
      <w:r>
        <w:rPr>
          <w:rFonts w:ascii="Arial" w:hAnsi="Arial" w:cs="Arial"/>
          <w:bCs/>
          <w:sz w:val="22"/>
          <w:szCs w:val="22"/>
        </w:rPr>
        <w:t xml:space="preserve">13.1.10. </w:t>
      </w:r>
      <w:r>
        <w:rPr>
          <w:rFonts w:ascii="Arial" w:hAnsi="Arial" w:cs="Arial"/>
          <w:b w:val="0"/>
          <w:bCs/>
          <w:sz w:val="22"/>
          <w:szCs w:val="22"/>
        </w:rPr>
        <w:t>Atestar nas notas fiscais e/ou faturas a efetiva entrega dos produtos objetos desta licitação;</w:t>
      </w:r>
    </w:p>
    <w:p w14:paraId="388974D1" w14:textId="77777777" w:rsidR="00EC6D14" w:rsidRDefault="00687B35">
      <w:pPr>
        <w:spacing w:before="240" w:after="240" w:line="360" w:lineRule="auto"/>
        <w:ind w:firstLineChars="218" w:firstLine="481"/>
        <w:jc w:val="both"/>
        <w:rPr>
          <w:rFonts w:ascii="Arial" w:hAnsi="Arial" w:cs="Arial"/>
          <w:sz w:val="22"/>
          <w:szCs w:val="22"/>
        </w:rPr>
      </w:pPr>
      <w:r>
        <w:rPr>
          <w:rFonts w:ascii="Arial" w:hAnsi="Arial" w:cs="Arial"/>
          <w:b/>
          <w:sz w:val="22"/>
          <w:szCs w:val="22"/>
        </w:rPr>
        <w:t>13.1.11.</w:t>
      </w:r>
      <w:r>
        <w:rPr>
          <w:rFonts w:ascii="Arial" w:hAnsi="Arial" w:cs="Arial"/>
          <w:sz w:val="22"/>
          <w:szCs w:val="22"/>
        </w:rPr>
        <w:t xml:space="preserve"> Prestar à detentora da Ata toda e qualquer informação, por esta solicitada, necessária à perfeita execução do objeto;</w:t>
      </w:r>
    </w:p>
    <w:p w14:paraId="0C533B59" w14:textId="77777777" w:rsidR="00EC6D14" w:rsidRDefault="00687B35">
      <w:pPr>
        <w:pStyle w:val="Contedodatabela"/>
        <w:suppressLineNumbers w:val="0"/>
        <w:spacing w:before="240" w:after="240" w:line="360" w:lineRule="auto"/>
        <w:ind w:firstLineChars="218" w:firstLine="481"/>
      </w:pPr>
      <w:r>
        <w:rPr>
          <w:b/>
        </w:rPr>
        <w:t>13.1.12.</w:t>
      </w:r>
      <w:r>
        <w:t xml:space="preserve"> Efetuar o pagamento à detentora da Ata no prazo avençado, após a entrega da nota fiscal, devidamente atestada pelo fiscal.</w:t>
      </w:r>
    </w:p>
    <w:p w14:paraId="70188026" w14:textId="77777777" w:rsidR="00EC6D14" w:rsidRDefault="00687B35">
      <w:pPr>
        <w:spacing w:before="240" w:after="240" w:line="360" w:lineRule="auto"/>
        <w:jc w:val="both"/>
        <w:rPr>
          <w:rFonts w:ascii="Arial" w:hAnsi="Arial" w:cs="Arial"/>
          <w:bCs/>
          <w:sz w:val="22"/>
          <w:szCs w:val="22"/>
        </w:rPr>
      </w:pPr>
      <w:r>
        <w:rPr>
          <w:rFonts w:ascii="Arial" w:hAnsi="Arial" w:cs="Arial"/>
          <w:b/>
          <w:sz w:val="22"/>
          <w:szCs w:val="22"/>
        </w:rPr>
        <w:t xml:space="preserve">13.2. </w:t>
      </w:r>
      <w:r>
        <w:rPr>
          <w:rFonts w:ascii="Arial" w:hAnsi="Arial" w:cs="Arial"/>
          <w:bCs/>
          <w:sz w:val="22"/>
          <w:szCs w:val="22"/>
        </w:rPr>
        <w:t>São obrigações da Contratada, além das constantes no Termo de Referência e no Edital:</w:t>
      </w:r>
    </w:p>
    <w:p w14:paraId="76F92232"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13.2.1.</w:t>
      </w:r>
      <w:r>
        <w:rPr>
          <w:sz w:val="22"/>
          <w:szCs w:val="22"/>
        </w:rPr>
        <w:t xml:space="preserve"> A Contratada deve cumprir todas as obrigações constantes no Edital e seus Anexos, assumindo como exclusivamente seus os riscos e as despesas decorrentes da boa e perfeita execução do objeto;</w:t>
      </w:r>
    </w:p>
    <w:p w14:paraId="4EA1C3B0"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13.2.2. </w:t>
      </w:r>
      <w:r>
        <w:rPr>
          <w:sz w:val="22"/>
          <w:szCs w:val="22"/>
        </w:rPr>
        <w:t xml:space="preserve">Responsabilizar-se pelos vícios e danos decorrentes do objeto, de acordo com o Código de Defesa do Consumidor </w:t>
      </w:r>
      <w:r>
        <w:rPr>
          <w:color w:val="auto"/>
          <w:sz w:val="22"/>
          <w:szCs w:val="22"/>
        </w:rPr>
        <w:t>(</w:t>
      </w:r>
      <w:hyperlink r:id="rId58" w:history="1">
        <w:r>
          <w:rPr>
            <w:rStyle w:val="Hyperlink"/>
            <w:color w:val="auto"/>
            <w:sz w:val="22"/>
            <w:szCs w:val="22"/>
            <w:u w:val="none"/>
          </w:rPr>
          <w:t>Lei Federal nº 8.078/1990</w:t>
        </w:r>
      </w:hyperlink>
      <w:r>
        <w:rPr>
          <w:color w:val="auto"/>
          <w:sz w:val="22"/>
          <w:szCs w:val="22"/>
        </w:rPr>
        <w:t>)</w:t>
      </w:r>
      <w:r>
        <w:rPr>
          <w:sz w:val="22"/>
          <w:szCs w:val="22"/>
        </w:rPr>
        <w:t>;</w:t>
      </w:r>
    </w:p>
    <w:p w14:paraId="2EDD0397"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13.2.3.</w:t>
      </w:r>
      <w:r>
        <w:rPr>
          <w:sz w:val="22"/>
          <w:szCs w:val="22"/>
        </w:rPr>
        <w:t xml:space="preserve"> Comunicar à Contratante, no prazo máximo de 24 (vinte e quatro) horas que antecede a data da entrega, os motivos que impossibilitem o cumprimento do prazo previsto, com a devida comprovação;</w:t>
      </w:r>
    </w:p>
    <w:p w14:paraId="6FDF8AB9"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13.2.4. </w:t>
      </w:r>
      <w:r>
        <w:rPr>
          <w:sz w:val="22"/>
          <w:szCs w:val="22"/>
        </w:rPr>
        <w:t>Atender às determinações regulares emitidas pelo fiscal ou gestor da Ata de Registro de Preços ou autoridade superior (</w:t>
      </w:r>
      <w:hyperlink r:id="rId59" w:anchor="art137" w:history="1">
        <w:r>
          <w:rPr>
            <w:rStyle w:val="Hyperlink"/>
            <w:color w:val="auto"/>
            <w:sz w:val="22"/>
            <w:szCs w:val="22"/>
            <w:u w:val="none"/>
          </w:rPr>
          <w:t>art. 137, II, da Lei Federal nº 14.133/2021</w:t>
        </w:r>
      </w:hyperlink>
      <w:r>
        <w:rPr>
          <w:sz w:val="22"/>
          <w:szCs w:val="22"/>
        </w:rPr>
        <w:t>) e prestar todo esclarecimento ou informação por eles solicitados;</w:t>
      </w:r>
    </w:p>
    <w:p w14:paraId="6DD9D75C"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5927E3E0"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6A5DE12A"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2E93EB77"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13.2.8. </w:t>
      </w:r>
      <w:r>
        <w:rPr>
          <w:sz w:val="22"/>
          <w:szCs w:val="22"/>
        </w:rPr>
        <w:t>Comunicar ao Fiscal da Ata, no prazo de 24 (vinte e quatro) horas, qualquer ocorrência anormal ou acidente que se verifique no local da execução do objeto contratual;</w:t>
      </w:r>
    </w:p>
    <w:p w14:paraId="7BBCFA96"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13.2.9. </w:t>
      </w:r>
      <w:r>
        <w:rPr>
          <w:sz w:val="22"/>
          <w:szCs w:val="22"/>
        </w:rPr>
        <w:t>Paralisar, por determinação da Contratante, qualquer atividade que não esteja sendo executada de acordo com a boa técnica ou que ponha em risco a segurança de pessoas ou bens de terceiros;</w:t>
      </w:r>
    </w:p>
    <w:p w14:paraId="1BE63BD7"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13.2.10. </w:t>
      </w:r>
      <w:r>
        <w:rPr>
          <w:sz w:val="22"/>
          <w:szCs w:val="22"/>
        </w:rPr>
        <w:t xml:space="preserve">Manter durante toda a vigência da Ata de Registro de Preços, em compatibilidade com as obrigações assumidas, todas as condições exigidas para habilitação na licitação; </w:t>
      </w:r>
    </w:p>
    <w:p w14:paraId="6A925795" w14:textId="77777777" w:rsidR="00EC6D14" w:rsidRDefault="00687B35">
      <w:pPr>
        <w:pStyle w:val="Nivel2"/>
        <w:numPr>
          <w:ilvl w:val="0"/>
          <w:numId w:val="0"/>
        </w:numPr>
        <w:tabs>
          <w:tab w:val="left" w:pos="960"/>
        </w:tabs>
        <w:spacing w:before="0" w:line="360" w:lineRule="auto"/>
        <w:ind w:firstLineChars="218" w:firstLine="481"/>
        <w:rPr>
          <w:b/>
          <w:bCs/>
          <w:sz w:val="22"/>
          <w:szCs w:val="22"/>
        </w:rPr>
      </w:pPr>
      <w:r>
        <w:rPr>
          <w:b/>
          <w:bCs/>
          <w:sz w:val="22"/>
          <w:szCs w:val="22"/>
        </w:rPr>
        <w:t>13.2.11.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60" w:anchor="art116" w:history="1">
        <w:r>
          <w:rPr>
            <w:rStyle w:val="Hyperlink"/>
            <w:color w:val="auto"/>
            <w:sz w:val="22"/>
            <w:szCs w:val="22"/>
            <w:u w:val="none"/>
          </w:rPr>
          <w:t>art. 116, da Lei Federal nº 14.133/2021</w:t>
        </w:r>
      </w:hyperlink>
      <w:r>
        <w:rPr>
          <w:sz w:val="22"/>
          <w:szCs w:val="22"/>
        </w:rPr>
        <w:t>);</w:t>
      </w:r>
    </w:p>
    <w:p w14:paraId="0B36DCFA"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13.2.12.</w:t>
      </w:r>
      <w:r>
        <w:rPr>
          <w:sz w:val="22"/>
          <w:szCs w:val="22"/>
        </w:rPr>
        <w:t xml:space="preserve"> Comprovar a reserva de cargos a que se refere a cláusula acima, no prazo fixado pelo fiscal da Ata de Registro de Preços, com a indicação dos empregados que preencheram as referidas vagas (</w:t>
      </w:r>
      <w:hyperlink r:id="rId61" w:anchor="art116" w:history="1">
        <w:r>
          <w:rPr>
            <w:rStyle w:val="Hyperlink"/>
            <w:color w:val="auto"/>
            <w:sz w:val="22"/>
            <w:szCs w:val="22"/>
            <w:u w:val="none"/>
          </w:rPr>
          <w:t>art. 116, parágrafo único, da Lei Federal nº 14.133/2021</w:t>
        </w:r>
      </w:hyperlink>
      <w:r>
        <w:rPr>
          <w:sz w:val="22"/>
          <w:szCs w:val="22"/>
        </w:rPr>
        <w:t>);</w:t>
      </w:r>
    </w:p>
    <w:p w14:paraId="52C8213C"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13.2.13.</w:t>
      </w:r>
      <w:r>
        <w:rPr>
          <w:sz w:val="22"/>
          <w:szCs w:val="22"/>
        </w:rPr>
        <w:t xml:space="preserve"> Guardar sigilo sobre todas as informações obtidas em decorrência do cumprimento da contratação; </w:t>
      </w:r>
    </w:p>
    <w:p w14:paraId="62AFE066"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Pr>
            <w:rStyle w:val="Hyperlink"/>
            <w:color w:val="auto"/>
            <w:sz w:val="22"/>
            <w:szCs w:val="22"/>
            <w:u w:val="none"/>
          </w:rPr>
          <w:t>art. 124, II, d, da Lei Federal nº 14.133/2021.</w:t>
        </w:r>
      </w:hyperlink>
    </w:p>
    <w:p w14:paraId="10408E96" w14:textId="77777777" w:rsidR="00EC6D14" w:rsidRDefault="00687B35">
      <w:pPr>
        <w:pStyle w:val="Nivel2"/>
        <w:numPr>
          <w:ilvl w:val="0"/>
          <w:numId w:val="0"/>
        </w:numPr>
        <w:tabs>
          <w:tab w:val="left" w:pos="960"/>
        </w:tabs>
        <w:spacing w:before="0" w:line="360" w:lineRule="auto"/>
        <w:ind w:firstLineChars="218" w:firstLine="481"/>
        <w:rPr>
          <w:sz w:val="22"/>
          <w:szCs w:val="22"/>
        </w:rPr>
      </w:pPr>
      <w:r>
        <w:rPr>
          <w:b/>
          <w:bCs/>
          <w:sz w:val="22"/>
          <w:szCs w:val="22"/>
        </w:rPr>
        <w:t>13.2.15.</w:t>
      </w:r>
      <w:r>
        <w:rPr>
          <w:sz w:val="22"/>
          <w:szCs w:val="22"/>
        </w:rPr>
        <w:t xml:space="preserve"> Cumprir, além dos postulados legais vigentes de âmbito federal, estadual ou municipal, as normas de segurança da Contratante;</w:t>
      </w:r>
    </w:p>
    <w:p w14:paraId="17AAC8B1" w14:textId="77777777" w:rsidR="00EC6D14" w:rsidRDefault="00687B35">
      <w:pPr>
        <w:pStyle w:val="Corpodetexto2"/>
        <w:tabs>
          <w:tab w:val="left" w:pos="960"/>
          <w:tab w:val="left" w:pos="1276"/>
        </w:tabs>
        <w:spacing w:after="240" w:line="360" w:lineRule="auto"/>
        <w:ind w:firstLineChars="218" w:firstLine="481"/>
        <w:outlineLvl w:val="1"/>
        <w:rPr>
          <w:rFonts w:ascii="Arial" w:hAnsi="Arial" w:cs="Arial"/>
          <w:b w:val="0"/>
          <w:bCs/>
          <w:sz w:val="22"/>
          <w:szCs w:val="22"/>
        </w:rPr>
      </w:pPr>
      <w:r>
        <w:rPr>
          <w:rFonts w:ascii="Arial" w:hAnsi="Arial" w:cs="Arial"/>
          <w:bCs/>
          <w:sz w:val="22"/>
          <w:szCs w:val="22"/>
        </w:rPr>
        <w:t>13.2.16.</w:t>
      </w:r>
      <w:r>
        <w:rPr>
          <w:rFonts w:ascii="Arial" w:hAnsi="Arial" w:cs="Arial"/>
          <w:b w:val="0"/>
          <w:bCs/>
          <w:sz w:val="22"/>
          <w:szCs w:val="22"/>
        </w:rPr>
        <w:t xml:space="preserve"> </w:t>
      </w:r>
      <w:proofErr w:type="spellStart"/>
      <w:r>
        <w:rPr>
          <w:rFonts w:ascii="Arial" w:hAnsi="Arial" w:cs="Arial"/>
          <w:b w:val="0"/>
          <w:bCs/>
          <w:sz w:val="22"/>
          <w:szCs w:val="22"/>
        </w:rPr>
        <w:t>Fornecer</w:t>
      </w:r>
      <w:proofErr w:type="spellEnd"/>
      <w:r>
        <w:rPr>
          <w:rFonts w:ascii="Arial" w:hAnsi="Arial" w:cs="Arial"/>
          <w:b w:val="0"/>
          <w:bCs/>
          <w:sz w:val="22"/>
          <w:szCs w:val="22"/>
        </w:rPr>
        <w:t xml:space="preserve"> os produtos nas especificações e com a qualidade exigida;</w:t>
      </w:r>
    </w:p>
    <w:p w14:paraId="0DE1EA9F" w14:textId="77777777" w:rsidR="00EC6D14" w:rsidRDefault="00687B35">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13.2.17.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F291B5" w14:textId="77777777" w:rsidR="00EC6D14" w:rsidRDefault="00687B35">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sz w:val="22"/>
          <w:szCs w:val="22"/>
        </w:rPr>
        <w:t>13.2.18.</w:t>
      </w:r>
      <w:r>
        <w:rPr>
          <w:rFonts w:ascii="Arial" w:hAnsi="Arial" w:cs="Arial"/>
          <w:sz w:val="22"/>
          <w:szCs w:val="22"/>
        </w:rPr>
        <w:t xml:space="preserve"> Pagar todos os tributos, encargos, custos e despesas, dentre outros, que incidam ou venham a incidir, direta ou indiretamente, sobre os produtos fornecidos;</w:t>
      </w:r>
    </w:p>
    <w:p w14:paraId="2ACC8C38" w14:textId="77777777" w:rsidR="00EC6D14" w:rsidRDefault="00687B35">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bCs/>
          <w:sz w:val="22"/>
          <w:szCs w:val="22"/>
        </w:rPr>
        <w:t>13.2.19.</w:t>
      </w:r>
      <w:r>
        <w:rPr>
          <w:rFonts w:ascii="Arial" w:hAnsi="Arial" w:cs="Arial"/>
          <w:sz w:val="22"/>
          <w:szCs w:val="22"/>
        </w:rPr>
        <w:t xml:space="preserve"> Manter, durante a validade da Ata de Registro de Preços, as mesmas condições de habilitação;</w:t>
      </w:r>
    </w:p>
    <w:p w14:paraId="042C146B" w14:textId="77777777" w:rsidR="00EC6D14" w:rsidRDefault="00687B35">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bCs/>
          <w:sz w:val="22"/>
          <w:szCs w:val="22"/>
        </w:rPr>
        <w:t xml:space="preserve">13.2.20. </w:t>
      </w:r>
      <w:proofErr w:type="spellStart"/>
      <w:r>
        <w:rPr>
          <w:rFonts w:ascii="Arial" w:hAnsi="Arial" w:cs="Arial"/>
          <w:sz w:val="22"/>
          <w:szCs w:val="22"/>
        </w:rPr>
        <w:t>Fornecer</w:t>
      </w:r>
      <w:proofErr w:type="spellEnd"/>
      <w:r>
        <w:rPr>
          <w:rFonts w:ascii="Arial" w:hAnsi="Arial" w:cs="Arial"/>
          <w:sz w:val="22"/>
          <w:szCs w:val="22"/>
        </w:rPr>
        <w:t xml:space="preserve"> os bens, no preço, prazo e forma estipulados na proposta.</w:t>
      </w:r>
    </w:p>
    <w:p w14:paraId="2A17F8B5"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Quarta</w:t>
      </w:r>
    </w:p>
    <w:p w14:paraId="74ACF531"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DAS CONDIÇÕES GERAIS</w:t>
      </w:r>
    </w:p>
    <w:p w14:paraId="2A4756E8" w14:textId="77777777" w:rsidR="00EC6D14" w:rsidRDefault="00EC6D14">
      <w:pPr>
        <w:rPr>
          <w:rFonts w:ascii="Arial" w:hAnsi="Arial" w:cs="Arial"/>
          <w:sz w:val="22"/>
          <w:szCs w:val="22"/>
        </w:rPr>
      </w:pPr>
    </w:p>
    <w:p w14:paraId="0DDDD0BC" w14:textId="2D223B93" w:rsidR="00EC6D14" w:rsidRDefault="00687B35">
      <w:pPr>
        <w:pStyle w:val="Corpodetexto1"/>
        <w:tabs>
          <w:tab w:val="left" w:pos="1701"/>
        </w:tabs>
        <w:spacing w:line="360" w:lineRule="auto"/>
        <w:rPr>
          <w:rFonts w:ascii="Arial" w:hAnsi="Arial" w:cs="Arial"/>
          <w:szCs w:val="22"/>
        </w:rPr>
      </w:pPr>
      <w:r>
        <w:rPr>
          <w:rFonts w:ascii="Arial" w:hAnsi="Arial" w:cs="Arial"/>
          <w:b/>
          <w:szCs w:val="22"/>
        </w:rPr>
        <w:t>14.1.</w:t>
      </w:r>
      <w:r>
        <w:rPr>
          <w:rFonts w:ascii="Arial" w:hAnsi="Arial" w:cs="Arial"/>
          <w:szCs w:val="22"/>
        </w:rPr>
        <w:t xml:space="preserve"> Integram esta Ata de Registro de Preços, o Edital do Pregão Eletrônico nº </w:t>
      </w:r>
      <w:r w:rsidR="001D43AE">
        <w:rPr>
          <w:rFonts w:ascii="Arial" w:hAnsi="Arial" w:cs="Arial"/>
          <w:szCs w:val="22"/>
        </w:rPr>
        <w:t>57</w:t>
      </w:r>
      <w:r>
        <w:rPr>
          <w:rFonts w:ascii="Arial" w:hAnsi="Arial" w:cs="Arial"/>
          <w:szCs w:val="22"/>
        </w:rPr>
        <w:t>/2026, o Termo de Referência e a Proposta de Preços da empresa classificada em primeiro lugar no certame supranumerado.</w:t>
      </w:r>
    </w:p>
    <w:p w14:paraId="119D7698" w14:textId="77777777" w:rsidR="00EC6D14" w:rsidRDefault="00687B35">
      <w:pPr>
        <w:pStyle w:val="Nvel2-Red"/>
        <w:numPr>
          <w:ilvl w:val="0"/>
          <w:numId w:val="0"/>
        </w:numPr>
        <w:spacing w:beforeLines="50" w:afterLines="50" w:line="360" w:lineRule="auto"/>
        <w:rPr>
          <w:i w:val="0"/>
          <w:iCs w:val="0"/>
          <w:color w:val="auto"/>
          <w:sz w:val="22"/>
          <w:szCs w:val="22"/>
        </w:rPr>
      </w:pPr>
      <w:r>
        <w:rPr>
          <w:b/>
          <w:bCs/>
          <w:i w:val="0"/>
          <w:iCs w:val="0"/>
          <w:color w:val="auto"/>
          <w:sz w:val="22"/>
          <w:szCs w:val="22"/>
        </w:rPr>
        <w:t>14.2</w:t>
      </w:r>
      <w:r>
        <w:rPr>
          <w:i w:val="0"/>
          <w:iCs w:val="0"/>
          <w:color w:val="auto"/>
          <w:sz w:val="22"/>
          <w:szCs w:val="22"/>
        </w:rPr>
        <w:t xml:space="preserve"> Os casos omissos serão decididos pela Administração Pública, segundo as disposições contidas na </w:t>
      </w:r>
      <w:hyperlink r:id="rId63" w:history="1">
        <w:r>
          <w:rPr>
            <w:rStyle w:val="Hyperlink"/>
            <w:i w:val="0"/>
            <w:iCs w:val="0"/>
            <w:color w:val="auto"/>
            <w:sz w:val="22"/>
            <w:szCs w:val="22"/>
            <w:u w:val="none"/>
          </w:rPr>
          <w:t>Lei Federal n.º 14.133/2021</w:t>
        </w:r>
      </w:hyperlink>
      <w:r>
        <w:rPr>
          <w:rStyle w:val="Hyperlink"/>
          <w:i w:val="0"/>
          <w:iCs w:val="0"/>
          <w:color w:val="auto"/>
          <w:sz w:val="22"/>
          <w:szCs w:val="22"/>
          <w:u w:val="none"/>
        </w:rPr>
        <w:t xml:space="preserve"> </w:t>
      </w:r>
      <w:r>
        <w:rPr>
          <w:i w:val="0"/>
          <w:iCs w:val="0"/>
          <w:color w:val="auto"/>
          <w:sz w:val="22"/>
          <w:szCs w:val="22"/>
        </w:rPr>
        <w:t xml:space="preserve">e, subsidiariamente, segundo as disposições contidas na </w:t>
      </w:r>
      <w:hyperlink r:id="rId64" w:history="1">
        <w:r>
          <w:rPr>
            <w:rStyle w:val="Hyperlink"/>
            <w:i w:val="0"/>
            <w:iCs w:val="0"/>
            <w:color w:val="auto"/>
            <w:sz w:val="22"/>
            <w:szCs w:val="22"/>
            <w:u w:val="none"/>
          </w:rPr>
          <w:t>Lei Federal n.º 8.078/1990 – Código de Defesa do Consumidor</w:t>
        </w:r>
      </w:hyperlink>
      <w:r>
        <w:rPr>
          <w:i w:val="0"/>
          <w:iCs w:val="0"/>
          <w:color w:val="auto"/>
          <w:sz w:val="22"/>
          <w:szCs w:val="22"/>
        </w:rPr>
        <w:t xml:space="preserve"> – e normas e Princípios Gerais dos Contratos.</w:t>
      </w:r>
    </w:p>
    <w:p w14:paraId="60DB64D5" w14:textId="77777777" w:rsidR="00EC6D14" w:rsidRDefault="00687B35">
      <w:pPr>
        <w:pStyle w:val="Corpodetexto22"/>
        <w:tabs>
          <w:tab w:val="left" w:pos="180"/>
        </w:tabs>
        <w:spacing w:beforeLines="50" w:before="120" w:afterLines="50" w:after="120" w:line="360" w:lineRule="auto"/>
        <w:ind w:right="-1" w:firstLine="0"/>
        <w:rPr>
          <w:rFonts w:ascii="Arial" w:hAnsi="Arial" w:cs="Arial"/>
          <w:sz w:val="22"/>
          <w:szCs w:val="22"/>
        </w:rPr>
      </w:pPr>
      <w:r>
        <w:rPr>
          <w:rFonts w:ascii="Arial" w:hAnsi="Arial" w:cs="Arial"/>
          <w:b/>
          <w:bCs/>
          <w:sz w:val="22"/>
          <w:szCs w:val="22"/>
        </w:rPr>
        <w:t>14.3</w:t>
      </w:r>
      <w:r>
        <w:rPr>
          <w:rFonts w:ascii="Arial" w:hAnsi="Arial" w:cs="Arial"/>
          <w:sz w:val="22"/>
          <w:szCs w:val="22"/>
        </w:rPr>
        <w:t xml:space="preserve"> Todas as alterações que se fizerem necessárias serão registradas por intermédio de lavratura de Termo Aditivo a presente Ata de Registro de Preços.</w:t>
      </w:r>
    </w:p>
    <w:p w14:paraId="5BB82162" w14:textId="77777777" w:rsidR="00EC6D14" w:rsidRDefault="00687B35">
      <w:pPr>
        <w:pStyle w:val="Nivel2"/>
        <w:numPr>
          <w:ilvl w:val="0"/>
          <w:numId w:val="0"/>
        </w:numPr>
        <w:spacing w:beforeLines="50" w:afterLines="50" w:line="360" w:lineRule="auto"/>
        <w:rPr>
          <w:color w:val="auto"/>
          <w:sz w:val="22"/>
          <w:szCs w:val="22"/>
        </w:rPr>
      </w:pPr>
      <w:r>
        <w:rPr>
          <w:b/>
          <w:bCs/>
          <w:color w:val="auto"/>
          <w:sz w:val="22"/>
          <w:szCs w:val="22"/>
        </w:rPr>
        <w:t>14.4</w:t>
      </w:r>
      <w:r>
        <w:rPr>
          <w:color w:val="auto"/>
          <w:sz w:val="22"/>
          <w:szCs w:val="22"/>
        </w:rPr>
        <w:t xml:space="preserve"> Incumbirá à Administração Pública divulgar o presente instrumento no Portal Nacional de Contratações Públicas (PNCP), na forma prevista no </w:t>
      </w:r>
      <w:hyperlink r:id="rId65" w:anchor="art94" w:history="1">
        <w:r>
          <w:rPr>
            <w:rStyle w:val="Hyperlink"/>
            <w:color w:val="auto"/>
            <w:sz w:val="22"/>
            <w:szCs w:val="22"/>
            <w:u w:val="none"/>
          </w:rPr>
          <w:t>art. 94 da Lei Federal n.°14.133/2021</w:t>
        </w:r>
      </w:hyperlink>
      <w:r>
        <w:rPr>
          <w:color w:val="auto"/>
          <w:sz w:val="22"/>
          <w:szCs w:val="22"/>
        </w:rPr>
        <w:t>, bem como no respectivo sítio oficial na Internet, assim como no Diário Oficial do Estado de Mato Grosso e Diário Oficial do Tribunal de Contas do Estado de Mato Grosso.</w:t>
      </w:r>
    </w:p>
    <w:p w14:paraId="41E59CEB"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Quinta</w:t>
      </w:r>
    </w:p>
    <w:p w14:paraId="20C1C7ED" w14:textId="77777777" w:rsidR="00EC6D14" w:rsidRDefault="00687B35">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DO FORO</w:t>
      </w:r>
    </w:p>
    <w:p w14:paraId="451F9FCC" w14:textId="77777777" w:rsidR="00EC6D14" w:rsidRDefault="00687B35">
      <w:pPr>
        <w:pStyle w:val="Textodebalo"/>
        <w:spacing w:before="240" w:after="240" w:line="360" w:lineRule="auto"/>
        <w:jc w:val="both"/>
        <w:rPr>
          <w:rFonts w:ascii="Arial" w:hAnsi="Arial" w:cs="Arial"/>
          <w:sz w:val="22"/>
          <w:szCs w:val="22"/>
        </w:rPr>
      </w:pPr>
      <w:r>
        <w:rPr>
          <w:rFonts w:ascii="Arial" w:hAnsi="Arial" w:cs="Arial"/>
          <w:b/>
          <w:sz w:val="22"/>
          <w:szCs w:val="22"/>
        </w:rPr>
        <w:t>15.1.</w:t>
      </w:r>
      <w:r>
        <w:rPr>
          <w:rFonts w:ascii="Arial" w:hAnsi="Arial" w:cs="Arial"/>
          <w:sz w:val="22"/>
          <w:szCs w:val="22"/>
        </w:rPr>
        <w:t xml:space="preserve"> As partes elegem o foro da comarca de Sinop, Estado de Mato Grosso, como único competente para dirimir quaisquer ações oriundas desta Ata de Registro de Preços com exclusão de qualquer outro, por mais privilegiado que seja.</w:t>
      </w:r>
    </w:p>
    <w:p w14:paraId="694220A3" w14:textId="77777777" w:rsidR="00EC6D14" w:rsidRDefault="00EC6D14">
      <w:pPr>
        <w:pStyle w:val="Textodebalo"/>
        <w:spacing w:before="240" w:after="240" w:line="360" w:lineRule="auto"/>
        <w:jc w:val="both"/>
        <w:rPr>
          <w:rFonts w:ascii="Arial" w:hAnsi="Arial" w:cs="Arial"/>
          <w:sz w:val="22"/>
          <w:szCs w:val="22"/>
        </w:rPr>
      </w:pPr>
    </w:p>
    <w:p w14:paraId="388F6381" w14:textId="77777777" w:rsidR="00B06C3C" w:rsidRDefault="00B06C3C">
      <w:pPr>
        <w:pStyle w:val="Textodebalo"/>
        <w:spacing w:before="240" w:after="240" w:line="360" w:lineRule="auto"/>
        <w:jc w:val="both"/>
        <w:rPr>
          <w:rFonts w:ascii="Arial" w:hAnsi="Arial" w:cs="Arial"/>
          <w:sz w:val="22"/>
          <w:szCs w:val="22"/>
        </w:rPr>
      </w:pPr>
    </w:p>
    <w:p w14:paraId="28EAEAA7" w14:textId="77777777" w:rsidR="00EC6D14" w:rsidRDefault="00687B35">
      <w:pPr>
        <w:pStyle w:val="Corpodetexto1"/>
        <w:spacing w:line="360" w:lineRule="auto"/>
        <w:jc w:val="center"/>
        <w:rPr>
          <w:rFonts w:ascii="Arial" w:hAnsi="Arial" w:cs="Arial"/>
          <w:b/>
          <w:szCs w:val="22"/>
        </w:rPr>
      </w:pPr>
      <w:r>
        <w:rPr>
          <w:rFonts w:ascii="Arial" w:hAnsi="Arial" w:cs="Arial"/>
          <w:b/>
          <w:szCs w:val="22"/>
        </w:rPr>
        <w:t>PREFEITURA MUNICIPAL DE SINOP</w:t>
      </w:r>
    </w:p>
    <w:p w14:paraId="5738CF8D" w14:textId="77777777" w:rsidR="00EC6D14" w:rsidRDefault="00687B35">
      <w:pPr>
        <w:pStyle w:val="Corpodetexto1"/>
        <w:spacing w:line="360" w:lineRule="auto"/>
        <w:jc w:val="center"/>
        <w:rPr>
          <w:rFonts w:ascii="Arial" w:hAnsi="Arial" w:cs="Arial"/>
          <w:b/>
          <w:szCs w:val="22"/>
        </w:rPr>
      </w:pPr>
      <w:r>
        <w:rPr>
          <w:rFonts w:ascii="Arial" w:hAnsi="Arial" w:cs="Arial"/>
          <w:b/>
          <w:szCs w:val="22"/>
        </w:rPr>
        <w:t>ROBERTO DORNER</w:t>
      </w:r>
    </w:p>
    <w:p w14:paraId="397F279E" w14:textId="77777777" w:rsidR="00EC6D14" w:rsidRDefault="00687B35">
      <w:pPr>
        <w:pStyle w:val="Corpodetexto1"/>
        <w:spacing w:line="360" w:lineRule="auto"/>
        <w:jc w:val="center"/>
        <w:rPr>
          <w:rFonts w:ascii="Arial" w:hAnsi="Arial" w:cs="Arial"/>
          <w:b/>
          <w:szCs w:val="22"/>
        </w:rPr>
      </w:pPr>
      <w:r>
        <w:rPr>
          <w:rFonts w:ascii="Arial" w:hAnsi="Arial" w:cs="Arial"/>
          <w:b/>
          <w:szCs w:val="22"/>
        </w:rPr>
        <w:t xml:space="preserve">Prefeito Municipal </w:t>
      </w:r>
    </w:p>
    <w:p w14:paraId="311D8A35" w14:textId="77777777" w:rsidR="00B06C3C" w:rsidRDefault="00B06C3C">
      <w:pPr>
        <w:pStyle w:val="Corpodetexto1"/>
        <w:spacing w:line="360" w:lineRule="auto"/>
        <w:jc w:val="center"/>
        <w:rPr>
          <w:rFonts w:ascii="Arial" w:hAnsi="Arial" w:cs="Arial"/>
          <w:b/>
          <w:szCs w:val="22"/>
        </w:rPr>
      </w:pPr>
    </w:p>
    <w:p w14:paraId="5A863DE7" w14:textId="77777777" w:rsidR="00B06C3C" w:rsidRDefault="00B06C3C">
      <w:pPr>
        <w:pStyle w:val="Corpodetexto1"/>
        <w:spacing w:line="360" w:lineRule="auto"/>
        <w:jc w:val="center"/>
        <w:rPr>
          <w:rFonts w:ascii="Arial" w:hAnsi="Arial" w:cs="Arial"/>
          <w:b/>
          <w:szCs w:val="22"/>
        </w:rPr>
      </w:pPr>
    </w:p>
    <w:p w14:paraId="5E1FB89B" w14:textId="77777777" w:rsidR="00EC6D14" w:rsidRDefault="00EC6D14">
      <w:pPr>
        <w:pStyle w:val="Corpodetexto1"/>
        <w:spacing w:line="360" w:lineRule="auto"/>
        <w:jc w:val="center"/>
        <w:rPr>
          <w:rFonts w:ascii="Arial" w:hAnsi="Arial" w:cs="Arial"/>
          <w:b/>
          <w:szCs w:val="22"/>
        </w:rPr>
      </w:pPr>
    </w:p>
    <w:p w14:paraId="01F9F4D8" w14:textId="77777777" w:rsidR="00EC6D14" w:rsidRDefault="00687B35">
      <w:pPr>
        <w:spacing w:line="360" w:lineRule="auto"/>
        <w:jc w:val="center"/>
        <w:rPr>
          <w:rFonts w:ascii="Arial" w:hAnsi="Arial" w:cs="Arial"/>
          <w:b/>
          <w:sz w:val="22"/>
          <w:szCs w:val="22"/>
        </w:rPr>
      </w:pPr>
      <w:r>
        <w:rPr>
          <w:rFonts w:ascii="Arial" w:hAnsi="Arial" w:cs="Arial"/>
          <w:b/>
          <w:sz w:val="22"/>
          <w:szCs w:val="22"/>
        </w:rPr>
        <w:t>EMPRESA DETENTORA DO PREÇO REGISTRADO</w:t>
      </w:r>
    </w:p>
    <w:p w14:paraId="6D32B079" w14:textId="77777777" w:rsidR="00EC6D14" w:rsidRDefault="00687B35">
      <w:pPr>
        <w:pStyle w:val="Corpodetexto1"/>
        <w:spacing w:line="360" w:lineRule="auto"/>
        <w:jc w:val="center"/>
        <w:rPr>
          <w:rFonts w:ascii="Arial" w:hAnsi="Arial" w:cs="Arial"/>
          <w:b/>
          <w:szCs w:val="22"/>
        </w:rPr>
      </w:pPr>
      <w:r>
        <w:rPr>
          <w:rFonts w:ascii="Arial" w:hAnsi="Arial" w:cs="Arial"/>
          <w:b/>
          <w:szCs w:val="22"/>
        </w:rPr>
        <w:t>(Futura contratada)</w:t>
      </w:r>
    </w:p>
    <w:p w14:paraId="4CA90007" w14:textId="77777777" w:rsidR="00EC6D14" w:rsidRDefault="00687B35">
      <w:pPr>
        <w:rPr>
          <w:rFonts w:ascii="Arial" w:hAnsi="Arial" w:cs="Arial"/>
          <w:b/>
          <w:szCs w:val="22"/>
        </w:rPr>
      </w:pPr>
      <w:r>
        <w:rPr>
          <w:rFonts w:ascii="Arial" w:hAnsi="Arial" w:cs="Arial"/>
          <w:b/>
          <w:szCs w:val="22"/>
        </w:rPr>
        <w:br w:type="page"/>
      </w:r>
    </w:p>
    <w:p w14:paraId="0A72F6DF"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777572D2" w14:textId="77777777" w:rsidR="00EC6D14" w:rsidRDefault="00687B35">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6FC2C9C3"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p w14:paraId="1EC33833"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p w14:paraId="424FC7D5" w14:textId="77777777" w:rsidR="00EC6D14" w:rsidRDefault="00687B35">
      <w:pPr>
        <w:widowControl w:val="0"/>
        <w:numPr>
          <w:ilvl w:val="1"/>
          <w:numId w:val="15"/>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09B1FEEA"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bl>
      <w:tblPr>
        <w:tblW w:w="980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27"/>
        <w:gridCol w:w="1363"/>
        <w:gridCol w:w="1015"/>
        <w:gridCol w:w="1541"/>
        <w:gridCol w:w="1029"/>
        <w:gridCol w:w="1213"/>
        <w:gridCol w:w="841"/>
        <w:gridCol w:w="841"/>
        <w:gridCol w:w="1134"/>
      </w:tblGrid>
      <w:tr w:rsidR="00EC6D14" w14:paraId="1717BE2E" w14:textId="77777777">
        <w:trPr>
          <w:trHeight w:val="511"/>
        </w:trPr>
        <w:tc>
          <w:tcPr>
            <w:tcW w:w="827" w:type="dxa"/>
            <w:vAlign w:val="center"/>
          </w:tcPr>
          <w:p w14:paraId="0C8D03E5" w14:textId="77777777" w:rsidR="00EC6D14" w:rsidRDefault="00687B35">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 xml:space="preserve"> ITEM</w:t>
            </w:r>
          </w:p>
          <w:p w14:paraId="18DB141A" w14:textId="77777777" w:rsidR="00EC6D14" w:rsidRDefault="00EC6D14">
            <w:pPr>
              <w:widowControl w:val="0"/>
              <w:autoSpaceDE w:val="0"/>
              <w:autoSpaceDN w:val="0"/>
              <w:adjustRightInd w:val="0"/>
              <w:spacing w:line="360" w:lineRule="auto"/>
              <w:ind w:right="-30"/>
              <w:jc w:val="both"/>
              <w:rPr>
                <w:rFonts w:ascii="Arial" w:hAnsi="Arial" w:cs="Arial"/>
                <w:b/>
                <w:bCs/>
                <w:sz w:val="22"/>
                <w:szCs w:val="22"/>
              </w:rPr>
            </w:pPr>
          </w:p>
        </w:tc>
        <w:tc>
          <w:tcPr>
            <w:tcW w:w="8977" w:type="dxa"/>
            <w:gridSpan w:val="8"/>
          </w:tcPr>
          <w:p w14:paraId="279EEDDB" w14:textId="77777777" w:rsidR="00EC6D14" w:rsidRDefault="00687B35">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EC6D14" w14:paraId="0B4A8CF8" w14:textId="77777777">
        <w:trPr>
          <w:trHeight w:val="674"/>
        </w:trPr>
        <w:tc>
          <w:tcPr>
            <w:tcW w:w="827" w:type="dxa"/>
            <w:vAlign w:val="center"/>
          </w:tcPr>
          <w:p w14:paraId="04E7B977"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1</w:t>
            </w:r>
          </w:p>
        </w:tc>
        <w:tc>
          <w:tcPr>
            <w:tcW w:w="1363" w:type="dxa"/>
          </w:tcPr>
          <w:p w14:paraId="48C2BA09" w14:textId="77777777" w:rsidR="00EC6D14" w:rsidRDefault="00687B35">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015" w:type="dxa"/>
          </w:tcPr>
          <w:p w14:paraId="7167C0C3"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345ADC58"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1CC3FE34"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25FBC963"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4769B328"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3D0AD75A"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63F47F05"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35B9CF2A"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344D4AC3"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1134" w:type="dxa"/>
          </w:tcPr>
          <w:p w14:paraId="1439DFC7"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EC6D14" w14:paraId="21A21DE4" w14:textId="77777777">
        <w:trPr>
          <w:trHeight w:val="174"/>
        </w:trPr>
        <w:tc>
          <w:tcPr>
            <w:tcW w:w="827" w:type="dxa"/>
          </w:tcPr>
          <w:p w14:paraId="460EB7FF"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363" w:type="dxa"/>
          </w:tcPr>
          <w:p w14:paraId="3DB58A6D"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015" w:type="dxa"/>
          </w:tcPr>
          <w:p w14:paraId="788C5ACD"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3B845732"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5F11E238"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4C205C01"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10766E27"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2A6C9534"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134" w:type="dxa"/>
          </w:tcPr>
          <w:p w14:paraId="22A4A6DC"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r>
    </w:tbl>
    <w:p w14:paraId="636170BE"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p w14:paraId="2C2F1CB7"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p w14:paraId="266D5D57" w14:textId="77777777" w:rsidR="00EC6D14" w:rsidRDefault="00687B35">
      <w:pPr>
        <w:widowControl w:val="0"/>
        <w:numPr>
          <w:ilvl w:val="1"/>
          <w:numId w:val="15"/>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4CA2A9AC"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bl>
      <w:tblPr>
        <w:tblW w:w="9829"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68"/>
        <w:gridCol w:w="1404"/>
        <w:gridCol w:w="933"/>
        <w:gridCol w:w="1541"/>
        <w:gridCol w:w="1029"/>
        <w:gridCol w:w="1213"/>
        <w:gridCol w:w="841"/>
        <w:gridCol w:w="841"/>
        <w:gridCol w:w="1159"/>
      </w:tblGrid>
      <w:tr w:rsidR="00EC6D14" w14:paraId="2685D51E" w14:textId="77777777">
        <w:trPr>
          <w:trHeight w:val="511"/>
        </w:trPr>
        <w:tc>
          <w:tcPr>
            <w:tcW w:w="868" w:type="dxa"/>
            <w:vAlign w:val="center"/>
          </w:tcPr>
          <w:p w14:paraId="175407E0" w14:textId="77777777" w:rsidR="00EC6D14" w:rsidRDefault="00687B35">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 xml:space="preserve"> ITEM</w:t>
            </w:r>
          </w:p>
          <w:p w14:paraId="0DBECE6E" w14:textId="77777777" w:rsidR="00EC6D14" w:rsidRDefault="00EC6D14">
            <w:pPr>
              <w:widowControl w:val="0"/>
              <w:autoSpaceDE w:val="0"/>
              <w:autoSpaceDN w:val="0"/>
              <w:adjustRightInd w:val="0"/>
              <w:spacing w:line="360" w:lineRule="auto"/>
              <w:ind w:right="-30"/>
              <w:jc w:val="both"/>
              <w:rPr>
                <w:rFonts w:ascii="Arial" w:hAnsi="Arial" w:cs="Arial"/>
                <w:b/>
                <w:bCs/>
                <w:sz w:val="22"/>
                <w:szCs w:val="22"/>
              </w:rPr>
            </w:pPr>
          </w:p>
        </w:tc>
        <w:tc>
          <w:tcPr>
            <w:tcW w:w="8961" w:type="dxa"/>
            <w:gridSpan w:val="8"/>
          </w:tcPr>
          <w:p w14:paraId="6C021252" w14:textId="77777777" w:rsidR="00EC6D14" w:rsidRDefault="00687B35">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EC6D14" w14:paraId="1BE5EC73" w14:textId="77777777">
        <w:trPr>
          <w:trHeight w:val="674"/>
        </w:trPr>
        <w:tc>
          <w:tcPr>
            <w:tcW w:w="868" w:type="dxa"/>
            <w:vAlign w:val="center"/>
          </w:tcPr>
          <w:p w14:paraId="774DA727"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1</w:t>
            </w:r>
          </w:p>
        </w:tc>
        <w:tc>
          <w:tcPr>
            <w:tcW w:w="1404" w:type="dxa"/>
          </w:tcPr>
          <w:p w14:paraId="79127967" w14:textId="77777777" w:rsidR="00EC6D14" w:rsidRDefault="00687B35">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933" w:type="dxa"/>
          </w:tcPr>
          <w:p w14:paraId="54C85688"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24AC91D3"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0B630D25"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71FBEE79"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68F89456"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235F952A"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24EA31A5"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477F420F"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78161F59"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1159" w:type="dxa"/>
          </w:tcPr>
          <w:p w14:paraId="03BD9ABD" w14:textId="77777777" w:rsidR="00EC6D14" w:rsidRDefault="00687B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EC6D14" w14:paraId="12495D71" w14:textId="77777777">
        <w:trPr>
          <w:trHeight w:val="174"/>
        </w:trPr>
        <w:tc>
          <w:tcPr>
            <w:tcW w:w="868" w:type="dxa"/>
          </w:tcPr>
          <w:p w14:paraId="5EACBC8F"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404" w:type="dxa"/>
          </w:tcPr>
          <w:p w14:paraId="23CAB06A"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933" w:type="dxa"/>
          </w:tcPr>
          <w:p w14:paraId="31DE8CA7"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41C6BAB5"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7FF59C00"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0C6E9B92"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A52F55A"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2B9B31D9"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c>
          <w:tcPr>
            <w:tcW w:w="1159" w:type="dxa"/>
          </w:tcPr>
          <w:p w14:paraId="7BD4157D" w14:textId="77777777" w:rsidR="00EC6D14" w:rsidRDefault="00EC6D14">
            <w:pPr>
              <w:widowControl w:val="0"/>
              <w:autoSpaceDE w:val="0"/>
              <w:autoSpaceDN w:val="0"/>
              <w:adjustRightInd w:val="0"/>
              <w:spacing w:line="360" w:lineRule="auto"/>
              <w:ind w:right="-30"/>
              <w:jc w:val="both"/>
              <w:rPr>
                <w:rFonts w:ascii="Arial" w:hAnsi="Arial" w:cs="Arial"/>
                <w:sz w:val="22"/>
                <w:szCs w:val="22"/>
              </w:rPr>
            </w:pPr>
          </w:p>
        </w:tc>
      </w:tr>
    </w:tbl>
    <w:p w14:paraId="23926370" w14:textId="77777777" w:rsidR="00EC6D14" w:rsidRDefault="00EC6D14">
      <w:pPr>
        <w:widowControl w:val="0"/>
        <w:autoSpaceDE w:val="0"/>
        <w:autoSpaceDN w:val="0"/>
        <w:adjustRightInd w:val="0"/>
        <w:spacing w:line="360" w:lineRule="auto"/>
        <w:ind w:right="-30"/>
        <w:jc w:val="center"/>
        <w:rPr>
          <w:rFonts w:ascii="Arial" w:hAnsi="Arial" w:cs="Arial"/>
          <w:sz w:val="22"/>
          <w:szCs w:val="22"/>
        </w:rPr>
      </w:pPr>
    </w:p>
    <w:p w14:paraId="41FD79AF" w14:textId="77777777" w:rsidR="00EC6D14" w:rsidRDefault="00EC6D14">
      <w:pPr>
        <w:spacing w:line="360" w:lineRule="auto"/>
        <w:rPr>
          <w:rFonts w:ascii="Arial" w:hAnsi="Arial" w:cs="Arial"/>
          <w:sz w:val="22"/>
          <w:szCs w:val="22"/>
        </w:rPr>
      </w:pPr>
    </w:p>
    <w:p w14:paraId="3431F8AE" w14:textId="77777777" w:rsidR="00EC6D14" w:rsidRDefault="00EC6D14">
      <w:pPr>
        <w:pStyle w:val="Corpodetexto1"/>
        <w:tabs>
          <w:tab w:val="left" w:pos="1701"/>
        </w:tabs>
        <w:spacing w:before="240" w:after="240" w:line="360" w:lineRule="auto"/>
        <w:rPr>
          <w:rFonts w:ascii="Arial" w:hAnsi="Arial" w:cs="Arial"/>
          <w:b/>
          <w:szCs w:val="22"/>
        </w:rPr>
      </w:pPr>
    </w:p>
    <w:sectPr w:rsidR="00EC6D14">
      <w:headerReference w:type="default" r:id="rId66"/>
      <w:footerReference w:type="even" r:id="rId67"/>
      <w:footerReference w:type="default" r:id="rId68"/>
      <w:pgSz w:w="11907" w:h="16840"/>
      <w:pgMar w:top="1620" w:right="1129" w:bottom="993" w:left="117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CE007" w14:textId="77777777" w:rsidR="00720900" w:rsidRDefault="00720900">
      <w:r>
        <w:separator/>
      </w:r>
    </w:p>
  </w:endnote>
  <w:endnote w:type="continuationSeparator" w:id="0">
    <w:p w14:paraId="264F2E8E" w14:textId="77777777" w:rsidR="00720900" w:rsidRDefault="0072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auto"/>
    <w:pitch w:val="default"/>
  </w:font>
  <w:font w:name="WenQuanYi Micro Hei">
    <w:altName w:val="Segoe Print"/>
    <w:charset w:val="00"/>
    <w:family w:val="auto"/>
    <w:pitch w:val="default"/>
  </w:font>
  <w:font w:name="Lohit Hindi">
    <w:altName w:val="Times New Roman"/>
    <w:charset w:val="00"/>
    <w:family w:val="auto"/>
    <w:pitch w:val="default"/>
  </w:font>
  <w:font w:name="Arial MT">
    <w:altName w:val="Arial"/>
    <w:charset w:val="01"/>
    <w:family w:val="swiss"/>
    <w:pitch w:val="variable"/>
  </w:font>
  <w:font w:name="TimesNewRomanPS-Bold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163E0" w14:textId="77777777" w:rsidR="00EC6D14" w:rsidRDefault="00687B3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A167D5" w14:textId="77777777" w:rsidR="00EC6D14" w:rsidRDefault="00EC6D1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74ADB" w14:textId="77777777" w:rsidR="00EC6D14" w:rsidRDefault="00687B35">
    <w:pPr>
      <w:pStyle w:val="Rodap"/>
      <w:jc w:val="center"/>
      <w:rPr>
        <w:rFonts w:ascii="Calibri" w:hAnsi="Calibri" w:cs="Calibri"/>
        <w:b/>
        <w:sz w:val="22"/>
        <w:szCs w:val="22"/>
      </w:rPr>
    </w:pPr>
    <w:r>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4E3DD930" wp14:editId="35C1DBEE">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68E93A" w14:textId="77777777" w:rsidR="00EC6D14" w:rsidRDefault="00687B35">
                          <w:pPr>
                            <w:pStyle w:val="Rodap"/>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E3DD930" id="_x0000_t202" coordsize="21600,21600" o:spt="202" path="m,l,21600r21600,l21600,xe">
              <v:stroke joinstyle="miter"/>
              <v:path gradientshapeok="t" o:connecttype="rect"/>
            </v:shapetype>
            <v:shape id="Caixa de Texto 48" o:spid="_x0000_s1026" type="#_x0000_t202" style="position:absolute;left:0;text-align:left;margin-left:481.5pt;margin-top:-6.2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" filled="f" stroked="f" strokeweight=".5pt">
              <v:textbox style="mso-fit-shape-to-text:t" inset="0,0,0,0">
                <w:txbxContent>
                  <w:p w14:paraId="4968E93A" w14:textId="77777777" w:rsidR="00EC6D14" w:rsidRDefault="00687B35">
                    <w:pPr>
                      <w:pStyle w:val="Rodap"/>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ascii="Calibri" w:hAnsi="Calibri" w:cs="Calibri"/>
        <w:b/>
        <w:sz w:val="22"/>
        <w:szCs w:val="22"/>
      </w:rPr>
      <w:t>Av. das Embaúbas, nº 1386, Setor Comercial, Sinop/MT, CEP 78550-206, Caixa Postal 500</w:t>
    </w:r>
  </w:p>
  <w:p w14:paraId="51BF9DE2" w14:textId="77777777" w:rsidR="00EC6D14" w:rsidRDefault="00687B35">
    <w:pPr>
      <w:pStyle w:val="SemEspaamento"/>
      <w:jc w:val="center"/>
    </w:pPr>
    <w:r>
      <w:rPr>
        <w:b/>
      </w:rPr>
      <w:t xml:space="preserve">E-mail: </w:t>
    </w:r>
    <w:hyperlink r:id="rId1" w:history="1">
      <w:r>
        <w:rPr>
          <w:rStyle w:val="Hyperlink"/>
          <w:rFonts w:ascii="Arial" w:hAnsi="Arial" w:cs="Arial"/>
          <w:b/>
          <w:sz w:val="20"/>
          <w:szCs w:val="20"/>
        </w:rPr>
        <w:t>licitacao@sinop.mt.gov.br</w:t>
      </w:r>
    </w:hyperlink>
  </w:p>
  <w:p w14:paraId="3F18B746" w14:textId="77777777" w:rsidR="00EC6D14" w:rsidRDefault="00EC6D14">
    <w:pPr>
      <w:pStyle w:val="SemEspaamento"/>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93B88" w14:textId="77777777" w:rsidR="00720900" w:rsidRDefault="00720900">
      <w:r>
        <w:separator/>
      </w:r>
    </w:p>
  </w:footnote>
  <w:footnote w:type="continuationSeparator" w:id="0">
    <w:p w14:paraId="4C96B5DF" w14:textId="77777777" w:rsidR="00720900" w:rsidRDefault="00720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3A0A5" w14:textId="77777777" w:rsidR="00EC6D14" w:rsidRDefault="00EC6D14">
    <w:pPr>
      <w:pStyle w:val="Cabealho"/>
      <w:jc w:val="center"/>
    </w:pPr>
  </w:p>
  <w:p w14:paraId="5516B73A" w14:textId="77777777" w:rsidR="00EC6D14" w:rsidRDefault="00687B35">
    <w:pPr>
      <w:pStyle w:val="Cabealho"/>
      <w:jc w:val="center"/>
    </w:pPr>
    <w:r>
      <w:rPr>
        <w:noProof/>
      </w:rPr>
      <w:drawing>
        <wp:inline distT="0" distB="0" distL="114300" distR="114300" wp14:anchorId="1193DE27" wp14:editId="70BE43D9">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86ADEC"/>
    <w:multiLevelType w:val="multilevel"/>
    <w:tmpl w:val="C886ADE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ascii="Arial" w:hAnsi="Arial" w:cs="Arial" w:hint="default"/>
        <w:b/>
        <w:bCs/>
        <w:sz w:val="22"/>
        <w:szCs w:val="22"/>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080F4AB9"/>
    <w:multiLevelType w:val="multilevel"/>
    <w:tmpl w:val="080F4AB9"/>
    <w:lvl w:ilvl="0">
      <w:start w:val="1"/>
      <w:numFmt w:val="decimal"/>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lvlText w:val="%1.%2.%3"/>
      <w:lvlJc w:val="left"/>
      <w:pPr>
        <w:ind w:left="6175" w:hanging="504"/>
      </w:pPr>
      <w:rPr>
        <w:rFonts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D024ED"/>
    <w:multiLevelType w:val="multilevel"/>
    <w:tmpl w:val="1BD024ED"/>
    <w:lvl w:ilvl="0">
      <w:start w:val="8"/>
      <w:numFmt w:val="decimal"/>
      <w:lvlText w:val="%1."/>
      <w:lvlJc w:val="left"/>
      <w:pPr>
        <w:ind w:left="1080" w:hanging="360"/>
      </w:pPr>
      <w:rPr>
        <w:rFonts w:hint="default"/>
        <w:b/>
        <w:color w:val="auto"/>
        <w:sz w:val="22"/>
        <w:szCs w:val="22"/>
      </w:rPr>
    </w:lvl>
    <w:lvl w:ilvl="1">
      <w:start w:val="5"/>
      <w:numFmt w:val="decimal"/>
      <w:isLgl/>
      <w:lvlText w:val="%1.%2"/>
      <w:lvlJc w:val="left"/>
      <w:pPr>
        <w:ind w:left="1200" w:hanging="480"/>
      </w:pPr>
      <w:rPr>
        <w:rFonts w:hint="default"/>
        <w:b/>
      </w:rPr>
    </w:lvl>
    <w:lvl w:ilvl="2">
      <w:start w:val="2"/>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2"/>
        <w:szCs w:val="22"/>
        <w:u w:val="none"/>
      </w:rPr>
    </w:lvl>
    <w:lvl w:ilvl="2">
      <w:start w:val="1"/>
      <w:numFmt w:val="decimal"/>
      <w:pStyle w:val="Nivel3"/>
      <w:lvlText w:val="%1.%2.%3."/>
      <w:lvlJc w:val="left"/>
      <w:pPr>
        <w:ind w:left="1550" w:hanging="504"/>
      </w:pPr>
      <w:rPr>
        <w:rFonts w:ascii="Arial" w:hAnsi="Arial" w:hint="default"/>
        <w:b w:val="0"/>
        <w:i w:val="0"/>
        <w:strike w:val="0"/>
        <w:color w:val="auto"/>
        <w:sz w:val="20"/>
        <w:szCs w:val="20"/>
      </w:rPr>
    </w:lvl>
    <w:lvl w:ilvl="3">
      <w:start w:val="1"/>
      <w:numFmt w:val="decimal"/>
      <w:pStyle w:val="Nvel4"/>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E555B"/>
    <w:multiLevelType w:val="multilevel"/>
    <w:tmpl w:val="1F7E555B"/>
    <w:lvl w:ilvl="0">
      <w:start w:val="3"/>
      <w:numFmt w:val="decimal"/>
      <w:lvlText w:val="%1."/>
      <w:lvlJc w:val="left"/>
      <w:pPr>
        <w:ind w:left="540" w:hanging="540"/>
      </w:pPr>
      <w:rPr>
        <w:rFonts w:hint="default"/>
      </w:rPr>
    </w:lvl>
    <w:lvl w:ilvl="1">
      <w:start w:val="2"/>
      <w:numFmt w:val="decimal"/>
      <w:lvlText w:val="%1.%2."/>
      <w:lvlJc w:val="left"/>
      <w:pPr>
        <w:ind w:left="862" w:hanging="720"/>
      </w:pPr>
      <w:rPr>
        <w:rFonts w:hint="default"/>
        <w:b/>
      </w:rPr>
    </w:lvl>
    <w:lvl w:ilvl="2">
      <w:start w:val="7"/>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99916C0"/>
    <w:multiLevelType w:val="multilevel"/>
    <w:tmpl w:val="299916C0"/>
    <w:lvl w:ilvl="0">
      <w:start w:val="1"/>
      <w:numFmt w:val="decimal"/>
      <w:lvlText w:val="%1."/>
      <w:lvlJc w:val="left"/>
      <w:pPr>
        <w:ind w:left="720" w:hanging="360"/>
      </w:pPr>
      <w:rPr>
        <w:rFonts w:hint="default"/>
        <w:b/>
        <w:color w:val="auto"/>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A8F7A20"/>
    <w:multiLevelType w:val="multilevel"/>
    <w:tmpl w:val="2A8F7A20"/>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8" w15:restartNumberingAfterBreak="0">
    <w:nsid w:val="2ACC7FD2"/>
    <w:multiLevelType w:val="multilevel"/>
    <w:tmpl w:val="2ACC7F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B21BD3"/>
    <w:multiLevelType w:val="multilevel"/>
    <w:tmpl w:val="32BE2888"/>
    <w:lvl w:ilvl="0">
      <w:start w:val="4"/>
      <w:numFmt w:val="decimal"/>
      <w:lvlText w:val="%1"/>
      <w:lvlJc w:val="left"/>
      <w:pPr>
        <w:ind w:left="480" w:hanging="480"/>
      </w:pPr>
      <w:rPr>
        <w:rFonts w:hint="default"/>
        <w:b w:val="0"/>
      </w:rPr>
    </w:lvl>
    <w:lvl w:ilvl="1">
      <w:start w:val="5"/>
      <w:numFmt w:val="decimal"/>
      <w:lvlText w:val="%1.%2"/>
      <w:lvlJc w:val="left"/>
      <w:pPr>
        <w:ind w:left="693" w:hanging="480"/>
      </w:pPr>
      <w:rPr>
        <w:rFonts w:hint="default"/>
        <w:b/>
        <w:bCs w:val="0"/>
      </w:rPr>
    </w:lvl>
    <w:lvl w:ilvl="2">
      <w:start w:val="1"/>
      <w:numFmt w:val="decimal"/>
      <w:lvlText w:val="7.%3"/>
      <w:lvlJc w:val="left"/>
      <w:pPr>
        <w:ind w:left="3131" w:hanging="720"/>
      </w:pPr>
      <w:rPr>
        <w:rFonts w:hint="default"/>
        <w:b/>
        <w:bCs w:val="0"/>
      </w:rPr>
    </w:lvl>
    <w:lvl w:ilvl="3">
      <w:start w:val="1"/>
      <w:numFmt w:val="decimal"/>
      <w:lvlText w:val="7.%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10" w15:restartNumberingAfterBreak="0">
    <w:nsid w:val="36895CF6"/>
    <w:multiLevelType w:val="multilevel"/>
    <w:tmpl w:val="36895CF6"/>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i w:val="0"/>
        <w:i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25566AA"/>
    <w:multiLevelType w:val="multilevel"/>
    <w:tmpl w:val="425566AA"/>
    <w:lvl w:ilvl="0">
      <w:start w:val="1"/>
      <w:numFmt w:val="lowerLetter"/>
      <w:lvlText w:val="%1)"/>
      <w:lvlJc w:val="left"/>
      <w:pPr>
        <w:tabs>
          <w:tab w:val="left" w:pos="1494"/>
        </w:tabs>
        <w:ind w:left="1494" w:hanging="360"/>
      </w:pPr>
      <w:rPr>
        <w:rFonts w:hint="default"/>
      </w:rPr>
    </w:lvl>
    <w:lvl w:ilvl="1">
      <w:start w:val="1"/>
      <w:numFmt w:val="lowerLetter"/>
      <w:lvlText w:val="%2."/>
      <w:lvlJc w:val="left"/>
      <w:pPr>
        <w:tabs>
          <w:tab w:val="left" w:pos="2214"/>
        </w:tabs>
        <w:ind w:left="2214" w:hanging="360"/>
      </w:pPr>
    </w:lvl>
    <w:lvl w:ilvl="2">
      <w:start w:val="1"/>
      <w:numFmt w:val="lowerRoman"/>
      <w:lvlText w:val="%3."/>
      <w:lvlJc w:val="right"/>
      <w:pPr>
        <w:tabs>
          <w:tab w:val="left" w:pos="2934"/>
        </w:tabs>
        <w:ind w:left="2934" w:hanging="180"/>
      </w:pPr>
    </w:lvl>
    <w:lvl w:ilvl="3">
      <w:start w:val="1"/>
      <w:numFmt w:val="decimal"/>
      <w:lvlText w:val="%4."/>
      <w:lvlJc w:val="left"/>
      <w:pPr>
        <w:tabs>
          <w:tab w:val="left" w:pos="3654"/>
        </w:tabs>
        <w:ind w:left="3654" w:hanging="360"/>
      </w:pPr>
    </w:lvl>
    <w:lvl w:ilvl="4">
      <w:start w:val="1"/>
      <w:numFmt w:val="lowerLetter"/>
      <w:lvlText w:val="%5."/>
      <w:lvlJc w:val="left"/>
      <w:pPr>
        <w:tabs>
          <w:tab w:val="left" w:pos="4374"/>
        </w:tabs>
        <w:ind w:left="4374" w:hanging="360"/>
      </w:pPr>
    </w:lvl>
    <w:lvl w:ilvl="5">
      <w:start w:val="1"/>
      <w:numFmt w:val="lowerRoman"/>
      <w:lvlText w:val="%6."/>
      <w:lvlJc w:val="right"/>
      <w:pPr>
        <w:tabs>
          <w:tab w:val="left" w:pos="5094"/>
        </w:tabs>
        <w:ind w:left="5094" w:hanging="180"/>
      </w:pPr>
    </w:lvl>
    <w:lvl w:ilvl="6">
      <w:start w:val="1"/>
      <w:numFmt w:val="decimal"/>
      <w:lvlText w:val="%7."/>
      <w:lvlJc w:val="left"/>
      <w:pPr>
        <w:tabs>
          <w:tab w:val="left" w:pos="5814"/>
        </w:tabs>
        <w:ind w:left="5814" w:hanging="360"/>
      </w:pPr>
    </w:lvl>
    <w:lvl w:ilvl="7">
      <w:start w:val="1"/>
      <w:numFmt w:val="lowerLetter"/>
      <w:lvlText w:val="%8."/>
      <w:lvlJc w:val="left"/>
      <w:pPr>
        <w:tabs>
          <w:tab w:val="left" w:pos="6534"/>
        </w:tabs>
        <w:ind w:left="6534" w:hanging="360"/>
      </w:pPr>
    </w:lvl>
    <w:lvl w:ilvl="8">
      <w:start w:val="1"/>
      <w:numFmt w:val="lowerRoman"/>
      <w:pStyle w:val="Ttulo91"/>
      <w:lvlText w:val="%9."/>
      <w:lvlJc w:val="right"/>
      <w:pPr>
        <w:tabs>
          <w:tab w:val="left" w:pos="7254"/>
        </w:tabs>
        <w:ind w:left="7254" w:hanging="180"/>
      </w:pPr>
    </w:lvl>
  </w:abstractNum>
  <w:abstractNum w:abstractNumId="12" w15:restartNumberingAfterBreak="0">
    <w:nsid w:val="53371A00"/>
    <w:multiLevelType w:val="multilevel"/>
    <w:tmpl w:val="53371A0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3796A6B"/>
    <w:multiLevelType w:val="multilevel"/>
    <w:tmpl w:val="63796A6B"/>
    <w:lvl w:ilvl="0">
      <w:start w:val="8"/>
      <w:numFmt w:val="decimal"/>
      <w:lvlText w:val="%1."/>
      <w:lvlJc w:val="left"/>
      <w:pPr>
        <w:ind w:left="540" w:hanging="540"/>
      </w:pPr>
      <w:rPr>
        <w:rFonts w:hint="default"/>
      </w:rPr>
    </w:lvl>
    <w:lvl w:ilvl="1">
      <w:start w:val="2"/>
      <w:numFmt w:val="decimal"/>
      <w:lvlText w:val="%1.%2."/>
      <w:lvlJc w:val="left"/>
      <w:pPr>
        <w:ind w:left="1145" w:hanging="720"/>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79185DC2"/>
    <w:multiLevelType w:val="multilevel"/>
    <w:tmpl w:val="79185DC2"/>
    <w:lvl w:ilvl="0">
      <w:start w:val="1"/>
      <w:numFmt w:val="bullet"/>
      <w:lvlText w:val=""/>
      <w:lvlJc w:val="left"/>
      <w:pPr>
        <w:ind w:left="1854"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7A282FC3"/>
    <w:multiLevelType w:val="multilevel"/>
    <w:tmpl w:val="7A282FC3"/>
    <w:lvl w:ilvl="0">
      <w:start w:val="15"/>
      <w:numFmt w:val="decimal"/>
      <w:lvlText w:val="%1."/>
      <w:lvlJc w:val="left"/>
      <w:pPr>
        <w:ind w:left="480" w:hanging="48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36214764">
    <w:abstractNumId w:val="11"/>
  </w:num>
  <w:num w:numId="2" w16cid:durableId="742416667">
    <w:abstractNumId w:val="4"/>
  </w:num>
  <w:num w:numId="3" w16cid:durableId="1194615261">
    <w:abstractNumId w:val="2"/>
  </w:num>
  <w:num w:numId="4" w16cid:durableId="2127038591">
    <w:abstractNumId w:val="6"/>
  </w:num>
  <w:num w:numId="5" w16cid:durableId="1037658566">
    <w:abstractNumId w:val="10"/>
  </w:num>
  <w:num w:numId="6" w16cid:durableId="1712923543">
    <w:abstractNumId w:val="12"/>
  </w:num>
  <w:num w:numId="7" w16cid:durableId="204878451">
    <w:abstractNumId w:val="5"/>
  </w:num>
  <w:num w:numId="8" w16cid:durableId="568272436">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02563143">
    <w:abstractNumId w:val="3"/>
  </w:num>
  <w:num w:numId="10" w16cid:durableId="317147674">
    <w:abstractNumId w:val="13"/>
  </w:num>
  <w:num w:numId="11" w16cid:durableId="1997763724">
    <w:abstractNumId w:val="15"/>
  </w:num>
  <w:num w:numId="12" w16cid:durableId="166744151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7584743">
    <w:abstractNumId w:val="8"/>
  </w:num>
  <w:num w:numId="14" w16cid:durableId="65693698">
    <w:abstractNumId w:val="7"/>
  </w:num>
  <w:num w:numId="15" w16cid:durableId="1930187979">
    <w:abstractNumId w:val="0"/>
  </w:num>
  <w:num w:numId="16" w16cid:durableId="16766884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3B09"/>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3609"/>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3CE5"/>
    <w:rsid w:val="001772DA"/>
    <w:rsid w:val="00177A4F"/>
    <w:rsid w:val="00181EC5"/>
    <w:rsid w:val="0018255E"/>
    <w:rsid w:val="001858F9"/>
    <w:rsid w:val="00186DD3"/>
    <w:rsid w:val="00187BF1"/>
    <w:rsid w:val="00187E71"/>
    <w:rsid w:val="001947CB"/>
    <w:rsid w:val="00195268"/>
    <w:rsid w:val="001956BA"/>
    <w:rsid w:val="00195AFE"/>
    <w:rsid w:val="00195B9F"/>
    <w:rsid w:val="001A1A19"/>
    <w:rsid w:val="001A25A7"/>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43AE"/>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42C"/>
    <w:rsid w:val="00230BF7"/>
    <w:rsid w:val="002323E3"/>
    <w:rsid w:val="002325FF"/>
    <w:rsid w:val="002336C0"/>
    <w:rsid w:val="00233B56"/>
    <w:rsid w:val="00234818"/>
    <w:rsid w:val="00234BB3"/>
    <w:rsid w:val="002402CC"/>
    <w:rsid w:val="00241B1A"/>
    <w:rsid w:val="00242D47"/>
    <w:rsid w:val="00243C73"/>
    <w:rsid w:val="002444B0"/>
    <w:rsid w:val="00244D70"/>
    <w:rsid w:val="00244FAC"/>
    <w:rsid w:val="002468D5"/>
    <w:rsid w:val="00246A55"/>
    <w:rsid w:val="002476AE"/>
    <w:rsid w:val="00247997"/>
    <w:rsid w:val="00247B0E"/>
    <w:rsid w:val="00250F8D"/>
    <w:rsid w:val="00252170"/>
    <w:rsid w:val="002534FC"/>
    <w:rsid w:val="0025399E"/>
    <w:rsid w:val="002545AD"/>
    <w:rsid w:val="00254D2B"/>
    <w:rsid w:val="00255A4B"/>
    <w:rsid w:val="0025612E"/>
    <w:rsid w:val="00260984"/>
    <w:rsid w:val="0026170C"/>
    <w:rsid w:val="0026444D"/>
    <w:rsid w:val="0026546B"/>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064E"/>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37A"/>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4628"/>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5EA"/>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97FF1"/>
    <w:rsid w:val="005A19F0"/>
    <w:rsid w:val="005A1ED0"/>
    <w:rsid w:val="005A20C0"/>
    <w:rsid w:val="005A7D9A"/>
    <w:rsid w:val="005B0117"/>
    <w:rsid w:val="005B0F4B"/>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5"/>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16E2F"/>
    <w:rsid w:val="007207AF"/>
    <w:rsid w:val="00720900"/>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73F"/>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B38"/>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375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5DD"/>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71"/>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0FA"/>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6C3C"/>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5FC9"/>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3480"/>
    <w:rsid w:val="00C1707A"/>
    <w:rsid w:val="00C17D46"/>
    <w:rsid w:val="00C204E0"/>
    <w:rsid w:val="00C20D41"/>
    <w:rsid w:val="00C22105"/>
    <w:rsid w:val="00C2359B"/>
    <w:rsid w:val="00C235CC"/>
    <w:rsid w:val="00C23EC5"/>
    <w:rsid w:val="00C23F37"/>
    <w:rsid w:val="00C24CF1"/>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170"/>
    <w:rsid w:val="00C44721"/>
    <w:rsid w:val="00C44C1C"/>
    <w:rsid w:val="00C44F07"/>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B97"/>
    <w:rsid w:val="00C85F73"/>
    <w:rsid w:val="00C86235"/>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56F19"/>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C6286"/>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6D14"/>
    <w:rsid w:val="00EC7058"/>
    <w:rsid w:val="00EC7FB3"/>
    <w:rsid w:val="00ED0379"/>
    <w:rsid w:val="00ED1763"/>
    <w:rsid w:val="00ED23AC"/>
    <w:rsid w:val="00ED27C4"/>
    <w:rsid w:val="00ED3260"/>
    <w:rsid w:val="00ED71D3"/>
    <w:rsid w:val="00EE138A"/>
    <w:rsid w:val="00EE144A"/>
    <w:rsid w:val="00EE1DCA"/>
    <w:rsid w:val="00EE2584"/>
    <w:rsid w:val="00EE3AF7"/>
    <w:rsid w:val="00EF11A8"/>
    <w:rsid w:val="00EF11E8"/>
    <w:rsid w:val="00EF1DBC"/>
    <w:rsid w:val="00EF2E57"/>
    <w:rsid w:val="00EF3579"/>
    <w:rsid w:val="00EF39C9"/>
    <w:rsid w:val="00EF529F"/>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450"/>
    <w:rsid w:val="00F92840"/>
    <w:rsid w:val="00F94E84"/>
    <w:rsid w:val="00F96004"/>
    <w:rsid w:val="00F9697F"/>
    <w:rsid w:val="00FA16D9"/>
    <w:rsid w:val="00FA1BD0"/>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281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2A37BF"/>
    <w:rsid w:val="03372728"/>
    <w:rsid w:val="037903BA"/>
    <w:rsid w:val="0393010F"/>
    <w:rsid w:val="039B78F9"/>
    <w:rsid w:val="041E112A"/>
    <w:rsid w:val="049B749C"/>
    <w:rsid w:val="04BD5452"/>
    <w:rsid w:val="04D01847"/>
    <w:rsid w:val="057C5132"/>
    <w:rsid w:val="05851DAB"/>
    <w:rsid w:val="059B30A3"/>
    <w:rsid w:val="05AB2274"/>
    <w:rsid w:val="05D816C5"/>
    <w:rsid w:val="05F57389"/>
    <w:rsid w:val="05FA50B3"/>
    <w:rsid w:val="05FC26AB"/>
    <w:rsid w:val="060B5516"/>
    <w:rsid w:val="061F255D"/>
    <w:rsid w:val="06624AAB"/>
    <w:rsid w:val="06BC4F91"/>
    <w:rsid w:val="06C5600C"/>
    <w:rsid w:val="06CE15F2"/>
    <w:rsid w:val="06D34A2A"/>
    <w:rsid w:val="06DD56D3"/>
    <w:rsid w:val="075035D6"/>
    <w:rsid w:val="07D55044"/>
    <w:rsid w:val="07DE1B77"/>
    <w:rsid w:val="07DE62F4"/>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00FD"/>
    <w:rsid w:val="0E6A67D0"/>
    <w:rsid w:val="0EF6005F"/>
    <w:rsid w:val="0F3A3DC9"/>
    <w:rsid w:val="0F56470A"/>
    <w:rsid w:val="0F582032"/>
    <w:rsid w:val="0F8507F1"/>
    <w:rsid w:val="0FA671C2"/>
    <w:rsid w:val="0FB93CAD"/>
    <w:rsid w:val="0FD75859"/>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42A44"/>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1A0171"/>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1A53AB"/>
    <w:rsid w:val="1D24426A"/>
    <w:rsid w:val="1D5255A7"/>
    <w:rsid w:val="1D6E7342"/>
    <w:rsid w:val="1DA11B98"/>
    <w:rsid w:val="1DA36E52"/>
    <w:rsid w:val="1E027949"/>
    <w:rsid w:val="1E1F69F3"/>
    <w:rsid w:val="1E236446"/>
    <w:rsid w:val="1EA07516"/>
    <w:rsid w:val="1EA1074C"/>
    <w:rsid w:val="1EAF038D"/>
    <w:rsid w:val="1EB30504"/>
    <w:rsid w:val="1EE46284"/>
    <w:rsid w:val="1F370527"/>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7201AA"/>
    <w:rsid w:val="26B80F6C"/>
    <w:rsid w:val="26DA3B4A"/>
    <w:rsid w:val="27532799"/>
    <w:rsid w:val="275B0FAD"/>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D97AD5"/>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4112B"/>
    <w:rsid w:val="3256215F"/>
    <w:rsid w:val="32BF5086"/>
    <w:rsid w:val="32C41A8E"/>
    <w:rsid w:val="332F7D09"/>
    <w:rsid w:val="334F0B1B"/>
    <w:rsid w:val="33523753"/>
    <w:rsid w:val="33961B8A"/>
    <w:rsid w:val="339A68C0"/>
    <w:rsid w:val="33B54162"/>
    <w:rsid w:val="33E23D2D"/>
    <w:rsid w:val="341F1A52"/>
    <w:rsid w:val="345A7477"/>
    <w:rsid w:val="34BA7EFE"/>
    <w:rsid w:val="352A25F3"/>
    <w:rsid w:val="352E73B1"/>
    <w:rsid w:val="357D0E0D"/>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92B3292"/>
    <w:rsid w:val="39EC5F8E"/>
    <w:rsid w:val="3A1E15E9"/>
    <w:rsid w:val="3A3D4680"/>
    <w:rsid w:val="3A5B66F5"/>
    <w:rsid w:val="3A655B76"/>
    <w:rsid w:val="3A9F6E57"/>
    <w:rsid w:val="3ABD25B5"/>
    <w:rsid w:val="3B0D5E71"/>
    <w:rsid w:val="3B6822C8"/>
    <w:rsid w:val="3B942FB8"/>
    <w:rsid w:val="3BCD7641"/>
    <w:rsid w:val="3BF60552"/>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7D62E1"/>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272E5F"/>
    <w:rsid w:val="4B4F2B85"/>
    <w:rsid w:val="4B607197"/>
    <w:rsid w:val="4B7C315C"/>
    <w:rsid w:val="4B7E419A"/>
    <w:rsid w:val="4B8C5EE1"/>
    <w:rsid w:val="4BC266D1"/>
    <w:rsid w:val="4BD14490"/>
    <w:rsid w:val="4BDC6B69"/>
    <w:rsid w:val="4C3C45A0"/>
    <w:rsid w:val="4CDB3BA6"/>
    <w:rsid w:val="4D6D256E"/>
    <w:rsid w:val="4D8A4122"/>
    <w:rsid w:val="4DAF52FD"/>
    <w:rsid w:val="4DDE1EAC"/>
    <w:rsid w:val="4E010E92"/>
    <w:rsid w:val="4E59030A"/>
    <w:rsid w:val="4ECF40EC"/>
    <w:rsid w:val="4F2C1332"/>
    <w:rsid w:val="4F3C53AA"/>
    <w:rsid w:val="4F411D97"/>
    <w:rsid w:val="4F9714A0"/>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FE369B"/>
    <w:rsid w:val="5D003E2D"/>
    <w:rsid w:val="5D4F73AC"/>
    <w:rsid w:val="5D8B117D"/>
    <w:rsid w:val="5DB41A2E"/>
    <w:rsid w:val="5DC20E0C"/>
    <w:rsid w:val="5E323B4E"/>
    <w:rsid w:val="5E3F4AF6"/>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1F636C4"/>
    <w:rsid w:val="61F9035D"/>
    <w:rsid w:val="62054CEA"/>
    <w:rsid w:val="6252473B"/>
    <w:rsid w:val="62622E87"/>
    <w:rsid w:val="62814344"/>
    <w:rsid w:val="628E4663"/>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A86E1E"/>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2B0613"/>
    <w:rsid w:val="6D870D7B"/>
    <w:rsid w:val="6D88378A"/>
    <w:rsid w:val="6DF116D1"/>
    <w:rsid w:val="6E0A3294"/>
    <w:rsid w:val="6E0A5DEA"/>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A2CF9"/>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5002AF"/>
    <w:rsid w:val="75732D56"/>
    <w:rsid w:val="758C3D64"/>
    <w:rsid w:val="75F6348D"/>
    <w:rsid w:val="76047BF3"/>
    <w:rsid w:val="761D7F96"/>
    <w:rsid w:val="7630179E"/>
    <w:rsid w:val="76832AAB"/>
    <w:rsid w:val="76870B01"/>
    <w:rsid w:val="77435785"/>
    <w:rsid w:val="775F5DB3"/>
    <w:rsid w:val="77644F32"/>
    <w:rsid w:val="7776494F"/>
    <w:rsid w:val="777D6C25"/>
    <w:rsid w:val="778F5135"/>
    <w:rsid w:val="77AA3696"/>
    <w:rsid w:val="7800305B"/>
    <w:rsid w:val="7803551D"/>
    <w:rsid w:val="78691319"/>
    <w:rsid w:val="7889378B"/>
    <w:rsid w:val="789E4005"/>
    <w:rsid w:val="78CC5356"/>
    <w:rsid w:val="78D40771"/>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D000D4E"/>
    <w:rsid w:val="7D19514C"/>
    <w:rsid w:val="7D543A39"/>
    <w:rsid w:val="7E420B81"/>
    <w:rsid w:val="7E5376D4"/>
    <w:rsid w:val="7E8B6C36"/>
    <w:rsid w:val="7EA764FC"/>
    <w:rsid w:val="7EC05FA8"/>
    <w:rsid w:val="7F016EF9"/>
    <w:rsid w:val="7F0B366E"/>
    <w:rsid w:val="7F2421C0"/>
    <w:rsid w:val="7FB772B4"/>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004EB1"/>
  <w15:docId w15:val="{DAF58542-6D27-43F2-9757-8F383496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annotation text" w:unhideWhenUsed="1" w:qFormat="1"/>
    <w:lsdException w:name="header" w:qFormat="1"/>
    <w:lsdException w:name="footer" w:uiPriority="99" w:qFormat="1"/>
    <w:lsdException w:name="caption" w:semiHidden="1" w:unhideWhenUsed="1" w:qFormat="1"/>
    <w:lsdException w:name="annotation reference" w:unhideWhenUsed="1" w:qFormat="1"/>
    <w:lsdException w:name="page number"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uiPriority="99"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62" w:qFormat="1"/>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29" w:unhideWhenUsed="1"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rFonts w:ascii="Arial" w:hAnsi="Arial"/>
      <w:color w:val="000080"/>
      <w:sz w:val="28"/>
      <w:szCs w:val="20"/>
    </w:rPr>
  </w:style>
  <w:style w:type="paragraph" w:styleId="Ttulo2">
    <w:name w:val="heading 2"/>
    <w:basedOn w:val="Normal"/>
    <w:next w:val="Normal"/>
    <w:link w:val="Ttulo2Char"/>
    <w:qFormat/>
    <w:pPr>
      <w:keepNext/>
      <w:jc w:val="both"/>
      <w:outlineLvl w:val="1"/>
    </w:pPr>
    <w:rPr>
      <w:b/>
      <w:u w:val="single"/>
    </w:rPr>
  </w:style>
  <w:style w:type="paragraph" w:styleId="Ttulo3">
    <w:name w:val="heading 3"/>
    <w:basedOn w:val="Ttulo2"/>
    <w:next w:val="Normal"/>
    <w:qFormat/>
    <w:pPr>
      <w:jc w:val="center"/>
      <w:outlineLvl w:val="2"/>
    </w:pPr>
    <w:rPr>
      <w:rFonts w:ascii="Arial Narrow" w:hAnsi="Arial Narrow"/>
      <w:b w:val="0"/>
      <w:i/>
      <w:sz w:val="32"/>
      <w:szCs w:val="20"/>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keepNext/>
      <w:jc w:val="center"/>
      <w:outlineLvl w:val="4"/>
    </w:pPr>
    <w:rPr>
      <w:rFonts w:ascii="Arial" w:hAnsi="Arial"/>
      <w:b/>
      <w:szCs w:val="20"/>
    </w:rPr>
  </w:style>
  <w:style w:type="paragraph" w:styleId="Ttulo6">
    <w:name w:val="heading 6"/>
    <w:basedOn w:val="Normal"/>
    <w:next w:val="Normal"/>
    <w:autoRedefine/>
    <w:qFormat/>
    <w:pPr>
      <w:spacing w:before="240" w:after="60"/>
      <w:outlineLvl w:val="5"/>
    </w:pPr>
    <w:rPr>
      <w:b/>
      <w:bCs/>
      <w:sz w:val="22"/>
      <w:szCs w:val="22"/>
    </w:rPr>
  </w:style>
  <w:style w:type="paragraph" w:styleId="Ttulo9">
    <w:name w:val="heading 9"/>
    <w:basedOn w:val="Normal"/>
    <w:next w:val="Normal"/>
    <w:autoRedefine/>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iperlinkVisitado">
    <w:name w:val="FollowedHyperlink"/>
    <w:basedOn w:val="Fontepargpadro"/>
    <w:autoRedefine/>
    <w:uiPriority w:val="99"/>
    <w:qFormat/>
    <w:rPr>
      <w:color w:val="800080"/>
      <w:u w:val="single"/>
    </w:rPr>
  </w:style>
  <w:style w:type="character" w:styleId="nfase">
    <w:name w:val="Emphasis"/>
    <w:basedOn w:val="Fontepargpadro"/>
    <w:uiPriority w:val="20"/>
    <w:qFormat/>
    <w:rPr>
      <w:i/>
      <w:iCs/>
    </w:rPr>
  </w:style>
  <w:style w:type="character" w:styleId="Hyperlink">
    <w:name w:val="Hyperlink"/>
    <w:basedOn w:val="Fontepargpadro"/>
    <w:uiPriority w:val="99"/>
    <w:qFormat/>
    <w:rPr>
      <w:color w:val="0000FF"/>
      <w:u w:val="single"/>
    </w:rPr>
  </w:style>
  <w:style w:type="character" w:styleId="Nmerodepgina">
    <w:name w:val="page number"/>
    <w:basedOn w:val="Fontepargpadro"/>
    <w:qFormat/>
  </w:style>
  <w:style w:type="paragraph" w:styleId="Corpodetexto">
    <w:name w:val="Body Text"/>
    <w:basedOn w:val="Normal"/>
    <w:qFormat/>
    <w:pPr>
      <w:jc w:val="both"/>
    </w:pPr>
    <w:rPr>
      <w:szCs w:val="20"/>
    </w:rPr>
  </w:style>
  <w:style w:type="paragraph" w:styleId="Textodecomentrio">
    <w:name w:val="annotation text"/>
    <w:basedOn w:val="Normal"/>
    <w:unhideWhenUsed/>
    <w:qFormat/>
    <w:rPr>
      <w:sz w:val="20"/>
      <w:szCs w:val="20"/>
    </w:rPr>
  </w:style>
  <w:style w:type="paragraph" w:styleId="Recuodecorpodetexto2">
    <w:name w:val="Body Text Indent 2"/>
    <w:basedOn w:val="Normal"/>
    <w:qFormat/>
    <w:pPr>
      <w:ind w:firstLine="1416"/>
      <w:jc w:val="both"/>
    </w:pPr>
    <w:rPr>
      <w:sz w:val="20"/>
      <w:szCs w:val="20"/>
    </w:rPr>
  </w:style>
  <w:style w:type="paragraph" w:styleId="Ttulo">
    <w:name w:val="Title"/>
    <w:basedOn w:val="Normal"/>
    <w:autoRedefine/>
    <w:qFormat/>
    <w:pPr>
      <w:jc w:val="center"/>
    </w:pPr>
    <w:rPr>
      <w:b/>
      <w:bCs/>
      <w:sz w:val="22"/>
    </w:rPr>
  </w:style>
  <w:style w:type="paragraph" w:styleId="NormalWeb">
    <w:name w:val="Normal (Web)"/>
    <w:basedOn w:val="Normal"/>
    <w:qFormat/>
    <w:pPr>
      <w:spacing w:before="100" w:beforeAutospacing="1" w:after="100" w:afterAutospacing="1"/>
    </w:pPr>
  </w:style>
  <w:style w:type="paragraph" w:styleId="Corpodetexto3">
    <w:name w:val="Body Text 3"/>
    <w:basedOn w:val="Normal"/>
    <w:qFormat/>
    <w:pPr>
      <w:jc w:val="both"/>
    </w:pPr>
    <w:rPr>
      <w:rFonts w:ascii="Arial" w:hAnsi="Arial" w:cs="Arial"/>
      <w:sz w:val="20"/>
    </w:rPr>
  </w:style>
  <w:style w:type="paragraph" w:styleId="Corpodetexto2">
    <w:name w:val="Body Text 2"/>
    <w:basedOn w:val="Normal"/>
    <w:qFormat/>
    <w:pPr>
      <w:jc w:val="both"/>
    </w:pPr>
    <w:rPr>
      <w:b/>
      <w:szCs w:val="20"/>
    </w:rPr>
  </w:style>
  <w:style w:type="paragraph" w:styleId="Cabealho">
    <w:name w:val="header"/>
    <w:basedOn w:val="Normal"/>
    <w:link w:val="CabealhoChar"/>
    <w:qFormat/>
    <w:pPr>
      <w:tabs>
        <w:tab w:val="center" w:pos="4419"/>
        <w:tab w:val="right" w:pos="8838"/>
      </w:tabs>
    </w:pPr>
  </w:style>
  <w:style w:type="paragraph" w:styleId="Rodap">
    <w:name w:val="footer"/>
    <w:basedOn w:val="Normal"/>
    <w:link w:val="RodapChar"/>
    <w:uiPriority w:val="99"/>
    <w:qFormat/>
    <w:pPr>
      <w:tabs>
        <w:tab w:val="center" w:pos="4419"/>
        <w:tab w:val="right" w:pos="8838"/>
      </w:tabs>
    </w:pPr>
  </w:style>
  <w:style w:type="paragraph" w:styleId="Recuodecorpodetexto3">
    <w:name w:val="Body Text Indent 3"/>
    <w:basedOn w:val="Normal"/>
    <w:link w:val="Recuodecorpodetexto3Char"/>
    <w:autoRedefine/>
    <w:qFormat/>
    <w:pPr>
      <w:ind w:firstLine="1418"/>
      <w:jc w:val="both"/>
    </w:pPr>
    <w:rPr>
      <w:szCs w:val="20"/>
    </w:rPr>
  </w:style>
  <w:style w:type="paragraph" w:styleId="Textodebalo">
    <w:name w:val="Balloon Text"/>
    <w:basedOn w:val="Normal"/>
    <w:semiHidden/>
    <w:qFormat/>
    <w:rPr>
      <w:rFonts w:ascii="Tahoma" w:hAnsi="Tahoma" w:cs="Tahoma"/>
      <w:sz w:val="16"/>
      <w:szCs w:val="16"/>
    </w:rPr>
  </w:style>
  <w:style w:type="paragraph" w:styleId="Recuodecorpodetexto">
    <w:name w:val="Body Text Indent"/>
    <w:basedOn w:val="Normal"/>
    <w:qFormat/>
    <w:pPr>
      <w:ind w:left="708"/>
      <w:jc w:val="both"/>
    </w:pPr>
    <w:rPr>
      <w:sz w:val="22"/>
      <w:szCs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autoRedefine/>
    <w:qFormat/>
    <w:rPr>
      <w:b/>
      <w:sz w:val="24"/>
      <w:szCs w:val="24"/>
      <w:u w:val="single"/>
    </w:rPr>
  </w:style>
  <w:style w:type="character" w:customStyle="1" w:styleId="CabealhoChar">
    <w:name w:val="Cabeçalho Char"/>
    <w:basedOn w:val="Fontepargpadro"/>
    <w:link w:val="Cabealho"/>
    <w:autoRedefine/>
    <w:qFormat/>
    <w:rPr>
      <w:sz w:val="24"/>
      <w:szCs w:val="24"/>
    </w:rPr>
  </w:style>
  <w:style w:type="character" w:customStyle="1" w:styleId="RodapChar">
    <w:name w:val="Rodapé Char"/>
    <w:basedOn w:val="Fontepargpadro"/>
    <w:link w:val="Rodap"/>
    <w:autoRedefine/>
    <w:uiPriority w:val="99"/>
    <w:qFormat/>
    <w:rPr>
      <w:sz w:val="24"/>
      <w:szCs w:val="24"/>
    </w:rPr>
  </w:style>
  <w:style w:type="character" w:customStyle="1" w:styleId="Recuodecorpodetexto3Char">
    <w:name w:val="Recuo de corpo de texto 3 Char"/>
    <w:basedOn w:val="Fontepargpadro"/>
    <w:link w:val="Recuodecorpodetexto3"/>
    <w:autoRedefine/>
    <w:qFormat/>
    <w:rPr>
      <w:sz w:val="24"/>
    </w:rPr>
  </w:style>
  <w:style w:type="paragraph" w:customStyle="1" w:styleId="xl24">
    <w:name w:val="xl24"/>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5">
    <w:name w:val="xl25"/>
    <w:basedOn w:val="Normal"/>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autoRedefine/>
    <w:qFormat/>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qFormat/>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qFormat/>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autoRedefine/>
    <w:qFormat/>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autoRedefine/>
    <w:qFormat/>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qFormat/>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qFormat/>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qFormat/>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qFormat/>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qFormat/>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qFormat/>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qFormat/>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qFormat/>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qFormat/>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qFormat/>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qFormat/>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qFormat/>
    <w:pPr>
      <w:spacing w:before="100" w:beforeAutospacing="1" w:after="100" w:afterAutospacing="1"/>
    </w:pPr>
    <w:rPr>
      <w:rFonts w:eastAsia="Arial Unicode MS"/>
      <w:b/>
      <w:bCs/>
      <w:color w:val="0000FF"/>
      <w:sz w:val="18"/>
      <w:szCs w:val="18"/>
    </w:rPr>
  </w:style>
  <w:style w:type="paragraph" w:customStyle="1" w:styleId="xl60">
    <w:name w:val="xl60"/>
    <w:basedOn w:val="Normal"/>
    <w:qFormat/>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qFormat/>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qFormat/>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3">
    <w:name w:val="xl63"/>
    <w:basedOn w:val="Normal"/>
    <w:qFormat/>
    <w:pPr>
      <w:pBdr>
        <w:top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4">
    <w:name w:val="xl64"/>
    <w:basedOn w:val="Normal"/>
    <w:qFormat/>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Corpodetexto21">
    <w:name w:val="Corpo de texto 21"/>
    <w:basedOn w:val="Normal"/>
    <w:qFormat/>
    <w:pPr>
      <w:widowControl w:val="0"/>
      <w:jc w:val="both"/>
    </w:pPr>
    <w:rPr>
      <w:rFonts w:ascii="Arial" w:hAnsi="Arial"/>
      <w:szCs w:val="20"/>
    </w:rPr>
  </w:style>
  <w:style w:type="character" w:customStyle="1" w:styleId="texto31">
    <w:name w:val="texto31"/>
    <w:basedOn w:val="Fontepargpadro"/>
    <w:qFormat/>
    <w:rPr>
      <w:rFonts w:ascii="Verdana" w:hAnsi="Verdana" w:hint="default"/>
      <w:color w:val="61676C"/>
      <w:sz w:val="18"/>
      <w:szCs w:val="18"/>
    </w:rPr>
  </w:style>
  <w:style w:type="character" w:customStyle="1" w:styleId="titulo1">
    <w:name w:val="titulo1"/>
    <w:basedOn w:val="Fontepargpadro"/>
    <w:qFormat/>
    <w:rPr>
      <w:rFonts w:ascii="Tahoma" w:hAnsi="Tahoma" w:cs="Tahoma" w:hint="default"/>
      <w:b/>
      <w:bCs/>
      <w:color w:val="CE8C51"/>
      <w:sz w:val="17"/>
      <w:szCs w:val="17"/>
    </w:rPr>
  </w:style>
  <w:style w:type="character" w:customStyle="1" w:styleId="item2">
    <w:name w:val="item2"/>
    <w:basedOn w:val="Fontepargpadro"/>
    <w:qFormat/>
    <w:rPr>
      <w:rFonts w:ascii="Tahoma" w:hAnsi="Tahoma" w:cs="Tahoma" w:hint="default"/>
      <w:color w:val="9E9E9E"/>
      <w:sz w:val="17"/>
      <w:szCs w:val="17"/>
    </w:rPr>
  </w:style>
  <w:style w:type="character" w:customStyle="1" w:styleId="item3">
    <w:name w:val="item3"/>
    <w:basedOn w:val="Fontepargpadro"/>
    <w:qFormat/>
    <w:rPr>
      <w:rFonts w:ascii="Tahoma" w:hAnsi="Tahoma" w:cs="Tahoma" w:hint="default"/>
      <w:color w:val="9E9E9E"/>
      <w:sz w:val="17"/>
      <w:szCs w:val="17"/>
    </w:rPr>
  </w:style>
  <w:style w:type="character" w:customStyle="1" w:styleId="item4">
    <w:name w:val="item4"/>
    <w:basedOn w:val="Fontepargpadro"/>
    <w:qFormat/>
    <w:rPr>
      <w:rFonts w:ascii="Tahoma" w:hAnsi="Tahoma" w:cs="Tahoma" w:hint="default"/>
      <w:color w:val="9E9E9E"/>
      <w:sz w:val="17"/>
      <w:szCs w:val="17"/>
    </w:rPr>
  </w:style>
  <w:style w:type="character" w:customStyle="1" w:styleId="item5">
    <w:name w:val="item5"/>
    <w:basedOn w:val="Fontepargpadro"/>
    <w:qFormat/>
    <w:rPr>
      <w:rFonts w:ascii="Tahoma" w:hAnsi="Tahoma" w:cs="Tahoma" w:hint="default"/>
      <w:color w:val="9E9E9E"/>
      <w:sz w:val="17"/>
      <w:szCs w:val="17"/>
    </w:rPr>
  </w:style>
  <w:style w:type="character" w:customStyle="1" w:styleId="item6">
    <w:name w:val="item6"/>
    <w:basedOn w:val="Fontepargpadro"/>
    <w:qFormat/>
    <w:rPr>
      <w:rFonts w:ascii="Tahoma" w:hAnsi="Tahoma" w:cs="Tahoma" w:hint="default"/>
      <w:color w:val="9E9E9E"/>
      <w:sz w:val="17"/>
      <w:szCs w:val="17"/>
    </w:rPr>
  </w:style>
  <w:style w:type="character" w:customStyle="1" w:styleId="item7">
    <w:name w:val="item7"/>
    <w:basedOn w:val="Fontepargpadro"/>
    <w:qFormat/>
    <w:rPr>
      <w:rFonts w:ascii="Tahoma" w:hAnsi="Tahoma" w:cs="Tahoma" w:hint="default"/>
      <w:color w:val="9E9E9E"/>
      <w:sz w:val="17"/>
      <w:szCs w:val="17"/>
    </w:rPr>
  </w:style>
  <w:style w:type="character" w:customStyle="1" w:styleId="item8">
    <w:name w:val="item8"/>
    <w:basedOn w:val="Fontepargpadro"/>
    <w:qFormat/>
    <w:rPr>
      <w:rFonts w:ascii="Tahoma" w:hAnsi="Tahoma" w:cs="Tahoma" w:hint="default"/>
      <w:color w:val="9E9E9E"/>
      <w:sz w:val="17"/>
      <w:szCs w:val="17"/>
    </w:rPr>
  </w:style>
  <w:style w:type="character" w:customStyle="1" w:styleId="item9">
    <w:name w:val="item9"/>
    <w:basedOn w:val="Fontepargpadro"/>
    <w:qFormat/>
    <w:rPr>
      <w:rFonts w:ascii="Tahoma" w:hAnsi="Tahoma" w:cs="Tahoma" w:hint="default"/>
      <w:color w:val="9E9E9E"/>
      <w:sz w:val="17"/>
      <w:szCs w:val="17"/>
    </w:rPr>
  </w:style>
  <w:style w:type="character" w:customStyle="1" w:styleId="item10">
    <w:name w:val="item10"/>
    <w:basedOn w:val="Fontepargpadro"/>
    <w:qFormat/>
    <w:rPr>
      <w:rFonts w:ascii="Tahoma" w:hAnsi="Tahoma" w:cs="Tahoma" w:hint="default"/>
      <w:color w:val="9E9E9E"/>
      <w:sz w:val="17"/>
      <w:szCs w:val="17"/>
    </w:rPr>
  </w:style>
  <w:style w:type="character" w:customStyle="1" w:styleId="item11">
    <w:name w:val="item11"/>
    <w:basedOn w:val="Fontepargpadro"/>
    <w:qFormat/>
    <w:rPr>
      <w:rFonts w:ascii="Tahoma" w:hAnsi="Tahoma" w:cs="Tahoma" w:hint="default"/>
      <w:color w:val="9E9E9E"/>
      <w:sz w:val="17"/>
      <w:szCs w:val="17"/>
    </w:rPr>
  </w:style>
  <w:style w:type="character" w:customStyle="1" w:styleId="item12">
    <w:name w:val="item12"/>
    <w:basedOn w:val="Fontepargpadro"/>
    <w:qFormat/>
    <w:rPr>
      <w:rFonts w:ascii="Tahoma" w:hAnsi="Tahoma" w:cs="Tahoma" w:hint="default"/>
      <w:color w:val="9E9E9E"/>
      <w:sz w:val="17"/>
      <w:szCs w:val="17"/>
    </w:rPr>
  </w:style>
  <w:style w:type="character" w:customStyle="1" w:styleId="item13">
    <w:name w:val="item13"/>
    <w:basedOn w:val="Fontepargpadro"/>
    <w:qFormat/>
    <w:rPr>
      <w:rFonts w:ascii="Tahoma" w:hAnsi="Tahoma" w:cs="Tahoma" w:hint="default"/>
      <w:color w:val="9E9E9E"/>
      <w:sz w:val="17"/>
      <w:szCs w:val="17"/>
    </w:rPr>
  </w:style>
  <w:style w:type="character" w:customStyle="1" w:styleId="item14">
    <w:name w:val="item14"/>
    <w:basedOn w:val="Fontepargpadro"/>
    <w:qFormat/>
    <w:rPr>
      <w:rFonts w:ascii="Tahoma" w:hAnsi="Tahoma" w:cs="Tahoma" w:hint="default"/>
      <w:color w:val="9E9E9E"/>
      <w:sz w:val="17"/>
      <w:szCs w:val="17"/>
    </w:rPr>
  </w:style>
  <w:style w:type="character" w:customStyle="1" w:styleId="item15">
    <w:name w:val="item15"/>
    <w:basedOn w:val="Fontepargpadro"/>
    <w:qFormat/>
    <w:rPr>
      <w:rFonts w:ascii="Tahoma" w:hAnsi="Tahoma" w:cs="Tahoma" w:hint="default"/>
      <w:color w:val="9E9E9E"/>
      <w:sz w:val="17"/>
      <w:szCs w:val="17"/>
    </w:rPr>
  </w:style>
  <w:style w:type="character" w:customStyle="1" w:styleId="item16">
    <w:name w:val="item16"/>
    <w:basedOn w:val="Fontepargpadro"/>
    <w:qFormat/>
    <w:rPr>
      <w:rFonts w:ascii="Tahoma" w:hAnsi="Tahoma" w:cs="Tahoma" w:hint="default"/>
      <w:color w:val="9E9E9E"/>
      <w:sz w:val="17"/>
      <w:szCs w:val="17"/>
    </w:rPr>
  </w:style>
  <w:style w:type="character" w:customStyle="1" w:styleId="item17">
    <w:name w:val="item17"/>
    <w:basedOn w:val="Fontepargpadro"/>
    <w:qFormat/>
    <w:rPr>
      <w:rFonts w:ascii="Tahoma" w:hAnsi="Tahoma" w:cs="Tahoma" w:hint="default"/>
      <w:color w:val="9E9E9E"/>
      <w:sz w:val="17"/>
      <w:szCs w:val="17"/>
    </w:rPr>
  </w:style>
  <w:style w:type="character" w:customStyle="1" w:styleId="item18">
    <w:name w:val="item18"/>
    <w:basedOn w:val="Fontepargpadro"/>
    <w:qFormat/>
    <w:rPr>
      <w:rFonts w:ascii="Tahoma" w:hAnsi="Tahoma" w:cs="Tahoma" w:hint="default"/>
      <w:color w:val="9E9E9E"/>
      <w:sz w:val="17"/>
      <w:szCs w:val="17"/>
    </w:rPr>
  </w:style>
  <w:style w:type="character" w:customStyle="1" w:styleId="item19">
    <w:name w:val="item19"/>
    <w:basedOn w:val="Fontepargpadro"/>
    <w:qFormat/>
    <w:rPr>
      <w:rFonts w:ascii="Tahoma" w:hAnsi="Tahoma" w:cs="Tahoma" w:hint="default"/>
      <w:color w:val="9E9E9E"/>
      <w:sz w:val="17"/>
      <w:szCs w:val="17"/>
    </w:rPr>
  </w:style>
  <w:style w:type="character" w:customStyle="1" w:styleId="item20">
    <w:name w:val="item20"/>
    <w:basedOn w:val="Fontepargpadro"/>
    <w:qFormat/>
    <w:rPr>
      <w:rFonts w:ascii="Tahoma" w:hAnsi="Tahoma" w:cs="Tahoma" w:hint="default"/>
      <w:color w:val="9E9E9E"/>
      <w:sz w:val="17"/>
      <w:szCs w:val="17"/>
    </w:rPr>
  </w:style>
  <w:style w:type="character" w:customStyle="1" w:styleId="item21">
    <w:name w:val="item21"/>
    <w:basedOn w:val="Fontepargpadro"/>
    <w:qFormat/>
    <w:rPr>
      <w:rFonts w:ascii="Tahoma" w:hAnsi="Tahoma" w:cs="Tahoma" w:hint="default"/>
      <w:color w:val="9E9E9E"/>
      <w:sz w:val="17"/>
      <w:szCs w:val="17"/>
    </w:rPr>
  </w:style>
  <w:style w:type="character" w:customStyle="1" w:styleId="item22">
    <w:name w:val="item22"/>
    <w:basedOn w:val="Fontepargpadro"/>
    <w:qFormat/>
    <w:rPr>
      <w:rFonts w:ascii="Tahoma" w:hAnsi="Tahoma" w:cs="Tahoma" w:hint="default"/>
      <w:color w:val="9E9E9E"/>
      <w:sz w:val="17"/>
      <w:szCs w:val="17"/>
    </w:rPr>
  </w:style>
  <w:style w:type="character" w:customStyle="1" w:styleId="item23">
    <w:name w:val="item23"/>
    <w:basedOn w:val="Fontepargpadro"/>
    <w:qFormat/>
    <w:rPr>
      <w:rFonts w:ascii="Tahoma" w:hAnsi="Tahoma" w:cs="Tahoma" w:hint="default"/>
      <w:color w:val="9E9E9E"/>
      <w:sz w:val="17"/>
      <w:szCs w:val="17"/>
    </w:rPr>
  </w:style>
  <w:style w:type="character" w:customStyle="1" w:styleId="item24">
    <w:name w:val="item24"/>
    <w:basedOn w:val="Fontepargpadro"/>
    <w:qFormat/>
    <w:rPr>
      <w:rFonts w:ascii="Tahoma" w:hAnsi="Tahoma" w:cs="Tahoma" w:hint="default"/>
      <w:color w:val="9E9E9E"/>
      <w:sz w:val="17"/>
      <w:szCs w:val="17"/>
    </w:rPr>
  </w:style>
  <w:style w:type="character" w:customStyle="1" w:styleId="item25">
    <w:name w:val="item25"/>
    <w:basedOn w:val="Fontepargpadro"/>
    <w:qFormat/>
    <w:rPr>
      <w:rFonts w:ascii="Tahoma" w:hAnsi="Tahoma" w:cs="Tahoma" w:hint="default"/>
      <w:color w:val="9E9E9E"/>
      <w:sz w:val="17"/>
      <w:szCs w:val="17"/>
    </w:rPr>
  </w:style>
  <w:style w:type="character" w:customStyle="1" w:styleId="item26">
    <w:name w:val="item26"/>
    <w:basedOn w:val="Fontepargpadro"/>
    <w:qFormat/>
    <w:rPr>
      <w:rFonts w:ascii="Tahoma" w:hAnsi="Tahoma" w:cs="Tahoma" w:hint="default"/>
      <w:color w:val="9E9E9E"/>
      <w:sz w:val="17"/>
      <w:szCs w:val="17"/>
    </w:rPr>
  </w:style>
  <w:style w:type="character" w:customStyle="1" w:styleId="item27">
    <w:name w:val="item27"/>
    <w:basedOn w:val="Fontepargpadro"/>
    <w:qFormat/>
    <w:rPr>
      <w:rFonts w:ascii="Tahoma" w:hAnsi="Tahoma" w:cs="Tahoma" w:hint="default"/>
      <w:color w:val="9E9E9E"/>
      <w:sz w:val="17"/>
      <w:szCs w:val="17"/>
    </w:rPr>
  </w:style>
  <w:style w:type="character" w:customStyle="1" w:styleId="item28">
    <w:name w:val="item28"/>
    <w:basedOn w:val="Fontepargpadro"/>
    <w:qFormat/>
    <w:rPr>
      <w:rFonts w:ascii="Tahoma" w:hAnsi="Tahoma" w:cs="Tahoma" w:hint="default"/>
      <w:color w:val="9E9E9E"/>
      <w:sz w:val="17"/>
      <w:szCs w:val="17"/>
    </w:rPr>
  </w:style>
  <w:style w:type="character" w:customStyle="1" w:styleId="item30">
    <w:name w:val="item30"/>
    <w:basedOn w:val="Fontepargpadro"/>
    <w:qFormat/>
    <w:rPr>
      <w:rFonts w:ascii="Tahoma" w:hAnsi="Tahoma" w:cs="Tahoma" w:hint="default"/>
      <w:color w:val="9E9E9E"/>
      <w:sz w:val="17"/>
      <w:szCs w:val="17"/>
    </w:rPr>
  </w:style>
  <w:style w:type="character" w:customStyle="1" w:styleId="item31">
    <w:name w:val="item31"/>
    <w:basedOn w:val="Fontepargpadro"/>
    <w:qFormat/>
    <w:rPr>
      <w:rFonts w:ascii="Tahoma" w:hAnsi="Tahoma" w:cs="Tahoma" w:hint="default"/>
      <w:color w:val="9E9E9E"/>
      <w:sz w:val="17"/>
      <w:szCs w:val="17"/>
    </w:rPr>
  </w:style>
  <w:style w:type="character" w:customStyle="1" w:styleId="item32">
    <w:name w:val="item32"/>
    <w:basedOn w:val="Fontepargpadro"/>
    <w:qFormat/>
    <w:rPr>
      <w:rFonts w:ascii="Tahoma" w:hAnsi="Tahoma" w:cs="Tahoma" w:hint="default"/>
      <w:color w:val="9E9E9E"/>
      <w:sz w:val="17"/>
      <w:szCs w:val="17"/>
    </w:rPr>
  </w:style>
  <w:style w:type="character" w:customStyle="1" w:styleId="item33">
    <w:name w:val="item33"/>
    <w:basedOn w:val="Fontepargpadro"/>
    <w:qFormat/>
    <w:rPr>
      <w:rFonts w:ascii="Tahoma" w:hAnsi="Tahoma" w:cs="Tahoma" w:hint="default"/>
      <w:color w:val="9E9E9E"/>
      <w:sz w:val="17"/>
      <w:szCs w:val="17"/>
    </w:rPr>
  </w:style>
  <w:style w:type="character" w:customStyle="1" w:styleId="item34">
    <w:name w:val="item34"/>
    <w:basedOn w:val="Fontepargpadro"/>
    <w:qFormat/>
    <w:rPr>
      <w:rFonts w:ascii="Tahoma" w:hAnsi="Tahoma" w:cs="Tahoma" w:hint="default"/>
      <w:color w:val="9E9E9E"/>
      <w:sz w:val="17"/>
      <w:szCs w:val="17"/>
    </w:rPr>
  </w:style>
  <w:style w:type="character" w:customStyle="1" w:styleId="item35">
    <w:name w:val="item35"/>
    <w:basedOn w:val="Fontepargpadro"/>
    <w:qFormat/>
    <w:rPr>
      <w:rFonts w:ascii="Tahoma" w:hAnsi="Tahoma" w:cs="Tahoma" w:hint="default"/>
      <w:color w:val="9E9E9E"/>
      <w:sz w:val="17"/>
      <w:szCs w:val="17"/>
    </w:rPr>
  </w:style>
  <w:style w:type="character" w:customStyle="1" w:styleId="item36">
    <w:name w:val="item36"/>
    <w:basedOn w:val="Fontepargpadro"/>
    <w:qFormat/>
    <w:rPr>
      <w:rFonts w:ascii="Tahoma" w:hAnsi="Tahoma" w:cs="Tahoma" w:hint="default"/>
      <w:color w:val="9E9E9E"/>
      <w:sz w:val="17"/>
      <w:szCs w:val="17"/>
    </w:rPr>
  </w:style>
  <w:style w:type="character" w:customStyle="1" w:styleId="item37">
    <w:name w:val="item37"/>
    <w:basedOn w:val="Fontepargpadro"/>
    <w:qFormat/>
    <w:rPr>
      <w:rFonts w:ascii="Tahoma" w:hAnsi="Tahoma" w:cs="Tahoma" w:hint="default"/>
      <w:color w:val="9E9E9E"/>
      <w:sz w:val="17"/>
      <w:szCs w:val="17"/>
    </w:rPr>
  </w:style>
  <w:style w:type="character" w:customStyle="1" w:styleId="item38">
    <w:name w:val="item38"/>
    <w:basedOn w:val="Fontepargpadro"/>
    <w:qFormat/>
    <w:rPr>
      <w:rFonts w:ascii="Tahoma" w:hAnsi="Tahoma" w:cs="Tahoma" w:hint="default"/>
      <w:color w:val="9E9E9E"/>
      <w:sz w:val="17"/>
      <w:szCs w:val="17"/>
    </w:rPr>
  </w:style>
  <w:style w:type="character" w:customStyle="1" w:styleId="item39">
    <w:name w:val="item39"/>
    <w:basedOn w:val="Fontepargpadro"/>
    <w:qFormat/>
    <w:rPr>
      <w:rFonts w:ascii="Tahoma" w:hAnsi="Tahoma" w:cs="Tahoma" w:hint="default"/>
      <w:color w:val="9E9E9E"/>
      <w:sz w:val="17"/>
      <w:szCs w:val="17"/>
    </w:rPr>
  </w:style>
  <w:style w:type="character" w:customStyle="1" w:styleId="item40">
    <w:name w:val="item40"/>
    <w:basedOn w:val="Fontepargpadro"/>
    <w:qFormat/>
    <w:rPr>
      <w:rFonts w:ascii="Tahoma" w:hAnsi="Tahoma" w:cs="Tahoma" w:hint="default"/>
      <w:color w:val="9E9E9E"/>
      <w:sz w:val="17"/>
      <w:szCs w:val="17"/>
    </w:rPr>
  </w:style>
  <w:style w:type="character" w:customStyle="1" w:styleId="item41">
    <w:name w:val="item41"/>
    <w:basedOn w:val="Fontepargpadro"/>
    <w:qFormat/>
    <w:rPr>
      <w:rFonts w:ascii="Tahoma" w:hAnsi="Tahoma" w:cs="Tahoma" w:hint="default"/>
      <w:color w:val="9E9E9E"/>
      <w:sz w:val="17"/>
      <w:szCs w:val="17"/>
    </w:rPr>
  </w:style>
  <w:style w:type="character" w:customStyle="1" w:styleId="CorpodetextoChar">
    <w:name w:val="Corpo de texto Char"/>
    <w:basedOn w:val="Fontepargpadro"/>
    <w:qFormat/>
    <w:rPr>
      <w:lang w:val="pt-BR" w:eastAsia="pt-BR" w:bidi="ar-SA"/>
    </w:rPr>
  </w:style>
  <w:style w:type="paragraph" w:customStyle="1" w:styleId="Contedodatabela">
    <w:name w:val="Conteúdo da tabela"/>
    <w:basedOn w:val="Corpodetexto"/>
    <w:qFormat/>
    <w:pPr>
      <w:suppressLineNumbers/>
      <w:suppressAutoHyphens/>
    </w:pPr>
    <w:rPr>
      <w:rFonts w:ascii="Arial" w:hAnsi="Arial" w:cs="Arial"/>
      <w:sz w:val="22"/>
      <w:szCs w:val="22"/>
    </w:rPr>
  </w:style>
  <w:style w:type="paragraph" w:customStyle="1" w:styleId="WW-Corpodetexto2">
    <w:name w:val="WW-Corpo de texto 2"/>
    <w:basedOn w:val="Normal"/>
    <w:qFormat/>
    <w:pPr>
      <w:jc w:val="both"/>
    </w:pPr>
    <w:rPr>
      <w:rFonts w:ascii="Arial" w:hAnsi="Arial" w:cs="Arial"/>
      <w:color w:val="000000"/>
      <w:sz w:val="22"/>
      <w:szCs w:val="22"/>
    </w:rPr>
  </w:style>
  <w:style w:type="paragraph" w:customStyle="1" w:styleId="WW-Corpodetexto22">
    <w:name w:val="WW-Corpo de texto 22"/>
    <w:basedOn w:val="Normal"/>
    <w:qFormat/>
    <w:pPr>
      <w:widowControl w:val="0"/>
      <w:tabs>
        <w:tab w:val="left" w:pos="2410"/>
      </w:tabs>
      <w:suppressAutoHyphens/>
      <w:jc w:val="both"/>
    </w:pPr>
    <w:rPr>
      <w:rFonts w:ascii="Arial" w:hAnsi="Arial" w:cs="Arial"/>
    </w:rPr>
  </w:style>
  <w:style w:type="paragraph" w:customStyle="1" w:styleId="Contedodetabela">
    <w:name w:val="Conteúdo de tabela"/>
    <w:basedOn w:val="Corpodetexto"/>
    <w:qFormat/>
    <w:pPr>
      <w:suppressAutoHyphens/>
    </w:pPr>
    <w:rPr>
      <w:rFonts w:ascii="Arial" w:hAnsi="Arial"/>
      <w:sz w:val="22"/>
    </w:rPr>
  </w:style>
  <w:style w:type="paragraph" w:customStyle="1" w:styleId="Corpodetexto1">
    <w:name w:val="Corpo de texto1"/>
    <w:basedOn w:val="Normal"/>
    <w:qFormat/>
    <w:pPr>
      <w:jc w:val="both"/>
    </w:pPr>
    <w:rPr>
      <w:sz w:val="22"/>
      <w:szCs w:val="20"/>
    </w:rPr>
  </w:style>
  <w:style w:type="paragraph" w:customStyle="1" w:styleId="Ttulo91">
    <w:name w:val="Título 91"/>
    <w:basedOn w:val="Normal"/>
    <w:next w:val="Normal"/>
    <w:qFormat/>
    <w:pPr>
      <w:keepNext/>
      <w:numPr>
        <w:ilvl w:val="8"/>
        <w:numId w:val="1"/>
      </w:numPr>
      <w:ind w:left="2547" w:hanging="283"/>
    </w:pPr>
    <w:rPr>
      <w:b/>
      <w:sz w:val="16"/>
      <w:szCs w:val="20"/>
    </w:rPr>
  </w:style>
  <w:style w:type="paragraph" w:customStyle="1" w:styleId="Corpodotexto">
    <w:name w:val="Corpo do texto"/>
    <w:basedOn w:val="Normal"/>
    <w:qFormat/>
    <w:pPr>
      <w:widowControl w:val="0"/>
      <w:suppressAutoHyphens/>
      <w:spacing w:after="120"/>
    </w:pPr>
    <w:rPr>
      <w:szCs w:val="20"/>
    </w:rPr>
  </w:style>
  <w:style w:type="paragraph" w:customStyle="1" w:styleId="Padro">
    <w:name w:val="Padrão"/>
    <w:qFormat/>
    <w:pPr>
      <w:widowControl w:val="0"/>
      <w:autoSpaceDN w:val="0"/>
      <w:adjustRightInd w:val="0"/>
    </w:pPr>
    <w:rPr>
      <w:rFonts w:ascii="Arial Unicode MS" w:hAnsi="Arial Unicode MS"/>
      <w:color w:val="000000"/>
      <w:sz w:val="24"/>
      <w:szCs w:val="24"/>
      <w:lang w:val="pt-PT"/>
    </w:rPr>
  </w:style>
  <w:style w:type="character" w:customStyle="1" w:styleId="conteudo2nivel1">
    <w:name w:val="conteudo2nivel1"/>
    <w:basedOn w:val="Fontepargpadro"/>
    <w:qFormat/>
    <w:rPr>
      <w:rFonts w:ascii="Verdana" w:hAnsi="Verdana" w:hint="default"/>
      <w:color w:val="666666"/>
      <w:sz w:val="17"/>
      <w:szCs w:val="17"/>
    </w:rPr>
  </w:style>
  <w:style w:type="paragraph" w:styleId="PargrafodaLista">
    <w:name w:val="List Paragraph"/>
    <w:aliases w:val="List I Paragraph,Segundo,DOCs_Paragrafo-1"/>
    <w:basedOn w:val="Normal"/>
    <w:link w:val="PargrafodaListaChar"/>
    <w:uiPriority w:val="34"/>
    <w:qFormat/>
    <w:pPr>
      <w:ind w:left="708"/>
    </w:pPr>
  </w:style>
  <w:style w:type="paragraph" w:customStyle="1" w:styleId="Corpodetexto10">
    <w:name w:val="Corpo de texto1"/>
    <w:basedOn w:val="Normal"/>
    <w:qFormat/>
    <w:pPr>
      <w:jc w:val="both"/>
    </w:pPr>
    <w:rPr>
      <w:sz w:val="22"/>
      <w:szCs w:val="20"/>
    </w:rPr>
  </w:style>
  <w:style w:type="paragraph" w:customStyle="1" w:styleId="BodyText21">
    <w:name w:val="Body Text 21"/>
    <w:basedOn w:val="Normal"/>
    <w:qFormat/>
    <w:pPr>
      <w:suppressAutoHyphens/>
      <w:jc w:val="both"/>
    </w:pPr>
    <w:rPr>
      <w:sz w:val="20"/>
      <w:szCs w:val="20"/>
      <w:lang w:eastAsia="zh-CN"/>
    </w:rPr>
  </w:style>
  <w:style w:type="paragraph" w:styleId="SemEspaamento">
    <w:name w:val="No Spacing"/>
    <w:uiPriority w:val="1"/>
    <w:qFormat/>
    <w:pPr>
      <w:jc w:val="both"/>
    </w:pPr>
    <w:rPr>
      <w:rFonts w:ascii="Calibri" w:eastAsia="Calibri" w:hAnsi="Calibri"/>
      <w:sz w:val="22"/>
      <w:szCs w:val="22"/>
      <w:lang w:eastAsia="en-US"/>
    </w:rPr>
  </w:style>
  <w:style w:type="paragraph" w:customStyle="1" w:styleId="NoSpacing1">
    <w:name w:val="No Spacing1"/>
    <w:qFormat/>
    <w:pPr>
      <w:suppressAutoHyphens/>
    </w:pPr>
    <w:rPr>
      <w:rFonts w:ascii="Calibri" w:eastAsia="Calibri" w:hAnsi="Calibri"/>
      <w:kern w:val="1"/>
      <w:sz w:val="22"/>
      <w:szCs w:val="22"/>
      <w:lang w:eastAsia="ar-SA"/>
    </w:rPr>
  </w:style>
  <w:style w:type="paragraph" w:customStyle="1" w:styleId="textbody">
    <w:name w:val="textbody"/>
    <w:basedOn w:val="Normal"/>
    <w:qFormat/>
    <w:pPr>
      <w:spacing w:before="100" w:beforeAutospacing="1" w:after="100" w:afterAutospacing="1"/>
    </w:p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01">
    <w:name w:val="Nivel 01"/>
    <w:basedOn w:val="Ttulo1"/>
    <w:next w:val="Normal"/>
    <w:qFormat/>
    <w:pPr>
      <w:numPr>
        <w:numId w:val="2"/>
      </w:numPr>
      <w:tabs>
        <w:tab w:val="left" w:pos="567"/>
      </w:tabs>
      <w:spacing w:beforeLines="120" w:before="288" w:afterLines="120" w:after="288" w:line="312" w:lineRule="auto"/>
      <w:jc w:val="both"/>
    </w:pPr>
    <w:rPr>
      <w:rFonts w:cs="Arial"/>
      <w:color w:val="auto"/>
      <w:sz w:val="20"/>
    </w:rPr>
  </w:style>
  <w:style w:type="paragraph" w:customStyle="1" w:styleId="Nvel2-Red">
    <w:name w:val="Nível 2 -Red"/>
    <w:basedOn w:val="Nivel2"/>
    <w:qFormat/>
    <w:rPr>
      <w:i/>
      <w:iCs/>
      <w:color w:val="FF0000"/>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vel3-R">
    <w:name w:val="Nível 3-R"/>
    <w:basedOn w:val="Nivel3"/>
    <w:qFormat/>
    <w:rPr>
      <w:i/>
      <w:iCs/>
      <w:color w:val="FF0000"/>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ou">
    <w:name w:val="ou"/>
    <w:basedOn w:val="PargrafodaLista"/>
    <w:qFormat/>
    <w:pPr>
      <w:spacing w:before="60" w:after="60" w:line="259" w:lineRule="auto"/>
      <w:ind w:left="0"/>
      <w:jc w:val="center"/>
    </w:pPr>
    <w:rPr>
      <w:rFonts w:ascii="Arial" w:eastAsia="Cambria" w:hAnsi="Arial" w:cs="Arial"/>
      <w:b/>
      <w:bCs/>
      <w:i/>
      <w:iCs/>
      <w:color w:val="FF0000"/>
      <w:u w:val="single"/>
    </w:rPr>
  </w:style>
  <w:style w:type="paragraph" w:customStyle="1" w:styleId="Nivel4">
    <w:name w:val="Nivel 4"/>
    <w:basedOn w:val="Nivel3"/>
    <w:qFormat/>
    <w:pPr>
      <w:numPr>
        <w:ilvl w:val="0"/>
        <w:numId w:val="0"/>
      </w:numPr>
      <w:ind w:left="567"/>
    </w:pPr>
    <w:rPr>
      <w:color w:val="auto"/>
    </w:rPr>
  </w:style>
  <w:style w:type="paragraph" w:customStyle="1" w:styleId="Nvel4-R">
    <w:name w:val="Nível 4-R"/>
    <w:basedOn w:val="Nivel4"/>
    <w:qFormat/>
    <w:rPr>
      <w:i/>
      <w:iCs/>
      <w:color w:val="FF0000"/>
    </w:rPr>
  </w:style>
  <w:style w:type="paragraph" w:customStyle="1" w:styleId="Nvel1-SemNumPreto">
    <w:name w:val="Nível 1-Sem Num Preto"/>
    <w:basedOn w:val="Nvel1-SemNum"/>
    <w:qFormat/>
    <w:rPr>
      <w:color w:val="auto"/>
      <w:lang w:eastAsia="zh-CN" w:bidi="hi-IN"/>
    </w:rPr>
  </w:style>
  <w:style w:type="paragraph" w:customStyle="1" w:styleId="Nvel1-SemNum">
    <w:name w:val="Nível 1-Sem Num"/>
    <w:basedOn w:val="Nivel01"/>
    <w:qFormat/>
    <w:pPr>
      <w:numPr>
        <w:numId w:val="0"/>
      </w:numPr>
      <w:outlineLvl w:val="1"/>
    </w:pPr>
    <w:rPr>
      <w:color w:val="FF0000"/>
    </w:rPr>
  </w:style>
  <w:style w:type="paragraph" w:customStyle="1" w:styleId="Nvel3">
    <w:name w:val="Nível 3"/>
    <w:basedOn w:val="Nvel3-R"/>
    <w:qFormat/>
    <w:rPr>
      <w:rFonts w:eastAsia="Times New Roman"/>
      <w:i w:val="0"/>
      <w:iCs w:val="0"/>
      <w:color w:val="auto"/>
    </w:rPr>
  </w:style>
  <w:style w:type="paragraph" w:customStyle="1" w:styleId="Nvel4">
    <w:name w:val="Nível 4"/>
    <w:basedOn w:val="Nvel3"/>
    <w:qFormat/>
    <w:pPr>
      <w:numPr>
        <w:ilvl w:val="3"/>
      </w:numPr>
      <w:ind w:left="567" w:firstLine="0"/>
    </w:pPr>
  </w:style>
  <w:style w:type="paragraph" w:customStyle="1" w:styleId="Nvel01-SemNumerao">
    <w:name w:val="Nível 01-Sem Numeração"/>
    <w:basedOn w:val="Normal"/>
    <w:uiPriority w:val="1"/>
    <w:qFormat/>
    <w:pPr>
      <w:keepNext/>
      <w:keepLines/>
      <w:spacing w:before="240" w:after="120" w:line="276" w:lineRule="auto"/>
      <w:jc w:val="both"/>
      <w:outlineLvl w:val="1"/>
    </w:pPr>
    <w:rPr>
      <w:rFonts w:ascii="Arial" w:eastAsia="MS Gothic" w:hAnsi="Arial" w:cs="Arial"/>
      <w:b/>
      <w:bCs/>
      <w:sz w:val="20"/>
      <w:szCs w:val="20"/>
    </w:rPr>
  </w:style>
  <w:style w:type="character" w:customStyle="1" w:styleId="findhit">
    <w:name w:val="findhit"/>
    <w:basedOn w:val="Fontepargpadro"/>
    <w:qFormat/>
  </w:style>
  <w:style w:type="paragraph" w:customStyle="1" w:styleId="SubTitNN">
    <w:name w:val="SubTitNN"/>
    <w:basedOn w:val="Normal"/>
    <w:qFormat/>
    <w:pPr>
      <w:spacing w:before="240" w:after="120" w:line="276" w:lineRule="auto"/>
      <w:jc w:val="both"/>
    </w:pPr>
    <w:rPr>
      <w:rFonts w:ascii="Arial" w:hAnsi="Arial" w:cs="Arial"/>
      <w:b/>
      <w:bCs/>
      <w:iCs/>
      <w:sz w:val="20"/>
      <w:szCs w:val="20"/>
    </w:rPr>
  </w:style>
  <w:style w:type="paragraph" w:customStyle="1" w:styleId="Outro">
    <w:name w:val="Outro"/>
    <w:basedOn w:val="Normal"/>
    <w:qFormat/>
    <w:pPr>
      <w:widowControl w:val="0"/>
      <w:shd w:val="clear" w:color="auto" w:fill="FFFFFF"/>
      <w:spacing w:after="100"/>
    </w:pPr>
    <w:rPr>
      <w:rFonts w:ascii="Calibri" w:eastAsia="Calibri" w:hAnsi="Calibri" w:cs="Calibri"/>
      <w:lang w:eastAsia="en-US"/>
    </w:rPr>
  </w:style>
  <w:style w:type="paragraph" w:customStyle="1" w:styleId="PADRO0">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markedcontent">
    <w:name w:val="markedcontent"/>
    <w:basedOn w:val="Fontepargpadro"/>
    <w:qFormat/>
  </w:style>
  <w:style w:type="paragraph" w:customStyle="1" w:styleId="Default">
    <w:name w:val="Default"/>
    <w:qFormat/>
    <w:pPr>
      <w:autoSpaceDE w:val="0"/>
      <w:autoSpaceDN w:val="0"/>
      <w:adjustRightInd w:val="0"/>
      <w:spacing w:before="200"/>
    </w:pPr>
    <w:rPr>
      <w:rFonts w:ascii="Calibri" w:hAnsi="Calibri" w:cs="Calibri"/>
      <w:color w:val="000000"/>
      <w:sz w:val="24"/>
      <w:szCs w:val="24"/>
      <w:lang w:eastAsia="en-US"/>
    </w:rPr>
  </w:style>
  <w:style w:type="paragraph" w:customStyle="1" w:styleId="TableParagraph">
    <w:name w:val="Table Paragraph"/>
    <w:basedOn w:val="Normal"/>
    <w:uiPriority w:val="1"/>
    <w:qFormat/>
    <w:pPr>
      <w:ind w:left="107"/>
    </w:pPr>
    <w:rPr>
      <w:rFonts w:eastAsia="Times New Roman"/>
      <w:lang w:val="pt-PT" w:eastAsia="en-US"/>
    </w:rPr>
  </w:style>
  <w:style w:type="paragraph" w:customStyle="1" w:styleId="Corpodetexto22">
    <w:name w:val="Corpo de texto 22"/>
    <w:basedOn w:val="Normal"/>
    <w:qFormat/>
    <w:pPr>
      <w:widowControl w:val="0"/>
      <w:ind w:firstLine="708"/>
      <w:jc w:val="both"/>
    </w:pPr>
  </w:style>
  <w:style w:type="character" w:customStyle="1" w:styleId="Fontepargpadro6">
    <w:name w:val="Fonte parág. padrão6"/>
    <w:autoRedefine/>
    <w:qFormat/>
  </w:style>
  <w:style w:type="character" w:customStyle="1" w:styleId="font61">
    <w:name w:val="font61"/>
    <w:qFormat/>
    <w:rPr>
      <w:rFonts w:ascii="SimSun" w:eastAsia="SimSun" w:hAnsi="SimSun" w:cs="SimSun"/>
      <w:color w:val="000000"/>
      <w:u w:val="none"/>
    </w:rPr>
  </w:style>
  <w:style w:type="character" w:customStyle="1" w:styleId="font71">
    <w:name w:val="font71"/>
    <w:qFormat/>
    <w:rPr>
      <w:rFonts w:ascii="Calibri" w:hAnsi="Calibri" w:cs="Calibri" w:hint="default"/>
      <w:color w:val="000000"/>
      <w:u w:val="none"/>
    </w:rPr>
  </w:style>
  <w:style w:type="character" w:customStyle="1" w:styleId="font41">
    <w:name w:val="font41"/>
    <w:autoRedefine/>
    <w:qFormat/>
    <w:rPr>
      <w:rFonts w:ascii="Arial" w:hAnsi="Arial" w:cs="Arial" w:hint="default"/>
      <w:color w:val="000000"/>
      <w:u w:val="none"/>
    </w:rPr>
  </w:style>
  <w:style w:type="character" w:customStyle="1" w:styleId="font31">
    <w:name w:val="font31"/>
    <w:autoRedefine/>
    <w:qFormat/>
    <w:rPr>
      <w:rFonts w:ascii="Times New Roman" w:hAnsi="Times New Roman" w:cs="Times New Roman" w:hint="default"/>
      <w:color w:val="000000"/>
      <w:u w:val="none"/>
    </w:rPr>
  </w:style>
  <w:style w:type="character" w:customStyle="1" w:styleId="font11">
    <w:name w:val="font11"/>
    <w:qFormat/>
    <w:rPr>
      <w:rFonts w:ascii="Arial" w:hAnsi="Arial" w:cs="Arial" w:hint="default"/>
      <w:color w:val="000000"/>
      <w:u w:val="none"/>
    </w:rPr>
  </w:style>
  <w:style w:type="character" w:customStyle="1" w:styleId="font21">
    <w:name w:val="font21"/>
    <w:qFormat/>
    <w:rPr>
      <w:rFonts w:ascii="Arial" w:hAnsi="Arial" w:cs="Arial" w:hint="default"/>
      <w:color w:val="000000"/>
      <w:u w:val="none"/>
    </w:rPr>
  </w:style>
  <w:style w:type="character" w:customStyle="1" w:styleId="mrel">
    <w:name w:val="mrel"/>
    <w:basedOn w:val="Fontepargpadro"/>
    <w:qFormat/>
  </w:style>
  <w:style w:type="character" w:customStyle="1" w:styleId="mord">
    <w:name w:val="mord"/>
    <w:basedOn w:val="Fontepargpadro"/>
    <w:qFormat/>
  </w:style>
  <w:style w:type="character" w:customStyle="1" w:styleId="mbin">
    <w:name w:val="mbin"/>
    <w:basedOn w:val="Fontepargpadro"/>
    <w:qFormat/>
  </w:style>
  <w:style w:type="character" w:customStyle="1" w:styleId="mpunct">
    <w:name w:val="mpunct"/>
    <w:basedOn w:val="Fontepargpadro"/>
    <w:qFormat/>
  </w:style>
  <w:style w:type="character" w:customStyle="1" w:styleId="font51">
    <w:name w:val="font51"/>
    <w:qFormat/>
    <w:rPr>
      <w:rFonts w:ascii="MS Gothic" w:eastAsia="MS Gothic" w:hAnsi="MS Gothic" w:cs="MS Gothic"/>
      <w:color w:val="000000"/>
      <w:u w:val="none"/>
    </w:rPr>
  </w:style>
  <w:style w:type="paragraph" w:customStyle="1" w:styleId="Contedodoquadro">
    <w:name w:val="Conteúdo do quadro"/>
    <w:basedOn w:val="Normal"/>
    <w:qFormat/>
    <w:pPr>
      <w:widowControl w:val="0"/>
      <w:suppressAutoHyphens/>
    </w:pPr>
    <w:rPr>
      <w:rFonts w:ascii="Arial MT" w:eastAsia="Arial MT" w:hAnsi="Arial MT" w:cs="Arial MT"/>
      <w:lang w:val="pt-PT"/>
    </w:rPr>
  </w:style>
  <w:style w:type="table" w:customStyle="1" w:styleId="TableNormal">
    <w:name w:val="Table Normal"/>
    <w:uiPriority w:val="2"/>
    <w:semiHidden/>
    <w:unhideWhenUsed/>
    <w:qFormat/>
    <w:rPr>
      <w:rFonts w:asciiTheme="minorHAnsi" w:eastAsiaTheme="minorHAnsi" w:hAnsiTheme="minorHAnsi" w:cstheme="minorBidi"/>
    </w:rPr>
    <w:tblPr>
      <w:tblCellMar>
        <w:top w:w="0" w:type="dxa"/>
        <w:left w:w="0" w:type="dxa"/>
        <w:bottom w:w="0" w:type="dxa"/>
        <w:right w:w="0" w:type="dxa"/>
      </w:tblCellMar>
    </w:tblPr>
  </w:style>
  <w:style w:type="character" w:customStyle="1" w:styleId="fontstyle01">
    <w:name w:val="fontstyle01"/>
    <w:basedOn w:val="Fontepargpadro"/>
    <w:qFormat/>
    <w:rPr>
      <w:rFonts w:ascii="TimesNewRomanPS-BoldMT" w:hAnsi="TimesNewRomanPS-BoldMT"/>
      <w:b/>
      <w:bCs/>
      <w:color w:val="000000"/>
      <w:sz w:val="24"/>
      <w:szCs w:val="24"/>
    </w:rPr>
  </w:style>
  <w:style w:type="character" w:customStyle="1" w:styleId="LinkdaInternet">
    <w:name w:val="Link da Internet"/>
    <w:basedOn w:val="Fontepargpadro"/>
    <w:qFormat/>
    <w:rPr>
      <w:color w:val="6B9F25"/>
      <w:u w:val="single"/>
    </w:rPr>
  </w:style>
  <w:style w:type="table" w:customStyle="1" w:styleId="Tabelacomgrade1">
    <w:name w:val="Tabela com grade1"/>
    <w:basedOn w:val="Tabe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adeClara">
    <w:name w:val="Light Grid"/>
    <w:basedOn w:val="Tabelanormal"/>
    <w:uiPriority w:val="62"/>
    <w:qFormat/>
    <w:rPr>
      <w:rFonts w:eastAsiaTheme="minorEastAsia"/>
      <w:lang w:val="en-US"/>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paragraph" w:customStyle="1" w:styleId="Nvel02">
    <w:name w:val="Nível 02"/>
    <w:basedOn w:val="Nivel2-Opcional"/>
    <w:qFormat/>
    <w:pPr>
      <w:shd w:val="clear" w:color="auto" w:fill="auto"/>
    </w:pPr>
    <w:rPr>
      <w:i w:val="0"/>
      <w:iCs/>
      <w:color w:val="auto"/>
    </w:rPr>
  </w:style>
  <w:style w:type="paragraph" w:customStyle="1" w:styleId="Nivel2-Opcional">
    <w:name w:val="Nivel 2-Opcional"/>
    <w:basedOn w:val="Normal"/>
    <w:autoRedefine/>
    <w:qFormat/>
    <w:pPr>
      <w:numPr>
        <w:ilvl w:val="1"/>
        <w:numId w:val="3"/>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styleId="Citao">
    <w:name w:val="Quote"/>
    <w:basedOn w:val="Normal"/>
    <w:next w:val="Normal"/>
    <w:link w:val="CitaoChar"/>
    <w:uiPriority w:val="29"/>
    <w:qFormat/>
    <w:rsid w:val="00EF529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EF529F"/>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PargrafodaListaChar">
    <w:name w:val="Parágrafo da Lista Char"/>
    <w:aliases w:val="List I Paragraph Char,Segundo Char,DOCs_Paragrafo-1 Char"/>
    <w:link w:val="PargrafodaLista"/>
    <w:uiPriority w:val="34"/>
    <w:qFormat/>
    <w:rsid w:val="00EF52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portaldecompraspublicas.com.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cao@sinop.mt.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certidoes-apf.apps.tcu.gov.br/" TargetMode="External"/><Relationship Id="rId37" Type="http://schemas.openxmlformats.org/officeDocument/2006/relationships/hyperlink" Target="https://www.portaldeassinaturas.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1.png"/><Relationship Id="rId58" Type="http://schemas.openxmlformats.org/officeDocument/2006/relationships/hyperlink" Target="https://www.planalto.gov.br/ccivil_03/leis/l8078compilado.htm"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gov.br/pncp/pt-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s://certidoes-apf.apps.tcu.gov.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ortaldecompraspublicas.com.br"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ortaldecompraspublicas.com.br"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ortaldecompraspublicas.com.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transparencia.sinop.mt.gov.br/2018/Licitacoes/" TargetMode="External"/><Relationship Id="rId55" Type="http://schemas.openxmlformats.org/officeDocument/2006/relationships/hyperlink" Target="https://www.planalto.gov.br/ccivil_03/_ato2011-2014/2013/lei/l12846.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83</Pages>
  <Words>30111</Words>
  <Characters>162601</Characters>
  <Application>Microsoft Office Word</Application>
  <DocSecurity>0</DocSecurity>
  <Lines>1355</Lines>
  <Paragraphs>384</Paragraphs>
  <ScaleCrop>false</ScaleCrop>
  <Company/>
  <LinksUpToDate>false</LinksUpToDate>
  <CharactersWithSpaces>192328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lastModifiedBy>vanusa.serpa</cp:lastModifiedBy>
  <cp:revision>67</cp:revision>
  <cp:lastPrinted>2025-04-17T12:38:00Z</cp:lastPrinted>
  <dcterms:created xsi:type="dcterms:W3CDTF">2020-06-17T12:26:00Z</dcterms:created>
  <dcterms:modified xsi:type="dcterms:W3CDTF">2026-10-19T12:18:00Z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A6940F5BC18149A884F8683D6426AED7_13</vt:lpwstr>
  </property>
  <property fmtid="{D5CDD505-2E9C-101B-9397-08002B2CF9AE}" pid="4" name="KSOTemplateDocerSaveRecord">
    <vt:lpwstr>eyJoZGlkIjoiMDg0OGNmYThlMmQzNTRjZTBmZjMyMWRkYTIzNjZmZDYiLCJ1c2VySWQiOiIxMjM2OTUxMDYzMzM3In0=</vt:lpwstr>
  </property>
</Properties>
</file>